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F3C" w:rsidRPr="00616B5B" w:rsidRDefault="00EC3A71" w:rsidP="00DA1D07">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537F3C" w:rsidRPr="00616B5B" w:rsidRDefault="00537F3C" w:rsidP="00537F3C">
      <w:pPr>
        <w:pStyle w:val="ShortT"/>
        <w:rPr>
          <w:rFonts w:ascii="Times New Roman" w:hAnsi="Times New Roman"/>
        </w:rPr>
      </w:pPr>
      <w:r w:rsidRPr="00616B5B">
        <w:rPr>
          <w:rFonts w:ascii="Times New Roman" w:hAnsi="Times New Roman"/>
        </w:rPr>
        <w:t>Income Tax Assessment Act 1997</w:t>
      </w:r>
    </w:p>
    <w:p w:rsidR="00537F3C" w:rsidRPr="00616B5B" w:rsidRDefault="00537F3C" w:rsidP="00537F3C">
      <w:pPr>
        <w:pStyle w:val="Actno"/>
      </w:pPr>
      <w:r w:rsidRPr="00616B5B">
        <w:t>Act No.</w:t>
      </w:r>
      <w:r w:rsidR="00616B5B">
        <w:t> </w:t>
      </w:r>
      <w:r w:rsidRPr="00616B5B">
        <w:t>38 of 1997 as amended</w:t>
      </w:r>
    </w:p>
    <w:p w:rsidR="00826388" w:rsidRPr="00616B5B" w:rsidRDefault="00826388" w:rsidP="00826388">
      <w:pPr>
        <w:pStyle w:val="UpdateDate"/>
        <w:spacing w:before="120"/>
      </w:pPr>
      <w:r w:rsidRPr="00616B5B">
        <w:t xml:space="preserve">This compilation was prepared on </w:t>
      </w:r>
      <w:r w:rsidR="006E4E32">
        <w:t>1 October</w:t>
      </w:r>
      <w:r w:rsidR="00322F40">
        <w:t xml:space="preserve"> 201</w:t>
      </w:r>
      <w:r w:rsidR="00972FDB">
        <w:t>2</w:t>
      </w:r>
      <w:r w:rsidRPr="00616B5B">
        <w:br/>
        <w:t>taking into account amendments up to Act No.</w:t>
      </w:r>
      <w:r>
        <w:t> </w:t>
      </w:r>
      <w:r w:rsidR="006E4E32">
        <w:t>136</w:t>
      </w:r>
      <w:r w:rsidR="008A3EC0">
        <w:t xml:space="preserve"> </w:t>
      </w:r>
      <w:r w:rsidR="00505017">
        <w:t>of 2012</w:t>
      </w:r>
    </w:p>
    <w:p w:rsidR="00537F3C" w:rsidRPr="00616B5B" w:rsidRDefault="00537F3C" w:rsidP="00537F3C">
      <w:pPr>
        <w:pStyle w:val="UpdateDate"/>
        <w:spacing w:before="120"/>
      </w:pPr>
      <w:r w:rsidRPr="00616B5B">
        <w:rPr>
          <w:b/>
        </w:rPr>
        <w:t>Volume 1</w:t>
      </w:r>
      <w:r w:rsidRPr="00616B5B">
        <w:t xml:space="preserve"> includes:</w:t>
      </w:r>
      <w:r w:rsidRPr="00616B5B">
        <w:tab/>
        <w:t>Table of Contents</w:t>
      </w:r>
      <w:r w:rsidRPr="00616B5B">
        <w:br/>
      </w:r>
      <w:r w:rsidRPr="00616B5B">
        <w:tab/>
      </w:r>
      <w:r w:rsidRPr="00616B5B">
        <w:tab/>
        <w:t>Sections</w:t>
      </w:r>
      <w:r w:rsidR="00616B5B">
        <w:t> </w:t>
      </w:r>
      <w:r w:rsidRPr="00616B5B">
        <w:t>1</w:t>
      </w:r>
      <w:r w:rsidR="00616B5B">
        <w:noBreakHyphen/>
      </w:r>
      <w:r w:rsidRPr="00616B5B">
        <w:t>1 to 36</w:t>
      </w:r>
      <w:r w:rsidR="00616B5B">
        <w:noBreakHyphen/>
      </w:r>
      <w:r w:rsidRPr="00616B5B">
        <w:t>55</w:t>
      </w:r>
    </w:p>
    <w:p w:rsidR="00537F3C" w:rsidRPr="00616B5B" w:rsidRDefault="00537F3C" w:rsidP="00537F3C">
      <w:pPr>
        <w:pStyle w:val="UpdateDate"/>
        <w:spacing w:before="120"/>
      </w:pPr>
      <w:r w:rsidRPr="00616B5B">
        <w:t>The text of any of those amendments not in force</w:t>
      </w:r>
      <w:r w:rsidRPr="00616B5B">
        <w:br/>
        <w:t>on that date is appended in the Notes section</w:t>
      </w:r>
    </w:p>
    <w:p w:rsidR="00537F3C" w:rsidRPr="00616B5B" w:rsidRDefault="00537F3C" w:rsidP="00537F3C">
      <w:pPr>
        <w:pStyle w:val="UpdateDate"/>
        <w:spacing w:before="120"/>
        <w:ind w:right="-64"/>
      </w:pPr>
      <w:r w:rsidRPr="00616B5B">
        <w:t xml:space="preserve">The operation of amendments that have been incorporated may be </w:t>
      </w:r>
      <w:r w:rsidR="0077590B">
        <w:br/>
      </w:r>
      <w:r w:rsidRPr="00616B5B">
        <w:t>affected by application provisions that are set out in the Notes section</w:t>
      </w:r>
    </w:p>
    <w:p w:rsidR="00537F3C" w:rsidRPr="00616B5B" w:rsidRDefault="00537F3C" w:rsidP="00537F3C">
      <w:pPr>
        <w:pStyle w:val="UpdateDate"/>
        <w:spacing w:before="120"/>
        <w:rPr>
          <w:sz w:val="22"/>
          <w:szCs w:val="22"/>
        </w:rPr>
      </w:pPr>
      <w:r w:rsidRPr="00616B5B">
        <w:rPr>
          <w:b/>
          <w:sz w:val="22"/>
          <w:szCs w:val="22"/>
        </w:rPr>
        <w:t>Volume 2</w:t>
      </w:r>
      <w:r w:rsidRPr="00616B5B">
        <w:rPr>
          <w:sz w:val="22"/>
          <w:szCs w:val="22"/>
        </w:rPr>
        <w:t xml:space="preserve"> includes:</w:t>
      </w:r>
      <w:r w:rsidRPr="00616B5B">
        <w:rPr>
          <w:sz w:val="22"/>
          <w:szCs w:val="22"/>
        </w:rPr>
        <w:tab/>
        <w:t>Table of Contents</w:t>
      </w:r>
      <w:r w:rsidRPr="00616B5B">
        <w:rPr>
          <w:sz w:val="22"/>
          <w:szCs w:val="22"/>
        </w:rPr>
        <w:br/>
      </w:r>
      <w:r w:rsidRPr="00616B5B">
        <w:rPr>
          <w:sz w:val="22"/>
          <w:szCs w:val="22"/>
        </w:rPr>
        <w:tab/>
      </w:r>
      <w:r w:rsidRPr="00616B5B">
        <w:rPr>
          <w:sz w:val="22"/>
          <w:szCs w:val="22"/>
        </w:rPr>
        <w:tab/>
        <w:t>Sections</w:t>
      </w:r>
      <w:r w:rsidR="00616B5B">
        <w:rPr>
          <w:sz w:val="22"/>
          <w:szCs w:val="22"/>
        </w:rPr>
        <w:t> </w:t>
      </w:r>
      <w:r w:rsidRPr="00616B5B">
        <w:rPr>
          <w:sz w:val="22"/>
          <w:szCs w:val="22"/>
        </w:rPr>
        <w:t>40</w:t>
      </w:r>
      <w:r w:rsidR="00616B5B" w:rsidRPr="00DC7526">
        <w:noBreakHyphen/>
      </w:r>
      <w:r w:rsidRPr="00616B5B">
        <w:rPr>
          <w:sz w:val="22"/>
          <w:szCs w:val="22"/>
        </w:rPr>
        <w:t>1 to 55</w:t>
      </w:r>
      <w:r w:rsidR="00616B5B" w:rsidRPr="00DC7526">
        <w:noBreakHyphen/>
      </w:r>
      <w:r w:rsidRPr="00616B5B">
        <w:rPr>
          <w:sz w:val="22"/>
          <w:szCs w:val="22"/>
        </w:rPr>
        <w:t>10</w:t>
      </w:r>
    </w:p>
    <w:p w:rsidR="00537F3C" w:rsidRPr="00616B5B" w:rsidRDefault="00537F3C" w:rsidP="00537F3C">
      <w:pPr>
        <w:pStyle w:val="UpdateDate"/>
        <w:spacing w:before="60"/>
        <w:rPr>
          <w:sz w:val="22"/>
          <w:szCs w:val="22"/>
        </w:rPr>
      </w:pPr>
      <w:r w:rsidRPr="00616B5B">
        <w:rPr>
          <w:b/>
          <w:sz w:val="22"/>
          <w:szCs w:val="22"/>
        </w:rPr>
        <w:t>Volume 3</w:t>
      </w:r>
      <w:r w:rsidRPr="00616B5B">
        <w:rPr>
          <w:sz w:val="22"/>
          <w:szCs w:val="22"/>
        </w:rPr>
        <w:t xml:space="preserve"> includes:</w:t>
      </w:r>
      <w:r w:rsidRPr="00616B5B">
        <w:rPr>
          <w:sz w:val="22"/>
          <w:szCs w:val="22"/>
        </w:rPr>
        <w:tab/>
        <w:t>Table of Contents</w:t>
      </w:r>
      <w:r w:rsidRPr="00616B5B">
        <w:rPr>
          <w:sz w:val="22"/>
          <w:szCs w:val="22"/>
        </w:rPr>
        <w:br/>
      </w:r>
      <w:r w:rsidRPr="00616B5B">
        <w:rPr>
          <w:sz w:val="22"/>
          <w:szCs w:val="22"/>
        </w:rPr>
        <w:tab/>
      </w:r>
      <w:r w:rsidRPr="00616B5B">
        <w:rPr>
          <w:sz w:val="22"/>
          <w:szCs w:val="22"/>
        </w:rPr>
        <w:tab/>
        <w:t>Sections</w:t>
      </w:r>
      <w:r w:rsidR="00616B5B">
        <w:rPr>
          <w:sz w:val="22"/>
          <w:szCs w:val="22"/>
        </w:rPr>
        <w:t> </w:t>
      </w:r>
      <w:r w:rsidRPr="00616B5B">
        <w:rPr>
          <w:sz w:val="22"/>
          <w:szCs w:val="22"/>
        </w:rPr>
        <w:t>58</w:t>
      </w:r>
      <w:r w:rsidR="00616B5B" w:rsidRPr="00DC7526">
        <w:noBreakHyphen/>
      </w:r>
      <w:r w:rsidRPr="00616B5B">
        <w:rPr>
          <w:sz w:val="22"/>
          <w:szCs w:val="22"/>
        </w:rPr>
        <w:t>1 to 122</w:t>
      </w:r>
      <w:r w:rsidR="00616B5B" w:rsidRPr="00DC7526">
        <w:noBreakHyphen/>
      </w:r>
      <w:r w:rsidRPr="00DC7526">
        <w:t>2</w:t>
      </w:r>
      <w:r w:rsidRPr="00616B5B">
        <w:rPr>
          <w:sz w:val="22"/>
          <w:szCs w:val="22"/>
        </w:rPr>
        <w:t>05</w:t>
      </w:r>
    </w:p>
    <w:p w:rsidR="00537F3C" w:rsidRPr="00616B5B" w:rsidRDefault="00537F3C" w:rsidP="00537F3C">
      <w:pPr>
        <w:pStyle w:val="UpdateDate"/>
        <w:spacing w:before="60"/>
        <w:rPr>
          <w:sz w:val="22"/>
          <w:szCs w:val="22"/>
        </w:rPr>
      </w:pPr>
      <w:r w:rsidRPr="00616B5B">
        <w:rPr>
          <w:b/>
          <w:sz w:val="22"/>
          <w:szCs w:val="22"/>
        </w:rPr>
        <w:t>Volume 4</w:t>
      </w:r>
      <w:r w:rsidRPr="00616B5B">
        <w:rPr>
          <w:sz w:val="22"/>
          <w:szCs w:val="22"/>
        </w:rPr>
        <w:t xml:space="preserve"> includes:</w:t>
      </w:r>
      <w:r w:rsidRPr="00616B5B">
        <w:rPr>
          <w:sz w:val="22"/>
          <w:szCs w:val="22"/>
        </w:rPr>
        <w:tab/>
        <w:t>Table of Contents</w:t>
      </w:r>
      <w:r w:rsidRPr="00616B5B">
        <w:rPr>
          <w:sz w:val="22"/>
          <w:szCs w:val="22"/>
        </w:rPr>
        <w:br/>
      </w:r>
      <w:r w:rsidRPr="00616B5B">
        <w:rPr>
          <w:sz w:val="22"/>
          <w:szCs w:val="22"/>
        </w:rPr>
        <w:tab/>
      </w:r>
      <w:r w:rsidRPr="00616B5B">
        <w:rPr>
          <w:sz w:val="22"/>
          <w:szCs w:val="22"/>
        </w:rPr>
        <w:tab/>
        <w:t>Sections</w:t>
      </w:r>
      <w:r w:rsidR="00616B5B">
        <w:rPr>
          <w:sz w:val="22"/>
          <w:szCs w:val="22"/>
        </w:rPr>
        <w:t> </w:t>
      </w:r>
      <w:r w:rsidRPr="00616B5B">
        <w:rPr>
          <w:sz w:val="22"/>
          <w:szCs w:val="22"/>
        </w:rPr>
        <w:t>124</w:t>
      </w:r>
      <w:r w:rsidR="00616B5B" w:rsidRPr="00DC7526">
        <w:noBreakHyphen/>
      </w:r>
      <w:r w:rsidRPr="00616B5B">
        <w:rPr>
          <w:sz w:val="22"/>
          <w:szCs w:val="22"/>
        </w:rPr>
        <w:t>1 to 152</w:t>
      </w:r>
      <w:r w:rsidR="00616B5B">
        <w:rPr>
          <w:sz w:val="22"/>
          <w:szCs w:val="22"/>
        </w:rPr>
        <w:noBreakHyphen/>
      </w:r>
      <w:r w:rsidRPr="00616B5B">
        <w:rPr>
          <w:sz w:val="22"/>
          <w:szCs w:val="22"/>
        </w:rPr>
        <w:t>430</w:t>
      </w:r>
    </w:p>
    <w:p w:rsidR="00537F3C" w:rsidRPr="00616B5B" w:rsidRDefault="00537F3C" w:rsidP="00537F3C">
      <w:pPr>
        <w:pStyle w:val="UpdateDate"/>
        <w:spacing w:before="60"/>
        <w:rPr>
          <w:sz w:val="22"/>
          <w:szCs w:val="22"/>
        </w:rPr>
      </w:pPr>
      <w:r w:rsidRPr="00616B5B">
        <w:rPr>
          <w:b/>
          <w:sz w:val="22"/>
          <w:szCs w:val="22"/>
        </w:rPr>
        <w:t>Volume 5</w:t>
      </w:r>
      <w:r w:rsidRPr="00616B5B">
        <w:rPr>
          <w:sz w:val="22"/>
          <w:szCs w:val="22"/>
        </w:rPr>
        <w:t xml:space="preserve"> includes:</w:t>
      </w:r>
      <w:r w:rsidRPr="00616B5B">
        <w:rPr>
          <w:sz w:val="22"/>
          <w:szCs w:val="22"/>
        </w:rPr>
        <w:tab/>
        <w:t>Table of Contents</w:t>
      </w:r>
      <w:r w:rsidRPr="00616B5B">
        <w:rPr>
          <w:sz w:val="22"/>
          <w:szCs w:val="22"/>
        </w:rPr>
        <w:br/>
      </w:r>
      <w:r w:rsidRPr="00616B5B">
        <w:rPr>
          <w:sz w:val="22"/>
          <w:szCs w:val="22"/>
        </w:rPr>
        <w:tab/>
      </w:r>
      <w:r w:rsidRPr="00616B5B">
        <w:rPr>
          <w:sz w:val="22"/>
          <w:szCs w:val="22"/>
        </w:rPr>
        <w:tab/>
        <w:t>Sections</w:t>
      </w:r>
      <w:r w:rsidR="00616B5B">
        <w:rPr>
          <w:sz w:val="22"/>
          <w:szCs w:val="22"/>
        </w:rPr>
        <w:t> </w:t>
      </w:r>
      <w:r w:rsidRPr="00616B5B">
        <w:rPr>
          <w:sz w:val="22"/>
          <w:szCs w:val="22"/>
        </w:rPr>
        <w:t>164</w:t>
      </w:r>
      <w:r w:rsidR="00616B5B" w:rsidRPr="00DC7526">
        <w:noBreakHyphen/>
      </w:r>
      <w:r w:rsidRPr="00616B5B">
        <w:rPr>
          <w:sz w:val="22"/>
          <w:szCs w:val="22"/>
        </w:rPr>
        <w:t xml:space="preserve">1 to </w:t>
      </w:r>
      <w:r w:rsidRPr="00DC7526">
        <w:t>220</w:t>
      </w:r>
      <w:r w:rsidR="00616B5B" w:rsidRPr="00DC7526">
        <w:noBreakHyphen/>
      </w:r>
      <w:r w:rsidRPr="00DC7526">
        <w:t>800</w:t>
      </w:r>
    </w:p>
    <w:p w:rsidR="00537F3C" w:rsidRPr="00616B5B" w:rsidRDefault="00537F3C" w:rsidP="00537F3C">
      <w:pPr>
        <w:pStyle w:val="UpdateDate"/>
        <w:spacing w:before="60"/>
        <w:rPr>
          <w:sz w:val="22"/>
          <w:szCs w:val="22"/>
        </w:rPr>
      </w:pPr>
      <w:r w:rsidRPr="00616B5B">
        <w:rPr>
          <w:b/>
          <w:sz w:val="22"/>
          <w:szCs w:val="22"/>
        </w:rPr>
        <w:t xml:space="preserve">Volume 6 </w:t>
      </w:r>
      <w:r w:rsidRPr="00616B5B">
        <w:rPr>
          <w:sz w:val="22"/>
          <w:szCs w:val="22"/>
        </w:rPr>
        <w:t>includes:</w:t>
      </w:r>
      <w:r w:rsidRPr="00616B5B">
        <w:rPr>
          <w:b/>
          <w:sz w:val="22"/>
          <w:szCs w:val="22"/>
        </w:rPr>
        <w:tab/>
      </w:r>
      <w:r w:rsidRPr="00616B5B">
        <w:rPr>
          <w:sz w:val="22"/>
          <w:szCs w:val="22"/>
        </w:rPr>
        <w:t>Table of Contents</w:t>
      </w:r>
      <w:r w:rsidRPr="00616B5B">
        <w:rPr>
          <w:sz w:val="22"/>
          <w:szCs w:val="22"/>
        </w:rPr>
        <w:br/>
      </w:r>
      <w:r w:rsidRPr="00616B5B">
        <w:rPr>
          <w:sz w:val="22"/>
          <w:szCs w:val="22"/>
        </w:rPr>
        <w:tab/>
      </w:r>
      <w:r w:rsidRPr="00616B5B">
        <w:rPr>
          <w:sz w:val="22"/>
          <w:szCs w:val="22"/>
        </w:rPr>
        <w:tab/>
        <w:t>Sections</w:t>
      </w:r>
      <w:r w:rsidR="00616B5B">
        <w:rPr>
          <w:sz w:val="22"/>
          <w:szCs w:val="22"/>
        </w:rPr>
        <w:t> </w:t>
      </w:r>
      <w:r w:rsidR="001A79D3">
        <w:rPr>
          <w:sz w:val="22"/>
          <w:szCs w:val="22"/>
        </w:rPr>
        <w:t>230</w:t>
      </w:r>
      <w:r w:rsidR="00616B5B" w:rsidRPr="00DC7526">
        <w:noBreakHyphen/>
      </w:r>
      <w:r w:rsidRPr="00616B5B">
        <w:rPr>
          <w:sz w:val="22"/>
          <w:szCs w:val="22"/>
        </w:rPr>
        <w:t xml:space="preserve">1 to </w:t>
      </w:r>
      <w:r w:rsidR="00372C0C">
        <w:rPr>
          <w:sz w:val="22"/>
          <w:szCs w:val="22"/>
        </w:rPr>
        <w:t>420</w:t>
      </w:r>
      <w:r w:rsidR="00616B5B" w:rsidRPr="00DC7526">
        <w:noBreakHyphen/>
      </w:r>
      <w:r w:rsidR="00372C0C">
        <w:rPr>
          <w:sz w:val="22"/>
          <w:szCs w:val="22"/>
        </w:rPr>
        <w:t>70</w:t>
      </w:r>
    </w:p>
    <w:p w:rsidR="00537F3C" w:rsidRPr="00616B5B" w:rsidRDefault="00537F3C" w:rsidP="00537F3C">
      <w:pPr>
        <w:pStyle w:val="UpdateDate"/>
        <w:spacing w:before="60"/>
        <w:rPr>
          <w:sz w:val="22"/>
          <w:szCs w:val="22"/>
        </w:rPr>
      </w:pPr>
      <w:r w:rsidRPr="00616B5B">
        <w:rPr>
          <w:b/>
          <w:sz w:val="22"/>
          <w:szCs w:val="22"/>
        </w:rPr>
        <w:t xml:space="preserve">Volume 7 </w:t>
      </w:r>
      <w:r w:rsidRPr="00616B5B">
        <w:rPr>
          <w:sz w:val="22"/>
          <w:szCs w:val="22"/>
        </w:rPr>
        <w:t>includes:</w:t>
      </w:r>
      <w:r w:rsidRPr="00616B5B">
        <w:rPr>
          <w:b/>
          <w:sz w:val="22"/>
          <w:szCs w:val="22"/>
        </w:rPr>
        <w:tab/>
      </w:r>
      <w:r w:rsidRPr="00616B5B">
        <w:rPr>
          <w:sz w:val="22"/>
          <w:szCs w:val="22"/>
        </w:rPr>
        <w:t>Table of Contents</w:t>
      </w:r>
      <w:r w:rsidRPr="00616B5B">
        <w:rPr>
          <w:sz w:val="22"/>
          <w:szCs w:val="22"/>
        </w:rPr>
        <w:br/>
      </w:r>
      <w:r w:rsidRPr="00616B5B">
        <w:rPr>
          <w:sz w:val="22"/>
          <w:szCs w:val="22"/>
        </w:rPr>
        <w:tab/>
      </w:r>
      <w:r w:rsidRPr="00616B5B">
        <w:rPr>
          <w:sz w:val="22"/>
          <w:szCs w:val="22"/>
        </w:rPr>
        <w:tab/>
        <w:t>Sections</w:t>
      </w:r>
      <w:r w:rsidR="00616B5B">
        <w:rPr>
          <w:sz w:val="22"/>
          <w:szCs w:val="22"/>
        </w:rPr>
        <w:t> </w:t>
      </w:r>
      <w:r w:rsidR="00833D0B">
        <w:rPr>
          <w:sz w:val="22"/>
          <w:szCs w:val="22"/>
        </w:rPr>
        <w:t>620</w:t>
      </w:r>
      <w:r w:rsidR="00616B5B" w:rsidRPr="00DC7526">
        <w:noBreakHyphen/>
      </w:r>
      <w:r w:rsidR="00833D0B">
        <w:rPr>
          <w:sz w:val="22"/>
          <w:szCs w:val="22"/>
        </w:rPr>
        <w:t>5</w:t>
      </w:r>
      <w:r w:rsidR="00833D0B" w:rsidRPr="00616B5B">
        <w:rPr>
          <w:sz w:val="22"/>
          <w:szCs w:val="22"/>
        </w:rPr>
        <w:t xml:space="preserve"> </w:t>
      </w:r>
      <w:r w:rsidRPr="00616B5B">
        <w:rPr>
          <w:sz w:val="22"/>
          <w:szCs w:val="22"/>
        </w:rPr>
        <w:t>to 727</w:t>
      </w:r>
      <w:r w:rsidR="00616B5B" w:rsidRPr="00DC7526">
        <w:noBreakHyphen/>
      </w:r>
      <w:r w:rsidRPr="00616B5B">
        <w:rPr>
          <w:sz w:val="22"/>
          <w:szCs w:val="22"/>
        </w:rPr>
        <w:t>910</w:t>
      </w:r>
    </w:p>
    <w:p w:rsidR="00537F3C" w:rsidRPr="00616B5B" w:rsidRDefault="00537F3C" w:rsidP="00537F3C">
      <w:pPr>
        <w:pStyle w:val="UpdateDate"/>
        <w:spacing w:before="60"/>
        <w:rPr>
          <w:sz w:val="22"/>
          <w:szCs w:val="22"/>
        </w:rPr>
      </w:pPr>
      <w:r w:rsidRPr="00616B5B">
        <w:rPr>
          <w:b/>
          <w:sz w:val="22"/>
          <w:szCs w:val="22"/>
        </w:rPr>
        <w:t xml:space="preserve">Volume 8 </w:t>
      </w:r>
      <w:r w:rsidRPr="00616B5B">
        <w:rPr>
          <w:sz w:val="22"/>
          <w:szCs w:val="22"/>
        </w:rPr>
        <w:t>includes:</w:t>
      </w:r>
      <w:r w:rsidRPr="00616B5B">
        <w:rPr>
          <w:b/>
          <w:sz w:val="22"/>
          <w:szCs w:val="22"/>
        </w:rPr>
        <w:tab/>
      </w:r>
      <w:r w:rsidRPr="00616B5B">
        <w:rPr>
          <w:sz w:val="22"/>
          <w:szCs w:val="22"/>
        </w:rPr>
        <w:t>Table of Contents</w:t>
      </w:r>
      <w:r w:rsidRPr="00616B5B">
        <w:rPr>
          <w:sz w:val="22"/>
          <w:szCs w:val="22"/>
        </w:rPr>
        <w:br/>
      </w:r>
      <w:r w:rsidRPr="00616B5B">
        <w:rPr>
          <w:sz w:val="22"/>
          <w:szCs w:val="22"/>
        </w:rPr>
        <w:tab/>
      </w:r>
      <w:r w:rsidRPr="00616B5B">
        <w:rPr>
          <w:sz w:val="22"/>
          <w:szCs w:val="22"/>
        </w:rPr>
        <w:tab/>
        <w:t>Sections</w:t>
      </w:r>
      <w:r w:rsidR="00616B5B">
        <w:rPr>
          <w:sz w:val="22"/>
          <w:szCs w:val="22"/>
        </w:rPr>
        <w:t> </w:t>
      </w:r>
      <w:r w:rsidRPr="00616B5B">
        <w:rPr>
          <w:sz w:val="22"/>
          <w:szCs w:val="22"/>
        </w:rPr>
        <w:t>768</w:t>
      </w:r>
      <w:r w:rsidR="00616B5B" w:rsidRPr="00DC7526">
        <w:noBreakHyphen/>
      </w:r>
      <w:r w:rsidR="006D2A25" w:rsidRPr="00DC7526">
        <w:t>100</w:t>
      </w:r>
      <w:r w:rsidRPr="00616B5B">
        <w:rPr>
          <w:sz w:val="22"/>
          <w:szCs w:val="22"/>
        </w:rPr>
        <w:t xml:space="preserve"> to 995</w:t>
      </w:r>
      <w:r w:rsidR="00616B5B" w:rsidRPr="00DC7526">
        <w:noBreakHyphen/>
      </w:r>
      <w:r w:rsidRPr="00616B5B">
        <w:rPr>
          <w:sz w:val="22"/>
          <w:szCs w:val="22"/>
        </w:rPr>
        <w:t>1</w:t>
      </w:r>
    </w:p>
    <w:p w:rsidR="00537F3C" w:rsidRPr="00616B5B" w:rsidRDefault="00537F3C" w:rsidP="00BA7B7C">
      <w:pPr>
        <w:pStyle w:val="UpdateDate"/>
        <w:pageBreakBefore/>
        <w:spacing w:before="60"/>
        <w:rPr>
          <w:sz w:val="22"/>
          <w:szCs w:val="22"/>
        </w:rPr>
      </w:pPr>
      <w:r w:rsidRPr="00616B5B">
        <w:rPr>
          <w:b/>
          <w:sz w:val="22"/>
          <w:szCs w:val="22"/>
        </w:rPr>
        <w:lastRenderedPageBreak/>
        <w:t xml:space="preserve">Volume 9 </w:t>
      </w:r>
      <w:r w:rsidRPr="00616B5B">
        <w:rPr>
          <w:sz w:val="22"/>
          <w:szCs w:val="22"/>
        </w:rPr>
        <w:t>includes:</w:t>
      </w:r>
      <w:r w:rsidRPr="00616B5B">
        <w:rPr>
          <w:b/>
          <w:sz w:val="22"/>
          <w:szCs w:val="22"/>
        </w:rPr>
        <w:tab/>
      </w:r>
      <w:r w:rsidRPr="00616B5B">
        <w:rPr>
          <w:sz w:val="22"/>
          <w:szCs w:val="22"/>
        </w:rPr>
        <w:t>Note 1</w:t>
      </w:r>
      <w:r w:rsidRPr="00616B5B">
        <w:rPr>
          <w:b/>
          <w:sz w:val="22"/>
          <w:szCs w:val="22"/>
        </w:rPr>
        <w:br/>
      </w:r>
      <w:r w:rsidRPr="00616B5B">
        <w:rPr>
          <w:sz w:val="22"/>
          <w:szCs w:val="22"/>
        </w:rPr>
        <w:tab/>
      </w:r>
      <w:r w:rsidRPr="00616B5B">
        <w:rPr>
          <w:sz w:val="22"/>
          <w:szCs w:val="22"/>
        </w:rPr>
        <w:tab/>
        <w:t>Table of Acts</w:t>
      </w:r>
      <w:r w:rsidRPr="00616B5B">
        <w:rPr>
          <w:sz w:val="22"/>
          <w:szCs w:val="22"/>
        </w:rPr>
        <w:br/>
      </w:r>
      <w:r w:rsidRPr="00616B5B">
        <w:rPr>
          <w:sz w:val="22"/>
          <w:szCs w:val="22"/>
        </w:rPr>
        <w:tab/>
      </w:r>
      <w:r w:rsidRPr="00616B5B">
        <w:rPr>
          <w:sz w:val="22"/>
          <w:szCs w:val="22"/>
        </w:rPr>
        <w:tab/>
        <w:t>Act Notes</w:t>
      </w:r>
    </w:p>
    <w:p w:rsidR="007E0286" w:rsidRPr="007E0286" w:rsidRDefault="007E0286" w:rsidP="00537F3C">
      <w:pPr>
        <w:pStyle w:val="UpdateDate"/>
        <w:spacing w:before="60"/>
        <w:rPr>
          <w:sz w:val="22"/>
          <w:szCs w:val="22"/>
        </w:rPr>
      </w:pPr>
      <w:r w:rsidRPr="00616B5B">
        <w:rPr>
          <w:b/>
          <w:sz w:val="22"/>
          <w:szCs w:val="22"/>
        </w:rPr>
        <w:t xml:space="preserve">Volume </w:t>
      </w:r>
      <w:r>
        <w:rPr>
          <w:b/>
          <w:sz w:val="22"/>
          <w:szCs w:val="22"/>
        </w:rPr>
        <w:t>10</w:t>
      </w:r>
      <w:r w:rsidRPr="00616B5B">
        <w:rPr>
          <w:b/>
          <w:sz w:val="22"/>
          <w:szCs w:val="22"/>
        </w:rPr>
        <w:t xml:space="preserve"> </w:t>
      </w:r>
      <w:r w:rsidRPr="00616B5B">
        <w:rPr>
          <w:sz w:val="22"/>
          <w:szCs w:val="22"/>
        </w:rPr>
        <w:t>includes:</w:t>
      </w:r>
      <w:r>
        <w:rPr>
          <w:sz w:val="22"/>
          <w:szCs w:val="22"/>
        </w:rPr>
        <w:tab/>
      </w:r>
      <w:r w:rsidRPr="00616B5B">
        <w:rPr>
          <w:sz w:val="22"/>
          <w:szCs w:val="22"/>
        </w:rPr>
        <w:t>Table of Amendments</w:t>
      </w:r>
    </w:p>
    <w:p w:rsidR="007E0286" w:rsidRPr="007E0286" w:rsidRDefault="007E0286" w:rsidP="00537F3C">
      <w:pPr>
        <w:pStyle w:val="UpdateDate"/>
        <w:spacing w:before="60"/>
        <w:rPr>
          <w:sz w:val="22"/>
          <w:szCs w:val="22"/>
        </w:rPr>
      </w:pPr>
      <w:r w:rsidRPr="00616B5B">
        <w:rPr>
          <w:b/>
          <w:sz w:val="22"/>
          <w:szCs w:val="22"/>
        </w:rPr>
        <w:t xml:space="preserve">Volume </w:t>
      </w:r>
      <w:r>
        <w:rPr>
          <w:b/>
          <w:sz w:val="22"/>
          <w:szCs w:val="22"/>
        </w:rPr>
        <w:t>11</w:t>
      </w:r>
      <w:r w:rsidRPr="00616B5B">
        <w:rPr>
          <w:b/>
          <w:sz w:val="22"/>
          <w:szCs w:val="22"/>
        </w:rPr>
        <w:t xml:space="preserve"> </w:t>
      </w:r>
      <w:r w:rsidRPr="00616B5B">
        <w:rPr>
          <w:sz w:val="22"/>
          <w:szCs w:val="22"/>
        </w:rPr>
        <w:t>includes:</w:t>
      </w:r>
      <w:r>
        <w:rPr>
          <w:sz w:val="22"/>
          <w:szCs w:val="22"/>
        </w:rPr>
        <w:tab/>
      </w:r>
      <w:r w:rsidRPr="00616B5B">
        <w:rPr>
          <w:sz w:val="22"/>
          <w:szCs w:val="22"/>
        </w:rPr>
        <w:t>Notes 2</w:t>
      </w:r>
      <w:r>
        <w:rPr>
          <w:sz w:val="22"/>
          <w:szCs w:val="22"/>
        </w:rPr>
        <w:t xml:space="preserve"> </w:t>
      </w:r>
      <w:r w:rsidRPr="00616B5B">
        <w:rPr>
          <w:sz w:val="22"/>
          <w:szCs w:val="22"/>
        </w:rPr>
        <w:t>–</w:t>
      </w:r>
      <w:r>
        <w:rPr>
          <w:sz w:val="22"/>
          <w:szCs w:val="22"/>
        </w:rPr>
        <w:t xml:space="preserve"> </w:t>
      </w:r>
      <w:r w:rsidR="00D47747">
        <w:rPr>
          <w:sz w:val="22"/>
          <w:szCs w:val="22"/>
        </w:rPr>
        <w:t>22</w:t>
      </w:r>
      <w:r w:rsidRPr="00616B5B">
        <w:rPr>
          <w:sz w:val="22"/>
          <w:szCs w:val="22"/>
        </w:rPr>
        <w:br/>
      </w:r>
      <w:r w:rsidRPr="00616B5B">
        <w:rPr>
          <w:sz w:val="22"/>
          <w:szCs w:val="22"/>
        </w:rPr>
        <w:tab/>
      </w:r>
      <w:r w:rsidRPr="00616B5B">
        <w:rPr>
          <w:sz w:val="22"/>
          <w:szCs w:val="22"/>
        </w:rPr>
        <w:tab/>
        <w:t>Table A</w:t>
      </w:r>
    </w:p>
    <w:p w:rsidR="00537F3C" w:rsidRPr="00616B5B" w:rsidRDefault="00537F3C" w:rsidP="00537F3C">
      <w:pPr>
        <w:pStyle w:val="UpdateDate"/>
        <w:spacing w:before="60"/>
      </w:pPr>
      <w:r w:rsidRPr="00616B5B">
        <w:t xml:space="preserve">Prepared by the Office of </w:t>
      </w:r>
      <w:r w:rsidR="00184130">
        <w:t>Parliamentary Counsel</w:t>
      </w:r>
      <w:r w:rsidRPr="00616B5B">
        <w:t xml:space="preserve">, </w:t>
      </w:r>
      <w:smartTag w:uri="urn:schemas-microsoft-com:office:smarttags" w:element="City">
        <w:smartTag w:uri="urn:schemas-microsoft-com:office:smarttags" w:element="place">
          <w:r w:rsidRPr="00616B5B">
            <w:t>Canberra</w:t>
          </w:r>
        </w:smartTag>
      </w:smartTag>
    </w:p>
    <w:p w:rsidR="00562E0C" w:rsidRPr="00616B5B" w:rsidRDefault="00562E0C">
      <w:pPr>
        <w:pStyle w:val="Header"/>
      </w:pPr>
      <w:r w:rsidRPr="00616B5B">
        <w:rPr>
          <w:rStyle w:val="CharChapNo"/>
        </w:rPr>
        <w:t xml:space="preserve"> </w:t>
      </w:r>
      <w:r w:rsidRPr="00616B5B">
        <w:rPr>
          <w:rStyle w:val="CharChapText"/>
        </w:rPr>
        <w:t xml:space="preserve"> </w:t>
      </w:r>
    </w:p>
    <w:p w:rsidR="00562E0C" w:rsidRPr="00616B5B" w:rsidRDefault="00562E0C">
      <w:pPr>
        <w:pStyle w:val="Header"/>
      </w:pPr>
      <w:r w:rsidRPr="00616B5B">
        <w:rPr>
          <w:rStyle w:val="CharPartNo"/>
        </w:rPr>
        <w:t xml:space="preserve"> </w:t>
      </w:r>
      <w:r w:rsidRPr="00616B5B">
        <w:rPr>
          <w:rStyle w:val="CharPartText"/>
        </w:rPr>
        <w:t xml:space="preserve"> </w:t>
      </w:r>
    </w:p>
    <w:p w:rsidR="00562E0C" w:rsidRPr="00616B5B" w:rsidRDefault="00562E0C">
      <w:pPr>
        <w:pStyle w:val="Header"/>
      </w:pPr>
      <w:r w:rsidRPr="00616B5B">
        <w:rPr>
          <w:rStyle w:val="CharDivNo"/>
        </w:rPr>
        <w:t xml:space="preserve"> </w:t>
      </w:r>
      <w:r w:rsidRPr="00616B5B">
        <w:rPr>
          <w:rStyle w:val="CharDivText"/>
        </w:rPr>
        <w:t xml:space="preserve"> </w:t>
      </w:r>
    </w:p>
    <w:p w:rsidR="00537F3C" w:rsidRPr="00616B5B" w:rsidRDefault="00537F3C" w:rsidP="00537F3C">
      <w:pPr>
        <w:sectPr w:rsidR="00537F3C" w:rsidRPr="00616B5B" w:rsidSect="003041F9">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2410" w:bottom="3827" w:left="2410" w:header="567" w:footer="3119" w:gutter="0"/>
          <w:pgNumType w:fmt="lowerRoman"/>
          <w:cols w:space="708"/>
          <w:titlePg/>
          <w:docGrid w:linePitch="360"/>
        </w:sectPr>
      </w:pPr>
    </w:p>
    <w:p w:rsidR="00537F3C" w:rsidRPr="00616B5B" w:rsidRDefault="005F2CBA" w:rsidP="005F2CBA">
      <w:pPr>
        <w:pStyle w:val="Contents"/>
      </w:pPr>
      <w:r w:rsidRPr="00616B5B">
        <w:lastRenderedPageBreak/>
        <w:t>Contents</w:t>
      </w:r>
    </w:p>
    <w:p w:rsidR="00DA1D07" w:rsidRDefault="00DA1D07">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Chapter 1—Introduction and core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_Toc338421760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w:t>
      </w:r>
      <w:r w:rsidRPr="00DA1D07">
        <w:rPr>
          <w:rFonts w:ascii="Times" w:hAnsi="Times" w:cs="Times"/>
          <w:b w:val="0"/>
          <w:noProof/>
          <w:sz w:val="18"/>
        </w:rPr>
        <w:fldChar w:fldCharType="end"/>
      </w:r>
    </w:p>
    <w:p w:rsidR="00DA1D07" w:rsidRDefault="00DA1D07">
      <w:pPr>
        <w:pStyle w:val="TOC2"/>
        <w:rPr>
          <w:rFonts w:ascii="Calibri" w:hAnsi="Calibri"/>
          <w:b w:val="0"/>
          <w:iCs w:val="0"/>
          <w:noProof/>
          <w:kern w:val="0"/>
          <w:sz w:val="22"/>
          <w:szCs w:val="22"/>
        </w:rPr>
      </w:pPr>
      <w:r>
        <w:rPr>
          <w:noProof/>
        </w:rPr>
        <w:t>Part 1</w:t>
      </w:r>
      <w:r>
        <w:rPr>
          <w:noProof/>
        </w:rPr>
        <w:noBreakHyphen/>
        <w:t>1—Preliminary</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_Toc338421761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w:t>
      </w:r>
      <w:r w:rsidRPr="00DA1D07">
        <w:rPr>
          <w:rFonts w:ascii="Times" w:hAnsi="Times" w:cs="Times"/>
          <w:b w:val="0"/>
          <w:noProof/>
          <w:sz w:val="18"/>
        </w:rPr>
        <w:fldChar w:fldCharType="end"/>
      </w:r>
    </w:p>
    <w:p w:rsidR="00DA1D07" w:rsidRDefault="00DA1D07">
      <w:pPr>
        <w:pStyle w:val="TOC3"/>
        <w:rPr>
          <w:rFonts w:ascii="Calibri" w:hAnsi="Calibri"/>
          <w:b w:val="0"/>
          <w:noProof/>
          <w:kern w:val="0"/>
          <w:szCs w:val="22"/>
        </w:rPr>
      </w:pPr>
      <w:r>
        <w:rPr>
          <w:noProof/>
        </w:rPr>
        <w:t>Division 1—Preliminary</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_Toc338421762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w:t>
      </w:r>
      <w:r>
        <w:rPr>
          <w:noProof/>
        </w:rPr>
        <w:noBreakHyphen/>
        <w:t>1</w:t>
      </w:r>
      <w:r>
        <w:rPr>
          <w:noProof/>
        </w:rPr>
        <w:tab/>
        <w:t>Short title</w:t>
      </w:r>
      <w:r w:rsidRPr="00840799">
        <w:rPr>
          <w:noProof/>
        </w:rPr>
        <w:t xml:space="preserve"> [</w:t>
      </w:r>
      <w:r w:rsidRPr="00840799">
        <w:rPr>
          <w:i/>
          <w:noProof/>
        </w:rPr>
        <w:t>see</w:t>
      </w:r>
      <w:r w:rsidRPr="00840799">
        <w:rPr>
          <w:noProof/>
        </w:rPr>
        <w:t xml:space="preserve"> Note 1]</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_Toc338421763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w:t>
      </w:r>
      <w:r>
        <w:rPr>
          <w:noProof/>
        </w:rPr>
        <w:noBreakHyphen/>
        <w:t>2</w:t>
      </w:r>
      <w:r>
        <w:rPr>
          <w:noProof/>
        </w:rPr>
        <w:tab/>
        <w:t>Commencement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_Toc338421764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w:t>
      </w:r>
      <w:r>
        <w:rPr>
          <w:noProof/>
        </w:rPr>
        <w:noBreakHyphen/>
        <w:t>3</w:t>
      </w:r>
      <w:r>
        <w:rPr>
          <w:noProof/>
        </w:rPr>
        <w:tab/>
        <w:t>Differences in style not to affect meaning</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_Toc338421765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w:t>
      </w:r>
      <w:r>
        <w:rPr>
          <w:noProof/>
        </w:rPr>
        <w:noBreakHyphen/>
        <w:t>7</w:t>
      </w:r>
      <w:r>
        <w:rPr>
          <w:noProof/>
        </w:rPr>
        <w:tab/>
        <w:t>Administration of this Act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_Toc338421766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w:t>
      </w:r>
      <w:r w:rsidRPr="00DA1D07">
        <w:rPr>
          <w:rFonts w:ascii="Times" w:hAnsi="Times" w:cs="Times"/>
          <w:noProof/>
        </w:rPr>
        <w:fldChar w:fldCharType="end"/>
      </w:r>
    </w:p>
    <w:p w:rsidR="00DA1D07" w:rsidRDefault="00DA1D07">
      <w:pPr>
        <w:pStyle w:val="TOC2"/>
        <w:rPr>
          <w:rFonts w:ascii="Calibri" w:hAnsi="Calibri"/>
          <w:b w:val="0"/>
          <w:iCs w:val="0"/>
          <w:noProof/>
          <w:kern w:val="0"/>
          <w:sz w:val="22"/>
          <w:szCs w:val="22"/>
        </w:rPr>
      </w:pPr>
      <w:r>
        <w:rPr>
          <w:noProof/>
        </w:rPr>
        <w:t>Part 1</w:t>
      </w:r>
      <w:r>
        <w:rPr>
          <w:noProof/>
        </w:rPr>
        <w:noBreakHyphen/>
        <w:t>2—A Guide to this Act</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_Toc338421767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w:t>
      </w:r>
      <w:r w:rsidRPr="00DA1D07">
        <w:rPr>
          <w:rFonts w:ascii="Times" w:hAnsi="Times" w:cs="Times"/>
          <w:b w:val="0"/>
          <w:noProof/>
          <w:sz w:val="18"/>
        </w:rPr>
        <w:fldChar w:fldCharType="end"/>
      </w:r>
    </w:p>
    <w:p w:rsidR="00DA1D07" w:rsidRDefault="00DA1D07">
      <w:pPr>
        <w:pStyle w:val="TOC3"/>
        <w:rPr>
          <w:rFonts w:ascii="Calibri" w:hAnsi="Calibri"/>
          <w:b w:val="0"/>
          <w:noProof/>
          <w:kern w:val="0"/>
          <w:szCs w:val="22"/>
        </w:rPr>
      </w:pPr>
      <w:r>
        <w:rPr>
          <w:noProof/>
        </w:rPr>
        <w:t>Division 2—How to use this Act</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_Toc338421768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Subdivision 2</w:t>
      </w:r>
      <w:r>
        <w:rPr>
          <w:noProof/>
        </w:rPr>
        <w:noBreakHyphen/>
        <w:t>A—How to find your way around</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_Toc338421769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w:t>
      </w:r>
      <w:r>
        <w:rPr>
          <w:noProof/>
        </w:rPr>
        <w:noBreakHyphen/>
        <w:t>1</w:t>
      </w:r>
      <w:r>
        <w:rPr>
          <w:noProof/>
        </w:rPr>
        <w:tab/>
        <w:t>The design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_Toc338421770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w:t>
      </w:r>
      <w:r>
        <w:rPr>
          <w:noProof/>
        </w:rPr>
        <w:noBreakHyphen/>
        <w:t>B—How the Act is arranged</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_Toc338421771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w:t>
      </w:r>
      <w:r>
        <w:rPr>
          <w:noProof/>
        </w:rPr>
        <w:noBreakHyphen/>
        <w:t>5</w:t>
      </w:r>
      <w:r>
        <w:rPr>
          <w:noProof/>
        </w:rPr>
        <w:tab/>
        <w:t>The pyramid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_Toc338421772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w:t>
      </w:r>
      <w:r>
        <w:rPr>
          <w:noProof/>
        </w:rPr>
        <w:noBreakHyphen/>
        <w:t>C—How to identify defined terms and find the definitions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_Toc338421773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w:t>
      </w:r>
      <w:r>
        <w:rPr>
          <w:noProof/>
        </w:rPr>
        <w:noBreakHyphen/>
        <w:t>10</w:t>
      </w:r>
      <w:r>
        <w:rPr>
          <w:noProof/>
        </w:rPr>
        <w:tab/>
        <w:t>When defined terms are identified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_Toc338421774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w:t>
      </w:r>
      <w:r>
        <w:rPr>
          <w:noProof/>
        </w:rPr>
        <w:noBreakHyphen/>
        <w:t>15</w:t>
      </w:r>
      <w:r>
        <w:rPr>
          <w:noProof/>
        </w:rPr>
        <w:tab/>
        <w:t xml:space="preserve">When terms are </w:t>
      </w:r>
      <w:r w:rsidRPr="00840799">
        <w:rPr>
          <w:i/>
          <w:noProof/>
        </w:rPr>
        <w:t>not</w:t>
      </w:r>
      <w:r>
        <w:rPr>
          <w:noProof/>
        </w:rPr>
        <w:t xml:space="preserve"> identified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_Toc338421775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w:t>
      </w:r>
      <w:r>
        <w:rPr>
          <w:noProof/>
        </w:rPr>
        <w:noBreakHyphen/>
        <w:t>20</w:t>
      </w:r>
      <w:r>
        <w:rPr>
          <w:noProof/>
        </w:rPr>
        <w:tab/>
        <w:t>Identifying the defined term in a definition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_Toc338421776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6</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w:t>
      </w:r>
      <w:r>
        <w:rPr>
          <w:noProof/>
        </w:rPr>
        <w:noBreakHyphen/>
        <w:t>D—The numbering system</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_Toc338421777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w:t>
      </w:r>
      <w:r>
        <w:rPr>
          <w:noProof/>
        </w:rPr>
        <w:noBreakHyphen/>
        <w:t>25</w:t>
      </w:r>
      <w:r>
        <w:rPr>
          <w:noProof/>
        </w:rPr>
        <w:tab/>
        <w:t>Purposes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_Toc338421778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w:t>
      </w:r>
      <w:r>
        <w:rPr>
          <w:noProof/>
        </w:rPr>
        <w:noBreakHyphen/>
        <w:t>30</w:t>
      </w:r>
      <w:r>
        <w:rPr>
          <w:noProof/>
        </w:rPr>
        <w:tab/>
        <w:t>Gaps in the numbering</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_Toc338421779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w:t>
      </w:r>
      <w:r>
        <w:rPr>
          <w:noProof/>
        </w:rPr>
        <w:noBreakHyphen/>
        <w:t>E—Status of Guides and other non</w:t>
      </w:r>
      <w:r>
        <w:rPr>
          <w:noProof/>
        </w:rPr>
        <w:noBreakHyphen/>
        <w:t>operative material</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_Toc338421780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w:t>
      </w:r>
      <w:r>
        <w:rPr>
          <w:noProof/>
        </w:rPr>
        <w:noBreakHyphen/>
        <w:t>35</w:t>
      </w:r>
      <w:r>
        <w:rPr>
          <w:noProof/>
        </w:rPr>
        <w:tab/>
        <w:t>Non</w:t>
      </w:r>
      <w:r>
        <w:rPr>
          <w:noProof/>
        </w:rPr>
        <w:noBreakHyphen/>
        <w:t>operative material</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_Toc338421781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w:t>
      </w:r>
      <w:r>
        <w:rPr>
          <w:noProof/>
        </w:rPr>
        <w:noBreakHyphen/>
        <w:t>40</w:t>
      </w:r>
      <w:r>
        <w:rPr>
          <w:noProof/>
        </w:rPr>
        <w:tab/>
        <w:t>Guides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_Toc338421782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w:t>
      </w:r>
      <w:r>
        <w:rPr>
          <w:noProof/>
        </w:rPr>
        <w:noBreakHyphen/>
        <w:t>45</w:t>
      </w:r>
      <w:r>
        <w:rPr>
          <w:noProof/>
        </w:rPr>
        <w:tab/>
        <w:t>Other material</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_Toc338421783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3—What this Act is about</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_Toc338421784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w:t>
      </w:r>
      <w:r>
        <w:rPr>
          <w:noProof/>
        </w:rPr>
        <w:noBreakHyphen/>
        <w:t>5</w:t>
      </w:r>
      <w:r>
        <w:rPr>
          <w:noProof/>
        </w:rPr>
        <w:tab/>
        <w:t>Annual income tax</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_Toc338421785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w:t>
      </w:r>
      <w:r>
        <w:rPr>
          <w:noProof/>
        </w:rPr>
        <w:noBreakHyphen/>
        <w:t>10</w:t>
      </w:r>
      <w:r>
        <w:rPr>
          <w:noProof/>
        </w:rPr>
        <w:tab/>
        <w:t>Your other obligations as a taxpayer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_Toc338421786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w:t>
      </w:r>
      <w:r>
        <w:rPr>
          <w:noProof/>
        </w:rPr>
        <w:noBreakHyphen/>
        <w:t>15</w:t>
      </w:r>
      <w:r>
        <w:rPr>
          <w:noProof/>
        </w:rPr>
        <w:tab/>
        <w:t xml:space="preserve">Your obligations </w:t>
      </w:r>
      <w:r w:rsidRPr="00840799">
        <w:rPr>
          <w:i/>
          <w:noProof/>
        </w:rPr>
        <w:t>other than</w:t>
      </w:r>
      <w:r>
        <w:rPr>
          <w:noProof/>
        </w:rPr>
        <w:t xml:space="preserve"> as a taxpayer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_Toc338421787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w:t>
      </w:r>
      <w:r w:rsidRPr="00DA1D07">
        <w:rPr>
          <w:rFonts w:ascii="Times" w:hAnsi="Times" w:cs="Times"/>
          <w:noProof/>
        </w:rPr>
        <w:fldChar w:fldCharType="end"/>
      </w:r>
    </w:p>
    <w:p w:rsidR="00DA1D07" w:rsidRDefault="00DA1D07">
      <w:pPr>
        <w:pStyle w:val="TOC2"/>
        <w:rPr>
          <w:rFonts w:ascii="Calibri" w:hAnsi="Calibri"/>
          <w:b w:val="0"/>
          <w:iCs w:val="0"/>
          <w:noProof/>
          <w:kern w:val="0"/>
          <w:sz w:val="22"/>
          <w:szCs w:val="22"/>
        </w:rPr>
      </w:pPr>
      <w:r>
        <w:rPr>
          <w:noProof/>
        </w:rPr>
        <w:t>Part 1</w:t>
      </w:r>
      <w:r>
        <w:rPr>
          <w:noProof/>
        </w:rPr>
        <w:noBreakHyphen/>
        <w:t>3—Core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_Toc338421788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w:t>
      </w:r>
      <w:r w:rsidRPr="00DA1D07">
        <w:rPr>
          <w:rFonts w:ascii="Times" w:hAnsi="Times" w:cs="Times"/>
          <w:b w:val="0"/>
          <w:noProof/>
          <w:sz w:val="18"/>
        </w:rPr>
        <w:fldChar w:fldCharType="end"/>
      </w:r>
    </w:p>
    <w:p w:rsidR="00DA1D07" w:rsidRDefault="00DA1D07">
      <w:pPr>
        <w:pStyle w:val="TOC3"/>
        <w:rPr>
          <w:rFonts w:ascii="Calibri" w:hAnsi="Calibri"/>
          <w:b w:val="0"/>
          <w:noProof/>
          <w:kern w:val="0"/>
          <w:szCs w:val="22"/>
        </w:rPr>
      </w:pPr>
      <w:r>
        <w:rPr>
          <w:noProof/>
        </w:rPr>
        <w:t>Division 4—How to work out the income tax payable on your taxable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_Toc338421789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4</w:t>
      </w:r>
      <w:r>
        <w:rPr>
          <w:noProof/>
        </w:rPr>
        <w:noBreakHyphen/>
        <w:t>1</w:t>
      </w:r>
      <w:r>
        <w:rPr>
          <w:noProof/>
        </w:rPr>
        <w:tab/>
        <w:t>Who must pay income tax</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_Toc338421790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4</w:t>
      </w:r>
      <w:r>
        <w:rPr>
          <w:noProof/>
        </w:rPr>
        <w:noBreakHyphen/>
        <w:t>5</w:t>
      </w:r>
      <w:r>
        <w:rPr>
          <w:noProof/>
        </w:rPr>
        <w:tab/>
        <w:t xml:space="preserve">Meaning of </w:t>
      </w:r>
      <w:r w:rsidRPr="00840799">
        <w:rPr>
          <w:i/>
          <w:noProof/>
        </w:rPr>
        <w:t>you</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_Toc338421791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4</w:t>
      </w:r>
      <w:r>
        <w:rPr>
          <w:noProof/>
        </w:rPr>
        <w:noBreakHyphen/>
        <w:t>10</w:t>
      </w:r>
      <w:r>
        <w:rPr>
          <w:noProof/>
        </w:rPr>
        <w:tab/>
        <w:t>How to work out how much income tax you must pay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_Toc338421792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4</w:t>
      </w:r>
      <w:r>
        <w:rPr>
          <w:noProof/>
        </w:rPr>
        <w:noBreakHyphen/>
        <w:t>15</w:t>
      </w:r>
      <w:r>
        <w:rPr>
          <w:noProof/>
        </w:rPr>
        <w:tab/>
        <w:t>How to work out your taxable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_Toc338421793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4</w:t>
      </w:r>
      <w:r>
        <w:rPr>
          <w:noProof/>
        </w:rPr>
        <w:noBreakHyphen/>
        <w:t>25</w:t>
      </w:r>
      <w:r>
        <w:rPr>
          <w:noProof/>
        </w:rPr>
        <w:tab/>
        <w:t>Special provisions for working out your basic income tax liability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_Toc338421794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5—How to work out when to pay your income tax</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_Toc338421795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17</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5</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_Toc338421796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5</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_Toc338421797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5</w:t>
      </w:r>
      <w:r>
        <w:rPr>
          <w:noProof/>
        </w:rPr>
        <w:noBreakHyphen/>
        <w:t>A—How to work out when to pay your income tax</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_Toc338421798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5</w:t>
      </w:r>
      <w:r>
        <w:rPr>
          <w:noProof/>
        </w:rPr>
        <w:noBreakHyphen/>
        <w:t>5</w:t>
      </w:r>
      <w:r>
        <w:rPr>
          <w:noProof/>
        </w:rPr>
        <w:tab/>
        <w:t>When income tax is payable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_Toc338421799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5</w:t>
      </w:r>
      <w:r>
        <w:rPr>
          <w:noProof/>
        </w:rPr>
        <w:noBreakHyphen/>
        <w:t>10</w:t>
      </w:r>
      <w:r>
        <w:rPr>
          <w:noProof/>
        </w:rPr>
        <w:tab/>
        <w:t>When shortfall interest charge is payable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_Toc338421800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5</w:t>
      </w:r>
      <w:r>
        <w:rPr>
          <w:noProof/>
        </w:rPr>
        <w:noBreakHyphen/>
        <w:t>15</w:t>
      </w:r>
      <w:r>
        <w:rPr>
          <w:noProof/>
        </w:rPr>
        <w:tab/>
        <w:t>General interest charge payable on unpaid income tax or shortfall interest charge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_Toc338421801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6—Assessable income and exempt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_Toc338421802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21</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6</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_Toc338421803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6</w:t>
      </w:r>
      <w:r>
        <w:rPr>
          <w:noProof/>
        </w:rPr>
        <w:noBreakHyphen/>
        <w:t>1</w:t>
      </w:r>
      <w:r>
        <w:rPr>
          <w:noProof/>
        </w:rPr>
        <w:tab/>
        <w:t>Diagram showing relationships among concepts in this 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_Toc338421804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_Toc338421805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6</w:t>
      </w:r>
      <w:r>
        <w:rPr>
          <w:noProof/>
        </w:rPr>
        <w:noBreakHyphen/>
        <w:t>5</w:t>
      </w:r>
      <w:r>
        <w:rPr>
          <w:noProof/>
        </w:rPr>
        <w:tab/>
        <w:t>Income according to ordinary concepts (</w:t>
      </w:r>
      <w:r w:rsidRPr="00840799">
        <w:rPr>
          <w:i/>
          <w:noProof/>
        </w:rPr>
        <w:t>ordinary income</w:t>
      </w:r>
      <w:r>
        <w:rPr>
          <w:noProof/>
        </w:rPr>
        <w: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_Toc338421806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6</w:t>
      </w:r>
      <w:r>
        <w:rPr>
          <w:noProof/>
        </w:rPr>
        <w:noBreakHyphen/>
        <w:t>10</w:t>
      </w:r>
      <w:r>
        <w:rPr>
          <w:noProof/>
        </w:rPr>
        <w:tab/>
        <w:t>Other assessable income (</w:t>
      </w:r>
      <w:r w:rsidRPr="00840799">
        <w:rPr>
          <w:i/>
          <w:noProof/>
        </w:rPr>
        <w:t>statutory income</w:t>
      </w:r>
      <w:r>
        <w:rPr>
          <w:noProof/>
        </w:rPr>
        <w: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_Toc338421807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6</w:t>
      </w:r>
      <w:r>
        <w:rPr>
          <w:noProof/>
        </w:rPr>
        <w:noBreakHyphen/>
        <w:t>15</w:t>
      </w:r>
      <w:r>
        <w:rPr>
          <w:noProof/>
        </w:rPr>
        <w:tab/>
        <w:t xml:space="preserve">What is </w:t>
      </w:r>
      <w:r w:rsidRPr="00840799">
        <w:rPr>
          <w:i/>
          <w:noProof/>
        </w:rPr>
        <w:t>not</w:t>
      </w:r>
      <w:r>
        <w:rPr>
          <w:noProof/>
        </w:rPr>
        <w:t xml:space="preserve"> assessable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_Toc338421808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6</w:t>
      </w:r>
      <w:r>
        <w:rPr>
          <w:noProof/>
        </w:rPr>
        <w:noBreakHyphen/>
        <w:t>20</w:t>
      </w:r>
      <w:r>
        <w:rPr>
          <w:noProof/>
        </w:rPr>
        <w:tab/>
        <w:t>Exempt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_Toc338421809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_Toc338421810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6</w:t>
      </w:r>
      <w:r>
        <w:rPr>
          <w:noProof/>
        </w:rPr>
        <w:noBreakHyphen/>
        <w:t>25</w:t>
      </w:r>
      <w:r>
        <w:rPr>
          <w:noProof/>
        </w:rPr>
        <w:tab/>
        <w:t>Relationships among various rules about ordinary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_Toc338421811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8—Deductions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_Toc338421812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8</w:t>
      </w:r>
      <w:r>
        <w:rPr>
          <w:noProof/>
        </w:rPr>
        <w:noBreakHyphen/>
        <w:t>1</w:t>
      </w:r>
      <w:r>
        <w:rPr>
          <w:noProof/>
        </w:rPr>
        <w:tab/>
        <w:t>General deductions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_Toc338421813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8</w:t>
      </w:r>
      <w:r>
        <w:rPr>
          <w:noProof/>
        </w:rPr>
        <w:noBreakHyphen/>
        <w:t>5</w:t>
      </w:r>
      <w:r>
        <w:rPr>
          <w:noProof/>
        </w:rPr>
        <w:tab/>
        <w:t>Specific deductions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_Toc338421814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8</w:t>
      </w:r>
      <w:r>
        <w:rPr>
          <w:noProof/>
        </w:rPr>
        <w:noBreakHyphen/>
        <w:t>10</w:t>
      </w:r>
      <w:r>
        <w:rPr>
          <w:noProof/>
        </w:rPr>
        <w:tab/>
        <w:t>No double deductions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_Toc338421815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w:t>
      </w:r>
      <w:r w:rsidRPr="00DA1D07">
        <w:rPr>
          <w:rFonts w:ascii="Times" w:hAnsi="Times" w:cs="Times"/>
          <w:noProof/>
        </w:rPr>
        <w:fldChar w:fldCharType="end"/>
      </w:r>
    </w:p>
    <w:p w:rsidR="00DA1D07" w:rsidRDefault="00DA1D07">
      <w:pPr>
        <w:pStyle w:val="TOC2"/>
        <w:rPr>
          <w:rFonts w:ascii="Calibri" w:hAnsi="Calibri"/>
          <w:b w:val="0"/>
          <w:iCs w:val="0"/>
          <w:noProof/>
          <w:kern w:val="0"/>
          <w:sz w:val="22"/>
          <w:szCs w:val="22"/>
        </w:rPr>
      </w:pPr>
      <w:r>
        <w:rPr>
          <w:noProof/>
        </w:rPr>
        <w:t>Part 1</w:t>
      </w:r>
      <w:r>
        <w:rPr>
          <w:noProof/>
        </w:rPr>
        <w:noBreakHyphen/>
        <w:t>4—Checklists of what is covered by concepts used in the core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_Toc338421816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w:t>
      </w:r>
      <w:r w:rsidRPr="00DA1D07">
        <w:rPr>
          <w:rFonts w:ascii="Times" w:hAnsi="Times" w:cs="Times"/>
          <w:b w:val="0"/>
          <w:noProof/>
          <w:sz w:val="18"/>
        </w:rPr>
        <w:fldChar w:fldCharType="end"/>
      </w:r>
    </w:p>
    <w:p w:rsidR="00DA1D07" w:rsidRDefault="00DA1D07">
      <w:pPr>
        <w:pStyle w:val="TOC3"/>
        <w:rPr>
          <w:rFonts w:ascii="Calibri" w:hAnsi="Calibri"/>
          <w:b w:val="0"/>
          <w:noProof/>
          <w:kern w:val="0"/>
          <w:szCs w:val="22"/>
        </w:rPr>
      </w:pPr>
      <w:r>
        <w:rPr>
          <w:noProof/>
        </w:rPr>
        <w:t>Division 9—Entities that must pay income tax</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_Toc338421817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9</w:t>
      </w:r>
      <w:r>
        <w:rPr>
          <w:noProof/>
        </w:rPr>
        <w:noBreakHyphen/>
        <w:t>1A</w:t>
      </w:r>
      <w:r>
        <w:rPr>
          <w:noProof/>
        </w:rPr>
        <w:tab/>
        <w:t>Effect of this 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_Toc338421818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9</w:t>
      </w:r>
      <w:r>
        <w:rPr>
          <w:noProof/>
        </w:rPr>
        <w:noBreakHyphen/>
        <w:t>1</w:t>
      </w:r>
      <w:r>
        <w:rPr>
          <w:noProof/>
        </w:rPr>
        <w:tab/>
        <w:t>List of entities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_Toc338421819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9</w:t>
      </w:r>
      <w:r>
        <w:rPr>
          <w:noProof/>
        </w:rPr>
        <w:noBreakHyphen/>
        <w:t>5</w:t>
      </w:r>
      <w:r>
        <w:rPr>
          <w:noProof/>
        </w:rPr>
        <w:tab/>
        <w:t>Entities that work out their income tax by reference to something other than taxable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_Toc338421820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29</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10—Particular kinds of assessable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_Toc338421821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10</w:t>
      </w:r>
      <w:r>
        <w:rPr>
          <w:noProof/>
        </w:rPr>
        <w:noBreakHyphen/>
        <w:t>1</w:t>
      </w:r>
      <w:r>
        <w:rPr>
          <w:noProof/>
        </w:rPr>
        <w:tab/>
        <w:t>Effect of this 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_Toc338421822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10</w:t>
      </w:r>
      <w:r>
        <w:rPr>
          <w:noProof/>
        </w:rPr>
        <w:noBreakHyphen/>
        <w:t>5</w:t>
      </w:r>
      <w:r>
        <w:rPr>
          <w:noProof/>
        </w:rPr>
        <w:tab/>
        <w:t>List of provisions about assessable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_Toc338421823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11—Particular kinds of non</w:t>
      </w:r>
      <w:r>
        <w:rPr>
          <w:noProof/>
        </w:rPr>
        <w:noBreakHyphen/>
        <w:t>assessable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_Toc338421824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47</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Subdivision 11</w:t>
      </w:r>
      <w:r>
        <w:rPr>
          <w:noProof/>
        </w:rPr>
        <w:noBreakHyphen/>
        <w:t>A—Lists of classes of exempt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_Toc338421825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47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11</w:t>
      </w:r>
      <w:r>
        <w:rPr>
          <w:noProof/>
        </w:rPr>
        <w:noBreakHyphen/>
        <w:t>1A</w:t>
      </w:r>
      <w:r>
        <w:rPr>
          <w:noProof/>
        </w:rPr>
        <w:tab/>
        <w:t>Effect of this Subdivision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_Toc338421826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47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11</w:t>
      </w:r>
      <w:r>
        <w:rPr>
          <w:noProof/>
        </w:rPr>
        <w:noBreakHyphen/>
        <w:t>1</w:t>
      </w:r>
      <w:r>
        <w:rPr>
          <w:noProof/>
        </w:rPr>
        <w:tab/>
        <w:t>Overview</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_Toc338421827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47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11</w:t>
      </w:r>
      <w:r>
        <w:rPr>
          <w:noProof/>
        </w:rPr>
        <w:noBreakHyphen/>
        <w:t>5</w:t>
      </w:r>
      <w:r>
        <w:rPr>
          <w:noProof/>
        </w:rPr>
        <w:tab/>
        <w:t>Entities that are exempt, no matter what kind of ordinary or statutory income they have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_Toc338421828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47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11</w:t>
      </w:r>
      <w:r>
        <w:rPr>
          <w:noProof/>
        </w:rPr>
        <w:noBreakHyphen/>
        <w:t>15</w:t>
      </w:r>
      <w:r>
        <w:rPr>
          <w:noProof/>
        </w:rPr>
        <w:tab/>
        <w:t xml:space="preserve">Ordinary or statutory income which is exempt </w:t>
      </w:r>
      <w:r w:rsidRPr="00840799">
        <w:rPr>
          <w:noProof/>
        </w:rPr>
        <w:t>[</w:t>
      </w:r>
      <w:r w:rsidRPr="00840799">
        <w:rPr>
          <w:i/>
          <w:noProof/>
        </w:rPr>
        <w:t>see</w:t>
      </w:r>
      <w:r w:rsidRPr="00840799">
        <w:rPr>
          <w:noProof/>
        </w:rPr>
        <w:t xml:space="preserve"> Note</w:t>
      </w:r>
      <w:r>
        <w:rPr>
          <w:noProof/>
        </w:rPr>
        <w:t> </w:t>
      </w:r>
      <w:r w:rsidRPr="00840799">
        <w:rPr>
          <w:noProof/>
        </w:rPr>
        <w:t>17]</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_Toc338421829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49</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_Toc338421830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58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11</w:t>
      </w:r>
      <w:r>
        <w:rPr>
          <w:noProof/>
        </w:rPr>
        <w:noBreakHyphen/>
        <w:t>50</w:t>
      </w:r>
      <w:r>
        <w:rPr>
          <w:noProof/>
        </w:rPr>
        <w:tab/>
        <w:t>Effect of this Subdivision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_Toc338421831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58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_Toc338421832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58</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12—Particular kinds of deductions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_Toc338421833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63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12</w:t>
      </w:r>
      <w:r>
        <w:rPr>
          <w:noProof/>
        </w:rPr>
        <w:noBreakHyphen/>
        <w:t>1</w:t>
      </w:r>
      <w:r>
        <w:rPr>
          <w:noProof/>
        </w:rPr>
        <w:tab/>
        <w:t>Effect of this 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_Toc338421834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63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12</w:t>
      </w:r>
      <w:r>
        <w:rPr>
          <w:noProof/>
        </w:rPr>
        <w:noBreakHyphen/>
        <w:t>5</w:t>
      </w:r>
      <w:r>
        <w:rPr>
          <w:noProof/>
        </w:rPr>
        <w:tab/>
        <w:t>List of provisions about deductions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_Toc338421835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63</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13—Tax offsets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_Toc338421836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79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13</w:t>
      </w:r>
      <w:r>
        <w:rPr>
          <w:noProof/>
        </w:rPr>
        <w:noBreakHyphen/>
        <w:t>1A</w:t>
      </w:r>
      <w:r>
        <w:rPr>
          <w:noProof/>
        </w:rPr>
        <w:tab/>
        <w:t>Effect of this 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_Toc338421837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79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13</w:t>
      </w:r>
      <w:r>
        <w:rPr>
          <w:noProof/>
        </w:rPr>
        <w:noBreakHyphen/>
        <w:t>1</w:t>
      </w:r>
      <w:r>
        <w:rPr>
          <w:noProof/>
        </w:rPr>
        <w:tab/>
        <w:t>List of tax offsets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_Toc338421838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79</w:t>
      </w:r>
      <w:r w:rsidRPr="00DA1D07">
        <w:rPr>
          <w:rFonts w:ascii="Times" w:hAnsi="Times" w:cs="Times"/>
          <w:noProof/>
        </w:rPr>
        <w:fldChar w:fldCharType="end"/>
      </w:r>
    </w:p>
    <w:p w:rsidR="00DA1D07" w:rsidRDefault="00DA1D07">
      <w:pPr>
        <w:pStyle w:val="TOC2"/>
        <w:rPr>
          <w:rFonts w:ascii="Calibri" w:hAnsi="Calibri"/>
          <w:b w:val="0"/>
          <w:iCs w:val="0"/>
          <w:noProof/>
          <w:kern w:val="0"/>
          <w:sz w:val="22"/>
          <w:szCs w:val="22"/>
        </w:rPr>
      </w:pPr>
      <w:r>
        <w:rPr>
          <w:noProof/>
        </w:rPr>
        <w:t>Chapter 2—Liability rules of general application</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_Toc338421839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85</w:t>
      </w:r>
      <w:r w:rsidRPr="00DA1D07">
        <w:rPr>
          <w:rFonts w:ascii="Times" w:hAnsi="Times" w:cs="Times"/>
          <w:b w:val="0"/>
          <w:noProof/>
          <w:sz w:val="18"/>
        </w:rPr>
        <w:fldChar w:fldCharType="end"/>
      </w:r>
    </w:p>
    <w:p w:rsidR="00DA1D07" w:rsidRDefault="00DA1D07">
      <w:pPr>
        <w:pStyle w:val="TOC2"/>
        <w:rPr>
          <w:rFonts w:ascii="Calibri" w:hAnsi="Calibri"/>
          <w:b w:val="0"/>
          <w:iCs w:val="0"/>
          <w:noProof/>
          <w:kern w:val="0"/>
          <w:sz w:val="22"/>
          <w:szCs w:val="22"/>
        </w:rPr>
      </w:pPr>
      <w:r>
        <w:rPr>
          <w:noProof/>
        </w:rPr>
        <w:t>Part 2</w:t>
      </w:r>
      <w:r>
        <w:rPr>
          <w:noProof/>
        </w:rPr>
        <w:noBreakHyphen/>
        <w:t>1—Assessable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_Toc338421840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85</w:t>
      </w:r>
      <w:r w:rsidRPr="00DA1D07">
        <w:rPr>
          <w:rFonts w:ascii="Times" w:hAnsi="Times" w:cs="Times"/>
          <w:b w:val="0"/>
          <w:noProof/>
          <w:sz w:val="18"/>
        </w:rPr>
        <w:fldChar w:fldCharType="end"/>
      </w:r>
    </w:p>
    <w:p w:rsidR="00DA1D07" w:rsidRDefault="00DA1D07">
      <w:pPr>
        <w:pStyle w:val="TOC3"/>
        <w:rPr>
          <w:rFonts w:ascii="Calibri" w:hAnsi="Calibri"/>
          <w:b w:val="0"/>
          <w:noProof/>
          <w:kern w:val="0"/>
          <w:szCs w:val="22"/>
        </w:rPr>
      </w:pPr>
      <w:r>
        <w:rPr>
          <w:noProof/>
        </w:rPr>
        <w:t>Division 15—Some items of assessable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_Toc338421841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85</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15</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_Toc338421842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85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15</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_Toc338421843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85</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_Toc338421844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86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15</w:t>
      </w:r>
      <w:r>
        <w:rPr>
          <w:noProof/>
        </w:rPr>
        <w:noBreakHyphen/>
        <w:t>2</w:t>
      </w:r>
      <w:r>
        <w:rPr>
          <w:noProof/>
        </w:rPr>
        <w:tab/>
        <w:t>Allowances and other things provided in respect of employment or services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_Toc338421845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3</w:t>
      </w:r>
      <w:r>
        <w:rPr>
          <w:noProof/>
        </w:rPr>
        <w:tab/>
        <w:t>Return to work payments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_Toc338421846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5</w:t>
      </w:r>
      <w:r>
        <w:rPr>
          <w:noProof/>
        </w:rPr>
        <w:tab/>
        <w:t>Accrued leave transfer payments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_Toc338421847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10</w:t>
      </w:r>
      <w:r>
        <w:rPr>
          <w:noProof/>
        </w:rPr>
        <w:tab/>
        <w:t>Bounties and subsidies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_Toc338421848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15</w:t>
      </w:r>
      <w:r>
        <w:rPr>
          <w:noProof/>
        </w:rPr>
        <w:tab/>
        <w:t>Profit</w:t>
      </w:r>
      <w:r>
        <w:rPr>
          <w:noProof/>
        </w:rPr>
        <w:noBreakHyphen/>
        <w:t>making undertaking or plan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_Toc338421849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20</w:t>
      </w:r>
      <w:r>
        <w:rPr>
          <w:noProof/>
        </w:rPr>
        <w:tab/>
        <w:t>Royalties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22</w:t>
      </w:r>
      <w:r>
        <w:rPr>
          <w:noProof/>
        </w:rPr>
        <w:tab/>
        <w:t>Payments made to members of a copyright collecting society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23</w:t>
      </w:r>
      <w:r>
        <w:rPr>
          <w:noProof/>
        </w:rPr>
        <w:tab/>
        <w:t>Payments of resale royalties by resale royalty collecting society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25</w:t>
      </w:r>
      <w:r>
        <w:rPr>
          <w:noProof/>
        </w:rPr>
        <w:tab/>
        <w:t>Amount received for lease obligation to repair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30</w:t>
      </w:r>
      <w:r>
        <w:rPr>
          <w:noProof/>
        </w:rPr>
        <w:tab/>
        <w:t>Insurance or indemnity for loss of assessable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35</w:t>
      </w:r>
      <w:r>
        <w:rPr>
          <w:noProof/>
        </w:rPr>
        <w:tab/>
        <w:t>Interest on overpayments and early payments of tax</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40</w:t>
      </w:r>
      <w:r>
        <w:rPr>
          <w:noProof/>
        </w:rPr>
        <w:tab/>
        <w:t>Providing mining, quarrying or prospecting information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45</w:t>
      </w:r>
      <w:r>
        <w:rPr>
          <w:noProof/>
        </w:rPr>
        <w:tab/>
        <w:t>Amounts paid under forestry agreements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89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46</w:t>
      </w:r>
      <w:r>
        <w:rPr>
          <w:noProof/>
        </w:rPr>
        <w:tab/>
        <w:t>Amounts paid under forestry managed investment schemes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50</w:t>
      </w:r>
      <w:r>
        <w:rPr>
          <w:noProof/>
        </w:rPr>
        <w:tab/>
        <w:t>Work in progress amounts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_Toc338421859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55</w:t>
      </w:r>
      <w:r>
        <w:rPr>
          <w:noProof/>
        </w:rPr>
        <w:tab/>
        <w:t>Certain amounts paid under funeral policy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_Toc338421860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60</w:t>
      </w:r>
      <w:r>
        <w:rPr>
          <w:noProof/>
        </w:rPr>
        <w:tab/>
        <w:t>Certain amounts paid under scholarship plan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_Toc338421861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65</w:t>
      </w:r>
      <w:r>
        <w:rPr>
          <w:noProof/>
        </w:rPr>
        <w:tab/>
        <w:t>Sugar industry exit grants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_Toc338421862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70</w:t>
      </w:r>
      <w:r>
        <w:rPr>
          <w:noProof/>
        </w:rPr>
        <w:tab/>
        <w:t>Reimbursed car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_Toc338421863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75</w:t>
      </w:r>
      <w:r>
        <w:rPr>
          <w:noProof/>
        </w:rPr>
        <w:tab/>
        <w:t>Bonuses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_Toc338421864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80</w:t>
      </w:r>
      <w:r>
        <w:rPr>
          <w:noProof/>
        </w:rPr>
        <w:tab/>
        <w:t>Employer FHSA contributions etc.</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_Toc338421865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15</w:t>
      </w:r>
      <w:r>
        <w:rPr>
          <w:noProof/>
        </w:rPr>
        <w:noBreakHyphen/>
        <w:t>85</w:t>
      </w:r>
      <w:r>
        <w:rPr>
          <w:noProof/>
        </w:rPr>
        <w:tab/>
        <w:t>Refunded excess rehabilitation tax offset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_Toc338421866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93</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17—Effect of GST etc. on assessable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_Toc338421867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94</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17</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_Toc338421868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94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17</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_Toc338421869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17</w:t>
      </w:r>
      <w:r>
        <w:rPr>
          <w:noProof/>
        </w:rPr>
        <w:noBreakHyphen/>
        <w:t>5</w:t>
      </w:r>
      <w:r>
        <w:rPr>
          <w:noProof/>
        </w:rPr>
        <w:tab/>
        <w:t>GST and increasing adjustments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_Toc338421870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17</w:t>
      </w:r>
      <w:r>
        <w:rPr>
          <w:noProof/>
        </w:rPr>
        <w:noBreakHyphen/>
        <w:t>10</w:t>
      </w:r>
      <w:r>
        <w:rPr>
          <w:noProof/>
        </w:rPr>
        <w:tab/>
        <w:t>Certain decreasing adjustments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_Toc338421871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17</w:t>
      </w:r>
      <w:r>
        <w:rPr>
          <w:noProof/>
        </w:rPr>
        <w:noBreakHyphen/>
        <w:t>15</w:t>
      </w:r>
      <w:r>
        <w:rPr>
          <w:noProof/>
        </w:rPr>
        <w:tab/>
        <w:t>Elements in calculation of amounts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_Toc338421872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17</w:t>
      </w:r>
      <w:r>
        <w:rPr>
          <w:noProof/>
        </w:rPr>
        <w:noBreakHyphen/>
        <w:t>20</w:t>
      </w:r>
      <w:r>
        <w:rPr>
          <w:noProof/>
        </w:rPr>
        <w:tab/>
        <w:t>GST groups and GST joint ventures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_Toc338421873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17</w:t>
      </w:r>
      <w:r>
        <w:rPr>
          <w:noProof/>
        </w:rPr>
        <w:noBreakHyphen/>
        <w:t>30</w:t>
      </w:r>
      <w:r>
        <w:rPr>
          <w:noProof/>
        </w:rPr>
        <w:tab/>
        <w:t>Special credits because of indirect tax transition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_Toc338421874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17</w:t>
      </w:r>
      <w:r>
        <w:rPr>
          <w:noProof/>
        </w:rPr>
        <w:noBreakHyphen/>
        <w:t>35</w:t>
      </w:r>
      <w:r>
        <w:rPr>
          <w:noProof/>
        </w:rPr>
        <w:tab/>
        <w:t>Certain sections not to apply to certain assets or expenditure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_Toc338421875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96</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20—Amounts included to reverse the effect of past deductions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_Toc338421876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97</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20</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_Toc338421877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97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_Toc338421878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5</w:t>
      </w:r>
      <w:r>
        <w:rPr>
          <w:noProof/>
        </w:rPr>
        <w:tab/>
        <w:t>Other provisions that reverse the effect of deductions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_Toc338421879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20</w:t>
      </w:r>
      <w:r>
        <w:rPr>
          <w:noProof/>
        </w:rPr>
        <w:noBreakHyphen/>
        <w:t>A—Insurance, indemnity or other recoupment for deductible expenses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_Toc338421880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99</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20</w:t>
      </w:r>
      <w:r>
        <w:rPr>
          <w:noProof/>
        </w:rPr>
        <w:noBreakHyphen/>
        <w:t>A</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_Toc338421881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99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10</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_Toc338421882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99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15</w:t>
      </w:r>
      <w:r>
        <w:rPr>
          <w:noProof/>
        </w:rPr>
        <w:tab/>
        <w:t>How to use this Subdivision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_Toc338421883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100</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 xml:space="preserve">What is an </w:t>
      </w:r>
      <w:r w:rsidRPr="00840799">
        <w:rPr>
          <w:i/>
          <w:noProof/>
        </w:rPr>
        <w:t>assessable recoupment</w:t>
      </w:r>
      <w:r>
        <w:rPr>
          <w:noProof/>
        </w:rPr>
        <w:t>?</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_Toc338421884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101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20</w:t>
      </w:r>
      <w:r>
        <w:rPr>
          <w:noProof/>
        </w:rPr>
        <w:tab/>
        <w:t>Assessable recoupments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_Toc338421885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101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25</w:t>
      </w:r>
      <w:r>
        <w:rPr>
          <w:noProof/>
        </w:rPr>
        <w:tab/>
        <w:t xml:space="preserve">What is </w:t>
      </w:r>
      <w:r w:rsidRPr="00840799">
        <w:rPr>
          <w:i/>
          <w:noProof/>
        </w:rPr>
        <w:t>recoupment</w:t>
      </w:r>
      <w:r>
        <w:rPr>
          <w:noProof/>
        </w:rPr>
        <w: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_Toc338421886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102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30</w:t>
      </w:r>
      <w:r>
        <w:rPr>
          <w:noProof/>
        </w:rPr>
        <w:tab/>
        <w:t>Tables of deductions for which recoupments are assessable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_Toc338421887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103</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How much is included in your assessable income?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_Toc338421888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107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35</w:t>
      </w:r>
      <w:r>
        <w:rPr>
          <w:noProof/>
        </w:rPr>
        <w:tab/>
        <w:t>If the expense is deductible in a single income year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_Toc338421889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107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40</w:t>
      </w:r>
      <w:r>
        <w:rPr>
          <w:noProof/>
        </w:rPr>
        <w:tab/>
        <w:t>If the expense is deductible over 2 or more income years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_Toc338421890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108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45</w:t>
      </w:r>
      <w:r>
        <w:rPr>
          <w:noProof/>
        </w:rPr>
        <w:tab/>
        <w:t>Effect of balancing charge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_Toc338421891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50</w:t>
      </w:r>
      <w:r>
        <w:rPr>
          <w:noProof/>
        </w:rPr>
        <w:tab/>
        <w:t>If the expense is only partially deductible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_Toc338421892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55</w:t>
      </w:r>
      <w:r>
        <w:rPr>
          <w:noProof/>
        </w:rPr>
        <w:tab/>
        <w:t xml:space="preserve">Meaning of </w:t>
      </w:r>
      <w:r w:rsidRPr="00840799">
        <w:rPr>
          <w:i/>
          <w:noProof/>
        </w:rPr>
        <w:t>previous recoupment law</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_Toc338421893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What if you can deduct a loss or outgoing incurred by another entity?</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_Toc338421894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113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60</w:t>
      </w:r>
      <w:r>
        <w:rPr>
          <w:noProof/>
        </w:rPr>
        <w:tab/>
        <w:t>If you are the only entity that can deduct an amount for the loss or outgoing</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_Toc338421895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65</w:t>
      </w:r>
      <w:r>
        <w:rPr>
          <w:noProof/>
        </w:rPr>
        <w:tab/>
        <w:t>If 2 or more entities can deduct amounts for the loss or outgoing</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_Toc338421896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20</w:t>
      </w:r>
      <w:r>
        <w:rPr>
          <w:noProof/>
        </w:rPr>
        <w:noBreakHyphen/>
        <w:t>B—Disposal of a car for which lease payments have been deducted</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_Toc338421897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115</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20</w:t>
      </w:r>
      <w:r>
        <w:rPr>
          <w:noProof/>
        </w:rPr>
        <w:noBreakHyphen/>
        <w:t>B</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_Toc338421898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115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100</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_Toc338421899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105</w:t>
      </w:r>
      <w:r>
        <w:rPr>
          <w:noProof/>
        </w:rPr>
        <w:tab/>
        <w:t>Map of this Subdivision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_Toc338421900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The usual case</w:t>
      </w:r>
      <w:r>
        <w:rPr>
          <w:noProof/>
        </w:rPr>
        <w:tab/>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_Toc338421901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118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110</w:t>
      </w:r>
      <w:r>
        <w:rPr>
          <w:noProof/>
        </w:rPr>
        <w:tab/>
        <w:t>Disposal of a leased car for profit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_Toc338421902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115</w:t>
      </w:r>
      <w:r>
        <w:rPr>
          <w:noProof/>
        </w:rPr>
        <w:tab/>
        <w:t>Working out the profit on the disposal</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_Toc338421903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119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120</w:t>
      </w:r>
      <w:r>
        <w:rPr>
          <w:noProof/>
        </w:rPr>
        <w:tab/>
        <w:t xml:space="preserve">Meaning of </w:t>
      </w:r>
      <w:r w:rsidRPr="00840799">
        <w:rPr>
          <w:i/>
          <w:noProof/>
        </w:rPr>
        <w:t>notional depreciation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_Toc338421904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120</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The associate case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_Toc338421905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125</w:t>
      </w:r>
      <w:r>
        <w:rPr>
          <w:noProof/>
        </w:rPr>
        <w:tab/>
        <w:t>Disposal of a leased car for profit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_Toc338421906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Successive leases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_Toc338421907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130</w:t>
      </w:r>
      <w:r>
        <w:rPr>
          <w:noProof/>
        </w:rPr>
        <w:tab/>
        <w:t>Successive leases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_Toc338421908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123</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Previous disposals of the car</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_Toc338421909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135</w:t>
      </w:r>
      <w:r>
        <w:rPr>
          <w:noProof/>
        </w:rPr>
        <w:tab/>
        <w:t>No amount included if earlier disposal for market value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_Toc338421910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140</w:t>
      </w:r>
      <w:r>
        <w:rPr>
          <w:noProof/>
        </w:rPr>
        <w:tab/>
        <w:t>Reducing the amount to be included if there has been an earlier disposal</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_Toc338421911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Miscellaneous rules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_Toc338421912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145</w:t>
      </w:r>
      <w:r>
        <w:rPr>
          <w:noProof/>
        </w:rPr>
        <w:tab/>
        <w:t>No amount included if you inherited the car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_Toc338421913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_Toc338421914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155</w:t>
      </w:r>
      <w:r>
        <w:rPr>
          <w:noProof/>
        </w:rPr>
        <w:tab/>
        <w:t>Exception for particular cars taken on hire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_Toc338421915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20</w:t>
      </w:r>
      <w:r>
        <w:rPr>
          <w:noProof/>
        </w:rPr>
        <w:noBreakHyphen/>
        <w:t>157</w:t>
      </w:r>
      <w:r>
        <w:rPr>
          <w:noProof/>
        </w:rPr>
        <w:tab/>
        <w:t>Exception for small business entities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_Toc338421916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126</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Disposals of interests in a car: special rules apply</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_Toc338421917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20</w:t>
      </w:r>
      <w:r>
        <w:rPr>
          <w:noProof/>
        </w:rPr>
        <w:noBreakHyphen/>
        <w:t>160</w:t>
      </w:r>
      <w:r>
        <w:rPr>
          <w:noProof/>
        </w:rPr>
        <w:tab/>
        <w:t>Disposal of an interest in a car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_Toc338421918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126</w:t>
      </w:r>
      <w:r w:rsidRPr="00DA1D07">
        <w:rPr>
          <w:rFonts w:ascii="Times" w:hAnsi="Times" w:cs="Times"/>
          <w:noProof/>
        </w:rPr>
        <w:fldChar w:fldCharType="end"/>
      </w:r>
    </w:p>
    <w:p w:rsidR="00DA1D07" w:rsidRDefault="00DA1D07">
      <w:pPr>
        <w:pStyle w:val="TOC2"/>
        <w:rPr>
          <w:rFonts w:ascii="Calibri" w:hAnsi="Calibri"/>
          <w:b w:val="0"/>
          <w:iCs w:val="0"/>
          <w:noProof/>
          <w:kern w:val="0"/>
          <w:sz w:val="22"/>
          <w:szCs w:val="22"/>
        </w:rPr>
      </w:pPr>
      <w:r>
        <w:rPr>
          <w:noProof/>
        </w:rPr>
        <w:t>Part 2</w:t>
      </w:r>
      <w:r>
        <w:rPr>
          <w:noProof/>
        </w:rPr>
        <w:noBreakHyphen/>
        <w:t>5—Rules about deductibility of particular kinds of amounts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_Toc338421919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127</w:t>
      </w:r>
      <w:r w:rsidRPr="00DA1D07">
        <w:rPr>
          <w:rFonts w:ascii="Times" w:hAnsi="Times" w:cs="Times"/>
          <w:b w:val="0"/>
          <w:noProof/>
          <w:sz w:val="18"/>
        </w:rPr>
        <w:fldChar w:fldCharType="end"/>
      </w:r>
    </w:p>
    <w:p w:rsidR="00DA1D07" w:rsidRDefault="00DA1D07">
      <w:pPr>
        <w:pStyle w:val="TOC3"/>
        <w:rPr>
          <w:rFonts w:ascii="Calibri" w:hAnsi="Calibri"/>
          <w:b w:val="0"/>
          <w:noProof/>
          <w:kern w:val="0"/>
          <w:szCs w:val="22"/>
        </w:rPr>
      </w:pPr>
      <w:r>
        <w:rPr>
          <w:noProof/>
        </w:rPr>
        <w:t>Division 25—Some amounts you can deduct</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_Toc338421920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127</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25</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_Toc338421921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25</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_Toc338421922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_Toc338421923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128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25</w:t>
      </w:r>
      <w:r>
        <w:rPr>
          <w:noProof/>
        </w:rPr>
        <w:noBreakHyphen/>
        <w:t>5</w:t>
      </w:r>
      <w:r>
        <w:rPr>
          <w:noProof/>
        </w:rPr>
        <w:tab/>
        <w:t>Tax</w:t>
      </w:r>
      <w:r>
        <w:rPr>
          <w:noProof/>
        </w:rPr>
        <w:noBreakHyphen/>
        <w:t>related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_Toc338421924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128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10</w:t>
      </w:r>
      <w:r>
        <w:rPr>
          <w:noProof/>
        </w:rPr>
        <w:tab/>
        <w:t>Repairs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_Toc338421925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15</w:t>
      </w:r>
      <w:r>
        <w:rPr>
          <w:noProof/>
        </w:rPr>
        <w:tab/>
        <w:t>Amount paid for lease obligation to repair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_Toc338421926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20</w:t>
      </w:r>
      <w:r>
        <w:rPr>
          <w:noProof/>
        </w:rPr>
        <w:tab/>
        <w:t>Lease document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_Toc338421927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25</w:t>
      </w:r>
      <w:r>
        <w:rPr>
          <w:noProof/>
        </w:rPr>
        <w:tab/>
        <w:t>Borrowing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_Toc338421928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30</w:t>
      </w:r>
      <w:r>
        <w:rPr>
          <w:noProof/>
        </w:rPr>
        <w:tab/>
        <w:t>Expenses of discharging a mortgage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_Toc338421929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35</w:t>
      </w:r>
      <w:r>
        <w:rPr>
          <w:noProof/>
        </w:rPr>
        <w:tab/>
        <w:t>Bad debts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40</w:t>
      </w:r>
      <w:r>
        <w:rPr>
          <w:noProof/>
        </w:rPr>
        <w:tab/>
        <w:t>Loss from profit</w:t>
      </w:r>
      <w:r>
        <w:rPr>
          <w:noProof/>
        </w:rPr>
        <w:noBreakHyphen/>
        <w:t>making undertaking or plan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45</w:t>
      </w:r>
      <w:r>
        <w:rPr>
          <w:noProof/>
        </w:rPr>
        <w:tab/>
        <w:t>Loss by theft etc.</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47</w:t>
      </w:r>
      <w:r>
        <w:rPr>
          <w:noProof/>
        </w:rPr>
        <w:tab/>
        <w:t>Misappropriation where a balancing adjustment event occurs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139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50</w:t>
      </w:r>
      <w:r>
        <w:rPr>
          <w:noProof/>
        </w:rPr>
        <w:tab/>
        <w:t>Payments of pensions, gratuities or retiring allowances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55</w:t>
      </w:r>
      <w:r>
        <w:rPr>
          <w:noProof/>
        </w:rPr>
        <w:tab/>
        <w:t>Payments to associations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60</w:t>
      </w:r>
      <w:r>
        <w:rPr>
          <w:noProof/>
        </w:rPr>
        <w:tab/>
        <w:t>Parliament election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65</w:t>
      </w:r>
      <w:r>
        <w:rPr>
          <w:noProof/>
        </w:rPr>
        <w:tab/>
        <w:t>Local government election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70</w:t>
      </w:r>
      <w:r>
        <w:rPr>
          <w:noProof/>
        </w:rPr>
        <w:tab/>
        <w:t>Deduction for election expenses does not extend to entertainment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75</w:t>
      </w:r>
      <w:r>
        <w:rPr>
          <w:noProof/>
        </w:rPr>
        <w:tab/>
        <w:t>Rates and land taxes on premises used to produce mutual receipts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_Toc338421939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85</w:t>
      </w:r>
      <w:r>
        <w:rPr>
          <w:noProof/>
        </w:rPr>
        <w:tab/>
        <w:t>Certain returns in respect of debt interests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_Toc338421940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_Toc338421941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95</w:t>
      </w:r>
      <w:r>
        <w:rPr>
          <w:noProof/>
        </w:rPr>
        <w:tab/>
        <w:t>Deduction for work in progress amounts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_Toc338421942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105</w:t>
      </w:r>
      <w:r>
        <w:rPr>
          <w:noProof/>
        </w:rPr>
        <w:tab/>
        <w:t>Deductions for United Medical Protection Limited support payments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_Toc338421943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100</w:t>
      </w:r>
      <w:r>
        <w:rPr>
          <w:noProof/>
        </w:rPr>
        <w:tab/>
        <w:t>Travel between workplaces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_Toc338421944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25</w:t>
      </w:r>
      <w:r>
        <w:rPr>
          <w:noProof/>
        </w:rPr>
        <w:noBreakHyphen/>
        <w:t>110</w:t>
      </w:r>
      <w:r>
        <w:rPr>
          <w:noProof/>
        </w:rPr>
        <w:tab/>
        <w:t>Capital expenditure to terminate lease etc.</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_Toc338421945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147</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26—Some amounts you cannot deduct, or cannot deduct in full</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_Toc338421946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149</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26</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_Toc338421947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149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26</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_Toc338421948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149</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_Toc338421949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150</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26</w:t>
      </w:r>
      <w:r>
        <w:rPr>
          <w:noProof/>
        </w:rPr>
        <w:noBreakHyphen/>
        <w:t>5</w:t>
      </w:r>
      <w:r>
        <w:rPr>
          <w:noProof/>
        </w:rPr>
        <w:tab/>
        <w:t>Penalties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10</w:t>
      </w:r>
      <w:r>
        <w:rPr>
          <w:noProof/>
        </w:rPr>
        <w:tab/>
        <w:t>Leave payments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15</w:t>
      </w:r>
      <w:r>
        <w:rPr>
          <w:noProof/>
        </w:rPr>
        <w:tab/>
        <w:t>Franchise fees windfall tax</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17</w:t>
      </w:r>
      <w:r>
        <w:rPr>
          <w:noProof/>
        </w:rPr>
        <w:tab/>
        <w:t>Commonwealth places windfall tax</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18</w:t>
      </w:r>
      <w:r>
        <w:rPr>
          <w:noProof/>
        </w:rPr>
        <w:tab/>
        <w:t>Unit shortfall charge—clean energy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19</w:t>
      </w:r>
      <w:r>
        <w:rPr>
          <w:noProof/>
        </w:rPr>
        <w:tab/>
        <w:t>Rebatable benefits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20</w:t>
      </w:r>
      <w:r>
        <w:rPr>
          <w:noProof/>
        </w:rPr>
        <w:tab/>
        <w:t>Assistance to students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22</w:t>
      </w:r>
      <w:r>
        <w:rPr>
          <w:noProof/>
        </w:rPr>
        <w:tab/>
        <w:t>Political contributions and gifts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25</w:t>
      </w:r>
      <w:r>
        <w:rPr>
          <w:noProof/>
        </w:rPr>
        <w:tab/>
        <w:t>Interest or royalty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25A</w:t>
      </w:r>
      <w:r>
        <w:rPr>
          <w:noProof/>
        </w:rPr>
        <w:tab/>
        <w:t>Seasonal Labour Mobility Program</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_Toc338421959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26</w:t>
      </w:r>
      <w:r>
        <w:rPr>
          <w:noProof/>
        </w:rPr>
        <w:tab/>
        <w:t>Non</w:t>
      </w:r>
      <w:r>
        <w:rPr>
          <w:noProof/>
        </w:rPr>
        <w:noBreakHyphen/>
        <w:t>share distributions and dividends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30</w:t>
      </w:r>
      <w:r>
        <w:rPr>
          <w:noProof/>
        </w:rPr>
        <w:tab/>
        <w:t>Relative’s travel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35</w:t>
      </w:r>
      <w:r>
        <w:rPr>
          <w:noProof/>
        </w:rPr>
        <w:tab/>
        <w:t>Reducing deductions for amounts paid to related entities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40</w:t>
      </w:r>
      <w:r>
        <w:rPr>
          <w:noProof/>
        </w:rPr>
        <w:tab/>
        <w:t>Maintaining your family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45</w:t>
      </w:r>
      <w:r>
        <w:rPr>
          <w:noProof/>
        </w:rPr>
        <w:tab/>
        <w:t>Recreational club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47</w:t>
      </w:r>
      <w:r>
        <w:rPr>
          <w:noProof/>
        </w:rPr>
        <w:tab/>
        <w:t>Non</w:t>
      </w:r>
      <w:r>
        <w:rPr>
          <w:noProof/>
        </w:rPr>
        <w:noBreakHyphen/>
        <w:t>business boating activities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159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50</w:t>
      </w:r>
      <w:r>
        <w:rPr>
          <w:noProof/>
        </w:rPr>
        <w:tab/>
        <w:t>Expenses for a leisure facility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52</w:t>
      </w:r>
      <w:r>
        <w:rPr>
          <w:noProof/>
        </w:rPr>
        <w:tab/>
        <w:t>Bribes to foreign public officials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53</w:t>
      </w:r>
      <w:r>
        <w:rPr>
          <w:noProof/>
        </w:rPr>
        <w:tab/>
        <w:t>Bribes to public officials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54</w:t>
      </w:r>
      <w:r>
        <w:rPr>
          <w:noProof/>
        </w:rPr>
        <w:tab/>
        <w:t>Expenditure relating to illegal activities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_Toc338421969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55</w:t>
      </w:r>
      <w:r>
        <w:rPr>
          <w:noProof/>
        </w:rPr>
        <w:tab/>
        <w:t>Limit on deductions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60</w:t>
      </w:r>
      <w:r>
        <w:rPr>
          <w:noProof/>
        </w:rPr>
        <w:tab/>
        <w:t>Superannuation contributions surcharge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65</w:t>
      </w:r>
      <w:r>
        <w:rPr>
          <w:noProof/>
        </w:rPr>
        <w:tab/>
        <w:t>Termination payments surcharge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68</w:t>
      </w:r>
      <w:r>
        <w:rPr>
          <w:noProof/>
        </w:rPr>
        <w:tab/>
        <w:t>Loss from disposal of eligible venture capital investments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169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70</w:t>
      </w:r>
      <w:r>
        <w:rPr>
          <w:noProof/>
        </w:rPr>
        <w:tab/>
        <w:t>Loss from disposal of venture capital equity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75</w:t>
      </w:r>
      <w:r>
        <w:rPr>
          <w:noProof/>
        </w:rPr>
        <w:tab/>
        <w:t>Excess contributions tax cannot be deducted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80</w:t>
      </w:r>
      <w:r>
        <w:rPr>
          <w:noProof/>
        </w:rPr>
        <w:tab/>
        <w:t>Financing costs on loans to pay superannuation contribution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85</w:t>
      </w:r>
      <w:r>
        <w:rPr>
          <w:noProof/>
        </w:rPr>
        <w:tab/>
        <w:t>Borrowing costs on loans to pay life insurance premiums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90</w:t>
      </w:r>
      <w:r>
        <w:rPr>
          <w:noProof/>
        </w:rPr>
        <w:tab/>
        <w:t>Superannuation supervisory levy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26</w:t>
      </w:r>
      <w:r>
        <w:rPr>
          <w:noProof/>
        </w:rPr>
        <w:noBreakHyphen/>
        <w:t>95</w:t>
      </w:r>
      <w:r>
        <w:rPr>
          <w:noProof/>
        </w:rPr>
        <w:tab/>
        <w:t>Superannuation guarantee charge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_Toc338421979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171</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27—Effect of input tax credits etc. on deductions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_Toc338421980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172</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27</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_Toc338421981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172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27</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_Toc338421982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27</w:t>
      </w:r>
      <w:r>
        <w:rPr>
          <w:noProof/>
        </w:rPr>
        <w:noBreakHyphen/>
        <w:t>A—General</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_Toc338421983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172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27</w:t>
      </w:r>
      <w:r>
        <w:rPr>
          <w:noProof/>
        </w:rPr>
        <w:noBreakHyphen/>
        <w:t>5</w:t>
      </w:r>
      <w:r>
        <w:rPr>
          <w:noProof/>
        </w:rPr>
        <w:tab/>
        <w:t>Input tax credits and decreasing adjustments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_Toc338421984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10</w:t>
      </w:r>
      <w:r>
        <w:rPr>
          <w:noProof/>
        </w:rPr>
        <w:tab/>
        <w:t>Certain increasing adjustments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_Toc338421985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15</w:t>
      </w:r>
      <w:r>
        <w:rPr>
          <w:noProof/>
        </w:rPr>
        <w:tab/>
        <w:t>GST payments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_Toc338421986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20</w:t>
      </w:r>
      <w:r>
        <w:rPr>
          <w:noProof/>
        </w:rPr>
        <w:tab/>
        <w:t>Elements in calculation of amounts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_Toc338421987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25</w:t>
      </w:r>
      <w:r>
        <w:rPr>
          <w:noProof/>
        </w:rPr>
        <w:tab/>
        <w:t>GST groups and GST joint ventures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_Toc338421988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35</w:t>
      </w:r>
      <w:r>
        <w:rPr>
          <w:noProof/>
        </w:rPr>
        <w:tab/>
        <w:t>Certain sections not to apply to certain assets or expenditure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_Toc338421989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27</w:t>
      </w:r>
      <w:r>
        <w:rPr>
          <w:noProof/>
        </w:rPr>
        <w:noBreakHyphen/>
        <w:t>B—Effect of input tax credits etc. on capital allowances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_Toc338421990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175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27</w:t>
      </w:r>
      <w:r>
        <w:rPr>
          <w:noProof/>
        </w:rPr>
        <w:noBreakHyphen/>
        <w:t>80</w:t>
      </w:r>
      <w:r>
        <w:rPr>
          <w:noProof/>
        </w:rPr>
        <w:tab/>
        <w:t>Cost or opening adjustable value of depreciating assets reduced for input tax credits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85</w:t>
      </w:r>
      <w:r>
        <w:rPr>
          <w:noProof/>
        </w:rPr>
        <w:tab/>
        <w:t>Cost or opening adjustable value of depreciating assets reduced: decreasing adjustments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87</w:t>
      </w:r>
      <w:r>
        <w:rPr>
          <w:noProof/>
        </w:rPr>
        <w:tab/>
        <w:t>Certain decreasing adjustments included in assessable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90</w:t>
      </w:r>
      <w:r>
        <w:rPr>
          <w:noProof/>
        </w:rPr>
        <w:tab/>
        <w:t>Cost or opening adjustable value of depreciating assets increased: increasing adjustments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92</w:t>
      </w:r>
      <w:r>
        <w:rPr>
          <w:noProof/>
        </w:rPr>
        <w:tab/>
        <w:t>Certain increasing adjustments can be deducted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95</w:t>
      </w:r>
      <w:r>
        <w:rPr>
          <w:noProof/>
        </w:rPr>
        <w:tab/>
        <w:t>Balancing adjustment events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179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100</w:t>
      </w:r>
      <w:r>
        <w:rPr>
          <w:noProof/>
        </w:rPr>
        <w:tab/>
        <w:t>Pooling</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105</w:t>
      </w:r>
      <w:r>
        <w:rPr>
          <w:noProof/>
        </w:rPr>
        <w:tab/>
        <w:t>Other Division 40 expenditure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27</w:t>
      </w:r>
      <w:r>
        <w:rPr>
          <w:noProof/>
        </w:rPr>
        <w:noBreakHyphen/>
        <w:t>110</w:t>
      </w:r>
      <w:r>
        <w:rPr>
          <w:noProof/>
        </w:rPr>
        <w:tab/>
        <w:t>Input tax credit etc. relating to 2 or more things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_Toc338421999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185</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28—Car expenses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_Toc338422000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186</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28</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_Toc338422001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186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_Toc338422002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5</w:t>
      </w:r>
      <w:r>
        <w:rPr>
          <w:noProof/>
        </w:rPr>
        <w:tab/>
        <w:t>Map of this 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_Toc338422003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A—Deductions for car expenses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_Toc338422004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187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10</w:t>
      </w:r>
      <w:r>
        <w:rPr>
          <w:noProof/>
        </w:rPr>
        <w:tab/>
        <w:t>Application of Division 28</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_Toc338422005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12</w:t>
      </w:r>
      <w:r>
        <w:rPr>
          <w:noProof/>
        </w:rPr>
        <w:tab/>
        <w:t>Car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_Toc338422006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13</w:t>
      </w:r>
      <w:r>
        <w:rPr>
          <w:noProof/>
        </w:rPr>
        <w:tab/>
        <w:t xml:space="preserve">Meaning of </w:t>
      </w:r>
      <w:r w:rsidRPr="00840799">
        <w:rPr>
          <w:i/>
          <w:noProof/>
        </w:rPr>
        <w:t>car expense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_Toc338422007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B—Choosing which method to use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_Toc338422008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189</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28</w:t>
      </w:r>
      <w:r>
        <w:rPr>
          <w:noProof/>
        </w:rPr>
        <w:noBreakHyphen/>
        <w:t>B</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_Toc338422009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189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14</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_Toc338422010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15</w:t>
      </w:r>
      <w:r>
        <w:rPr>
          <w:noProof/>
        </w:rPr>
        <w:tab/>
        <w:t>Choosing among the 4 methods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_Toc338422011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189</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_Toc338422012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191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20</w:t>
      </w:r>
      <w:r>
        <w:rPr>
          <w:noProof/>
        </w:rPr>
        <w:tab/>
        <w:t>Rules governing choice of method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_Toc338422013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C—The “cents per kilometre” method</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_Toc338422014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191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25</w:t>
      </w:r>
      <w:r>
        <w:rPr>
          <w:noProof/>
        </w:rPr>
        <w:tab/>
        <w:t>How to calculate your deduction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_Toc338422015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30</w:t>
      </w:r>
      <w:r>
        <w:rPr>
          <w:noProof/>
        </w:rPr>
        <w:tab/>
        <w:t>Capital allowances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_Toc338422016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35</w:t>
      </w:r>
      <w:r>
        <w:rPr>
          <w:noProof/>
        </w:rPr>
        <w:tab/>
        <w:t>Substantiation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_Toc338422017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D—The “12% of original value” method</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_Toc338422018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192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45</w:t>
      </w:r>
      <w:r>
        <w:rPr>
          <w:noProof/>
        </w:rPr>
        <w:tab/>
        <w:t>How to calculate your deduction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_Toc338422019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50</w:t>
      </w:r>
      <w:r>
        <w:rPr>
          <w:noProof/>
        </w:rPr>
        <w:tab/>
        <w:t>Eligibility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_Toc338422020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55</w:t>
      </w:r>
      <w:r>
        <w:rPr>
          <w:noProof/>
        </w:rPr>
        <w:tab/>
        <w:t>Capital allowances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_Toc338422021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60</w:t>
      </w:r>
      <w:r>
        <w:rPr>
          <w:noProof/>
        </w:rPr>
        <w:tab/>
        <w:t>Substantiation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_Toc338422022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E—The “one</w:t>
      </w:r>
      <w:r>
        <w:rPr>
          <w:noProof/>
        </w:rPr>
        <w:noBreakHyphen/>
        <w:t>third of actual expenses” method</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_Toc338422023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194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70</w:t>
      </w:r>
      <w:r>
        <w:rPr>
          <w:noProof/>
        </w:rPr>
        <w:tab/>
        <w:t>How to calculate your deduction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_Toc338422024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75</w:t>
      </w:r>
      <w:r>
        <w:rPr>
          <w:noProof/>
        </w:rPr>
        <w:tab/>
        <w:t>Eligibility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_Toc338422025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80</w:t>
      </w:r>
      <w:r>
        <w:rPr>
          <w:noProof/>
        </w:rPr>
        <w:tab/>
        <w:t>Substantiation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_Toc338422026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195</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F—The “log book” method</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_Toc338422027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195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90</w:t>
      </w:r>
      <w:r>
        <w:rPr>
          <w:noProof/>
        </w:rPr>
        <w:tab/>
        <w:t>How to calculate your deduction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_Toc338422028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95</w:t>
      </w:r>
      <w:r>
        <w:rPr>
          <w:noProof/>
        </w:rPr>
        <w:tab/>
        <w:t>Eligibility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_Toc338422029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100</w:t>
      </w:r>
      <w:r>
        <w:rPr>
          <w:noProof/>
        </w:rPr>
        <w:tab/>
        <w:t>Substantiation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_Toc338422030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G—Keeping a log book</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_Toc338422031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198</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28</w:t>
      </w:r>
      <w:r>
        <w:rPr>
          <w:noProof/>
        </w:rPr>
        <w:noBreakHyphen/>
        <w:t>G</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_Toc338422032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198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105</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_Toc338422033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110</w:t>
      </w:r>
      <w:r>
        <w:rPr>
          <w:noProof/>
        </w:rPr>
        <w:tab/>
        <w:t>Steps for keeping a log book</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_Toc338422034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_Toc338422035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198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115</w:t>
      </w:r>
      <w:r>
        <w:rPr>
          <w:noProof/>
        </w:rPr>
        <w:tab/>
        <w:t>Income years for which you need to keep a log book</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_Toc338422036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120</w:t>
      </w:r>
      <w:r>
        <w:rPr>
          <w:noProof/>
        </w:rPr>
        <w:tab/>
        <w:t>Choosing the 12 week period for a log book</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_Toc338422037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199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125</w:t>
      </w:r>
      <w:r>
        <w:rPr>
          <w:noProof/>
        </w:rPr>
        <w:tab/>
        <w:t>How to keep a log book</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_Toc338422038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130</w:t>
      </w:r>
      <w:r>
        <w:rPr>
          <w:noProof/>
        </w:rPr>
        <w:tab/>
        <w:t>Replacing one car with another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_Toc338422039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H—Odometer records for a period</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_Toc338422040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201</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28</w:t>
      </w:r>
      <w:r>
        <w:rPr>
          <w:noProof/>
        </w:rPr>
        <w:noBreakHyphen/>
        <w:t>H</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_Toc338422041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201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135</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_Toc338422042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_Toc338422043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202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140</w:t>
      </w:r>
      <w:r>
        <w:rPr>
          <w:noProof/>
        </w:rPr>
        <w:tab/>
        <w:t>How to keep odometer records for a car for a period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_Toc338422044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28</w:t>
      </w:r>
      <w:r>
        <w:rPr>
          <w:noProof/>
        </w:rPr>
        <w:noBreakHyphen/>
        <w:t>I—Retaining the log book and odometer records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_Toc338422045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202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150</w:t>
      </w:r>
      <w:r>
        <w:rPr>
          <w:noProof/>
        </w:rPr>
        <w:tab/>
        <w:t>Retaining the log book for the retention period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_Toc338422046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155</w:t>
      </w:r>
      <w:r>
        <w:rPr>
          <w:noProof/>
        </w:rPr>
        <w:tab/>
        <w:t>Retaining odometer records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_Toc338422047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204</w:t>
      </w:r>
      <w:r w:rsidRPr="00DA1D07">
        <w:rPr>
          <w:rFonts w:ascii="Times" w:hAnsi="Times" w:cs="Times"/>
          <w:noProof/>
        </w:rPr>
        <w:fldChar w:fldCharType="end"/>
      </w:r>
    </w:p>
    <w:p w:rsidR="00DA1D07" w:rsidRDefault="00DA1D07" w:rsidP="0061427A">
      <w:pPr>
        <w:pStyle w:val="TOC4"/>
        <w:keepNext/>
        <w:rPr>
          <w:rFonts w:ascii="Calibri" w:hAnsi="Calibri"/>
          <w:b w:val="0"/>
          <w:noProof/>
          <w:kern w:val="0"/>
          <w:sz w:val="22"/>
          <w:szCs w:val="22"/>
        </w:rPr>
      </w:pPr>
      <w:r>
        <w:rPr>
          <w:noProof/>
        </w:rPr>
        <w:t>Subdivision 28</w:t>
      </w:r>
      <w:r>
        <w:rPr>
          <w:noProof/>
        </w:rPr>
        <w:noBreakHyphen/>
        <w:t>J—Situations where you cannot use, or don’t need to use, one of the 4 methods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_Toc338422048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204</w:t>
      </w:r>
      <w:r w:rsidRPr="00DA1D07">
        <w:rPr>
          <w:rFonts w:ascii="Times" w:hAnsi="Times" w:cs="Times"/>
          <w:b w:val="0"/>
          <w:noProof/>
          <w:sz w:val="18"/>
        </w:rPr>
        <w:fldChar w:fldCharType="end"/>
      </w:r>
    </w:p>
    <w:p w:rsidR="00DA1D07" w:rsidRDefault="00DA1D07" w:rsidP="0061427A">
      <w:pPr>
        <w:pStyle w:val="TOC4"/>
        <w:keepNext/>
        <w:rPr>
          <w:rFonts w:ascii="Calibri" w:hAnsi="Calibri"/>
          <w:b w:val="0"/>
          <w:noProof/>
          <w:kern w:val="0"/>
          <w:sz w:val="22"/>
          <w:szCs w:val="22"/>
        </w:rPr>
      </w:pPr>
      <w:r>
        <w:rPr>
          <w:noProof/>
        </w:rPr>
        <w:t>Guide to Subdivision 28</w:t>
      </w:r>
      <w:r>
        <w:rPr>
          <w:noProof/>
        </w:rPr>
        <w:noBreakHyphen/>
        <w:t>J</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_Toc338422049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204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160</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_Toc338422050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_Toc338422051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205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28</w:t>
      </w:r>
      <w:r>
        <w:rPr>
          <w:noProof/>
        </w:rPr>
        <w:noBreakHyphen/>
        <w:t>165</w:t>
      </w:r>
      <w:r>
        <w:rPr>
          <w:noProof/>
        </w:rPr>
        <w:tab/>
        <w:t>Exception for particular cars taken on hire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_Toc338422052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170</w:t>
      </w:r>
      <w:r>
        <w:rPr>
          <w:noProof/>
        </w:rPr>
        <w:tab/>
        <w:t>Exception for particular cars used in particular ways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_Toc338422053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175</w:t>
      </w:r>
      <w:r>
        <w:rPr>
          <w:noProof/>
        </w:rPr>
        <w:tab/>
        <w:t>Further miscellaneous exceptions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_Toc338422054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180</w:t>
      </w:r>
      <w:r>
        <w:rPr>
          <w:noProof/>
        </w:rPr>
        <w:tab/>
        <w:t>Car expenses related to award transport payments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_Toc338422055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_Toc338422056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208</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30—Gifts or contributions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_Toc338422057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210</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30</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_Toc338422058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210</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_Toc338422059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210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5</w:t>
      </w:r>
      <w:r>
        <w:rPr>
          <w:noProof/>
        </w:rPr>
        <w:tab/>
        <w:t>How to find your way around this 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_Toc338422060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211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10</w:t>
      </w:r>
      <w:r>
        <w:rPr>
          <w:noProof/>
        </w:rPr>
        <w:tab/>
        <w:t>Index</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_Toc338422061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212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A—Deductions for gifts or contributions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_Toc338422062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212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15</w:t>
      </w:r>
      <w:r>
        <w:rPr>
          <w:noProof/>
        </w:rPr>
        <w:tab/>
        <w:t>Table of gifts or contributions that you can deduct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_Toc338422063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212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17</w:t>
      </w:r>
      <w:r>
        <w:rPr>
          <w:noProof/>
        </w:rPr>
        <w:tab/>
        <w:t>Requirements for certain recipients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_Toc338422064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227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B—Tables of recipients for deductible gifts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_Toc338422065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228</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Health</w:t>
      </w:r>
      <w:r w:rsidRPr="00DA1D07">
        <w:rPr>
          <w:rFonts w:ascii="Times" w:hAnsi="Times" w:cs="Times"/>
          <w:b w:val="0"/>
          <w:noProof/>
          <w:sz w:val="18"/>
        </w:rPr>
        <w:tab/>
      </w:r>
      <w:r>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_Toc338422066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230</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20</w:t>
      </w:r>
      <w:r>
        <w:rPr>
          <w:noProof/>
        </w:rPr>
        <w:tab/>
        <w:t>Health</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_Toc338422067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230</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Education</w:t>
      </w:r>
      <w:r>
        <w:rPr>
          <w:noProof/>
        </w:rPr>
        <w:tab/>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_Toc338422068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232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25</w:t>
      </w:r>
      <w:r>
        <w:rPr>
          <w:noProof/>
        </w:rPr>
        <w:tab/>
        <w:t>Education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_Toc338422069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30</w:t>
      </w:r>
      <w:r>
        <w:rPr>
          <w:noProof/>
        </w:rPr>
        <w:tab/>
        <w:t>Gifts that must be for certain purposes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_Toc338422070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35</w:t>
      </w:r>
      <w:r>
        <w:rPr>
          <w:noProof/>
        </w:rPr>
        <w:tab/>
        <w:t>Gifts to a public fund established to benefit a rural school hostel building must satisfy certain requirements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_Toc338422071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37</w:t>
      </w:r>
      <w:r>
        <w:rPr>
          <w:noProof/>
        </w:rPr>
        <w:tab/>
        <w:t>Scholarship etc. funds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_Toc338422072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Research</w:t>
      </w:r>
      <w:r w:rsidRPr="00DA1D07">
        <w:rPr>
          <w:rFonts w:ascii="Times" w:hAnsi="Times" w:cs="Times"/>
          <w:b w:val="0"/>
          <w:noProof/>
          <w:sz w:val="18"/>
        </w:rPr>
        <w:tab/>
      </w:r>
      <w:r>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_Toc338422073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238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40</w:t>
      </w:r>
      <w:r>
        <w:rPr>
          <w:noProof/>
        </w:rPr>
        <w:tab/>
        <w:t>Research</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_Toc338422074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Welfare and rights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_Toc338422075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239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45</w:t>
      </w:r>
      <w:r>
        <w:rPr>
          <w:noProof/>
        </w:rPr>
        <w:tab/>
        <w:t>Welfare and rights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_Toc338422076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239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45A</w:t>
      </w:r>
      <w:r>
        <w:rPr>
          <w:noProof/>
        </w:rPr>
        <w:tab/>
        <w:t>Australian disaster relief funds—declarations by Minister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_Toc338422077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243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46</w:t>
      </w:r>
      <w:r>
        <w:rPr>
          <w:noProof/>
        </w:rPr>
        <w:tab/>
        <w:t>Australian disaster relief funds—declarations under State and Territory law</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_Toc338422078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244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Defence</w:t>
      </w:r>
      <w:r w:rsidRPr="00DA1D07">
        <w:rPr>
          <w:rFonts w:ascii="Times" w:hAnsi="Times" w:cs="Times"/>
          <w:b w:val="0"/>
          <w:noProof/>
          <w:sz w:val="18"/>
        </w:rPr>
        <w:tab/>
      </w:r>
      <w:r>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_Toc338422079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245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50</w:t>
      </w:r>
      <w:r>
        <w:rPr>
          <w:noProof/>
        </w:rPr>
        <w:tab/>
        <w:t>Defence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_Toc338422080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245</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Environment</w:t>
      </w:r>
      <w:r w:rsidRPr="00DA1D07">
        <w:rPr>
          <w:rFonts w:ascii="Times" w:hAnsi="Times" w:cs="Times"/>
          <w:b w:val="0"/>
          <w:noProof/>
          <w:sz w:val="18"/>
        </w:rPr>
        <w:tab/>
      </w:r>
      <w:r>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_Toc338422081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247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55</w:t>
      </w:r>
      <w:r>
        <w:rPr>
          <w:noProof/>
        </w:rPr>
        <w:tab/>
        <w:t>The environment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_Toc338422082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247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60</w:t>
      </w:r>
      <w:r>
        <w:rPr>
          <w:noProof/>
        </w:rPr>
        <w:tab/>
        <w:t>Gifts to a National Parks body or conservation body must satisfy certain requirements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_Toc338422083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248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Industry, trade and design</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_Toc338422084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249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65</w:t>
      </w:r>
      <w:r>
        <w:rPr>
          <w:noProof/>
        </w:rPr>
        <w:tab/>
        <w:t>Industry, trade and design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_Toc338422085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249</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The family</w:t>
      </w:r>
      <w:r>
        <w:rPr>
          <w:noProof/>
        </w:rPr>
        <w:tab/>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_Toc338422086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249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70</w:t>
      </w:r>
      <w:r>
        <w:rPr>
          <w:noProof/>
        </w:rPr>
        <w:tab/>
        <w:t>The family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_Toc338422087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249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75</w:t>
      </w:r>
      <w:r>
        <w:rPr>
          <w:noProof/>
        </w:rPr>
        <w:tab/>
        <w:t>Marriage education organisations must be approved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_Toc338422088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International affairs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_Toc338422089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251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80</w:t>
      </w:r>
      <w:r>
        <w:rPr>
          <w:noProof/>
        </w:rPr>
        <w:tab/>
        <w:t>International affairs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_Toc338422090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85</w:t>
      </w:r>
      <w:r>
        <w:rPr>
          <w:noProof/>
        </w:rPr>
        <w:tab/>
        <w:t>Developing country relief funds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_Toc338422091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86</w:t>
      </w:r>
      <w:r>
        <w:rPr>
          <w:noProof/>
        </w:rPr>
        <w:tab/>
        <w:t>Developed country disaster relief funds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_Toc338422092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Sports and recreation</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_Toc338422093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254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90</w:t>
      </w:r>
      <w:r>
        <w:rPr>
          <w:noProof/>
        </w:rPr>
        <w:tab/>
        <w:t>Sports and recreation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_Toc338422094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Philanthropic trusts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_Toc338422095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255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95</w:t>
      </w:r>
      <w:r>
        <w:rPr>
          <w:noProof/>
        </w:rPr>
        <w:tab/>
        <w:t>Philanthropic trusts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_Toc338422096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255</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Cultural organisations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_Toc338422097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256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100</w:t>
      </w:r>
      <w:r>
        <w:rPr>
          <w:noProof/>
        </w:rPr>
        <w:tab/>
        <w:t>Cultural organisations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_Toc338422098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256</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Fire and emergency services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_Toc338422099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256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102</w:t>
      </w:r>
      <w:r>
        <w:rPr>
          <w:noProof/>
        </w:rPr>
        <w:tab/>
        <w:t>Fire and emergency services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_Toc338422100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256</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Other recipients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_Toc338422101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258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105</w:t>
      </w:r>
      <w:r>
        <w:rPr>
          <w:noProof/>
        </w:rPr>
        <w:tab/>
        <w:t>Other recipients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_Toc338422102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BA—Endorsement of deductible gift recipients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_Toc338422103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259</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30</w:t>
      </w:r>
      <w:r>
        <w:rPr>
          <w:noProof/>
        </w:rPr>
        <w:noBreakHyphen/>
        <w:t>BA</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_Toc338422104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259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115</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_Toc338422105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259</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Endorsement as a deductible gift recipient</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_Toc338422106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260</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120</w:t>
      </w:r>
      <w:r>
        <w:rPr>
          <w:noProof/>
        </w:rPr>
        <w:tab/>
        <w:t>Endorsement by Commissioner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_Toc338422107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125</w:t>
      </w:r>
      <w:r>
        <w:rPr>
          <w:noProof/>
        </w:rPr>
        <w:tab/>
        <w:t>Entitlement to endorsement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_Toc338422108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130</w:t>
      </w:r>
      <w:r>
        <w:rPr>
          <w:noProof/>
        </w:rPr>
        <w:tab/>
        <w:t>Maintaining a gift fund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_Toc338422109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263</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Government entities treated like entities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_Toc338422110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180</w:t>
      </w:r>
      <w:r>
        <w:rPr>
          <w:noProof/>
        </w:rPr>
        <w:tab/>
        <w:t>How this Subdivision applies to government entities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_Toc338422111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C—Rules applying to particular gifts of property</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_Toc338422112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264</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Valuation requirements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_Toc338422113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200</w:t>
      </w:r>
      <w:r>
        <w:rPr>
          <w:noProof/>
        </w:rPr>
        <w:tab/>
        <w:t>Getting written valuations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_Toc338422114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205</w:t>
      </w:r>
      <w:r>
        <w:rPr>
          <w:noProof/>
        </w:rPr>
        <w:tab/>
        <w:t>Proceeds of the sale would have been assessable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_Toc338422115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210</w:t>
      </w:r>
      <w:r>
        <w:rPr>
          <w:noProof/>
        </w:rPr>
        <w:tab/>
        <w:t>Approved valuers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_Toc338422116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212</w:t>
      </w:r>
      <w:r>
        <w:rPr>
          <w:noProof/>
        </w:rPr>
        <w:tab/>
        <w:t>Valuations by the Commissioner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_Toc338422117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266</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Working out the amount you can deduct for a gift of property</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_Toc338422118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215</w:t>
      </w:r>
      <w:r>
        <w:rPr>
          <w:noProof/>
        </w:rPr>
        <w:tab/>
        <w:t>How much you can deduct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_Toc338422119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220</w:t>
      </w:r>
      <w:r>
        <w:rPr>
          <w:noProof/>
        </w:rPr>
        <w:tab/>
        <w:t>Reducing the amount you can deduct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_Toc338422120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Joint ownership of property</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_Toc338422121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225</w:t>
      </w:r>
      <w:r>
        <w:rPr>
          <w:noProof/>
        </w:rPr>
        <w:tab/>
        <w:t>Gift of property by joint owners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_Toc338422122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CA—Administrative requirements relating to ABNs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_Toc338422123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269</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30</w:t>
      </w:r>
      <w:r>
        <w:rPr>
          <w:noProof/>
        </w:rPr>
        <w:noBreakHyphen/>
        <w:t>CA</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_Toc338422124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226</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_Toc338422125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269</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Requirements</w:t>
      </w:r>
      <w:r w:rsidRPr="00DA1D07">
        <w:rPr>
          <w:rFonts w:ascii="Times" w:hAnsi="Times" w:cs="Times"/>
          <w:b w:val="0"/>
          <w:noProof/>
          <w:sz w:val="18"/>
        </w:rPr>
        <w:tab/>
      </w:r>
      <w:r>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_Toc338422126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269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227</w:t>
      </w:r>
      <w:r>
        <w:rPr>
          <w:noProof/>
        </w:rPr>
        <w:tab/>
        <w:t>Entities to which this Subdivision applies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_Toc338422127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269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228</w:t>
      </w:r>
      <w:r>
        <w:rPr>
          <w:noProof/>
        </w:rPr>
        <w:tab/>
        <w:t>Content of receipt for gift or contribution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_Toc338422128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229</w:t>
      </w:r>
      <w:r>
        <w:rPr>
          <w:noProof/>
        </w:rPr>
        <w:tab/>
        <w:t>Australian Business Register must show deductibility of gifts to deductible gift recipient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_Toc338422129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DA—Donations to political parties and independent candidates and members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_Toc338422130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272</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30</w:t>
      </w:r>
      <w:r>
        <w:rPr>
          <w:noProof/>
        </w:rPr>
        <w:noBreakHyphen/>
        <w:t>DA</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_Toc338422131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272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241</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_Toc338422132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_Toc338422133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273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242</w:t>
      </w:r>
      <w:r>
        <w:rPr>
          <w:noProof/>
        </w:rPr>
        <w:tab/>
        <w:t>Deduction for political contributions and gifts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_Toc338422134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243</w:t>
      </w:r>
      <w:r>
        <w:rPr>
          <w:noProof/>
        </w:rPr>
        <w:tab/>
        <w:t>Amount of the deduction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_Toc338422135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244</w:t>
      </w:r>
      <w:r>
        <w:rPr>
          <w:noProof/>
        </w:rPr>
        <w:tab/>
        <w:t>When an individual is an independent candidate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_Toc338422136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245</w:t>
      </w:r>
      <w:r>
        <w:rPr>
          <w:noProof/>
        </w:rPr>
        <w:tab/>
        <w:t>When an individual is an independent member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_Toc338422137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275</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DB—Spreading certain gift and covenant deductions over up to 5 income years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_Toc338422138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276</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30</w:t>
      </w:r>
      <w:r>
        <w:rPr>
          <w:noProof/>
        </w:rPr>
        <w:noBreakHyphen/>
        <w:t>DB</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_Toc338422139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276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246</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_Toc338422140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276</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_Toc338422141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277</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247</w:t>
      </w:r>
      <w:r>
        <w:rPr>
          <w:noProof/>
        </w:rPr>
        <w:tab/>
        <w:t>Gifts and covenants for which elections can be made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_Toc338422142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248</w:t>
      </w:r>
      <w:r>
        <w:rPr>
          <w:noProof/>
        </w:rPr>
        <w:tab/>
        <w:t>Making an election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_Toc338422143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249</w:t>
      </w:r>
      <w:r>
        <w:rPr>
          <w:noProof/>
        </w:rPr>
        <w:tab/>
        <w:t>Effect of election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_Toc338422144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249A</w:t>
      </w:r>
      <w:r>
        <w:rPr>
          <w:noProof/>
        </w:rPr>
        <w:tab/>
        <w:t>Requirements—environmental property gifts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_Toc338422145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249B</w:t>
      </w:r>
      <w:r>
        <w:rPr>
          <w:noProof/>
        </w:rPr>
        <w:tab/>
        <w:t>Requirements—heritage property gifts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_Toc338422146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249C</w:t>
      </w:r>
      <w:r>
        <w:rPr>
          <w:noProof/>
        </w:rPr>
        <w:tab/>
        <w:t>Requirements—certain cultural property gifts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_Toc338422147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249D</w:t>
      </w:r>
      <w:r>
        <w:rPr>
          <w:noProof/>
        </w:rPr>
        <w:tab/>
        <w:t>Requirements—conservation covenants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_Toc338422148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279</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E—Register of environmental organisations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_Toc338422149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280</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30</w:t>
      </w:r>
      <w:r>
        <w:rPr>
          <w:noProof/>
        </w:rPr>
        <w:noBreakHyphen/>
        <w:t>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_Toc338422150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280</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250</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_Toc338422151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280</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_Toc338422152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280</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255</w:t>
      </w:r>
      <w:r>
        <w:rPr>
          <w:noProof/>
        </w:rPr>
        <w:tab/>
        <w:t>Establishing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_Toc338422153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260</w:t>
      </w:r>
      <w:r>
        <w:rPr>
          <w:noProof/>
        </w:rPr>
        <w:tab/>
        <w:t>Meaning of</w:t>
      </w:r>
      <w:r w:rsidRPr="00840799">
        <w:rPr>
          <w:i/>
          <w:noProof/>
        </w:rPr>
        <w:t xml:space="preserve"> environmental organisation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_Toc338422154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265</w:t>
      </w:r>
      <w:r>
        <w:rPr>
          <w:noProof/>
        </w:rPr>
        <w:tab/>
        <w:t>Its principal purpose must be protecting the environment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_Toc338422155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270</w:t>
      </w:r>
      <w:r>
        <w:rPr>
          <w:noProof/>
        </w:rPr>
        <w:tab/>
        <w:t>Other requirements it must satisfy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_Toc338422156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_Toc338422157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280</w:t>
      </w:r>
      <w:r>
        <w:rPr>
          <w:noProof/>
        </w:rPr>
        <w:tab/>
        <w:t>What must be on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_Toc338422158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285</w:t>
      </w:r>
      <w:r>
        <w:rPr>
          <w:noProof/>
        </w:rPr>
        <w:tab/>
        <w:t>Removal from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_Toc338422159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283</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EA—Register of harm prevention charities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_Toc338422160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283</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30</w:t>
      </w:r>
      <w:r>
        <w:rPr>
          <w:noProof/>
        </w:rPr>
        <w:noBreakHyphen/>
        <w:t>EA</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_Toc338422161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286</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_Toc338422162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283</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_Toc338422163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287</w:t>
      </w:r>
      <w:r>
        <w:rPr>
          <w:noProof/>
        </w:rPr>
        <w:tab/>
        <w:t>Establishing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_Toc338422164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288</w:t>
      </w:r>
      <w:r>
        <w:rPr>
          <w:noProof/>
        </w:rPr>
        <w:tab/>
        <w:t>Meaning of</w:t>
      </w:r>
      <w:r w:rsidRPr="00840799">
        <w:rPr>
          <w:i/>
          <w:noProof/>
        </w:rPr>
        <w:t xml:space="preserve"> harm prevention charity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_Toc338422165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289</w:t>
      </w:r>
      <w:r>
        <w:rPr>
          <w:noProof/>
        </w:rPr>
        <w:tab/>
        <w:t>Principal activity—promoting the prevention or control of harm or abuse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_Toc338422166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289A</w:t>
      </w:r>
      <w:r>
        <w:rPr>
          <w:noProof/>
        </w:rPr>
        <w:tab/>
        <w:t>Other requirements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_Toc338422167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289B</w:t>
      </w:r>
      <w:r>
        <w:rPr>
          <w:noProof/>
        </w:rPr>
        <w:tab/>
        <w:t>What must be on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_Toc338422168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289C</w:t>
      </w:r>
      <w:r>
        <w:rPr>
          <w:noProof/>
        </w:rPr>
        <w:tab/>
        <w:t>Removal from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_Toc338422169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285</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F—Register of cultural organisations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_Toc338422170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286</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30</w:t>
      </w:r>
      <w:r>
        <w:rPr>
          <w:noProof/>
        </w:rPr>
        <w:noBreakHyphen/>
        <w:t>F</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_Toc338422171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290</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_Toc338422172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286</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_Toc338422173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295</w:t>
      </w:r>
      <w:r>
        <w:rPr>
          <w:noProof/>
        </w:rPr>
        <w:tab/>
        <w:t>Establishing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_Toc338422174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300</w:t>
      </w:r>
      <w:r>
        <w:rPr>
          <w:noProof/>
        </w:rPr>
        <w:tab/>
        <w:t>Meaning of</w:t>
      </w:r>
      <w:r w:rsidRPr="00840799">
        <w:rPr>
          <w:i/>
          <w:noProof/>
        </w:rPr>
        <w:t xml:space="preserve"> cultural organisation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_Toc338422175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305</w:t>
      </w:r>
      <w:r>
        <w:rPr>
          <w:noProof/>
        </w:rPr>
        <w:tab/>
        <w:t>What must be on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_Toc338422176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310</w:t>
      </w:r>
      <w:r>
        <w:rPr>
          <w:noProof/>
        </w:rPr>
        <w:tab/>
        <w:t>Removal from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_Toc338422177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30</w:t>
      </w:r>
      <w:r>
        <w:rPr>
          <w:noProof/>
        </w:rPr>
        <w:noBreakHyphen/>
        <w:t>G—Index to this Division</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_Toc338422178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288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30</w:t>
      </w:r>
      <w:r>
        <w:rPr>
          <w:noProof/>
        </w:rPr>
        <w:noBreakHyphen/>
        <w:t>315</w:t>
      </w:r>
      <w:r>
        <w:rPr>
          <w:noProof/>
        </w:rPr>
        <w:tab/>
        <w:t>Index</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_Toc338422179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288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30</w:t>
      </w:r>
      <w:r>
        <w:rPr>
          <w:noProof/>
        </w:rPr>
        <w:noBreakHyphen/>
        <w:t>320</w:t>
      </w:r>
      <w:r>
        <w:rPr>
          <w:noProof/>
        </w:rPr>
        <w:tab/>
        <w:t>Effect of this Subdivision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_Toc338422180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297</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31—Conservation covenants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_Toc338422181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298</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31</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_Toc338422182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298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31</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_Toc338422183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298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_Toc338422184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298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31</w:t>
      </w:r>
      <w:r>
        <w:rPr>
          <w:noProof/>
        </w:rPr>
        <w:noBreakHyphen/>
        <w:t>5</w:t>
      </w:r>
      <w:r>
        <w:rPr>
          <w:noProof/>
        </w:rPr>
        <w:tab/>
        <w:t>Deduction for entering into conservation covenant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_Toc338422185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298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31</w:t>
      </w:r>
      <w:r>
        <w:rPr>
          <w:noProof/>
        </w:rPr>
        <w:noBreakHyphen/>
        <w:t>10</w:t>
      </w:r>
      <w:r>
        <w:rPr>
          <w:noProof/>
        </w:rPr>
        <w:tab/>
        <w:t>Requirements for fund, authority or institution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_Toc338422186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31</w:t>
      </w:r>
      <w:r>
        <w:rPr>
          <w:noProof/>
        </w:rPr>
        <w:noBreakHyphen/>
        <w:t>15</w:t>
      </w:r>
      <w:r>
        <w:rPr>
          <w:noProof/>
        </w:rPr>
        <w:tab/>
        <w:t>Valuations by the Commissioner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_Toc338422187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300</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32—Entertainment expenses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_Toc338422188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301</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32</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_Toc338422189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301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32</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_Toc338422190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32</w:t>
      </w:r>
      <w:r>
        <w:rPr>
          <w:noProof/>
        </w:rPr>
        <w:noBreakHyphen/>
        <w:t>A—No deduction for entertainment expenses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_Toc338422191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301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32</w:t>
      </w:r>
      <w:r>
        <w:rPr>
          <w:noProof/>
        </w:rPr>
        <w:noBreakHyphen/>
        <w:t>5</w:t>
      </w:r>
      <w:r>
        <w:rPr>
          <w:noProof/>
        </w:rPr>
        <w:tab/>
        <w:t>No deduction for entertainment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_Toc338422192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10</w:t>
      </w:r>
      <w:r>
        <w:rPr>
          <w:noProof/>
        </w:rPr>
        <w:tab/>
        <w:t xml:space="preserve">Meaning of </w:t>
      </w:r>
      <w:r w:rsidRPr="00840799">
        <w:rPr>
          <w:i/>
          <w:noProof/>
        </w:rPr>
        <w:t>entertainment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_Toc338422193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15</w:t>
      </w:r>
      <w:r>
        <w:rPr>
          <w:noProof/>
        </w:rPr>
        <w:tab/>
        <w:t>No deduction for property used for providing entertainment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_Toc338422194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32</w:t>
      </w:r>
      <w:r>
        <w:rPr>
          <w:noProof/>
        </w:rPr>
        <w:noBreakHyphen/>
        <w:t>B—Exceptions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_Toc338422195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302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32</w:t>
      </w:r>
      <w:r>
        <w:rPr>
          <w:noProof/>
        </w:rPr>
        <w:noBreakHyphen/>
        <w:t>20</w:t>
      </w:r>
      <w:r>
        <w:rPr>
          <w:noProof/>
        </w:rPr>
        <w:tab/>
        <w:t>The main exception—fringe benefits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_Toc338422196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25</w:t>
      </w:r>
      <w:r>
        <w:rPr>
          <w:noProof/>
        </w:rPr>
        <w:tab/>
        <w:t>The tables set out the other exceptions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_Toc338422197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30</w:t>
      </w:r>
      <w:r>
        <w:rPr>
          <w:noProof/>
        </w:rPr>
        <w:tab/>
        <w:t>Employer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_Toc338422198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35</w:t>
      </w:r>
      <w:r>
        <w:rPr>
          <w:noProof/>
        </w:rPr>
        <w:tab/>
        <w:t>Seminar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_Toc338422199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40</w:t>
      </w:r>
      <w:r>
        <w:rPr>
          <w:noProof/>
        </w:rPr>
        <w:tab/>
        <w:t>Entertainment industry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_Toc338422200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45</w:t>
      </w:r>
      <w:r>
        <w:rPr>
          <w:noProof/>
        </w:rPr>
        <w:tab/>
        <w:t>Promotion and advertising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_Toc338422201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50</w:t>
      </w:r>
      <w:r>
        <w:rPr>
          <w:noProof/>
        </w:rPr>
        <w:tab/>
        <w:t>Other expenses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_Toc338422202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32</w:t>
      </w:r>
      <w:r>
        <w:rPr>
          <w:noProof/>
        </w:rPr>
        <w:noBreakHyphen/>
        <w:t>C—Definitions relevant to the exceptions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_Toc338422203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308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_Toc338422204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60</w:t>
      </w:r>
      <w:r>
        <w:rPr>
          <w:noProof/>
        </w:rPr>
        <w:tab/>
        <w:t>Dining facility (employer expenses table item 1.3)</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_Toc338422205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65</w:t>
      </w:r>
      <w:r>
        <w:rPr>
          <w:noProof/>
        </w:rPr>
        <w:tab/>
        <w:t>Seminars (seminar expenses table item 2.1)</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_Toc338422206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309</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32</w:t>
      </w:r>
      <w:r>
        <w:rPr>
          <w:noProof/>
        </w:rPr>
        <w:noBreakHyphen/>
        <w:t>D—In</w:t>
      </w:r>
      <w:r>
        <w:rPr>
          <w:noProof/>
        </w:rPr>
        <w:noBreakHyphen/>
        <w:t>house dining facilities (employer expenses table item 1.2)</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_Toc338422207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310</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_Toc338422208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310</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32</w:t>
      </w:r>
      <w:r>
        <w:rPr>
          <w:noProof/>
        </w:rPr>
        <w:noBreakHyphen/>
        <w:t>E—Anti</w:t>
      </w:r>
      <w:r>
        <w:rPr>
          <w:noProof/>
        </w:rPr>
        <w:noBreakHyphen/>
        <w:t>avoidance</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_Toc338422209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311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32</w:t>
      </w:r>
      <w:r>
        <w:rPr>
          <w:noProof/>
        </w:rPr>
        <w:noBreakHyphen/>
        <w:t>75</w:t>
      </w:r>
      <w:r>
        <w:rPr>
          <w:noProof/>
        </w:rPr>
        <w:tab/>
        <w:t>Commissioner may treat you as having incurred entertainment expense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_Toc338422210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32</w:t>
      </w:r>
      <w:r>
        <w:rPr>
          <w:noProof/>
        </w:rPr>
        <w:noBreakHyphen/>
        <w:t>F—Special rules for companies and partnerships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_Toc338422211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311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32</w:t>
      </w:r>
      <w:r>
        <w:rPr>
          <w:noProof/>
        </w:rPr>
        <w:noBreakHyphen/>
        <w:t>80</w:t>
      </w:r>
      <w:r>
        <w:rPr>
          <w:noProof/>
        </w:rPr>
        <w:tab/>
        <w:t>Company directors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_Toc338422212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_Toc338422213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32</w:t>
      </w:r>
      <w:r>
        <w:rPr>
          <w:noProof/>
        </w:rPr>
        <w:noBreakHyphen/>
        <w:t>90</w:t>
      </w:r>
      <w:r>
        <w:rPr>
          <w:noProof/>
        </w:rPr>
        <w:tab/>
        <w:t>Partnerships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_Toc338422214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313</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34—Non</w:t>
      </w:r>
      <w:r>
        <w:rPr>
          <w:noProof/>
        </w:rPr>
        <w:noBreakHyphen/>
        <w:t>compulsory uniforms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_Toc338422215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314</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34</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_Toc338422216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314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34</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_Toc338422217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314</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3</w:t>
      </w:r>
      <w:r>
        <w:rPr>
          <w:noProof/>
        </w:rPr>
        <w:tab/>
        <w:t>What you need to read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_Toc338422218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34</w:t>
      </w:r>
      <w:r>
        <w:rPr>
          <w:noProof/>
        </w:rPr>
        <w:noBreakHyphen/>
        <w:t>A—Application of Division 34</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_Toc338422219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315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34</w:t>
      </w:r>
      <w:r>
        <w:rPr>
          <w:noProof/>
        </w:rPr>
        <w:noBreakHyphen/>
        <w:t>5</w:t>
      </w:r>
      <w:r>
        <w:rPr>
          <w:noProof/>
        </w:rPr>
        <w:tab/>
        <w:t>This Division applies to employees and others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_Toc338422220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7</w:t>
      </w:r>
      <w:r>
        <w:rPr>
          <w:noProof/>
        </w:rPr>
        <w:tab/>
        <w:t>This Division applies to employers and others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_Toc338422221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316</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34</w:t>
      </w:r>
      <w:r>
        <w:rPr>
          <w:noProof/>
        </w:rPr>
        <w:noBreakHyphen/>
        <w:t>B—Deduction for your non</w:t>
      </w:r>
      <w:r>
        <w:rPr>
          <w:noProof/>
        </w:rPr>
        <w:noBreakHyphen/>
        <w:t>compulsory uniform</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_Toc338422222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316</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34</w:t>
      </w:r>
      <w:r>
        <w:rPr>
          <w:noProof/>
        </w:rPr>
        <w:noBreakHyphen/>
        <w:t>10</w:t>
      </w:r>
      <w:r>
        <w:rPr>
          <w:noProof/>
        </w:rPr>
        <w:tab/>
        <w:t>What you can deduct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_Toc338422223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15</w:t>
      </w:r>
      <w:r>
        <w:rPr>
          <w:noProof/>
        </w:rPr>
        <w:tab/>
        <w:t xml:space="preserve">What is a </w:t>
      </w:r>
      <w:r w:rsidRPr="00840799">
        <w:rPr>
          <w:i/>
          <w:noProof/>
        </w:rPr>
        <w:t>non</w:t>
      </w:r>
      <w:r w:rsidRPr="00840799">
        <w:rPr>
          <w:i/>
          <w:noProof/>
        </w:rPr>
        <w:noBreakHyphen/>
        <w:t>compulsory</w:t>
      </w:r>
      <w:r>
        <w:rPr>
          <w:noProof/>
        </w:rPr>
        <w:t xml:space="preserve"> uniform?</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_Toc338422224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20</w:t>
      </w:r>
      <w:r>
        <w:rPr>
          <w:noProof/>
        </w:rPr>
        <w:tab/>
        <w:t xml:space="preserve">What are </w:t>
      </w:r>
      <w:r w:rsidRPr="00840799">
        <w:rPr>
          <w:i/>
          <w:noProof/>
        </w:rPr>
        <w:t xml:space="preserve">occupation specific clothing </w:t>
      </w:r>
      <w:r>
        <w:rPr>
          <w:noProof/>
        </w:rPr>
        <w:t>and</w:t>
      </w:r>
      <w:r w:rsidRPr="00840799">
        <w:rPr>
          <w:i/>
          <w:noProof/>
        </w:rPr>
        <w:t xml:space="preserve"> protective clothing</w:t>
      </w:r>
      <w:r>
        <w:rPr>
          <w:noProof/>
        </w:rPr>
        <w: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_Toc338422225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317</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34</w:t>
      </w:r>
      <w:r>
        <w:rPr>
          <w:noProof/>
        </w:rPr>
        <w:noBreakHyphen/>
        <w:t>C—Registering the design of a non</w:t>
      </w:r>
      <w:r>
        <w:rPr>
          <w:noProof/>
        </w:rPr>
        <w:noBreakHyphen/>
        <w:t>compulsory uniform</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_Toc338422226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318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34</w:t>
      </w:r>
      <w:r>
        <w:rPr>
          <w:noProof/>
        </w:rPr>
        <w:noBreakHyphen/>
        <w:t>25</w:t>
      </w:r>
      <w:r>
        <w:rPr>
          <w:noProof/>
        </w:rPr>
        <w:tab/>
        <w:t>Application to register the design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_Toc338422227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30</w:t>
      </w:r>
      <w:r>
        <w:rPr>
          <w:noProof/>
        </w:rPr>
        <w:tab/>
        <w:t>Industry Secretary’s decision on application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_Toc338422228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319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33</w:t>
      </w:r>
      <w:r>
        <w:rPr>
          <w:noProof/>
        </w:rPr>
        <w:tab/>
        <w:t>Written notice of decision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_Toc338422229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35</w:t>
      </w:r>
      <w:r>
        <w:rPr>
          <w:noProof/>
        </w:rPr>
        <w:tab/>
        <w:t>When uniform becomes registered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_Toc338422230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321</w:t>
      </w:r>
      <w:r w:rsidRPr="00DA1D07">
        <w:rPr>
          <w:rFonts w:ascii="Times" w:hAnsi="Times" w:cs="Times"/>
          <w:noProof/>
        </w:rPr>
        <w:fldChar w:fldCharType="end"/>
      </w:r>
    </w:p>
    <w:p w:rsidR="00DA1D07" w:rsidRDefault="00DA1D07" w:rsidP="0061427A">
      <w:pPr>
        <w:pStyle w:val="TOC4"/>
        <w:keepNext/>
        <w:rPr>
          <w:rFonts w:ascii="Calibri" w:hAnsi="Calibri"/>
          <w:b w:val="0"/>
          <w:noProof/>
          <w:kern w:val="0"/>
          <w:sz w:val="22"/>
          <w:szCs w:val="22"/>
        </w:rPr>
      </w:pPr>
      <w:r>
        <w:rPr>
          <w:noProof/>
        </w:rPr>
        <w:t>Subdivision 34</w:t>
      </w:r>
      <w:r>
        <w:rPr>
          <w:noProof/>
        </w:rPr>
        <w:noBreakHyphen/>
        <w:t>D—Appeals from Industry Secretary’s decision</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_Toc338422231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321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34</w:t>
      </w:r>
      <w:r>
        <w:rPr>
          <w:noProof/>
        </w:rPr>
        <w:noBreakHyphen/>
        <w:t>40</w:t>
      </w:r>
      <w:r>
        <w:rPr>
          <w:noProof/>
        </w:rPr>
        <w:tab/>
        <w:t>Review of decisions by the Administrative Appeals Tribunal</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_Toc338422232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321</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34</w:t>
      </w:r>
      <w:r>
        <w:rPr>
          <w:noProof/>
        </w:rPr>
        <w:noBreakHyphen/>
        <w:t>E—The Register of Approved Occupational Clothing</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_Toc338422233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321</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34</w:t>
      </w:r>
      <w:r>
        <w:rPr>
          <w:noProof/>
        </w:rPr>
        <w:noBreakHyphen/>
        <w:t>45</w:t>
      </w:r>
      <w:r>
        <w:rPr>
          <w:noProof/>
        </w:rPr>
        <w:tab/>
        <w:t>Keeping of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_Toc338422234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50</w:t>
      </w:r>
      <w:r>
        <w:rPr>
          <w:noProof/>
        </w:rPr>
        <w:tab/>
        <w:t>Changes to the Register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_Toc338422235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34</w:t>
      </w:r>
      <w:r>
        <w:rPr>
          <w:noProof/>
        </w:rPr>
        <w:noBreakHyphen/>
        <w:t>F—Approved occupational clothing guidelines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_Toc338422236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322</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34</w:t>
      </w:r>
      <w:r>
        <w:rPr>
          <w:noProof/>
        </w:rPr>
        <w:noBreakHyphen/>
        <w:t>55</w:t>
      </w:r>
      <w:r>
        <w:rPr>
          <w:noProof/>
        </w:rPr>
        <w:tab/>
        <w:t>Approved occupational clothing guidelines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_Toc338422237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322</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34</w:t>
      </w:r>
      <w:r>
        <w:rPr>
          <w:noProof/>
        </w:rPr>
        <w:noBreakHyphen/>
        <w:t>G—The Industry Secretary</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_Toc338422238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323</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34</w:t>
      </w:r>
      <w:r>
        <w:rPr>
          <w:noProof/>
        </w:rPr>
        <w:noBreakHyphen/>
        <w:t>60</w:t>
      </w:r>
      <w:r>
        <w:rPr>
          <w:noProof/>
        </w:rPr>
        <w:tab/>
        <w:t>Industry Secretary to give Commissioner information about entries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_Toc338422239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323</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34</w:t>
      </w:r>
      <w:r>
        <w:rPr>
          <w:noProof/>
        </w:rPr>
        <w:noBreakHyphen/>
        <w:t>65</w:t>
      </w:r>
      <w:r>
        <w:rPr>
          <w:noProof/>
        </w:rPr>
        <w:tab/>
        <w:t>Delegation of powers by Industry Secretary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_Toc338422240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323</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35—Deferral of losses from non</w:t>
      </w:r>
      <w:r>
        <w:rPr>
          <w:noProof/>
        </w:rPr>
        <w:noBreakHyphen/>
        <w:t>commercial business activities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_Toc338422241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324</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35</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_Toc338422242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324</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35</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_Toc338422243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324</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_Toc338422244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325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35</w:t>
      </w:r>
      <w:r>
        <w:rPr>
          <w:noProof/>
        </w:rPr>
        <w:noBreakHyphen/>
        <w:t>5</w:t>
      </w:r>
      <w:r>
        <w:rPr>
          <w:noProof/>
        </w:rPr>
        <w:tab/>
        <w:t>Object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_Toc338422245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_Toc338422246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15</w:t>
      </w:r>
      <w:r>
        <w:rPr>
          <w:noProof/>
        </w:rPr>
        <w:tab/>
        <w:t>Modification if you have exempt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_Toc338422247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328</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20</w:t>
      </w:r>
      <w:r>
        <w:rPr>
          <w:noProof/>
        </w:rPr>
        <w:tab/>
        <w:t>Modification if you become bankrupt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_Toc338422248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25</w:t>
      </w:r>
      <w:r>
        <w:rPr>
          <w:noProof/>
        </w:rPr>
        <w:tab/>
        <w:t>Application of Division to certain partnerships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_Toc338422249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329</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30</w:t>
      </w:r>
      <w:r>
        <w:rPr>
          <w:noProof/>
        </w:rPr>
        <w:tab/>
        <w:t>Assessable income test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_Toc338422250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35</w:t>
      </w:r>
      <w:r>
        <w:rPr>
          <w:noProof/>
        </w:rPr>
        <w:tab/>
        <w:t>Profits test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_Toc338422251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40</w:t>
      </w:r>
      <w:r>
        <w:rPr>
          <w:noProof/>
        </w:rPr>
        <w:tab/>
        <w:t>Real property test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_Toc338422252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45</w:t>
      </w:r>
      <w:r>
        <w:rPr>
          <w:noProof/>
        </w:rPr>
        <w:tab/>
        <w:t>Other assets test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_Toc338422253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331</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50</w:t>
      </w:r>
      <w:r>
        <w:rPr>
          <w:noProof/>
        </w:rPr>
        <w:tab/>
        <w:t>Apportionment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_Toc338422254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332</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35</w:t>
      </w:r>
      <w:r>
        <w:rPr>
          <w:noProof/>
        </w:rPr>
        <w:noBreakHyphen/>
        <w:t>55</w:t>
      </w:r>
      <w:r>
        <w:rPr>
          <w:noProof/>
        </w:rPr>
        <w:tab/>
        <w:t>Commissioner’s discretion</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_Toc338422255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333</w:t>
      </w:r>
      <w:r w:rsidRPr="00DA1D07">
        <w:rPr>
          <w:rFonts w:ascii="Times" w:hAnsi="Times" w:cs="Times"/>
          <w:noProof/>
        </w:rPr>
        <w:fldChar w:fldCharType="end"/>
      </w:r>
    </w:p>
    <w:p w:rsidR="00DA1D07" w:rsidRDefault="00DA1D07">
      <w:pPr>
        <w:pStyle w:val="TOC3"/>
        <w:rPr>
          <w:rFonts w:ascii="Calibri" w:hAnsi="Calibri"/>
          <w:b w:val="0"/>
          <w:noProof/>
          <w:kern w:val="0"/>
          <w:szCs w:val="22"/>
        </w:rPr>
      </w:pPr>
      <w:r>
        <w:rPr>
          <w:noProof/>
        </w:rPr>
        <w:t>Division 36—Tax losses of earlier income years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_Toc338422256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335</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Division 36</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_Toc338422257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335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36</w:t>
      </w:r>
      <w:r>
        <w:rPr>
          <w:noProof/>
        </w:rPr>
        <w:noBreakHyphen/>
        <w:t>1</w:t>
      </w:r>
      <w:r>
        <w:rPr>
          <w:noProof/>
        </w:rPr>
        <w:tab/>
        <w:t>What this 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_Toc338422258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335</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36</w:t>
      </w:r>
      <w:r>
        <w:rPr>
          <w:noProof/>
        </w:rPr>
        <w:noBreakHyphen/>
        <w:t>A—Deductions for tax losses of earlier income years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_Toc338422259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335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36</w:t>
      </w:r>
      <w:r>
        <w:rPr>
          <w:noProof/>
        </w:rPr>
        <w:noBreakHyphen/>
        <w:t>10</w:t>
      </w:r>
      <w:r>
        <w:rPr>
          <w:noProof/>
        </w:rPr>
        <w:tab/>
        <w:t>How to calculate a tax loss for an income year</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_Toc338422260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36</w:t>
      </w:r>
      <w:r>
        <w:rPr>
          <w:noProof/>
        </w:rPr>
        <w:noBreakHyphen/>
        <w:t>15</w:t>
      </w:r>
      <w:r>
        <w:rPr>
          <w:noProof/>
        </w:rPr>
        <w:tab/>
        <w:t>How to deduct tax losses of entities other than corporate tax entities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_Toc338422261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36</w:t>
      </w:r>
      <w:r>
        <w:rPr>
          <w:noProof/>
        </w:rPr>
        <w:noBreakHyphen/>
        <w:t>17</w:t>
      </w:r>
      <w:r>
        <w:rPr>
          <w:noProof/>
        </w:rPr>
        <w:tab/>
        <w:t>How to deduct tax losses of corporate tax entities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_Toc338422262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337</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36</w:t>
      </w:r>
      <w:r>
        <w:rPr>
          <w:noProof/>
        </w:rPr>
        <w:noBreakHyphen/>
        <w:t>20</w:t>
      </w:r>
      <w:r>
        <w:rPr>
          <w:noProof/>
        </w:rPr>
        <w:tab/>
        <w:t>Net exempt income</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_Toc338422263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340</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36</w:t>
      </w:r>
      <w:r>
        <w:rPr>
          <w:noProof/>
        </w:rPr>
        <w:noBreakHyphen/>
        <w:t>25</w:t>
      </w:r>
      <w:r>
        <w:rPr>
          <w:noProof/>
        </w:rPr>
        <w:tab/>
        <w:t>Special rules about tax losses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_Toc338422264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341</w:t>
      </w:r>
      <w:r w:rsidRPr="00DA1D07">
        <w:rPr>
          <w:rFonts w:ascii="Times" w:hAnsi="Times" w:cs="Times"/>
          <w:noProof/>
        </w:rPr>
        <w:fldChar w:fldCharType="end"/>
      </w:r>
    </w:p>
    <w:p w:rsidR="00DA1D07" w:rsidRDefault="00DA1D07" w:rsidP="0061427A">
      <w:pPr>
        <w:pStyle w:val="TOC4"/>
        <w:keepNext/>
        <w:rPr>
          <w:rFonts w:ascii="Calibri" w:hAnsi="Calibri"/>
          <w:b w:val="0"/>
          <w:noProof/>
          <w:kern w:val="0"/>
          <w:sz w:val="22"/>
          <w:szCs w:val="22"/>
        </w:rPr>
      </w:pPr>
      <w:r>
        <w:rPr>
          <w:noProof/>
        </w:rPr>
        <w:t>Subdivision 36</w:t>
      </w:r>
      <w:r>
        <w:rPr>
          <w:noProof/>
        </w:rPr>
        <w:noBreakHyphen/>
        <w:t>B—Effect of you becoming bankrupt</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_Toc338422265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345</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36</w:t>
      </w:r>
      <w:r>
        <w:rPr>
          <w:noProof/>
        </w:rPr>
        <w:noBreakHyphen/>
        <w:t>B</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_Toc338422266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345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36</w:t>
      </w:r>
      <w:r>
        <w:rPr>
          <w:noProof/>
        </w:rPr>
        <w:noBreakHyphen/>
        <w:t>30</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_Toc338422267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345</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_Toc338422268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345</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36</w:t>
      </w:r>
      <w:r>
        <w:rPr>
          <w:noProof/>
        </w:rPr>
        <w:noBreakHyphen/>
        <w:t>35</w:t>
      </w:r>
      <w:r>
        <w:rPr>
          <w:noProof/>
        </w:rPr>
        <w:tab/>
        <w:t>No deduction for tax loss incurred before bankruptcy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_Toc338422269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345</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36</w:t>
      </w:r>
      <w:r>
        <w:rPr>
          <w:noProof/>
        </w:rPr>
        <w:noBreakHyphen/>
        <w:t>40</w:t>
      </w:r>
      <w:r>
        <w:rPr>
          <w:noProof/>
        </w:rPr>
        <w:tab/>
        <w:t>Deduction for amounts paid for debts incurred before bankruptcy</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_Toc338422270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346</w:t>
      </w:r>
      <w:r w:rsidRPr="00DA1D07">
        <w:rPr>
          <w:rFonts w:ascii="Times" w:hAnsi="Times" w:cs="Times"/>
          <w:noProof/>
        </w:rPr>
        <w:fldChar w:fldCharType="end"/>
      </w:r>
    </w:p>
    <w:p w:rsidR="00DA1D07" w:rsidRDefault="00DA1D07">
      <w:pPr>
        <w:pStyle w:val="TOC5"/>
        <w:rPr>
          <w:rFonts w:ascii="Calibri" w:hAnsi="Calibri"/>
          <w:iCs w:val="0"/>
          <w:noProof/>
          <w:kern w:val="0"/>
          <w:sz w:val="22"/>
          <w:szCs w:val="22"/>
        </w:rPr>
      </w:pPr>
      <w:r>
        <w:rPr>
          <w:noProof/>
        </w:rPr>
        <w:t>36</w:t>
      </w:r>
      <w:r>
        <w:rPr>
          <w:noProof/>
        </w:rPr>
        <w:noBreakHyphen/>
        <w:t>45</w:t>
      </w:r>
      <w:r>
        <w:rPr>
          <w:noProof/>
        </w:rPr>
        <w:tab/>
        <w:t>Limit on deductions for amounts paid</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_Toc338422271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348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Subdivision 36</w:t>
      </w:r>
      <w:r>
        <w:rPr>
          <w:noProof/>
        </w:rPr>
        <w:noBreakHyphen/>
        <w:t>C—Excess franking offsets</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_Toc338422272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348</w:t>
      </w:r>
      <w:r w:rsidRPr="00DA1D07">
        <w:rPr>
          <w:rFonts w:ascii="Times" w:hAnsi="Times" w:cs="Times"/>
          <w:b w:val="0"/>
          <w:noProof/>
          <w:sz w:val="18"/>
        </w:rPr>
        <w:fldChar w:fldCharType="end"/>
      </w:r>
    </w:p>
    <w:p w:rsidR="00DA1D07" w:rsidRDefault="00DA1D07">
      <w:pPr>
        <w:pStyle w:val="TOC4"/>
        <w:rPr>
          <w:rFonts w:ascii="Calibri" w:hAnsi="Calibri"/>
          <w:b w:val="0"/>
          <w:noProof/>
          <w:kern w:val="0"/>
          <w:sz w:val="22"/>
          <w:szCs w:val="22"/>
        </w:rPr>
      </w:pPr>
      <w:r>
        <w:rPr>
          <w:noProof/>
        </w:rPr>
        <w:t>Guide to Subdivision 36</w:t>
      </w:r>
      <w:r>
        <w:rPr>
          <w:noProof/>
        </w:rPr>
        <w:noBreakHyphen/>
        <w:t>C</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_Toc338422273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348</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36</w:t>
      </w:r>
      <w:r>
        <w:rPr>
          <w:noProof/>
        </w:rPr>
        <w:noBreakHyphen/>
        <w:t>50</w:t>
      </w:r>
      <w:r>
        <w:rPr>
          <w:noProof/>
        </w:rPr>
        <w:tab/>
        <w:t>What this Subdivision is about</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_Toc338422274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348</w:t>
      </w:r>
      <w:r w:rsidRPr="00DA1D07">
        <w:rPr>
          <w:rFonts w:ascii="Times" w:hAnsi="Times" w:cs="Times"/>
          <w:noProof/>
        </w:rPr>
        <w:fldChar w:fldCharType="end"/>
      </w:r>
    </w:p>
    <w:p w:rsidR="00DA1D07" w:rsidRDefault="00DA1D07">
      <w:pPr>
        <w:pStyle w:val="TOC4"/>
        <w:rPr>
          <w:rFonts w:ascii="Calibri" w:hAnsi="Calibri"/>
          <w:b w:val="0"/>
          <w:noProof/>
          <w:kern w:val="0"/>
          <w:sz w:val="22"/>
          <w:szCs w:val="22"/>
        </w:rPr>
      </w:pPr>
      <w:r>
        <w:rPr>
          <w:noProof/>
        </w:rPr>
        <w:t>Operative provision</w:t>
      </w:r>
      <w:r w:rsidRPr="00DA1D07">
        <w:rPr>
          <w:rFonts w:ascii="Times" w:hAnsi="Times" w:cs="Times"/>
          <w:b w:val="0"/>
          <w:noProof/>
          <w:sz w:val="18"/>
        </w:rPr>
        <w:tab/>
      </w:r>
      <w:r w:rsidRPr="00DA1D07">
        <w:rPr>
          <w:rFonts w:ascii="Times" w:hAnsi="Times" w:cs="Times"/>
          <w:b w:val="0"/>
          <w:noProof/>
          <w:sz w:val="18"/>
        </w:rPr>
        <w:fldChar w:fldCharType="begin"/>
      </w:r>
      <w:r w:rsidRPr="00DA1D07">
        <w:rPr>
          <w:rFonts w:ascii="Times" w:hAnsi="Times" w:cs="Times"/>
          <w:b w:val="0"/>
          <w:noProof/>
          <w:sz w:val="18"/>
        </w:rPr>
        <w:instrText xml:space="preserve"> PAGEREF _Toc338422275 \h </w:instrText>
      </w:r>
      <w:r w:rsidRPr="00DA1D07">
        <w:rPr>
          <w:rFonts w:ascii="Times" w:hAnsi="Times" w:cs="Times"/>
          <w:b w:val="0"/>
          <w:noProof/>
          <w:sz w:val="18"/>
        </w:rPr>
      </w:r>
      <w:r w:rsidRPr="00DA1D07">
        <w:rPr>
          <w:rFonts w:ascii="Times" w:hAnsi="Times" w:cs="Times"/>
          <w:b w:val="0"/>
          <w:noProof/>
          <w:sz w:val="18"/>
        </w:rPr>
        <w:fldChar w:fldCharType="separate"/>
      </w:r>
      <w:r w:rsidR="00EC3A71">
        <w:rPr>
          <w:rFonts w:ascii="Times" w:hAnsi="Times" w:cs="Times"/>
          <w:b w:val="0"/>
          <w:noProof/>
          <w:sz w:val="18"/>
        </w:rPr>
        <w:t>349</w:t>
      </w:r>
      <w:r w:rsidRPr="00DA1D07">
        <w:rPr>
          <w:rFonts w:ascii="Times" w:hAnsi="Times" w:cs="Times"/>
          <w:b w:val="0"/>
          <w:noProof/>
          <w:sz w:val="18"/>
        </w:rPr>
        <w:fldChar w:fldCharType="end"/>
      </w:r>
    </w:p>
    <w:p w:rsidR="00DA1D07" w:rsidRDefault="00DA1D07">
      <w:pPr>
        <w:pStyle w:val="TOC5"/>
        <w:rPr>
          <w:rFonts w:ascii="Calibri" w:hAnsi="Calibri"/>
          <w:iCs w:val="0"/>
          <w:noProof/>
          <w:kern w:val="0"/>
          <w:sz w:val="22"/>
          <w:szCs w:val="22"/>
        </w:rPr>
      </w:pPr>
      <w:r>
        <w:rPr>
          <w:noProof/>
        </w:rPr>
        <w:t>36</w:t>
      </w:r>
      <w:r>
        <w:rPr>
          <w:noProof/>
        </w:rPr>
        <w:noBreakHyphen/>
        <w:t>55</w:t>
      </w:r>
      <w:r>
        <w:rPr>
          <w:noProof/>
        </w:rPr>
        <w:tab/>
        <w:t>Converting excess franking offsets into tax loss</w:t>
      </w:r>
      <w:r w:rsidRPr="00DA1D07">
        <w:rPr>
          <w:rFonts w:ascii="Times" w:hAnsi="Times" w:cs="Times"/>
          <w:noProof/>
        </w:rPr>
        <w:tab/>
      </w:r>
      <w:r w:rsidRPr="00DA1D07">
        <w:rPr>
          <w:rFonts w:ascii="Times" w:hAnsi="Times" w:cs="Times"/>
          <w:noProof/>
        </w:rPr>
        <w:fldChar w:fldCharType="begin"/>
      </w:r>
      <w:r w:rsidRPr="00DA1D07">
        <w:rPr>
          <w:rFonts w:ascii="Times" w:hAnsi="Times" w:cs="Times"/>
          <w:noProof/>
        </w:rPr>
        <w:instrText xml:space="preserve"> PAGEREF _Toc338422276 \h </w:instrText>
      </w:r>
      <w:r w:rsidRPr="00DA1D07">
        <w:rPr>
          <w:rFonts w:ascii="Times" w:hAnsi="Times" w:cs="Times"/>
          <w:noProof/>
        </w:rPr>
      </w:r>
      <w:r w:rsidRPr="00DA1D07">
        <w:rPr>
          <w:rFonts w:ascii="Times" w:hAnsi="Times" w:cs="Times"/>
          <w:noProof/>
        </w:rPr>
        <w:fldChar w:fldCharType="separate"/>
      </w:r>
      <w:r w:rsidR="00EC3A71">
        <w:rPr>
          <w:rFonts w:ascii="Times" w:hAnsi="Times" w:cs="Times"/>
          <w:noProof/>
        </w:rPr>
        <w:t>349</w:t>
      </w:r>
      <w:r w:rsidRPr="00DA1D07">
        <w:rPr>
          <w:rFonts w:ascii="Times" w:hAnsi="Times" w:cs="Times"/>
          <w:noProof/>
        </w:rPr>
        <w:fldChar w:fldCharType="end"/>
      </w:r>
    </w:p>
    <w:p w:rsidR="00D95DF4" w:rsidRPr="00616B5B" w:rsidRDefault="00DA1D07" w:rsidP="00537F3C">
      <w:pPr>
        <w:sectPr w:rsidR="00D95DF4" w:rsidRPr="00616B5B" w:rsidSect="003041F9">
          <w:headerReference w:type="even" r:id="rId16"/>
          <w:headerReference w:type="default" r:id="rId17"/>
          <w:footerReference w:type="default" r:id="rId18"/>
          <w:headerReference w:type="first" r:id="rId19"/>
          <w:footerReference w:type="first" r:id="rId20"/>
          <w:pgSz w:w="11906" w:h="16838" w:code="9"/>
          <w:pgMar w:top="2268" w:right="2410" w:bottom="3827" w:left="2410" w:header="567" w:footer="3119" w:gutter="0"/>
          <w:pgNumType w:fmt="lowerRoman" w:start="3"/>
          <w:cols w:space="720"/>
          <w:docGrid w:linePitch="299"/>
        </w:sectPr>
      </w:pPr>
      <w:r>
        <w:fldChar w:fldCharType="end"/>
      </w:r>
    </w:p>
    <w:p w:rsidR="00537F3C" w:rsidRPr="00616B5B" w:rsidRDefault="00537F3C" w:rsidP="00537F3C">
      <w:pPr>
        <w:pStyle w:val="LongT"/>
        <w:spacing w:line="240" w:lineRule="atLeast"/>
      </w:pPr>
      <w:r w:rsidRPr="00616B5B">
        <w:t>An Act about income tax and related matters</w:t>
      </w:r>
    </w:p>
    <w:p w:rsidR="00537F3C" w:rsidRPr="00616B5B" w:rsidRDefault="00537F3C" w:rsidP="00997AD0">
      <w:pPr>
        <w:pStyle w:val="ActHead1"/>
        <w:spacing w:before="360"/>
      </w:pPr>
      <w:bookmarkStart w:id="0" w:name="_Toc338421760"/>
      <w:r w:rsidRPr="00616B5B">
        <w:rPr>
          <w:rStyle w:val="CharChapNo"/>
        </w:rPr>
        <w:t>Chapter</w:t>
      </w:r>
      <w:r w:rsidR="00616B5B">
        <w:rPr>
          <w:rStyle w:val="CharChapNo"/>
        </w:rPr>
        <w:t> </w:t>
      </w:r>
      <w:r w:rsidRPr="00616B5B">
        <w:rPr>
          <w:rStyle w:val="CharChapNo"/>
        </w:rPr>
        <w:t>1</w:t>
      </w:r>
      <w:r w:rsidRPr="00616B5B">
        <w:t>—</w:t>
      </w:r>
      <w:r w:rsidRPr="00616B5B">
        <w:rPr>
          <w:rStyle w:val="CharChapText"/>
        </w:rPr>
        <w:t>Introduction and core provisions</w:t>
      </w:r>
      <w:bookmarkEnd w:id="0"/>
    </w:p>
    <w:p w:rsidR="00537F3C" w:rsidRPr="00616B5B" w:rsidRDefault="00537F3C" w:rsidP="00537F3C">
      <w:pPr>
        <w:pStyle w:val="ActHead2"/>
      </w:pPr>
      <w:bookmarkStart w:id="1" w:name="_Toc338421761"/>
      <w:r w:rsidRPr="00616B5B">
        <w:rPr>
          <w:rStyle w:val="CharPartNo"/>
        </w:rPr>
        <w:t>Part</w:t>
      </w:r>
      <w:r w:rsidR="00616B5B">
        <w:rPr>
          <w:rStyle w:val="CharPartNo"/>
        </w:rPr>
        <w:t> </w:t>
      </w:r>
      <w:r w:rsidRPr="00616B5B">
        <w:rPr>
          <w:rStyle w:val="CharPartNo"/>
        </w:rPr>
        <w:t>1</w:t>
      </w:r>
      <w:r w:rsidR="00616B5B">
        <w:rPr>
          <w:rStyle w:val="CharPartNo"/>
        </w:rPr>
        <w:noBreakHyphen/>
      </w:r>
      <w:r w:rsidRPr="00616B5B">
        <w:rPr>
          <w:rStyle w:val="CharPartNo"/>
        </w:rPr>
        <w:t>1</w:t>
      </w:r>
      <w:r w:rsidRPr="00616B5B">
        <w:t>—</w:t>
      </w:r>
      <w:r w:rsidRPr="00616B5B">
        <w:rPr>
          <w:rStyle w:val="CharPartText"/>
        </w:rPr>
        <w:t>Preliminary</w:t>
      </w:r>
      <w:bookmarkEnd w:id="1"/>
    </w:p>
    <w:p w:rsidR="00537F3C" w:rsidRPr="00616B5B" w:rsidRDefault="00537F3C" w:rsidP="00537F3C">
      <w:pPr>
        <w:pStyle w:val="ActHead3"/>
      </w:pPr>
      <w:bookmarkStart w:id="2" w:name="_Toc338421762"/>
      <w:r w:rsidRPr="00616B5B">
        <w:rPr>
          <w:rStyle w:val="CharDivNo"/>
        </w:rPr>
        <w:t>Division</w:t>
      </w:r>
      <w:r w:rsidR="00616B5B">
        <w:rPr>
          <w:rStyle w:val="CharDivNo"/>
        </w:rPr>
        <w:t> </w:t>
      </w:r>
      <w:r w:rsidRPr="00616B5B">
        <w:rPr>
          <w:rStyle w:val="CharDivNo"/>
        </w:rPr>
        <w:t>1</w:t>
      </w:r>
      <w:r w:rsidRPr="00616B5B">
        <w:t>—</w:t>
      </w:r>
      <w:r w:rsidRPr="00616B5B">
        <w:rPr>
          <w:rStyle w:val="CharDivText"/>
        </w:rPr>
        <w:t>Preliminary</w:t>
      </w:r>
      <w:bookmarkEnd w:id="2"/>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1</w:t>
      </w:r>
      <w:r w:rsidR="00616B5B">
        <w:noBreakHyphen/>
      </w:r>
      <w:r w:rsidRPr="00616B5B">
        <w:t>1</w:t>
      </w:r>
      <w:r w:rsidRPr="00616B5B">
        <w:tab/>
        <w:t>Short title</w:t>
      </w:r>
    </w:p>
    <w:p w:rsidR="00537F3C" w:rsidRPr="00616B5B" w:rsidRDefault="00537F3C" w:rsidP="00537F3C">
      <w:pPr>
        <w:pStyle w:val="TofSectsSection"/>
      </w:pPr>
      <w:r w:rsidRPr="00616B5B">
        <w:t>1</w:t>
      </w:r>
      <w:r w:rsidR="00616B5B">
        <w:noBreakHyphen/>
      </w:r>
      <w:r w:rsidRPr="00616B5B">
        <w:t>2</w:t>
      </w:r>
      <w:r w:rsidRPr="00616B5B">
        <w:tab/>
        <w:t>Commencement</w:t>
      </w:r>
    </w:p>
    <w:p w:rsidR="00537F3C" w:rsidRPr="00616B5B" w:rsidRDefault="00537F3C" w:rsidP="00537F3C">
      <w:pPr>
        <w:pStyle w:val="TofSectsSection"/>
      </w:pPr>
      <w:r w:rsidRPr="00616B5B">
        <w:t>1</w:t>
      </w:r>
      <w:r w:rsidR="00616B5B">
        <w:noBreakHyphen/>
      </w:r>
      <w:r w:rsidRPr="00616B5B">
        <w:t>3</w:t>
      </w:r>
      <w:r w:rsidRPr="00616B5B">
        <w:tab/>
        <w:t>Differences in style not to affect meaning</w:t>
      </w:r>
    </w:p>
    <w:p w:rsidR="00323527" w:rsidRDefault="00323527" w:rsidP="00323527">
      <w:pPr>
        <w:pStyle w:val="TofSectsSection"/>
      </w:pPr>
      <w:r w:rsidRPr="00323527">
        <w:t>1</w:t>
      </w:r>
      <w:r w:rsidRPr="00323527">
        <w:noBreakHyphen/>
        <w:t>7</w:t>
      </w:r>
      <w:r>
        <w:tab/>
        <w:t>Administration of this Act</w:t>
      </w:r>
    </w:p>
    <w:p w:rsidR="00537F3C" w:rsidRPr="00616B5B" w:rsidRDefault="00537F3C" w:rsidP="00537F3C">
      <w:pPr>
        <w:pStyle w:val="ActHead5"/>
      </w:pPr>
      <w:bookmarkStart w:id="3" w:name="_Toc338421763"/>
      <w:r w:rsidRPr="00616B5B">
        <w:rPr>
          <w:rStyle w:val="CharSectno"/>
        </w:rPr>
        <w:t>1</w:t>
      </w:r>
      <w:r w:rsidR="00616B5B">
        <w:rPr>
          <w:rStyle w:val="CharSectno"/>
        </w:rPr>
        <w:noBreakHyphen/>
      </w:r>
      <w:r w:rsidRPr="00616B5B">
        <w:rPr>
          <w:rStyle w:val="CharSectno"/>
        </w:rPr>
        <w:t>1</w:t>
      </w:r>
      <w:r w:rsidRPr="00616B5B">
        <w:t xml:space="preserve">  Short title</w:t>
      </w:r>
      <w:r w:rsidRPr="00616B5B">
        <w:rPr>
          <w:b w:val="0"/>
          <w:sz w:val="18"/>
        </w:rPr>
        <w:t xml:space="preserve"> [</w:t>
      </w:r>
      <w:r w:rsidRPr="00616B5B">
        <w:rPr>
          <w:b w:val="0"/>
          <w:i/>
          <w:sz w:val="18"/>
        </w:rPr>
        <w:t>see</w:t>
      </w:r>
      <w:r w:rsidRPr="00616B5B">
        <w:rPr>
          <w:b w:val="0"/>
          <w:sz w:val="18"/>
        </w:rPr>
        <w:t xml:space="preserve"> Note 1]</w:t>
      </w:r>
      <w:bookmarkEnd w:id="3"/>
    </w:p>
    <w:p w:rsidR="00537F3C" w:rsidRPr="00616B5B" w:rsidRDefault="00537F3C" w:rsidP="00E14469">
      <w:pPr>
        <w:pStyle w:val="subsection"/>
      </w:pPr>
      <w:r w:rsidRPr="00616B5B">
        <w:tab/>
      </w:r>
      <w:r w:rsidRPr="00616B5B">
        <w:tab/>
        <w:t xml:space="preserve">This Act may be cited as the </w:t>
      </w:r>
      <w:r w:rsidRPr="00616B5B">
        <w:rPr>
          <w:i/>
        </w:rPr>
        <w:t>Income Tax Assessment Act 1997</w:t>
      </w:r>
      <w:r w:rsidRPr="00616B5B">
        <w:t>.</w:t>
      </w:r>
    </w:p>
    <w:p w:rsidR="00537F3C" w:rsidRPr="00616B5B" w:rsidRDefault="00537F3C" w:rsidP="00537F3C">
      <w:pPr>
        <w:pStyle w:val="ActHead5"/>
      </w:pPr>
      <w:bookmarkStart w:id="4" w:name="_Toc338421764"/>
      <w:r w:rsidRPr="00616B5B">
        <w:rPr>
          <w:rStyle w:val="CharSectno"/>
        </w:rPr>
        <w:t>1</w:t>
      </w:r>
      <w:r w:rsidR="00616B5B">
        <w:rPr>
          <w:rStyle w:val="CharSectno"/>
        </w:rPr>
        <w:noBreakHyphen/>
      </w:r>
      <w:r w:rsidRPr="00616B5B">
        <w:rPr>
          <w:rStyle w:val="CharSectno"/>
        </w:rPr>
        <w:t>2</w:t>
      </w:r>
      <w:r w:rsidRPr="00616B5B">
        <w:t xml:space="preserve">  Commencement</w:t>
      </w:r>
      <w:bookmarkEnd w:id="4"/>
    </w:p>
    <w:p w:rsidR="00537F3C" w:rsidRPr="00616B5B" w:rsidRDefault="00537F3C" w:rsidP="00E14469">
      <w:pPr>
        <w:pStyle w:val="subsection"/>
      </w:pPr>
      <w:r w:rsidRPr="00616B5B">
        <w:tab/>
      </w:r>
      <w:r w:rsidRPr="00616B5B">
        <w:tab/>
        <w:t xml:space="preserve">This Act commences on </w:t>
      </w:r>
      <w:smartTag w:uri="urn:schemas-microsoft-com:office:smarttags" w:element="date">
        <w:smartTagPr>
          <w:attr w:name="Month" w:val="7"/>
          <w:attr w:name="Day" w:val="1"/>
          <w:attr w:name="Year" w:val="1997"/>
        </w:smartTagPr>
        <w:r w:rsidRPr="00616B5B">
          <w:t>1</w:t>
        </w:r>
        <w:r w:rsidR="00616B5B">
          <w:t> </w:t>
        </w:r>
        <w:r w:rsidRPr="00616B5B">
          <w:t>July 1997</w:t>
        </w:r>
      </w:smartTag>
      <w:r w:rsidRPr="00616B5B">
        <w:t>.</w:t>
      </w:r>
    </w:p>
    <w:p w:rsidR="00537F3C" w:rsidRPr="00616B5B" w:rsidRDefault="00537F3C" w:rsidP="00537F3C">
      <w:pPr>
        <w:pStyle w:val="ActHead5"/>
      </w:pPr>
      <w:bookmarkStart w:id="5" w:name="_Toc338421765"/>
      <w:r w:rsidRPr="00616B5B">
        <w:rPr>
          <w:rStyle w:val="CharSectno"/>
        </w:rPr>
        <w:t>1</w:t>
      </w:r>
      <w:r w:rsidR="00616B5B">
        <w:rPr>
          <w:rStyle w:val="CharSectno"/>
        </w:rPr>
        <w:noBreakHyphen/>
      </w:r>
      <w:r w:rsidRPr="00616B5B">
        <w:rPr>
          <w:rStyle w:val="CharSectno"/>
        </w:rPr>
        <w:t>3</w:t>
      </w:r>
      <w:r w:rsidRPr="00616B5B">
        <w:t xml:space="preserve">  Differences in style not to affect meaning</w:t>
      </w:r>
      <w:bookmarkEnd w:id="5"/>
    </w:p>
    <w:p w:rsidR="00537F3C" w:rsidRPr="00616B5B" w:rsidRDefault="00537F3C" w:rsidP="00E14469">
      <w:pPr>
        <w:pStyle w:val="subsection"/>
      </w:pPr>
      <w:r w:rsidRPr="00616B5B">
        <w:tab/>
        <w:t>(1)</w:t>
      </w:r>
      <w:r w:rsidRPr="00616B5B">
        <w:tab/>
        <w:t xml:space="preserve">This Act contains provisions of the </w:t>
      </w:r>
      <w:r w:rsidRPr="00616B5B">
        <w:rPr>
          <w:i/>
        </w:rPr>
        <w:t>Income Tax Assessment Act 1936</w:t>
      </w:r>
      <w:r w:rsidRPr="00616B5B">
        <w:t xml:space="preserve"> in a rewritten form. </w:t>
      </w:r>
    </w:p>
    <w:p w:rsidR="00537F3C" w:rsidRPr="00616B5B" w:rsidRDefault="00537F3C" w:rsidP="00E14469">
      <w:pPr>
        <w:pStyle w:val="subsection"/>
      </w:pPr>
      <w:r w:rsidRPr="00616B5B">
        <w:tab/>
        <w:t>(2)</w:t>
      </w:r>
      <w:r w:rsidRPr="00616B5B">
        <w:tab/>
        <w:t>If:</w:t>
      </w:r>
    </w:p>
    <w:p w:rsidR="00537F3C" w:rsidRPr="00616B5B" w:rsidRDefault="00537F3C" w:rsidP="00537F3C">
      <w:pPr>
        <w:pStyle w:val="paragraph"/>
      </w:pPr>
      <w:r w:rsidRPr="00616B5B">
        <w:tab/>
        <w:t>(a)</w:t>
      </w:r>
      <w:r w:rsidRPr="00616B5B">
        <w:tab/>
        <w:t>that Act expressed an idea in a particular form of words; and</w:t>
      </w:r>
    </w:p>
    <w:p w:rsidR="00537F3C" w:rsidRPr="00616B5B" w:rsidRDefault="00537F3C" w:rsidP="00537F3C">
      <w:pPr>
        <w:pStyle w:val="paragraph"/>
      </w:pPr>
      <w:r w:rsidRPr="00616B5B">
        <w:tab/>
        <w:t>(b)</w:t>
      </w:r>
      <w:r w:rsidRPr="00616B5B">
        <w:tab/>
        <w:t>this Act appears to have expressed the same idea in a different form of words in order to use a clearer or simpler style;</w:t>
      </w:r>
    </w:p>
    <w:p w:rsidR="00537F3C" w:rsidRPr="00616B5B" w:rsidRDefault="00537F3C" w:rsidP="00E14469">
      <w:pPr>
        <w:pStyle w:val="subsection2"/>
      </w:pPr>
      <w:r w:rsidRPr="00616B5B">
        <w:t>the ideas are not to be taken to be different just because different forms of words were used.</w:t>
      </w:r>
    </w:p>
    <w:p w:rsidR="00537F3C" w:rsidRPr="00616B5B" w:rsidRDefault="00537F3C" w:rsidP="00F210B3">
      <w:pPr>
        <w:pStyle w:val="notetext"/>
      </w:pPr>
      <w:r w:rsidRPr="00616B5B">
        <w:t>Note:</w:t>
      </w:r>
      <w:r w:rsidRPr="00616B5B">
        <w:tab/>
        <w:t xml:space="preserve">A public or private ruling about a provision of the </w:t>
      </w:r>
      <w:r w:rsidRPr="00616B5B">
        <w:rPr>
          <w:i/>
        </w:rPr>
        <w:t>Income Tax Assessment Act 1936</w:t>
      </w:r>
      <w:r w:rsidRPr="00616B5B">
        <w:t xml:space="preserve"> is taken also to be a ruling about the corresponding provision of this Act, so far as the 2 provisions express the same ideas: see </w:t>
      </w:r>
      <w:r w:rsidR="002153A6" w:rsidRPr="00616B5B">
        <w:t>section</w:t>
      </w:r>
      <w:r w:rsidR="00616B5B">
        <w:t> </w:t>
      </w:r>
      <w:r w:rsidR="002153A6" w:rsidRPr="00616B5B">
        <w:t>357</w:t>
      </w:r>
      <w:r w:rsidR="00616B5B">
        <w:noBreakHyphen/>
      </w:r>
      <w:r w:rsidR="002153A6" w:rsidRPr="00616B5B">
        <w:t>85 in Schedule</w:t>
      </w:r>
      <w:r w:rsidR="00616B5B">
        <w:t> </w:t>
      </w:r>
      <w:r w:rsidR="002153A6" w:rsidRPr="00616B5B">
        <w:t>1 to</w:t>
      </w:r>
      <w:r w:rsidRPr="00616B5B">
        <w:t xml:space="preserve"> the </w:t>
      </w:r>
      <w:r w:rsidRPr="00616B5B">
        <w:rPr>
          <w:i/>
        </w:rPr>
        <w:t>Taxation Administration Act 1953</w:t>
      </w:r>
      <w:r w:rsidRPr="00616B5B">
        <w:t>.</w:t>
      </w:r>
    </w:p>
    <w:p w:rsidR="002E4ADA" w:rsidRDefault="002E4ADA" w:rsidP="002E4ADA">
      <w:pPr>
        <w:pStyle w:val="ActHead5"/>
      </w:pPr>
      <w:bookmarkStart w:id="6" w:name="_Toc338421766"/>
      <w:r>
        <w:rPr>
          <w:rStyle w:val="CharSectno"/>
        </w:rPr>
        <w:t>1</w:t>
      </w:r>
      <w:r>
        <w:rPr>
          <w:rStyle w:val="CharSectno"/>
        </w:rPr>
        <w:noBreakHyphen/>
        <w:t>7</w:t>
      </w:r>
      <w:r>
        <w:t xml:space="preserve">  Administration of this Act</w:t>
      </w:r>
      <w:bookmarkEnd w:id="6"/>
    </w:p>
    <w:p w:rsidR="002E4ADA" w:rsidRDefault="002E4ADA" w:rsidP="002E4ADA">
      <w:pPr>
        <w:pStyle w:val="subsection"/>
      </w:pPr>
      <w:r>
        <w:tab/>
      </w:r>
      <w:r>
        <w:tab/>
        <w:t>The Commissioner has the general administration of this Act.</w:t>
      </w:r>
    </w:p>
    <w:p w:rsidR="00C14AF1" w:rsidRPr="00B758CF" w:rsidRDefault="00C14AF1" w:rsidP="00C14AF1">
      <w:pPr>
        <w:pStyle w:val="notetext"/>
      </w:pPr>
      <w:r w:rsidRPr="00B758CF">
        <w:t>Note:</w:t>
      </w:r>
      <w:r w:rsidRPr="00B758CF">
        <w:tab/>
        <w:t xml:space="preserve">An effect of this provision is that people who acquire information under this Act are subject to the confidentiality obligations and exceptions in Division 355 in Schedule 1 to the </w:t>
      </w:r>
      <w:r w:rsidRPr="00B758CF">
        <w:rPr>
          <w:i/>
        </w:rPr>
        <w:t>Taxation Administration Act 1953</w:t>
      </w:r>
      <w:r w:rsidRPr="00B758CF">
        <w:t>.</w:t>
      </w:r>
    </w:p>
    <w:p w:rsidR="00537F3C" w:rsidRPr="00616B5B" w:rsidRDefault="00537F3C" w:rsidP="00537F3C">
      <w:pPr>
        <w:pStyle w:val="PageBreak"/>
      </w:pPr>
      <w:r w:rsidRPr="00616B5B">
        <w:br w:type="page"/>
      </w:r>
    </w:p>
    <w:p w:rsidR="00537F3C" w:rsidRPr="00616B5B" w:rsidRDefault="00537F3C" w:rsidP="00537F3C">
      <w:pPr>
        <w:pStyle w:val="ActHead2"/>
      </w:pPr>
      <w:bookmarkStart w:id="7" w:name="_Toc338421767"/>
      <w:r w:rsidRPr="00616B5B">
        <w:rPr>
          <w:rStyle w:val="CharPartNo"/>
        </w:rPr>
        <w:t>Part</w:t>
      </w:r>
      <w:r w:rsidR="00616B5B">
        <w:rPr>
          <w:rStyle w:val="CharPartNo"/>
        </w:rPr>
        <w:t> </w:t>
      </w:r>
      <w:r w:rsidRPr="00616B5B">
        <w:rPr>
          <w:rStyle w:val="CharPartNo"/>
        </w:rPr>
        <w:t>1</w:t>
      </w:r>
      <w:r w:rsidR="00616B5B">
        <w:rPr>
          <w:rStyle w:val="CharPartNo"/>
        </w:rPr>
        <w:noBreakHyphen/>
      </w:r>
      <w:r w:rsidRPr="00616B5B">
        <w:rPr>
          <w:rStyle w:val="CharPartNo"/>
        </w:rPr>
        <w:t>2</w:t>
      </w:r>
      <w:r w:rsidRPr="00616B5B">
        <w:t>—</w:t>
      </w:r>
      <w:r w:rsidRPr="00616B5B">
        <w:rPr>
          <w:rStyle w:val="CharPartText"/>
        </w:rPr>
        <w:t>A Guide to this Act</w:t>
      </w:r>
      <w:bookmarkEnd w:id="7"/>
    </w:p>
    <w:p w:rsidR="00537F3C" w:rsidRPr="00616B5B" w:rsidRDefault="00537F3C" w:rsidP="00537F3C">
      <w:pPr>
        <w:pStyle w:val="ActHead3"/>
      </w:pPr>
      <w:bookmarkStart w:id="8" w:name="_Toc338421768"/>
      <w:r w:rsidRPr="00616B5B">
        <w:rPr>
          <w:rStyle w:val="CharDivNo"/>
        </w:rPr>
        <w:t>Division</w:t>
      </w:r>
      <w:r w:rsidR="00616B5B">
        <w:rPr>
          <w:rStyle w:val="CharDivNo"/>
        </w:rPr>
        <w:t> </w:t>
      </w:r>
      <w:r w:rsidRPr="00616B5B">
        <w:rPr>
          <w:rStyle w:val="CharDivNo"/>
        </w:rPr>
        <w:t>2</w:t>
      </w:r>
      <w:r w:rsidRPr="00616B5B">
        <w:t>—</w:t>
      </w:r>
      <w:r w:rsidRPr="00616B5B">
        <w:rPr>
          <w:rStyle w:val="CharDivText"/>
        </w:rPr>
        <w:t>How to use this Act</w:t>
      </w:r>
      <w:bookmarkEnd w:id="8"/>
    </w:p>
    <w:p w:rsidR="00537F3C" w:rsidRPr="00616B5B" w:rsidRDefault="00537F3C" w:rsidP="00537F3C">
      <w:pPr>
        <w:pStyle w:val="TofSectsHeading"/>
      </w:pPr>
      <w:r w:rsidRPr="00616B5B">
        <w:t>Table of Subdivisions</w:t>
      </w:r>
    </w:p>
    <w:p w:rsidR="00537F3C" w:rsidRPr="00616B5B" w:rsidRDefault="00537F3C" w:rsidP="00537F3C">
      <w:pPr>
        <w:pStyle w:val="TofSectsSubdiv"/>
      </w:pPr>
      <w:r w:rsidRPr="00616B5B">
        <w:t>2</w:t>
      </w:r>
      <w:r w:rsidR="00616B5B">
        <w:noBreakHyphen/>
      </w:r>
      <w:r w:rsidRPr="00616B5B">
        <w:t>A</w:t>
      </w:r>
      <w:r w:rsidRPr="00616B5B">
        <w:tab/>
        <w:t>How to find your way around</w:t>
      </w:r>
    </w:p>
    <w:p w:rsidR="00537F3C" w:rsidRPr="00616B5B" w:rsidRDefault="00537F3C" w:rsidP="00537F3C">
      <w:pPr>
        <w:pStyle w:val="TofSectsSubdiv"/>
      </w:pPr>
      <w:r w:rsidRPr="00616B5B">
        <w:t>2</w:t>
      </w:r>
      <w:r w:rsidR="00616B5B">
        <w:noBreakHyphen/>
      </w:r>
      <w:r w:rsidRPr="00616B5B">
        <w:t>B</w:t>
      </w:r>
      <w:r w:rsidRPr="00616B5B">
        <w:tab/>
        <w:t>How the Act is arranged</w:t>
      </w:r>
    </w:p>
    <w:p w:rsidR="00537F3C" w:rsidRPr="00616B5B" w:rsidRDefault="00537F3C" w:rsidP="00537F3C">
      <w:pPr>
        <w:pStyle w:val="TofSectsSubdiv"/>
      </w:pPr>
      <w:r w:rsidRPr="00616B5B">
        <w:t>2</w:t>
      </w:r>
      <w:r w:rsidR="00616B5B">
        <w:noBreakHyphen/>
      </w:r>
      <w:r w:rsidRPr="00616B5B">
        <w:t>C</w:t>
      </w:r>
      <w:r w:rsidRPr="00616B5B">
        <w:tab/>
        <w:t>How to identify defined terms and find the definitions</w:t>
      </w:r>
    </w:p>
    <w:p w:rsidR="00537F3C" w:rsidRPr="00616B5B" w:rsidRDefault="00537F3C" w:rsidP="00537F3C">
      <w:pPr>
        <w:pStyle w:val="TofSectsSubdiv"/>
      </w:pPr>
      <w:r w:rsidRPr="00616B5B">
        <w:t>2</w:t>
      </w:r>
      <w:r w:rsidR="00616B5B">
        <w:noBreakHyphen/>
      </w:r>
      <w:r w:rsidRPr="00616B5B">
        <w:t>D</w:t>
      </w:r>
      <w:r w:rsidRPr="00616B5B">
        <w:tab/>
        <w:t>The numbering system</w:t>
      </w:r>
    </w:p>
    <w:p w:rsidR="00537F3C" w:rsidRPr="00616B5B" w:rsidRDefault="00537F3C" w:rsidP="00537F3C">
      <w:pPr>
        <w:pStyle w:val="TofSectsSubdiv"/>
      </w:pPr>
      <w:r w:rsidRPr="00616B5B">
        <w:t>2</w:t>
      </w:r>
      <w:r w:rsidR="00616B5B">
        <w:noBreakHyphen/>
      </w:r>
      <w:r w:rsidRPr="00616B5B">
        <w:t>E</w:t>
      </w:r>
      <w:r w:rsidRPr="00616B5B">
        <w:tab/>
        <w:t>Status of Guides and other non</w:t>
      </w:r>
      <w:r w:rsidR="00616B5B">
        <w:noBreakHyphen/>
      </w:r>
      <w:r w:rsidRPr="00616B5B">
        <w:t>operative material</w:t>
      </w:r>
    </w:p>
    <w:p w:rsidR="00537F3C" w:rsidRPr="00616B5B" w:rsidRDefault="00537F3C" w:rsidP="00537F3C">
      <w:pPr>
        <w:pStyle w:val="ActHead4"/>
      </w:pPr>
      <w:bookmarkStart w:id="9" w:name="_Toc338421769"/>
      <w:r w:rsidRPr="00616B5B">
        <w:rPr>
          <w:rStyle w:val="CharSubdNo"/>
        </w:rPr>
        <w:t>Subdivision</w:t>
      </w:r>
      <w:r w:rsidR="00616B5B">
        <w:rPr>
          <w:rStyle w:val="CharSubdNo"/>
        </w:rPr>
        <w:t> </w:t>
      </w:r>
      <w:r w:rsidRPr="00616B5B">
        <w:rPr>
          <w:rStyle w:val="CharSubdNo"/>
        </w:rPr>
        <w:t>2</w:t>
      </w:r>
      <w:r w:rsidR="00616B5B">
        <w:rPr>
          <w:rStyle w:val="CharSubdNo"/>
        </w:rPr>
        <w:noBreakHyphen/>
      </w:r>
      <w:r w:rsidRPr="00616B5B">
        <w:rPr>
          <w:rStyle w:val="CharSubdNo"/>
        </w:rPr>
        <w:t>A</w:t>
      </w:r>
      <w:r w:rsidRPr="00616B5B">
        <w:t>—</w:t>
      </w:r>
      <w:r w:rsidRPr="00616B5B">
        <w:rPr>
          <w:rStyle w:val="CharSubdText"/>
        </w:rPr>
        <w:t>How to find your way around</w:t>
      </w:r>
      <w:bookmarkEnd w:id="9"/>
    </w:p>
    <w:p w:rsidR="00537F3C" w:rsidRPr="00616B5B" w:rsidRDefault="00537F3C" w:rsidP="00537F3C">
      <w:pPr>
        <w:pStyle w:val="ActHead5"/>
      </w:pPr>
      <w:bookmarkStart w:id="10" w:name="_Toc338421770"/>
      <w:r w:rsidRPr="00616B5B">
        <w:rPr>
          <w:rStyle w:val="CharSectno"/>
        </w:rPr>
        <w:t>2</w:t>
      </w:r>
      <w:r w:rsidR="00616B5B">
        <w:rPr>
          <w:rStyle w:val="CharSectno"/>
        </w:rPr>
        <w:noBreakHyphen/>
      </w:r>
      <w:r w:rsidRPr="00616B5B">
        <w:rPr>
          <w:rStyle w:val="CharSectno"/>
        </w:rPr>
        <w:t>1</w:t>
      </w:r>
      <w:r w:rsidRPr="00616B5B">
        <w:t xml:space="preserve">  The design</w:t>
      </w:r>
      <w:bookmarkEnd w:id="10"/>
    </w:p>
    <w:p w:rsidR="00537F3C" w:rsidRPr="00616B5B" w:rsidRDefault="00537F3C" w:rsidP="00E14469">
      <w:pPr>
        <w:pStyle w:val="subsection"/>
      </w:pPr>
      <w:r w:rsidRPr="00616B5B">
        <w:tab/>
      </w:r>
      <w:r w:rsidRPr="00616B5B">
        <w:tab/>
        <w:t>This Act is designed to help you identify accurately and quickly the provisions that are relevant to your purpose in reading the income tax law.</w:t>
      </w:r>
    </w:p>
    <w:p w:rsidR="00537F3C" w:rsidRPr="00616B5B" w:rsidRDefault="00537F3C" w:rsidP="00E14469">
      <w:pPr>
        <w:pStyle w:val="subsection"/>
      </w:pPr>
      <w:r w:rsidRPr="00616B5B">
        <w:tab/>
      </w:r>
      <w:r w:rsidRPr="00616B5B">
        <w:tab/>
        <w:t>The Act contains tables, diagrams and signposts to help you navigate your way.</w:t>
      </w:r>
    </w:p>
    <w:p w:rsidR="00537F3C" w:rsidRPr="00616B5B" w:rsidRDefault="00537F3C" w:rsidP="00E14469">
      <w:pPr>
        <w:pStyle w:val="subsection"/>
      </w:pPr>
      <w:r w:rsidRPr="00616B5B">
        <w:tab/>
      </w:r>
      <w:r w:rsidRPr="00616B5B">
        <w:tab/>
        <w:t>You can start at Division</w:t>
      </w:r>
      <w:r w:rsidR="00616B5B">
        <w:t> </w:t>
      </w:r>
      <w:r w:rsidRPr="00616B5B">
        <w:t>3 (What this Act is about) and follow the signposts as far into the Act as you need to go. You may also encounter signposts to several areas of the law that are relevant to you. Each one should be followed.</w:t>
      </w:r>
    </w:p>
    <w:p w:rsidR="00537F3C" w:rsidRPr="00616B5B" w:rsidRDefault="00537F3C" w:rsidP="00E14469">
      <w:pPr>
        <w:pStyle w:val="subsection"/>
      </w:pPr>
      <w:r w:rsidRPr="00616B5B">
        <w:tab/>
      </w:r>
      <w:r w:rsidRPr="00616B5B">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37F3C" w:rsidRPr="00616B5B" w:rsidRDefault="00537F3C" w:rsidP="00537F3C">
      <w:pPr>
        <w:pStyle w:val="ActHead4"/>
      </w:pPr>
      <w:bookmarkStart w:id="11" w:name="_Toc338421771"/>
      <w:r w:rsidRPr="00616B5B">
        <w:rPr>
          <w:rStyle w:val="CharSubdNo"/>
        </w:rPr>
        <w:t>Subdivision</w:t>
      </w:r>
      <w:r w:rsidR="00616B5B">
        <w:rPr>
          <w:rStyle w:val="CharSubdNo"/>
        </w:rPr>
        <w:t> </w:t>
      </w:r>
      <w:r w:rsidRPr="00616B5B">
        <w:rPr>
          <w:rStyle w:val="CharSubdNo"/>
        </w:rPr>
        <w:t>2</w:t>
      </w:r>
      <w:r w:rsidR="00616B5B">
        <w:rPr>
          <w:rStyle w:val="CharSubdNo"/>
        </w:rPr>
        <w:noBreakHyphen/>
      </w:r>
      <w:r w:rsidRPr="00616B5B">
        <w:rPr>
          <w:rStyle w:val="CharSubdNo"/>
        </w:rPr>
        <w:t>B</w:t>
      </w:r>
      <w:r w:rsidRPr="00616B5B">
        <w:t>—</w:t>
      </w:r>
      <w:r w:rsidRPr="00616B5B">
        <w:rPr>
          <w:rStyle w:val="CharSubdText"/>
        </w:rPr>
        <w:t>How the Act is arranged</w:t>
      </w:r>
      <w:bookmarkEnd w:id="11"/>
    </w:p>
    <w:p w:rsidR="00537F3C" w:rsidRPr="00616B5B" w:rsidRDefault="00537F3C" w:rsidP="00537F3C">
      <w:pPr>
        <w:pStyle w:val="ActHead5"/>
      </w:pPr>
      <w:bookmarkStart w:id="12" w:name="_Toc338421772"/>
      <w:r w:rsidRPr="00616B5B">
        <w:rPr>
          <w:rStyle w:val="CharSectno"/>
        </w:rPr>
        <w:t>2</w:t>
      </w:r>
      <w:r w:rsidR="00616B5B">
        <w:rPr>
          <w:rStyle w:val="CharSectno"/>
        </w:rPr>
        <w:noBreakHyphen/>
      </w:r>
      <w:r w:rsidRPr="00616B5B">
        <w:rPr>
          <w:rStyle w:val="CharSectno"/>
        </w:rPr>
        <w:t>5</w:t>
      </w:r>
      <w:r w:rsidRPr="00616B5B">
        <w:t xml:space="preserve">  The pyramid</w:t>
      </w:r>
      <w:bookmarkEnd w:id="12"/>
    </w:p>
    <w:p w:rsidR="00537F3C" w:rsidRPr="00616B5B" w:rsidRDefault="00537F3C" w:rsidP="00E14469">
      <w:pPr>
        <w:pStyle w:val="subsection"/>
      </w:pPr>
      <w:r w:rsidRPr="00616B5B">
        <w:tab/>
      </w:r>
      <w:r w:rsidRPr="00616B5B">
        <w:tab/>
        <w:t>This Act is arranged in a way that reflects the principle of moving from the general case to the particular.</w:t>
      </w:r>
    </w:p>
    <w:p w:rsidR="00537F3C" w:rsidRPr="00616B5B" w:rsidRDefault="00537F3C" w:rsidP="00E14469">
      <w:pPr>
        <w:pStyle w:val="subsection"/>
      </w:pPr>
      <w:r w:rsidRPr="00616B5B">
        <w:tab/>
      </w:r>
      <w:r w:rsidRPr="00616B5B">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264FC0" w:rsidRPr="00616B5B" w:rsidRDefault="00264FC0" w:rsidP="00E14469">
      <w:pPr>
        <w:pStyle w:val="subsection"/>
      </w:pPr>
    </w:p>
    <w:p w:rsidR="00FA216D" w:rsidRPr="00616B5B" w:rsidRDefault="00EC3A71" w:rsidP="00FA216D">
      <w:pPr>
        <w:tabs>
          <w:tab w:val="left" w:pos="7040"/>
        </w:tabs>
        <w:ind w:left="1080"/>
      </w:pPr>
      <w:r>
        <w:rPr>
          <w:noProof/>
        </w:rPr>
        <w:drawing>
          <wp:inline distT="0" distB="0" distL="0" distR="0">
            <wp:extent cx="388620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37F3C" w:rsidRPr="00616B5B" w:rsidRDefault="00537F3C" w:rsidP="001F2054">
      <w:pPr>
        <w:ind w:left="1080"/>
      </w:pPr>
    </w:p>
    <w:p w:rsidR="003D1BE1" w:rsidRPr="00616B5B" w:rsidRDefault="003D1BE1" w:rsidP="003D1BE1">
      <w:pPr>
        <w:pStyle w:val="notetext"/>
      </w:pPr>
      <w:r w:rsidRPr="00616B5B">
        <w:t>Note:</w:t>
      </w:r>
      <w:r w:rsidRPr="00616B5B">
        <w:tab/>
        <w:t xml:space="preserve">The </w:t>
      </w:r>
      <w:r w:rsidRPr="00616B5B">
        <w:rPr>
          <w:i/>
        </w:rPr>
        <w:t>Taxation Administration Act 1953</w:t>
      </w:r>
      <w:r w:rsidRPr="00616B5B">
        <w:t xml:space="preserve"> contains the provisions on collection and recovery of tax and provisions on administration.</w:t>
      </w:r>
    </w:p>
    <w:p w:rsidR="00537F3C" w:rsidRPr="00616B5B" w:rsidRDefault="00537F3C" w:rsidP="00580623">
      <w:pPr>
        <w:pStyle w:val="ActHead4"/>
      </w:pPr>
      <w:bookmarkStart w:id="13" w:name="_Toc338421773"/>
      <w:r w:rsidRPr="00616B5B">
        <w:rPr>
          <w:rStyle w:val="CharSubdNo"/>
        </w:rPr>
        <w:t>Subdivision</w:t>
      </w:r>
      <w:r w:rsidR="00616B5B">
        <w:rPr>
          <w:rStyle w:val="CharSubdNo"/>
        </w:rPr>
        <w:t> </w:t>
      </w:r>
      <w:r w:rsidRPr="00616B5B">
        <w:rPr>
          <w:rStyle w:val="CharSubdNo"/>
        </w:rPr>
        <w:t>2</w:t>
      </w:r>
      <w:r w:rsidR="00616B5B">
        <w:rPr>
          <w:rStyle w:val="CharSubdNo"/>
        </w:rPr>
        <w:noBreakHyphen/>
      </w:r>
      <w:r w:rsidRPr="00616B5B">
        <w:rPr>
          <w:rStyle w:val="CharSubdNo"/>
        </w:rPr>
        <w:t>C</w:t>
      </w:r>
      <w:r w:rsidRPr="00616B5B">
        <w:t>—</w:t>
      </w:r>
      <w:r w:rsidRPr="00616B5B">
        <w:rPr>
          <w:rStyle w:val="CharSubdText"/>
        </w:rPr>
        <w:t>How to identify defined terms and find the definitions</w:t>
      </w:r>
      <w:bookmarkEnd w:id="13"/>
    </w:p>
    <w:p w:rsidR="00537F3C" w:rsidRPr="00616B5B" w:rsidRDefault="00537F3C" w:rsidP="00580623">
      <w:pPr>
        <w:pStyle w:val="TofSectsHeading"/>
        <w:keepNext/>
      </w:pPr>
      <w:r w:rsidRPr="00616B5B">
        <w:t>Table of sections</w:t>
      </w:r>
    </w:p>
    <w:p w:rsidR="00537F3C" w:rsidRPr="00616B5B" w:rsidRDefault="00537F3C" w:rsidP="00537F3C">
      <w:pPr>
        <w:pStyle w:val="TofSectsSection"/>
      </w:pPr>
      <w:r w:rsidRPr="00616B5B">
        <w:t>2</w:t>
      </w:r>
      <w:r w:rsidR="00616B5B">
        <w:noBreakHyphen/>
      </w:r>
      <w:r w:rsidRPr="00616B5B">
        <w:t>10</w:t>
      </w:r>
      <w:r w:rsidRPr="00616B5B">
        <w:tab/>
        <w:t>When defined terms are identified</w:t>
      </w:r>
    </w:p>
    <w:p w:rsidR="00537F3C" w:rsidRPr="00616B5B" w:rsidRDefault="00537F3C" w:rsidP="00537F3C">
      <w:pPr>
        <w:pStyle w:val="TofSectsSection"/>
      </w:pPr>
      <w:r w:rsidRPr="00616B5B">
        <w:t>2</w:t>
      </w:r>
      <w:r w:rsidR="00616B5B">
        <w:noBreakHyphen/>
      </w:r>
      <w:r w:rsidRPr="00616B5B">
        <w:t>15</w:t>
      </w:r>
      <w:r w:rsidRPr="00616B5B">
        <w:tab/>
        <w:t xml:space="preserve">When terms are </w:t>
      </w:r>
      <w:r w:rsidRPr="00616B5B">
        <w:rPr>
          <w:i/>
        </w:rPr>
        <w:t>not</w:t>
      </w:r>
      <w:r w:rsidRPr="00616B5B">
        <w:t xml:space="preserve"> identified</w:t>
      </w:r>
    </w:p>
    <w:p w:rsidR="00537F3C" w:rsidRPr="00616B5B" w:rsidRDefault="00537F3C" w:rsidP="00537F3C">
      <w:pPr>
        <w:pStyle w:val="TofSectsSection"/>
      </w:pPr>
      <w:r w:rsidRPr="00616B5B">
        <w:t>2</w:t>
      </w:r>
      <w:r w:rsidR="00616B5B">
        <w:noBreakHyphen/>
      </w:r>
      <w:r w:rsidRPr="00616B5B">
        <w:t>20</w:t>
      </w:r>
      <w:r w:rsidRPr="00616B5B">
        <w:tab/>
        <w:t>Identifying the defined term in a definition</w:t>
      </w:r>
    </w:p>
    <w:p w:rsidR="00537F3C" w:rsidRPr="00616B5B" w:rsidRDefault="00537F3C" w:rsidP="00537F3C">
      <w:pPr>
        <w:pStyle w:val="ActHead5"/>
      </w:pPr>
      <w:bookmarkStart w:id="14" w:name="_Toc338421774"/>
      <w:r w:rsidRPr="00616B5B">
        <w:rPr>
          <w:rStyle w:val="CharSectno"/>
        </w:rPr>
        <w:t>2</w:t>
      </w:r>
      <w:r w:rsidR="00616B5B">
        <w:rPr>
          <w:rStyle w:val="CharSectno"/>
        </w:rPr>
        <w:noBreakHyphen/>
      </w:r>
      <w:r w:rsidRPr="00616B5B">
        <w:rPr>
          <w:rStyle w:val="CharSectno"/>
        </w:rPr>
        <w:t>10</w:t>
      </w:r>
      <w:r w:rsidRPr="00616B5B">
        <w:t xml:space="preserve">  When defined terms are identified</w:t>
      </w:r>
      <w:bookmarkEnd w:id="14"/>
    </w:p>
    <w:p w:rsidR="00537F3C" w:rsidRPr="00616B5B" w:rsidRDefault="00537F3C" w:rsidP="00E14469">
      <w:pPr>
        <w:pStyle w:val="subsection"/>
      </w:pPr>
      <w:r w:rsidRPr="00616B5B">
        <w:tab/>
        <w:t>(1)</w:t>
      </w:r>
      <w:r w:rsidRPr="00616B5B">
        <w:tab/>
        <w:t>Many of the terms used in the income tax law are defined.</w:t>
      </w:r>
    </w:p>
    <w:p w:rsidR="00537F3C" w:rsidRPr="00616B5B" w:rsidRDefault="00537F3C" w:rsidP="00E14469">
      <w:pPr>
        <w:pStyle w:val="subsection"/>
      </w:pPr>
      <w:r w:rsidRPr="00616B5B">
        <w:tab/>
        <w:t>(2)</w:t>
      </w:r>
      <w:r w:rsidRPr="00616B5B">
        <w:tab/>
        <w:t>Most defined terms in this Act are identified by an asterisk appearing at the start of the term: as in “</w:t>
      </w:r>
      <w:r w:rsidR="00616B5B" w:rsidRPr="00616B5B">
        <w:rPr>
          <w:position w:val="6"/>
          <w:sz w:val="16"/>
        </w:rPr>
        <w:t>*</w:t>
      </w:r>
      <w:r w:rsidRPr="00616B5B">
        <w:t>business”. The footnote that goes with the asterisk contains a signpost to the Dictionary definitions starting at section</w:t>
      </w:r>
      <w:r w:rsidR="00616B5B">
        <w:t> </w:t>
      </w:r>
      <w:r w:rsidRPr="00616B5B">
        <w:t>995</w:t>
      </w:r>
      <w:r w:rsidR="00616B5B">
        <w:noBreakHyphen/>
      </w:r>
      <w:r w:rsidRPr="00616B5B">
        <w:t>1.</w:t>
      </w:r>
    </w:p>
    <w:p w:rsidR="00537F3C" w:rsidRPr="00616B5B" w:rsidRDefault="00537F3C" w:rsidP="00537F3C">
      <w:pPr>
        <w:pStyle w:val="ActHead5"/>
      </w:pPr>
      <w:bookmarkStart w:id="15" w:name="_Toc338421775"/>
      <w:r w:rsidRPr="00616B5B">
        <w:rPr>
          <w:rStyle w:val="CharSectno"/>
        </w:rPr>
        <w:t>2</w:t>
      </w:r>
      <w:r w:rsidR="00616B5B">
        <w:rPr>
          <w:rStyle w:val="CharSectno"/>
        </w:rPr>
        <w:noBreakHyphen/>
      </w:r>
      <w:r w:rsidRPr="00616B5B">
        <w:rPr>
          <w:rStyle w:val="CharSectno"/>
        </w:rPr>
        <w:t>15</w:t>
      </w:r>
      <w:r w:rsidRPr="00616B5B">
        <w:t xml:space="preserve">  When terms are </w:t>
      </w:r>
      <w:r w:rsidRPr="00616B5B">
        <w:rPr>
          <w:i/>
        </w:rPr>
        <w:t>not</w:t>
      </w:r>
      <w:r w:rsidRPr="00616B5B">
        <w:t xml:space="preserve"> identified</w:t>
      </w:r>
      <w:bookmarkEnd w:id="15"/>
    </w:p>
    <w:p w:rsidR="00537F3C" w:rsidRPr="00616B5B" w:rsidRDefault="00537F3C" w:rsidP="00E14469">
      <w:pPr>
        <w:pStyle w:val="subsection"/>
      </w:pPr>
      <w:r w:rsidRPr="00616B5B">
        <w:tab/>
        <w:t>(1)</w:t>
      </w:r>
      <w:r w:rsidRPr="00616B5B">
        <w:tab/>
        <w:t xml:space="preserve">Once a defined term has been identified by an asterisk, later occurrences of the term in the same subsection are </w:t>
      </w:r>
      <w:r w:rsidRPr="00616B5B">
        <w:rPr>
          <w:i/>
        </w:rPr>
        <w:t>not</w:t>
      </w:r>
      <w:r w:rsidRPr="00616B5B">
        <w:t xml:space="preserve"> usually asterisked.</w:t>
      </w:r>
    </w:p>
    <w:p w:rsidR="00537F3C" w:rsidRPr="00616B5B" w:rsidRDefault="00537F3C" w:rsidP="00E14469">
      <w:pPr>
        <w:pStyle w:val="subsection"/>
      </w:pPr>
      <w:r w:rsidRPr="00616B5B">
        <w:tab/>
        <w:t>(2)</w:t>
      </w:r>
      <w:r w:rsidRPr="00616B5B">
        <w:tab/>
        <w:t xml:space="preserve">Terms are </w:t>
      </w:r>
      <w:r w:rsidRPr="00616B5B">
        <w:rPr>
          <w:i/>
        </w:rPr>
        <w:t>not</w:t>
      </w:r>
      <w:r w:rsidRPr="00616B5B">
        <w:t xml:space="preserve"> asterisked in the non</w:t>
      </w:r>
      <w:r w:rsidR="00616B5B">
        <w:noBreakHyphen/>
      </w:r>
      <w:r w:rsidRPr="00616B5B">
        <w:t>operative material contained in this Act.</w:t>
      </w:r>
    </w:p>
    <w:p w:rsidR="00537F3C" w:rsidRPr="00616B5B" w:rsidRDefault="00537F3C" w:rsidP="00537F3C">
      <w:pPr>
        <w:pStyle w:val="notetext"/>
      </w:pPr>
      <w:r w:rsidRPr="00616B5B">
        <w:t>Note:</w:t>
      </w:r>
      <w:r w:rsidRPr="00616B5B">
        <w:tab/>
        <w:t>The non</w:t>
      </w:r>
      <w:r w:rsidR="00616B5B">
        <w:noBreakHyphen/>
      </w:r>
      <w:r w:rsidRPr="00616B5B">
        <w:t>operative material is described in Subdivision</w:t>
      </w:r>
      <w:r w:rsidR="00616B5B">
        <w:t> </w:t>
      </w:r>
      <w:r w:rsidRPr="00616B5B">
        <w:t>2</w:t>
      </w:r>
      <w:r w:rsidR="00616B5B">
        <w:noBreakHyphen/>
      </w:r>
      <w:r w:rsidRPr="00616B5B">
        <w:t>E.</w:t>
      </w:r>
    </w:p>
    <w:p w:rsidR="00537F3C" w:rsidRPr="00616B5B" w:rsidRDefault="00537F3C" w:rsidP="00E14469">
      <w:pPr>
        <w:pStyle w:val="subsection"/>
      </w:pPr>
      <w:r w:rsidRPr="00616B5B">
        <w:tab/>
        <w:t>(3)</w:t>
      </w:r>
      <w:r w:rsidRPr="00616B5B">
        <w:tab/>
        <w:t xml:space="preserve">The following basic terms used throughout the Act are </w:t>
      </w:r>
      <w:r w:rsidRPr="00616B5B">
        <w:rPr>
          <w:i/>
        </w:rPr>
        <w:t>not</w:t>
      </w:r>
      <w:r w:rsidRPr="00616B5B">
        <w:t xml:space="preserve"> identified with an asterisk. They fall into 2 groups:</w:t>
      </w:r>
    </w:p>
    <w:p w:rsidR="00537F3C" w:rsidRPr="00616B5B" w:rsidRDefault="00537F3C" w:rsidP="00537F3C">
      <w:pPr>
        <w:pStyle w:val="SubsectionHead"/>
      </w:pPr>
      <w:r w:rsidRPr="00616B5B">
        <w:t>Key participants in the income tax system</w:t>
      </w:r>
    </w:p>
    <w:p w:rsidR="00537F3C" w:rsidRPr="00616B5B" w:rsidRDefault="00537F3C" w:rsidP="00562E0C">
      <w:pPr>
        <w:pStyle w:val="Tabletext"/>
      </w:pPr>
    </w:p>
    <w:tbl>
      <w:tblPr>
        <w:tblW w:w="0" w:type="auto"/>
        <w:tblInd w:w="1276" w:type="dxa"/>
        <w:tblLayout w:type="fixed"/>
        <w:tblLook w:val="0000" w:firstRow="0" w:lastRow="0" w:firstColumn="0" w:lastColumn="0" w:noHBand="0" w:noVBand="0"/>
      </w:tblPr>
      <w:tblGrid>
        <w:gridCol w:w="675"/>
        <w:gridCol w:w="1985"/>
        <w:gridCol w:w="1701"/>
      </w:tblGrid>
      <w:tr w:rsidR="00537F3C" w:rsidRPr="00616B5B">
        <w:tblPrEx>
          <w:tblCellMar>
            <w:top w:w="0" w:type="dxa"/>
            <w:bottom w:w="0" w:type="dxa"/>
          </w:tblCellMar>
        </w:tblPrEx>
        <w:trPr>
          <w:cantSplit/>
          <w:tblHeader/>
        </w:trPr>
        <w:tc>
          <w:tcPr>
            <w:tcW w:w="675" w:type="dxa"/>
            <w:tcBorders>
              <w:top w:val="single" w:sz="12" w:space="0" w:color="auto"/>
              <w:bottom w:val="single" w:sz="12" w:space="0" w:color="auto"/>
            </w:tcBorders>
          </w:tcPr>
          <w:p w:rsidR="00537F3C" w:rsidRPr="00616B5B" w:rsidRDefault="00537F3C" w:rsidP="00562E0C">
            <w:pPr>
              <w:pStyle w:val="Tabletext"/>
            </w:pPr>
            <w:r w:rsidRPr="00616B5B">
              <w:rPr>
                <w:b/>
              </w:rPr>
              <w:t>Item</w:t>
            </w:r>
          </w:p>
        </w:tc>
        <w:tc>
          <w:tcPr>
            <w:tcW w:w="1985" w:type="dxa"/>
            <w:tcBorders>
              <w:top w:val="single" w:sz="12" w:space="0" w:color="auto"/>
              <w:bottom w:val="single" w:sz="12" w:space="0" w:color="auto"/>
            </w:tcBorders>
          </w:tcPr>
          <w:p w:rsidR="00537F3C" w:rsidRPr="00616B5B" w:rsidRDefault="00537F3C" w:rsidP="00562E0C">
            <w:pPr>
              <w:pStyle w:val="Tabletext"/>
            </w:pPr>
            <w:r w:rsidRPr="00616B5B">
              <w:rPr>
                <w:b/>
              </w:rPr>
              <w:t>This term:</w:t>
            </w:r>
          </w:p>
        </w:tc>
        <w:tc>
          <w:tcPr>
            <w:tcW w:w="1701" w:type="dxa"/>
            <w:tcBorders>
              <w:top w:val="single" w:sz="12" w:space="0" w:color="auto"/>
              <w:bottom w:val="single" w:sz="12" w:space="0" w:color="auto"/>
            </w:tcBorders>
          </w:tcPr>
          <w:p w:rsidR="00537F3C" w:rsidRPr="00616B5B" w:rsidRDefault="00537F3C" w:rsidP="00562E0C">
            <w:pPr>
              <w:pStyle w:val="Tabletext"/>
            </w:pPr>
            <w:r w:rsidRPr="00616B5B">
              <w:rPr>
                <w:b/>
              </w:rPr>
              <w:t>is defined in:</w:t>
            </w:r>
          </w:p>
        </w:tc>
      </w:tr>
      <w:tr w:rsidR="00537F3C" w:rsidRPr="00616B5B">
        <w:tblPrEx>
          <w:tblCellMar>
            <w:top w:w="0" w:type="dxa"/>
            <w:bottom w:w="0" w:type="dxa"/>
          </w:tblCellMar>
        </w:tblPrEx>
        <w:trPr>
          <w:cantSplit/>
        </w:trPr>
        <w:tc>
          <w:tcPr>
            <w:tcW w:w="675"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1985"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Australian resident</w:t>
            </w:r>
          </w:p>
        </w:tc>
        <w:tc>
          <w:tcPr>
            <w:tcW w:w="170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Commissioner</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company</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entity</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960</w:t>
            </w:r>
            <w:r w:rsidR="00616B5B">
              <w:noBreakHyphen/>
            </w:r>
            <w:r w:rsidRPr="00616B5B">
              <w:t>100</w:t>
            </w:r>
          </w:p>
        </w:tc>
      </w:tr>
      <w:tr w:rsidR="00537F3C" w:rsidRPr="00616B5B">
        <w:tblPrEx>
          <w:tblCellMar>
            <w:top w:w="0" w:type="dxa"/>
            <w:left w:w="107" w:type="dxa"/>
            <w:bottom w:w="0" w:type="dxa"/>
            <w:right w:w="107" w:type="dxa"/>
          </w:tblCellMar>
        </w:tblPrEx>
        <w:trPr>
          <w:cantSplit/>
          <w:trHeight w:val="195"/>
        </w:trPr>
        <w:tc>
          <w:tcPr>
            <w:tcW w:w="674"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4A.</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foreign resident</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5.</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individual</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partnership</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7.</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person</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8.</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trustee</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12" w:space="0" w:color="auto"/>
            </w:tcBorders>
          </w:tcPr>
          <w:p w:rsidR="00537F3C" w:rsidRPr="00616B5B" w:rsidRDefault="00537F3C" w:rsidP="00562E0C">
            <w:pPr>
              <w:pStyle w:val="Tabletext"/>
            </w:pPr>
            <w:r w:rsidRPr="00616B5B">
              <w:t>9.</w:t>
            </w:r>
          </w:p>
        </w:tc>
        <w:tc>
          <w:tcPr>
            <w:tcW w:w="1985" w:type="dxa"/>
            <w:tcBorders>
              <w:top w:val="single" w:sz="2" w:space="0" w:color="auto"/>
              <w:bottom w:val="single" w:sz="12" w:space="0" w:color="auto"/>
            </w:tcBorders>
          </w:tcPr>
          <w:p w:rsidR="00537F3C" w:rsidRPr="00616B5B" w:rsidRDefault="00537F3C" w:rsidP="00562E0C">
            <w:pPr>
              <w:pStyle w:val="Tabletext"/>
            </w:pPr>
            <w:r w:rsidRPr="00616B5B">
              <w:t>you</w:t>
            </w:r>
          </w:p>
        </w:tc>
        <w:tc>
          <w:tcPr>
            <w:tcW w:w="1701" w:type="dxa"/>
            <w:tcBorders>
              <w:top w:val="single" w:sz="2" w:space="0" w:color="auto"/>
              <w:bottom w:val="single" w:sz="12" w:space="0" w:color="auto"/>
            </w:tcBorders>
          </w:tcPr>
          <w:p w:rsidR="00537F3C" w:rsidRPr="00616B5B" w:rsidRDefault="00537F3C" w:rsidP="00562E0C">
            <w:pPr>
              <w:pStyle w:val="Tabletext"/>
            </w:pPr>
            <w:r w:rsidRPr="00616B5B">
              <w:t>section</w:t>
            </w:r>
            <w:r w:rsidR="00616B5B">
              <w:t> </w:t>
            </w:r>
            <w:r w:rsidRPr="00616B5B">
              <w:t>4</w:t>
            </w:r>
            <w:r w:rsidR="00616B5B">
              <w:noBreakHyphen/>
            </w:r>
            <w:r w:rsidRPr="00616B5B">
              <w:t>5</w:t>
            </w:r>
          </w:p>
        </w:tc>
      </w:tr>
    </w:tbl>
    <w:p w:rsidR="00537F3C" w:rsidRPr="00616B5B" w:rsidRDefault="00537F3C" w:rsidP="00CD7A52">
      <w:pPr>
        <w:pStyle w:val="SubsectionHead"/>
      </w:pPr>
      <w:r w:rsidRPr="00616B5B">
        <w:t>Core concepts</w:t>
      </w:r>
    </w:p>
    <w:p w:rsidR="00537F3C" w:rsidRPr="00616B5B" w:rsidRDefault="00537F3C" w:rsidP="00CD7A52">
      <w:pPr>
        <w:pStyle w:val="Tabletext"/>
        <w:keepNext/>
      </w:pPr>
    </w:p>
    <w:tbl>
      <w:tblPr>
        <w:tblW w:w="0" w:type="auto"/>
        <w:tblInd w:w="1276" w:type="dxa"/>
        <w:tblLayout w:type="fixed"/>
        <w:tblLook w:val="0000" w:firstRow="0" w:lastRow="0" w:firstColumn="0" w:lastColumn="0" w:noHBand="0" w:noVBand="0"/>
      </w:tblPr>
      <w:tblGrid>
        <w:gridCol w:w="675"/>
        <w:gridCol w:w="1985"/>
        <w:gridCol w:w="1701"/>
      </w:tblGrid>
      <w:tr w:rsidR="00537F3C" w:rsidRPr="00616B5B">
        <w:tblPrEx>
          <w:tblCellMar>
            <w:top w:w="0" w:type="dxa"/>
            <w:bottom w:w="0" w:type="dxa"/>
          </w:tblCellMar>
        </w:tblPrEx>
        <w:trPr>
          <w:cantSplit/>
          <w:tblHeader/>
        </w:trPr>
        <w:tc>
          <w:tcPr>
            <w:tcW w:w="675" w:type="dxa"/>
            <w:tcBorders>
              <w:top w:val="single" w:sz="12" w:space="0" w:color="auto"/>
              <w:bottom w:val="single" w:sz="12" w:space="0" w:color="auto"/>
            </w:tcBorders>
          </w:tcPr>
          <w:p w:rsidR="00537F3C" w:rsidRPr="00616B5B" w:rsidRDefault="00537F3C" w:rsidP="00562E0C">
            <w:pPr>
              <w:pStyle w:val="Tabletext"/>
            </w:pPr>
            <w:r w:rsidRPr="00616B5B">
              <w:rPr>
                <w:b/>
              </w:rPr>
              <w:t>Item</w:t>
            </w:r>
          </w:p>
        </w:tc>
        <w:tc>
          <w:tcPr>
            <w:tcW w:w="1985" w:type="dxa"/>
            <w:tcBorders>
              <w:top w:val="single" w:sz="12" w:space="0" w:color="auto"/>
              <w:bottom w:val="single" w:sz="12" w:space="0" w:color="auto"/>
            </w:tcBorders>
          </w:tcPr>
          <w:p w:rsidR="00537F3C" w:rsidRPr="00616B5B" w:rsidRDefault="00537F3C" w:rsidP="00562E0C">
            <w:pPr>
              <w:pStyle w:val="Tabletext"/>
            </w:pPr>
            <w:r w:rsidRPr="00616B5B">
              <w:rPr>
                <w:b/>
              </w:rPr>
              <w:t>This term:</w:t>
            </w:r>
          </w:p>
        </w:tc>
        <w:tc>
          <w:tcPr>
            <w:tcW w:w="1701" w:type="dxa"/>
            <w:tcBorders>
              <w:top w:val="single" w:sz="12" w:space="0" w:color="auto"/>
              <w:bottom w:val="single" w:sz="12" w:space="0" w:color="auto"/>
            </w:tcBorders>
          </w:tcPr>
          <w:p w:rsidR="00537F3C" w:rsidRPr="00616B5B" w:rsidRDefault="00537F3C" w:rsidP="00562E0C">
            <w:pPr>
              <w:pStyle w:val="Tabletext"/>
            </w:pPr>
            <w:r w:rsidRPr="00616B5B">
              <w:rPr>
                <w:b/>
              </w:rPr>
              <w:t>is defined in:</w:t>
            </w:r>
          </w:p>
        </w:tc>
      </w:tr>
      <w:tr w:rsidR="00537F3C" w:rsidRPr="00616B5B">
        <w:tblPrEx>
          <w:tblCellMar>
            <w:top w:w="0" w:type="dxa"/>
            <w:bottom w:w="0" w:type="dxa"/>
          </w:tblCellMar>
        </w:tblPrEx>
        <w:trPr>
          <w:cantSplit/>
        </w:trPr>
        <w:tc>
          <w:tcPr>
            <w:tcW w:w="675"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1985"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amount</w:t>
            </w:r>
          </w:p>
        </w:tc>
        <w:tc>
          <w:tcPr>
            <w:tcW w:w="170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assessable income</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Division</w:t>
            </w:r>
            <w:r w:rsidR="00616B5B">
              <w:t> </w:t>
            </w:r>
            <w:r w:rsidRPr="00616B5B">
              <w:t>6</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assessment</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deduct, deduction</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Division</w:t>
            </w:r>
            <w:r w:rsidR="00616B5B">
              <w:t> </w:t>
            </w:r>
            <w:r w:rsidRPr="00616B5B">
              <w:t>8</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5.</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income tax</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 xml:space="preserve">1 </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income year</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r w:rsidR="00537F3C" w:rsidRPr="00616B5B">
        <w:tblPrEx>
          <w:tblCellMar>
            <w:top w:w="0" w:type="dxa"/>
            <w:bottom w:w="0" w:type="dxa"/>
          </w:tblCellMar>
        </w:tblPrEx>
        <w:trPr>
          <w:cantSplit/>
        </w:trPr>
        <w:tc>
          <w:tcPr>
            <w:tcW w:w="67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7.</w:t>
            </w:r>
          </w:p>
        </w:tc>
        <w:tc>
          <w:tcPr>
            <w:tcW w:w="198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taxable income</w:t>
            </w:r>
          </w:p>
        </w:tc>
        <w:tc>
          <w:tcPr>
            <w:tcW w:w="17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4</w:t>
            </w:r>
            <w:r w:rsidR="00616B5B">
              <w:noBreakHyphen/>
            </w:r>
            <w:r w:rsidRPr="00616B5B">
              <w:t>15</w:t>
            </w:r>
          </w:p>
        </w:tc>
      </w:tr>
      <w:tr w:rsidR="00537F3C" w:rsidRPr="00616B5B">
        <w:tblPrEx>
          <w:tblCellMar>
            <w:top w:w="0" w:type="dxa"/>
            <w:bottom w:w="0" w:type="dxa"/>
          </w:tblCellMar>
        </w:tblPrEx>
        <w:trPr>
          <w:cantSplit/>
        </w:trPr>
        <w:tc>
          <w:tcPr>
            <w:tcW w:w="675" w:type="dxa"/>
            <w:tcBorders>
              <w:top w:val="single" w:sz="2" w:space="0" w:color="auto"/>
              <w:bottom w:val="single" w:sz="12" w:space="0" w:color="auto"/>
            </w:tcBorders>
          </w:tcPr>
          <w:p w:rsidR="00537F3C" w:rsidRPr="00616B5B" w:rsidRDefault="00537F3C" w:rsidP="00562E0C">
            <w:pPr>
              <w:pStyle w:val="Tabletext"/>
            </w:pPr>
            <w:r w:rsidRPr="00616B5B">
              <w:t>8.</w:t>
            </w:r>
          </w:p>
        </w:tc>
        <w:tc>
          <w:tcPr>
            <w:tcW w:w="1985" w:type="dxa"/>
            <w:tcBorders>
              <w:top w:val="single" w:sz="2" w:space="0" w:color="auto"/>
              <w:bottom w:val="single" w:sz="12" w:space="0" w:color="auto"/>
            </w:tcBorders>
          </w:tcPr>
          <w:p w:rsidR="00537F3C" w:rsidRPr="00616B5B" w:rsidRDefault="00537F3C" w:rsidP="00562E0C">
            <w:pPr>
              <w:pStyle w:val="Tabletext"/>
            </w:pPr>
            <w:r w:rsidRPr="00616B5B">
              <w:t>this Act</w:t>
            </w:r>
          </w:p>
        </w:tc>
        <w:tc>
          <w:tcPr>
            <w:tcW w:w="1701" w:type="dxa"/>
            <w:tcBorders>
              <w:top w:val="single" w:sz="2" w:space="0" w:color="auto"/>
              <w:bottom w:val="single" w:sz="12" w:space="0" w:color="auto"/>
            </w:tcBorders>
          </w:tcPr>
          <w:p w:rsidR="00537F3C" w:rsidRPr="00616B5B" w:rsidRDefault="00537F3C" w:rsidP="00562E0C">
            <w:pPr>
              <w:pStyle w:val="Tabletext"/>
            </w:pPr>
            <w:r w:rsidRPr="00616B5B">
              <w:t>section</w:t>
            </w:r>
            <w:r w:rsidR="00616B5B">
              <w:t> </w:t>
            </w:r>
            <w:r w:rsidRPr="00616B5B">
              <w:t>995</w:t>
            </w:r>
            <w:r w:rsidR="00616B5B">
              <w:noBreakHyphen/>
            </w:r>
            <w:r w:rsidRPr="00616B5B">
              <w:t>1</w:t>
            </w:r>
          </w:p>
        </w:tc>
      </w:tr>
    </w:tbl>
    <w:p w:rsidR="00537F3C" w:rsidRPr="00616B5B" w:rsidRDefault="00537F3C" w:rsidP="00537F3C">
      <w:pPr>
        <w:pStyle w:val="ActHead5"/>
      </w:pPr>
      <w:bookmarkStart w:id="16" w:name="_Toc338421776"/>
      <w:r w:rsidRPr="00616B5B">
        <w:rPr>
          <w:rStyle w:val="CharSectno"/>
        </w:rPr>
        <w:t>2</w:t>
      </w:r>
      <w:r w:rsidR="00616B5B">
        <w:rPr>
          <w:rStyle w:val="CharSectno"/>
        </w:rPr>
        <w:noBreakHyphen/>
      </w:r>
      <w:r w:rsidRPr="00616B5B">
        <w:rPr>
          <w:rStyle w:val="CharSectno"/>
        </w:rPr>
        <w:t>20</w:t>
      </w:r>
      <w:r w:rsidRPr="00616B5B">
        <w:t xml:space="preserve">  Identifying the defined term in a definition</w:t>
      </w:r>
      <w:bookmarkEnd w:id="16"/>
    </w:p>
    <w:p w:rsidR="00537F3C" w:rsidRPr="00616B5B" w:rsidRDefault="00537F3C" w:rsidP="00E14469">
      <w:pPr>
        <w:pStyle w:val="subsection"/>
      </w:pPr>
      <w:r w:rsidRPr="00616B5B">
        <w:tab/>
      </w:r>
      <w:r w:rsidRPr="00616B5B">
        <w:tab/>
        <w:t xml:space="preserve">Within a definition, the defined term is identified by </w:t>
      </w:r>
      <w:r w:rsidRPr="00616B5B">
        <w:rPr>
          <w:b/>
          <w:i/>
        </w:rPr>
        <w:t>bold italics</w:t>
      </w:r>
      <w:r w:rsidRPr="00616B5B">
        <w:t>.</w:t>
      </w:r>
    </w:p>
    <w:p w:rsidR="00537F3C" w:rsidRPr="00616B5B" w:rsidRDefault="00537F3C" w:rsidP="00537F3C">
      <w:pPr>
        <w:pStyle w:val="ActHead4"/>
      </w:pPr>
      <w:bookmarkStart w:id="17" w:name="_Toc338421777"/>
      <w:r w:rsidRPr="00616B5B">
        <w:rPr>
          <w:rStyle w:val="CharSubdNo"/>
        </w:rPr>
        <w:t>Subdivision</w:t>
      </w:r>
      <w:r w:rsidR="00616B5B">
        <w:rPr>
          <w:rStyle w:val="CharSubdNo"/>
        </w:rPr>
        <w:t> </w:t>
      </w:r>
      <w:r w:rsidRPr="00616B5B">
        <w:rPr>
          <w:rStyle w:val="CharSubdNo"/>
        </w:rPr>
        <w:t>2</w:t>
      </w:r>
      <w:r w:rsidR="00616B5B">
        <w:rPr>
          <w:rStyle w:val="CharSubdNo"/>
        </w:rPr>
        <w:noBreakHyphen/>
      </w:r>
      <w:r w:rsidRPr="00616B5B">
        <w:rPr>
          <w:rStyle w:val="CharSubdNo"/>
        </w:rPr>
        <w:t>D</w:t>
      </w:r>
      <w:r w:rsidRPr="00616B5B">
        <w:t>—</w:t>
      </w:r>
      <w:r w:rsidRPr="00616B5B">
        <w:rPr>
          <w:rStyle w:val="CharSubdText"/>
        </w:rPr>
        <w:t>The numbering system</w:t>
      </w:r>
      <w:bookmarkEnd w:id="17"/>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w:t>
      </w:r>
      <w:r w:rsidR="00616B5B">
        <w:noBreakHyphen/>
      </w:r>
      <w:r w:rsidRPr="00616B5B">
        <w:t>25</w:t>
      </w:r>
      <w:r w:rsidRPr="00616B5B">
        <w:tab/>
        <w:t>Purposes</w:t>
      </w:r>
    </w:p>
    <w:p w:rsidR="00537F3C" w:rsidRPr="00616B5B" w:rsidRDefault="00537F3C" w:rsidP="00537F3C">
      <w:pPr>
        <w:pStyle w:val="TofSectsSection"/>
      </w:pPr>
      <w:r w:rsidRPr="00616B5B">
        <w:t>2</w:t>
      </w:r>
      <w:r w:rsidR="00616B5B">
        <w:noBreakHyphen/>
      </w:r>
      <w:r w:rsidRPr="00616B5B">
        <w:t>30</w:t>
      </w:r>
      <w:r w:rsidRPr="00616B5B">
        <w:tab/>
        <w:t>Gaps in the numbering</w:t>
      </w:r>
    </w:p>
    <w:p w:rsidR="00537F3C" w:rsidRPr="00616B5B" w:rsidRDefault="00537F3C" w:rsidP="00537F3C">
      <w:pPr>
        <w:pStyle w:val="ActHead5"/>
      </w:pPr>
      <w:bookmarkStart w:id="18" w:name="_Toc338421778"/>
      <w:r w:rsidRPr="00616B5B">
        <w:rPr>
          <w:rStyle w:val="CharSectno"/>
        </w:rPr>
        <w:t>2</w:t>
      </w:r>
      <w:r w:rsidR="00616B5B">
        <w:rPr>
          <w:rStyle w:val="CharSectno"/>
        </w:rPr>
        <w:noBreakHyphen/>
      </w:r>
      <w:r w:rsidRPr="00616B5B">
        <w:rPr>
          <w:rStyle w:val="CharSectno"/>
        </w:rPr>
        <w:t>25</w:t>
      </w:r>
      <w:r w:rsidRPr="00616B5B">
        <w:t xml:space="preserve">  Purposes</w:t>
      </w:r>
      <w:bookmarkEnd w:id="18"/>
    </w:p>
    <w:p w:rsidR="00537F3C" w:rsidRPr="00616B5B" w:rsidRDefault="00537F3C" w:rsidP="00E14469">
      <w:pPr>
        <w:pStyle w:val="subsection"/>
      </w:pPr>
      <w:r w:rsidRPr="00616B5B">
        <w:tab/>
      </w:r>
      <w:r w:rsidRPr="00616B5B">
        <w:tab/>
        <w:t>Two main purposes of the numbering system in this Act are:</w:t>
      </w:r>
    </w:p>
    <w:p w:rsidR="00537F3C" w:rsidRPr="00616B5B" w:rsidRDefault="00537F3C" w:rsidP="00FD2DB2">
      <w:pPr>
        <w:pStyle w:val="parabullet"/>
        <w:numPr>
          <w:ilvl w:val="0"/>
          <w:numId w:val="16"/>
        </w:numPr>
        <w:ind w:left="1919"/>
      </w:pPr>
      <w:r w:rsidRPr="00616B5B">
        <w:t>To indicate the relationship between units at different levels.</w:t>
      </w:r>
    </w:p>
    <w:p w:rsidR="00537F3C" w:rsidRPr="00616B5B" w:rsidRDefault="00537F3C" w:rsidP="00F210B3">
      <w:pPr>
        <w:pStyle w:val="notetext"/>
      </w:pPr>
      <w:r w:rsidRPr="00616B5B">
        <w:tab/>
        <w:t>For example, the number of Part</w:t>
      </w:r>
      <w:r w:rsidR="00616B5B">
        <w:t> </w:t>
      </w:r>
      <w:r w:rsidRPr="00616B5B">
        <w:t>2</w:t>
      </w:r>
      <w:r w:rsidR="00616B5B">
        <w:noBreakHyphen/>
      </w:r>
      <w:r w:rsidRPr="00616B5B">
        <w:t>15 indicates that the Part is in Chapter</w:t>
      </w:r>
      <w:r w:rsidR="00616B5B">
        <w:t> </w:t>
      </w:r>
      <w:r w:rsidRPr="00616B5B">
        <w:t>2. Similarly, the number of section</w:t>
      </w:r>
      <w:r w:rsidR="00616B5B">
        <w:t> </w:t>
      </w:r>
      <w:r w:rsidRPr="00616B5B">
        <w:t>165</w:t>
      </w:r>
      <w:r w:rsidR="00616B5B">
        <w:noBreakHyphen/>
      </w:r>
      <w:r w:rsidRPr="00616B5B">
        <w:t>70 indicates that the section is in Division</w:t>
      </w:r>
      <w:r w:rsidR="00616B5B">
        <w:t> </w:t>
      </w:r>
      <w:r w:rsidRPr="00616B5B">
        <w:t>165.</w:t>
      </w:r>
    </w:p>
    <w:p w:rsidR="00537F3C" w:rsidRPr="00616B5B" w:rsidRDefault="00537F3C" w:rsidP="00FD2DB2">
      <w:pPr>
        <w:pStyle w:val="parabullet"/>
        <w:numPr>
          <w:ilvl w:val="0"/>
          <w:numId w:val="16"/>
        </w:numPr>
        <w:ind w:left="1919"/>
      </w:pPr>
      <w:r w:rsidRPr="00616B5B">
        <w:t>To allow for future expansion of the Act. The main technique here is leaving gaps between numbers.</w:t>
      </w:r>
    </w:p>
    <w:p w:rsidR="00537F3C" w:rsidRPr="00616B5B" w:rsidRDefault="00537F3C" w:rsidP="00537F3C">
      <w:pPr>
        <w:pStyle w:val="ActHead5"/>
      </w:pPr>
      <w:bookmarkStart w:id="19" w:name="_Toc338421779"/>
      <w:r w:rsidRPr="00616B5B">
        <w:rPr>
          <w:rStyle w:val="CharSectno"/>
        </w:rPr>
        <w:t>2</w:t>
      </w:r>
      <w:r w:rsidR="00616B5B">
        <w:rPr>
          <w:rStyle w:val="CharSectno"/>
        </w:rPr>
        <w:noBreakHyphen/>
      </w:r>
      <w:r w:rsidRPr="00616B5B">
        <w:rPr>
          <w:rStyle w:val="CharSectno"/>
        </w:rPr>
        <w:t>30</w:t>
      </w:r>
      <w:r w:rsidRPr="00616B5B">
        <w:t xml:space="preserve">  Gaps in the numbering</w:t>
      </w:r>
      <w:bookmarkEnd w:id="19"/>
    </w:p>
    <w:p w:rsidR="00537F3C" w:rsidRPr="00616B5B" w:rsidRDefault="00537F3C" w:rsidP="00E14469">
      <w:pPr>
        <w:pStyle w:val="subsection"/>
      </w:pPr>
      <w:r w:rsidRPr="00616B5B">
        <w:tab/>
      </w:r>
      <w:r w:rsidRPr="00616B5B">
        <w:tab/>
        <w:t>There are gaps in the numbering system to allow for the insertion of new Divisions and sections.</w:t>
      </w:r>
    </w:p>
    <w:p w:rsidR="00537F3C" w:rsidRPr="00616B5B" w:rsidRDefault="00537F3C" w:rsidP="00537F3C">
      <w:pPr>
        <w:pStyle w:val="ActHead4"/>
      </w:pPr>
      <w:bookmarkStart w:id="20" w:name="_Toc338421780"/>
      <w:r w:rsidRPr="00616B5B">
        <w:rPr>
          <w:rStyle w:val="CharSubdNo"/>
        </w:rPr>
        <w:t>Subdivision</w:t>
      </w:r>
      <w:r w:rsidR="00616B5B">
        <w:rPr>
          <w:rStyle w:val="CharSubdNo"/>
        </w:rPr>
        <w:t> </w:t>
      </w:r>
      <w:r w:rsidRPr="00616B5B">
        <w:rPr>
          <w:rStyle w:val="CharSubdNo"/>
        </w:rPr>
        <w:t>2</w:t>
      </w:r>
      <w:r w:rsidR="00616B5B">
        <w:rPr>
          <w:rStyle w:val="CharSubdNo"/>
        </w:rPr>
        <w:noBreakHyphen/>
      </w:r>
      <w:r w:rsidRPr="00616B5B">
        <w:rPr>
          <w:rStyle w:val="CharSubdNo"/>
        </w:rPr>
        <w:t>E</w:t>
      </w:r>
      <w:r w:rsidRPr="00616B5B">
        <w:t>—</w:t>
      </w:r>
      <w:r w:rsidRPr="00616B5B">
        <w:rPr>
          <w:rStyle w:val="CharSubdText"/>
        </w:rPr>
        <w:t>Status of Guides and other non</w:t>
      </w:r>
      <w:r w:rsidR="00616B5B">
        <w:rPr>
          <w:rStyle w:val="CharSubdText"/>
        </w:rPr>
        <w:noBreakHyphen/>
      </w:r>
      <w:r w:rsidRPr="00616B5B">
        <w:rPr>
          <w:rStyle w:val="CharSubdText"/>
        </w:rPr>
        <w:t>operative material</w:t>
      </w:r>
      <w:bookmarkEnd w:id="20"/>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w:t>
      </w:r>
      <w:r w:rsidR="00616B5B">
        <w:noBreakHyphen/>
      </w:r>
      <w:r w:rsidRPr="00616B5B">
        <w:t>35</w:t>
      </w:r>
      <w:r w:rsidRPr="00616B5B">
        <w:tab/>
        <w:t>Non</w:t>
      </w:r>
      <w:r w:rsidR="00616B5B">
        <w:noBreakHyphen/>
      </w:r>
      <w:r w:rsidRPr="00616B5B">
        <w:t>operative material</w:t>
      </w:r>
    </w:p>
    <w:p w:rsidR="00537F3C" w:rsidRPr="00616B5B" w:rsidRDefault="00537F3C" w:rsidP="00537F3C">
      <w:pPr>
        <w:pStyle w:val="TofSectsSection"/>
      </w:pPr>
      <w:r w:rsidRPr="00616B5B">
        <w:t>2</w:t>
      </w:r>
      <w:r w:rsidR="00616B5B">
        <w:noBreakHyphen/>
      </w:r>
      <w:r w:rsidRPr="00616B5B">
        <w:t>40</w:t>
      </w:r>
      <w:r w:rsidRPr="00616B5B">
        <w:tab/>
        <w:t>Guides</w:t>
      </w:r>
    </w:p>
    <w:p w:rsidR="00537F3C" w:rsidRPr="00616B5B" w:rsidRDefault="00537F3C" w:rsidP="00537F3C">
      <w:pPr>
        <w:pStyle w:val="TofSectsSection"/>
      </w:pPr>
      <w:r w:rsidRPr="00616B5B">
        <w:t>2</w:t>
      </w:r>
      <w:r w:rsidR="00616B5B">
        <w:noBreakHyphen/>
      </w:r>
      <w:r w:rsidRPr="00616B5B">
        <w:t>45</w:t>
      </w:r>
      <w:r w:rsidRPr="00616B5B">
        <w:tab/>
        <w:t>Other material</w:t>
      </w:r>
    </w:p>
    <w:p w:rsidR="00537F3C" w:rsidRPr="00616B5B" w:rsidRDefault="00537F3C" w:rsidP="00537F3C">
      <w:pPr>
        <w:pStyle w:val="ActHead5"/>
      </w:pPr>
      <w:bookmarkStart w:id="21" w:name="_Toc338421781"/>
      <w:r w:rsidRPr="00616B5B">
        <w:rPr>
          <w:rStyle w:val="CharSectno"/>
        </w:rPr>
        <w:t>2</w:t>
      </w:r>
      <w:r w:rsidR="00616B5B">
        <w:rPr>
          <w:rStyle w:val="CharSectno"/>
        </w:rPr>
        <w:noBreakHyphen/>
      </w:r>
      <w:r w:rsidRPr="00616B5B">
        <w:rPr>
          <w:rStyle w:val="CharSectno"/>
        </w:rPr>
        <w:t>35</w:t>
      </w:r>
      <w:r w:rsidRPr="00616B5B">
        <w:t xml:space="preserve">  Non</w:t>
      </w:r>
      <w:r w:rsidR="00616B5B">
        <w:noBreakHyphen/>
      </w:r>
      <w:r w:rsidRPr="00616B5B">
        <w:t>operative material</w:t>
      </w:r>
      <w:bookmarkEnd w:id="21"/>
    </w:p>
    <w:p w:rsidR="00537F3C" w:rsidRPr="00616B5B" w:rsidRDefault="00537F3C" w:rsidP="00E14469">
      <w:pPr>
        <w:pStyle w:val="subsection"/>
      </w:pPr>
      <w:r w:rsidRPr="00616B5B">
        <w:tab/>
      </w:r>
      <w:r w:rsidRPr="00616B5B">
        <w:tab/>
        <w:t>In addition to the operative provisions themselves, this Act contains other material to help you identify accurately and quickly the provisions that are relevant to you and to help you understand them.</w:t>
      </w:r>
    </w:p>
    <w:p w:rsidR="00537F3C" w:rsidRPr="00616B5B" w:rsidRDefault="00537F3C" w:rsidP="00E14469">
      <w:pPr>
        <w:pStyle w:val="subsection"/>
      </w:pPr>
      <w:r w:rsidRPr="00616B5B">
        <w:tab/>
      </w:r>
      <w:r w:rsidRPr="00616B5B">
        <w:tab/>
        <w:t>This other material falls into 2 main categories.</w:t>
      </w:r>
    </w:p>
    <w:p w:rsidR="00537F3C" w:rsidRPr="00616B5B" w:rsidRDefault="00537F3C" w:rsidP="00537F3C">
      <w:pPr>
        <w:pStyle w:val="ActHead5"/>
      </w:pPr>
      <w:bookmarkStart w:id="22" w:name="_Toc338421782"/>
      <w:r w:rsidRPr="00616B5B">
        <w:rPr>
          <w:rStyle w:val="CharSectno"/>
        </w:rPr>
        <w:t>2</w:t>
      </w:r>
      <w:r w:rsidR="00616B5B">
        <w:rPr>
          <w:rStyle w:val="CharSectno"/>
        </w:rPr>
        <w:noBreakHyphen/>
      </w:r>
      <w:r w:rsidRPr="00616B5B">
        <w:rPr>
          <w:rStyle w:val="CharSectno"/>
        </w:rPr>
        <w:t>40</w:t>
      </w:r>
      <w:r w:rsidRPr="00616B5B">
        <w:t xml:space="preserve">  Guides</w:t>
      </w:r>
      <w:bookmarkEnd w:id="22"/>
    </w:p>
    <w:p w:rsidR="00537F3C" w:rsidRPr="00616B5B" w:rsidRDefault="00537F3C" w:rsidP="00E14469">
      <w:pPr>
        <w:pStyle w:val="subsection"/>
      </w:pPr>
      <w:r w:rsidRPr="00616B5B">
        <w:tab/>
      </w:r>
      <w:r w:rsidRPr="00616B5B">
        <w:tab/>
        <w:t xml:space="preserve">The first is the “Guides”. A </w:t>
      </w:r>
      <w:r w:rsidRPr="00616B5B">
        <w:rPr>
          <w:b/>
          <w:i/>
        </w:rPr>
        <w:t>Guide</w:t>
      </w:r>
      <w:r w:rsidRPr="00616B5B">
        <w:t xml:space="preserve"> consists of sections under a heading indicating that what follows is a Guide to a particular Subdivision, Division etc.</w:t>
      </w:r>
    </w:p>
    <w:p w:rsidR="00537F3C" w:rsidRPr="00616B5B" w:rsidRDefault="00537F3C" w:rsidP="00E14469">
      <w:pPr>
        <w:pStyle w:val="subsection"/>
      </w:pPr>
      <w:r w:rsidRPr="00616B5B">
        <w:tab/>
      </w:r>
      <w:r w:rsidRPr="00616B5B">
        <w:tab/>
        <w:t>Guides form part of this Act but are kept separate from the operative provisions. In interpreting an operative provision, a Guide may only be considered for limited purposes. These are set out in section</w:t>
      </w:r>
      <w:r w:rsidR="00616B5B">
        <w:t> </w:t>
      </w:r>
      <w:r w:rsidRPr="00616B5B">
        <w:t>950</w:t>
      </w:r>
      <w:r w:rsidR="00616B5B">
        <w:noBreakHyphen/>
      </w:r>
      <w:r w:rsidRPr="00616B5B">
        <w:t>150.</w:t>
      </w:r>
    </w:p>
    <w:p w:rsidR="00537F3C" w:rsidRPr="00616B5B" w:rsidRDefault="00537F3C" w:rsidP="00537F3C">
      <w:pPr>
        <w:pStyle w:val="ActHead5"/>
      </w:pPr>
      <w:bookmarkStart w:id="23" w:name="_Toc338421783"/>
      <w:r w:rsidRPr="00616B5B">
        <w:rPr>
          <w:rStyle w:val="CharSectno"/>
        </w:rPr>
        <w:t>2</w:t>
      </w:r>
      <w:r w:rsidR="00616B5B">
        <w:rPr>
          <w:rStyle w:val="CharSectno"/>
        </w:rPr>
        <w:noBreakHyphen/>
      </w:r>
      <w:r w:rsidRPr="00616B5B">
        <w:rPr>
          <w:rStyle w:val="CharSectno"/>
        </w:rPr>
        <w:t>45</w:t>
      </w:r>
      <w:r w:rsidRPr="00616B5B">
        <w:t xml:space="preserve">  Other material</w:t>
      </w:r>
      <w:bookmarkEnd w:id="23"/>
    </w:p>
    <w:p w:rsidR="00537F3C" w:rsidRPr="00616B5B" w:rsidRDefault="00537F3C" w:rsidP="00E14469">
      <w:pPr>
        <w:pStyle w:val="subsection"/>
      </w:pPr>
      <w:r w:rsidRPr="00616B5B">
        <w:tab/>
      </w:r>
      <w:r w:rsidRPr="00616B5B">
        <w:tab/>
        <w:t>The other category consists of material such as notes and examples. These also form part of the Act. They are distinguished by type size from the operative provisions, but are not kept separate from them.</w:t>
      </w:r>
    </w:p>
    <w:p w:rsidR="00537F3C" w:rsidRPr="00616B5B" w:rsidRDefault="00537F3C" w:rsidP="00537F3C">
      <w:pPr>
        <w:pStyle w:val="PageBreak"/>
      </w:pPr>
      <w:r w:rsidRPr="00616B5B">
        <w:br w:type="page"/>
      </w:r>
    </w:p>
    <w:p w:rsidR="00537F3C" w:rsidRPr="00616B5B" w:rsidRDefault="00537F3C" w:rsidP="00537F3C">
      <w:pPr>
        <w:pStyle w:val="ActHead3"/>
      </w:pPr>
      <w:bookmarkStart w:id="24" w:name="_Toc338421784"/>
      <w:r w:rsidRPr="00616B5B">
        <w:rPr>
          <w:rStyle w:val="CharDivNo"/>
        </w:rPr>
        <w:t>Division</w:t>
      </w:r>
      <w:r w:rsidR="00616B5B">
        <w:rPr>
          <w:rStyle w:val="CharDivNo"/>
        </w:rPr>
        <w:t> </w:t>
      </w:r>
      <w:r w:rsidRPr="00616B5B">
        <w:rPr>
          <w:rStyle w:val="CharDivNo"/>
        </w:rPr>
        <w:t>3</w:t>
      </w:r>
      <w:r w:rsidRPr="00616B5B">
        <w:t>—</w:t>
      </w:r>
      <w:r w:rsidRPr="00616B5B">
        <w:rPr>
          <w:rStyle w:val="CharDivText"/>
        </w:rPr>
        <w:t>What this Act is about</w:t>
      </w:r>
      <w:bookmarkEnd w:id="24"/>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w:t>
      </w:r>
      <w:r w:rsidR="00616B5B">
        <w:noBreakHyphen/>
      </w:r>
      <w:r w:rsidRPr="00616B5B">
        <w:t>5</w:t>
      </w:r>
      <w:r w:rsidRPr="00616B5B">
        <w:tab/>
        <w:t>Annual income tax</w:t>
      </w:r>
    </w:p>
    <w:p w:rsidR="00537F3C" w:rsidRPr="00616B5B" w:rsidRDefault="00537F3C" w:rsidP="00537F3C">
      <w:pPr>
        <w:pStyle w:val="TofSectsSection"/>
      </w:pPr>
      <w:r w:rsidRPr="00616B5B">
        <w:t>3</w:t>
      </w:r>
      <w:r w:rsidR="00616B5B">
        <w:noBreakHyphen/>
      </w:r>
      <w:r w:rsidRPr="00616B5B">
        <w:t>10</w:t>
      </w:r>
      <w:r w:rsidRPr="00616B5B">
        <w:tab/>
        <w:t>Your other obligations as a taxpayer</w:t>
      </w:r>
    </w:p>
    <w:p w:rsidR="00537F3C" w:rsidRPr="00616B5B" w:rsidRDefault="00537F3C" w:rsidP="00537F3C">
      <w:pPr>
        <w:pStyle w:val="TofSectsSection"/>
      </w:pPr>
      <w:r w:rsidRPr="00616B5B">
        <w:t>3</w:t>
      </w:r>
      <w:r w:rsidR="00616B5B">
        <w:noBreakHyphen/>
      </w:r>
      <w:r w:rsidRPr="00616B5B">
        <w:t>15</w:t>
      </w:r>
      <w:r w:rsidRPr="00616B5B">
        <w:tab/>
        <w:t xml:space="preserve">Your obligations </w:t>
      </w:r>
      <w:r w:rsidRPr="00616B5B">
        <w:rPr>
          <w:i/>
        </w:rPr>
        <w:t>other than</w:t>
      </w:r>
      <w:r w:rsidRPr="00616B5B">
        <w:t xml:space="preserve"> as a taxpayer</w:t>
      </w:r>
    </w:p>
    <w:p w:rsidR="00537F3C" w:rsidRPr="00616B5B" w:rsidRDefault="00537F3C" w:rsidP="00537F3C">
      <w:pPr>
        <w:pStyle w:val="ActHead5"/>
      </w:pPr>
      <w:bookmarkStart w:id="25" w:name="_Toc338421785"/>
      <w:r w:rsidRPr="00616B5B">
        <w:rPr>
          <w:rStyle w:val="CharSectno"/>
        </w:rPr>
        <w:t>3</w:t>
      </w:r>
      <w:r w:rsidR="00616B5B">
        <w:rPr>
          <w:rStyle w:val="CharSectno"/>
        </w:rPr>
        <w:noBreakHyphen/>
      </w:r>
      <w:r w:rsidRPr="00616B5B">
        <w:rPr>
          <w:rStyle w:val="CharSectno"/>
        </w:rPr>
        <w:t>5</w:t>
      </w:r>
      <w:r w:rsidRPr="00616B5B">
        <w:t xml:space="preserve">  Annual income tax</w:t>
      </w:r>
      <w:bookmarkEnd w:id="25"/>
    </w:p>
    <w:p w:rsidR="00537F3C" w:rsidRPr="00616B5B" w:rsidRDefault="00537F3C" w:rsidP="00E14469">
      <w:pPr>
        <w:pStyle w:val="subsection"/>
      </w:pPr>
      <w:r w:rsidRPr="00616B5B">
        <w:tab/>
        <w:t>(1)</w:t>
      </w:r>
      <w:r w:rsidRPr="00616B5B">
        <w:tab/>
        <w:t>Income tax is payable for each year by each individual and company, and by some other entities.</w:t>
      </w:r>
    </w:p>
    <w:p w:rsidR="00537F3C" w:rsidRPr="00616B5B" w:rsidRDefault="00537F3C" w:rsidP="00F210B3">
      <w:pPr>
        <w:pStyle w:val="notetext"/>
      </w:pPr>
      <w:r w:rsidRPr="00616B5B">
        <w:t>Note 1:</w:t>
      </w:r>
      <w:r w:rsidRPr="00616B5B">
        <w:tab/>
        <w:t xml:space="preserve">Individuals who are Australian residents, and some trustees, are also liable to pay Medicare levy for each year. See </w:t>
      </w:r>
      <w:r w:rsidR="003B720D" w:rsidRPr="008A6DF7">
        <w:t xml:space="preserve">the </w:t>
      </w:r>
      <w:r w:rsidR="003B720D" w:rsidRPr="008A6DF7">
        <w:rPr>
          <w:i/>
        </w:rPr>
        <w:t>Medicare Levy Act 1986</w:t>
      </w:r>
      <w:r w:rsidR="003B720D" w:rsidRPr="008A6DF7">
        <w:t xml:space="preserve"> and Part VIIB of the </w:t>
      </w:r>
      <w:r w:rsidR="003B720D" w:rsidRPr="008A6DF7">
        <w:rPr>
          <w:i/>
        </w:rPr>
        <w:t>Income Tax Assessment Act 1936</w:t>
      </w:r>
      <w:r w:rsidRPr="00616B5B">
        <w:t>.</w:t>
      </w:r>
    </w:p>
    <w:p w:rsidR="00537F3C" w:rsidRPr="00616B5B" w:rsidRDefault="00537F3C" w:rsidP="00F210B3">
      <w:pPr>
        <w:pStyle w:val="notetext"/>
      </w:pPr>
      <w:r w:rsidRPr="00616B5B">
        <w:t>Note 2:</w:t>
      </w:r>
      <w:r w:rsidRPr="00616B5B">
        <w:tab/>
        <w:t xml:space="preserve">Income tax is imposed by the </w:t>
      </w:r>
      <w:r w:rsidRPr="00616B5B">
        <w:rPr>
          <w:i/>
        </w:rPr>
        <w:t>Income Tax Act 1986</w:t>
      </w:r>
      <w:r w:rsidRPr="00616B5B">
        <w:t xml:space="preserve"> and the other Acts referred to in the definition of </w:t>
      </w:r>
      <w:r w:rsidRPr="00616B5B">
        <w:rPr>
          <w:b/>
          <w:i/>
        </w:rPr>
        <w:t>income tax</w:t>
      </w:r>
      <w:r w:rsidRPr="00616B5B">
        <w:t xml:space="preserve"> in section</w:t>
      </w:r>
      <w:r w:rsidR="00616B5B">
        <w:t> </w:t>
      </w:r>
      <w:r w:rsidRPr="00616B5B">
        <w:t>995</w:t>
      </w:r>
      <w:r w:rsidR="00616B5B">
        <w:noBreakHyphen/>
      </w:r>
      <w:r w:rsidRPr="00616B5B">
        <w:t>1.</w:t>
      </w:r>
    </w:p>
    <w:p w:rsidR="00537F3C" w:rsidRPr="00616B5B" w:rsidRDefault="00537F3C" w:rsidP="00E14469">
      <w:pPr>
        <w:pStyle w:val="subsection"/>
      </w:pPr>
      <w:r w:rsidRPr="00616B5B">
        <w:tab/>
        <w:t>(2)</w:t>
      </w:r>
      <w:r w:rsidRPr="00616B5B">
        <w:tab/>
        <w:t xml:space="preserve">Most entities have to pay </w:t>
      </w:r>
      <w:r w:rsidRPr="00616B5B">
        <w:rPr>
          <w:i/>
        </w:rPr>
        <w:t>instalments</w:t>
      </w:r>
      <w:r w:rsidRPr="00616B5B">
        <w:t xml:space="preserve"> of income tax before the income tax they </w:t>
      </w:r>
      <w:r w:rsidRPr="00616B5B">
        <w:rPr>
          <w:i/>
        </w:rPr>
        <w:t>actually</w:t>
      </w:r>
      <w:r w:rsidRPr="00616B5B">
        <w:t xml:space="preserve"> have to pay can be worked out.</w:t>
      </w:r>
    </w:p>
    <w:p w:rsidR="00537F3C" w:rsidRPr="00616B5B" w:rsidRDefault="00537F3C" w:rsidP="00E14469">
      <w:pPr>
        <w:pStyle w:val="subsection"/>
      </w:pPr>
      <w:r w:rsidRPr="00616B5B">
        <w:tab/>
        <w:t>(3)</w:t>
      </w:r>
      <w:r w:rsidRPr="00616B5B">
        <w:tab/>
        <w:t>This Act answers these questions:</w:t>
      </w:r>
    </w:p>
    <w:p w:rsidR="00537F3C" w:rsidRPr="00616B5B" w:rsidRDefault="00537F3C" w:rsidP="00537F3C">
      <w:pPr>
        <w:pStyle w:val="paragraph"/>
        <w:keepNext/>
      </w:pPr>
      <w:r w:rsidRPr="00616B5B">
        <w:tab/>
        <w:t>1.</w:t>
      </w:r>
      <w:r w:rsidRPr="00616B5B">
        <w:tab/>
        <w:t>What instalments of income tax do you have to pay? When and how do you pay them?</w:t>
      </w:r>
    </w:p>
    <w:p w:rsidR="00537F3C" w:rsidRPr="00616B5B" w:rsidRDefault="00537F3C" w:rsidP="00537F3C">
      <w:pPr>
        <w:pStyle w:val="TLPnoteright"/>
      </w:pPr>
      <w:r w:rsidRPr="00616B5B">
        <w:t>See Schedule</w:t>
      </w:r>
      <w:r w:rsidR="00616B5B">
        <w:t> </w:t>
      </w:r>
      <w:r w:rsidRPr="00616B5B">
        <w:t xml:space="preserve">1 to the </w:t>
      </w:r>
      <w:r w:rsidRPr="00616B5B">
        <w:rPr>
          <w:i/>
        </w:rPr>
        <w:t>Taxation Administration Act 1953</w:t>
      </w:r>
      <w:r w:rsidRPr="00616B5B">
        <w:t>.</w:t>
      </w:r>
    </w:p>
    <w:p w:rsidR="00537F3C" w:rsidRPr="00616B5B" w:rsidRDefault="00537F3C" w:rsidP="00537F3C">
      <w:pPr>
        <w:pStyle w:val="paragraph"/>
        <w:keepNext/>
      </w:pPr>
      <w:r w:rsidRPr="00616B5B">
        <w:tab/>
        <w:t>2.</w:t>
      </w:r>
      <w:r w:rsidRPr="00616B5B">
        <w:tab/>
        <w:t>How do you work out how much income tax you must pay?</w:t>
      </w:r>
    </w:p>
    <w:p w:rsidR="00537F3C" w:rsidRPr="00616B5B" w:rsidRDefault="00537F3C" w:rsidP="00537F3C">
      <w:pPr>
        <w:pStyle w:val="TLPnoteright"/>
      </w:pPr>
      <w:r w:rsidRPr="00616B5B">
        <w:t>See Division</w:t>
      </w:r>
      <w:r w:rsidR="00616B5B">
        <w:t> </w:t>
      </w:r>
      <w:r w:rsidRPr="00616B5B">
        <w:t>4, starting at section</w:t>
      </w:r>
      <w:r w:rsidR="00616B5B">
        <w:t> </w:t>
      </w:r>
      <w:r w:rsidRPr="00616B5B">
        <w:t>4</w:t>
      </w:r>
      <w:r w:rsidR="00616B5B">
        <w:noBreakHyphen/>
      </w:r>
      <w:r w:rsidRPr="00616B5B">
        <w:t>1.</w:t>
      </w:r>
    </w:p>
    <w:p w:rsidR="00537F3C" w:rsidRPr="00616B5B" w:rsidRDefault="00537F3C" w:rsidP="00537F3C">
      <w:pPr>
        <w:pStyle w:val="paragraph"/>
        <w:keepNext/>
      </w:pPr>
      <w:r w:rsidRPr="00616B5B">
        <w:tab/>
        <w:t>3.</w:t>
      </w:r>
      <w:r w:rsidRPr="00616B5B">
        <w:tab/>
        <w:t xml:space="preserve">What happens if your income tax is </w:t>
      </w:r>
      <w:r w:rsidRPr="00616B5B">
        <w:rPr>
          <w:i/>
        </w:rPr>
        <w:t>more</w:t>
      </w:r>
      <w:r w:rsidRPr="00616B5B">
        <w:t xml:space="preserve"> than the instalments you have paid? When and how must you pay the rest? </w:t>
      </w:r>
    </w:p>
    <w:p w:rsidR="00537F3C" w:rsidRPr="00616B5B" w:rsidRDefault="00537F3C" w:rsidP="00537F3C">
      <w:pPr>
        <w:pStyle w:val="TLPnoteright"/>
      </w:pPr>
      <w:r w:rsidRPr="00616B5B">
        <w:tab/>
        <w:t xml:space="preserve">See </w:t>
      </w:r>
      <w:r w:rsidR="00CE27B4" w:rsidRPr="00214FF7">
        <w:t>Division 5 of this Act</w:t>
      </w:r>
      <w:r w:rsidRPr="00616B5B">
        <w:rPr>
          <w:i/>
        </w:rPr>
        <w:t xml:space="preserve"> </w:t>
      </w:r>
      <w:r w:rsidRPr="00616B5B">
        <w:t>and Part</w:t>
      </w:r>
      <w:r w:rsidR="00616B5B">
        <w:t> </w:t>
      </w:r>
      <w:r w:rsidRPr="00616B5B">
        <w:t>4</w:t>
      </w:r>
      <w:r w:rsidR="00616B5B">
        <w:noBreakHyphen/>
      </w:r>
      <w:r w:rsidRPr="00616B5B">
        <w:t>15 in Schedule</w:t>
      </w:r>
      <w:r w:rsidR="00616B5B">
        <w:t> </w:t>
      </w:r>
      <w:r w:rsidRPr="00616B5B">
        <w:t xml:space="preserve">1 to the </w:t>
      </w:r>
      <w:r w:rsidRPr="00616B5B">
        <w:rPr>
          <w:i/>
        </w:rPr>
        <w:t>Taxation Administration Act 1953</w:t>
      </w:r>
      <w:r w:rsidRPr="00616B5B">
        <w:t>.</w:t>
      </w:r>
    </w:p>
    <w:p w:rsidR="00537F3C" w:rsidRPr="00616B5B" w:rsidRDefault="00537F3C" w:rsidP="00537F3C">
      <w:pPr>
        <w:pStyle w:val="paragraph"/>
        <w:keepNext/>
      </w:pPr>
      <w:r w:rsidRPr="00616B5B">
        <w:tab/>
        <w:t>4.</w:t>
      </w:r>
      <w:r w:rsidRPr="00616B5B">
        <w:tab/>
        <w:t xml:space="preserve">What happens if your income tax is </w:t>
      </w:r>
      <w:r w:rsidRPr="00616B5B">
        <w:rPr>
          <w:i/>
        </w:rPr>
        <w:t>less</w:t>
      </w:r>
      <w:r w:rsidRPr="00616B5B">
        <w:t xml:space="preserve"> than the instalments you have paid? How do you get a refund?</w:t>
      </w:r>
    </w:p>
    <w:p w:rsidR="00537F3C" w:rsidRPr="00616B5B" w:rsidRDefault="00537F3C" w:rsidP="00537F3C">
      <w:pPr>
        <w:pStyle w:val="TLPnoteright"/>
      </w:pPr>
      <w:r w:rsidRPr="00616B5B">
        <w:t>See Division</w:t>
      </w:r>
      <w:r w:rsidR="00616B5B">
        <w:t> </w:t>
      </w:r>
      <w:r w:rsidRPr="00616B5B">
        <w:t>3A of Part</w:t>
      </w:r>
      <w:r w:rsidR="00616B5B">
        <w:t> </w:t>
      </w:r>
      <w:r w:rsidRPr="00616B5B">
        <w:t xml:space="preserve">IIB of the </w:t>
      </w:r>
      <w:r w:rsidRPr="00616B5B">
        <w:rPr>
          <w:i/>
        </w:rPr>
        <w:t>Taxation Administration Act 1953</w:t>
      </w:r>
      <w:r w:rsidRPr="00616B5B">
        <w:t>.</w:t>
      </w:r>
    </w:p>
    <w:p w:rsidR="00537F3C" w:rsidRPr="00616B5B" w:rsidRDefault="00537F3C" w:rsidP="004B7CE0">
      <w:pPr>
        <w:pStyle w:val="paragraph"/>
        <w:keepNext/>
        <w:keepLines/>
      </w:pPr>
      <w:r w:rsidRPr="00616B5B">
        <w:tab/>
        <w:t>5.</w:t>
      </w:r>
      <w:r w:rsidRPr="00616B5B">
        <w:tab/>
        <w:t xml:space="preserve">What are your </w:t>
      </w:r>
      <w:r w:rsidRPr="00616B5B">
        <w:rPr>
          <w:i/>
        </w:rPr>
        <w:t>other</w:t>
      </w:r>
      <w:r w:rsidRPr="00616B5B">
        <w:t xml:space="preserve"> obligations as a taxpayer, besides paying instalments and the rest of your income tax?</w:t>
      </w:r>
    </w:p>
    <w:p w:rsidR="00537F3C" w:rsidRPr="00616B5B" w:rsidRDefault="00537F3C" w:rsidP="004B7CE0">
      <w:pPr>
        <w:pStyle w:val="TLPnoteright"/>
        <w:keepNext/>
        <w:keepLines/>
      </w:pPr>
      <w:r w:rsidRPr="00616B5B">
        <w:tab/>
        <w:t>See section</w:t>
      </w:r>
      <w:r w:rsidR="00616B5B">
        <w:t> </w:t>
      </w:r>
      <w:r w:rsidRPr="00616B5B">
        <w:t>3</w:t>
      </w:r>
      <w:r w:rsidR="00616B5B">
        <w:noBreakHyphen/>
      </w:r>
      <w:r w:rsidRPr="00616B5B">
        <w:t>10.</w:t>
      </w:r>
    </w:p>
    <w:p w:rsidR="00537F3C" w:rsidRPr="00616B5B" w:rsidRDefault="00537F3C" w:rsidP="00537F3C">
      <w:pPr>
        <w:pStyle w:val="paragraph"/>
        <w:keepNext/>
      </w:pPr>
      <w:r w:rsidRPr="00616B5B">
        <w:tab/>
        <w:t>6.</w:t>
      </w:r>
      <w:r w:rsidRPr="00616B5B">
        <w:tab/>
        <w:t>Do you have any other obligations under the income tax law?</w:t>
      </w:r>
    </w:p>
    <w:p w:rsidR="00537F3C" w:rsidRPr="00616B5B" w:rsidRDefault="00537F3C" w:rsidP="00537F3C">
      <w:pPr>
        <w:pStyle w:val="TLPnoteright"/>
      </w:pPr>
      <w:r w:rsidRPr="00616B5B">
        <w:tab/>
        <w:t>See section</w:t>
      </w:r>
      <w:r w:rsidR="00616B5B">
        <w:t> </w:t>
      </w:r>
      <w:r w:rsidRPr="00616B5B">
        <w:t>3</w:t>
      </w:r>
      <w:r w:rsidR="00616B5B">
        <w:noBreakHyphen/>
      </w:r>
      <w:r w:rsidRPr="00616B5B">
        <w:t>15.</w:t>
      </w:r>
    </w:p>
    <w:p w:rsidR="00537F3C" w:rsidRPr="00616B5B" w:rsidRDefault="00537F3C" w:rsidP="00537F3C">
      <w:pPr>
        <w:pStyle w:val="paragraph"/>
        <w:keepNext/>
      </w:pPr>
      <w:r w:rsidRPr="00616B5B">
        <w:tab/>
        <w:t>7.</w:t>
      </w:r>
      <w:r w:rsidRPr="00616B5B">
        <w:tab/>
        <w:t>If a dispute between you and the Commissioner of Taxation cannot be settled by agreement, what procedures for objection, review and appeal are available?</w:t>
      </w:r>
    </w:p>
    <w:p w:rsidR="00537F3C" w:rsidRPr="00616B5B" w:rsidRDefault="00537F3C" w:rsidP="00537F3C">
      <w:pPr>
        <w:pStyle w:val="TLPnoteright"/>
      </w:pPr>
      <w:r w:rsidRPr="00616B5B">
        <w:tab/>
        <w:t>See Part</w:t>
      </w:r>
      <w:r w:rsidR="00616B5B">
        <w:t> </w:t>
      </w:r>
      <w:r w:rsidRPr="00616B5B">
        <w:t>IVC (sections</w:t>
      </w:r>
      <w:r w:rsidR="00616B5B">
        <w:rPr>
          <w:i/>
        </w:rPr>
        <w:t> </w:t>
      </w:r>
      <w:r w:rsidRPr="00616B5B">
        <w:t>14ZL to 14ZZS) of the</w:t>
      </w:r>
      <w:r w:rsidRPr="00616B5B">
        <w:rPr>
          <w:i/>
        </w:rPr>
        <w:t xml:space="preserve"> Taxation Administration Act 1953</w:t>
      </w:r>
      <w:r w:rsidRPr="00616B5B">
        <w:t>.</w:t>
      </w:r>
    </w:p>
    <w:p w:rsidR="00537F3C" w:rsidRPr="00616B5B" w:rsidRDefault="00537F3C" w:rsidP="00537F3C">
      <w:pPr>
        <w:pStyle w:val="ActHead5"/>
      </w:pPr>
      <w:bookmarkStart w:id="26" w:name="_Toc338421786"/>
      <w:r w:rsidRPr="00616B5B">
        <w:rPr>
          <w:rStyle w:val="CharSectno"/>
        </w:rPr>
        <w:t>3</w:t>
      </w:r>
      <w:r w:rsidR="00616B5B">
        <w:rPr>
          <w:rStyle w:val="CharSectno"/>
        </w:rPr>
        <w:noBreakHyphen/>
      </w:r>
      <w:r w:rsidRPr="00616B5B">
        <w:rPr>
          <w:rStyle w:val="CharSectno"/>
        </w:rPr>
        <w:t>10</w:t>
      </w:r>
      <w:r w:rsidRPr="00616B5B">
        <w:t xml:space="preserve">  Your other obligations as a taxpayer</w:t>
      </w:r>
      <w:bookmarkEnd w:id="26"/>
    </w:p>
    <w:p w:rsidR="00537F3C" w:rsidRPr="00616B5B" w:rsidRDefault="00537F3C" w:rsidP="00E14469">
      <w:pPr>
        <w:pStyle w:val="subsection"/>
      </w:pPr>
      <w:r w:rsidRPr="00616B5B">
        <w:tab/>
        <w:t>(1)</w:t>
      </w:r>
      <w:r w:rsidRPr="00616B5B">
        <w:tab/>
        <w:t>Besides paying instalments and the rest of your income tax, your main obligations as a taxpayer are:</w:t>
      </w:r>
    </w:p>
    <w:p w:rsidR="00537F3C" w:rsidRPr="00616B5B" w:rsidRDefault="00537F3C" w:rsidP="00537F3C">
      <w:pPr>
        <w:pStyle w:val="paragraph"/>
      </w:pPr>
      <w:r w:rsidRPr="00616B5B">
        <w:tab/>
        <w:t>(a)</w:t>
      </w:r>
      <w:r w:rsidRPr="00616B5B">
        <w:tab/>
        <w:t>to keep records and provide information as required by:</w:t>
      </w:r>
    </w:p>
    <w:p w:rsidR="00537F3C" w:rsidRPr="00616B5B" w:rsidRDefault="00537F3C" w:rsidP="00FD2DB2">
      <w:pPr>
        <w:pStyle w:val="parabullet"/>
        <w:numPr>
          <w:ilvl w:val="0"/>
          <w:numId w:val="16"/>
        </w:numPr>
        <w:ind w:left="1920"/>
      </w:pPr>
      <w:r w:rsidRPr="00616B5B">
        <w:t xml:space="preserve">the </w:t>
      </w:r>
      <w:r w:rsidRPr="00616B5B">
        <w:rPr>
          <w:i/>
        </w:rPr>
        <w:t>Income Tax Assessment Act 1936</w:t>
      </w:r>
      <w:r w:rsidRPr="00616B5B">
        <w:t>; and</w:t>
      </w:r>
    </w:p>
    <w:p w:rsidR="00537F3C" w:rsidRPr="00616B5B" w:rsidRDefault="00537F3C" w:rsidP="00FD2DB2">
      <w:pPr>
        <w:pStyle w:val="parabullet"/>
        <w:numPr>
          <w:ilvl w:val="0"/>
          <w:numId w:val="16"/>
        </w:numPr>
        <w:ind w:left="1920"/>
      </w:pPr>
      <w:r w:rsidRPr="00616B5B">
        <w:t>Division</w:t>
      </w:r>
      <w:r w:rsidR="00616B5B">
        <w:t> </w:t>
      </w:r>
      <w:r w:rsidRPr="00616B5B">
        <w:t>900 (which sets out substantiation rules) of this Act; and</w:t>
      </w:r>
    </w:p>
    <w:p w:rsidR="00537F3C" w:rsidRPr="00616B5B" w:rsidRDefault="00537F3C" w:rsidP="00537F3C">
      <w:pPr>
        <w:pStyle w:val="paragraph"/>
        <w:keepNext/>
      </w:pPr>
      <w:r w:rsidRPr="00616B5B">
        <w:tab/>
        <w:t>(b)</w:t>
      </w:r>
      <w:r w:rsidRPr="00616B5B">
        <w:tab/>
        <w:t xml:space="preserve">to lodge </w:t>
      </w:r>
      <w:r w:rsidR="002E4ADA">
        <w:t>income tax returns</w:t>
      </w:r>
      <w:r w:rsidRPr="00616B5B">
        <w:t xml:space="preserve"> as required by:</w:t>
      </w:r>
    </w:p>
    <w:p w:rsidR="00537F3C" w:rsidRPr="00616B5B" w:rsidRDefault="00537F3C" w:rsidP="00FD2DB2">
      <w:pPr>
        <w:pStyle w:val="parabullet"/>
        <w:numPr>
          <w:ilvl w:val="0"/>
          <w:numId w:val="16"/>
        </w:numPr>
        <w:ind w:left="1985" w:hanging="425"/>
      </w:pPr>
      <w:r w:rsidRPr="00616B5B">
        <w:t xml:space="preserve">the </w:t>
      </w:r>
      <w:r w:rsidRPr="00616B5B">
        <w:rPr>
          <w:i/>
        </w:rPr>
        <w:t>Income Tax Assessment Act 1936</w:t>
      </w:r>
      <w:r w:rsidRPr="00616B5B">
        <w:t>.</w:t>
      </w:r>
    </w:p>
    <w:p w:rsidR="00537F3C" w:rsidRPr="00616B5B" w:rsidRDefault="00537F3C" w:rsidP="00537F3C">
      <w:pPr>
        <w:pStyle w:val="SubsectionHead"/>
      </w:pPr>
      <w:r w:rsidRPr="00616B5B">
        <w:t>Tax file numbers</w:t>
      </w:r>
    </w:p>
    <w:p w:rsidR="00537F3C" w:rsidRPr="00616B5B" w:rsidRDefault="00537F3C" w:rsidP="00E14469">
      <w:pPr>
        <w:pStyle w:val="subsection"/>
      </w:pPr>
      <w:r w:rsidRPr="00616B5B">
        <w:tab/>
        <w:t>(2)</w:t>
      </w:r>
      <w:r w:rsidRPr="00616B5B">
        <w:tab/>
        <w:t xml:space="preserve">Under </w:t>
      </w:r>
      <w:smartTag w:uri="urn:schemas-microsoft-com:office:smarttags" w:element="place">
        <w:smartTag w:uri="urn:schemas-microsoft-com:office:smarttags" w:element="City">
          <w:r w:rsidRPr="00616B5B">
            <w:t>Part</w:t>
          </w:r>
        </w:smartTag>
        <w:r w:rsidR="00616B5B">
          <w:t> </w:t>
        </w:r>
        <w:smartTag w:uri="urn:schemas-microsoft-com:office:smarttags" w:element="time">
          <w:r w:rsidRPr="00616B5B">
            <w:t>VA</w:t>
          </w:r>
        </w:smartTag>
      </w:smartTag>
      <w:r w:rsidRPr="00616B5B">
        <w:t xml:space="preserve"> of the </w:t>
      </w:r>
      <w:r w:rsidRPr="00616B5B">
        <w:rPr>
          <w:i/>
        </w:rPr>
        <w:t>Income Tax Assessment Act 1936</w:t>
      </w:r>
      <w:r w:rsidRPr="00616B5B">
        <w:t>, a tax file number can be issued to you. You are not obliged to apply for a tax file number. However, if you do not quote one in certain situations:</w:t>
      </w:r>
    </w:p>
    <w:p w:rsidR="00537F3C" w:rsidRPr="00616B5B" w:rsidRDefault="00537F3C" w:rsidP="00FD2DB2">
      <w:pPr>
        <w:pStyle w:val="parabullet"/>
        <w:keepNext/>
        <w:numPr>
          <w:ilvl w:val="0"/>
          <w:numId w:val="16"/>
        </w:numPr>
      </w:pPr>
      <w:r w:rsidRPr="00616B5B">
        <w:t>you may become liable for instalments of income tax that would not otherwise have been payable;</w:t>
      </w:r>
    </w:p>
    <w:p w:rsidR="00537F3C" w:rsidRPr="00616B5B" w:rsidRDefault="00537F3C" w:rsidP="00FD2DB2">
      <w:pPr>
        <w:pStyle w:val="parabullet"/>
        <w:numPr>
          <w:ilvl w:val="0"/>
          <w:numId w:val="16"/>
        </w:numPr>
      </w:pPr>
      <w:r w:rsidRPr="00616B5B">
        <w:t>the amount of certain of your instalments of income tax may be increased.</w:t>
      </w:r>
    </w:p>
    <w:p w:rsidR="00537F3C" w:rsidRPr="00616B5B" w:rsidRDefault="00537F3C" w:rsidP="00537F3C">
      <w:pPr>
        <w:pStyle w:val="ActHead5"/>
      </w:pPr>
      <w:bookmarkStart w:id="27" w:name="_Toc338421787"/>
      <w:r w:rsidRPr="00616B5B">
        <w:rPr>
          <w:rStyle w:val="CharSectno"/>
        </w:rPr>
        <w:t>3</w:t>
      </w:r>
      <w:r w:rsidR="00616B5B">
        <w:rPr>
          <w:rStyle w:val="CharSectno"/>
        </w:rPr>
        <w:noBreakHyphen/>
      </w:r>
      <w:r w:rsidRPr="00616B5B">
        <w:rPr>
          <w:rStyle w:val="CharSectno"/>
        </w:rPr>
        <w:t>15</w:t>
      </w:r>
      <w:r w:rsidRPr="00616B5B">
        <w:t xml:space="preserve">  Your obligations </w:t>
      </w:r>
      <w:r w:rsidRPr="00616B5B">
        <w:rPr>
          <w:i/>
        </w:rPr>
        <w:t>other than</w:t>
      </w:r>
      <w:r w:rsidRPr="00616B5B">
        <w:t xml:space="preserve"> as a taxpayer</w:t>
      </w:r>
      <w:bookmarkEnd w:id="27"/>
    </w:p>
    <w:p w:rsidR="00537F3C" w:rsidRPr="00616B5B" w:rsidRDefault="00537F3C" w:rsidP="00E14469">
      <w:pPr>
        <w:pStyle w:val="subsection"/>
      </w:pPr>
      <w:r w:rsidRPr="00616B5B">
        <w:tab/>
      </w:r>
      <w:r w:rsidRPr="00616B5B">
        <w:tab/>
        <w:t>Your main obligations under the income tax law, other than as a taxpayer are:</w:t>
      </w:r>
    </w:p>
    <w:p w:rsidR="00537F3C" w:rsidRPr="00616B5B" w:rsidRDefault="00537F3C" w:rsidP="00FD2DB2">
      <w:pPr>
        <w:pStyle w:val="parabullet"/>
        <w:keepNext/>
        <w:numPr>
          <w:ilvl w:val="0"/>
          <w:numId w:val="16"/>
        </w:numPr>
      </w:pPr>
      <w:r w:rsidRPr="00616B5B">
        <w:t>in certain situations, to deduct from money you owe to another person, and to remit to the Commissioner, instalments of income tax payable by that person.</w:t>
      </w:r>
    </w:p>
    <w:p w:rsidR="00537F3C" w:rsidRPr="00616B5B" w:rsidRDefault="00537F3C" w:rsidP="00537F3C">
      <w:pPr>
        <w:pStyle w:val="TLPnoteright"/>
      </w:pPr>
      <w:r w:rsidRPr="00616B5B">
        <w:t>See Part</w:t>
      </w:r>
      <w:r w:rsidR="00616B5B">
        <w:t> </w:t>
      </w:r>
      <w:r w:rsidRPr="00616B5B">
        <w:t>4</w:t>
      </w:r>
      <w:r w:rsidR="00616B5B">
        <w:noBreakHyphen/>
      </w:r>
      <w:r w:rsidRPr="00616B5B">
        <w:t xml:space="preserve">5 (Collection of income tax instalments), </w:t>
      </w:r>
      <w:r w:rsidRPr="00616B5B">
        <w:br/>
        <w:t>starting at section</w:t>
      </w:r>
      <w:r w:rsidR="00616B5B">
        <w:t> </w:t>
      </w:r>
      <w:r w:rsidRPr="00616B5B">
        <w:t>750</w:t>
      </w:r>
      <w:r w:rsidR="00616B5B">
        <w:noBreakHyphen/>
      </w:r>
      <w:r w:rsidRPr="00616B5B">
        <w:t>1.</w:t>
      </w:r>
    </w:p>
    <w:p w:rsidR="00537F3C" w:rsidRPr="00616B5B" w:rsidRDefault="00537F3C" w:rsidP="00537F3C">
      <w:pPr>
        <w:pStyle w:val="PageBreak"/>
      </w:pPr>
      <w:r w:rsidRPr="00616B5B">
        <w:br w:type="page"/>
      </w:r>
    </w:p>
    <w:p w:rsidR="00537F3C" w:rsidRPr="00616B5B" w:rsidRDefault="00537F3C" w:rsidP="00537F3C">
      <w:pPr>
        <w:pStyle w:val="ActHead2"/>
      </w:pPr>
      <w:bookmarkStart w:id="28" w:name="_Toc338421788"/>
      <w:r w:rsidRPr="00616B5B">
        <w:rPr>
          <w:rStyle w:val="CharPartNo"/>
        </w:rPr>
        <w:t>Part</w:t>
      </w:r>
      <w:r w:rsidR="00616B5B">
        <w:rPr>
          <w:rStyle w:val="CharPartNo"/>
        </w:rPr>
        <w:t> </w:t>
      </w:r>
      <w:r w:rsidRPr="00616B5B">
        <w:rPr>
          <w:rStyle w:val="CharPartNo"/>
        </w:rPr>
        <w:t>1</w:t>
      </w:r>
      <w:r w:rsidR="00616B5B">
        <w:rPr>
          <w:rStyle w:val="CharPartNo"/>
        </w:rPr>
        <w:noBreakHyphen/>
      </w:r>
      <w:r w:rsidRPr="00616B5B">
        <w:rPr>
          <w:rStyle w:val="CharPartNo"/>
        </w:rPr>
        <w:t>3</w:t>
      </w:r>
      <w:r w:rsidRPr="00616B5B">
        <w:t>—</w:t>
      </w:r>
      <w:r w:rsidRPr="00616B5B">
        <w:rPr>
          <w:rStyle w:val="CharPartText"/>
        </w:rPr>
        <w:t>Core provisions</w:t>
      </w:r>
      <w:bookmarkEnd w:id="28"/>
    </w:p>
    <w:p w:rsidR="00537F3C" w:rsidRPr="00616B5B" w:rsidRDefault="00537F3C" w:rsidP="00537F3C">
      <w:pPr>
        <w:pStyle w:val="ActHead3"/>
      </w:pPr>
      <w:bookmarkStart w:id="29" w:name="_Toc338421789"/>
      <w:r w:rsidRPr="00616B5B">
        <w:rPr>
          <w:rStyle w:val="CharDivNo"/>
        </w:rPr>
        <w:t>Division</w:t>
      </w:r>
      <w:r w:rsidR="00616B5B">
        <w:rPr>
          <w:rStyle w:val="CharDivNo"/>
        </w:rPr>
        <w:t> </w:t>
      </w:r>
      <w:r w:rsidRPr="00616B5B">
        <w:rPr>
          <w:rStyle w:val="CharDivNo"/>
        </w:rPr>
        <w:t>4</w:t>
      </w:r>
      <w:r w:rsidRPr="00616B5B">
        <w:t>—</w:t>
      </w:r>
      <w:r w:rsidRPr="00616B5B">
        <w:rPr>
          <w:rStyle w:val="CharDivText"/>
        </w:rPr>
        <w:t>How to work out the income tax payable on your taxable income</w:t>
      </w:r>
      <w:bookmarkEnd w:id="29"/>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4</w:t>
      </w:r>
      <w:r w:rsidR="00616B5B">
        <w:noBreakHyphen/>
      </w:r>
      <w:r w:rsidRPr="00616B5B">
        <w:t>1</w:t>
      </w:r>
      <w:r w:rsidRPr="00616B5B">
        <w:tab/>
        <w:t>Who must pay income tax</w:t>
      </w:r>
    </w:p>
    <w:p w:rsidR="00537F3C" w:rsidRPr="00616B5B" w:rsidRDefault="00537F3C" w:rsidP="00537F3C">
      <w:pPr>
        <w:pStyle w:val="TofSectsSection"/>
      </w:pPr>
      <w:r w:rsidRPr="00616B5B">
        <w:t>4</w:t>
      </w:r>
      <w:r w:rsidR="00616B5B">
        <w:noBreakHyphen/>
      </w:r>
      <w:r w:rsidRPr="00616B5B">
        <w:t>5</w:t>
      </w:r>
      <w:r w:rsidRPr="00616B5B">
        <w:tab/>
        <w:t xml:space="preserve">Meaning of </w:t>
      </w:r>
      <w:r w:rsidRPr="00616B5B">
        <w:rPr>
          <w:i/>
        </w:rPr>
        <w:t>you</w:t>
      </w:r>
    </w:p>
    <w:p w:rsidR="00537F3C" w:rsidRPr="00616B5B" w:rsidRDefault="00537F3C" w:rsidP="00537F3C">
      <w:pPr>
        <w:pStyle w:val="TofSectsSection"/>
      </w:pPr>
      <w:r w:rsidRPr="00616B5B">
        <w:t>4</w:t>
      </w:r>
      <w:r w:rsidR="00616B5B">
        <w:noBreakHyphen/>
      </w:r>
      <w:r w:rsidRPr="00616B5B">
        <w:t>10</w:t>
      </w:r>
      <w:r w:rsidRPr="00616B5B">
        <w:tab/>
        <w:t>How to work out how much income tax you must pay</w:t>
      </w:r>
    </w:p>
    <w:p w:rsidR="00537F3C" w:rsidRPr="00616B5B" w:rsidRDefault="00537F3C" w:rsidP="00537F3C">
      <w:pPr>
        <w:pStyle w:val="TofSectsSection"/>
      </w:pPr>
      <w:r w:rsidRPr="00616B5B">
        <w:t>4</w:t>
      </w:r>
      <w:r w:rsidR="00616B5B">
        <w:noBreakHyphen/>
      </w:r>
      <w:r w:rsidRPr="00616B5B">
        <w:t>15</w:t>
      </w:r>
      <w:r w:rsidRPr="00616B5B">
        <w:tab/>
        <w:t>How to work out your taxable income</w:t>
      </w:r>
    </w:p>
    <w:p w:rsidR="00537F3C" w:rsidRPr="00616B5B" w:rsidRDefault="00537F3C" w:rsidP="00537F3C">
      <w:pPr>
        <w:pStyle w:val="TofSectsSection"/>
      </w:pPr>
      <w:r w:rsidRPr="00616B5B">
        <w:t>4</w:t>
      </w:r>
      <w:r w:rsidR="00616B5B">
        <w:noBreakHyphen/>
      </w:r>
      <w:r w:rsidRPr="00616B5B">
        <w:t>25</w:t>
      </w:r>
      <w:r w:rsidRPr="00616B5B">
        <w:tab/>
        <w:t>Special provisions for working out your basic income tax liability</w:t>
      </w:r>
    </w:p>
    <w:p w:rsidR="00537F3C" w:rsidRPr="00616B5B" w:rsidRDefault="00537F3C" w:rsidP="00537F3C">
      <w:pPr>
        <w:pStyle w:val="ActHead5"/>
      </w:pPr>
      <w:bookmarkStart w:id="30" w:name="_Toc338421790"/>
      <w:r w:rsidRPr="00616B5B">
        <w:rPr>
          <w:rStyle w:val="CharSectno"/>
        </w:rPr>
        <w:t>4</w:t>
      </w:r>
      <w:r w:rsidR="00616B5B">
        <w:rPr>
          <w:rStyle w:val="CharSectno"/>
        </w:rPr>
        <w:noBreakHyphen/>
      </w:r>
      <w:r w:rsidRPr="00616B5B">
        <w:rPr>
          <w:rStyle w:val="CharSectno"/>
        </w:rPr>
        <w:t>1</w:t>
      </w:r>
      <w:r w:rsidRPr="00616B5B">
        <w:t xml:space="preserve">  Who must pay income tax</w:t>
      </w:r>
      <w:bookmarkEnd w:id="30"/>
    </w:p>
    <w:p w:rsidR="00537F3C" w:rsidRPr="00616B5B" w:rsidRDefault="00537F3C" w:rsidP="00E14469">
      <w:pPr>
        <w:pStyle w:val="subsection"/>
      </w:pPr>
      <w:r w:rsidRPr="00616B5B">
        <w:tab/>
      </w:r>
      <w:r w:rsidRPr="00616B5B">
        <w:tab/>
        <w:t>Income tax is payable by each individual and company, and by some other entities.</w:t>
      </w:r>
    </w:p>
    <w:p w:rsidR="00537F3C" w:rsidRPr="00616B5B" w:rsidRDefault="00537F3C" w:rsidP="00537F3C">
      <w:pPr>
        <w:pStyle w:val="notetext"/>
      </w:pPr>
      <w:r w:rsidRPr="00616B5B">
        <w:t>Note:</w:t>
      </w:r>
      <w:r w:rsidRPr="00616B5B">
        <w:tab/>
        <w:t>The actual amount of income tax payable may be nil.</w:t>
      </w:r>
    </w:p>
    <w:p w:rsidR="00537F3C" w:rsidRPr="00616B5B" w:rsidRDefault="00537F3C" w:rsidP="00537F3C">
      <w:pPr>
        <w:pStyle w:val="TLPnoteright"/>
      </w:pPr>
      <w:r w:rsidRPr="00616B5B">
        <w:t>For a list of the entities that must pay income tax,</w:t>
      </w:r>
      <w:r w:rsidRPr="00616B5B">
        <w:br/>
        <w:t>see Division</w:t>
      </w:r>
      <w:r w:rsidR="00616B5B">
        <w:t> </w:t>
      </w:r>
      <w:r w:rsidRPr="00616B5B">
        <w:t>9, starting at section</w:t>
      </w:r>
      <w:r w:rsidR="00616B5B">
        <w:t> </w:t>
      </w:r>
      <w:r w:rsidRPr="00616B5B">
        <w:t>9</w:t>
      </w:r>
      <w:r w:rsidR="00616B5B">
        <w:noBreakHyphen/>
      </w:r>
      <w:r w:rsidRPr="00616B5B">
        <w:t>1.</w:t>
      </w:r>
    </w:p>
    <w:p w:rsidR="00537F3C" w:rsidRPr="00616B5B" w:rsidRDefault="00537F3C" w:rsidP="00537F3C">
      <w:pPr>
        <w:pStyle w:val="ActHead5"/>
      </w:pPr>
      <w:bookmarkStart w:id="31" w:name="_Toc338421791"/>
      <w:r w:rsidRPr="00616B5B">
        <w:rPr>
          <w:rStyle w:val="CharSectno"/>
        </w:rPr>
        <w:t>4</w:t>
      </w:r>
      <w:r w:rsidR="00616B5B">
        <w:rPr>
          <w:rStyle w:val="CharSectno"/>
        </w:rPr>
        <w:noBreakHyphen/>
      </w:r>
      <w:r w:rsidRPr="00616B5B">
        <w:rPr>
          <w:rStyle w:val="CharSectno"/>
        </w:rPr>
        <w:t>5</w:t>
      </w:r>
      <w:r w:rsidRPr="00616B5B">
        <w:t xml:space="preserve">  Meaning of </w:t>
      </w:r>
      <w:r w:rsidRPr="00616B5B">
        <w:rPr>
          <w:i/>
        </w:rPr>
        <w:t>you</w:t>
      </w:r>
      <w:bookmarkEnd w:id="31"/>
    </w:p>
    <w:p w:rsidR="00537F3C" w:rsidRPr="00616B5B" w:rsidRDefault="00537F3C" w:rsidP="00E14469">
      <w:pPr>
        <w:pStyle w:val="subsection"/>
      </w:pPr>
      <w:r w:rsidRPr="00616B5B">
        <w:tab/>
      </w:r>
      <w:r w:rsidRPr="00616B5B">
        <w:tab/>
        <w:t xml:space="preserve">If a provision of this Act uses the expression </w:t>
      </w:r>
      <w:r w:rsidRPr="00616B5B">
        <w:rPr>
          <w:b/>
          <w:i/>
        </w:rPr>
        <w:t>you</w:t>
      </w:r>
      <w:r w:rsidRPr="00616B5B">
        <w:t>, it applies to entities generally, unless its application is expressly limited.</w:t>
      </w:r>
    </w:p>
    <w:p w:rsidR="00537F3C" w:rsidRPr="00616B5B" w:rsidRDefault="00537F3C" w:rsidP="00537F3C">
      <w:pPr>
        <w:pStyle w:val="notetext"/>
      </w:pPr>
      <w:r w:rsidRPr="00616B5B">
        <w:t>Note 1:</w:t>
      </w:r>
      <w:r w:rsidRPr="00616B5B">
        <w:tab/>
        <w:t xml:space="preserve">The expression </w:t>
      </w:r>
      <w:r w:rsidRPr="00616B5B">
        <w:rPr>
          <w:b/>
          <w:i/>
        </w:rPr>
        <w:t>you</w:t>
      </w:r>
      <w:r w:rsidRPr="00616B5B">
        <w:t xml:space="preserve"> is not used in provisions that apply only to entities that are not individuals.</w:t>
      </w:r>
    </w:p>
    <w:p w:rsidR="00537F3C" w:rsidRPr="00616B5B" w:rsidRDefault="00537F3C" w:rsidP="00537F3C">
      <w:pPr>
        <w:pStyle w:val="notetext"/>
      </w:pPr>
      <w:r w:rsidRPr="00616B5B">
        <w:t>Note 2:</w:t>
      </w:r>
      <w:r w:rsidRPr="00616B5B">
        <w:tab/>
        <w:t xml:space="preserve">For circumstances in which the identity of an entity that is a managed investment scheme for the purposes of the </w:t>
      </w:r>
      <w:r w:rsidRPr="00616B5B">
        <w:rPr>
          <w:i/>
        </w:rPr>
        <w:t>Corporations Act 2001</w:t>
      </w:r>
      <w:r w:rsidRPr="00616B5B">
        <w:t xml:space="preserve"> is not affected by changes to the scheme, see Subdivision</w:t>
      </w:r>
      <w:r w:rsidR="00616B5B">
        <w:t> </w:t>
      </w:r>
      <w:r w:rsidRPr="00616B5B">
        <w:t>960</w:t>
      </w:r>
      <w:r w:rsidR="00616B5B">
        <w:noBreakHyphen/>
      </w:r>
      <w:r w:rsidRPr="00616B5B">
        <w:t xml:space="preserve">E of the </w:t>
      </w:r>
      <w:r w:rsidRPr="00616B5B">
        <w:rPr>
          <w:i/>
        </w:rPr>
        <w:t>Income Tax (Transitional Provisions) Act 1997</w:t>
      </w:r>
      <w:r w:rsidRPr="00616B5B">
        <w:t>.</w:t>
      </w:r>
    </w:p>
    <w:p w:rsidR="00537F3C" w:rsidRPr="00616B5B" w:rsidRDefault="00537F3C" w:rsidP="00537F3C">
      <w:pPr>
        <w:pStyle w:val="ActHead5"/>
      </w:pPr>
      <w:bookmarkStart w:id="32" w:name="_Toc338421792"/>
      <w:r w:rsidRPr="00616B5B">
        <w:rPr>
          <w:rStyle w:val="CharSectno"/>
        </w:rPr>
        <w:t>4</w:t>
      </w:r>
      <w:r w:rsidR="00616B5B">
        <w:rPr>
          <w:rStyle w:val="CharSectno"/>
        </w:rPr>
        <w:noBreakHyphen/>
      </w:r>
      <w:r w:rsidRPr="00616B5B">
        <w:rPr>
          <w:rStyle w:val="CharSectno"/>
        </w:rPr>
        <w:t>10</w:t>
      </w:r>
      <w:r w:rsidRPr="00616B5B">
        <w:t xml:space="preserve">  How to work out how much income tax you must pay</w:t>
      </w:r>
      <w:bookmarkEnd w:id="32"/>
    </w:p>
    <w:p w:rsidR="002E4ADA" w:rsidRDefault="002E4ADA" w:rsidP="002E4ADA">
      <w:pPr>
        <w:pStyle w:val="subsection"/>
      </w:pPr>
      <w:r>
        <w:tab/>
        <w:t>(1)</w:t>
      </w:r>
      <w:r>
        <w:tab/>
        <w:t xml:space="preserve">You must pay income tax for each </w:t>
      </w:r>
      <w:r>
        <w:rPr>
          <w:position w:val="6"/>
          <w:sz w:val="16"/>
        </w:rPr>
        <w:t>*</w:t>
      </w:r>
      <w:r>
        <w:t>financial year.</w:t>
      </w:r>
    </w:p>
    <w:p w:rsidR="00537F3C" w:rsidRPr="00616B5B" w:rsidRDefault="00537F3C" w:rsidP="00E14469">
      <w:pPr>
        <w:pStyle w:val="subsection"/>
      </w:pPr>
      <w:r w:rsidRPr="00616B5B">
        <w:tab/>
        <w:t>(2)</w:t>
      </w:r>
      <w:r w:rsidRPr="00616B5B">
        <w:tab/>
        <w:t xml:space="preserve">Your income tax is worked out by reference to your taxable income for the </w:t>
      </w:r>
      <w:r w:rsidRPr="00616B5B">
        <w:rPr>
          <w:b/>
          <w:i/>
        </w:rPr>
        <w:t>income year</w:t>
      </w:r>
      <w:r w:rsidRPr="00616B5B">
        <w:t xml:space="preserve">. The income year is the same as the </w:t>
      </w:r>
      <w:r w:rsidR="00616B5B" w:rsidRPr="00616B5B">
        <w:rPr>
          <w:position w:val="6"/>
          <w:sz w:val="16"/>
        </w:rPr>
        <w:t>*</w:t>
      </w:r>
      <w:r w:rsidRPr="00616B5B">
        <w:t>financial year, except in these cases:</w:t>
      </w:r>
    </w:p>
    <w:p w:rsidR="00537F3C" w:rsidRPr="00616B5B" w:rsidRDefault="00537F3C" w:rsidP="00537F3C">
      <w:pPr>
        <w:pStyle w:val="paragraph"/>
      </w:pPr>
      <w:r w:rsidRPr="00616B5B">
        <w:tab/>
        <w:t>(a)</w:t>
      </w:r>
      <w:r w:rsidRPr="00616B5B">
        <w:tab/>
        <w:t xml:space="preserve">for a company, the income year is the </w:t>
      </w:r>
      <w:r w:rsidRPr="00616B5B">
        <w:rPr>
          <w:i/>
        </w:rPr>
        <w:t>previous</w:t>
      </w:r>
      <w:r w:rsidRPr="00616B5B">
        <w:t xml:space="preserve"> financial year;</w:t>
      </w:r>
    </w:p>
    <w:p w:rsidR="00537F3C" w:rsidRPr="00616B5B" w:rsidRDefault="00537F3C" w:rsidP="00537F3C">
      <w:pPr>
        <w:pStyle w:val="paragraph"/>
      </w:pPr>
      <w:r w:rsidRPr="00616B5B">
        <w:tab/>
        <w:t>(b)</w:t>
      </w:r>
      <w:r w:rsidRPr="00616B5B">
        <w:tab/>
        <w:t>if you have an accounting period that is not the same as the financial year, each such accounting period or, for a company, each previous accounting period is an income year.</w:t>
      </w:r>
    </w:p>
    <w:p w:rsidR="00537F3C" w:rsidRPr="00616B5B" w:rsidRDefault="00537F3C" w:rsidP="00537F3C">
      <w:pPr>
        <w:pStyle w:val="notetext"/>
      </w:pPr>
      <w:r w:rsidRPr="00616B5B">
        <w:t>Note 1:</w:t>
      </w:r>
      <w:r w:rsidRPr="00616B5B">
        <w:tab/>
        <w:t>The Commissioner can allow you to adopt an accounting period ending on a day other than 30</w:t>
      </w:r>
      <w:r w:rsidR="00616B5B">
        <w:t> </w:t>
      </w:r>
      <w:r w:rsidRPr="00616B5B">
        <w:t>June. See section</w:t>
      </w:r>
      <w:r w:rsidR="00616B5B">
        <w:t> </w:t>
      </w:r>
      <w:r w:rsidRPr="00616B5B">
        <w:t xml:space="preserve">18 of the </w:t>
      </w:r>
      <w:r w:rsidRPr="00616B5B">
        <w:rPr>
          <w:i/>
        </w:rPr>
        <w:t>Income Tax Assessment Act 1936</w:t>
      </w:r>
      <w:r w:rsidRPr="00616B5B">
        <w:t>.</w:t>
      </w:r>
    </w:p>
    <w:p w:rsidR="00537F3C" w:rsidRPr="00616B5B" w:rsidRDefault="00537F3C" w:rsidP="00537F3C">
      <w:pPr>
        <w:pStyle w:val="notetext"/>
      </w:pPr>
      <w:r w:rsidRPr="00616B5B">
        <w:t>Note 2:</w:t>
      </w:r>
      <w:r w:rsidRPr="00616B5B">
        <w:tab/>
        <w:t>An accounting period ends, and a new accounting period starts, when a partnership becomes, or ceases to be, a VCLP</w:t>
      </w:r>
      <w:r w:rsidR="009E3565" w:rsidRPr="00616B5B">
        <w:t>, an ESVCLP</w:t>
      </w:r>
      <w:r w:rsidRPr="00616B5B">
        <w:t>, an AFOF or a VCMP. See section</w:t>
      </w:r>
      <w:r w:rsidR="00616B5B">
        <w:t> </w:t>
      </w:r>
      <w:r w:rsidRPr="00616B5B">
        <w:t xml:space="preserve">18A of the </w:t>
      </w:r>
      <w:r w:rsidRPr="00616B5B">
        <w:rPr>
          <w:i/>
        </w:rPr>
        <w:t>Income Tax Assessment Act 1936</w:t>
      </w:r>
      <w:r w:rsidRPr="00616B5B">
        <w:t>.</w:t>
      </w:r>
    </w:p>
    <w:p w:rsidR="00537F3C" w:rsidRPr="00616B5B" w:rsidRDefault="00537F3C" w:rsidP="00E14469">
      <w:pPr>
        <w:pStyle w:val="subsection"/>
      </w:pPr>
      <w:r w:rsidRPr="00616B5B">
        <w:tab/>
        <w:t>(3)</w:t>
      </w:r>
      <w:r w:rsidRPr="00616B5B">
        <w:tab/>
        <w:t xml:space="preserve">Work out your income tax for the </w:t>
      </w:r>
      <w:r w:rsidR="00616B5B" w:rsidRPr="00616B5B">
        <w:rPr>
          <w:position w:val="6"/>
          <w:sz w:val="16"/>
        </w:rPr>
        <w:t>*</w:t>
      </w:r>
      <w:r w:rsidRPr="00616B5B">
        <w:t>financial year as follows:</w:t>
      </w:r>
    </w:p>
    <w:p w:rsidR="00F37D77" w:rsidRPr="00616B5B" w:rsidRDefault="00EC3A71" w:rsidP="00537F3C">
      <w:pPr>
        <w:pStyle w:val="Formula"/>
      </w:pPr>
      <w:r>
        <w:rPr>
          <w:noProof/>
        </w:rPr>
        <w:drawing>
          <wp:inline distT="0" distB="0" distL="0" distR="0">
            <wp:extent cx="2933700" cy="39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37F3C" w:rsidRPr="00616B5B" w:rsidRDefault="00537F3C" w:rsidP="00537F3C">
      <w:pPr>
        <w:pStyle w:val="BoxHeadItalic"/>
        <w:spacing w:before="120"/>
      </w:pPr>
      <w:r w:rsidRPr="00616B5B">
        <w:t>Method statement</w:t>
      </w:r>
    </w:p>
    <w:p w:rsidR="00537F3C" w:rsidRPr="00616B5B" w:rsidRDefault="00B43164" w:rsidP="00537F3C">
      <w:pPr>
        <w:pStyle w:val="BoxStep"/>
        <w:spacing w:before="180"/>
      </w:pPr>
      <w:r w:rsidRPr="00B43164">
        <w:rPr>
          <w:szCs w:val="22"/>
        </w:rPr>
        <w:t>Step 1.</w:t>
      </w:r>
      <w:r w:rsidR="00537F3C" w:rsidRPr="00616B5B">
        <w:rPr>
          <w:i/>
        </w:rPr>
        <w:t xml:space="preserve"> </w:t>
      </w:r>
      <w:r w:rsidR="00537F3C" w:rsidRPr="00616B5B">
        <w:rPr>
          <w:i/>
        </w:rPr>
        <w:tab/>
      </w:r>
      <w:r w:rsidR="00537F3C" w:rsidRPr="00616B5B">
        <w:t>Work out your taxable income for the income year.</w:t>
      </w:r>
    </w:p>
    <w:p w:rsidR="00537F3C" w:rsidRPr="00616B5B" w:rsidRDefault="00537F3C" w:rsidP="00537F3C">
      <w:pPr>
        <w:pStyle w:val="TLPBoxTextnote"/>
        <w:spacing w:before="180" w:line="260" w:lineRule="atLeast"/>
      </w:pPr>
      <w:r w:rsidRPr="00616B5B">
        <w:t>To do this, see section</w:t>
      </w:r>
      <w:r w:rsidR="00616B5B">
        <w:t> </w:t>
      </w:r>
      <w:r w:rsidRPr="00616B5B">
        <w:t>4</w:t>
      </w:r>
      <w:r w:rsidR="00616B5B">
        <w:noBreakHyphen/>
      </w:r>
      <w:r w:rsidRPr="00616B5B">
        <w:t>15.</w:t>
      </w:r>
    </w:p>
    <w:p w:rsidR="00537F3C" w:rsidRPr="00616B5B" w:rsidRDefault="00537F3C" w:rsidP="00537F3C">
      <w:pPr>
        <w:pStyle w:val="BoxStep"/>
        <w:spacing w:before="180"/>
      </w:pPr>
      <w:r w:rsidRPr="00B43164">
        <w:t>Step 2.</w:t>
      </w:r>
      <w:r w:rsidRPr="00616B5B">
        <w:tab/>
        <w:t>Work out your basic income tax liability on your taxable income using:</w:t>
      </w:r>
    </w:p>
    <w:p w:rsidR="00537F3C" w:rsidRPr="00616B5B" w:rsidRDefault="00537F3C" w:rsidP="00537F3C">
      <w:pPr>
        <w:pStyle w:val="BoxPara"/>
        <w:spacing w:before="180"/>
      </w:pPr>
      <w:r w:rsidRPr="00616B5B">
        <w:tab/>
        <w:t>(a)</w:t>
      </w:r>
      <w:r w:rsidRPr="00616B5B">
        <w:tab/>
        <w:t>the income tax rate or rates that apply to you for the income year; and</w:t>
      </w:r>
    </w:p>
    <w:p w:rsidR="00537F3C" w:rsidRPr="00616B5B" w:rsidRDefault="00537F3C" w:rsidP="00537F3C">
      <w:pPr>
        <w:pStyle w:val="BoxPara"/>
        <w:spacing w:before="180"/>
      </w:pPr>
      <w:r w:rsidRPr="00616B5B">
        <w:tab/>
        <w:t>(b)</w:t>
      </w:r>
      <w:r w:rsidRPr="00616B5B">
        <w:tab/>
        <w:t>any special provisions that apply to working out that liability.</w:t>
      </w:r>
    </w:p>
    <w:p w:rsidR="00537F3C" w:rsidRPr="00616B5B" w:rsidRDefault="00537F3C" w:rsidP="00537F3C">
      <w:pPr>
        <w:pStyle w:val="TLPBoxTextnote"/>
        <w:spacing w:before="180" w:line="260" w:lineRule="atLeast"/>
      </w:pPr>
      <w:r w:rsidRPr="00616B5B">
        <w:t>See the</w:t>
      </w:r>
      <w:r w:rsidRPr="00616B5B">
        <w:rPr>
          <w:i/>
        </w:rPr>
        <w:t xml:space="preserve"> Income Tax Rates Act 1986 </w:t>
      </w:r>
      <w:r w:rsidRPr="00616B5B">
        <w:t>and section</w:t>
      </w:r>
      <w:r w:rsidR="00616B5B">
        <w:t> </w:t>
      </w:r>
      <w:r w:rsidRPr="00616B5B">
        <w:t>4</w:t>
      </w:r>
      <w:r w:rsidR="00616B5B">
        <w:noBreakHyphen/>
      </w:r>
      <w:r w:rsidRPr="00616B5B">
        <w:t>25.</w:t>
      </w:r>
    </w:p>
    <w:p w:rsidR="00537F3C" w:rsidRPr="00616B5B" w:rsidRDefault="00B43164" w:rsidP="00537F3C">
      <w:pPr>
        <w:pStyle w:val="BoxStep"/>
        <w:keepNext/>
        <w:spacing w:before="180"/>
      </w:pPr>
      <w:r w:rsidRPr="00B43164">
        <w:rPr>
          <w:szCs w:val="22"/>
        </w:rPr>
        <w:t>Step 3.</w:t>
      </w:r>
      <w:r w:rsidR="00537F3C" w:rsidRPr="00616B5B">
        <w:tab/>
        <w:t xml:space="preserve">Work out your tax offsets for the income year. A </w:t>
      </w:r>
      <w:r w:rsidR="00537F3C" w:rsidRPr="00616B5B">
        <w:rPr>
          <w:b/>
          <w:i/>
        </w:rPr>
        <w:t>tax offset</w:t>
      </w:r>
      <w:r w:rsidR="00537F3C" w:rsidRPr="00616B5B">
        <w:t xml:space="preserve"> reduces the amount of income tax you have to pay.</w:t>
      </w:r>
    </w:p>
    <w:p w:rsidR="00537F3C" w:rsidRPr="00616B5B" w:rsidRDefault="00537F3C" w:rsidP="00537F3C">
      <w:pPr>
        <w:pStyle w:val="TLPBoxTextnote"/>
        <w:spacing w:before="180" w:line="260" w:lineRule="atLeast"/>
      </w:pPr>
      <w:r w:rsidRPr="00616B5B">
        <w:t>For the list of tax offsets, see section</w:t>
      </w:r>
      <w:r w:rsidR="00616B5B">
        <w:t> </w:t>
      </w:r>
      <w:r w:rsidRPr="00616B5B">
        <w:t>13</w:t>
      </w:r>
      <w:r w:rsidR="00616B5B">
        <w:noBreakHyphen/>
      </w:r>
      <w:r w:rsidRPr="00616B5B">
        <w:t>1.</w:t>
      </w:r>
    </w:p>
    <w:p w:rsidR="00537F3C" w:rsidRPr="00616B5B" w:rsidRDefault="00B43164" w:rsidP="00537F3C">
      <w:pPr>
        <w:pStyle w:val="BoxStep"/>
        <w:spacing w:before="180"/>
      </w:pPr>
      <w:r w:rsidRPr="00B43164">
        <w:rPr>
          <w:szCs w:val="22"/>
        </w:rPr>
        <w:t>Step 4.</w:t>
      </w:r>
      <w:r w:rsidR="00537F3C" w:rsidRPr="00616B5B">
        <w:tab/>
        <w:t xml:space="preserve">Subtract your </w:t>
      </w:r>
      <w:r w:rsidR="00616B5B" w:rsidRPr="00616B5B">
        <w:rPr>
          <w:position w:val="6"/>
          <w:sz w:val="16"/>
        </w:rPr>
        <w:t>*</w:t>
      </w:r>
      <w:r w:rsidR="00537F3C" w:rsidRPr="00616B5B">
        <w:t xml:space="preserve">tax offsets from your basic income tax liability. The result is how much income tax you owe for the </w:t>
      </w:r>
      <w:r w:rsidR="00616B5B" w:rsidRPr="00616B5B">
        <w:rPr>
          <w:position w:val="6"/>
          <w:sz w:val="16"/>
        </w:rPr>
        <w:t>*</w:t>
      </w:r>
      <w:r w:rsidR="00537F3C" w:rsidRPr="00616B5B">
        <w:t>financial year.</w:t>
      </w:r>
    </w:p>
    <w:p w:rsidR="002602E9" w:rsidRPr="00616B5B" w:rsidRDefault="001F73EB" w:rsidP="002602E9">
      <w:pPr>
        <w:pStyle w:val="notetext"/>
      </w:pPr>
      <w:r w:rsidRPr="006E6DC7">
        <w:t>Note 1</w:t>
      </w:r>
      <w:r w:rsidR="002602E9" w:rsidRPr="00616B5B">
        <w:t>:</w:t>
      </w:r>
      <w:r w:rsidR="002602E9" w:rsidRPr="00616B5B">
        <w:tab/>
        <w:t>Division</w:t>
      </w:r>
      <w:r w:rsidR="00616B5B">
        <w:t> </w:t>
      </w:r>
      <w:r w:rsidR="002602E9" w:rsidRPr="00616B5B">
        <w:t>63 explains what happens if your tax offsets exceed your basic income tax liability. How the excess is treated depends on the type of tax offset.</w:t>
      </w:r>
    </w:p>
    <w:p w:rsidR="001F73EB" w:rsidRPr="006E6DC7" w:rsidRDefault="001F73EB" w:rsidP="001F73EB">
      <w:pPr>
        <w:pStyle w:val="notetext"/>
      </w:pPr>
      <w:r w:rsidRPr="006E6DC7">
        <w:t>Note 2:</w:t>
      </w:r>
      <w:r w:rsidRPr="006E6DC7">
        <w:tab/>
        <w:t xml:space="preserve">In addition to the income tax worked out under this section, you may also have to pay additional income tax (known as temporary flood </w:t>
      </w:r>
      <w:r w:rsidRPr="00FA20DA">
        <w:rPr>
          <w:color w:val="000000"/>
        </w:rPr>
        <w:t>and cyclone</w:t>
      </w:r>
      <w:r w:rsidRPr="006E6DC7">
        <w:t xml:space="preserve"> reconstruction levy) for the 2011</w:t>
      </w:r>
      <w:r w:rsidRPr="006E6DC7">
        <w:noBreakHyphen/>
        <w:t>12 financial year. See section 4</w:t>
      </w:r>
      <w:r w:rsidRPr="006E6DC7">
        <w:noBreakHyphen/>
        <w:t xml:space="preserve">10 of the </w:t>
      </w:r>
      <w:r w:rsidRPr="006E6DC7">
        <w:rPr>
          <w:i/>
        </w:rPr>
        <w:t>Income Tax (Transitional Provisions) Act 1997</w:t>
      </w:r>
      <w:r w:rsidRPr="006E6DC7">
        <w:t>.</w:t>
      </w:r>
    </w:p>
    <w:p w:rsidR="00537F3C" w:rsidRPr="00616B5B" w:rsidRDefault="00537F3C" w:rsidP="00537F3C">
      <w:pPr>
        <w:pStyle w:val="SubsectionHead"/>
      </w:pPr>
      <w:r w:rsidRPr="00616B5B">
        <w:t>Income tax worked out on another basis</w:t>
      </w:r>
    </w:p>
    <w:p w:rsidR="00537F3C" w:rsidRPr="00616B5B" w:rsidRDefault="00537F3C" w:rsidP="00E14469">
      <w:pPr>
        <w:pStyle w:val="subsection"/>
      </w:pPr>
      <w:r w:rsidRPr="00616B5B">
        <w:tab/>
        <w:t>(4)</w:t>
      </w:r>
      <w:r w:rsidRPr="00616B5B">
        <w:tab/>
        <w:t xml:space="preserve">For some entities, some or all of their income tax for the </w:t>
      </w:r>
      <w:r w:rsidR="00616B5B" w:rsidRPr="00616B5B">
        <w:rPr>
          <w:position w:val="6"/>
          <w:sz w:val="16"/>
        </w:rPr>
        <w:t>*</w:t>
      </w:r>
      <w:r w:rsidRPr="00616B5B">
        <w:t>financial year is worked out by reference to something other than taxable income for the income year.</w:t>
      </w:r>
    </w:p>
    <w:p w:rsidR="00537F3C" w:rsidRPr="00616B5B" w:rsidRDefault="00537F3C" w:rsidP="00537F3C">
      <w:pPr>
        <w:pStyle w:val="TLPnoteright"/>
      </w:pPr>
      <w:r w:rsidRPr="00616B5B">
        <w:t>See section</w:t>
      </w:r>
      <w:r w:rsidR="00616B5B">
        <w:t> </w:t>
      </w:r>
      <w:r w:rsidRPr="00616B5B">
        <w:t>9</w:t>
      </w:r>
      <w:r w:rsidR="00616B5B">
        <w:noBreakHyphen/>
      </w:r>
      <w:r w:rsidRPr="00616B5B">
        <w:t>5.</w:t>
      </w:r>
    </w:p>
    <w:p w:rsidR="00537F3C" w:rsidRPr="00616B5B" w:rsidRDefault="00537F3C" w:rsidP="00537F3C">
      <w:pPr>
        <w:pStyle w:val="ActHead5"/>
      </w:pPr>
      <w:bookmarkStart w:id="33" w:name="_Toc338421793"/>
      <w:r w:rsidRPr="00616B5B">
        <w:rPr>
          <w:rStyle w:val="CharSectno"/>
        </w:rPr>
        <w:t>4</w:t>
      </w:r>
      <w:r w:rsidR="00616B5B">
        <w:rPr>
          <w:rStyle w:val="CharSectno"/>
        </w:rPr>
        <w:noBreakHyphen/>
      </w:r>
      <w:r w:rsidRPr="00616B5B">
        <w:rPr>
          <w:rStyle w:val="CharSectno"/>
        </w:rPr>
        <w:t>15</w:t>
      </w:r>
      <w:r w:rsidRPr="00616B5B">
        <w:t xml:space="preserve">  How to work out your taxable income</w:t>
      </w:r>
      <w:bookmarkEnd w:id="33"/>
    </w:p>
    <w:p w:rsidR="00537F3C" w:rsidRPr="00616B5B" w:rsidRDefault="00537F3C" w:rsidP="00E14469">
      <w:pPr>
        <w:pStyle w:val="subsection"/>
      </w:pPr>
      <w:r w:rsidRPr="00616B5B">
        <w:tab/>
        <w:t>(1)</w:t>
      </w:r>
      <w:r w:rsidRPr="00616B5B">
        <w:tab/>
        <w:t xml:space="preserve">Work out your </w:t>
      </w:r>
      <w:r w:rsidRPr="00616B5B">
        <w:rPr>
          <w:b/>
          <w:i/>
        </w:rPr>
        <w:t>taxable income</w:t>
      </w:r>
      <w:r w:rsidRPr="00616B5B">
        <w:t xml:space="preserve"> for the income year like this:</w:t>
      </w:r>
    </w:p>
    <w:p w:rsidR="00537F3C" w:rsidRDefault="00EC3A71" w:rsidP="00537F3C">
      <w:pPr>
        <w:pStyle w:val="Formula"/>
      </w:pPr>
      <w:r>
        <w:rPr>
          <w:noProof/>
        </w:rPr>
        <w:drawing>
          <wp:inline distT="0" distB="0" distL="0" distR="0">
            <wp:extent cx="2790825" cy="27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37F3C" w:rsidRPr="00616B5B" w:rsidRDefault="00537F3C" w:rsidP="004827DF">
      <w:pPr>
        <w:pStyle w:val="BoxHeadItalic"/>
        <w:keepNext/>
        <w:spacing w:before="120"/>
      </w:pPr>
      <w:r w:rsidRPr="00616B5B">
        <w:t>Method statement</w:t>
      </w:r>
    </w:p>
    <w:p w:rsidR="00537F3C" w:rsidRPr="00616B5B" w:rsidRDefault="00B43164" w:rsidP="004827DF">
      <w:pPr>
        <w:pStyle w:val="BoxStep"/>
        <w:keepNext/>
        <w:spacing w:before="180"/>
      </w:pPr>
      <w:r w:rsidRPr="00B43164">
        <w:rPr>
          <w:szCs w:val="22"/>
        </w:rPr>
        <w:t>Step 1.</w:t>
      </w:r>
      <w:r w:rsidR="00537F3C" w:rsidRPr="00616B5B">
        <w:tab/>
        <w:t>Add up all your assessable income for the income year.</w:t>
      </w:r>
    </w:p>
    <w:p w:rsidR="00537F3C" w:rsidRPr="00616B5B" w:rsidRDefault="00537F3C" w:rsidP="00537F3C">
      <w:pPr>
        <w:pStyle w:val="TLPBoxTextnote"/>
        <w:spacing w:before="180" w:line="260" w:lineRule="atLeast"/>
      </w:pPr>
      <w:r w:rsidRPr="00616B5B">
        <w:t>To find out about your assessable income, see Division</w:t>
      </w:r>
      <w:r w:rsidR="00616B5B">
        <w:t> </w:t>
      </w:r>
      <w:r w:rsidRPr="00616B5B">
        <w:t xml:space="preserve">6. </w:t>
      </w:r>
    </w:p>
    <w:p w:rsidR="00537F3C" w:rsidRPr="00616B5B" w:rsidRDefault="00537F3C" w:rsidP="00537F3C">
      <w:pPr>
        <w:pStyle w:val="BoxStep"/>
        <w:keepNext/>
        <w:spacing w:before="180"/>
      </w:pPr>
      <w:r w:rsidRPr="00B43164">
        <w:t>Step 2.</w:t>
      </w:r>
      <w:r w:rsidRPr="00616B5B">
        <w:tab/>
        <w:t>Add up your deductions for the income year.</w:t>
      </w:r>
    </w:p>
    <w:p w:rsidR="00537F3C" w:rsidRPr="00616B5B" w:rsidRDefault="00537F3C" w:rsidP="00537F3C">
      <w:pPr>
        <w:pStyle w:val="TLPBoxTextnote"/>
        <w:spacing w:before="180" w:line="260" w:lineRule="atLeast"/>
      </w:pPr>
      <w:r w:rsidRPr="00616B5B">
        <w:t>To find out what you can deduct, see Division</w:t>
      </w:r>
      <w:r w:rsidR="00616B5B">
        <w:t> </w:t>
      </w:r>
      <w:r w:rsidRPr="00616B5B">
        <w:t>8.</w:t>
      </w:r>
    </w:p>
    <w:p w:rsidR="00537F3C" w:rsidRPr="00616B5B" w:rsidRDefault="00B43164" w:rsidP="00537F3C">
      <w:pPr>
        <w:pStyle w:val="BoxStep"/>
        <w:keepNext/>
        <w:spacing w:before="180"/>
      </w:pPr>
      <w:r w:rsidRPr="00B43164">
        <w:rPr>
          <w:szCs w:val="22"/>
        </w:rPr>
        <w:t>Step 3.</w:t>
      </w:r>
      <w:r w:rsidR="00537F3C" w:rsidRPr="00616B5B">
        <w:tab/>
        <w:t>Subtract your deductions from your assessable income (unless they exceed it). The result is your taxable income. (If the deductions equal or exceed the assessable income, you don’t have a taxable income.)</w:t>
      </w:r>
    </w:p>
    <w:p w:rsidR="00537F3C" w:rsidRPr="00616B5B" w:rsidRDefault="00537F3C" w:rsidP="00537F3C">
      <w:pPr>
        <w:pStyle w:val="notetext"/>
        <w:spacing w:before="240"/>
      </w:pPr>
      <w:r w:rsidRPr="00616B5B">
        <w:t>Note:</w:t>
      </w:r>
      <w:r w:rsidRPr="00616B5B">
        <w:tab/>
        <w:t>If the deductions exceed the assessable income, you may have a tax loss which you may be able to deduct in a later income year: see Division</w:t>
      </w:r>
      <w:r w:rsidR="00616B5B">
        <w:t> </w:t>
      </w:r>
      <w:r w:rsidRPr="00616B5B">
        <w:t>36.</w:t>
      </w:r>
    </w:p>
    <w:p w:rsidR="00537F3C" w:rsidRPr="00616B5B" w:rsidRDefault="00537F3C" w:rsidP="004B7CE0">
      <w:pPr>
        <w:pStyle w:val="subsection"/>
        <w:keepNext/>
        <w:keepLines/>
      </w:pPr>
      <w:r w:rsidRPr="00616B5B">
        <w:tab/>
        <w:t>(2)</w:t>
      </w:r>
      <w:r w:rsidRPr="00616B5B">
        <w:tab/>
        <w:t>There are cases where taxable income is worked out in a special way:</w:t>
      </w:r>
    </w:p>
    <w:p w:rsidR="00537F3C" w:rsidRPr="00616B5B" w:rsidRDefault="00537F3C" w:rsidP="004B7CE0">
      <w:pPr>
        <w:pStyle w:val="Tabletext"/>
        <w:keepNext/>
        <w:keepLines/>
      </w:pPr>
    </w:p>
    <w:tbl>
      <w:tblPr>
        <w:tblW w:w="6096" w:type="dxa"/>
        <w:tblInd w:w="1242" w:type="dxa"/>
        <w:tblLayout w:type="fixed"/>
        <w:tblLook w:val="0000" w:firstRow="0" w:lastRow="0" w:firstColumn="0" w:lastColumn="0" w:noHBand="0" w:noVBand="0"/>
      </w:tblPr>
      <w:tblGrid>
        <w:gridCol w:w="680"/>
        <w:gridCol w:w="3563"/>
        <w:gridCol w:w="1853"/>
      </w:tblGrid>
      <w:tr w:rsidR="00537F3C" w:rsidRPr="00616B5B">
        <w:tblPrEx>
          <w:tblCellMar>
            <w:top w:w="0" w:type="dxa"/>
            <w:bottom w:w="0" w:type="dxa"/>
          </w:tblCellMar>
        </w:tblPrEx>
        <w:trPr>
          <w:cantSplit/>
          <w:tblHeader/>
        </w:trPr>
        <w:tc>
          <w:tcPr>
            <w:tcW w:w="680" w:type="dxa"/>
            <w:tcBorders>
              <w:top w:val="single" w:sz="12" w:space="0" w:color="auto"/>
              <w:bottom w:val="single" w:sz="12" w:space="0" w:color="auto"/>
            </w:tcBorders>
          </w:tcPr>
          <w:p w:rsidR="00537F3C" w:rsidRPr="00616B5B" w:rsidRDefault="00537F3C" w:rsidP="00C25D75">
            <w:pPr>
              <w:pStyle w:val="Tabletext"/>
              <w:keepNext/>
              <w:keepLines/>
            </w:pPr>
            <w:r w:rsidRPr="00616B5B">
              <w:rPr>
                <w:b/>
              </w:rPr>
              <w:t>Item</w:t>
            </w:r>
          </w:p>
        </w:tc>
        <w:tc>
          <w:tcPr>
            <w:tcW w:w="3563" w:type="dxa"/>
            <w:tcBorders>
              <w:top w:val="single" w:sz="12" w:space="0" w:color="auto"/>
              <w:bottom w:val="single" w:sz="12" w:space="0" w:color="auto"/>
            </w:tcBorders>
          </w:tcPr>
          <w:p w:rsidR="00537F3C" w:rsidRPr="00616B5B" w:rsidRDefault="00537F3C" w:rsidP="00C25D75">
            <w:pPr>
              <w:pStyle w:val="Tabletext"/>
              <w:keepNext/>
              <w:keepLines/>
            </w:pPr>
            <w:r w:rsidRPr="00616B5B">
              <w:rPr>
                <w:b/>
              </w:rPr>
              <w:t>For this case ...</w:t>
            </w:r>
          </w:p>
        </w:tc>
        <w:tc>
          <w:tcPr>
            <w:tcW w:w="1853" w:type="dxa"/>
            <w:tcBorders>
              <w:top w:val="single" w:sz="12" w:space="0" w:color="auto"/>
              <w:bottom w:val="single" w:sz="12" w:space="0" w:color="auto"/>
            </w:tcBorders>
          </w:tcPr>
          <w:p w:rsidR="00537F3C" w:rsidRPr="00616B5B" w:rsidRDefault="00537F3C" w:rsidP="00C25D75">
            <w:pPr>
              <w:pStyle w:val="Tabletext"/>
              <w:keepNext/>
              <w:keepLines/>
            </w:pPr>
            <w:r w:rsidRPr="00616B5B">
              <w:rPr>
                <w:b/>
              </w:rPr>
              <w:t>See:</w:t>
            </w:r>
          </w:p>
        </w:tc>
      </w:tr>
      <w:tr w:rsidR="00537F3C" w:rsidRPr="00616B5B">
        <w:tblPrEx>
          <w:tblCellMar>
            <w:top w:w="0" w:type="dxa"/>
            <w:bottom w:w="0" w:type="dxa"/>
          </w:tblCellMar>
        </w:tblPrEx>
        <w:trPr>
          <w:cantSplit/>
        </w:trPr>
        <w:tc>
          <w:tcPr>
            <w:tcW w:w="680"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3563"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A company does not maintain continuity of ownership and control during the income year and does not </w:t>
            </w:r>
            <w:r w:rsidR="00F366E8" w:rsidRPr="00616B5B">
              <w:t>satisfy the same business test</w:t>
            </w:r>
          </w:p>
        </w:tc>
        <w:tc>
          <w:tcPr>
            <w:tcW w:w="1853"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Subdivision</w:t>
            </w:r>
            <w:r w:rsidR="00616B5B">
              <w:t> </w:t>
            </w:r>
            <w:r w:rsidRPr="00616B5B">
              <w:t>165</w:t>
            </w:r>
            <w:r w:rsidR="00616B5B">
              <w:noBreakHyphen/>
            </w:r>
            <w:r w:rsidRPr="00616B5B">
              <w:t>B</w:t>
            </w:r>
          </w:p>
        </w:tc>
      </w:tr>
      <w:tr w:rsidR="00537F3C" w:rsidRPr="00616B5B">
        <w:tblPrEx>
          <w:tblCellMar>
            <w:top w:w="0" w:type="dxa"/>
            <w:bottom w:w="0" w:type="dxa"/>
          </w:tblCellMar>
        </w:tblPrEx>
        <w:trPr>
          <w:cantSplit/>
        </w:trPr>
        <w:tc>
          <w:tcPr>
            <w:tcW w:w="680"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1B.</w:t>
            </w:r>
          </w:p>
        </w:tc>
        <w:tc>
          <w:tcPr>
            <w:tcW w:w="356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An entity is a </w:t>
            </w:r>
            <w:r w:rsidR="00616B5B" w:rsidRPr="00616B5B">
              <w:rPr>
                <w:position w:val="6"/>
                <w:sz w:val="16"/>
              </w:rPr>
              <w:t>*</w:t>
            </w:r>
            <w:r w:rsidRPr="00616B5B">
              <w:t xml:space="preserve">member of a </w:t>
            </w:r>
            <w:r w:rsidR="00616B5B" w:rsidRPr="00616B5B">
              <w:rPr>
                <w:position w:val="6"/>
                <w:sz w:val="16"/>
              </w:rPr>
              <w:t>*</w:t>
            </w:r>
            <w:r w:rsidRPr="00616B5B">
              <w:t>consolidated group at any time in the income year</w:t>
            </w:r>
          </w:p>
        </w:tc>
        <w:tc>
          <w:tcPr>
            <w:tcW w:w="185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Part</w:t>
            </w:r>
            <w:r w:rsidR="00616B5B">
              <w:t> </w:t>
            </w:r>
            <w:r w:rsidRPr="00616B5B">
              <w:t>3</w:t>
            </w:r>
            <w:r w:rsidR="00616B5B">
              <w:noBreakHyphen/>
            </w:r>
            <w:r w:rsidRPr="00616B5B">
              <w:t>90</w:t>
            </w:r>
          </w:p>
        </w:tc>
      </w:tr>
      <w:tr w:rsidR="00537F3C" w:rsidRPr="00616B5B">
        <w:tblPrEx>
          <w:tblCellMar>
            <w:top w:w="0" w:type="dxa"/>
            <w:bottom w:w="0" w:type="dxa"/>
          </w:tblCellMar>
        </w:tblPrEx>
        <w:trPr>
          <w:cantSplit/>
        </w:trPr>
        <w:tc>
          <w:tcPr>
            <w:tcW w:w="680"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356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company becomes a PDF (pooled development fund) during the income year, and the PDF component for the income year is a nil amount</w:t>
            </w:r>
          </w:p>
        </w:tc>
        <w:tc>
          <w:tcPr>
            <w:tcW w:w="185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 xml:space="preserve">124ZTA of the </w:t>
            </w:r>
            <w:r w:rsidRPr="00616B5B">
              <w:rPr>
                <w:i/>
              </w:rPr>
              <w:t xml:space="preserve">Income Tax Assessment Act 1936 </w:t>
            </w:r>
          </w:p>
        </w:tc>
      </w:tr>
      <w:tr w:rsidR="00537F3C" w:rsidRPr="00616B5B">
        <w:tblPrEx>
          <w:tblCellMar>
            <w:top w:w="0" w:type="dxa"/>
            <w:bottom w:w="0" w:type="dxa"/>
          </w:tblCellMar>
        </w:tblPrEx>
        <w:trPr>
          <w:cantSplit/>
        </w:trPr>
        <w:tc>
          <w:tcPr>
            <w:tcW w:w="680"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356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shipowner or charterer:</w:t>
            </w:r>
          </w:p>
          <w:p w:rsidR="00537F3C" w:rsidRPr="00616B5B" w:rsidRDefault="00537F3C" w:rsidP="00537F3C">
            <w:pPr>
              <w:pStyle w:val="TLPTableBullet"/>
            </w:pPr>
            <w:r w:rsidRPr="00616B5B">
              <w:fldChar w:fldCharType="begin"/>
            </w:r>
            <w:r w:rsidRPr="00616B5B">
              <w:instrText>SYMBOL 183 \f "Symbol" \s 10 \h</w:instrText>
            </w:r>
            <w:r w:rsidRPr="00616B5B">
              <w:fldChar w:fldCharType="end"/>
            </w:r>
            <w:r w:rsidRPr="00616B5B">
              <w:tab/>
              <w:t xml:space="preserve">has its principal place of business outside </w:t>
            </w:r>
            <w:smartTag w:uri="urn:schemas-microsoft-com:office:smarttags" w:element="country-region">
              <w:smartTag w:uri="urn:schemas-microsoft-com:office:smarttags" w:element="place">
                <w:r w:rsidRPr="00616B5B">
                  <w:t>Australia</w:t>
                </w:r>
              </w:smartTag>
            </w:smartTag>
            <w:r w:rsidRPr="00616B5B">
              <w:t>; and</w:t>
            </w:r>
          </w:p>
          <w:p w:rsidR="00537F3C" w:rsidRPr="00616B5B" w:rsidRDefault="00537F3C" w:rsidP="00537F3C">
            <w:pPr>
              <w:pStyle w:val="TLPTableBullet"/>
            </w:pPr>
            <w:r w:rsidRPr="00616B5B">
              <w:fldChar w:fldCharType="begin"/>
            </w:r>
            <w:r w:rsidRPr="00616B5B">
              <w:instrText>SYMBOL 183 \f "Symbol" \s 10 \h</w:instrText>
            </w:r>
            <w:r w:rsidRPr="00616B5B">
              <w:fldChar w:fldCharType="end"/>
            </w:r>
            <w:r w:rsidRPr="00616B5B">
              <w:tab/>
              <w:t xml:space="preserve">carries passengers, freight or mail shipped in </w:t>
            </w:r>
            <w:smartTag w:uri="urn:schemas-microsoft-com:office:smarttags" w:element="country-region">
              <w:smartTag w:uri="urn:schemas-microsoft-com:office:smarttags" w:element="place">
                <w:r w:rsidRPr="00616B5B">
                  <w:t>Australia</w:t>
                </w:r>
              </w:smartTag>
            </w:smartTag>
          </w:p>
        </w:tc>
        <w:tc>
          <w:tcPr>
            <w:tcW w:w="185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129 of the Income</w:t>
            </w:r>
            <w:r w:rsidRPr="00616B5B">
              <w:rPr>
                <w:i/>
              </w:rPr>
              <w:t xml:space="preserve"> Tax Assessment Act 1936 </w:t>
            </w:r>
          </w:p>
        </w:tc>
      </w:tr>
      <w:tr w:rsidR="00537F3C" w:rsidRPr="00616B5B">
        <w:tblPrEx>
          <w:tblCellMar>
            <w:top w:w="0" w:type="dxa"/>
            <w:bottom w:w="0" w:type="dxa"/>
          </w:tblCellMar>
        </w:tblPrEx>
        <w:trPr>
          <w:cantSplit/>
        </w:trPr>
        <w:tc>
          <w:tcPr>
            <w:tcW w:w="680"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356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An insurer who is a foreign resident enters into insurance contracts connected with </w:t>
            </w:r>
            <w:smartTag w:uri="urn:schemas-microsoft-com:office:smarttags" w:element="country-region">
              <w:smartTag w:uri="urn:schemas-microsoft-com:office:smarttags" w:element="place">
                <w:r w:rsidRPr="00616B5B">
                  <w:t>Australia</w:t>
                </w:r>
              </w:smartTag>
            </w:smartTag>
          </w:p>
        </w:tc>
        <w:tc>
          <w:tcPr>
            <w:tcW w:w="185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sections</w:t>
            </w:r>
            <w:r w:rsidR="00616B5B">
              <w:t> </w:t>
            </w:r>
            <w:r w:rsidRPr="00616B5B">
              <w:t xml:space="preserve">142 and 143 of the </w:t>
            </w:r>
            <w:r w:rsidRPr="00616B5B">
              <w:rPr>
                <w:i/>
              </w:rPr>
              <w:t xml:space="preserve">Income Tax Assessment Act 1936 </w:t>
            </w:r>
          </w:p>
        </w:tc>
      </w:tr>
      <w:tr w:rsidR="00537F3C" w:rsidRPr="00616B5B">
        <w:tblPrEx>
          <w:tblCellMar>
            <w:top w:w="0" w:type="dxa"/>
            <w:bottom w:w="0" w:type="dxa"/>
          </w:tblCellMar>
        </w:tblPrEx>
        <w:trPr>
          <w:cantSplit/>
        </w:trPr>
        <w:tc>
          <w:tcPr>
            <w:tcW w:w="680" w:type="dxa"/>
            <w:tcBorders>
              <w:top w:val="single" w:sz="2" w:space="0" w:color="auto"/>
              <w:bottom w:val="single" w:sz="2" w:space="0" w:color="auto"/>
            </w:tcBorders>
          </w:tcPr>
          <w:p w:rsidR="00537F3C" w:rsidRPr="00616B5B" w:rsidRDefault="00537F3C" w:rsidP="00562E0C">
            <w:pPr>
              <w:pStyle w:val="Tabletext"/>
            </w:pPr>
            <w:r w:rsidRPr="00616B5B">
              <w:t>5.</w:t>
            </w:r>
          </w:p>
        </w:tc>
        <w:tc>
          <w:tcPr>
            <w:tcW w:w="3563" w:type="dxa"/>
            <w:tcBorders>
              <w:top w:val="single" w:sz="2" w:space="0" w:color="auto"/>
              <w:bottom w:val="single" w:sz="2" w:space="0" w:color="auto"/>
            </w:tcBorders>
          </w:tcPr>
          <w:p w:rsidR="00537F3C" w:rsidRPr="00616B5B" w:rsidRDefault="00537F3C" w:rsidP="00562E0C">
            <w:pPr>
              <w:pStyle w:val="Tabletext"/>
            </w:pPr>
            <w:r w:rsidRPr="00616B5B">
              <w:t>The Commissioner makes a default or special assessment of taxable income</w:t>
            </w:r>
          </w:p>
        </w:tc>
        <w:tc>
          <w:tcPr>
            <w:tcW w:w="1853" w:type="dxa"/>
            <w:tcBorders>
              <w:top w:val="single" w:sz="2" w:space="0" w:color="auto"/>
              <w:bottom w:val="single" w:sz="2" w:space="0" w:color="auto"/>
            </w:tcBorders>
          </w:tcPr>
          <w:p w:rsidR="00537F3C" w:rsidRPr="00616B5B" w:rsidRDefault="00537F3C" w:rsidP="00562E0C">
            <w:pPr>
              <w:pStyle w:val="Tabletext"/>
            </w:pPr>
            <w:r w:rsidRPr="00616B5B">
              <w:t>sections</w:t>
            </w:r>
            <w:r w:rsidR="00616B5B">
              <w:t> </w:t>
            </w:r>
            <w:r w:rsidRPr="00616B5B">
              <w:t xml:space="preserve">167 and 168 of the </w:t>
            </w:r>
            <w:r w:rsidRPr="00616B5B">
              <w:rPr>
                <w:i/>
              </w:rPr>
              <w:t xml:space="preserve">Income Tax Assessment Act 1936 </w:t>
            </w:r>
          </w:p>
        </w:tc>
      </w:tr>
      <w:tr w:rsidR="008A6988" w:rsidRPr="00616B5B">
        <w:tblPrEx>
          <w:tblCellMar>
            <w:top w:w="0" w:type="dxa"/>
            <w:bottom w:w="0" w:type="dxa"/>
          </w:tblCellMar>
        </w:tblPrEx>
        <w:trPr>
          <w:cantSplit/>
        </w:trPr>
        <w:tc>
          <w:tcPr>
            <w:tcW w:w="680" w:type="dxa"/>
            <w:tcBorders>
              <w:top w:val="single" w:sz="2" w:space="0" w:color="auto"/>
              <w:bottom w:val="single" w:sz="12" w:space="0" w:color="auto"/>
            </w:tcBorders>
          </w:tcPr>
          <w:p w:rsidR="008A6988" w:rsidRPr="00616B5B" w:rsidRDefault="008A6988" w:rsidP="00562E0C">
            <w:pPr>
              <w:pStyle w:val="Tabletext"/>
            </w:pPr>
            <w:r w:rsidRPr="00616B5B">
              <w:t>6.</w:t>
            </w:r>
          </w:p>
        </w:tc>
        <w:tc>
          <w:tcPr>
            <w:tcW w:w="3563" w:type="dxa"/>
            <w:tcBorders>
              <w:top w:val="single" w:sz="2" w:space="0" w:color="auto"/>
              <w:bottom w:val="single" w:sz="12" w:space="0" w:color="auto"/>
            </w:tcBorders>
          </w:tcPr>
          <w:p w:rsidR="008A6988" w:rsidRPr="00616B5B" w:rsidRDefault="008A6988" w:rsidP="00562E0C">
            <w:pPr>
              <w:pStyle w:val="Tabletext"/>
            </w:pPr>
            <w:r w:rsidRPr="00616B5B">
              <w:t>The Commissioner makes a determination of the amount of taxable income to prevent double taxation in certain treaty cases</w:t>
            </w:r>
          </w:p>
        </w:tc>
        <w:tc>
          <w:tcPr>
            <w:tcW w:w="1853" w:type="dxa"/>
            <w:tcBorders>
              <w:top w:val="single" w:sz="2" w:space="0" w:color="auto"/>
              <w:bottom w:val="single" w:sz="12" w:space="0" w:color="auto"/>
            </w:tcBorders>
          </w:tcPr>
          <w:p w:rsidR="008A6988" w:rsidRPr="00616B5B" w:rsidRDefault="008A6988" w:rsidP="00562E0C">
            <w:pPr>
              <w:pStyle w:val="Tabletext"/>
            </w:pPr>
            <w:r w:rsidRPr="00616B5B">
              <w:t>section</w:t>
            </w:r>
            <w:r w:rsidR="00616B5B">
              <w:t> </w:t>
            </w:r>
            <w:r w:rsidRPr="00616B5B">
              <w:t xml:space="preserve">24 of the </w:t>
            </w:r>
            <w:r w:rsidRPr="00616B5B">
              <w:rPr>
                <w:i/>
              </w:rPr>
              <w:t>International Tax Agreements Act 1953</w:t>
            </w:r>
          </w:p>
        </w:tc>
      </w:tr>
    </w:tbl>
    <w:p w:rsidR="00537F3C" w:rsidRPr="00616B5B" w:rsidRDefault="00537F3C" w:rsidP="00537F3C">
      <w:pPr>
        <w:pStyle w:val="notetext"/>
      </w:pPr>
      <w:r w:rsidRPr="00616B5B">
        <w:t>Note:</w:t>
      </w:r>
      <w:r w:rsidRPr="00616B5B">
        <w:tab/>
        <w:t xml:space="preserve">A life insurance company can have a taxable income of the </w:t>
      </w:r>
      <w:r w:rsidR="00077874">
        <w:t>complying superannuation/FHSA class</w:t>
      </w:r>
      <w:r w:rsidRPr="00616B5B">
        <w:t xml:space="preserve"> and/or a taxable income of the ordinary class for the purposes of working out its income tax for an income year: see Subdivision</w:t>
      </w:r>
      <w:r w:rsidR="00616B5B">
        <w:t> </w:t>
      </w:r>
      <w:r w:rsidRPr="00616B5B">
        <w:t>320</w:t>
      </w:r>
      <w:r w:rsidR="00616B5B">
        <w:noBreakHyphen/>
      </w:r>
      <w:r w:rsidRPr="00616B5B">
        <w:t>D.</w:t>
      </w:r>
    </w:p>
    <w:p w:rsidR="008F02C9" w:rsidRPr="00642FBF" w:rsidRDefault="008F02C9" w:rsidP="008F02C9">
      <w:pPr>
        <w:pStyle w:val="ActHead5"/>
      </w:pPr>
      <w:bookmarkStart w:id="34" w:name="_Toc338421794"/>
      <w:r w:rsidRPr="00642FBF">
        <w:rPr>
          <w:rStyle w:val="CharSectno"/>
        </w:rPr>
        <w:t>4</w:t>
      </w:r>
      <w:r w:rsidRPr="00642FBF">
        <w:rPr>
          <w:rStyle w:val="CharSectno"/>
        </w:rPr>
        <w:noBreakHyphen/>
        <w:t>25</w:t>
      </w:r>
      <w:r w:rsidRPr="00642FBF">
        <w:t xml:space="preserve">  Special provisions for working out your basic income tax liability</w:t>
      </w:r>
      <w:bookmarkEnd w:id="34"/>
    </w:p>
    <w:p w:rsidR="008F02C9" w:rsidRPr="00642FBF" w:rsidRDefault="008F02C9" w:rsidP="008F02C9">
      <w:pPr>
        <w:pStyle w:val="subsection"/>
      </w:pPr>
      <w:r w:rsidRPr="00642FBF">
        <w:tab/>
      </w:r>
      <w:r w:rsidRPr="00642FBF">
        <w:tab/>
        <w:t>The following provisions may increase your basic income tax liability beyond the liability worked out simply by applying the income tax rates to your taxable income:</w:t>
      </w:r>
    </w:p>
    <w:p w:rsidR="008F02C9" w:rsidRPr="00642FBF" w:rsidRDefault="008F02C9" w:rsidP="008F02C9">
      <w:pPr>
        <w:pStyle w:val="paragraph"/>
      </w:pPr>
      <w:r w:rsidRPr="00642FBF">
        <w:tab/>
        <w:t>(a)</w:t>
      </w:r>
      <w:r w:rsidRPr="00642FBF">
        <w:tab/>
        <w:t>Subdivision 355</w:t>
      </w:r>
      <w:r w:rsidRPr="00642FBF">
        <w:noBreakHyphen/>
        <w:t>G;</w:t>
      </w:r>
    </w:p>
    <w:p w:rsidR="008F02C9" w:rsidRPr="00642FBF" w:rsidRDefault="008F02C9" w:rsidP="008F02C9">
      <w:pPr>
        <w:pStyle w:val="paragraph"/>
      </w:pPr>
      <w:r w:rsidRPr="00642FBF">
        <w:tab/>
        <w:t>(b)</w:t>
      </w:r>
      <w:r w:rsidRPr="00642FBF">
        <w:tab/>
        <w:t>subsection 392</w:t>
      </w:r>
      <w:r w:rsidRPr="00642FBF">
        <w:noBreakHyphen/>
        <w:t>35(3).</w:t>
      </w:r>
    </w:p>
    <w:p w:rsidR="008F02C9" w:rsidRPr="00642FBF" w:rsidRDefault="008F02C9" w:rsidP="008F02C9">
      <w:pPr>
        <w:pStyle w:val="notetext"/>
      </w:pPr>
      <w:r w:rsidRPr="00642FBF">
        <w:t>Note 1:</w:t>
      </w:r>
      <w:r w:rsidRPr="00642FBF">
        <w:tab/>
        <w:t>Subdivision 355</w:t>
      </w:r>
      <w:r w:rsidRPr="00642FBF">
        <w:noBreakHyphen/>
        <w:t>G increases some entities’ tax liability by requiring them to pay extra income tax on government recoupments relating to R&amp;D activities for which entitlements to tax offsets arise under Division 355.</w:t>
      </w:r>
    </w:p>
    <w:p w:rsidR="008F02C9" w:rsidRPr="00642FBF" w:rsidRDefault="008F02C9" w:rsidP="008F02C9">
      <w:pPr>
        <w:pStyle w:val="notetext"/>
      </w:pPr>
      <w:r w:rsidRPr="00642FBF">
        <w:t>Note 2:</w:t>
      </w:r>
      <w:r w:rsidRPr="00642FBF">
        <w:tab/>
        <w:t>Subsection 392</w:t>
      </w:r>
      <w:r w:rsidRPr="00642FBF">
        <w:noBreakHyphen/>
        <w:t>35(3) increases some primary producers’ tax liability by requiring them to pay extra income tax on their averaging components worked out under Subdivision 392</w:t>
      </w:r>
      <w:r w:rsidRPr="00642FBF">
        <w:noBreakHyphen/>
        <w:t>C.</w:t>
      </w:r>
    </w:p>
    <w:p w:rsidR="00047E5F" w:rsidRDefault="00047E5F" w:rsidP="00047E5F">
      <w:pPr>
        <w:pStyle w:val="PageBreak"/>
      </w:pPr>
      <w:r>
        <w:br w:type="page"/>
      </w:r>
    </w:p>
    <w:p w:rsidR="00047E5F" w:rsidRPr="00214FF7" w:rsidRDefault="00047E5F" w:rsidP="00047E5F">
      <w:pPr>
        <w:pStyle w:val="ActHead3"/>
      </w:pPr>
      <w:bookmarkStart w:id="35" w:name="_Toc338421795"/>
      <w:r w:rsidRPr="00214FF7">
        <w:rPr>
          <w:rStyle w:val="CharDivNo"/>
        </w:rPr>
        <w:t>Division 5</w:t>
      </w:r>
      <w:r w:rsidRPr="00214FF7">
        <w:t>—</w:t>
      </w:r>
      <w:r w:rsidRPr="00214FF7">
        <w:rPr>
          <w:rStyle w:val="CharDivText"/>
        </w:rPr>
        <w:t>How to work out when to pay your income tax</w:t>
      </w:r>
      <w:bookmarkEnd w:id="35"/>
    </w:p>
    <w:p w:rsidR="00047E5F" w:rsidRPr="00214FF7" w:rsidRDefault="00047E5F" w:rsidP="00047E5F">
      <w:pPr>
        <w:pStyle w:val="TofSectsHeading"/>
      </w:pPr>
      <w:r w:rsidRPr="00214FF7">
        <w:t>Table of Subdivisions</w:t>
      </w:r>
    </w:p>
    <w:p w:rsidR="00047E5F" w:rsidRPr="00214FF7" w:rsidRDefault="00047E5F" w:rsidP="00047E5F">
      <w:pPr>
        <w:pStyle w:val="TofSectsSubdiv"/>
      </w:pPr>
      <w:r w:rsidRPr="00214FF7">
        <w:tab/>
        <w:t>Guide to Division 5</w:t>
      </w:r>
    </w:p>
    <w:p w:rsidR="00047E5F" w:rsidRPr="00214FF7" w:rsidRDefault="00047E5F" w:rsidP="00047E5F">
      <w:pPr>
        <w:pStyle w:val="TofSectsSubdiv"/>
      </w:pPr>
      <w:r w:rsidRPr="00214FF7">
        <w:t>5</w:t>
      </w:r>
      <w:r w:rsidRPr="00214FF7">
        <w:noBreakHyphen/>
        <w:t>A</w:t>
      </w:r>
      <w:r w:rsidRPr="00214FF7">
        <w:tab/>
        <w:t>How to work out when to pay your income tax</w:t>
      </w:r>
    </w:p>
    <w:p w:rsidR="00047E5F" w:rsidRPr="00214FF7" w:rsidRDefault="00047E5F" w:rsidP="00047E5F">
      <w:pPr>
        <w:pStyle w:val="ActHead4"/>
      </w:pPr>
      <w:bookmarkStart w:id="36" w:name="_Toc338421796"/>
      <w:r w:rsidRPr="00214FF7">
        <w:t>Guide to Division 5</w:t>
      </w:r>
      <w:bookmarkEnd w:id="36"/>
    </w:p>
    <w:p w:rsidR="00047E5F" w:rsidRPr="00214FF7" w:rsidRDefault="00047E5F" w:rsidP="00047E5F">
      <w:pPr>
        <w:pStyle w:val="ActHead5"/>
      </w:pPr>
      <w:bookmarkStart w:id="37" w:name="_Toc338421797"/>
      <w:r w:rsidRPr="00214FF7">
        <w:rPr>
          <w:rStyle w:val="CharSectno"/>
        </w:rPr>
        <w:t>5</w:t>
      </w:r>
      <w:r w:rsidRPr="00214FF7">
        <w:rPr>
          <w:rStyle w:val="CharSectno"/>
        </w:rPr>
        <w:noBreakHyphen/>
        <w:t>1</w:t>
      </w:r>
      <w:r w:rsidRPr="00214FF7">
        <w:t xml:space="preserve">  What this Division is about</w:t>
      </w:r>
      <w:bookmarkEnd w:id="37"/>
    </w:p>
    <w:p w:rsidR="00047E5F" w:rsidRPr="00214FF7" w:rsidRDefault="00047E5F" w:rsidP="00047E5F">
      <w:pPr>
        <w:pStyle w:val="BoxText"/>
      </w:pPr>
      <w:r w:rsidRPr="00214FF7">
        <w:t xml:space="preserve">If your assessed income tax liability exceeds the credits available to you under the PAYG system, this Division explains </w:t>
      </w:r>
      <w:r w:rsidRPr="00214FF7">
        <w:rPr>
          <w:i/>
        </w:rPr>
        <w:t>when</w:t>
      </w:r>
      <w:r w:rsidRPr="00214FF7">
        <w:t xml:space="preserve"> you must pay the excess to the Commissioner.</w:t>
      </w:r>
    </w:p>
    <w:p w:rsidR="00047E5F" w:rsidRPr="00214FF7" w:rsidRDefault="00047E5F" w:rsidP="00047E5F">
      <w:pPr>
        <w:pStyle w:val="BoxText"/>
      </w:pPr>
      <w:r w:rsidRPr="00214FF7">
        <w:t>If your assessment is amended so that you must pay income tax, or pay more income tax than under the previous assessment, this Division explains:</w:t>
      </w:r>
    </w:p>
    <w:p w:rsidR="00047E5F" w:rsidRPr="00214FF7" w:rsidRDefault="00047E5F" w:rsidP="00047E5F">
      <w:pPr>
        <w:pStyle w:val="BoxPara"/>
      </w:pPr>
      <w:r w:rsidRPr="00214FF7">
        <w:tab/>
        <w:t>(a)</w:t>
      </w:r>
      <w:r w:rsidRPr="00214FF7">
        <w:tab/>
      </w:r>
      <w:r w:rsidRPr="00214FF7">
        <w:rPr>
          <w:i/>
        </w:rPr>
        <w:t>when</w:t>
      </w:r>
      <w:r w:rsidRPr="00214FF7">
        <w:t xml:space="preserve"> you must pay the additional tax; and</w:t>
      </w:r>
    </w:p>
    <w:p w:rsidR="00047E5F" w:rsidRPr="00214FF7" w:rsidRDefault="00047E5F" w:rsidP="00047E5F">
      <w:pPr>
        <w:pStyle w:val="BoxPara"/>
      </w:pPr>
      <w:r w:rsidRPr="00214FF7">
        <w:tab/>
        <w:t>(b)</w:t>
      </w:r>
      <w:r w:rsidRPr="00214FF7">
        <w:tab/>
      </w:r>
      <w:r w:rsidRPr="00214FF7">
        <w:rPr>
          <w:i/>
        </w:rPr>
        <w:t>when</w:t>
      </w:r>
      <w:r w:rsidRPr="00214FF7">
        <w:t xml:space="preserve"> any associated interest charges must be paid.</w:t>
      </w:r>
    </w:p>
    <w:p w:rsidR="00047E5F" w:rsidRPr="00214FF7" w:rsidRDefault="00047E5F" w:rsidP="00047E5F">
      <w:pPr>
        <w:pStyle w:val="BoxNote"/>
      </w:pPr>
      <w:r w:rsidRPr="00214FF7">
        <w:tab/>
        <w:t>Note:</w:t>
      </w:r>
      <w:r w:rsidRPr="00214FF7">
        <w:tab/>
        <w:t>For provisions about the collection and recovery of income tax and other tax</w:t>
      </w:r>
      <w:r w:rsidRPr="00214FF7">
        <w:noBreakHyphen/>
        <w:t>related liabilities, see Part 4</w:t>
      </w:r>
      <w:r w:rsidRPr="00214FF7">
        <w:noBreakHyphen/>
        <w:t xml:space="preserve">15 in Schedule 1 to the </w:t>
      </w:r>
      <w:r w:rsidRPr="00214FF7">
        <w:rPr>
          <w:i/>
        </w:rPr>
        <w:t>Taxation Administration Act 1953</w:t>
      </w:r>
      <w:r w:rsidRPr="00214FF7">
        <w:t>.</w:t>
      </w:r>
    </w:p>
    <w:p w:rsidR="00047E5F" w:rsidRPr="00214FF7" w:rsidRDefault="00047E5F" w:rsidP="00047E5F">
      <w:pPr>
        <w:pStyle w:val="ActHead4"/>
      </w:pPr>
      <w:bookmarkStart w:id="38" w:name="_Toc338421798"/>
      <w:r w:rsidRPr="00214FF7">
        <w:rPr>
          <w:rStyle w:val="CharSubdNo"/>
        </w:rPr>
        <w:t>Subdivision 5</w:t>
      </w:r>
      <w:r w:rsidRPr="00214FF7">
        <w:rPr>
          <w:rStyle w:val="CharSubdNo"/>
        </w:rPr>
        <w:noBreakHyphen/>
        <w:t>A</w:t>
      </w:r>
      <w:r w:rsidRPr="00214FF7">
        <w:t>—</w:t>
      </w:r>
      <w:r w:rsidRPr="00214FF7">
        <w:rPr>
          <w:rStyle w:val="CharSubdText"/>
        </w:rPr>
        <w:t>How to work out when to pay your income tax</w:t>
      </w:r>
      <w:bookmarkEnd w:id="38"/>
    </w:p>
    <w:p w:rsidR="00047E5F" w:rsidRPr="00214FF7" w:rsidRDefault="00047E5F" w:rsidP="00047E5F">
      <w:pPr>
        <w:pStyle w:val="TofSectsHeading"/>
      </w:pPr>
      <w:r w:rsidRPr="00214FF7">
        <w:t>Table of sections</w:t>
      </w:r>
    </w:p>
    <w:p w:rsidR="00047E5F" w:rsidRPr="00214FF7" w:rsidRDefault="00047E5F" w:rsidP="00047E5F">
      <w:pPr>
        <w:pStyle w:val="TofSectsSection"/>
      </w:pPr>
      <w:r w:rsidRPr="00214FF7">
        <w:t>5</w:t>
      </w:r>
      <w:r w:rsidRPr="00214FF7">
        <w:noBreakHyphen/>
        <w:t>5</w:t>
      </w:r>
      <w:r w:rsidRPr="00214FF7">
        <w:tab/>
        <w:t>When income tax is payable</w:t>
      </w:r>
    </w:p>
    <w:p w:rsidR="00047E5F" w:rsidRPr="00214FF7" w:rsidRDefault="00047E5F" w:rsidP="00047E5F">
      <w:pPr>
        <w:pStyle w:val="TofSectsSection"/>
      </w:pPr>
      <w:r w:rsidRPr="00214FF7">
        <w:t>5</w:t>
      </w:r>
      <w:r w:rsidRPr="00214FF7">
        <w:noBreakHyphen/>
        <w:t>10</w:t>
      </w:r>
      <w:r w:rsidRPr="00214FF7">
        <w:tab/>
        <w:t>When shortfall interest charge is payable</w:t>
      </w:r>
    </w:p>
    <w:p w:rsidR="00047E5F" w:rsidRPr="00214FF7" w:rsidRDefault="00047E5F" w:rsidP="00047E5F">
      <w:pPr>
        <w:pStyle w:val="TofSectsSection"/>
      </w:pPr>
      <w:r w:rsidRPr="00214FF7">
        <w:t>5</w:t>
      </w:r>
      <w:r w:rsidRPr="00214FF7">
        <w:noBreakHyphen/>
        <w:t>15</w:t>
      </w:r>
      <w:r w:rsidRPr="00214FF7">
        <w:tab/>
        <w:t>General interest charge payable on unpaid income tax or shortfall interest charge</w:t>
      </w:r>
    </w:p>
    <w:p w:rsidR="00047E5F" w:rsidRPr="00214FF7" w:rsidRDefault="00047E5F" w:rsidP="00047E5F">
      <w:pPr>
        <w:pStyle w:val="ActHead5"/>
      </w:pPr>
      <w:bookmarkStart w:id="39" w:name="_Toc338421799"/>
      <w:r w:rsidRPr="00214FF7">
        <w:rPr>
          <w:rStyle w:val="CharSectno"/>
        </w:rPr>
        <w:t>5</w:t>
      </w:r>
      <w:r w:rsidRPr="00214FF7">
        <w:rPr>
          <w:rStyle w:val="CharSectno"/>
        </w:rPr>
        <w:noBreakHyphen/>
        <w:t>5</w:t>
      </w:r>
      <w:r w:rsidRPr="00214FF7">
        <w:t xml:space="preserve">  When income tax is payable</w:t>
      </w:r>
      <w:bookmarkEnd w:id="39"/>
    </w:p>
    <w:p w:rsidR="00047E5F" w:rsidRPr="00214FF7" w:rsidRDefault="00047E5F" w:rsidP="00047E5F">
      <w:pPr>
        <w:pStyle w:val="SubsectionHead"/>
      </w:pPr>
      <w:r w:rsidRPr="00214FF7">
        <w:t>Scope</w:t>
      </w:r>
    </w:p>
    <w:p w:rsidR="00047E5F" w:rsidRPr="00214FF7" w:rsidRDefault="00047E5F" w:rsidP="00047E5F">
      <w:pPr>
        <w:pStyle w:val="subsection"/>
      </w:pPr>
      <w:r w:rsidRPr="00214FF7">
        <w:tab/>
        <w:t>(1)</w:t>
      </w:r>
      <w:r w:rsidRPr="00214FF7">
        <w:tab/>
        <w:t xml:space="preserve">This section tells you when income tax you must pay for a </w:t>
      </w:r>
      <w:r w:rsidRPr="00214FF7">
        <w:rPr>
          <w:position w:val="6"/>
          <w:sz w:val="16"/>
        </w:rPr>
        <w:t>*</w:t>
      </w:r>
      <w:r w:rsidRPr="00214FF7">
        <w:t>financial year is due and payable.</w:t>
      </w:r>
    </w:p>
    <w:p w:rsidR="00047E5F" w:rsidRPr="00214FF7" w:rsidRDefault="00047E5F" w:rsidP="00047E5F">
      <w:pPr>
        <w:pStyle w:val="notetext"/>
      </w:pPr>
      <w:r w:rsidRPr="00214FF7">
        <w:t>Note:</w:t>
      </w:r>
      <w:r w:rsidRPr="00214FF7">
        <w:tab/>
        <w:t>The Commissioner may defer the time at which the income tax is due and payable: see section 255</w:t>
      </w:r>
      <w:r w:rsidRPr="00214FF7">
        <w:noBreakHyphen/>
        <w:t xml:space="preserve">10 in Schedule 1 to the </w:t>
      </w:r>
      <w:r w:rsidRPr="00214FF7">
        <w:rPr>
          <w:i/>
        </w:rPr>
        <w:t>Taxation Administration Act 1953</w:t>
      </w:r>
      <w:r w:rsidRPr="00214FF7">
        <w:t>.</w:t>
      </w:r>
    </w:p>
    <w:p w:rsidR="00047E5F" w:rsidRPr="00214FF7" w:rsidRDefault="00047E5F" w:rsidP="00047E5F">
      <w:pPr>
        <w:pStyle w:val="subsection"/>
      </w:pPr>
      <w:r w:rsidRPr="00214FF7">
        <w:tab/>
        <w:t>(2)</w:t>
      </w:r>
      <w:r w:rsidRPr="00214FF7">
        <w:tab/>
        <w:t xml:space="preserve">The income tax is only due and payable if the Commissioner makes an </w:t>
      </w:r>
      <w:r w:rsidRPr="00214FF7">
        <w:rPr>
          <w:position w:val="6"/>
          <w:sz w:val="16"/>
        </w:rPr>
        <w:t>*</w:t>
      </w:r>
      <w:r w:rsidRPr="00214FF7">
        <w:t>assessment of your income tax for the year.</w:t>
      </w:r>
    </w:p>
    <w:p w:rsidR="00047E5F" w:rsidRPr="00214FF7" w:rsidRDefault="00047E5F" w:rsidP="00047E5F">
      <w:pPr>
        <w:pStyle w:val="subsection"/>
      </w:pPr>
      <w:r w:rsidRPr="00214FF7">
        <w:tab/>
        <w:t>(3)</w:t>
      </w:r>
      <w:r w:rsidRPr="00214FF7">
        <w:tab/>
        <w:t xml:space="preserve">However, if the Commissioner does make an </w:t>
      </w:r>
      <w:r w:rsidRPr="00214FF7">
        <w:rPr>
          <w:position w:val="6"/>
          <w:sz w:val="16"/>
        </w:rPr>
        <w:t>*</w:t>
      </w:r>
      <w:r w:rsidRPr="00214FF7">
        <w:t>assessment of your income tax for the year, the tax may be taken to have been due and payable at a time before your assessment was made.</w:t>
      </w:r>
    </w:p>
    <w:p w:rsidR="00047E5F" w:rsidRPr="00214FF7" w:rsidRDefault="00047E5F" w:rsidP="00047E5F">
      <w:pPr>
        <w:pStyle w:val="notetext"/>
      </w:pPr>
      <w:r w:rsidRPr="00214FF7">
        <w:t>Note:</w:t>
      </w:r>
      <w:r w:rsidRPr="00214FF7">
        <w:tab/>
        <w:t>This is to ensure that general interest charge begins to accrue from the same date for all like entities. General interest charge on unpaid income tax is calculated from when the tax is due and payable, not from when the assessment is made: see section 5</w:t>
      </w:r>
      <w:r w:rsidRPr="00214FF7">
        <w:noBreakHyphen/>
        <w:t>15.</w:t>
      </w:r>
    </w:p>
    <w:p w:rsidR="00047E5F" w:rsidRPr="00214FF7" w:rsidRDefault="00047E5F" w:rsidP="00047E5F">
      <w:pPr>
        <w:pStyle w:val="SubsectionHead"/>
      </w:pPr>
      <w:r w:rsidRPr="00214FF7">
        <w:t>Original assessments—self</w:t>
      </w:r>
      <w:r w:rsidRPr="00214FF7">
        <w:noBreakHyphen/>
        <w:t>assessment entities</w:t>
      </w:r>
    </w:p>
    <w:p w:rsidR="00047E5F" w:rsidRPr="00214FF7" w:rsidRDefault="00047E5F" w:rsidP="00047E5F">
      <w:pPr>
        <w:pStyle w:val="subsection"/>
      </w:pPr>
      <w:r w:rsidRPr="00214FF7">
        <w:tab/>
        <w:t>(4)</w:t>
      </w:r>
      <w:r w:rsidRPr="00214FF7">
        <w:tab/>
        <w:t xml:space="preserve">If you are a </w:t>
      </w:r>
      <w:r w:rsidRPr="00214FF7">
        <w:rPr>
          <w:position w:val="6"/>
          <w:sz w:val="16"/>
        </w:rPr>
        <w:t>*</w:t>
      </w:r>
      <w:r w:rsidRPr="00214FF7">
        <w:t>self</w:t>
      </w:r>
      <w:r w:rsidRPr="00214FF7">
        <w:noBreakHyphen/>
        <w:t>assessment entity, the income tax is due and payable on the first day of the sixth month after the end of the income year.</w:t>
      </w:r>
    </w:p>
    <w:p w:rsidR="00047E5F" w:rsidRPr="00214FF7" w:rsidRDefault="00047E5F" w:rsidP="00047E5F">
      <w:pPr>
        <w:pStyle w:val="notetext"/>
      </w:pPr>
      <w:r w:rsidRPr="00214FF7">
        <w:t>Example:</w:t>
      </w:r>
      <w:r w:rsidRPr="00214FF7">
        <w:tab/>
        <w:t>If your income year is the same as the financial year, your income tax would be due and payable on 1 December.</w:t>
      </w:r>
    </w:p>
    <w:p w:rsidR="00047E5F" w:rsidRPr="00214FF7" w:rsidRDefault="00047E5F" w:rsidP="00047E5F">
      <w:pPr>
        <w:pStyle w:val="SubsectionHead"/>
      </w:pPr>
      <w:r w:rsidRPr="00214FF7">
        <w:t>Original assessments—other entities</w:t>
      </w:r>
    </w:p>
    <w:p w:rsidR="00047E5F" w:rsidRPr="00214FF7" w:rsidRDefault="00047E5F" w:rsidP="00047E5F">
      <w:pPr>
        <w:pStyle w:val="subsection"/>
        <w:spacing w:before="240"/>
      </w:pPr>
      <w:r w:rsidRPr="00214FF7">
        <w:tab/>
        <w:t>(5)</w:t>
      </w:r>
      <w:r w:rsidRPr="00214FF7">
        <w:tab/>
        <w:t xml:space="preserve">If you are </w:t>
      </w:r>
      <w:r w:rsidRPr="00214FF7">
        <w:rPr>
          <w:i/>
        </w:rPr>
        <w:t>not</w:t>
      </w:r>
      <w:r w:rsidRPr="00214FF7">
        <w:t xml:space="preserve"> a </w:t>
      </w:r>
      <w:r w:rsidRPr="00214FF7">
        <w:rPr>
          <w:position w:val="6"/>
          <w:sz w:val="16"/>
        </w:rPr>
        <w:t>*</w:t>
      </w:r>
      <w:r w:rsidRPr="00214FF7">
        <w:t>self</w:t>
      </w:r>
      <w:r w:rsidRPr="00214FF7">
        <w:noBreakHyphen/>
        <w:t xml:space="preserve">assessment entity, the income tax is due and payable 21 days after the day (the </w:t>
      </w:r>
      <w:r w:rsidRPr="00214FF7">
        <w:rPr>
          <w:b/>
          <w:i/>
        </w:rPr>
        <w:t>return day</w:t>
      </w:r>
      <w:r w:rsidRPr="00214FF7">
        <w:t xml:space="preserve">) on or before which you are required to lodge your </w:t>
      </w:r>
      <w:r w:rsidRPr="00214FF7">
        <w:rPr>
          <w:position w:val="6"/>
          <w:sz w:val="16"/>
        </w:rPr>
        <w:t>*</w:t>
      </w:r>
      <w:r w:rsidRPr="00214FF7">
        <w:t>income tax return with the Commissioner.</w:t>
      </w:r>
    </w:p>
    <w:p w:rsidR="00047E5F" w:rsidRPr="00214FF7" w:rsidRDefault="00047E5F" w:rsidP="00047E5F">
      <w:pPr>
        <w:pStyle w:val="notetext"/>
      </w:pPr>
      <w:r w:rsidRPr="00214FF7">
        <w:t>Note:</w:t>
      </w:r>
      <w:r w:rsidRPr="00214FF7">
        <w:tab/>
        <w:t xml:space="preserve">For rules about income tax returns and when they are due, see Part IV of the </w:t>
      </w:r>
      <w:r w:rsidRPr="00214FF7">
        <w:rPr>
          <w:i/>
        </w:rPr>
        <w:t>Income Tax Assessment Act 1936</w:t>
      </w:r>
      <w:r w:rsidRPr="00214FF7">
        <w:t>.</w:t>
      </w:r>
    </w:p>
    <w:p w:rsidR="00047E5F" w:rsidRPr="00214FF7" w:rsidRDefault="00047E5F" w:rsidP="00047E5F">
      <w:pPr>
        <w:pStyle w:val="subsection"/>
      </w:pPr>
      <w:r w:rsidRPr="00214FF7">
        <w:tab/>
        <w:t>(6)</w:t>
      </w:r>
      <w:r w:rsidRPr="00214FF7">
        <w:tab/>
        <w:t xml:space="preserve">However, if you lodge your return </w:t>
      </w:r>
      <w:r w:rsidRPr="00214FF7">
        <w:rPr>
          <w:i/>
        </w:rPr>
        <w:t>on or before</w:t>
      </w:r>
      <w:r w:rsidRPr="00214FF7">
        <w:t xml:space="preserve"> the return day and the Commissioner gives you a notice of </w:t>
      </w:r>
      <w:r w:rsidRPr="00214FF7">
        <w:rPr>
          <w:position w:val="6"/>
          <w:sz w:val="16"/>
        </w:rPr>
        <w:t>*</w:t>
      </w:r>
      <w:r w:rsidRPr="00214FF7">
        <w:t xml:space="preserve">assessment (other than an amended assessment) </w:t>
      </w:r>
      <w:r w:rsidRPr="00214FF7">
        <w:rPr>
          <w:i/>
        </w:rPr>
        <w:t>after</w:t>
      </w:r>
      <w:r w:rsidRPr="00214FF7">
        <w:t xml:space="preserve"> the return day, the income tax is due and payable 21 days after the Commissioner gives you the notice.</w:t>
      </w:r>
    </w:p>
    <w:p w:rsidR="00047E5F" w:rsidRPr="00214FF7" w:rsidRDefault="00047E5F" w:rsidP="00047E5F">
      <w:pPr>
        <w:pStyle w:val="SubsectionHead"/>
      </w:pPr>
      <w:r w:rsidRPr="00214FF7">
        <w:t>Amended assessments</w:t>
      </w:r>
    </w:p>
    <w:p w:rsidR="00047E5F" w:rsidRPr="00214FF7" w:rsidRDefault="00047E5F" w:rsidP="00047E5F">
      <w:pPr>
        <w:pStyle w:val="subsection"/>
      </w:pPr>
      <w:r w:rsidRPr="00214FF7">
        <w:tab/>
        <w:t>(7)</w:t>
      </w:r>
      <w:r w:rsidRPr="00214FF7">
        <w:tab/>
        <w:t xml:space="preserve">If the Commissioner amends your </w:t>
      </w:r>
      <w:r w:rsidRPr="00214FF7">
        <w:rPr>
          <w:position w:val="6"/>
          <w:sz w:val="16"/>
        </w:rPr>
        <w:t>*</w:t>
      </w:r>
      <w:r w:rsidRPr="00214FF7">
        <w:t>assessment, any extra income tax resulting from the amendment is due and payable 21 days after the day on which the Commissioner gives you notice of the amended assessment.</w:t>
      </w:r>
    </w:p>
    <w:p w:rsidR="00047E5F" w:rsidRPr="00214FF7" w:rsidRDefault="00047E5F" w:rsidP="00047E5F">
      <w:pPr>
        <w:pStyle w:val="notetext"/>
      </w:pPr>
      <w:r w:rsidRPr="00214FF7">
        <w:t>Note:</w:t>
      </w:r>
      <w:r w:rsidRPr="00214FF7">
        <w:tab/>
        <w:t>Shortfall interest charge may be payable, on any amount of extra income tax payable as a result of the amended assessment, for each day in the period that:</w:t>
      </w:r>
    </w:p>
    <w:p w:rsidR="00047E5F" w:rsidRPr="001A7443" w:rsidRDefault="00047E5F" w:rsidP="00045A61">
      <w:pPr>
        <w:pStyle w:val="notepara"/>
        <w:spacing w:before="40"/>
        <w:ind w:left="2354" w:hanging="369"/>
      </w:pPr>
      <w:r w:rsidRPr="001A7443">
        <w:t>(a)</w:t>
      </w:r>
      <w:r w:rsidRPr="001A7443">
        <w:tab/>
        <w:t>starts at the time income tax was due and payable on your original assessment; and</w:t>
      </w:r>
    </w:p>
    <w:p w:rsidR="00047E5F" w:rsidRPr="00214FF7" w:rsidRDefault="00047E5F" w:rsidP="003A0A63">
      <w:pPr>
        <w:pStyle w:val="notepara"/>
        <w:spacing w:before="40"/>
        <w:ind w:left="2354" w:hanging="369"/>
      </w:pPr>
      <w:r w:rsidRPr="00214FF7">
        <w:t>(b)</w:t>
      </w:r>
      <w:r w:rsidRPr="00214FF7">
        <w:tab/>
        <w:t>ends the day before the day on which the Commissioner gives you notice of the amended assessment.</w:t>
      </w:r>
    </w:p>
    <w:p w:rsidR="00047E5F" w:rsidRPr="00214FF7" w:rsidRDefault="00047E5F" w:rsidP="00047E5F">
      <w:pPr>
        <w:pStyle w:val="ActHead5"/>
      </w:pPr>
      <w:bookmarkStart w:id="40" w:name="_Toc338421800"/>
      <w:r w:rsidRPr="00214FF7">
        <w:rPr>
          <w:rStyle w:val="CharSectno"/>
        </w:rPr>
        <w:t>5</w:t>
      </w:r>
      <w:r w:rsidRPr="00214FF7">
        <w:rPr>
          <w:rStyle w:val="CharSectno"/>
        </w:rPr>
        <w:noBreakHyphen/>
        <w:t>10</w:t>
      </w:r>
      <w:r w:rsidRPr="00214FF7">
        <w:t xml:space="preserve">  When shortfall interest charge is payable</w:t>
      </w:r>
      <w:bookmarkEnd w:id="40"/>
    </w:p>
    <w:p w:rsidR="00047E5F" w:rsidRPr="00214FF7" w:rsidRDefault="00047E5F" w:rsidP="00047E5F">
      <w:pPr>
        <w:pStyle w:val="subsection"/>
      </w:pPr>
      <w:r w:rsidRPr="00214FF7">
        <w:tab/>
      </w:r>
      <w:r w:rsidRPr="00214FF7">
        <w:tab/>
        <w:t xml:space="preserve">An amount of </w:t>
      </w:r>
      <w:r w:rsidRPr="00214FF7">
        <w:rPr>
          <w:position w:val="6"/>
          <w:sz w:val="16"/>
        </w:rPr>
        <w:t>*</w:t>
      </w:r>
      <w:r w:rsidRPr="00214FF7">
        <w:t>shortfall interest charge that you are liable to pay is due and payable 21 days after the day on which the Commissioner gives you notice of the charge.</w:t>
      </w:r>
    </w:p>
    <w:p w:rsidR="00047E5F" w:rsidRPr="00214FF7" w:rsidRDefault="00047E5F" w:rsidP="00047E5F">
      <w:pPr>
        <w:pStyle w:val="notetext"/>
      </w:pPr>
      <w:r w:rsidRPr="00214FF7">
        <w:t>Note:</w:t>
      </w:r>
      <w:r w:rsidRPr="00214FF7">
        <w:tab/>
        <w:t xml:space="preserve">Shortfall interest charge is imposed if the Commissioner amends an assessment and the amended assessment results in an increase in some tax payable. For provisions about liability for shortfall interest charge, see Division 280 in Schedule 1 to the </w:t>
      </w:r>
      <w:r w:rsidRPr="00214FF7">
        <w:rPr>
          <w:i/>
        </w:rPr>
        <w:t>Taxation Administration Act 1953</w:t>
      </w:r>
      <w:r w:rsidRPr="00214FF7">
        <w:t>.</w:t>
      </w:r>
    </w:p>
    <w:p w:rsidR="00047E5F" w:rsidRPr="00214FF7" w:rsidRDefault="00047E5F" w:rsidP="00047E5F">
      <w:pPr>
        <w:pStyle w:val="ActHead5"/>
      </w:pPr>
      <w:bookmarkStart w:id="41" w:name="_Toc338421801"/>
      <w:r w:rsidRPr="00214FF7">
        <w:rPr>
          <w:rStyle w:val="CharSectno"/>
        </w:rPr>
        <w:t>5</w:t>
      </w:r>
      <w:r w:rsidRPr="00214FF7">
        <w:rPr>
          <w:rStyle w:val="CharSectno"/>
        </w:rPr>
        <w:noBreakHyphen/>
        <w:t>15</w:t>
      </w:r>
      <w:r w:rsidRPr="00214FF7">
        <w:t xml:space="preserve">  General interest charge payable on unpaid income tax or shortfall interest charge</w:t>
      </w:r>
      <w:bookmarkEnd w:id="41"/>
    </w:p>
    <w:p w:rsidR="00047E5F" w:rsidRPr="00214FF7" w:rsidRDefault="00047E5F" w:rsidP="00047E5F">
      <w:pPr>
        <w:pStyle w:val="subsection"/>
      </w:pPr>
      <w:r w:rsidRPr="00214FF7">
        <w:tab/>
      </w:r>
      <w:r w:rsidRPr="00214FF7">
        <w:tab/>
        <w:t xml:space="preserve">If an amount of income tax or </w:t>
      </w:r>
      <w:r w:rsidRPr="00214FF7">
        <w:rPr>
          <w:position w:val="6"/>
          <w:sz w:val="16"/>
        </w:rPr>
        <w:t>*</w:t>
      </w:r>
      <w:r w:rsidRPr="00214FF7">
        <w:t xml:space="preserve">shortfall interest charge that you are liable to pay remains unpaid after the time by which it is due to be paid, you are liable to pay the </w:t>
      </w:r>
      <w:r w:rsidRPr="00214FF7">
        <w:rPr>
          <w:position w:val="6"/>
          <w:sz w:val="16"/>
        </w:rPr>
        <w:t>*</w:t>
      </w:r>
      <w:r w:rsidRPr="00214FF7">
        <w:t>general interest charge on the unpaid amount for each day in the period that:</w:t>
      </w:r>
    </w:p>
    <w:p w:rsidR="00047E5F" w:rsidRPr="00214FF7" w:rsidRDefault="00047E5F" w:rsidP="00047E5F">
      <w:pPr>
        <w:pStyle w:val="paragraph"/>
      </w:pPr>
      <w:r w:rsidRPr="00214FF7">
        <w:tab/>
        <w:t>(a)</w:t>
      </w:r>
      <w:r w:rsidRPr="00214FF7">
        <w:tab/>
        <w:t>starts at the beginning of the day on which the amount was due to be paid; and</w:t>
      </w:r>
    </w:p>
    <w:p w:rsidR="00047E5F" w:rsidRPr="00214FF7" w:rsidRDefault="00047E5F" w:rsidP="00047E5F">
      <w:pPr>
        <w:pStyle w:val="paragraph"/>
      </w:pPr>
      <w:r w:rsidRPr="00214FF7">
        <w:tab/>
        <w:t>(b)</w:t>
      </w:r>
      <w:r w:rsidRPr="00214FF7">
        <w:tab/>
        <w:t>finishes at the end of the last day on which, at the end of the day, any of the following remains unpaid:</w:t>
      </w:r>
    </w:p>
    <w:p w:rsidR="00047E5F" w:rsidRPr="00214FF7" w:rsidRDefault="00047E5F" w:rsidP="00047E5F">
      <w:pPr>
        <w:pStyle w:val="paragraphsub"/>
      </w:pPr>
      <w:r w:rsidRPr="00214FF7">
        <w:tab/>
        <w:t>(i)</w:t>
      </w:r>
      <w:r w:rsidRPr="00214FF7">
        <w:tab/>
        <w:t>the income tax or shortfall interest charge;</w:t>
      </w:r>
    </w:p>
    <w:p w:rsidR="00047E5F" w:rsidRPr="00214FF7" w:rsidRDefault="00047E5F" w:rsidP="00047E5F">
      <w:pPr>
        <w:pStyle w:val="paragraphsub"/>
      </w:pPr>
      <w:r w:rsidRPr="00214FF7">
        <w:tab/>
        <w:t>(ii)</w:t>
      </w:r>
      <w:r w:rsidRPr="00214FF7">
        <w:tab/>
        <w:t>general interest charge on any of the income tax or shortfall interest charge.</w:t>
      </w:r>
    </w:p>
    <w:p w:rsidR="00047E5F" w:rsidRPr="00214FF7" w:rsidRDefault="00047E5F" w:rsidP="00047E5F">
      <w:pPr>
        <w:pStyle w:val="notetext"/>
      </w:pPr>
      <w:r w:rsidRPr="00214FF7">
        <w:t>Note 1:</w:t>
      </w:r>
      <w:r w:rsidRPr="00214FF7">
        <w:tab/>
        <w:t xml:space="preserve">The general interest charge is worked out under Part IIA of the </w:t>
      </w:r>
      <w:r w:rsidRPr="00214FF7">
        <w:rPr>
          <w:i/>
        </w:rPr>
        <w:t>Taxation Administration Act 1953</w:t>
      </w:r>
      <w:r w:rsidRPr="00214FF7">
        <w:t>.</w:t>
      </w:r>
    </w:p>
    <w:p w:rsidR="00047E5F" w:rsidRPr="00214FF7" w:rsidRDefault="00047E5F" w:rsidP="00047E5F">
      <w:pPr>
        <w:pStyle w:val="notetext"/>
      </w:pPr>
      <w:r w:rsidRPr="00214FF7">
        <w:t>Note 2:</w:t>
      </w:r>
      <w:r w:rsidRPr="00214FF7">
        <w:tab/>
        <w:t>Shortfall interest charge is worked out under Division 280 in Schedule 1 to that Act.</w:t>
      </w:r>
    </w:p>
    <w:p w:rsidR="00537F3C" w:rsidRPr="00616B5B" w:rsidRDefault="00537F3C" w:rsidP="00537F3C">
      <w:pPr>
        <w:pStyle w:val="PageBreak"/>
      </w:pPr>
      <w:r w:rsidRPr="00616B5B">
        <w:br w:type="page"/>
      </w:r>
    </w:p>
    <w:p w:rsidR="00537F3C" w:rsidRPr="00616B5B" w:rsidRDefault="00537F3C" w:rsidP="00537F3C">
      <w:pPr>
        <w:pStyle w:val="ActHead3"/>
      </w:pPr>
      <w:bookmarkStart w:id="42" w:name="_Toc338421802"/>
      <w:r w:rsidRPr="00616B5B">
        <w:rPr>
          <w:rStyle w:val="CharDivNo"/>
        </w:rPr>
        <w:t>Division</w:t>
      </w:r>
      <w:r w:rsidR="00616B5B">
        <w:rPr>
          <w:rStyle w:val="CharDivNo"/>
        </w:rPr>
        <w:t> </w:t>
      </w:r>
      <w:r w:rsidRPr="00616B5B">
        <w:rPr>
          <w:rStyle w:val="CharDivNo"/>
        </w:rPr>
        <w:t>6</w:t>
      </w:r>
      <w:r w:rsidRPr="00616B5B">
        <w:t>—</w:t>
      </w:r>
      <w:r w:rsidRPr="00616B5B">
        <w:rPr>
          <w:rStyle w:val="CharDivText"/>
        </w:rPr>
        <w:t>Assessable income and exempt income</w:t>
      </w:r>
      <w:bookmarkEnd w:id="42"/>
    </w:p>
    <w:p w:rsidR="00537F3C" w:rsidRPr="00616B5B" w:rsidRDefault="00537F3C" w:rsidP="00537F3C">
      <w:pPr>
        <w:pStyle w:val="ActHead4"/>
      </w:pPr>
      <w:bookmarkStart w:id="43" w:name="_Toc338421803"/>
      <w:r w:rsidRPr="00616B5B">
        <w:t>Guide to Division</w:t>
      </w:r>
      <w:r w:rsidR="00616B5B">
        <w:t> </w:t>
      </w:r>
      <w:r w:rsidRPr="00616B5B">
        <w:t>6</w:t>
      </w:r>
      <w:bookmarkEnd w:id="43"/>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6</w:t>
      </w:r>
      <w:r w:rsidR="00616B5B">
        <w:noBreakHyphen/>
      </w:r>
      <w:r w:rsidRPr="00616B5B">
        <w:t>1</w:t>
      </w:r>
      <w:r w:rsidRPr="00616B5B">
        <w:tab/>
        <w:t>Diagram showing relationships among concepts in this Division</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6</w:t>
      </w:r>
      <w:r w:rsidR="00616B5B">
        <w:noBreakHyphen/>
      </w:r>
      <w:r w:rsidRPr="00616B5B">
        <w:t>5</w:t>
      </w:r>
      <w:r w:rsidRPr="00616B5B">
        <w:tab/>
        <w:t>Income according to ordinary concepts (</w:t>
      </w:r>
      <w:r w:rsidRPr="00616B5B">
        <w:rPr>
          <w:i/>
        </w:rPr>
        <w:t>ordinary income</w:t>
      </w:r>
      <w:r w:rsidRPr="00616B5B">
        <w:t>)</w:t>
      </w:r>
    </w:p>
    <w:p w:rsidR="00537F3C" w:rsidRPr="00616B5B" w:rsidRDefault="00537F3C" w:rsidP="00537F3C">
      <w:pPr>
        <w:pStyle w:val="TofSectsSection"/>
      </w:pPr>
      <w:r w:rsidRPr="00616B5B">
        <w:t>6</w:t>
      </w:r>
      <w:r w:rsidR="00616B5B">
        <w:noBreakHyphen/>
      </w:r>
      <w:r w:rsidRPr="00616B5B">
        <w:t>10</w:t>
      </w:r>
      <w:r w:rsidRPr="00616B5B">
        <w:tab/>
        <w:t>Other assessable income (</w:t>
      </w:r>
      <w:r w:rsidRPr="00616B5B">
        <w:rPr>
          <w:i/>
        </w:rPr>
        <w:t>statutory income</w:t>
      </w:r>
      <w:r w:rsidRPr="00616B5B">
        <w:t>)</w:t>
      </w:r>
    </w:p>
    <w:p w:rsidR="00537F3C" w:rsidRPr="00616B5B" w:rsidRDefault="00537F3C" w:rsidP="00537F3C">
      <w:pPr>
        <w:pStyle w:val="TofSectsSection"/>
      </w:pPr>
      <w:r w:rsidRPr="00616B5B">
        <w:t>6</w:t>
      </w:r>
      <w:r w:rsidR="00616B5B">
        <w:noBreakHyphen/>
      </w:r>
      <w:r w:rsidRPr="00616B5B">
        <w:t>15</w:t>
      </w:r>
      <w:r w:rsidRPr="00616B5B">
        <w:tab/>
        <w:t xml:space="preserve">What is </w:t>
      </w:r>
      <w:r w:rsidRPr="00616B5B">
        <w:rPr>
          <w:i/>
        </w:rPr>
        <w:t>not</w:t>
      </w:r>
      <w:r w:rsidRPr="00616B5B">
        <w:t xml:space="preserve"> assessable income</w:t>
      </w:r>
    </w:p>
    <w:p w:rsidR="00537F3C" w:rsidRPr="00616B5B" w:rsidRDefault="00537F3C" w:rsidP="00537F3C">
      <w:pPr>
        <w:pStyle w:val="TofSectsSection"/>
      </w:pPr>
      <w:r w:rsidRPr="00616B5B">
        <w:t>6</w:t>
      </w:r>
      <w:r w:rsidR="00616B5B">
        <w:noBreakHyphen/>
      </w:r>
      <w:r w:rsidRPr="00616B5B">
        <w:t>20</w:t>
      </w:r>
      <w:r w:rsidRPr="00616B5B">
        <w:tab/>
        <w:t>Exempt income</w:t>
      </w:r>
    </w:p>
    <w:p w:rsidR="00537F3C" w:rsidRPr="00616B5B" w:rsidRDefault="00537F3C" w:rsidP="00537F3C">
      <w:pPr>
        <w:pStyle w:val="TofSectsSection"/>
      </w:pPr>
      <w:r w:rsidRPr="00616B5B">
        <w:t>6</w:t>
      </w:r>
      <w:r w:rsidR="00616B5B">
        <w:noBreakHyphen/>
      </w:r>
      <w:r w:rsidRPr="00616B5B">
        <w:t>23</w:t>
      </w:r>
      <w:r w:rsidRPr="00616B5B">
        <w:tab/>
        <w:t>Non</w:t>
      </w:r>
      <w:r w:rsidR="00616B5B">
        <w:noBreakHyphen/>
      </w:r>
      <w:r w:rsidRPr="00616B5B">
        <w:t>assessable non</w:t>
      </w:r>
      <w:r w:rsidR="00616B5B">
        <w:noBreakHyphen/>
      </w:r>
      <w:r w:rsidRPr="00616B5B">
        <w:t>exempt income</w:t>
      </w:r>
    </w:p>
    <w:p w:rsidR="00537F3C" w:rsidRPr="00616B5B" w:rsidRDefault="00537F3C" w:rsidP="00537F3C">
      <w:pPr>
        <w:pStyle w:val="TofSectsSection"/>
      </w:pPr>
      <w:r w:rsidRPr="00616B5B">
        <w:t>6</w:t>
      </w:r>
      <w:r w:rsidR="00616B5B">
        <w:noBreakHyphen/>
      </w:r>
      <w:r w:rsidRPr="00616B5B">
        <w:t>25</w:t>
      </w:r>
      <w:r w:rsidRPr="00616B5B">
        <w:tab/>
        <w:t>Relationships among various rules about ordinary income</w:t>
      </w:r>
    </w:p>
    <w:p w:rsidR="00537F3C" w:rsidRPr="00616B5B" w:rsidRDefault="00537F3C" w:rsidP="00537F3C">
      <w:pPr>
        <w:pStyle w:val="ActHead5"/>
      </w:pPr>
      <w:bookmarkStart w:id="44" w:name="_Toc338421804"/>
      <w:r w:rsidRPr="00616B5B">
        <w:rPr>
          <w:rStyle w:val="CharSectno"/>
        </w:rPr>
        <w:t>6</w:t>
      </w:r>
      <w:r w:rsidR="00616B5B">
        <w:rPr>
          <w:rStyle w:val="CharSectno"/>
        </w:rPr>
        <w:noBreakHyphen/>
      </w:r>
      <w:r w:rsidRPr="00616B5B">
        <w:rPr>
          <w:rStyle w:val="CharSectno"/>
        </w:rPr>
        <w:t>1</w:t>
      </w:r>
      <w:r w:rsidRPr="00616B5B">
        <w:t xml:space="preserve">  Diagram showing relationships among concepts in this Division</w:t>
      </w:r>
      <w:bookmarkEnd w:id="44"/>
    </w:p>
    <w:p w:rsidR="00537F3C" w:rsidRPr="00616B5B" w:rsidRDefault="00537F3C" w:rsidP="00537F3C">
      <w:pPr>
        <w:spacing w:before="240"/>
        <w:ind w:left="567"/>
      </w:pPr>
      <w:r w:rsidRPr="00616B5B">
        <w:object w:dxaOrig="7130" w:dyaOrig="5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0.5pt;height:228pt" o:ole="" fillcolor="window">
            <v:imagedata r:id="rId24" o:title=""/>
          </v:shape>
          <o:OLEObject Type="Embed" ProgID="Word.Picture.8" ShapeID="_x0000_i1029" DrawAspect="Content" ObjectID="_1530959541" r:id="rId25"/>
        </w:object>
      </w:r>
    </w:p>
    <w:p w:rsidR="00537F3C" w:rsidRPr="00616B5B" w:rsidRDefault="00537F3C" w:rsidP="00E14469">
      <w:pPr>
        <w:pStyle w:val="subsection"/>
      </w:pPr>
      <w:r w:rsidRPr="00616B5B">
        <w:tab/>
        <w:t>(1)</w:t>
      </w:r>
      <w:r w:rsidRPr="00616B5B">
        <w:tab/>
        <w:t>Assessable income consists of ordinary income and statutory income.</w:t>
      </w:r>
    </w:p>
    <w:p w:rsidR="00537F3C" w:rsidRPr="00616B5B" w:rsidRDefault="00537F3C" w:rsidP="00E14469">
      <w:pPr>
        <w:pStyle w:val="subsection"/>
      </w:pPr>
      <w:r w:rsidRPr="00616B5B">
        <w:tab/>
        <w:t>(2)</w:t>
      </w:r>
      <w:r w:rsidRPr="00616B5B">
        <w:tab/>
        <w:t>Some ordinary income, and some statutory income, is exempt income.</w:t>
      </w:r>
    </w:p>
    <w:p w:rsidR="00537F3C" w:rsidRPr="00616B5B" w:rsidRDefault="00537F3C" w:rsidP="00E14469">
      <w:pPr>
        <w:pStyle w:val="subsection"/>
      </w:pPr>
      <w:r w:rsidRPr="00616B5B">
        <w:tab/>
        <w:t>(3)</w:t>
      </w:r>
      <w:r w:rsidRPr="00616B5B">
        <w:tab/>
        <w:t>Exempt income is not assessable income.</w:t>
      </w:r>
    </w:p>
    <w:p w:rsidR="00537F3C" w:rsidRPr="00616B5B" w:rsidRDefault="00537F3C" w:rsidP="00E14469">
      <w:pPr>
        <w:pStyle w:val="subsection"/>
      </w:pPr>
      <w:r w:rsidRPr="00616B5B">
        <w:tab/>
        <w:t>(4)</w:t>
      </w:r>
      <w:r w:rsidRPr="00616B5B">
        <w:tab/>
        <w:t>Some ordinary income, and some statutory income, is neither assessable income nor exempt income.</w:t>
      </w:r>
    </w:p>
    <w:p w:rsidR="00537F3C" w:rsidRPr="00616B5B" w:rsidRDefault="00537F3C" w:rsidP="00537F3C">
      <w:pPr>
        <w:pStyle w:val="TLPnoteright"/>
      </w:pPr>
      <w:r w:rsidRPr="00616B5B">
        <w:t>For the effect of the GST in working out assessable income, see Division</w:t>
      </w:r>
      <w:r w:rsidR="00616B5B">
        <w:t> </w:t>
      </w:r>
      <w:r w:rsidRPr="00616B5B">
        <w:t>17.</w:t>
      </w:r>
    </w:p>
    <w:p w:rsidR="00537F3C" w:rsidRPr="00616B5B" w:rsidRDefault="00537F3C" w:rsidP="00E14469">
      <w:pPr>
        <w:pStyle w:val="subsection"/>
      </w:pPr>
      <w:r w:rsidRPr="00616B5B">
        <w:tab/>
        <w:t>(5)</w:t>
      </w:r>
      <w:r w:rsidRPr="00616B5B">
        <w:tab/>
        <w:t>An amount of ordinary income or statutory income can have only one status (that is, assessable income, exempt income or non</w:t>
      </w:r>
      <w:r w:rsidR="00616B5B">
        <w:noBreakHyphen/>
      </w:r>
      <w:r w:rsidRPr="00616B5B">
        <w:t>assessable non</w:t>
      </w:r>
      <w:r w:rsidR="00616B5B">
        <w:noBreakHyphen/>
      </w:r>
      <w:r w:rsidRPr="00616B5B">
        <w:t>exempt income) in the hands of a particular entity.</w:t>
      </w:r>
    </w:p>
    <w:p w:rsidR="00537F3C" w:rsidRPr="00616B5B" w:rsidRDefault="00537F3C" w:rsidP="00537F3C">
      <w:pPr>
        <w:pStyle w:val="ActHead4"/>
      </w:pPr>
      <w:bookmarkStart w:id="45" w:name="_Toc338421805"/>
      <w:r w:rsidRPr="00616B5B">
        <w:t>Operative provisions</w:t>
      </w:r>
      <w:bookmarkEnd w:id="45"/>
    </w:p>
    <w:p w:rsidR="00537F3C" w:rsidRPr="00616B5B" w:rsidRDefault="00537F3C" w:rsidP="00537F3C">
      <w:pPr>
        <w:pStyle w:val="ActHead5"/>
      </w:pPr>
      <w:bookmarkStart w:id="46" w:name="_Toc338421806"/>
      <w:r w:rsidRPr="00616B5B">
        <w:rPr>
          <w:rStyle w:val="CharSectno"/>
        </w:rPr>
        <w:t>6</w:t>
      </w:r>
      <w:r w:rsidR="00616B5B">
        <w:rPr>
          <w:rStyle w:val="CharSectno"/>
        </w:rPr>
        <w:noBreakHyphen/>
      </w:r>
      <w:r w:rsidRPr="00616B5B">
        <w:rPr>
          <w:rStyle w:val="CharSectno"/>
        </w:rPr>
        <w:t>5</w:t>
      </w:r>
      <w:r w:rsidRPr="00616B5B">
        <w:t xml:space="preserve">  Income according to ordinary concepts (</w:t>
      </w:r>
      <w:r w:rsidRPr="00616B5B">
        <w:rPr>
          <w:i/>
        </w:rPr>
        <w:t>ordinary income</w:t>
      </w:r>
      <w:r w:rsidRPr="00616B5B">
        <w:t>)</w:t>
      </w:r>
      <w:bookmarkEnd w:id="46"/>
    </w:p>
    <w:p w:rsidR="00537F3C" w:rsidRPr="00616B5B" w:rsidRDefault="00537F3C" w:rsidP="00E14469">
      <w:pPr>
        <w:pStyle w:val="subsection"/>
      </w:pPr>
      <w:r w:rsidRPr="00616B5B">
        <w:tab/>
        <w:t>(1)</w:t>
      </w:r>
      <w:r w:rsidRPr="00616B5B">
        <w:tab/>
        <w:t xml:space="preserve">Your </w:t>
      </w:r>
      <w:r w:rsidRPr="00616B5B">
        <w:rPr>
          <w:b/>
          <w:i/>
        </w:rPr>
        <w:t>assessable income</w:t>
      </w:r>
      <w:r w:rsidRPr="00616B5B">
        <w:t xml:space="preserve"> includes income according to ordinary concepts, which is called </w:t>
      </w:r>
      <w:r w:rsidRPr="00616B5B">
        <w:rPr>
          <w:b/>
          <w:i/>
        </w:rPr>
        <w:t>ordinary income</w:t>
      </w:r>
      <w:r w:rsidRPr="00616B5B">
        <w:t>.</w:t>
      </w:r>
    </w:p>
    <w:p w:rsidR="00537F3C" w:rsidRPr="00616B5B" w:rsidRDefault="00537F3C" w:rsidP="00537F3C">
      <w:pPr>
        <w:pStyle w:val="notetext"/>
      </w:pPr>
      <w:r w:rsidRPr="00616B5B">
        <w:t xml:space="preserve">Note: </w:t>
      </w:r>
      <w:r w:rsidRPr="00616B5B">
        <w:tab/>
        <w:t>Some of the provisions about assessable income listed in section</w:t>
      </w:r>
      <w:r w:rsidR="00616B5B">
        <w:t> </w:t>
      </w:r>
      <w:r w:rsidRPr="00616B5B">
        <w:t>10</w:t>
      </w:r>
      <w:r w:rsidR="00616B5B">
        <w:noBreakHyphen/>
      </w:r>
      <w:r w:rsidRPr="00616B5B">
        <w:t>5</w:t>
      </w:r>
      <w:r w:rsidR="00616B5B">
        <w:t> </w:t>
      </w:r>
      <w:r w:rsidRPr="00616B5B">
        <w:t>may affect the treatment of ordinary income.</w:t>
      </w:r>
    </w:p>
    <w:p w:rsidR="00537F3C" w:rsidRPr="00616B5B" w:rsidRDefault="00537F3C" w:rsidP="00E14469">
      <w:pPr>
        <w:pStyle w:val="subsection"/>
      </w:pPr>
      <w:r w:rsidRPr="00616B5B">
        <w:tab/>
        <w:t>(2)</w:t>
      </w:r>
      <w:r w:rsidRPr="00616B5B">
        <w:tab/>
        <w:t xml:space="preserve">If you are an Australian resident, your assessable income includes the </w:t>
      </w:r>
      <w:r w:rsidR="00616B5B" w:rsidRPr="00616B5B">
        <w:rPr>
          <w:position w:val="6"/>
          <w:sz w:val="16"/>
        </w:rPr>
        <w:t>*</w:t>
      </w:r>
      <w:r w:rsidRPr="00616B5B">
        <w:t xml:space="preserve">ordinary income you </w:t>
      </w:r>
      <w:r w:rsidR="00616B5B" w:rsidRPr="00616B5B">
        <w:rPr>
          <w:position w:val="6"/>
          <w:sz w:val="16"/>
        </w:rPr>
        <w:t>*</w:t>
      </w:r>
      <w:r w:rsidRPr="00616B5B">
        <w:t xml:space="preserve">derived directly or indirectly from all sources, whether in or out of </w:t>
      </w:r>
      <w:smartTag w:uri="urn:schemas-microsoft-com:office:smarttags" w:element="country-region">
        <w:smartTag w:uri="urn:schemas-microsoft-com:office:smarttags" w:element="place">
          <w:r w:rsidRPr="00616B5B">
            <w:t>Australia</w:t>
          </w:r>
        </w:smartTag>
      </w:smartTag>
      <w:r w:rsidRPr="00616B5B">
        <w:t>, during the income year.</w:t>
      </w:r>
    </w:p>
    <w:p w:rsidR="00537F3C" w:rsidRPr="00616B5B" w:rsidRDefault="00537F3C" w:rsidP="00E14469">
      <w:pPr>
        <w:pStyle w:val="subsection"/>
      </w:pPr>
      <w:r w:rsidRPr="00616B5B">
        <w:tab/>
        <w:t>(3)</w:t>
      </w:r>
      <w:r w:rsidRPr="00616B5B">
        <w:tab/>
        <w:t>If you are a foreign resident, your assessable income includes:</w:t>
      </w:r>
    </w:p>
    <w:p w:rsidR="00537F3C" w:rsidRPr="00616B5B" w:rsidRDefault="00537F3C" w:rsidP="00537F3C">
      <w:pPr>
        <w:pStyle w:val="paragraph"/>
      </w:pPr>
      <w:r w:rsidRPr="00616B5B">
        <w:tab/>
        <w:t>(a)</w:t>
      </w:r>
      <w:r w:rsidRPr="00616B5B">
        <w:tab/>
        <w:t xml:space="preserve">the </w:t>
      </w:r>
      <w:r w:rsidR="00616B5B" w:rsidRPr="00616B5B">
        <w:rPr>
          <w:position w:val="6"/>
          <w:sz w:val="16"/>
        </w:rPr>
        <w:t>*</w:t>
      </w:r>
      <w:r w:rsidRPr="00616B5B">
        <w:t xml:space="preserve">ordinary income you </w:t>
      </w:r>
      <w:r w:rsidR="00616B5B" w:rsidRPr="00616B5B">
        <w:rPr>
          <w:position w:val="6"/>
          <w:sz w:val="16"/>
        </w:rPr>
        <w:t>*</w:t>
      </w:r>
      <w:r w:rsidRPr="00616B5B">
        <w:t xml:space="preserve">derived directly or indirectly from all </w:t>
      </w:r>
      <w:r w:rsidR="00616B5B" w:rsidRPr="00616B5B">
        <w:rPr>
          <w:position w:val="6"/>
          <w:sz w:val="16"/>
        </w:rPr>
        <w:t>*</w:t>
      </w:r>
      <w:r w:rsidRPr="00616B5B">
        <w:t>Australian sources during the income year; and</w:t>
      </w:r>
    </w:p>
    <w:p w:rsidR="00537F3C" w:rsidRPr="00616B5B" w:rsidRDefault="00537F3C" w:rsidP="00537F3C">
      <w:pPr>
        <w:pStyle w:val="paragraph"/>
      </w:pPr>
      <w:r w:rsidRPr="00616B5B">
        <w:tab/>
        <w:t>(b)</w:t>
      </w:r>
      <w:r w:rsidRPr="00616B5B">
        <w:tab/>
        <w:t xml:space="preserve">other </w:t>
      </w:r>
      <w:r w:rsidR="00616B5B" w:rsidRPr="00616B5B">
        <w:rPr>
          <w:position w:val="6"/>
          <w:sz w:val="16"/>
        </w:rPr>
        <w:t>*</w:t>
      </w:r>
      <w:r w:rsidRPr="00616B5B">
        <w:t xml:space="preserve">ordinary income that a provision includes in your assessable income for the income year on some basis other than having an </w:t>
      </w:r>
      <w:r w:rsidR="00616B5B" w:rsidRPr="00616B5B">
        <w:rPr>
          <w:position w:val="6"/>
          <w:sz w:val="16"/>
        </w:rPr>
        <w:t>*</w:t>
      </w:r>
      <w:r w:rsidRPr="00616B5B">
        <w:t>Australian source.</w:t>
      </w:r>
    </w:p>
    <w:p w:rsidR="00537F3C" w:rsidRPr="00616B5B" w:rsidRDefault="00537F3C" w:rsidP="00E14469">
      <w:pPr>
        <w:pStyle w:val="subsection"/>
      </w:pPr>
      <w:r w:rsidRPr="00616B5B">
        <w:tab/>
        <w:t>(4)</w:t>
      </w:r>
      <w:r w:rsidRPr="00616B5B">
        <w:tab/>
        <w:t xml:space="preserve">In working out whether you have </w:t>
      </w:r>
      <w:r w:rsidRPr="00616B5B">
        <w:rPr>
          <w:b/>
          <w:i/>
        </w:rPr>
        <w:t>derived</w:t>
      </w:r>
      <w:r w:rsidRPr="00616B5B">
        <w:t xml:space="preserve"> an amount of </w:t>
      </w:r>
      <w:r w:rsidR="00616B5B" w:rsidRPr="00616B5B">
        <w:rPr>
          <w:position w:val="6"/>
          <w:sz w:val="16"/>
        </w:rPr>
        <w:t>*</w:t>
      </w:r>
      <w:r w:rsidRPr="00616B5B">
        <w:t xml:space="preserve">ordinary income, and (if so) when you </w:t>
      </w:r>
      <w:r w:rsidRPr="00616B5B">
        <w:rPr>
          <w:b/>
          <w:i/>
        </w:rPr>
        <w:t>derived</w:t>
      </w:r>
      <w:r w:rsidRPr="00616B5B">
        <w:t xml:space="preserve"> it, you are taken to have received the amount as soon as it is applied or dealt with in any way on your behalf or as you direct.</w:t>
      </w:r>
    </w:p>
    <w:p w:rsidR="00537F3C" w:rsidRPr="00616B5B" w:rsidRDefault="00537F3C" w:rsidP="00537F3C">
      <w:pPr>
        <w:pStyle w:val="ActHead5"/>
      </w:pPr>
      <w:bookmarkStart w:id="47" w:name="_Toc338421807"/>
      <w:r w:rsidRPr="00616B5B">
        <w:rPr>
          <w:rStyle w:val="CharSectno"/>
        </w:rPr>
        <w:t>6</w:t>
      </w:r>
      <w:r w:rsidR="00616B5B">
        <w:rPr>
          <w:rStyle w:val="CharSectno"/>
        </w:rPr>
        <w:noBreakHyphen/>
      </w:r>
      <w:r w:rsidRPr="00616B5B">
        <w:rPr>
          <w:rStyle w:val="CharSectno"/>
        </w:rPr>
        <w:t>10</w:t>
      </w:r>
      <w:r w:rsidRPr="00616B5B">
        <w:t xml:space="preserve">  Other assessable income (</w:t>
      </w:r>
      <w:r w:rsidRPr="00616B5B">
        <w:rPr>
          <w:i/>
        </w:rPr>
        <w:t>statutory income</w:t>
      </w:r>
      <w:r w:rsidRPr="00616B5B">
        <w:t>)</w:t>
      </w:r>
      <w:bookmarkEnd w:id="47"/>
    </w:p>
    <w:p w:rsidR="00537F3C" w:rsidRPr="00616B5B" w:rsidRDefault="00537F3C" w:rsidP="00E14469">
      <w:pPr>
        <w:pStyle w:val="subsection"/>
      </w:pPr>
      <w:r w:rsidRPr="00616B5B">
        <w:tab/>
        <w:t>(1)</w:t>
      </w:r>
      <w:r w:rsidRPr="00616B5B">
        <w:tab/>
        <w:t xml:space="preserve">Your </w:t>
      </w:r>
      <w:r w:rsidRPr="00616B5B">
        <w:rPr>
          <w:b/>
          <w:i/>
        </w:rPr>
        <w:t>assessable income</w:t>
      </w:r>
      <w:r w:rsidRPr="00616B5B">
        <w:t xml:space="preserve"> also includes some amounts that are </w:t>
      </w:r>
      <w:r w:rsidRPr="00616B5B">
        <w:rPr>
          <w:i/>
        </w:rPr>
        <w:t>not</w:t>
      </w:r>
      <w:r w:rsidRPr="00616B5B">
        <w:t xml:space="preserve"> </w:t>
      </w:r>
      <w:r w:rsidR="00616B5B" w:rsidRPr="00616B5B">
        <w:rPr>
          <w:position w:val="6"/>
          <w:sz w:val="16"/>
        </w:rPr>
        <w:t>*</w:t>
      </w:r>
      <w:r w:rsidRPr="00616B5B">
        <w:t xml:space="preserve">ordinary income. </w:t>
      </w:r>
    </w:p>
    <w:p w:rsidR="00537F3C" w:rsidRPr="00616B5B" w:rsidRDefault="00537F3C" w:rsidP="00537F3C">
      <w:pPr>
        <w:pStyle w:val="notetext"/>
      </w:pPr>
      <w:r w:rsidRPr="00616B5B">
        <w:t>Note:</w:t>
      </w:r>
      <w:r w:rsidRPr="00616B5B">
        <w:tab/>
        <w:t>These are included by provisions about assessable income.</w:t>
      </w:r>
      <w:r w:rsidRPr="00616B5B">
        <w:br/>
        <w:t>For a summary list of these provisions, see section</w:t>
      </w:r>
      <w:r w:rsidR="00616B5B">
        <w:t> </w:t>
      </w:r>
      <w:r w:rsidRPr="00616B5B">
        <w:t>10</w:t>
      </w:r>
      <w:r w:rsidR="00616B5B">
        <w:noBreakHyphen/>
      </w:r>
      <w:r w:rsidRPr="00616B5B">
        <w:t>5.</w:t>
      </w:r>
    </w:p>
    <w:p w:rsidR="00537F3C" w:rsidRPr="00616B5B" w:rsidRDefault="00537F3C" w:rsidP="00E14469">
      <w:pPr>
        <w:pStyle w:val="subsection"/>
      </w:pPr>
      <w:r w:rsidRPr="00616B5B">
        <w:tab/>
        <w:t>(2)</w:t>
      </w:r>
      <w:r w:rsidRPr="00616B5B">
        <w:tab/>
        <w:t xml:space="preserve">Amounts that are </w:t>
      </w:r>
      <w:r w:rsidRPr="00616B5B">
        <w:rPr>
          <w:i/>
        </w:rPr>
        <w:t>not</w:t>
      </w:r>
      <w:r w:rsidRPr="00616B5B">
        <w:t xml:space="preserve"> </w:t>
      </w:r>
      <w:r w:rsidR="00616B5B" w:rsidRPr="00616B5B">
        <w:rPr>
          <w:position w:val="6"/>
          <w:sz w:val="16"/>
        </w:rPr>
        <w:t>*</w:t>
      </w:r>
      <w:r w:rsidRPr="00616B5B">
        <w:t xml:space="preserve">ordinary income, but are included in your assessable income by provisions about assessable income, are called </w:t>
      </w:r>
      <w:r w:rsidRPr="00616B5B">
        <w:rPr>
          <w:b/>
          <w:i/>
        </w:rPr>
        <w:t>statutory income</w:t>
      </w:r>
      <w:r w:rsidRPr="00616B5B">
        <w:t>.</w:t>
      </w:r>
    </w:p>
    <w:p w:rsidR="00FB7A31" w:rsidRPr="00616B5B" w:rsidRDefault="00FB7A31" w:rsidP="00FB7A31">
      <w:pPr>
        <w:pStyle w:val="notetext"/>
      </w:pPr>
      <w:r w:rsidRPr="00616B5B">
        <w:t>Note 1:</w:t>
      </w:r>
      <w:r w:rsidRPr="00616B5B">
        <w:tab/>
        <w:t>Although an amount is statutory income because it has been included in assessable income under a provision of this Act, it may be made exempt income or non</w:t>
      </w:r>
      <w:r w:rsidR="00616B5B">
        <w:noBreakHyphen/>
      </w:r>
      <w:r w:rsidRPr="00616B5B">
        <w:t>assessable non</w:t>
      </w:r>
      <w:r w:rsidR="00616B5B">
        <w:noBreakHyphen/>
      </w:r>
      <w:r w:rsidRPr="00616B5B">
        <w:t>exempt income under another provision: see sections</w:t>
      </w:r>
      <w:r w:rsidR="00616B5B">
        <w:t> </w:t>
      </w:r>
      <w:r w:rsidRPr="00616B5B">
        <w:t>6</w:t>
      </w:r>
      <w:r w:rsidR="00616B5B">
        <w:noBreakHyphen/>
      </w:r>
      <w:r w:rsidRPr="00616B5B">
        <w:t>20 and 6</w:t>
      </w:r>
      <w:r w:rsidR="00616B5B">
        <w:noBreakHyphen/>
      </w:r>
      <w:r w:rsidRPr="00616B5B">
        <w:t>23.</w:t>
      </w:r>
    </w:p>
    <w:p w:rsidR="00FB7A31" w:rsidRPr="00616B5B" w:rsidRDefault="00FB7A31" w:rsidP="00FB7A31">
      <w:pPr>
        <w:pStyle w:val="notetext"/>
      </w:pPr>
      <w:r w:rsidRPr="00616B5B">
        <w:t>Note 2:</w:t>
      </w:r>
      <w:r w:rsidRPr="00616B5B">
        <w:tab/>
        <w:t>Many provisions in the summary list in section</w:t>
      </w:r>
      <w:r w:rsidR="00616B5B">
        <w:t> </w:t>
      </w:r>
      <w:r w:rsidRPr="00616B5B">
        <w:t>10</w:t>
      </w:r>
      <w:r w:rsidR="00616B5B">
        <w:noBreakHyphen/>
      </w:r>
      <w:r w:rsidRPr="00616B5B">
        <w:t>5 contain rules about ordinary income. These rules do not change its character as ordinary income.</w:t>
      </w:r>
    </w:p>
    <w:p w:rsidR="00537F3C" w:rsidRPr="00616B5B" w:rsidRDefault="00537F3C" w:rsidP="00E14469">
      <w:pPr>
        <w:pStyle w:val="subsection"/>
      </w:pPr>
      <w:r w:rsidRPr="00616B5B">
        <w:tab/>
        <w:t>(3)</w:t>
      </w:r>
      <w:r w:rsidRPr="00616B5B">
        <w:tab/>
        <w:t xml:space="preserve">If an amount would be </w:t>
      </w:r>
      <w:r w:rsidR="00616B5B" w:rsidRPr="00616B5B">
        <w:rPr>
          <w:position w:val="6"/>
          <w:sz w:val="16"/>
        </w:rPr>
        <w:t>*</w:t>
      </w:r>
      <w:r w:rsidRPr="00616B5B">
        <w:t>statutory income apart from the fact that you have not received it, it becomes statutory income as soon as it is applied or dealt with in any way on your behalf or as you direct.</w:t>
      </w:r>
    </w:p>
    <w:p w:rsidR="00537F3C" w:rsidRPr="00616B5B" w:rsidRDefault="00537F3C" w:rsidP="00E14469">
      <w:pPr>
        <w:pStyle w:val="subsection"/>
      </w:pPr>
      <w:r w:rsidRPr="00616B5B">
        <w:tab/>
        <w:t>(4)</w:t>
      </w:r>
      <w:r w:rsidRPr="00616B5B">
        <w:tab/>
        <w:t xml:space="preserve">If you are an Australian resident, your assessable income includes your </w:t>
      </w:r>
      <w:r w:rsidR="00616B5B" w:rsidRPr="00616B5B">
        <w:rPr>
          <w:position w:val="6"/>
          <w:sz w:val="16"/>
        </w:rPr>
        <w:t>*</w:t>
      </w:r>
      <w:r w:rsidRPr="00616B5B">
        <w:t xml:space="preserve">statutory income from all sources, whether in or out of </w:t>
      </w:r>
      <w:smartTag w:uri="urn:schemas-microsoft-com:office:smarttags" w:element="country-region">
        <w:smartTag w:uri="urn:schemas-microsoft-com:office:smarttags" w:element="place">
          <w:r w:rsidRPr="00616B5B">
            <w:t>Australia</w:t>
          </w:r>
        </w:smartTag>
      </w:smartTag>
      <w:r w:rsidRPr="00616B5B">
        <w:t>.</w:t>
      </w:r>
    </w:p>
    <w:p w:rsidR="00537F3C" w:rsidRPr="00616B5B" w:rsidRDefault="00537F3C" w:rsidP="00E14469">
      <w:pPr>
        <w:pStyle w:val="subsection"/>
      </w:pPr>
      <w:r w:rsidRPr="00616B5B">
        <w:tab/>
        <w:t>(5)</w:t>
      </w:r>
      <w:r w:rsidRPr="00616B5B">
        <w:tab/>
        <w:t>If you are a foreign resident, your assessable income includes:</w:t>
      </w:r>
    </w:p>
    <w:p w:rsidR="00537F3C" w:rsidRPr="00616B5B" w:rsidRDefault="00537F3C" w:rsidP="00537F3C">
      <w:pPr>
        <w:pStyle w:val="paragraph"/>
      </w:pPr>
      <w:r w:rsidRPr="00616B5B">
        <w:tab/>
        <w:t>(a)</w:t>
      </w:r>
      <w:r w:rsidRPr="00616B5B">
        <w:tab/>
        <w:t xml:space="preserve">your </w:t>
      </w:r>
      <w:r w:rsidR="00616B5B" w:rsidRPr="00616B5B">
        <w:rPr>
          <w:position w:val="6"/>
          <w:sz w:val="16"/>
        </w:rPr>
        <w:t>*</w:t>
      </w:r>
      <w:r w:rsidRPr="00616B5B">
        <w:t xml:space="preserve">statutory income from all </w:t>
      </w:r>
      <w:r w:rsidR="00616B5B" w:rsidRPr="00616B5B">
        <w:rPr>
          <w:position w:val="6"/>
          <w:sz w:val="16"/>
        </w:rPr>
        <w:t>*</w:t>
      </w:r>
      <w:r w:rsidRPr="00616B5B">
        <w:t>Australian sources; and</w:t>
      </w:r>
    </w:p>
    <w:p w:rsidR="00537F3C" w:rsidRPr="00616B5B" w:rsidRDefault="00537F3C" w:rsidP="00537F3C">
      <w:pPr>
        <w:pStyle w:val="paragraph"/>
      </w:pPr>
      <w:r w:rsidRPr="00616B5B">
        <w:tab/>
        <w:t>(b)</w:t>
      </w:r>
      <w:r w:rsidRPr="00616B5B">
        <w:tab/>
        <w:t xml:space="preserve">other </w:t>
      </w:r>
      <w:r w:rsidR="00616B5B" w:rsidRPr="00616B5B">
        <w:rPr>
          <w:position w:val="6"/>
          <w:sz w:val="16"/>
        </w:rPr>
        <w:t>*</w:t>
      </w:r>
      <w:r w:rsidRPr="00616B5B">
        <w:t xml:space="preserve">statutory income that a provision includes in your assessable income on some basis other than having an </w:t>
      </w:r>
      <w:r w:rsidR="00616B5B" w:rsidRPr="00616B5B">
        <w:rPr>
          <w:position w:val="6"/>
          <w:sz w:val="16"/>
        </w:rPr>
        <w:t>*</w:t>
      </w:r>
      <w:r w:rsidRPr="00616B5B">
        <w:t>Australian source.</w:t>
      </w:r>
    </w:p>
    <w:p w:rsidR="00537F3C" w:rsidRPr="00616B5B" w:rsidRDefault="00537F3C" w:rsidP="00537F3C">
      <w:pPr>
        <w:pStyle w:val="ActHead5"/>
      </w:pPr>
      <w:bookmarkStart w:id="48" w:name="_Toc338421808"/>
      <w:r w:rsidRPr="00616B5B">
        <w:rPr>
          <w:rStyle w:val="CharSectno"/>
        </w:rPr>
        <w:t>6</w:t>
      </w:r>
      <w:r w:rsidR="00616B5B">
        <w:rPr>
          <w:rStyle w:val="CharSectno"/>
        </w:rPr>
        <w:noBreakHyphen/>
      </w:r>
      <w:r w:rsidRPr="00616B5B">
        <w:rPr>
          <w:rStyle w:val="CharSectno"/>
        </w:rPr>
        <w:t>15</w:t>
      </w:r>
      <w:r w:rsidRPr="00616B5B">
        <w:t xml:space="preserve">  What is </w:t>
      </w:r>
      <w:r w:rsidRPr="00616B5B">
        <w:rPr>
          <w:i/>
        </w:rPr>
        <w:t>not</w:t>
      </w:r>
      <w:r w:rsidRPr="00616B5B">
        <w:t xml:space="preserve"> assessable income</w:t>
      </w:r>
      <w:bookmarkEnd w:id="48"/>
    </w:p>
    <w:p w:rsidR="00537F3C" w:rsidRPr="00616B5B" w:rsidRDefault="00537F3C" w:rsidP="00E14469">
      <w:pPr>
        <w:pStyle w:val="subsection"/>
      </w:pPr>
      <w:r w:rsidRPr="00616B5B">
        <w:tab/>
        <w:t>(1)</w:t>
      </w:r>
      <w:r w:rsidRPr="00616B5B">
        <w:tab/>
        <w:t xml:space="preserve">If an amount is </w:t>
      </w:r>
      <w:r w:rsidRPr="00616B5B">
        <w:rPr>
          <w:i/>
        </w:rPr>
        <w:t>not</w:t>
      </w:r>
      <w:r w:rsidRPr="00616B5B">
        <w:t xml:space="preserve"> </w:t>
      </w:r>
      <w:r w:rsidR="00616B5B" w:rsidRPr="00616B5B">
        <w:rPr>
          <w:position w:val="6"/>
          <w:sz w:val="16"/>
        </w:rPr>
        <w:t>*</w:t>
      </w:r>
      <w:r w:rsidRPr="00616B5B">
        <w:t xml:space="preserve">ordinary income, and is </w:t>
      </w:r>
      <w:r w:rsidRPr="00616B5B">
        <w:rPr>
          <w:i/>
        </w:rPr>
        <w:t>not</w:t>
      </w:r>
      <w:r w:rsidRPr="00616B5B">
        <w:t xml:space="preserve"> </w:t>
      </w:r>
      <w:r w:rsidR="00616B5B" w:rsidRPr="00616B5B">
        <w:rPr>
          <w:position w:val="6"/>
          <w:sz w:val="16"/>
        </w:rPr>
        <w:t>*</w:t>
      </w:r>
      <w:r w:rsidRPr="00616B5B">
        <w:t xml:space="preserve">statutory income, it is not </w:t>
      </w:r>
      <w:r w:rsidRPr="00616B5B">
        <w:rPr>
          <w:b/>
          <w:i/>
        </w:rPr>
        <w:t>assessable income</w:t>
      </w:r>
      <w:r w:rsidRPr="00616B5B">
        <w:t xml:space="preserve"> (so you do not have to pay income tax on it).</w:t>
      </w:r>
    </w:p>
    <w:p w:rsidR="00537F3C" w:rsidRPr="00616B5B" w:rsidRDefault="00537F3C" w:rsidP="00E14469">
      <w:pPr>
        <w:pStyle w:val="subsection"/>
      </w:pPr>
      <w:r w:rsidRPr="00616B5B">
        <w:tab/>
        <w:t>(2)</w:t>
      </w:r>
      <w:r w:rsidRPr="00616B5B">
        <w:tab/>
        <w:t xml:space="preserve">If an amount is </w:t>
      </w:r>
      <w:r w:rsidR="00616B5B" w:rsidRPr="00616B5B">
        <w:rPr>
          <w:position w:val="6"/>
          <w:sz w:val="16"/>
        </w:rPr>
        <w:t>*</w:t>
      </w:r>
      <w:r w:rsidRPr="00616B5B">
        <w:t xml:space="preserve">exempt income, it is not </w:t>
      </w:r>
      <w:r w:rsidRPr="00616B5B">
        <w:rPr>
          <w:b/>
          <w:i/>
        </w:rPr>
        <w:t>assessable income</w:t>
      </w:r>
      <w:r w:rsidRPr="00616B5B">
        <w:t>.</w:t>
      </w:r>
    </w:p>
    <w:p w:rsidR="00537F3C" w:rsidRPr="00616B5B" w:rsidRDefault="00537F3C" w:rsidP="003A5473">
      <w:pPr>
        <w:pStyle w:val="notetext"/>
        <w:keepNext/>
      </w:pPr>
      <w:r w:rsidRPr="00616B5B">
        <w:t>Note:</w:t>
      </w:r>
      <w:r w:rsidRPr="00616B5B">
        <w:tab/>
        <w:t>If an amount is exempt income, there are other consequences besides it being exempt from income tax. For example:</w:t>
      </w:r>
    </w:p>
    <w:p w:rsidR="00537F3C" w:rsidRPr="00616B5B" w:rsidRDefault="00537F3C" w:rsidP="00FD2DB2">
      <w:pPr>
        <w:pStyle w:val="notebullet"/>
        <w:keepNext/>
        <w:numPr>
          <w:ilvl w:val="0"/>
          <w:numId w:val="17"/>
        </w:numPr>
        <w:tabs>
          <w:tab w:val="left" w:pos="2268"/>
        </w:tabs>
        <w:spacing w:before="122"/>
      </w:pPr>
      <w:r w:rsidRPr="00616B5B">
        <w:t>the amount may be taken into account in working out the amount of a tax loss (see section</w:t>
      </w:r>
      <w:r w:rsidR="00616B5B">
        <w:t> </w:t>
      </w:r>
      <w:r w:rsidRPr="00616B5B">
        <w:t>36</w:t>
      </w:r>
      <w:r w:rsidR="00616B5B">
        <w:noBreakHyphen/>
      </w:r>
      <w:r w:rsidRPr="00616B5B">
        <w:t>10);</w:t>
      </w:r>
    </w:p>
    <w:p w:rsidR="00537F3C" w:rsidRPr="00616B5B" w:rsidRDefault="00537F3C" w:rsidP="00FD2DB2">
      <w:pPr>
        <w:pStyle w:val="notebullet"/>
        <w:keepNext/>
        <w:numPr>
          <w:ilvl w:val="0"/>
          <w:numId w:val="17"/>
        </w:numPr>
        <w:tabs>
          <w:tab w:val="left" w:pos="2268"/>
        </w:tabs>
        <w:spacing w:before="122"/>
      </w:pPr>
      <w:r w:rsidRPr="00616B5B">
        <w:t>you cannot deduct as a general deduction a loss or outgoing incurred in deriving the amount (see Division</w:t>
      </w:r>
      <w:r w:rsidR="00616B5B">
        <w:t> </w:t>
      </w:r>
      <w:r w:rsidRPr="00616B5B">
        <w:t>8);</w:t>
      </w:r>
    </w:p>
    <w:p w:rsidR="00537F3C" w:rsidRPr="00616B5B" w:rsidRDefault="00537F3C" w:rsidP="00FD2DB2">
      <w:pPr>
        <w:pStyle w:val="notebullet"/>
        <w:keepNext/>
        <w:numPr>
          <w:ilvl w:val="0"/>
          <w:numId w:val="17"/>
        </w:numPr>
        <w:tabs>
          <w:tab w:val="left" w:pos="2268"/>
        </w:tabs>
        <w:spacing w:before="122"/>
      </w:pPr>
      <w:r w:rsidRPr="00616B5B">
        <w:t>capital gains and losses on assets used solely to produce exempt income are disregarded (see section</w:t>
      </w:r>
      <w:r w:rsidR="00616B5B">
        <w:t> </w:t>
      </w:r>
      <w:r w:rsidRPr="00616B5B">
        <w:t>118</w:t>
      </w:r>
      <w:r w:rsidR="00616B5B">
        <w:noBreakHyphen/>
      </w:r>
      <w:r w:rsidRPr="00616B5B">
        <w:t>12).</w:t>
      </w:r>
    </w:p>
    <w:p w:rsidR="00537F3C" w:rsidRPr="00616B5B" w:rsidRDefault="00537F3C" w:rsidP="00136A68">
      <w:pPr>
        <w:pStyle w:val="subsection"/>
      </w:pPr>
      <w:r w:rsidRPr="00616B5B">
        <w:tab/>
        <w:t>(3)</w:t>
      </w:r>
      <w:r w:rsidRPr="00616B5B">
        <w:tab/>
        <w:t xml:space="preserve">If an amount is </w:t>
      </w:r>
      <w:r w:rsidR="00616B5B" w:rsidRPr="00616B5B">
        <w:rPr>
          <w:position w:val="6"/>
          <w:sz w:val="16"/>
        </w:rPr>
        <w:t>*</w:t>
      </w:r>
      <w:r w:rsidRPr="00616B5B">
        <w:t>non</w:t>
      </w:r>
      <w:r w:rsidR="00616B5B">
        <w:noBreakHyphen/>
      </w:r>
      <w:r w:rsidRPr="00616B5B">
        <w:t>assessable non</w:t>
      </w:r>
      <w:r w:rsidR="00616B5B">
        <w:noBreakHyphen/>
      </w:r>
      <w:r w:rsidRPr="00616B5B">
        <w:t xml:space="preserve">exempt income, it is not </w:t>
      </w:r>
      <w:r w:rsidRPr="00616B5B">
        <w:rPr>
          <w:b/>
          <w:i/>
        </w:rPr>
        <w:t>assessable income</w:t>
      </w:r>
      <w:r w:rsidRPr="00616B5B">
        <w:t>.</w:t>
      </w:r>
    </w:p>
    <w:p w:rsidR="00537F3C" w:rsidRPr="00616B5B" w:rsidRDefault="00537F3C" w:rsidP="00537F3C">
      <w:pPr>
        <w:pStyle w:val="notetext"/>
      </w:pPr>
      <w:r w:rsidRPr="00616B5B">
        <w:t>Note 1:</w:t>
      </w:r>
      <w:r w:rsidRPr="00616B5B">
        <w:tab/>
        <w:t>You cannot deduct as a general deduction a loss or outgoing incurred in deriving an amount of non</w:t>
      </w:r>
      <w:r w:rsidR="00616B5B">
        <w:noBreakHyphen/>
      </w:r>
      <w:r w:rsidRPr="00616B5B">
        <w:t>assessable non</w:t>
      </w:r>
      <w:r w:rsidR="00616B5B">
        <w:noBreakHyphen/>
      </w:r>
      <w:r w:rsidRPr="00616B5B">
        <w:t>exempt income (see Division</w:t>
      </w:r>
      <w:r w:rsidR="00616B5B">
        <w:t> </w:t>
      </w:r>
      <w:r w:rsidRPr="00616B5B">
        <w:t>8).</w:t>
      </w:r>
    </w:p>
    <w:p w:rsidR="00537F3C" w:rsidRPr="00616B5B" w:rsidRDefault="00537F3C" w:rsidP="00537F3C">
      <w:pPr>
        <w:pStyle w:val="notetext"/>
      </w:pPr>
      <w:r w:rsidRPr="00616B5B">
        <w:t>Note 2:</w:t>
      </w:r>
      <w:r w:rsidRPr="00616B5B">
        <w:tab/>
        <w:t xml:space="preserve">Capital gains and losses on assets used to produce </w:t>
      </w:r>
      <w:r w:rsidRPr="00616B5B">
        <w:rPr>
          <w:i/>
        </w:rPr>
        <w:t>some</w:t>
      </w:r>
      <w:r w:rsidRPr="00616B5B">
        <w:t xml:space="preserve"> types of non</w:t>
      </w:r>
      <w:r w:rsidR="00616B5B">
        <w:noBreakHyphen/>
      </w:r>
      <w:r w:rsidRPr="00616B5B">
        <w:t>assessable non</w:t>
      </w:r>
      <w:r w:rsidR="00616B5B">
        <w:noBreakHyphen/>
      </w:r>
      <w:r w:rsidRPr="00616B5B">
        <w:t>exempt income are disregarded (see section</w:t>
      </w:r>
      <w:r w:rsidR="00616B5B">
        <w:t> </w:t>
      </w:r>
      <w:r w:rsidRPr="00616B5B">
        <w:t>118</w:t>
      </w:r>
      <w:r w:rsidR="00616B5B">
        <w:noBreakHyphen/>
      </w:r>
      <w:r w:rsidRPr="00616B5B">
        <w:t>12).</w:t>
      </w:r>
    </w:p>
    <w:p w:rsidR="00537F3C" w:rsidRPr="00616B5B" w:rsidRDefault="00537F3C" w:rsidP="00537F3C">
      <w:pPr>
        <w:pStyle w:val="ActHead5"/>
      </w:pPr>
      <w:bookmarkStart w:id="49" w:name="_Toc338421809"/>
      <w:r w:rsidRPr="00616B5B">
        <w:rPr>
          <w:rStyle w:val="CharSectno"/>
        </w:rPr>
        <w:t>6</w:t>
      </w:r>
      <w:r w:rsidR="00616B5B">
        <w:rPr>
          <w:rStyle w:val="CharSectno"/>
        </w:rPr>
        <w:noBreakHyphen/>
      </w:r>
      <w:r w:rsidRPr="00616B5B">
        <w:rPr>
          <w:rStyle w:val="CharSectno"/>
        </w:rPr>
        <w:t>20</w:t>
      </w:r>
      <w:r w:rsidRPr="00616B5B">
        <w:t xml:space="preserve">  Exempt income</w:t>
      </w:r>
      <w:bookmarkEnd w:id="49"/>
    </w:p>
    <w:p w:rsidR="00537F3C" w:rsidRPr="00616B5B" w:rsidRDefault="00537F3C" w:rsidP="00136A68">
      <w:pPr>
        <w:pStyle w:val="subsection"/>
      </w:pPr>
      <w:r w:rsidRPr="00616B5B">
        <w:tab/>
        <w:t>(1)</w:t>
      </w:r>
      <w:r w:rsidRPr="00616B5B">
        <w:tab/>
        <w:t xml:space="preserve">An amount of </w:t>
      </w:r>
      <w:r w:rsidR="00616B5B" w:rsidRPr="00616B5B">
        <w:rPr>
          <w:position w:val="6"/>
          <w:sz w:val="16"/>
        </w:rPr>
        <w:t>*</w:t>
      </w:r>
      <w:r w:rsidRPr="00616B5B">
        <w:t xml:space="preserve">ordinary income or </w:t>
      </w:r>
      <w:r w:rsidR="00616B5B" w:rsidRPr="00616B5B">
        <w:rPr>
          <w:position w:val="6"/>
          <w:sz w:val="16"/>
        </w:rPr>
        <w:t>*</w:t>
      </w:r>
      <w:r w:rsidRPr="00616B5B">
        <w:t xml:space="preserve">statutory income is </w:t>
      </w:r>
      <w:r w:rsidRPr="00616B5B">
        <w:rPr>
          <w:b/>
          <w:i/>
        </w:rPr>
        <w:t>exempt income</w:t>
      </w:r>
      <w:r w:rsidRPr="00616B5B">
        <w:t xml:space="preserve"> if it is made exempt from income tax by a provision of this Act or another </w:t>
      </w:r>
      <w:r w:rsidR="00616B5B" w:rsidRPr="00616B5B">
        <w:rPr>
          <w:position w:val="6"/>
          <w:sz w:val="16"/>
        </w:rPr>
        <w:t>*</w:t>
      </w:r>
      <w:r w:rsidRPr="00616B5B">
        <w:t>Commonwealth law.</w:t>
      </w:r>
    </w:p>
    <w:p w:rsidR="00537F3C" w:rsidRPr="00616B5B" w:rsidRDefault="00537F3C" w:rsidP="00537F3C">
      <w:pPr>
        <w:pStyle w:val="TLPnoteright"/>
      </w:pPr>
      <w:r w:rsidRPr="00616B5B">
        <w:t>For summary lists of provisions about exempt income,</w:t>
      </w:r>
      <w:r w:rsidRPr="00616B5B">
        <w:br/>
        <w:t>see sections</w:t>
      </w:r>
      <w:r w:rsidR="00616B5B">
        <w:t> </w:t>
      </w:r>
      <w:r w:rsidRPr="00616B5B">
        <w:t>11</w:t>
      </w:r>
      <w:r w:rsidR="00616B5B">
        <w:noBreakHyphen/>
      </w:r>
      <w:r w:rsidRPr="00616B5B">
        <w:t>5 and 11</w:t>
      </w:r>
      <w:r w:rsidR="00616B5B">
        <w:noBreakHyphen/>
      </w:r>
      <w:r w:rsidRPr="00616B5B">
        <w:t>15.</w:t>
      </w:r>
    </w:p>
    <w:p w:rsidR="00537F3C" w:rsidRPr="00616B5B" w:rsidRDefault="00537F3C" w:rsidP="00136A68">
      <w:pPr>
        <w:pStyle w:val="subsection"/>
      </w:pPr>
      <w:r w:rsidRPr="00616B5B">
        <w:tab/>
        <w:t>(2)</w:t>
      </w:r>
      <w:r w:rsidRPr="00616B5B">
        <w:tab/>
      </w:r>
      <w:r w:rsidR="00616B5B" w:rsidRPr="00616B5B">
        <w:rPr>
          <w:position w:val="6"/>
          <w:sz w:val="16"/>
        </w:rPr>
        <w:t>*</w:t>
      </w:r>
      <w:r w:rsidRPr="00616B5B">
        <w:t xml:space="preserve">Ordinary income is also </w:t>
      </w:r>
      <w:r w:rsidRPr="00616B5B">
        <w:rPr>
          <w:b/>
          <w:i/>
        </w:rPr>
        <w:t>exempt income</w:t>
      </w:r>
      <w:r w:rsidRPr="00616B5B">
        <w:t xml:space="preserve"> to the extent that this Act excludes it (expressly or by implication) from being assessable income.</w:t>
      </w:r>
    </w:p>
    <w:p w:rsidR="00537F3C" w:rsidRPr="00616B5B" w:rsidRDefault="00537F3C" w:rsidP="00136A68">
      <w:pPr>
        <w:pStyle w:val="subsection"/>
      </w:pPr>
      <w:r w:rsidRPr="00616B5B">
        <w:tab/>
        <w:t>(3)</w:t>
      </w:r>
      <w:r w:rsidRPr="00616B5B">
        <w:tab/>
        <w:t xml:space="preserve">By contrast, an amount of </w:t>
      </w:r>
      <w:r w:rsidR="00616B5B" w:rsidRPr="00616B5B">
        <w:rPr>
          <w:position w:val="6"/>
          <w:sz w:val="16"/>
        </w:rPr>
        <w:t>*</w:t>
      </w:r>
      <w:r w:rsidRPr="00616B5B">
        <w:t xml:space="preserve">statutory income is </w:t>
      </w:r>
      <w:r w:rsidRPr="00616B5B">
        <w:rPr>
          <w:b/>
          <w:i/>
        </w:rPr>
        <w:t xml:space="preserve">exempt income </w:t>
      </w:r>
      <w:r w:rsidRPr="00616B5B">
        <w:t xml:space="preserve">only if it is made exempt from income tax by a provision of this Act outside this Division or another </w:t>
      </w:r>
      <w:r w:rsidR="00616B5B" w:rsidRPr="00616B5B">
        <w:rPr>
          <w:position w:val="6"/>
          <w:sz w:val="16"/>
        </w:rPr>
        <w:t>*</w:t>
      </w:r>
      <w:r w:rsidRPr="00616B5B">
        <w:t>Commonwealth law.</w:t>
      </w:r>
    </w:p>
    <w:p w:rsidR="00537F3C" w:rsidRPr="00616B5B" w:rsidRDefault="00537F3C" w:rsidP="00136A68">
      <w:pPr>
        <w:pStyle w:val="subsection"/>
      </w:pPr>
      <w:r w:rsidRPr="00616B5B">
        <w:tab/>
        <w:t>(4)</w:t>
      </w:r>
      <w:r w:rsidRPr="00616B5B">
        <w:tab/>
        <w:t xml:space="preserve">If an amount of </w:t>
      </w:r>
      <w:r w:rsidR="00616B5B" w:rsidRPr="00616B5B">
        <w:rPr>
          <w:position w:val="6"/>
          <w:sz w:val="16"/>
        </w:rPr>
        <w:t>*</w:t>
      </w:r>
      <w:r w:rsidRPr="00616B5B">
        <w:t xml:space="preserve">ordinary income or </w:t>
      </w:r>
      <w:r w:rsidR="00616B5B" w:rsidRPr="00616B5B">
        <w:rPr>
          <w:position w:val="6"/>
          <w:sz w:val="16"/>
        </w:rPr>
        <w:t>*</w:t>
      </w:r>
      <w:r w:rsidRPr="00616B5B">
        <w:t xml:space="preserve">statutory income is </w:t>
      </w:r>
      <w:r w:rsidR="00616B5B" w:rsidRPr="00616B5B">
        <w:rPr>
          <w:position w:val="6"/>
          <w:sz w:val="16"/>
        </w:rPr>
        <w:t>*</w:t>
      </w:r>
      <w:r w:rsidRPr="00616B5B">
        <w:t>non</w:t>
      </w:r>
      <w:r w:rsidR="00616B5B">
        <w:noBreakHyphen/>
      </w:r>
      <w:r w:rsidRPr="00616B5B">
        <w:t>assessable non</w:t>
      </w:r>
      <w:r w:rsidR="00616B5B">
        <w:noBreakHyphen/>
      </w:r>
      <w:r w:rsidRPr="00616B5B">
        <w:t xml:space="preserve">exempt income, it is not </w:t>
      </w:r>
      <w:r w:rsidRPr="00616B5B">
        <w:rPr>
          <w:b/>
          <w:i/>
        </w:rPr>
        <w:t>exempt income</w:t>
      </w:r>
      <w:r w:rsidRPr="00616B5B">
        <w:t>.</w:t>
      </w:r>
    </w:p>
    <w:p w:rsidR="00537F3C" w:rsidRPr="00616B5B" w:rsidRDefault="00537F3C" w:rsidP="00537F3C">
      <w:pPr>
        <w:pStyle w:val="notetext"/>
      </w:pPr>
      <w:r w:rsidRPr="00616B5B">
        <w:t>Note:</w:t>
      </w:r>
      <w:r w:rsidRPr="00616B5B">
        <w:tab/>
        <w:t>An amount of non</w:t>
      </w:r>
      <w:r w:rsidR="00616B5B">
        <w:noBreakHyphen/>
      </w:r>
      <w:r w:rsidRPr="00616B5B">
        <w:t>assessable non</w:t>
      </w:r>
      <w:r w:rsidR="00616B5B">
        <w:noBreakHyphen/>
      </w:r>
      <w:r w:rsidRPr="00616B5B">
        <w:t>exempt income is not taken into account in working out the amount of a tax loss.</w:t>
      </w:r>
    </w:p>
    <w:p w:rsidR="00537F3C" w:rsidRPr="00616B5B" w:rsidRDefault="00537F3C" w:rsidP="00537F3C">
      <w:pPr>
        <w:pStyle w:val="ActHead5"/>
      </w:pPr>
      <w:bookmarkStart w:id="50" w:name="_Toc338421810"/>
      <w:r w:rsidRPr="00616B5B">
        <w:rPr>
          <w:rStyle w:val="CharSectno"/>
        </w:rPr>
        <w:t>6</w:t>
      </w:r>
      <w:r w:rsidR="00616B5B">
        <w:rPr>
          <w:rStyle w:val="CharSectno"/>
        </w:rPr>
        <w:noBreakHyphen/>
      </w:r>
      <w:r w:rsidRPr="00616B5B">
        <w:rPr>
          <w:rStyle w:val="CharSectno"/>
        </w:rPr>
        <w:t>23</w:t>
      </w:r>
      <w:r w:rsidRPr="00616B5B">
        <w:t xml:space="preserve">  Non</w:t>
      </w:r>
      <w:r w:rsidR="00616B5B">
        <w:noBreakHyphen/>
      </w:r>
      <w:r w:rsidRPr="00616B5B">
        <w:t>assessable non</w:t>
      </w:r>
      <w:r w:rsidR="00616B5B">
        <w:noBreakHyphen/>
      </w:r>
      <w:r w:rsidRPr="00616B5B">
        <w:t>exempt income</w:t>
      </w:r>
      <w:bookmarkEnd w:id="50"/>
    </w:p>
    <w:p w:rsidR="00537F3C" w:rsidRPr="00616B5B" w:rsidRDefault="00537F3C" w:rsidP="00136A68">
      <w:pPr>
        <w:pStyle w:val="subsection"/>
      </w:pPr>
      <w:r w:rsidRPr="00616B5B">
        <w:tab/>
      </w:r>
      <w:r w:rsidRPr="00616B5B">
        <w:tab/>
        <w:t xml:space="preserve">An amount of </w:t>
      </w:r>
      <w:r w:rsidR="00616B5B" w:rsidRPr="00616B5B">
        <w:rPr>
          <w:position w:val="6"/>
          <w:sz w:val="16"/>
        </w:rPr>
        <w:t>*</w:t>
      </w:r>
      <w:r w:rsidRPr="00616B5B">
        <w:t xml:space="preserve">ordinary income or </w:t>
      </w:r>
      <w:r w:rsidR="00616B5B" w:rsidRPr="00616B5B">
        <w:rPr>
          <w:position w:val="6"/>
          <w:sz w:val="16"/>
        </w:rPr>
        <w:t>*</w:t>
      </w:r>
      <w:r w:rsidRPr="00616B5B">
        <w:t xml:space="preserve">statutory income is </w:t>
      </w:r>
      <w:r w:rsidRPr="00616B5B">
        <w:rPr>
          <w:b/>
          <w:i/>
        </w:rPr>
        <w:t>non</w:t>
      </w:r>
      <w:r w:rsidR="00616B5B">
        <w:rPr>
          <w:b/>
          <w:i/>
        </w:rPr>
        <w:noBreakHyphen/>
      </w:r>
      <w:r w:rsidRPr="00616B5B">
        <w:rPr>
          <w:b/>
          <w:i/>
        </w:rPr>
        <w:t>assessable non</w:t>
      </w:r>
      <w:r w:rsidR="00616B5B">
        <w:rPr>
          <w:b/>
          <w:i/>
        </w:rPr>
        <w:noBreakHyphen/>
      </w:r>
      <w:r w:rsidRPr="00616B5B">
        <w:rPr>
          <w:b/>
          <w:i/>
        </w:rPr>
        <w:t>exempt income</w:t>
      </w:r>
      <w:r w:rsidRPr="00616B5B">
        <w:t xml:space="preserve"> if a provision of this Act or of another </w:t>
      </w:r>
      <w:r w:rsidR="00616B5B" w:rsidRPr="00616B5B">
        <w:rPr>
          <w:position w:val="6"/>
          <w:sz w:val="16"/>
        </w:rPr>
        <w:t>*</w:t>
      </w:r>
      <w:r w:rsidRPr="00616B5B">
        <w:t xml:space="preserve">Commonwealth law states that it is not assessable income and is not </w:t>
      </w:r>
      <w:r w:rsidR="00616B5B" w:rsidRPr="00616B5B">
        <w:rPr>
          <w:position w:val="6"/>
          <w:sz w:val="16"/>
        </w:rPr>
        <w:t>*</w:t>
      </w:r>
      <w:r w:rsidRPr="00616B5B">
        <w:t>exempt income.</w:t>
      </w:r>
    </w:p>
    <w:p w:rsidR="00537F3C" w:rsidRPr="00616B5B" w:rsidRDefault="00537F3C" w:rsidP="00537F3C">
      <w:pPr>
        <w:pStyle w:val="notetext"/>
      </w:pPr>
      <w:r w:rsidRPr="00616B5B">
        <w:t>Note:</w:t>
      </w:r>
      <w:r w:rsidRPr="00616B5B">
        <w:tab/>
        <w:t xml:space="preserve">Capital gains and losses on assets used to produce </w:t>
      </w:r>
      <w:r w:rsidRPr="00616B5B">
        <w:rPr>
          <w:i/>
        </w:rPr>
        <w:t>some</w:t>
      </w:r>
      <w:r w:rsidRPr="00616B5B">
        <w:t xml:space="preserve"> types of non</w:t>
      </w:r>
      <w:r w:rsidR="00616B5B">
        <w:noBreakHyphen/>
      </w:r>
      <w:r w:rsidRPr="00616B5B">
        <w:t>assessable non</w:t>
      </w:r>
      <w:r w:rsidR="00616B5B">
        <w:noBreakHyphen/>
      </w:r>
      <w:r w:rsidRPr="00616B5B">
        <w:t>exempt income are disregarded (see section</w:t>
      </w:r>
      <w:r w:rsidR="00616B5B">
        <w:t> </w:t>
      </w:r>
      <w:r w:rsidRPr="00616B5B">
        <w:t>118</w:t>
      </w:r>
      <w:r w:rsidR="00616B5B">
        <w:noBreakHyphen/>
      </w:r>
      <w:r w:rsidRPr="00616B5B">
        <w:t>12).</w:t>
      </w:r>
    </w:p>
    <w:p w:rsidR="00537F3C" w:rsidRPr="00616B5B" w:rsidRDefault="00537F3C" w:rsidP="00537F3C">
      <w:pPr>
        <w:pStyle w:val="TLPnoteright"/>
      </w:pPr>
      <w:r w:rsidRPr="00616B5B">
        <w:t>For a summary list of provisions about non</w:t>
      </w:r>
      <w:r w:rsidR="00616B5B">
        <w:noBreakHyphen/>
      </w:r>
      <w:r w:rsidRPr="00616B5B">
        <w:t>assessable non</w:t>
      </w:r>
      <w:r w:rsidR="00616B5B">
        <w:noBreakHyphen/>
      </w:r>
      <w:r w:rsidRPr="00616B5B">
        <w:t>exempt income, see Subdivision</w:t>
      </w:r>
      <w:r w:rsidR="00616B5B">
        <w:t> </w:t>
      </w:r>
      <w:r w:rsidRPr="00616B5B">
        <w:t>11</w:t>
      </w:r>
      <w:r w:rsidR="00616B5B">
        <w:noBreakHyphen/>
      </w:r>
      <w:r w:rsidRPr="00616B5B">
        <w:t>B.</w:t>
      </w:r>
    </w:p>
    <w:p w:rsidR="00537F3C" w:rsidRPr="00616B5B" w:rsidRDefault="00537F3C" w:rsidP="00537F3C">
      <w:pPr>
        <w:pStyle w:val="ActHead5"/>
      </w:pPr>
      <w:bookmarkStart w:id="51" w:name="_Toc338421811"/>
      <w:r w:rsidRPr="00616B5B">
        <w:rPr>
          <w:rStyle w:val="CharSectno"/>
        </w:rPr>
        <w:t>6</w:t>
      </w:r>
      <w:r w:rsidR="00616B5B">
        <w:rPr>
          <w:rStyle w:val="CharSectno"/>
        </w:rPr>
        <w:noBreakHyphen/>
      </w:r>
      <w:r w:rsidRPr="00616B5B">
        <w:rPr>
          <w:rStyle w:val="CharSectno"/>
        </w:rPr>
        <w:t>25</w:t>
      </w:r>
      <w:r w:rsidRPr="00616B5B">
        <w:t xml:space="preserve">  Relationships among various rules about ordinary income</w:t>
      </w:r>
      <w:bookmarkEnd w:id="51"/>
      <w:r w:rsidRPr="00616B5B">
        <w:t xml:space="preserve"> </w:t>
      </w:r>
    </w:p>
    <w:p w:rsidR="00537F3C" w:rsidRPr="00616B5B" w:rsidRDefault="00537F3C" w:rsidP="00136A68">
      <w:pPr>
        <w:pStyle w:val="subsection"/>
      </w:pPr>
      <w:r w:rsidRPr="00616B5B">
        <w:tab/>
        <w:t>(1)</w:t>
      </w:r>
      <w:r w:rsidRPr="00616B5B">
        <w:tab/>
        <w:t>Sometimes more than one rule includes an amount in your assessable income:</w:t>
      </w:r>
    </w:p>
    <w:p w:rsidR="00537F3C" w:rsidRPr="00616B5B" w:rsidRDefault="00537F3C" w:rsidP="00FD2DB2">
      <w:pPr>
        <w:pStyle w:val="parabullet"/>
        <w:keepNext/>
        <w:numPr>
          <w:ilvl w:val="0"/>
          <w:numId w:val="16"/>
        </w:numPr>
        <w:ind w:left="1916" w:hanging="357"/>
      </w:pPr>
      <w:r w:rsidRPr="00616B5B">
        <w:t xml:space="preserve">the same amount may be </w:t>
      </w:r>
      <w:r w:rsidR="00616B5B" w:rsidRPr="00616B5B">
        <w:rPr>
          <w:position w:val="6"/>
          <w:sz w:val="16"/>
        </w:rPr>
        <w:t>*</w:t>
      </w:r>
      <w:r w:rsidRPr="00616B5B">
        <w:t>ordinary income and may also be included in your assessable income by one or more provisions about assessable income; or</w:t>
      </w:r>
    </w:p>
    <w:p w:rsidR="00537F3C" w:rsidRPr="00616B5B" w:rsidRDefault="00537F3C" w:rsidP="00FD2DB2">
      <w:pPr>
        <w:pStyle w:val="parabullet"/>
        <w:numPr>
          <w:ilvl w:val="0"/>
          <w:numId w:val="16"/>
        </w:numPr>
        <w:ind w:left="1919"/>
      </w:pPr>
      <w:r w:rsidRPr="00616B5B">
        <w:t>the same amount may be included in your assessable income by more than one provision about assessable income.</w:t>
      </w:r>
    </w:p>
    <w:p w:rsidR="00537F3C" w:rsidRPr="00616B5B" w:rsidRDefault="00537F3C" w:rsidP="00537F3C">
      <w:pPr>
        <w:pStyle w:val="TLPnoteright"/>
      </w:pPr>
      <w:r w:rsidRPr="00616B5B">
        <w:t>For a summary list of the provisions about assessable income,</w:t>
      </w:r>
      <w:r w:rsidRPr="00616B5B">
        <w:br/>
        <w:t xml:space="preserve"> see section</w:t>
      </w:r>
      <w:r w:rsidR="00616B5B">
        <w:t> </w:t>
      </w:r>
      <w:r w:rsidRPr="00616B5B">
        <w:t>10</w:t>
      </w:r>
      <w:r w:rsidR="00616B5B">
        <w:noBreakHyphen/>
      </w:r>
      <w:r w:rsidRPr="00616B5B">
        <w:t>5.</w:t>
      </w:r>
    </w:p>
    <w:p w:rsidR="00537F3C" w:rsidRPr="00616B5B" w:rsidRDefault="00537F3C" w:rsidP="00537F3C">
      <w:pPr>
        <w:pStyle w:val="subsection2"/>
      </w:pPr>
      <w:r w:rsidRPr="00616B5B">
        <w:t xml:space="preserve">However, the amount is included only once in your assessable income for an income year, and is then not included in your assessable income for any other income year. </w:t>
      </w:r>
    </w:p>
    <w:p w:rsidR="00537F3C" w:rsidRPr="00616B5B" w:rsidRDefault="00537F3C" w:rsidP="00136A68">
      <w:pPr>
        <w:pStyle w:val="subsection"/>
      </w:pPr>
      <w:r w:rsidRPr="00616B5B">
        <w:tab/>
        <w:t>(2)</w:t>
      </w:r>
      <w:r w:rsidRPr="00616B5B">
        <w:tab/>
        <w:t xml:space="preserve">Unless the contrary intention appears, the provisions of this Act (outside this Part) prevail over the rules about </w:t>
      </w:r>
      <w:r w:rsidR="00616B5B" w:rsidRPr="00616B5B">
        <w:rPr>
          <w:position w:val="6"/>
          <w:sz w:val="16"/>
        </w:rPr>
        <w:t>*</w:t>
      </w:r>
      <w:r w:rsidRPr="00616B5B">
        <w:t>ordinary income.</w:t>
      </w:r>
    </w:p>
    <w:p w:rsidR="00537F3C" w:rsidRPr="00616B5B" w:rsidRDefault="00537F3C" w:rsidP="00537F3C">
      <w:pPr>
        <w:pStyle w:val="notetext"/>
      </w:pPr>
      <w:r w:rsidRPr="00616B5B">
        <w:t>Note:</w:t>
      </w:r>
      <w:r w:rsidRPr="00616B5B">
        <w:tab/>
        <w:t xml:space="preserve">This Act contains some specific provisions about how far the rules about ordinary income prevail over the other provisions of this Act. </w:t>
      </w:r>
    </w:p>
    <w:p w:rsidR="00537F3C" w:rsidRPr="00616B5B" w:rsidRDefault="00537F3C" w:rsidP="00537F3C">
      <w:pPr>
        <w:pStyle w:val="PageBreak"/>
      </w:pPr>
      <w:r w:rsidRPr="00616B5B">
        <w:br w:type="page"/>
      </w:r>
    </w:p>
    <w:p w:rsidR="00537F3C" w:rsidRPr="00616B5B" w:rsidRDefault="00537F3C" w:rsidP="00537F3C">
      <w:pPr>
        <w:pStyle w:val="ActHead3"/>
      </w:pPr>
      <w:bookmarkStart w:id="52" w:name="_Toc338421812"/>
      <w:r w:rsidRPr="00616B5B">
        <w:rPr>
          <w:rStyle w:val="CharDivNo"/>
        </w:rPr>
        <w:t>Division</w:t>
      </w:r>
      <w:r w:rsidR="00616B5B">
        <w:rPr>
          <w:rStyle w:val="CharDivNo"/>
        </w:rPr>
        <w:t> </w:t>
      </w:r>
      <w:r w:rsidRPr="00616B5B">
        <w:rPr>
          <w:rStyle w:val="CharDivNo"/>
        </w:rPr>
        <w:t>8</w:t>
      </w:r>
      <w:r w:rsidRPr="00616B5B">
        <w:t>—</w:t>
      </w:r>
      <w:r w:rsidRPr="00616B5B">
        <w:rPr>
          <w:rStyle w:val="CharDivText"/>
        </w:rPr>
        <w:t>Deductions</w:t>
      </w:r>
      <w:bookmarkEnd w:id="52"/>
      <w:r w:rsidRPr="00616B5B">
        <w:rPr>
          <w:rStyle w:val="CharDivText"/>
        </w:rPr>
        <w:t xml:space="preserve"> </w:t>
      </w:r>
    </w:p>
    <w:p w:rsidR="00537F3C" w:rsidRPr="00616B5B" w:rsidRDefault="00537F3C" w:rsidP="00537F3C">
      <w:pPr>
        <w:pStyle w:val="TofSectsHeading"/>
      </w:pPr>
      <w:r w:rsidRPr="00616B5B">
        <w:t xml:space="preserve">Table of sections </w:t>
      </w:r>
    </w:p>
    <w:p w:rsidR="00537F3C" w:rsidRPr="00616B5B" w:rsidRDefault="00537F3C" w:rsidP="00537F3C">
      <w:pPr>
        <w:pStyle w:val="TofSectsSection"/>
      </w:pPr>
      <w:r w:rsidRPr="00616B5B">
        <w:t>8</w:t>
      </w:r>
      <w:r w:rsidR="00616B5B">
        <w:noBreakHyphen/>
      </w:r>
      <w:r w:rsidRPr="00616B5B">
        <w:t>1</w:t>
      </w:r>
      <w:r w:rsidRPr="00616B5B">
        <w:tab/>
        <w:t>General deductions</w:t>
      </w:r>
    </w:p>
    <w:p w:rsidR="00537F3C" w:rsidRPr="00616B5B" w:rsidRDefault="00537F3C" w:rsidP="00537F3C">
      <w:pPr>
        <w:pStyle w:val="TofSectsSection"/>
      </w:pPr>
      <w:r w:rsidRPr="00616B5B">
        <w:t>8</w:t>
      </w:r>
      <w:r w:rsidR="00616B5B">
        <w:noBreakHyphen/>
      </w:r>
      <w:r w:rsidRPr="00616B5B">
        <w:t>5</w:t>
      </w:r>
      <w:r w:rsidRPr="00616B5B">
        <w:tab/>
        <w:t>Specific deductions</w:t>
      </w:r>
    </w:p>
    <w:p w:rsidR="00537F3C" w:rsidRPr="00616B5B" w:rsidRDefault="00537F3C" w:rsidP="00537F3C">
      <w:pPr>
        <w:pStyle w:val="TofSectsSection"/>
      </w:pPr>
      <w:r w:rsidRPr="00616B5B">
        <w:t>8</w:t>
      </w:r>
      <w:r w:rsidR="00616B5B">
        <w:noBreakHyphen/>
      </w:r>
      <w:r w:rsidRPr="00616B5B">
        <w:t>10</w:t>
      </w:r>
      <w:r w:rsidRPr="00616B5B">
        <w:tab/>
        <w:t>No double deductions</w:t>
      </w:r>
    </w:p>
    <w:p w:rsidR="00537F3C" w:rsidRPr="00616B5B" w:rsidRDefault="00537F3C" w:rsidP="00537F3C">
      <w:pPr>
        <w:pStyle w:val="ActHead5"/>
      </w:pPr>
      <w:bookmarkStart w:id="53" w:name="_Toc338421813"/>
      <w:r w:rsidRPr="00616B5B">
        <w:rPr>
          <w:rStyle w:val="CharSectno"/>
        </w:rPr>
        <w:t>8</w:t>
      </w:r>
      <w:r w:rsidR="00616B5B">
        <w:rPr>
          <w:rStyle w:val="CharSectno"/>
        </w:rPr>
        <w:noBreakHyphen/>
      </w:r>
      <w:r w:rsidRPr="00616B5B">
        <w:rPr>
          <w:rStyle w:val="CharSectno"/>
        </w:rPr>
        <w:t>1</w:t>
      </w:r>
      <w:r w:rsidRPr="00616B5B">
        <w:t xml:space="preserve">  General deductions</w:t>
      </w:r>
      <w:bookmarkEnd w:id="53"/>
    </w:p>
    <w:p w:rsidR="00537F3C" w:rsidRPr="00616B5B" w:rsidRDefault="00537F3C" w:rsidP="00136A68">
      <w:pPr>
        <w:pStyle w:val="subsection"/>
      </w:pPr>
      <w:r w:rsidRPr="00616B5B">
        <w:tab/>
        <w:t>(1)</w:t>
      </w:r>
      <w:r w:rsidRPr="00616B5B">
        <w:tab/>
        <w:t xml:space="preserve">You can </w:t>
      </w:r>
      <w:r w:rsidRPr="00616B5B">
        <w:rPr>
          <w:b/>
          <w:i/>
        </w:rPr>
        <w:t>deduct</w:t>
      </w:r>
      <w:r w:rsidRPr="00616B5B">
        <w:t xml:space="preserve"> from your assessable income any loss or outgoing to the extent that:</w:t>
      </w:r>
    </w:p>
    <w:p w:rsidR="00537F3C" w:rsidRPr="00616B5B" w:rsidRDefault="00537F3C" w:rsidP="00537F3C">
      <w:pPr>
        <w:pStyle w:val="paragraph"/>
      </w:pPr>
      <w:r w:rsidRPr="00616B5B">
        <w:tab/>
        <w:t>(a)</w:t>
      </w:r>
      <w:r w:rsidRPr="00616B5B">
        <w:tab/>
        <w:t>it is incurred in gaining or producing your assessable income; or</w:t>
      </w:r>
    </w:p>
    <w:p w:rsidR="00537F3C" w:rsidRPr="00616B5B" w:rsidRDefault="00537F3C" w:rsidP="00537F3C">
      <w:pPr>
        <w:pStyle w:val="paragraph"/>
      </w:pPr>
      <w:r w:rsidRPr="00616B5B">
        <w:tab/>
        <w:t>(b)</w:t>
      </w:r>
      <w:r w:rsidRPr="00616B5B">
        <w:tab/>
        <w:t xml:space="preserve">it is necessarily incurred in carrying on a </w:t>
      </w:r>
      <w:r w:rsidR="00616B5B" w:rsidRPr="00616B5B">
        <w:rPr>
          <w:position w:val="6"/>
          <w:sz w:val="16"/>
        </w:rPr>
        <w:t>*</w:t>
      </w:r>
      <w:r w:rsidRPr="00616B5B">
        <w:t>business for the purpose of gaining or producing your assessable income.</w:t>
      </w:r>
    </w:p>
    <w:p w:rsidR="00537F3C" w:rsidRPr="00616B5B" w:rsidRDefault="00537F3C" w:rsidP="00537F3C">
      <w:pPr>
        <w:pStyle w:val="notetext"/>
      </w:pPr>
      <w:r w:rsidRPr="00616B5B">
        <w:t>Note:</w:t>
      </w:r>
      <w:r w:rsidRPr="00616B5B">
        <w:tab/>
        <w:t>Division</w:t>
      </w:r>
      <w:r w:rsidR="00616B5B">
        <w:t> </w:t>
      </w:r>
      <w:r w:rsidRPr="00616B5B">
        <w:t>35 prevents losses from non</w:t>
      </w:r>
      <w:r w:rsidR="00616B5B">
        <w:noBreakHyphen/>
      </w:r>
      <w:r w:rsidRPr="00616B5B">
        <w:t>commercial business activities that may contribute to a tax loss being offset against other assessable income.</w:t>
      </w:r>
    </w:p>
    <w:p w:rsidR="00537F3C" w:rsidRPr="00616B5B" w:rsidRDefault="00537F3C" w:rsidP="00136A68">
      <w:pPr>
        <w:pStyle w:val="subsection"/>
      </w:pPr>
      <w:r w:rsidRPr="00616B5B">
        <w:tab/>
        <w:t>(2)</w:t>
      </w:r>
      <w:r w:rsidRPr="00616B5B">
        <w:tab/>
        <w:t>However, you cannot deduct a loss or outgoing under this section to the extent that:</w:t>
      </w:r>
    </w:p>
    <w:p w:rsidR="00537F3C" w:rsidRPr="00616B5B" w:rsidRDefault="00537F3C" w:rsidP="00537F3C">
      <w:pPr>
        <w:pStyle w:val="paragraph"/>
      </w:pPr>
      <w:r w:rsidRPr="00616B5B">
        <w:tab/>
        <w:t>(a)</w:t>
      </w:r>
      <w:r w:rsidRPr="00616B5B">
        <w:tab/>
        <w:t>it is a loss or outgoing of capital, or of a capital nature; or</w:t>
      </w:r>
    </w:p>
    <w:p w:rsidR="00537F3C" w:rsidRPr="00616B5B" w:rsidRDefault="00537F3C" w:rsidP="00537F3C">
      <w:pPr>
        <w:pStyle w:val="paragraph"/>
      </w:pPr>
      <w:r w:rsidRPr="00616B5B">
        <w:tab/>
        <w:t>(b)</w:t>
      </w:r>
      <w:r w:rsidRPr="00616B5B">
        <w:tab/>
        <w:t>it is a loss or outgoing of a private or domestic nature; or</w:t>
      </w:r>
    </w:p>
    <w:p w:rsidR="00537F3C" w:rsidRPr="00616B5B" w:rsidRDefault="00537F3C" w:rsidP="00537F3C">
      <w:pPr>
        <w:pStyle w:val="paragraph"/>
      </w:pPr>
      <w:r w:rsidRPr="00616B5B">
        <w:tab/>
        <w:t>(c)</w:t>
      </w:r>
      <w:r w:rsidRPr="00616B5B">
        <w:tab/>
        <w:t xml:space="preserve">it is incurred in relation to gaining or producing your </w:t>
      </w:r>
      <w:r w:rsidR="00616B5B" w:rsidRPr="00616B5B">
        <w:rPr>
          <w:position w:val="6"/>
          <w:sz w:val="16"/>
        </w:rPr>
        <w:t>*</w:t>
      </w:r>
      <w:r w:rsidRPr="00616B5B">
        <w:t xml:space="preserve">exempt income or your </w:t>
      </w:r>
      <w:r w:rsidR="00616B5B" w:rsidRPr="00616B5B">
        <w:rPr>
          <w:position w:val="6"/>
          <w:sz w:val="16"/>
        </w:rPr>
        <w:t>*</w:t>
      </w:r>
      <w:r w:rsidRPr="00616B5B">
        <w:t>non</w:t>
      </w:r>
      <w:r w:rsidR="00616B5B">
        <w:noBreakHyphen/>
      </w:r>
      <w:r w:rsidRPr="00616B5B">
        <w:t>assessable non</w:t>
      </w:r>
      <w:r w:rsidR="00616B5B">
        <w:noBreakHyphen/>
      </w:r>
      <w:r w:rsidRPr="00616B5B">
        <w:t>exempt income; or</w:t>
      </w:r>
    </w:p>
    <w:p w:rsidR="00537F3C" w:rsidRPr="00616B5B" w:rsidRDefault="00537F3C" w:rsidP="00537F3C">
      <w:pPr>
        <w:pStyle w:val="paragraph"/>
        <w:keepNext/>
      </w:pPr>
      <w:r w:rsidRPr="00616B5B">
        <w:tab/>
        <w:t>(d)</w:t>
      </w:r>
      <w:r w:rsidRPr="00616B5B">
        <w:tab/>
        <w:t>a provision of this Act prevents you from deducting it.</w:t>
      </w:r>
    </w:p>
    <w:p w:rsidR="00537F3C" w:rsidRPr="00616B5B" w:rsidRDefault="00537F3C" w:rsidP="00537F3C">
      <w:pPr>
        <w:pStyle w:val="TLPnoteright"/>
      </w:pPr>
      <w:r w:rsidRPr="00616B5B">
        <w:t>For a summary list of provisions about deductions, see section</w:t>
      </w:r>
      <w:r w:rsidR="00616B5B">
        <w:t> </w:t>
      </w:r>
      <w:r w:rsidRPr="00616B5B">
        <w:t>12</w:t>
      </w:r>
      <w:r w:rsidR="00616B5B">
        <w:noBreakHyphen/>
      </w:r>
      <w:r w:rsidRPr="00616B5B">
        <w:t>5.</w:t>
      </w:r>
    </w:p>
    <w:p w:rsidR="00537F3C" w:rsidRPr="00616B5B" w:rsidRDefault="00537F3C" w:rsidP="00136A68">
      <w:pPr>
        <w:pStyle w:val="subsection"/>
      </w:pPr>
      <w:r w:rsidRPr="00616B5B">
        <w:tab/>
        <w:t>(3)</w:t>
      </w:r>
      <w:r w:rsidRPr="00616B5B">
        <w:tab/>
        <w:t xml:space="preserve">A loss or outgoing that you can deduct under this section is called a </w:t>
      </w:r>
      <w:r w:rsidRPr="00616B5B">
        <w:rPr>
          <w:b/>
          <w:i/>
        </w:rPr>
        <w:t>general deduction</w:t>
      </w:r>
      <w:r w:rsidRPr="00616B5B">
        <w:t>.</w:t>
      </w:r>
    </w:p>
    <w:p w:rsidR="00537F3C" w:rsidRPr="00616B5B" w:rsidRDefault="00537F3C" w:rsidP="00537F3C">
      <w:pPr>
        <w:pStyle w:val="TLPnoteright"/>
      </w:pPr>
      <w:r w:rsidRPr="00616B5B">
        <w:t>For the effect of the GST in working out deductions, see Division</w:t>
      </w:r>
      <w:r w:rsidR="00616B5B">
        <w:t> </w:t>
      </w:r>
      <w:r w:rsidRPr="00616B5B">
        <w:t>27.</w:t>
      </w:r>
    </w:p>
    <w:p w:rsidR="00537F3C" w:rsidRPr="00616B5B" w:rsidRDefault="00537F3C" w:rsidP="00537F3C">
      <w:pPr>
        <w:pStyle w:val="notetext"/>
      </w:pPr>
      <w:r w:rsidRPr="00616B5B">
        <w:t>Note</w:t>
      </w:r>
      <w:r w:rsidRPr="00616B5B">
        <w:tab/>
        <w:t>If you receive an amount as insurance, indemnity or other recoupment of a loss or outgoing that you can deduct under this section, the amount may be included in your assessable income: see Subdivision</w:t>
      </w:r>
      <w:r w:rsidR="00616B5B">
        <w:t> </w:t>
      </w:r>
      <w:r w:rsidRPr="00616B5B">
        <w:t>20</w:t>
      </w:r>
      <w:r w:rsidR="00616B5B">
        <w:noBreakHyphen/>
      </w:r>
      <w:r w:rsidRPr="00616B5B">
        <w:t>A.</w:t>
      </w:r>
    </w:p>
    <w:p w:rsidR="00537F3C" w:rsidRPr="00616B5B" w:rsidRDefault="00537F3C" w:rsidP="00537F3C">
      <w:pPr>
        <w:pStyle w:val="ActHead5"/>
      </w:pPr>
      <w:bookmarkStart w:id="54" w:name="_Toc338421814"/>
      <w:r w:rsidRPr="00616B5B">
        <w:rPr>
          <w:rStyle w:val="CharSectno"/>
        </w:rPr>
        <w:t>8</w:t>
      </w:r>
      <w:r w:rsidR="00616B5B">
        <w:rPr>
          <w:rStyle w:val="CharSectno"/>
        </w:rPr>
        <w:noBreakHyphen/>
      </w:r>
      <w:r w:rsidRPr="00616B5B">
        <w:rPr>
          <w:rStyle w:val="CharSectno"/>
        </w:rPr>
        <w:t>5</w:t>
      </w:r>
      <w:r w:rsidRPr="00616B5B">
        <w:t xml:space="preserve">  Specific deductions</w:t>
      </w:r>
      <w:bookmarkEnd w:id="54"/>
    </w:p>
    <w:p w:rsidR="00537F3C" w:rsidRPr="00616B5B" w:rsidRDefault="00537F3C" w:rsidP="00136A68">
      <w:pPr>
        <w:pStyle w:val="subsection"/>
      </w:pPr>
      <w:r w:rsidRPr="00616B5B">
        <w:tab/>
        <w:t>(1)</w:t>
      </w:r>
      <w:r w:rsidRPr="00616B5B">
        <w:tab/>
        <w:t xml:space="preserve">You can also </w:t>
      </w:r>
      <w:r w:rsidRPr="00616B5B">
        <w:rPr>
          <w:b/>
          <w:i/>
        </w:rPr>
        <w:t>deduct</w:t>
      </w:r>
      <w:r w:rsidRPr="00616B5B">
        <w:t xml:space="preserve"> from your assessable income an amount that a provision of this Act (outside this Division) allows you to deduct.</w:t>
      </w:r>
    </w:p>
    <w:p w:rsidR="00537F3C" w:rsidRPr="00616B5B" w:rsidRDefault="00537F3C" w:rsidP="00136A68">
      <w:pPr>
        <w:pStyle w:val="subsection"/>
      </w:pPr>
      <w:r w:rsidRPr="00616B5B">
        <w:tab/>
        <w:t>(2)</w:t>
      </w:r>
      <w:r w:rsidRPr="00616B5B">
        <w:tab/>
        <w:t>Some provisions of this Act prevent you from deducting an amount that you could otherwise deduct, or limit the amount you can deduct.</w:t>
      </w:r>
    </w:p>
    <w:p w:rsidR="00537F3C" w:rsidRPr="00616B5B" w:rsidRDefault="00537F3C" w:rsidP="00136A68">
      <w:pPr>
        <w:pStyle w:val="subsection"/>
      </w:pPr>
      <w:r w:rsidRPr="00616B5B">
        <w:tab/>
        <w:t>(3)</w:t>
      </w:r>
      <w:r w:rsidRPr="00616B5B">
        <w:tab/>
        <w:t xml:space="preserve">An amount that you can deduct under a provision of this Act (outside this Division) is called a </w:t>
      </w:r>
      <w:r w:rsidRPr="00616B5B">
        <w:rPr>
          <w:b/>
          <w:i/>
        </w:rPr>
        <w:t>specific deduction</w:t>
      </w:r>
      <w:r w:rsidRPr="00616B5B">
        <w:t>.</w:t>
      </w:r>
    </w:p>
    <w:p w:rsidR="00537F3C" w:rsidRPr="00616B5B" w:rsidRDefault="00537F3C" w:rsidP="00537F3C">
      <w:pPr>
        <w:pStyle w:val="notetext"/>
      </w:pPr>
      <w:r w:rsidRPr="00616B5B">
        <w:t>Note:</w:t>
      </w:r>
      <w:r w:rsidRPr="00616B5B">
        <w:tab/>
        <w:t>If you receive an amount as insurance, indemnity or other recoupment of a deductible expense, the amount may be included in your assessable income: see Subdivision</w:t>
      </w:r>
      <w:r w:rsidR="00616B5B">
        <w:t> </w:t>
      </w:r>
      <w:r w:rsidRPr="00616B5B">
        <w:t>20</w:t>
      </w:r>
      <w:r w:rsidR="00616B5B">
        <w:noBreakHyphen/>
      </w:r>
      <w:r w:rsidRPr="00616B5B">
        <w:t>A.</w:t>
      </w:r>
    </w:p>
    <w:p w:rsidR="00537F3C" w:rsidRPr="00616B5B" w:rsidRDefault="00537F3C" w:rsidP="00537F3C">
      <w:pPr>
        <w:pStyle w:val="TLPnoteright"/>
      </w:pPr>
      <w:r w:rsidRPr="00616B5B">
        <w:t>For a summary list of provisions about deductions, see section</w:t>
      </w:r>
      <w:r w:rsidR="00616B5B">
        <w:t> </w:t>
      </w:r>
      <w:r w:rsidRPr="00616B5B">
        <w:t>12</w:t>
      </w:r>
      <w:r w:rsidR="00616B5B">
        <w:noBreakHyphen/>
      </w:r>
      <w:r w:rsidRPr="00616B5B">
        <w:t>5.</w:t>
      </w:r>
    </w:p>
    <w:p w:rsidR="00537F3C" w:rsidRPr="00616B5B" w:rsidRDefault="00537F3C" w:rsidP="00537F3C">
      <w:pPr>
        <w:pStyle w:val="ActHead5"/>
      </w:pPr>
      <w:bookmarkStart w:id="55" w:name="_Toc338421815"/>
      <w:r w:rsidRPr="00616B5B">
        <w:rPr>
          <w:rStyle w:val="CharSectno"/>
        </w:rPr>
        <w:t>8</w:t>
      </w:r>
      <w:r w:rsidR="00616B5B">
        <w:rPr>
          <w:rStyle w:val="CharSectno"/>
        </w:rPr>
        <w:noBreakHyphen/>
      </w:r>
      <w:r w:rsidRPr="00616B5B">
        <w:rPr>
          <w:rStyle w:val="CharSectno"/>
        </w:rPr>
        <w:t>10</w:t>
      </w:r>
      <w:r w:rsidRPr="00616B5B">
        <w:t xml:space="preserve">  No double deductions</w:t>
      </w:r>
      <w:bookmarkEnd w:id="55"/>
    </w:p>
    <w:p w:rsidR="00537F3C" w:rsidRPr="00616B5B" w:rsidRDefault="00537F3C" w:rsidP="00136A68">
      <w:pPr>
        <w:pStyle w:val="subsection"/>
      </w:pPr>
      <w:r w:rsidRPr="00616B5B">
        <w:tab/>
      </w:r>
      <w:r w:rsidRPr="00616B5B">
        <w:tab/>
        <w:t>If 2 or more provisions of this Act allow you deductions in respect of the same amount (whether for the same income year or different income years), you can deduct only under the provision that is most appropriate.</w:t>
      </w:r>
    </w:p>
    <w:p w:rsidR="00537F3C" w:rsidRPr="00616B5B" w:rsidRDefault="00537F3C" w:rsidP="00537F3C">
      <w:pPr>
        <w:pStyle w:val="PageBreak"/>
      </w:pPr>
      <w:r w:rsidRPr="00616B5B">
        <w:br w:type="page"/>
      </w:r>
    </w:p>
    <w:p w:rsidR="00537F3C" w:rsidRPr="00616B5B" w:rsidRDefault="00537F3C" w:rsidP="00537F3C">
      <w:pPr>
        <w:pStyle w:val="ActHead2"/>
      </w:pPr>
      <w:bookmarkStart w:id="56" w:name="_Toc338421816"/>
      <w:r w:rsidRPr="00616B5B">
        <w:rPr>
          <w:rStyle w:val="CharPartNo"/>
        </w:rPr>
        <w:t>Part</w:t>
      </w:r>
      <w:r w:rsidR="00616B5B">
        <w:rPr>
          <w:rStyle w:val="CharPartNo"/>
        </w:rPr>
        <w:t> </w:t>
      </w:r>
      <w:r w:rsidRPr="00616B5B">
        <w:rPr>
          <w:rStyle w:val="CharPartNo"/>
        </w:rPr>
        <w:t>1</w:t>
      </w:r>
      <w:r w:rsidR="00616B5B">
        <w:rPr>
          <w:rStyle w:val="CharPartNo"/>
        </w:rPr>
        <w:noBreakHyphen/>
      </w:r>
      <w:r w:rsidRPr="00616B5B">
        <w:rPr>
          <w:rStyle w:val="CharPartNo"/>
        </w:rPr>
        <w:t>4</w:t>
      </w:r>
      <w:r w:rsidRPr="00616B5B">
        <w:t>—</w:t>
      </w:r>
      <w:r w:rsidRPr="00616B5B">
        <w:rPr>
          <w:rStyle w:val="CharPartText"/>
        </w:rPr>
        <w:t>Checklists of what is covered by concepts used in the core provisions</w:t>
      </w:r>
      <w:bookmarkEnd w:id="56"/>
    </w:p>
    <w:p w:rsidR="00537F3C" w:rsidRPr="00616B5B" w:rsidRDefault="00537F3C" w:rsidP="00537F3C">
      <w:pPr>
        <w:pStyle w:val="ActHead3"/>
      </w:pPr>
      <w:bookmarkStart w:id="57" w:name="_Toc338421817"/>
      <w:r w:rsidRPr="00616B5B">
        <w:rPr>
          <w:rStyle w:val="CharDivNo"/>
        </w:rPr>
        <w:t>Division</w:t>
      </w:r>
      <w:r w:rsidR="00616B5B">
        <w:rPr>
          <w:rStyle w:val="CharDivNo"/>
        </w:rPr>
        <w:t> </w:t>
      </w:r>
      <w:r w:rsidRPr="00616B5B">
        <w:rPr>
          <w:rStyle w:val="CharDivNo"/>
        </w:rPr>
        <w:t>9</w:t>
      </w:r>
      <w:r w:rsidRPr="00616B5B">
        <w:t>—</w:t>
      </w:r>
      <w:r w:rsidRPr="00616B5B">
        <w:rPr>
          <w:rStyle w:val="CharDivText"/>
        </w:rPr>
        <w:t>Entities that must pay income tax</w:t>
      </w:r>
      <w:bookmarkEnd w:id="57"/>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9</w:t>
      </w:r>
      <w:r w:rsidR="00616B5B">
        <w:noBreakHyphen/>
      </w:r>
      <w:r w:rsidRPr="00616B5B">
        <w:t>1A</w:t>
      </w:r>
      <w:r w:rsidRPr="00616B5B">
        <w:tab/>
        <w:t>Effect of this Division</w:t>
      </w:r>
    </w:p>
    <w:p w:rsidR="00537F3C" w:rsidRPr="00616B5B" w:rsidRDefault="00537F3C" w:rsidP="00537F3C">
      <w:pPr>
        <w:pStyle w:val="TofSectsSection"/>
      </w:pPr>
      <w:r w:rsidRPr="00616B5B">
        <w:t>9</w:t>
      </w:r>
      <w:r w:rsidR="00616B5B">
        <w:noBreakHyphen/>
      </w:r>
      <w:r w:rsidRPr="00616B5B">
        <w:t>1</w:t>
      </w:r>
      <w:r w:rsidRPr="00616B5B">
        <w:tab/>
        <w:t>List of entities</w:t>
      </w:r>
    </w:p>
    <w:p w:rsidR="00537F3C" w:rsidRPr="00616B5B" w:rsidRDefault="00537F3C" w:rsidP="00537F3C">
      <w:pPr>
        <w:pStyle w:val="TofSectsSection"/>
      </w:pPr>
      <w:r w:rsidRPr="00616B5B">
        <w:t>9</w:t>
      </w:r>
      <w:r w:rsidR="00616B5B">
        <w:noBreakHyphen/>
      </w:r>
      <w:r w:rsidRPr="00616B5B">
        <w:t>5</w:t>
      </w:r>
      <w:r w:rsidRPr="00616B5B">
        <w:tab/>
        <w:t>Entities that work out their income tax by reference to something other than taxable income</w:t>
      </w:r>
    </w:p>
    <w:p w:rsidR="00537F3C" w:rsidRPr="00616B5B" w:rsidRDefault="00537F3C" w:rsidP="00537F3C">
      <w:pPr>
        <w:pStyle w:val="ActHead5"/>
      </w:pPr>
      <w:bookmarkStart w:id="58" w:name="_Toc338421818"/>
      <w:r w:rsidRPr="00616B5B">
        <w:rPr>
          <w:rStyle w:val="CharSectno"/>
        </w:rPr>
        <w:t>9</w:t>
      </w:r>
      <w:r w:rsidR="00616B5B">
        <w:rPr>
          <w:rStyle w:val="CharSectno"/>
        </w:rPr>
        <w:noBreakHyphen/>
      </w:r>
      <w:r w:rsidRPr="00616B5B">
        <w:rPr>
          <w:rStyle w:val="CharSectno"/>
        </w:rPr>
        <w:t>1A</w:t>
      </w:r>
      <w:r w:rsidRPr="00616B5B">
        <w:t xml:space="preserve">  Effect of this Division</w:t>
      </w:r>
      <w:bookmarkEnd w:id="58"/>
    </w:p>
    <w:p w:rsidR="00537F3C" w:rsidRPr="00616B5B" w:rsidRDefault="00537F3C" w:rsidP="00136A68">
      <w:pPr>
        <w:pStyle w:val="subsection"/>
      </w:pPr>
      <w:r w:rsidRPr="00616B5B">
        <w:tab/>
      </w:r>
      <w:r w:rsidRPr="00616B5B">
        <w:tab/>
        <w:t xml:space="preserve">This Division is a </w:t>
      </w:r>
      <w:r w:rsidR="00616B5B" w:rsidRPr="00616B5B">
        <w:rPr>
          <w:position w:val="6"/>
          <w:sz w:val="16"/>
        </w:rPr>
        <w:t>*</w:t>
      </w:r>
      <w:r w:rsidRPr="00616B5B">
        <w:t>Guide.</w:t>
      </w:r>
    </w:p>
    <w:p w:rsidR="00537F3C" w:rsidRPr="00616B5B" w:rsidRDefault="00537F3C" w:rsidP="00537F3C">
      <w:pPr>
        <w:pStyle w:val="ActHead5"/>
      </w:pPr>
      <w:bookmarkStart w:id="59" w:name="_Toc338421819"/>
      <w:r w:rsidRPr="00616B5B">
        <w:rPr>
          <w:rStyle w:val="CharSectno"/>
        </w:rPr>
        <w:t>9</w:t>
      </w:r>
      <w:r w:rsidR="00616B5B">
        <w:rPr>
          <w:rStyle w:val="CharSectno"/>
        </w:rPr>
        <w:noBreakHyphen/>
      </w:r>
      <w:r w:rsidRPr="00616B5B">
        <w:rPr>
          <w:rStyle w:val="CharSectno"/>
        </w:rPr>
        <w:t>1</w:t>
      </w:r>
      <w:r w:rsidRPr="00616B5B">
        <w:t xml:space="preserve">  List of entities</w:t>
      </w:r>
      <w:bookmarkEnd w:id="59"/>
    </w:p>
    <w:p w:rsidR="00537F3C" w:rsidRPr="00616B5B" w:rsidRDefault="00537F3C" w:rsidP="00136A68">
      <w:pPr>
        <w:pStyle w:val="subsection"/>
      </w:pPr>
      <w:r w:rsidRPr="00616B5B">
        <w:tab/>
      </w:r>
      <w:r w:rsidRPr="00616B5B">
        <w:tab/>
        <w:t>Income tax is payable by the entities listed in the table.</w:t>
      </w:r>
    </w:p>
    <w:p w:rsidR="00537F3C" w:rsidRPr="00616B5B" w:rsidRDefault="00537F3C" w:rsidP="00136A68">
      <w:pPr>
        <w:pStyle w:val="subsection2"/>
      </w:pPr>
      <w:r w:rsidRPr="00616B5B">
        <w:t xml:space="preserve">Provisions of the </w:t>
      </w:r>
      <w:r w:rsidRPr="00616B5B">
        <w:rPr>
          <w:i/>
        </w:rPr>
        <w:t xml:space="preserve">Income Tax Assessment Act 1997 </w:t>
      </w:r>
      <w:r w:rsidRPr="00616B5B">
        <w:t xml:space="preserve">are identified in normal text. The other provisions, </w:t>
      </w:r>
      <w:r w:rsidRPr="00616B5B">
        <w:rPr>
          <w:b/>
        </w:rPr>
        <w:t>in bold</w:t>
      </w:r>
      <w:r w:rsidRPr="00616B5B">
        <w:t xml:space="preserve">, are provisions of the </w:t>
      </w:r>
      <w:r w:rsidRPr="00616B5B">
        <w:rPr>
          <w:i/>
        </w:rPr>
        <w:t>Income Tax Assessment Act 1936</w:t>
      </w:r>
      <w:r w:rsidRPr="00616B5B">
        <w:t>.</w:t>
      </w:r>
    </w:p>
    <w:p w:rsidR="00537F3C" w:rsidRPr="00616B5B" w:rsidRDefault="00537F3C" w:rsidP="00562E0C">
      <w:pPr>
        <w:pStyle w:val="Tabletext"/>
      </w:pPr>
    </w:p>
    <w:tbl>
      <w:tblPr>
        <w:tblW w:w="6063" w:type="dxa"/>
        <w:tblInd w:w="1305" w:type="dxa"/>
        <w:tblLayout w:type="fixed"/>
        <w:tblLook w:val="0000" w:firstRow="0" w:lastRow="0" w:firstColumn="0" w:lastColumn="0" w:noHBand="0" w:noVBand="0"/>
      </w:tblPr>
      <w:tblGrid>
        <w:gridCol w:w="13"/>
        <w:gridCol w:w="633"/>
        <w:gridCol w:w="3879"/>
        <w:gridCol w:w="1441"/>
        <w:gridCol w:w="97"/>
      </w:tblGrid>
      <w:tr w:rsidR="00B82C8E" w:rsidRPr="00616B5B">
        <w:tblPrEx>
          <w:tblCellMar>
            <w:top w:w="0" w:type="dxa"/>
            <w:bottom w:w="0" w:type="dxa"/>
          </w:tblCellMar>
        </w:tblPrEx>
        <w:trPr>
          <w:gridAfter w:val="1"/>
          <w:wAfter w:w="97" w:type="dxa"/>
          <w:tblHeader/>
        </w:trPr>
        <w:tc>
          <w:tcPr>
            <w:tcW w:w="646" w:type="dxa"/>
            <w:gridSpan w:val="2"/>
            <w:tcBorders>
              <w:top w:val="single" w:sz="12" w:space="0" w:color="auto"/>
              <w:bottom w:val="single" w:sz="12" w:space="0" w:color="auto"/>
            </w:tcBorders>
            <w:shd w:val="clear" w:color="auto" w:fill="auto"/>
          </w:tcPr>
          <w:p w:rsidR="00B82C8E" w:rsidRPr="00616B5B" w:rsidRDefault="00B82C8E" w:rsidP="00B82C8E">
            <w:pPr>
              <w:pStyle w:val="Tabletext"/>
            </w:pPr>
            <w:r w:rsidRPr="00616B5B">
              <w:rPr>
                <w:b/>
              </w:rPr>
              <w:t>Item</w:t>
            </w:r>
          </w:p>
        </w:tc>
        <w:tc>
          <w:tcPr>
            <w:tcW w:w="3879" w:type="dxa"/>
            <w:tcBorders>
              <w:top w:val="single" w:sz="12" w:space="0" w:color="auto"/>
              <w:bottom w:val="single" w:sz="12" w:space="0" w:color="auto"/>
            </w:tcBorders>
            <w:shd w:val="clear" w:color="auto" w:fill="auto"/>
          </w:tcPr>
          <w:p w:rsidR="00B82C8E" w:rsidRPr="00616B5B" w:rsidRDefault="00B82C8E" w:rsidP="00B82C8E">
            <w:pPr>
              <w:pStyle w:val="Tabletext"/>
            </w:pPr>
            <w:r w:rsidRPr="00616B5B">
              <w:rPr>
                <w:b/>
              </w:rPr>
              <w:t>Income tax is payable by this kind of entity:</w:t>
            </w:r>
          </w:p>
        </w:tc>
        <w:tc>
          <w:tcPr>
            <w:tcW w:w="1441" w:type="dxa"/>
            <w:tcBorders>
              <w:top w:val="single" w:sz="12" w:space="0" w:color="auto"/>
              <w:bottom w:val="single" w:sz="12" w:space="0" w:color="auto"/>
            </w:tcBorders>
            <w:shd w:val="clear" w:color="auto" w:fill="auto"/>
          </w:tcPr>
          <w:p w:rsidR="00B82C8E" w:rsidRPr="00616B5B" w:rsidRDefault="00B82C8E" w:rsidP="00B82C8E">
            <w:pPr>
              <w:pStyle w:val="Tabletext"/>
            </w:pPr>
            <w:r w:rsidRPr="00616B5B">
              <w:rPr>
                <w:b/>
              </w:rPr>
              <w:t>because of this provision:</w:t>
            </w:r>
          </w:p>
        </w:tc>
      </w:tr>
      <w:tr w:rsidR="00B82C8E" w:rsidRPr="00616B5B">
        <w:tblPrEx>
          <w:tblCellMar>
            <w:top w:w="0" w:type="dxa"/>
            <w:bottom w:w="0" w:type="dxa"/>
          </w:tblCellMar>
        </w:tblPrEx>
        <w:trPr>
          <w:gridAfter w:val="1"/>
          <w:wAfter w:w="97" w:type="dxa"/>
        </w:trPr>
        <w:tc>
          <w:tcPr>
            <w:tcW w:w="646" w:type="dxa"/>
            <w:gridSpan w:val="2"/>
            <w:tcBorders>
              <w:top w:val="single" w:sz="12" w:space="0" w:color="auto"/>
              <w:bottom w:val="single" w:sz="2" w:space="0" w:color="auto"/>
            </w:tcBorders>
            <w:shd w:val="clear" w:color="auto" w:fill="auto"/>
          </w:tcPr>
          <w:p w:rsidR="00B82C8E" w:rsidRPr="00616B5B" w:rsidRDefault="00B82C8E" w:rsidP="00B82C8E">
            <w:pPr>
              <w:pStyle w:val="Tabletext"/>
            </w:pPr>
            <w:r w:rsidRPr="00616B5B">
              <w:t>1</w:t>
            </w:r>
          </w:p>
        </w:tc>
        <w:tc>
          <w:tcPr>
            <w:tcW w:w="3879" w:type="dxa"/>
            <w:tcBorders>
              <w:top w:val="single" w:sz="12" w:space="0" w:color="auto"/>
              <w:bottom w:val="single" w:sz="2" w:space="0" w:color="auto"/>
            </w:tcBorders>
            <w:shd w:val="clear" w:color="auto" w:fill="auto"/>
          </w:tcPr>
          <w:p w:rsidR="00B82C8E" w:rsidRPr="00616B5B" w:rsidRDefault="00B82C8E" w:rsidP="00B82C8E">
            <w:pPr>
              <w:pStyle w:val="Tabletext"/>
            </w:pPr>
            <w:r w:rsidRPr="00616B5B">
              <w:t>An individual</w:t>
            </w:r>
          </w:p>
        </w:tc>
        <w:tc>
          <w:tcPr>
            <w:tcW w:w="1441" w:type="dxa"/>
            <w:tcBorders>
              <w:top w:val="single" w:sz="12" w:space="0" w:color="auto"/>
              <w:bottom w:val="single" w:sz="2" w:space="0" w:color="auto"/>
            </w:tcBorders>
            <w:shd w:val="clear" w:color="auto" w:fill="auto"/>
          </w:tcPr>
          <w:p w:rsidR="00B82C8E" w:rsidRPr="00616B5B" w:rsidRDefault="00B82C8E" w:rsidP="00B82C8E">
            <w:pPr>
              <w:pStyle w:val="Tabletext"/>
            </w:pPr>
            <w:r w:rsidRPr="00616B5B">
              <w:t>section</w:t>
            </w:r>
            <w:r w:rsidR="00616B5B">
              <w:t> </w:t>
            </w:r>
            <w:r w:rsidRPr="00616B5B">
              <w:t>4</w:t>
            </w:r>
            <w:r w:rsidR="00616B5B">
              <w:noBreakHyphen/>
            </w:r>
            <w:r w:rsidRPr="00616B5B">
              <w:t>1</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2</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spacing w:before="0" w:line="240" w:lineRule="exact"/>
              <w:ind w:left="284" w:hanging="284"/>
            </w:pPr>
            <w:r w:rsidRPr="00616B5B">
              <w:t>A company, that is:</w:t>
            </w:r>
          </w:p>
          <w:p w:rsidR="00B82C8E" w:rsidRPr="00616B5B" w:rsidRDefault="00B82C8E" w:rsidP="00B82C8E">
            <w:pPr>
              <w:pStyle w:val="TLPTableBullet"/>
            </w:pPr>
            <w:r w:rsidRPr="00616B5B">
              <w:fldChar w:fldCharType="begin"/>
            </w:r>
            <w:r w:rsidRPr="00616B5B">
              <w:instrText>SYMBOL 183 \f "Symbol" \s 10 \h</w:instrText>
            </w:r>
            <w:r w:rsidRPr="00616B5B">
              <w:fldChar w:fldCharType="end"/>
            </w:r>
            <w:r w:rsidRPr="00616B5B">
              <w:tab/>
              <w:t>a body corporate; or</w:t>
            </w:r>
          </w:p>
          <w:p w:rsidR="00B82C8E" w:rsidRPr="00616B5B" w:rsidRDefault="00B82C8E" w:rsidP="00B82C8E">
            <w:pPr>
              <w:pStyle w:val="TLPTableBullet"/>
            </w:pPr>
            <w:r w:rsidRPr="00616B5B">
              <w:fldChar w:fldCharType="begin"/>
            </w:r>
            <w:r w:rsidRPr="00616B5B">
              <w:instrText>SYMBOL 183 \f "Symbol" \s 10 \h</w:instrText>
            </w:r>
            <w:r w:rsidRPr="00616B5B">
              <w:fldChar w:fldCharType="end"/>
            </w:r>
            <w:r w:rsidRPr="00616B5B">
              <w:tab/>
              <w:t>an unincorporated body (except a partnership)</w:t>
            </w:r>
          </w:p>
        </w:tc>
        <w:tc>
          <w:tcPr>
            <w:tcW w:w="1441"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section</w:t>
            </w:r>
            <w:r w:rsidR="00616B5B">
              <w:t> </w:t>
            </w:r>
            <w:r w:rsidRPr="00616B5B">
              <w:t>4</w:t>
            </w:r>
            <w:r w:rsidR="00616B5B">
              <w:noBreakHyphen/>
            </w:r>
            <w:r w:rsidRPr="00616B5B">
              <w:t>1</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3</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company that was a member of a wholly</w:t>
            </w:r>
            <w:r w:rsidR="00616B5B">
              <w:noBreakHyphen/>
            </w:r>
            <w:r w:rsidRPr="00616B5B">
              <w:t>owned group if a former subsidiary in the group is treated as having disposed of leased plant and does not pay all of the income tax resulting from that treatment</w:t>
            </w:r>
          </w:p>
        </w:tc>
        <w:tc>
          <w:tcPr>
            <w:tcW w:w="1441"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section</w:t>
            </w:r>
            <w:r w:rsidR="00616B5B">
              <w:t> </w:t>
            </w:r>
            <w:r w:rsidRPr="00616B5B">
              <w:t>45</w:t>
            </w:r>
            <w:r w:rsidR="00616B5B">
              <w:noBreakHyphen/>
            </w:r>
            <w:r w:rsidRPr="00616B5B">
              <w:t>25</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997AD0">
            <w:pPr>
              <w:pStyle w:val="Tabletext"/>
              <w:keepNext/>
              <w:keepLines/>
            </w:pPr>
            <w:r w:rsidRPr="00616B5B">
              <w:t>4</w:t>
            </w:r>
          </w:p>
        </w:tc>
        <w:tc>
          <w:tcPr>
            <w:tcW w:w="3879" w:type="dxa"/>
            <w:tcBorders>
              <w:top w:val="single" w:sz="2" w:space="0" w:color="auto"/>
              <w:bottom w:val="single" w:sz="2" w:space="0" w:color="auto"/>
            </w:tcBorders>
            <w:shd w:val="clear" w:color="auto" w:fill="auto"/>
          </w:tcPr>
          <w:p w:rsidR="00B82C8E" w:rsidRPr="00616B5B" w:rsidRDefault="00B82C8E" w:rsidP="00997AD0">
            <w:pPr>
              <w:pStyle w:val="Tabletext"/>
              <w:keepNext/>
              <w:keepLines/>
            </w:pPr>
            <w:r w:rsidRPr="00616B5B">
              <w:t>A superannuation provider in relation to a complying superannuation fund</w:t>
            </w:r>
          </w:p>
        </w:tc>
        <w:tc>
          <w:tcPr>
            <w:tcW w:w="1441" w:type="dxa"/>
            <w:tcBorders>
              <w:top w:val="single" w:sz="2" w:space="0" w:color="auto"/>
              <w:bottom w:val="single" w:sz="2" w:space="0" w:color="auto"/>
            </w:tcBorders>
            <w:shd w:val="clear" w:color="auto" w:fill="auto"/>
          </w:tcPr>
          <w:p w:rsidR="00B82C8E" w:rsidRPr="00616B5B" w:rsidRDefault="00B82C8E" w:rsidP="00997AD0">
            <w:pPr>
              <w:pStyle w:val="Tabletext"/>
              <w:keepNext/>
              <w:keepLines/>
            </w:pPr>
            <w:r w:rsidRPr="00616B5B">
              <w:t>sections</w:t>
            </w:r>
            <w:r w:rsidR="00616B5B">
              <w:t> </w:t>
            </w:r>
            <w:r w:rsidRPr="00616B5B">
              <w:t>295</w:t>
            </w:r>
            <w:r w:rsidR="00616B5B">
              <w:noBreakHyphen/>
            </w:r>
            <w:r w:rsidRPr="00616B5B">
              <w:t>5 and 295</w:t>
            </w:r>
            <w:r w:rsidR="00616B5B">
              <w:noBreakHyphen/>
            </w:r>
            <w:r w:rsidRPr="00616B5B">
              <w:t>605</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5</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superannuation provider in relation to a non</w:t>
            </w:r>
            <w:r w:rsidR="00616B5B">
              <w:noBreakHyphen/>
            </w:r>
            <w:r w:rsidRPr="00616B5B">
              <w:t>complying superannuation fund</w:t>
            </w:r>
          </w:p>
        </w:tc>
        <w:tc>
          <w:tcPr>
            <w:tcW w:w="1441"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sections</w:t>
            </w:r>
            <w:r w:rsidR="00616B5B">
              <w:t> </w:t>
            </w:r>
            <w:r w:rsidRPr="00616B5B">
              <w:t>295</w:t>
            </w:r>
            <w:r w:rsidR="00616B5B">
              <w:noBreakHyphen/>
            </w:r>
            <w:r w:rsidRPr="00616B5B">
              <w:t>5 and 295</w:t>
            </w:r>
            <w:r w:rsidR="00616B5B">
              <w:noBreakHyphen/>
            </w:r>
            <w:r w:rsidRPr="00616B5B">
              <w:t>605</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6</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superannuation provider in relation to a complying approved deposit fund</w:t>
            </w:r>
          </w:p>
        </w:tc>
        <w:tc>
          <w:tcPr>
            <w:tcW w:w="1441"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section</w:t>
            </w:r>
            <w:r w:rsidR="00616B5B">
              <w:t> </w:t>
            </w:r>
            <w:r w:rsidRPr="00616B5B">
              <w:t>295</w:t>
            </w:r>
            <w:r w:rsidR="00616B5B">
              <w:noBreakHyphen/>
            </w:r>
            <w:r w:rsidRPr="00616B5B">
              <w:t>5</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7</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superannuation provider in relation to a non</w:t>
            </w:r>
            <w:r w:rsidR="00616B5B">
              <w:noBreakHyphen/>
            </w:r>
            <w:r w:rsidRPr="00616B5B">
              <w:t>complying approved deposit fund</w:t>
            </w:r>
          </w:p>
        </w:tc>
        <w:tc>
          <w:tcPr>
            <w:tcW w:w="1441"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section</w:t>
            </w:r>
            <w:r w:rsidR="00616B5B">
              <w:t> </w:t>
            </w:r>
            <w:r w:rsidRPr="00616B5B">
              <w:t>295</w:t>
            </w:r>
            <w:r w:rsidR="00616B5B">
              <w:noBreakHyphen/>
            </w:r>
            <w:r w:rsidRPr="00616B5B">
              <w:t>5</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8</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The trustee of a pooled superannuation trust</w:t>
            </w:r>
          </w:p>
        </w:tc>
        <w:tc>
          <w:tcPr>
            <w:tcW w:w="1441"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section</w:t>
            </w:r>
            <w:r w:rsidR="00616B5B">
              <w:t> </w:t>
            </w:r>
            <w:r w:rsidRPr="00616B5B">
              <w:t>295</w:t>
            </w:r>
            <w:r w:rsidR="00616B5B">
              <w:noBreakHyphen/>
            </w:r>
            <w:r w:rsidRPr="00616B5B">
              <w:t>5</w:t>
            </w:r>
          </w:p>
        </w:tc>
      </w:tr>
      <w:tr w:rsidR="0023245F">
        <w:tblPrEx>
          <w:tblCellMar>
            <w:top w:w="0" w:type="dxa"/>
            <w:bottom w:w="0" w:type="dxa"/>
          </w:tblCellMar>
        </w:tblPrEx>
        <w:trPr>
          <w:gridBefore w:val="1"/>
          <w:wBefore w:w="13" w:type="dxa"/>
        </w:trPr>
        <w:tc>
          <w:tcPr>
            <w:tcW w:w="633" w:type="dxa"/>
            <w:shd w:val="clear" w:color="auto" w:fill="auto"/>
          </w:tcPr>
          <w:p w:rsidR="0023245F" w:rsidRDefault="0023245F" w:rsidP="0023245F">
            <w:pPr>
              <w:pStyle w:val="Tabletext"/>
            </w:pPr>
            <w:r>
              <w:t>8A</w:t>
            </w:r>
          </w:p>
        </w:tc>
        <w:tc>
          <w:tcPr>
            <w:tcW w:w="3879" w:type="dxa"/>
            <w:shd w:val="clear" w:color="auto" w:fill="auto"/>
          </w:tcPr>
          <w:p w:rsidR="0023245F" w:rsidRDefault="0023245F" w:rsidP="0023245F">
            <w:pPr>
              <w:pStyle w:val="Tabletext"/>
            </w:pPr>
            <w:r>
              <w:t>An FHSA provider in relation to an FHSA trust</w:t>
            </w:r>
          </w:p>
        </w:tc>
        <w:tc>
          <w:tcPr>
            <w:tcW w:w="1538" w:type="dxa"/>
            <w:gridSpan w:val="2"/>
            <w:shd w:val="clear" w:color="auto" w:fill="auto"/>
          </w:tcPr>
          <w:p w:rsidR="0023245F" w:rsidRDefault="0023245F" w:rsidP="0023245F">
            <w:pPr>
              <w:pStyle w:val="Tabletext"/>
            </w:pPr>
            <w:r>
              <w:t>section 345</w:t>
            </w:r>
            <w:r>
              <w:noBreakHyphen/>
              <w:t>5</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9</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 xml:space="preserve">A corporate limited partnership </w:t>
            </w:r>
          </w:p>
        </w:tc>
        <w:tc>
          <w:tcPr>
            <w:tcW w:w="1441" w:type="dxa"/>
            <w:tcBorders>
              <w:top w:val="single" w:sz="2" w:space="0" w:color="auto"/>
              <w:bottom w:val="single" w:sz="2" w:space="0" w:color="auto"/>
            </w:tcBorders>
            <w:shd w:val="clear" w:color="auto" w:fill="auto"/>
          </w:tcPr>
          <w:p w:rsidR="00B82C8E" w:rsidRPr="00616B5B" w:rsidRDefault="00C45E59" w:rsidP="00B82C8E">
            <w:pPr>
              <w:pStyle w:val="Tabletext"/>
            </w:pPr>
            <w:r w:rsidRPr="00616B5B">
              <w:rPr>
                <w:b/>
              </w:rPr>
              <w:t>section</w:t>
            </w:r>
            <w:r w:rsidR="00616B5B">
              <w:rPr>
                <w:b/>
              </w:rPr>
              <w:t> </w:t>
            </w:r>
            <w:r w:rsidRPr="00616B5B">
              <w:rPr>
                <w:b/>
              </w:rPr>
              <w:t>94J</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10</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mutual insurance association (as described in section</w:t>
            </w:r>
            <w:r w:rsidR="00616B5B">
              <w:t> </w:t>
            </w:r>
            <w:r w:rsidRPr="00616B5B">
              <w:t>121)</w:t>
            </w:r>
          </w:p>
        </w:tc>
        <w:tc>
          <w:tcPr>
            <w:tcW w:w="1441" w:type="dxa"/>
            <w:tcBorders>
              <w:top w:val="single" w:sz="2" w:space="0" w:color="auto"/>
              <w:bottom w:val="single" w:sz="2" w:space="0" w:color="auto"/>
            </w:tcBorders>
            <w:shd w:val="clear" w:color="auto" w:fill="auto"/>
          </w:tcPr>
          <w:p w:rsidR="00B82C8E" w:rsidRPr="00616B5B" w:rsidRDefault="00F61619" w:rsidP="00B82C8E">
            <w:pPr>
              <w:pStyle w:val="Tabletext"/>
            </w:pPr>
            <w:r w:rsidRPr="00616B5B">
              <w:rPr>
                <w:b/>
              </w:rPr>
              <w:t>section</w:t>
            </w:r>
            <w:r w:rsidR="00616B5B">
              <w:rPr>
                <w:b/>
              </w:rPr>
              <w:t> </w:t>
            </w:r>
            <w:r w:rsidRPr="00616B5B">
              <w:rPr>
                <w:b/>
              </w:rPr>
              <w:t>121</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11</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trustee (except one covered by another item in this table), but only in respect of some kinds of income of the trust</w:t>
            </w:r>
          </w:p>
        </w:tc>
        <w:tc>
          <w:tcPr>
            <w:tcW w:w="1441" w:type="dxa"/>
            <w:tcBorders>
              <w:top w:val="single" w:sz="2" w:space="0" w:color="auto"/>
              <w:bottom w:val="single" w:sz="2" w:space="0" w:color="auto"/>
            </w:tcBorders>
            <w:shd w:val="clear" w:color="auto" w:fill="auto"/>
          </w:tcPr>
          <w:p w:rsidR="00B82C8E" w:rsidRPr="00616B5B" w:rsidRDefault="005874C4" w:rsidP="00B82C8E">
            <w:pPr>
              <w:pStyle w:val="Tabletext"/>
            </w:pPr>
            <w:r w:rsidRPr="00616B5B">
              <w:rPr>
                <w:b/>
              </w:rPr>
              <w:t>sections</w:t>
            </w:r>
            <w:r w:rsidR="00616B5B">
              <w:rPr>
                <w:b/>
              </w:rPr>
              <w:t> </w:t>
            </w:r>
            <w:r w:rsidRPr="00616B5B">
              <w:rPr>
                <w:b/>
              </w:rPr>
              <w:t>98, 99, 99A and 102</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2" w:space="0" w:color="auto"/>
            </w:tcBorders>
            <w:shd w:val="clear" w:color="auto" w:fill="auto"/>
          </w:tcPr>
          <w:p w:rsidR="00B82C8E" w:rsidRPr="00616B5B" w:rsidRDefault="00B82C8E" w:rsidP="00B82C8E">
            <w:pPr>
              <w:pStyle w:val="Tabletext"/>
            </w:pPr>
            <w:r w:rsidRPr="00616B5B">
              <w:t>12</w:t>
            </w:r>
          </w:p>
        </w:tc>
        <w:tc>
          <w:tcPr>
            <w:tcW w:w="3879"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The trustee of a corporate unit trust</w:t>
            </w:r>
          </w:p>
        </w:tc>
        <w:tc>
          <w:tcPr>
            <w:tcW w:w="1441" w:type="dxa"/>
            <w:tcBorders>
              <w:top w:val="single" w:sz="2" w:space="0" w:color="auto"/>
              <w:bottom w:val="single" w:sz="2" w:space="0" w:color="auto"/>
            </w:tcBorders>
            <w:shd w:val="clear" w:color="auto" w:fill="auto"/>
          </w:tcPr>
          <w:p w:rsidR="00B82C8E" w:rsidRPr="00616B5B" w:rsidRDefault="002E4ADA" w:rsidP="00B82C8E">
            <w:pPr>
              <w:pStyle w:val="Tabletext"/>
            </w:pPr>
            <w:r>
              <w:rPr>
                <w:b/>
              </w:rPr>
              <w:t>section 102K</w:t>
            </w:r>
          </w:p>
        </w:tc>
      </w:tr>
      <w:tr w:rsidR="00B82C8E" w:rsidRPr="00616B5B">
        <w:tblPrEx>
          <w:tblCellMar>
            <w:top w:w="0" w:type="dxa"/>
            <w:bottom w:w="0" w:type="dxa"/>
          </w:tblCellMar>
        </w:tblPrEx>
        <w:trPr>
          <w:gridAfter w:val="1"/>
          <w:wAfter w:w="97" w:type="dxa"/>
        </w:trPr>
        <w:tc>
          <w:tcPr>
            <w:tcW w:w="646" w:type="dxa"/>
            <w:gridSpan w:val="2"/>
            <w:tcBorders>
              <w:top w:val="single" w:sz="2" w:space="0" w:color="auto"/>
              <w:bottom w:val="single" w:sz="12" w:space="0" w:color="auto"/>
            </w:tcBorders>
            <w:shd w:val="clear" w:color="auto" w:fill="auto"/>
          </w:tcPr>
          <w:p w:rsidR="00B82C8E" w:rsidRPr="00616B5B" w:rsidRDefault="00B82C8E" w:rsidP="00B82C8E">
            <w:pPr>
              <w:pStyle w:val="Tabletext"/>
            </w:pPr>
            <w:r w:rsidRPr="00616B5B">
              <w:t>13</w:t>
            </w:r>
          </w:p>
        </w:tc>
        <w:tc>
          <w:tcPr>
            <w:tcW w:w="3879" w:type="dxa"/>
            <w:tcBorders>
              <w:top w:val="single" w:sz="2" w:space="0" w:color="auto"/>
              <w:bottom w:val="single" w:sz="12" w:space="0" w:color="auto"/>
            </w:tcBorders>
            <w:shd w:val="clear" w:color="auto" w:fill="auto"/>
          </w:tcPr>
          <w:p w:rsidR="00B82C8E" w:rsidRPr="00616B5B" w:rsidRDefault="00B82C8E" w:rsidP="00B82C8E">
            <w:pPr>
              <w:pStyle w:val="Tabletext"/>
            </w:pPr>
            <w:r w:rsidRPr="00616B5B">
              <w:t>The trustee of a public trading trust</w:t>
            </w:r>
          </w:p>
        </w:tc>
        <w:tc>
          <w:tcPr>
            <w:tcW w:w="1441" w:type="dxa"/>
            <w:tcBorders>
              <w:top w:val="single" w:sz="2" w:space="0" w:color="auto"/>
              <w:bottom w:val="single" w:sz="12" w:space="0" w:color="auto"/>
            </w:tcBorders>
            <w:shd w:val="clear" w:color="auto" w:fill="auto"/>
          </w:tcPr>
          <w:p w:rsidR="00B82C8E" w:rsidRPr="00616B5B" w:rsidRDefault="002E4ADA" w:rsidP="00B82C8E">
            <w:pPr>
              <w:pStyle w:val="Tabletext"/>
            </w:pPr>
            <w:r>
              <w:rPr>
                <w:b/>
              </w:rPr>
              <w:t>section 102S</w:t>
            </w:r>
          </w:p>
        </w:tc>
      </w:tr>
    </w:tbl>
    <w:p w:rsidR="00537F3C" w:rsidRPr="00616B5B" w:rsidRDefault="00537F3C" w:rsidP="00537F3C">
      <w:pPr>
        <w:pStyle w:val="ActHead5"/>
      </w:pPr>
      <w:bookmarkStart w:id="60" w:name="_Toc338421820"/>
      <w:r w:rsidRPr="00616B5B">
        <w:rPr>
          <w:rStyle w:val="CharSectno"/>
        </w:rPr>
        <w:t>9</w:t>
      </w:r>
      <w:r w:rsidR="00616B5B">
        <w:rPr>
          <w:rStyle w:val="CharSectno"/>
        </w:rPr>
        <w:noBreakHyphen/>
      </w:r>
      <w:r w:rsidRPr="00616B5B">
        <w:rPr>
          <w:rStyle w:val="CharSectno"/>
        </w:rPr>
        <w:t>5</w:t>
      </w:r>
      <w:r w:rsidRPr="00616B5B">
        <w:t xml:space="preserve">  Entities that work out their income tax by reference to something other than taxable income</w:t>
      </w:r>
      <w:bookmarkEnd w:id="60"/>
    </w:p>
    <w:p w:rsidR="00537F3C" w:rsidRPr="00616B5B" w:rsidRDefault="00537F3C" w:rsidP="00136A68">
      <w:pPr>
        <w:pStyle w:val="subsection"/>
      </w:pPr>
      <w:r w:rsidRPr="00616B5B">
        <w:tab/>
        <w:t>(1)</w:t>
      </w:r>
      <w:r w:rsidRPr="00616B5B">
        <w:tab/>
        <w:t xml:space="preserve">For some entities, some or all of their income tax for the </w:t>
      </w:r>
      <w:r w:rsidR="00616B5B" w:rsidRPr="00616B5B">
        <w:rPr>
          <w:position w:val="6"/>
          <w:sz w:val="16"/>
        </w:rPr>
        <w:t>*</w:t>
      </w:r>
      <w:r w:rsidRPr="00616B5B">
        <w:t>financial year is worked out as described in the table.</w:t>
      </w:r>
    </w:p>
    <w:p w:rsidR="00537F3C" w:rsidRPr="00616B5B" w:rsidRDefault="00537F3C" w:rsidP="00136A68">
      <w:pPr>
        <w:pStyle w:val="subsection2"/>
      </w:pPr>
      <w:r w:rsidRPr="00616B5B">
        <w:t xml:space="preserve">Provisions of the </w:t>
      </w:r>
      <w:r w:rsidRPr="00616B5B">
        <w:rPr>
          <w:i/>
        </w:rPr>
        <w:t>Income Tax Assessment Act 1997</w:t>
      </w:r>
      <w:r w:rsidRPr="00616B5B">
        <w:t xml:space="preserve"> are identified in normal text. The other provisions, </w:t>
      </w:r>
      <w:r w:rsidRPr="00616B5B">
        <w:rPr>
          <w:b/>
        </w:rPr>
        <w:t>in bold</w:t>
      </w:r>
      <w:r w:rsidRPr="00616B5B">
        <w:t xml:space="preserve">, are provisions of the </w:t>
      </w:r>
      <w:r w:rsidRPr="00616B5B">
        <w:rPr>
          <w:i/>
        </w:rPr>
        <w:t>Income Tax Assessment Act 1936.</w:t>
      </w:r>
    </w:p>
    <w:p w:rsidR="00537F3C" w:rsidRPr="00616B5B" w:rsidRDefault="00537F3C" w:rsidP="00997AD0">
      <w:pPr>
        <w:pStyle w:val="Tabletext"/>
        <w:keepNext/>
      </w:pPr>
    </w:p>
    <w:tbl>
      <w:tblPr>
        <w:tblW w:w="5966" w:type="dxa"/>
        <w:tblInd w:w="1305" w:type="dxa"/>
        <w:tblLayout w:type="fixed"/>
        <w:tblLook w:val="0000" w:firstRow="0" w:lastRow="0" w:firstColumn="0" w:lastColumn="0" w:noHBand="0" w:noVBand="0"/>
      </w:tblPr>
      <w:tblGrid>
        <w:gridCol w:w="783"/>
        <w:gridCol w:w="3742"/>
        <w:gridCol w:w="1441"/>
      </w:tblGrid>
      <w:tr w:rsidR="00B82C8E" w:rsidRPr="00616B5B">
        <w:tblPrEx>
          <w:tblCellMar>
            <w:top w:w="0" w:type="dxa"/>
            <w:bottom w:w="0" w:type="dxa"/>
          </w:tblCellMar>
        </w:tblPrEx>
        <w:trPr>
          <w:tblHeader/>
        </w:trPr>
        <w:tc>
          <w:tcPr>
            <w:tcW w:w="783" w:type="dxa"/>
            <w:tcBorders>
              <w:top w:val="single" w:sz="12" w:space="0" w:color="auto"/>
              <w:bottom w:val="single" w:sz="12" w:space="0" w:color="auto"/>
            </w:tcBorders>
            <w:shd w:val="clear" w:color="auto" w:fill="auto"/>
          </w:tcPr>
          <w:p w:rsidR="00B82C8E" w:rsidRPr="00616B5B" w:rsidRDefault="00B82C8E" w:rsidP="00997AD0">
            <w:pPr>
              <w:pStyle w:val="Tabletext"/>
              <w:keepNext/>
            </w:pPr>
            <w:r w:rsidRPr="00616B5B">
              <w:rPr>
                <w:b/>
              </w:rPr>
              <w:t>Item</w:t>
            </w:r>
          </w:p>
        </w:tc>
        <w:tc>
          <w:tcPr>
            <w:tcW w:w="3742" w:type="dxa"/>
            <w:tcBorders>
              <w:top w:val="single" w:sz="12" w:space="0" w:color="auto"/>
              <w:bottom w:val="single" w:sz="12" w:space="0" w:color="auto"/>
            </w:tcBorders>
            <w:shd w:val="clear" w:color="auto" w:fill="auto"/>
          </w:tcPr>
          <w:p w:rsidR="00B82C8E" w:rsidRPr="00616B5B" w:rsidRDefault="00B82C8E" w:rsidP="00997AD0">
            <w:pPr>
              <w:pStyle w:val="Tabletext"/>
              <w:keepNext/>
            </w:pPr>
            <w:r w:rsidRPr="00616B5B">
              <w:rPr>
                <w:b/>
              </w:rPr>
              <w:t>This kind of entity is liable to pay income tax worked out by reference to:</w:t>
            </w:r>
          </w:p>
        </w:tc>
        <w:tc>
          <w:tcPr>
            <w:tcW w:w="1441" w:type="dxa"/>
            <w:tcBorders>
              <w:top w:val="single" w:sz="12" w:space="0" w:color="auto"/>
              <w:bottom w:val="single" w:sz="12" w:space="0" w:color="auto"/>
            </w:tcBorders>
            <w:shd w:val="clear" w:color="auto" w:fill="auto"/>
          </w:tcPr>
          <w:p w:rsidR="00B82C8E" w:rsidRPr="00616B5B" w:rsidRDefault="00B82C8E" w:rsidP="00997AD0">
            <w:pPr>
              <w:pStyle w:val="Tabletext"/>
              <w:keepNext/>
            </w:pPr>
            <w:r w:rsidRPr="00616B5B">
              <w:rPr>
                <w:b/>
              </w:rPr>
              <w:t>See:</w:t>
            </w:r>
          </w:p>
        </w:tc>
      </w:tr>
      <w:tr w:rsidR="00B82C8E" w:rsidRPr="00616B5B">
        <w:tblPrEx>
          <w:tblCellMar>
            <w:top w:w="0" w:type="dxa"/>
            <w:bottom w:w="0" w:type="dxa"/>
          </w:tblCellMar>
        </w:tblPrEx>
        <w:tc>
          <w:tcPr>
            <w:tcW w:w="783" w:type="dxa"/>
            <w:tcBorders>
              <w:top w:val="single" w:sz="12" w:space="0" w:color="auto"/>
              <w:bottom w:val="single" w:sz="2" w:space="0" w:color="auto"/>
            </w:tcBorders>
            <w:shd w:val="clear" w:color="auto" w:fill="auto"/>
          </w:tcPr>
          <w:p w:rsidR="00B82C8E" w:rsidRPr="00616B5B" w:rsidRDefault="00B82C8E" w:rsidP="00997AD0">
            <w:pPr>
              <w:pStyle w:val="Tabletext"/>
              <w:keepNext/>
            </w:pPr>
            <w:r w:rsidRPr="00616B5B">
              <w:t>1</w:t>
            </w:r>
          </w:p>
        </w:tc>
        <w:tc>
          <w:tcPr>
            <w:tcW w:w="3742" w:type="dxa"/>
            <w:tcBorders>
              <w:top w:val="single" w:sz="12" w:space="0" w:color="auto"/>
              <w:bottom w:val="single" w:sz="2" w:space="0" w:color="auto"/>
            </w:tcBorders>
            <w:shd w:val="clear" w:color="auto" w:fill="auto"/>
          </w:tcPr>
          <w:p w:rsidR="00B82C8E" w:rsidRPr="00616B5B" w:rsidRDefault="00B82C8E" w:rsidP="00997AD0">
            <w:pPr>
              <w:pStyle w:val="Tabletext"/>
              <w:keepNext/>
            </w:pPr>
            <w:r w:rsidRPr="00616B5B">
              <w:t>A company that was a member of a wholly</w:t>
            </w:r>
            <w:r w:rsidR="00616B5B">
              <w:noBreakHyphen/>
            </w:r>
            <w:r w:rsidRPr="00616B5B">
              <w:t>owned group is jointly and severally liable to pay an amount of income tax if a former subsidiary in the group is treated as having disposed of leased plant and does not pay all of the income tax resulting from that treatment.</w:t>
            </w:r>
          </w:p>
        </w:tc>
        <w:tc>
          <w:tcPr>
            <w:tcW w:w="1441" w:type="dxa"/>
            <w:tcBorders>
              <w:top w:val="single" w:sz="12" w:space="0" w:color="auto"/>
              <w:bottom w:val="single" w:sz="2" w:space="0" w:color="auto"/>
            </w:tcBorders>
            <w:shd w:val="clear" w:color="auto" w:fill="auto"/>
          </w:tcPr>
          <w:p w:rsidR="00B82C8E" w:rsidRPr="00616B5B" w:rsidRDefault="00B82C8E" w:rsidP="00997AD0">
            <w:pPr>
              <w:pStyle w:val="Tabletext"/>
              <w:keepNext/>
            </w:pPr>
            <w:r w:rsidRPr="00616B5B">
              <w:t>section</w:t>
            </w:r>
            <w:r w:rsidR="00616B5B">
              <w:t> </w:t>
            </w:r>
            <w:r w:rsidRPr="00616B5B">
              <w:t>45</w:t>
            </w:r>
            <w:r w:rsidR="00616B5B">
              <w:noBreakHyphen/>
            </w:r>
            <w:r w:rsidRPr="00616B5B">
              <w:t>25</w:t>
            </w:r>
          </w:p>
        </w:tc>
      </w:tr>
      <w:tr w:rsidR="00B82C8E" w:rsidRPr="00616B5B">
        <w:tblPrEx>
          <w:tblCellMar>
            <w:top w:w="0" w:type="dxa"/>
            <w:bottom w:w="0" w:type="dxa"/>
          </w:tblCellMar>
        </w:tblPrEx>
        <w:tc>
          <w:tcPr>
            <w:tcW w:w="783"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2</w:t>
            </w:r>
          </w:p>
        </w:tc>
        <w:tc>
          <w:tcPr>
            <w:tcW w:w="3742"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superannuation provider in relation to a complying superannuation fund is to be assessed and is liable to pay income tax on no</w:t>
            </w:r>
            <w:r w:rsidR="00616B5B">
              <w:noBreakHyphen/>
            </w:r>
            <w:r w:rsidRPr="00616B5B">
              <w:t>TFN contributions income as well as on taxable income.</w:t>
            </w:r>
          </w:p>
        </w:tc>
        <w:tc>
          <w:tcPr>
            <w:tcW w:w="1441"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sections</w:t>
            </w:r>
            <w:r w:rsidR="00616B5B">
              <w:t> </w:t>
            </w:r>
            <w:r w:rsidRPr="00616B5B">
              <w:t>295</w:t>
            </w:r>
            <w:r w:rsidR="00616B5B">
              <w:noBreakHyphen/>
            </w:r>
            <w:r w:rsidRPr="00616B5B">
              <w:t>5 and 295</w:t>
            </w:r>
            <w:r w:rsidR="00616B5B">
              <w:noBreakHyphen/>
            </w:r>
            <w:r w:rsidRPr="00616B5B">
              <w:t>605</w:t>
            </w:r>
          </w:p>
        </w:tc>
      </w:tr>
      <w:tr w:rsidR="00B82C8E" w:rsidRPr="00616B5B">
        <w:tblPrEx>
          <w:tblCellMar>
            <w:top w:w="0" w:type="dxa"/>
            <w:bottom w:w="0" w:type="dxa"/>
          </w:tblCellMar>
        </w:tblPrEx>
        <w:tc>
          <w:tcPr>
            <w:tcW w:w="783"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3</w:t>
            </w:r>
          </w:p>
        </w:tc>
        <w:tc>
          <w:tcPr>
            <w:tcW w:w="3742"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superannuation provider in relation to a non</w:t>
            </w:r>
            <w:r w:rsidR="00616B5B">
              <w:noBreakHyphen/>
            </w:r>
            <w:r w:rsidRPr="00616B5B">
              <w:t>complying superannuation fund is to be assessed and is liable to pay income tax on no</w:t>
            </w:r>
            <w:r w:rsidR="00616B5B">
              <w:noBreakHyphen/>
            </w:r>
            <w:r w:rsidRPr="00616B5B">
              <w:t>TFN contributions income as well as on taxable income.</w:t>
            </w:r>
          </w:p>
        </w:tc>
        <w:tc>
          <w:tcPr>
            <w:tcW w:w="1441"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sections</w:t>
            </w:r>
            <w:r w:rsidR="00616B5B">
              <w:t> </w:t>
            </w:r>
            <w:r w:rsidRPr="00616B5B">
              <w:t>295</w:t>
            </w:r>
            <w:r w:rsidR="00616B5B">
              <w:noBreakHyphen/>
            </w:r>
            <w:r w:rsidRPr="00616B5B">
              <w:t>5 and 295</w:t>
            </w:r>
            <w:r w:rsidR="00616B5B">
              <w:noBreakHyphen/>
            </w:r>
            <w:r w:rsidRPr="00616B5B">
              <w:t>605</w:t>
            </w:r>
          </w:p>
        </w:tc>
      </w:tr>
      <w:tr w:rsidR="00B82C8E" w:rsidRPr="00616B5B">
        <w:tblPrEx>
          <w:tblCellMar>
            <w:top w:w="0" w:type="dxa"/>
            <w:bottom w:w="0" w:type="dxa"/>
          </w:tblCellMar>
        </w:tblPrEx>
        <w:tc>
          <w:tcPr>
            <w:tcW w:w="783"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4</w:t>
            </w:r>
          </w:p>
        </w:tc>
        <w:tc>
          <w:tcPr>
            <w:tcW w:w="3742"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An RSA provider is to be assessed and is liable to pay income tax on no</w:t>
            </w:r>
            <w:r w:rsidR="00616B5B">
              <w:noBreakHyphen/>
            </w:r>
            <w:r w:rsidRPr="00616B5B">
              <w:t>TFN contributions income as well as on taxable income.</w:t>
            </w:r>
          </w:p>
        </w:tc>
        <w:tc>
          <w:tcPr>
            <w:tcW w:w="1441" w:type="dxa"/>
            <w:tcBorders>
              <w:top w:val="single" w:sz="2" w:space="0" w:color="auto"/>
              <w:bottom w:val="single" w:sz="2" w:space="0" w:color="auto"/>
            </w:tcBorders>
            <w:shd w:val="clear" w:color="auto" w:fill="auto"/>
          </w:tcPr>
          <w:p w:rsidR="00B82C8E" w:rsidRPr="00616B5B" w:rsidRDefault="00BE2585" w:rsidP="00B82C8E">
            <w:pPr>
              <w:pStyle w:val="Tabletext"/>
            </w:pPr>
            <w:r w:rsidRPr="00616B5B">
              <w:t>sections</w:t>
            </w:r>
            <w:r w:rsidR="00616B5B">
              <w:t> </w:t>
            </w:r>
            <w:r w:rsidRPr="00616B5B">
              <w:t>295</w:t>
            </w:r>
            <w:r w:rsidR="00616B5B">
              <w:noBreakHyphen/>
            </w:r>
            <w:r w:rsidRPr="00616B5B">
              <w:t>5, 295</w:t>
            </w:r>
            <w:r w:rsidR="00616B5B">
              <w:noBreakHyphen/>
            </w:r>
            <w:r w:rsidRPr="00616B5B">
              <w:t>605 and 320</w:t>
            </w:r>
            <w:r w:rsidR="00616B5B">
              <w:noBreakHyphen/>
            </w:r>
            <w:r w:rsidRPr="00616B5B">
              <w:t>155</w:t>
            </w:r>
          </w:p>
        </w:tc>
      </w:tr>
      <w:tr w:rsidR="00CD1D6F" w:rsidRPr="00616B5B">
        <w:tblPrEx>
          <w:tblCellMar>
            <w:top w:w="0" w:type="dxa"/>
            <w:bottom w:w="0" w:type="dxa"/>
          </w:tblCellMar>
        </w:tblPrEx>
        <w:tc>
          <w:tcPr>
            <w:tcW w:w="783" w:type="dxa"/>
            <w:tcBorders>
              <w:top w:val="single" w:sz="2" w:space="0" w:color="auto"/>
              <w:bottom w:val="single" w:sz="2" w:space="0" w:color="auto"/>
            </w:tcBorders>
            <w:shd w:val="clear" w:color="auto" w:fill="auto"/>
          </w:tcPr>
          <w:p w:rsidR="00CD1D6F" w:rsidRPr="00616B5B" w:rsidRDefault="00CD1D6F" w:rsidP="00B82C8E">
            <w:pPr>
              <w:pStyle w:val="Tabletext"/>
            </w:pPr>
            <w:r w:rsidRPr="00642FBF">
              <w:t>4A</w:t>
            </w:r>
          </w:p>
        </w:tc>
        <w:tc>
          <w:tcPr>
            <w:tcW w:w="3742" w:type="dxa"/>
            <w:tcBorders>
              <w:top w:val="single" w:sz="2" w:space="0" w:color="auto"/>
              <w:bottom w:val="single" w:sz="2" w:space="0" w:color="auto"/>
            </w:tcBorders>
            <w:shd w:val="clear" w:color="auto" w:fill="auto"/>
          </w:tcPr>
          <w:p w:rsidR="00CD1D6F" w:rsidRPr="00616B5B" w:rsidRDefault="00CD1D6F" w:rsidP="00B82C8E">
            <w:pPr>
              <w:pStyle w:val="Tabletext"/>
            </w:pPr>
            <w:r w:rsidRPr="00642FBF">
              <w:t>An entity is liable to pay extra income tax on government recoupments relating to R&amp;D activities for which entitlements to tax offsets arise under Division 355.</w:t>
            </w:r>
          </w:p>
        </w:tc>
        <w:tc>
          <w:tcPr>
            <w:tcW w:w="1441" w:type="dxa"/>
            <w:tcBorders>
              <w:top w:val="single" w:sz="2" w:space="0" w:color="auto"/>
              <w:bottom w:val="single" w:sz="2" w:space="0" w:color="auto"/>
            </w:tcBorders>
            <w:shd w:val="clear" w:color="auto" w:fill="auto"/>
          </w:tcPr>
          <w:p w:rsidR="00CD1D6F" w:rsidRPr="00616B5B" w:rsidRDefault="00CD1D6F" w:rsidP="00174FDF">
            <w:pPr>
              <w:pStyle w:val="Tabletext"/>
            </w:pPr>
            <w:r w:rsidRPr="00642FBF">
              <w:t>Subdivision</w:t>
            </w:r>
            <w:r w:rsidR="00174FDF">
              <w:t xml:space="preserve"> </w:t>
            </w:r>
            <w:r w:rsidRPr="00642FBF">
              <w:t>355</w:t>
            </w:r>
            <w:r w:rsidRPr="00642FBF">
              <w:noBreakHyphen/>
              <w:t>G</w:t>
            </w:r>
          </w:p>
        </w:tc>
      </w:tr>
      <w:tr w:rsidR="00B82C8E" w:rsidRPr="00616B5B">
        <w:tblPrEx>
          <w:tblCellMar>
            <w:top w:w="0" w:type="dxa"/>
            <w:bottom w:w="0" w:type="dxa"/>
          </w:tblCellMar>
        </w:tblPrEx>
        <w:tc>
          <w:tcPr>
            <w:tcW w:w="783"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5</w:t>
            </w:r>
          </w:p>
        </w:tc>
        <w:tc>
          <w:tcPr>
            <w:tcW w:w="3742"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An Australian resident individual with:</w:t>
            </w:r>
          </w:p>
          <w:p w:rsidR="00B82C8E" w:rsidRPr="00616B5B" w:rsidRDefault="00B82C8E" w:rsidP="00B82C8E">
            <w:pPr>
              <w:pStyle w:val="TLPTableBullet"/>
            </w:pPr>
            <w:r w:rsidRPr="00616B5B">
              <w:fldChar w:fldCharType="begin"/>
            </w:r>
            <w:r w:rsidRPr="00616B5B">
              <w:instrText>SYMBOL 183 \f "Symbol" \s 10 \h</w:instrText>
            </w:r>
            <w:r w:rsidRPr="00616B5B">
              <w:fldChar w:fldCharType="end"/>
            </w:r>
            <w:r w:rsidRPr="00616B5B">
              <w:tab/>
              <w:t>eligible foreign remuneration under section</w:t>
            </w:r>
            <w:r w:rsidR="00616B5B">
              <w:t> </w:t>
            </w:r>
            <w:r w:rsidRPr="00616B5B">
              <w:t>23AF; or</w:t>
            </w:r>
          </w:p>
          <w:p w:rsidR="00B82C8E" w:rsidRPr="00616B5B" w:rsidRDefault="00B82C8E" w:rsidP="00B82C8E">
            <w:pPr>
              <w:pStyle w:val="TLPTableBullet"/>
            </w:pPr>
            <w:r w:rsidRPr="00616B5B">
              <w:fldChar w:fldCharType="begin"/>
            </w:r>
            <w:r w:rsidRPr="00616B5B">
              <w:instrText>SYMBOL 183 \f "Symbol" \s 10 \h</w:instrText>
            </w:r>
            <w:r w:rsidRPr="00616B5B">
              <w:fldChar w:fldCharType="end"/>
            </w:r>
            <w:r w:rsidRPr="00616B5B">
              <w:tab/>
              <w:t>foreign earnings under section</w:t>
            </w:r>
            <w:r w:rsidR="00616B5B">
              <w:t> </w:t>
            </w:r>
            <w:r w:rsidRPr="00616B5B">
              <w:t>23AG;</w:t>
            </w:r>
          </w:p>
          <w:p w:rsidR="00B82C8E" w:rsidRPr="00616B5B" w:rsidRDefault="00B82C8E" w:rsidP="00B82C8E">
            <w:pPr>
              <w:pStyle w:val="Tabletext"/>
            </w:pPr>
            <w:r w:rsidRPr="00616B5B">
              <w:t>(from working in a foreign country) is liable to pay income tax worked out by reference to his or her assessable income less some of his or her deductions.</w:t>
            </w:r>
          </w:p>
        </w:tc>
        <w:tc>
          <w:tcPr>
            <w:tcW w:w="1441" w:type="dxa"/>
            <w:tcBorders>
              <w:top w:val="single" w:sz="2" w:space="0" w:color="auto"/>
              <w:bottom w:val="single" w:sz="2" w:space="0" w:color="auto"/>
            </w:tcBorders>
            <w:shd w:val="clear" w:color="auto" w:fill="auto"/>
          </w:tcPr>
          <w:p w:rsidR="00B82C8E" w:rsidRPr="00616B5B" w:rsidRDefault="009B21B5" w:rsidP="00B82C8E">
            <w:pPr>
              <w:pStyle w:val="Tabletext"/>
            </w:pPr>
            <w:r w:rsidRPr="00616B5B">
              <w:rPr>
                <w:b/>
              </w:rPr>
              <w:t>section</w:t>
            </w:r>
            <w:r w:rsidR="00616B5B">
              <w:rPr>
                <w:b/>
              </w:rPr>
              <w:t> </w:t>
            </w:r>
            <w:r w:rsidRPr="00616B5B">
              <w:rPr>
                <w:b/>
              </w:rPr>
              <w:t>23AF or 23AG</w:t>
            </w:r>
          </w:p>
        </w:tc>
      </w:tr>
      <w:tr w:rsidR="00B82C8E" w:rsidRPr="00616B5B" w:rsidTr="004B7CE0">
        <w:tblPrEx>
          <w:tblCellMar>
            <w:top w:w="0" w:type="dxa"/>
            <w:bottom w:w="0" w:type="dxa"/>
          </w:tblCellMar>
        </w:tblPrEx>
        <w:trPr>
          <w:cantSplit/>
        </w:trPr>
        <w:tc>
          <w:tcPr>
            <w:tcW w:w="783"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6</w:t>
            </w:r>
          </w:p>
        </w:tc>
        <w:tc>
          <w:tcPr>
            <w:tcW w:w="3742"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 trustee covered by item</w:t>
            </w:r>
            <w:r w:rsidR="00616B5B">
              <w:t> </w:t>
            </w:r>
            <w:r w:rsidRPr="00616B5B">
              <w:t>11 in the table in section</w:t>
            </w:r>
            <w:r w:rsidR="00616B5B">
              <w:t> </w:t>
            </w:r>
            <w:r w:rsidRPr="00616B5B">
              <w:t>9</w:t>
            </w:r>
            <w:r w:rsidR="00616B5B">
              <w:noBreakHyphen/>
            </w:r>
            <w:r w:rsidRPr="00616B5B">
              <w:t>1 is liable to pay income tax worked out by reference to the net income of the trust for the income year.</w:t>
            </w:r>
          </w:p>
        </w:tc>
        <w:tc>
          <w:tcPr>
            <w:tcW w:w="1441" w:type="dxa"/>
            <w:tcBorders>
              <w:top w:val="single" w:sz="2" w:space="0" w:color="auto"/>
              <w:bottom w:val="single" w:sz="2" w:space="0" w:color="auto"/>
            </w:tcBorders>
            <w:shd w:val="clear" w:color="auto" w:fill="auto"/>
          </w:tcPr>
          <w:p w:rsidR="00B82C8E" w:rsidRPr="00616B5B" w:rsidRDefault="00AB4B99" w:rsidP="00B82C8E">
            <w:pPr>
              <w:pStyle w:val="Tabletext"/>
            </w:pPr>
            <w:r w:rsidRPr="00616B5B">
              <w:rPr>
                <w:b/>
              </w:rPr>
              <w:t>sections</w:t>
            </w:r>
            <w:r w:rsidR="00616B5B">
              <w:rPr>
                <w:b/>
              </w:rPr>
              <w:t> </w:t>
            </w:r>
            <w:r w:rsidRPr="00616B5B">
              <w:rPr>
                <w:b/>
              </w:rPr>
              <w:t>98, 99 and 99A</w:t>
            </w:r>
          </w:p>
        </w:tc>
      </w:tr>
      <w:tr w:rsidR="00B82C8E" w:rsidRPr="00616B5B">
        <w:tblPrEx>
          <w:tblCellMar>
            <w:top w:w="0" w:type="dxa"/>
            <w:bottom w:w="0" w:type="dxa"/>
          </w:tblCellMar>
        </w:tblPrEx>
        <w:tc>
          <w:tcPr>
            <w:tcW w:w="783" w:type="dxa"/>
            <w:tcBorders>
              <w:top w:val="single" w:sz="2" w:space="0" w:color="auto"/>
              <w:bottom w:val="single" w:sz="2" w:space="0" w:color="auto"/>
            </w:tcBorders>
            <w:shd w:val="clear" w:color="auto" w:fill="auto"/>
          </w:tcPr>
          <w:p w:rsidR="00B82C8E" w:rsidRPr="00616B5B" w:rsidRDefault="00B82C8E" w:rsidP="00997AD0">
            <w:pPr>
              <w:pStyle w:val="Tabletext"/>
              <w:keepNext/>
            </w:pPr>
            <w:r w:rsidRPr="00616B5B">
              <w:t>7</w:t>
            </w:r>
          </w:p>
        </w:tc>
        <w:tc>
          <w:tcPr>
            <w:tcW w:w="3742" w:type="dxa"/>
            <w:tcBorders>
              <w:top w:val="single" w:sz="2" w:space="0" w:color="auto"/>
              <w:bottom w:val="single" w:sz="2" w:space="0" w:color="auto"/>
            </w:tcBorders>
            <w:shd w:val="clear" w:color="auto" w:fill="auto"/>
          </w:tcPr>
          <w:p w:rsidR="00B82C8E" w:rsidRPr="00616B5B" w:rsidRDefault="00B82C8E" w:rsidP="00997AD0">
            <w:pPr>
              <w:pStyle w:val="Tabletext"/>
              <w:keepNext/>
            </w:pPr>
            <w:r w:rsidRPr="00616B5B">
              <w:t>The trustee of a corporate unit trust is liable to pay income tax worked out by reference to the net income of the trust for the income year.</w:t>
            </w:r>
          </w:p>
        </w:tc>
        <w:tc>
          <w:tcPr>
            <w:tcW w:w="1441" w:type="dxa"/>
            <w:tcBorders>
              <w:top w:val="single" w:sz="2" w:space="0" w:color="auto"/>
              <w:bottom w:val="single" w:sz="2" w:space="0" w:color="auto"/>
            </w:tcBorders>
            <w:shd w:val="clear" w:color="auto" w:fill="auto"/>
          </w:tcPr>
          <w:p w:rsidR="00B82C8E" w:rsidRPr="00616B5B" w:rsidRDefault="009C002E" w:rsidP="00997AD0">
            <w:pPr>
              <w:pStyle w:val="Tabletext"/>
              <w:keepNext/>
            </w:pPr>
            <w:r w:rsidRPr="00616B5B">
              <w:rPr>
                <w:b/>
              </w:rPr>
              <w:t>section</w:t>
            </w:r>
            <w:r w:rsidR="00616B5B">
              <w:rPr>
                <w:b/>
              </w:rPr>
              <w:t> </w:t>
            </w:r>
            <w:r w:rsidRPr="00616B5B">
              <w:rPr>
                <w:b/>
              </w:rPr>
              <w:t>102K</w:t>
            </w:r>
          </w:p>
        </w:tc>
      </w:tr>
      <w:tr w:rsidR="00B82C8E" w:rsidRPr="00616B5B">
        <w:tblPrEx>
          <w:tblCellMar>
            <w:top w:w="0" w:type="dxa"/>
            <w:bottom w:w="0" w:type="dxa"/>
          </w:tblCellMar>
        </w:tblPrEx>
        <w:tc>
          <w:tcPr>
            <w:tcW w:w="783"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8</w:t>
            </w:r>
          </w:p>
        </w:tc>
        <w:tc>
          <w:tcPr>
            <w:tcW w:w="3742"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The trustee of a public trading trust is liable to pay income tax worked out by reference to the net income of the trust for the income year.</w:t>
            </w:r>
          </w:p>
        </w:tc>
        <w:tc>
          <w:tcPr>
            <w:tcW w:w="1441" w:type="dxa"/>
            <w:tcBorders>
              <w:top w:val="single" w:sz="2" w:space="0" w:color="auto"/>
              <w:bottom w:val="single" w:sz="2" w:space="0" w:color="auto"/>
            </w:tcBorders>
            <w:shd w:val="clear" w:color="auto" w:fill="auto"/>
          </w:tcPr>
          <w:p w:rsidR="00B82C8E" w:rsidRPr="00616B5B" w:rsidRDefault="008521E9" w:rsidP="00B82C8E">
            <w:pPr>
              <w:pStyle w:val="Tabletext"/>
            </w:pPr>
            <w:r w:rsidRPr="00616B5B">
              <w:rPr>
                <w:b/>
              </w:rPr>
              <w:t>section</w:t>
            </w:r>
            <w:r w:rsidR="00616B5B">
              <w:rPr>
                <w:b/>
              </w:rPr>
              <w:t> </w:t>
            </w:r>
            <w:r w:rsidRPr="00616B5B">
              <w:rPr>
                <w:b/>
              </w:rPr>
              <w:t>102S</w:t>
            </w:r>
          </w:p>
        </w:tc>
      </w:tr>
      <w:tr w:rsidR="00B82C8E" w:rsidRPr="00616B5B">
        <w:tblPrEx>
          <w:tblCellMar>
            <w:top w:w="0" w:type="dxa"/>
            <w:bottom w:w="0" w:type="dxa"/>
          </w:tblCellMar>
        </w:tblPrEx>
        <w:tc>
          <w:tcPr>
            <w:tcW w:w="783"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9</w:t>
            </w:r>
          </w:p>
        </w:tc>
        <w:tc>
          <w:tcPr>
            <w:tcW w:w="3742" w:type="dxa"/>
            <w:tcBorders>
              <w:top w:val="single" w:sz="2" w:space="0" w:color="auto"/>
              <w:bottom w:val="single" w:sz="2" w:space="0" w:color="auto"/>
            </w:tcBorders>
            <w:shd w:val="clear" w:color="auto" w:fill="auto"/>
          </w:tcPr>
          <w:p w:rsidR="00B82C8E" w:rsidRPr="00616B5B" w:rsidRDefault="00B82C8E" w:rsidP="00B82C8E">
            <w:pPr>
              <w:pStyle w:val="Tabletext"/>
            </w:pPr>
            <w:r w:rsidRPr="00616B5B">
              <w:t>An entity that is liable to pay income tax (worked out by reference to taxable income or otherwise) is also liable to pay income tax worked out by reference to diverted income or diverted trust income for the income year.</w:t>
            </w:r>
          </w:p>
        </w:tc>
        <w:tc>
          <w:tcPr>
            <w:tcW w:w="1441" w:type="dxa"/>
            <w:tcBorders>
              <w:top w:val="single" w:sz="2" w:space="0" w:color="auto"/>
              <w:bottom w:val="single" w:sz="2" w:space="0" w:color="auto"/>
            </w:tcBorders>
            <w:shd w:val="clear" w:color="auto" w:fill="auto"/>
          </w:tcPr>
          <w:p w:rsidR="00B82C8E" w:rsidRPr="00616B5B" w:rsidRDefault="00662B0C" w:rsidP="00B82C8E">
            <w:pPr>
              <w:pStyle w:val="Tabletext"/>
            </w:pPr>
            <w:r w:rsidRPr="00616B5B">
              <w:rPr>
                <w:b/>
              </w:rPr>
              <w:t>section</w:t>
            </w:r>
            <w:r w:rsidR="00616B5B">
              <w:rPr>
                <w:b/>
              </w:rPr>
              <w:t> </w:t>
            </w:r>
            <w:r w:rsidRPr="00616B5B">
              <w:rPr>
                <w:b/>
              </w:rPr>
              <w:t>121H</w:t>
            </w:r>
          </w:p>
        </w:tc>
      </w:tr>
      <w:tr w:rsidR="00B82C8E" w:rsidRPr="00616B5B">
        <w:tblPrEx>
          <w:tblCellMar>
            <w:top w:w="0" w:type="dxa"/>
            <w:bottom w:w="0" w:type="dxa"/>
          </w:tblCellMar>
        </w:tblPrEx>
        <w:tc>
          <w:tcPr>
            <w:tcW w:w="783" w:type="dxa"/>
            <w:tcBorders>
              <w:top w:val="single" w:sz="2" w:space="0" w:color="auto"/>
              <w:bottom w:val="single" w:sz="12" w:space="0" w:color="auto"/>
            </w:tcBorders>
            <w:shd w:val="clear" w:color="auto" w:fill="auto"/>
          </w:tcPr>
          <w:p w:rsidR="00B82C8E" w:rsidRPr="00616B5B" w:rsidRDefault="00B82C8E" w:rsidP="00B82C8E">
            <w:pPr>
              <w:pStyle w:val="Tabletext"/>
            </w:pPr>
            <w:r w:rsidRPr="00616B5B">
              <w:t>10</w:t>
            </w:r>
          </w:p>
        </w:tc>
        <w:tc>
          <w:tcPr>
            <w:tcW w:w="3742" w:type="dxa"/>
            <w:tcBorders>
              <w:top w:val="single" w:sz="2" w:space="0" w:color="auto"/>
              <w:bottom w:val="single" w:sz="12" w:space="0" w:color="auto"/>
            </w:tcBorders>
            <w:shd w:val="clear" w:color="auto" w:fill="auto"/>
          </w:tcPr>
          <w:p w:rsidR="00B82C8E" w:rsidRPr="00616B5B" w:rsidRDefault="00B82C8E" w:rsidP="00B82C8E">
            <w:pPr>
              <w:pStyle w:val="Tabletext"/>
            </w:pPr>
            <w:r w:rsidRPr="00616B5B">
              <w:t>An Australian insurer that re</w:t>
            </w:r>
            <w:r w:rsidR="00616B5B">
              <w:noBreakHyphen/>
            </w:r>
            <w:r w:rsidRPr="00616B5B">
              <w:t>insures overseas can elect to pay, as agent for the re</w:t>
            </w:r>
            <w:r w:rsidR="00616B5B">
              <w:noBreakHyphen/>
            </w:r>
            <w:r w:rsidRPr="00616B5B">
              <w:t>insurer, income tax worked out by reference to the amount of the re</w:t>
            </w:r>
            <w:r w:rsidR="00616B5B">
              <w:noBreakHyphen/>
            </w:r>
            <w:r w:rsidRPr="00616B5B">
              <w:t>insurance premiums.</w:t>
            </w:r>
          </w:p>
        </w:tc>
        <w:tc>
          <w:tcPr>
            <w:tcW w:w="1441" w:type="dxa"/>
            <w:tcBorders>
              <w:top w:val="single" w:sz="2" w:space="0" w:color="auto"/>
              <w:bottom w:val="single" w:sz="12" w:space="0" w:color="auto"/>
            </w:tcBorders>
            <w:shd w:val="clear" w:color="auto" w:fill="auto"/>
          </w:tcPr>
          <w:p w:rsidR="00B82C8E" w:rsidRPr="00616B5B" w:rsidRDefault="00D912C4" w:rsidP="00B82C8E">
            <w:pPr>
              <w:pStyle w:val="Tabletext"/>
            </w:pPr>
            <w:r w:rsidRPr="00616B5B">
              <w:rPr>
                <w:b/>
              </w:rPr>
              <w:t>section</w:t>
            </w:r>
            <w:r w:rsidR="00616B5B">
              <w:rPr>
                <w:b/>
              </w:rPr>
              <w:t> </w:t>
            </w:r>
            <w:r w:rsidRPr="00616B5B">
              <w:rPr>
                <w:b/>
              </w:rPr>
              <w:t>148</w:t>
            </w:r>
          </w:p>
        </w:tc>
      </w:tr>
    </w:tbl>
    <w:p w:rsidR="00537F3C" w:rsidRPr="00616B5B" w:rsidRDefault="00537F3C" w:rsidP="00136A68">
      <w:pPr>
        <w:pStyle w:val="subsection"/>
      </w:pPr>
      <w:r w:rsidRPr="00616B5B">
        <w:tab/>
        <w:t>(2)</w:t>
      </w:r>
      <w:r w:rsidRPr="00616B5B">
        <w:tab/>
        <w:t xml:space="preserve">For entities covered by an item in the table in </w:t>
      </w:r>
      <w:r w:rsidR="00616B5B">
        <w:t>subsection (</w:t>
      </w:r>
      <w:r w:rsidRPr="00616B5B">
        <w:t xml:space="preserve">1), the </w:t>
      </w:r>
      <w:r w:rsidRPr="00616B5B">
        <w:rPr>
          <w:b/>
          <w:i/>
        </w:rPr>
        <w:t>income year</w:t>
      </w:r>
      <w:r w:rsidRPr="00616B5B">
        <w:t xml:space="preserve"> is the same as the </w:t>
      </w:r>
      <w:r w:rsidR="00616B5B" w:rsidRPr="00616B5B">
        <w:rPr>
          <w:position w:val="6"/>
          <w:sz w:val="16"/>
        </w:rPr>
        <w:t>*</w:t>
      </w:r>
      <w:r w:rsidRPr="00616B5B">
        <w:t>financial year, except in these cases:</w:t>
      </w:r>
    </w:p>
    <w:p w:rsidR="00537F3C" w:rsidRPr="00616B5B" w:rsidRDefault="00537F3C" w:rsidP="00537F3C">
      <w:pPr>
        <w:pStyle w:val="paragraph"/>
      </w:pPr>
      <w:r w:rsidRPr="00616B5B">
        <w:tab/>
        <w:t>(a)</w:t>
      </w:r>
      <w:r w:rsidRPr="00616B5B">
        <w:tab/>
        <w:t>for a company, or an entity covered by item</w:t>
      </w:r>
      <w:r w:rsidR="00616B5B">
        <w:t> </w:t>
      </w:r>
      <w:r w:rsidRPr="00616B5B">
        <w:t xml:space="preserve">2 or 3 in the table, the income year is the </w:t>
      </w:r>
      <w:r w:rsidRPr="00616B5B">
        <w:rPr>
          <w:i/>
        </w:rPr>
        <w:t>previous</w:t>
      </w:r>
      <w:r w:rsidRPr="00616B5B">
        <w:t xml:space="preserve"> financial year;</w:t>
      </w:r>
    </w:p>
    <w:p w:rsidR="00537F3C" w:rsidRPr="00616B5B" w:rsidRDefault="00537F3C" w:rsidP="00537F3C">
      <w:pPr>
        <w:pStyle w:val="paragraph"/>
      </w:pPr>
      <w:r w:rsidRPr="00616B5B">
        <w:tab/>
        <w:t>(b)</w:t>
      </w:r>
      <w:r w:rsidRPr="00616B5B">
        <w:tab/>
        <w:t>if an entity has an accounting period that is not the same as the financial year, each such accounting period or, for a company, each previous accounting period is an income year.</w:t>
      </w:r>
    </w:p>
    <w:p w:rsidR="00537F3C" w:rsidRPr="00616B5B" w:rsidRDefault="00537F3C" w:rsidP="00537F3C">
      <w:pPr>
        <w:pStyle w:val="notetext"/>
      </w:pPr>
      <w:r w:rsidRPr="00616B5B">
        <w:t>Note 1:</w:t>
      </w:r>
      <w:r w:rsidRPr="00616B5B">
        <w:tab/>
        <w:t>The Commissioner can allow an entity to adopt an accounting period ending on a day other than 30</w:t>
      </w:r>
      <w:r w:rsidR="00616B5B">
        <w:t> </w:t>
      </w:r>
      <w:r w:rsidRPr="00616B5B">
        <w:t>June. See section</w:t>
      </w:r>
      <w:r w:rsidR="00616B5B">
        <w:t> </w:t>
      </w:r>
      <w:r w:rsidRPr="00616B5B">
        <w:t xml:space="preserve">18 of the </w:t>
      </w:r>
      <w:r w:rsidRPr="00616B5B">
        <w:rPr>
          <w:i/>
        </w:rPr>
        <w:t>Income Tax Assessment Act 1936</w:t>
      </w:r>
      <w:r w:rsidRPr="00616B5B">
        <w:t>.</w:t>
      </w:r>
    </w:p>
    <w:p w:rsidR="00537F3C" w:rsidRPr="00616B5B" w:rsidRDefault="00537F3C" w:rsidP="004B7CE0">
      <w:pPr>
        <w:pStyle w:val="notetext"/>
        <w:keepNext/>
        <w:keepLines/>
      </w:pPr>
      <w:r w:rsidRPr="00616B5B">
        <w:t>Note 2:</w:t>
      </w:r>
      <w:r w:rsidRPr="00616B5B">
        <w:tab/>
        <w:t>An accounting period ends, and a new accounting period starts, when a partnership becomes, or ceases to be, a VCLP</w:t>
      </w:r>
      <w:r w:rsidR="0008112A" w:rsidRPr="00616B5B">
        <w:t>, an ESVCLP</w:t>
      </w:r>
      <w:r w:rsidRPr="00616B5B">
        <w:t>, an AFOF or a VCMP. See section</w:t>
      </w:r>
      <w:r w:rsidR="00616B5B">
        <w:t> </w:t>
      </w:r>
      <w:r w:rsidRPr="00616B5B">
        <w:t xml:space="preserve">18A of the </w:t>
      </w:r>
      <w:r w:rsidRPr="00616B5B">
        <w:rPr>
          <w:i/>
        </w:rPr>
        <w:t>Income Tax Assessment Act 1936</w:t>
      </w:r>
      <w:r w:rsidRPr="00616B5B">
        <w:t>.</w:t>
      </w:r>
    </w:p>
    <w:p w:rsidR="00537F3C" w:rsidRPr="00616B5B" w:rsidRDefault="00537F3C" w:rsidP="00537F3C">
      <w:pPr>
        <w:pStyle w:val="PageBreak"/>
      </w:pPr>
      <w:r w:rsidRPr="00616B5B">
        <w:br w:type="page"/>
      </w:r>
    </w:p>
    <w:p w:rsidR="00537F3C" w:rsidRPr="00616B5B" w:rsidRDefault="00537F3C" w:rsidP="00537F3C">
      <w:pPr>
        <w:pStyle w:val="ActHead3"/>
      </w:pPr>
      <w:bookmarkStart w:id="61" w:name="_Toc338421821"/>
      <w:r w:rsidRPr="00616B5B">
        <w:rPr>
          <w:rStyle w:val="CharDivNo"/>
        </w:rPr>
        <w:t>Division</w:t>
      </w:r>
      <w:r w:rsidR="00616B5B">
        <w:rPr>
          <w:rStyle w:val="CharDivNo"/>
        </w:rPr>
        <w:t> </w:t>
      </w:r>
      <w:r w:rsidRPr="00616B5B">
        <w:rPr>
          <w:rStyle w:val="CharDivNo"/>
        </w:rPr>
        <w:t>10</w:t>
      </w:r>
      <w:r w:rsidRPr="00616B5B">
        <w:t>—</w:t>
      </w:r>
      <w:r w:rsidRPr="00616B5B">
        <w:rPr>
          <w:rStyle w:val="CharDivText"/>
        </w:rPr>
        <w:t>Particular kinds of assessable income</w:t>
      </w:r>
      <w:bookmarkEnd w:id="61"/>
    </w:p>
    <w:p w:rsidR="00537F3C" w:rsidRPr="00616B5B" w:rsidRDefault="00537F3C" w:rsidP="00537F3C">
      <w:pPr>
        <w:pStyle w:val="ActHead5"/>
      </w:pPr>
      <w:bookmarkStart w:id="62" w:name="_Toc338421822"/>
      <w:r w:rsidRPr="00616B5B">
        <w:rPr>
          <w:rStyle w:val="CharSectno"/>
        </w:rPr>
        <w:t>10</w:t>
      </w:r>
      <w:r w:rsidR="00616B5B">
        <w:rPr>
          <w:rStyle w:val="CharSectno"/>
        </w:rPr>
        <w:noBreakHyphen/>
      </w:r>
      <w:r w:rsidRPr="00616B5B">
        <w:rPr>
          <w:rStyle w:val="CharSectno"/>
        </w:rPr>
        <w:t>1</w:t>
      </w:r>
      <w:r w:rsidRPr="00616B5B">
        <w:t xml:space="preserve">  Effect of this Division</w:t>
      </w:r>
      <w:bookmarkEnd w:id="62"/>
    </w:p>
    <w:p w:rsidR="00537F3C" w:rsidRPr="00616B5B" w:rsidRDefault="00537F3C" w:rsidP="00CD7A52">
      <w:pPr>
        <w:pStyle w:val="subsection"/>
      </w:pPr>
      <w:r w:rsidRPr="00616B5B">
        <w:tab/>
      </w:r>
      <w:r w:rsidRPr="00616B5B">
        <w:tab/>
        <w:t xml:space="preserve">This Division is a </w:t>
      </w:r>
      <w:r w:rsidR="00616B5B" w:rsidRPr="00616B5B">
        <w:rPr>
          <w:position w:val="6"/>
          <w:sz w:val="16"/>
        </w:rPr>
        <w:t>*</w:t>
      </w:r>
      <w:r w:rsidRPr="00616B5B">
        <w:t>Guide.</w:t>
      </w:r>
    </w:p>
    <w:p w:rsidR="00537F3C" w:rsidRPr="00616B5B" w:rsidRDefault="00537F3C" w:rsidP="00537F3C">
      <w:pPr>
        <w:pStyle w:val="ActHead5"/>
      </w:pPr>
      <w:bookmarkStart w:id="63" w:name="_Toc338421823"/>
      <w:r w:rsidRPr="00616B5B">
        <w:rPr>
          <w:rStyle w:val="CharSectno"/>
        </w:rPr>
        <w:t>10</w:t>
      </w:r>
      <w:r w:rsidR="00616B5B">
        <w:rPr>
          <w:rStyle w:val="CharSectno"/>
        </w:rPr>
        <w:noBreakHyphen/>
      </w:r>
      <w:r w:rsidRPr="00616B5B">
        <w:rPr>
          <w:rStyle w:val="CharSectno"/>
        </w:rPr>
        <w:t>5</w:t>
      </w:r>
      <w:r w:rsidRPr="00616B5B">
        <w:t xml:space="preserve">  List of provisions about assessable income</w:t>
      </w:r>
      <w:bookmarkEnd w:id="63"/>
    </w:p>
    <w:p w:rsidR="00537F3C" w:rsidRPr="00616B5B" w:rsidRDefault="00136A68" w:rsidP="00136A68">
      <w:pPr>
        <w:pStyle w:val="subsection"/>
      </w:pPr>
      <w:r w:rsidRPr="00616B5B">
        <w:tab/>
      </w:r>
      <w:r w:rsidRPr="00616B5B">
        <w:tab/>
      </w:r>
      <w:r w:rsidR="00537F3C" w:rsidRPr="00616B5B">
        <w:t>The provisions set out in the table:</w:t>
      </w:r>
    </w:p>
    <w:p w:rsidR="00537F3C" w:rsidRPr="00616B5B" w:rsidRDefault="00537F3C" w:rsidP="00FD2DB2">
      <w:pPr>
        <w:pStyle w:val="parabullet"/>
        <w:keepNext/>
        <w:numPr>
          <w:ilvl w:val="0"/>
          <w:numId w:val="16"/>
        </w:numPr>
        <w:ind w:left="1916" w:hanging="357"/>
      </w:pPr>
      <w:r w:rsidRPr="00616B5B">
        <w:t xml:space="preserve">include in your assessable income amounts that are </w:t>
      </w:r>
      <w:r w:rsidRPr="00616B5B">
        <w:rPr>
          <w:i/>
        </w:rPr>
        <w:t>not</w:t>
      </w:r>
      <w:r w:rsidRPr="00616B5B">
        <w:t xml:space="preserve"> </w:t>
      </w:r>
      <w:r w:rsidR="00616B5B" w:rsidRPr="00616B5B">
        <w:rPr>
          <w:position w:val="6"/>
          <w:sz w:val="16"/>
        </w:rPr>
        <w:t>*</w:t>
      </w:r>
      <w:r w:rsidRPr="00616B5B">
        <w:t>ordinary income; and</w:t>
      </w:r>
    </w:p>
    <w:p w:rsidR="00537F3C" w:rsidRPr="00616B5B" w:rsidRDefault="00537F3C" w:rsidP="00FD2DB2">
      <w:pPr>
        <w:pStyle w:val="parabullet"/>
        <w:keepNext/>
        <w:numPr>
          <w:ilvl w:val="0"/>
          <w:numId w:val="16"/>
        </w:numPr>
        <w:ind w:left="1916" w:hanging="357"/>
      </w:pPr>
      <w:r w:rsidRPr="00616B5B">
        <w:t xml:space="preserve">vary or replace the rules that would otherwise apply for certain kinds of </w:t>
      </w:r>
      <w:r w:rsidR="00616B5B" w:rsidRPr="00616B5B">
        <w:rPr>
          <w:position w:val="6"/>
          <w:sz w:val="16"/>
        </w:rPr>
        <w:t>*</w:t>
      </w:r>
      <w:r w:rsidRPr="00616B5B">
        <w:t>ordinary income.</w:t>
      </w:r>
    </w:p>
    <w:p w:rsidR="00537F3C" w:rsidRPr="00616B5B" w:rsidRDefault="00537F3C" w:rsidP="00136A68">
      <w:pPr>
        <w:pStyle w:val="subsection2"/>
      </w:pPr>
      <w:r w:rsidRPr="00616B5B">
        <w:t xml:space="preserve">Provisions of the </w:t>
      </w:r>
      <w:r w:rsidRPr="00616B5B">
        <w:rPr>
          <w:i/>
        </w:rPr>
        <w:t>Income Tax Assessment Act 1997</w:t>
      </w:r>
      <w:r w:rsidRPr="00616B5B">
        <w:t xml:space="preserve"> are identified in normal text. The other provisions, </w:t>
      </w:r>
      <w:r w:rsidRPr="00616B5B">
        <w:rPr>
          <w:b/>
        </w:rPr>
        <w:t>in bold</w:t>
      </w:r>
      <w:r w:rsidRPr="00616B5B">
        <w:t xml:space="preserve">, are provisions of the </w:t>
      </w:r>
      <w:r w:rsidRPr="00616B5B">
        <w:rPr>
          <w:i/>
        </w:rPr>
        <w:t>Income Tax Assessment Act 1936.</w:t>
      </w:r>
    </w:p>
    <w:p w:rsidR="00537F3C" w:rsidRPr="00616B5B" w:rsidRDefault="00537F3C" w:rsidP="00562E0C">
      <w:pPr>
        <w:pStyle w:val="Tabletext"/>
      </w:pPr>
    </w:p>
    <w:tbl>
      <w:tblPr>
        <w:tblW w:w="7200" w:type="dxa"/>
        <w:tblInd w:w="107" w:type="dxa"/>
        <w:tblLayout w:type="fixed"/>
        <w:tblCellMar>
          <w:left w:w="107" w:type="dxa"/>
          <w:right w:w="107" w:type="dxa"/>
        </w:tblCellMar>
        <w:tblLook w:val="0000" w:firstRow="0" w:lastRow="0" w:firstColumn="0" w:lastColumn="0" w:noHBand="0" w:noVBand="0"/>
      </w:tblPr>
      <w:tblGrid>
        <w:gridCol w:w="5220"/>
        <w:gridCol w:w="1980"/>
      </w:tblGrid>
      <w:tr w:rsidR="00537F3C" w:rsidRPr="00616B5B" w:rsidTr="00110A1F">
        <w:tblPrEx>
          <w:tblCellMar>
            <w:top w:w="0" w:type="dxa"/>
            <w:bottom w:w="0" w:type="dxa"/>
          </w:tblCellMar>
        </w:tblPrEx>
        <w:trPr>
          <w:cantSplit/>
          <w:trHeight w:val="240"/>
        </w:trPr>
        <w:tc>
          <w:tcPr>
            <w:tcW w:w="5220" w:type="dxa"/>
          </w:tcPr>
          <w:p w:rsidR="00537F3C" w:rsidRPr="00616B5B" w:rsidRDefault="00537F3C" w:rsidP="00537F3C">
            <w:pPr>
              <w:pStyle w:val="tableSub-heading"/>
              <w:tabs>
                <w:tab w:val="clear" w:pos="6124"/>
                <w:tab w:val="left" w:leader="dot" w:pos="5245"/>
              </w:tabs>
            </w:pPr>
            <w:r w:rsidRPr="00616B5B">
              <w:t>Accrued leave transfer payments</w:t>
            </w:r>
          </w:p>
        </w:tc>
        <w:tc>
          <w:tcPr>
            <w:tcW w:w="1980" w:type="dxa"/>
          </w:tcPr>
          <w:p w:rsidR="00537F3C" w:rsidRPr="00616B5B" w:rsidRDefault="00537F3C" w:rsidP="00537F3C">
            <w:pPr>
              <w:pStyle w:val="tableText0"/>
              <w:tabs>
                <w:tab w:val="left" w:leader="dot" w:pos="5245"/>
              </w:tabs>
              <w:spacing w:line="240" w:lineRule="auto"/>
            </w:pPr>
          </w:p>
        </w:tc>
      </w:tr>
      <w:tr w:rsidR="00537F3C" w:rsidRPr="00616B5B" w:rsidTr="00110A1F">
        <w:tblPrEx>
          <w:tblCellMar>
            <w:top w:w="0" w:type="dxa"/>
            <w:bottom w:w="0" w:type="dxa"/>
          </w:tblCellMar>
        </w:tblPrEx>
        <w:trPr>
          <w:cantSplit/>
          <w:trHeight w:val="240"/>
        </w:trPr>
        <w:tc>
          <w:tcPr>
            <w:tcW w:w="5220" w:type="dxa"/>
          </w:tcPr>
          <w:p w:rsidR="00537F3C" w:rsidRPr="00616B5B" w:rsidRDefault="00537F3C"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80" w:type="dxa"/>
          </w:tcPr>
          <w:p w:rsidR="00537F3C" w:rsidRPr="00616B5B" w:rsidRDefault="00537F3C" w:rsidP="00537F3C">
            <w:pPr>
              <w:pStyle w:val="tableText0"/>
              <w:tabs>
                <w:tab w:val="left" w:leader="dot" w:pos="5245"/>
              </w:tabs>
              <w:spacing w:line="240" w:lineRule="auto"/>
              <w:rPr>
                <w:b/>
              </w:rPr>
            </w:pPr>
            <w:r w:rsidRPr="00616B5B">
              <w:t>15</w:t>
            </w:r>
            <w:r w:rsidR="00616B5B">
              <w:noBreakHyphen/>
            </w:r>
            <w:r w:rsidRPr="00616B5B">
              <w:t>5</w:t>
            </w:r>
          </w:p>
        </w:tc>
      </w:tr>
      <w:tr w:rsidR="00537F3C" w:rsidRPr="00616B5B" w:rsidTr="00110A1F">
        <w:tblPrEx>
          <w:tblCellMar>
            <w:top w:w="0" w:type="dxa"/>
            <w:bottom w:w="0" w:type="dxa"/>
          </w:tblCellMar>
        </w:tblPrEx>
        <w:trPr>
          <w:cantSplit/>
          <w:trHeight w:val="240"/>
        </w:trPr>
        <w:tc>
          <w:tcPr>
            <w:tcW w:w="5220" w:type="dxa"/>
          </w:tcPr>
          <w:p w:rsidR="00537F3C" w:rsidRPr="00616B5B" w:rsidRDefault="00537F3C" w:rsidP="00537F3C">
            <w:pPr>
              <w:pStyle w:val="tableSub-heading"/>
              <w:tabs>
                <w:tab w:val="clear" w:pos="6124"/>
                <w:tab w:val="left" w:leader="dot" w:pos="5245"/>
              </w:tabs>
            </w:pPr>
            <w:r w:rsidRPr="00616B5B">
              <w:t>alienated personal services income</w:t>
            </w:r>
          </w:p>
        </w:tc>
        <w:tc>
          <w:tcPr>
            <w:tcW w:w="1980" w:type="dxa"/>
          </w:tcPr>
          <w:p w:rsidR="00537F3C" w:rsidRPr="00616B5B" w:rsidRDefault="00537F3C" w:rsidP="00537F3C">
            <w:pPr>
              <w:pStyle w:val="tableText0"/>
              <w:tabs>
                <w:tab w:val="left" w:leader="dot" w:pos="5245"/>
              </w:tabs>
              <w:spacing w:line="240" w:lineRule="auto"/>
            </w:pPr>
          </w:p>
        </w:tc>
      </w:tr>
      <w:tr w:rsidR="00537F3C" w:rsidRPr="00616B5B" w:rsidTr="00110A1F">
        <w:tblPrEx>
          <w:tblCellMar>
            <w:top w:w="0" w:type="dxa"/>
            <w:bottom w:w="0" w:type="dxa"/>
          </w:tblCellMar>
        </w:tblPrEx>
        <w:trPr>
          <w:cantSplit/>
          <w:trHeight w:val="240"/>
        </w:trPr>
        <w:tc>
          <w:tcPr>
            <w:tcW w:w="5220" w:type="dxa"/>
          </w:tcPr>
          <w:p w:rsidR="00537F3C" w:rsidRPr="00616B5B" w:rsidRDefault="00537F3C"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80" w:type="dxa"/>
          </w:tcPr>
          <w:p w:rsidR="00537F3C" w:rsidRPr="00616B5B" w:rsidRDefault="00537F3C" w:rsidP="00537F3C">
            <w:pPr>
              <w:pStyle w:val="tableText0"/>
              <w:tabs>
                <w:tab w:val="left" w:leader="dot" w:pos="5245"/>
              </w:tabs>
              <w:spacing w:line="240" w:lineRule="auto"/>
            </w:pPr>
            <w:r w:rsidRPr="00616B5B">
              <w:t>86</w:t>
            </w:r>
            <w:r w:rsidR="00616B5B">
              <w:noBreakHyphen/>
            </w:r>
            <w:r w:rsidRPr="00616B5B">
              <w:t>15</w:t>
            </w: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Sub-heading"/>
              <w:tabs>
                <w:tab w:val="clear" w:pos="6124"/>
                <w:tab w:val="left" w:leader="dot" w:pos="5245"/>
              </w:tabs>
            </w:pPr>
            <w:r w:rsidRPr="00616B5B">
              <w:t>allowances</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employment</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Sub-heading"/>
              <w:tabs>
                <w:tab w:val="clear" w:pos="6124"/>
                <w:tab w:val="left" w:leader="dot" w:pos="5245"/>
              </w:tabs>
            </w:pPr>
            <w:r w:rsidRPr="00616B5B">
              <w:t>annual leave</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leave payments</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Sub-heading"/>
              <w:tabs>
                <w:tab w:val="clear" w:pos="6124"/>
                <w:tab w:val="left" w:leader="dot" w:pos="5245"/>
              </w:tabs>
            </w:pPr>
            <w:r w:rsidRPr="00616B5B">
              <w:t>annuities</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80" w:type="dxa"/>
          </w:tcPr>
          <w:p w:rsidR="00537F3C" w:rsidRPr="00616B5B" w:rsidRDefault="00537F3C" w:rsidP="00537F3C">
            <w:pPr>
              <w:pStyle w:val="tableText0"/>
              <w:tabs>
                <w:tab w:val="left" w:leader="dot" w:pos="5245"/>
              </w:tabs>
              <w:spacing w:line="240" w:lineRule="auto"/>
              <w:rPr>
                <w:b/>
              </w:rPr>
            </w:pPr>
            <w:r w:rsidRPr="00616B5B">
              <w:rPr>
                <w:b/>
              </w:rPr>
              <w:t>27H</w:t>
            </w: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Sub-heading"/>
              <w:tabs>
                <w:tab w:val="clear" w:pos="6124"/>
                <w:tab w:val="left" w:leader="dot" w:pos="5245"/>
              </w:tabs>
            </w:pPr>
            <w:r w:rsidRPr="00616B5B">
              <w:t>approved deposit fund (ADFs)</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superannuation</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616B5B" w:rsidTr="00110A1F">
        <w:tblPrEx>
          <w:tblCellMar>
            <w:top w:w="0" w:type="dxa"/>
            <w:bottom w:w="0" w:type="dxa"/>
          </w:tblCellMar>
        </w:tblPrEx>
        <w:trPr>
          <w:cantSplit/>
        </w:trPr>
        <w:tc>
          <w:tcPr>
            <w:tcW w:w="5220" w:type="dxa"/>
          </w:tcPr>
          <w:p w:rsidR="00537F3C" w:rsidRPr="00616B5B" w:rsidRDefault="00537F3C" w:rsidP="00537F3C">
            <w:pPr>
              <w:pStyle w:val="tableSub-heading"/>
              <w:tabs>
                <w:tab w:val="clear" w:pos="6124"/>
                <w:tab w:val="left" w:leader="dot" w:pos="5245"/>
              </w:tabs>
            </w:pPr>
            <w:r w:rsidRPr="00616B5B">
              <w:t>attributable income</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616B5B" w:rsidTr="00110A1F">
        <w:tblPrEx>
          <w:tblCellMar>
            <w:top w:w="0" w:type="dxa"/>
            <w:bottom w:w="0" w:type="dxa"/>
          </w:tblCellMar>
        </w:tblPrEx>
        <w:trPr>
          <w:cantSplit/>
        </w:trPr>
        <w:tc>
          <w:tcPr>
            <w:tcW w:w="5220" w:type="dxa"/>
          </w:tcPr>
          <w:p w:rsidR="00537F3C" w:rsidRPr="00616B5B" w:rsidRDefault="00537F3C" w:rsidP="00110A1F">
            <w:pPr>
              <w:pStyle w:val="tableIndentText"/>
            </w:pPr>
            <w:r w:rsidRPr="00616B5B">
              <w:rPr>
                <w:rFonts w:ascii="Times New Roman" w:hAnsi="Times New Roman"/>
              </w:rPr>
              <w:t xml:space="preserve">see </w:t>
            </w:r>
            <w:r w:rsidRPr="00616B5B">
              <w:rPr>
                <w:rFonts w:ascii="Times New Roman" w:hAnsi="Times New Roman"/>
                <w:i/>
              </w:rPr>
              <w:t>controlled foreign corporations</w:t>
            </w:r>
          </w:p>
        </w:tc>
        <w:tc>
          <w:tcPr>
            <w:tcW w:w="1980" w:type="dxa"/>
          </w:tcPr>
          <w:p w:rsidR="00537F3C" w:rsidRPr="00616B5B"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avoidance of tax</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keepNext/>
              <w:rPr>
                <w:rFonts w:ascii="Times New Roman" w:hAnsi="Times New Roman"/>
              </w:rPr>
            </w:pPr>
            <w:r w:rsidRPr="004B7CE0">
              <w:rPr>
                <w:rFonts w:ascii="Times New Roman" w:hAnsi="Times New Roman"/>
              </w:rPr>
              <w:t xml:space="preserve">general </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rPr>
                <w:b/>
              </w:rPr>
              <w:t>177F</w:t>
            </w:r>
          </w:p>
        </w:tc>
      </w:tr>
      <w:tr w:rsidR="00537F3C" w:rsidRPr="004B7CE0" w:rsidTr="00110A1F">
        <w:tblPrEx>
          <w:tblCellMar>
            <w:top w:w="0" w:type="dxa"/>
            <w:left w:w="85" w:type="dxa"/>
            <w:bottom w:w="0" w:type="dxa"/>
            <w:right w:w="85" w:type="dxa"/>
          </w:tblCellMar>
        </w:tblPrEx>
        <w:trPr>
          <w:cantSplit/>
        </w:trPr>
        <w:tc>
          <w:tcPr>
            <w:tcW w:w="5220" w:type="dxa"/>
          </w:tcPr>
          <w:p w:rsidR="00537F3C" w:rsidRPr="004B7CE0" w:rsidRDefault="00537F3C" w:rsidP="00537F3C">
            <w:pPr>
              <w:pStyle w:val="tableIndentText"/>
              <w:keepNext/>
              <w:rPr>
                <w:rFonts w:ascii="Times New Roman" w:hAnsi="Times New Roman"/>
              </w:rPr>
            </w:pPr>
            <w:r w:rsidRPr="004B7CE0">
              <w:rPr>
                <w:rFonts w:ascii="Times New Roman" w:hAnsi="Times New Roman"/>
              </w:rPr>
              <w:t xml:space="preserve">diversion of income </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rPr>
                <w:b/>
              </w:rPr>
              <w:t>121H</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keepNext/>
              <w:rPr>
                <w:rFonts w:ascii="Times New Roman" w:hAnsi="Times New Roman"/>
              </w:rPr>
            </w:pPr>
            <w:r w:rsidRPr="004B7CE0">
              <w:rPr>
                <w:rFonts w:ascii="Times New Roman" w:hAnsi="Times New Roman"/>
              </w:rPr>
              <w:t xml:space="preserve">profits shifted out of </w:t>
            </w:r>
            <w:smartTag w:uri="urn:schemas-microsoft-com:office:smarttags" w:element="country-region">
              <w:smartTag w:uri="urn:schemas-microsoft-com:office:smarttags" w:element="place">
                <w:r w:rsidRPr="004B7CE0">
                  <w:rPr>
                    <w:rFonts w:ascii="Times New Roman" w:hAnsi="Times New Roman"/>
                  </w:rPr>
                  <w:t>Australia</w:t>
                </w:r>
              </w:smartTag>
            </w:smartTag>
            <w:r w:rsidRPr="004B7CE0">
              <w:rPr>
                <w:rFonts w:ascii="Times New Roman" w:hAnsi="Times New Roman"/>
              </w:rPr>
              <w:t xml:space="preserve"> </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rPr>
                <w:b/>
              </w:rPr>
              <w:t>136AD, 136AE</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rPr>
            </w:pPr>
            <w:r w:rsidRPr="004B7CE0">
              <w:rPr>
                <w:rFonts w:ascii="Times New Roman" w:hAnsi="Times New Roman"/>
              </w:rPr>
              <w:t>see also</w:t>
            </w:r>
            <w:r w:rsidRPr="004B7CE0">
              <w:rPr>
                <w:rFonts w:ascii="Times New Roman" w:hAnsi="Times New Roman"/>
                <w:i/>
              </w:rPr>
              <w:t xml:space="preserve"> transfers of income</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bad debts</w:t>
            </w:r>
          </w:p>
        </w:tc>
        <w:tc>
          <w:tcPr>
            <w:tcW w:w="1980" w:type="dxa"/>
          </w:tcPr>
          <w:p w:rsidR="00537F3C" w:rsidRPr="004B7CE0" w:rsidRDefault="00537F3C" w:rsidP="00562E0C">
            <w:pPr>
              <w:pStyle w:val="Tabletext"/>
              <w:rPr>
                <w:szCs w:val="20"/>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i/>
              </w:rPr>
            </w:pPr>
            <w:r w:rsidRPr="004B7CE0">
              <w:rPr>
                <w:rFonts w:ascii="Times New Roman" w:hAnsi="Times New Roman"/>
              </w:rPr>
              <w:t>see</w:t>
            </w:r>
            <w:r w:rsidRPr="004B7CE0">
              <w:rPr>
                <w:rFonts w:ascii="Times New Roman" w:hAnsi="Times New Roman"/>
                <w:i/>
              </w:rPr>
              <w:t xml:space="preserve"> recoupment</w:t>
            </w:r>
          </w:p>
        </w:tc>
        <w:tc>
          <w:tcPr>
            <w:tcW w:w="1980" w:type="dxa"/>
          </w:tcPr>
          <w:p w:rsidR="00537F3C" w:rsidRPr="004B7CE0" w:rsidRDefault="00537F3C" w:rsidP="00537F3C">
            <w:pPr>
              <w:pStyle w:val="tableIndentText"/>
              <w:ind w:left="0" w:firstLine="0"/>
              <w:rPr>
                <w:rFonts w:ascii="Times New Roman" w:hAnsi="Times New Roman"/>
                <w:i/>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balancing adjustment</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rPr>
            </w:pPr>
            <w:r w:rsidRPr="004B7CE0">
              <w:rPr>
                <w:rFonts w:ascii="Times New Roman" w:hAnsi="Times New Roman"/>
              </w:rPr>
              <w:t>see</w:t>
            </w:r>
            <w:r w:rsidRPr="004B7CE0">
              <w:rPr>
                <w:rFonts w:ascii="Times New Roman" w:hAnsi="Times New Roman"/>
                <w:i/>
              </w:rPr>
              <w:t xml:space="preserve"> capital allowances</w:t>
            </w:r>
            <w:r w:rsidRPr="004B7CE0">
              <w:rPr>
                <w:rFonts w:ascii="Times New Roman" w:hAnsi="Times New Roman"/>
              </w:rPr>
              <w:t>,</w:t>
            </w:r>
            <w:r w:rsidRPr="004B7CE0">
              <w:rPr>
                <w:rFonts w:ascii="Times New Roman" w:hAnsi="Times New Roman"/>
                <w:i/>
              </w:rPr>
              <w:t xml:space="preserve"> industrial property</w:t>
            </w:r>
            <w:r w:rsidRPr="004B7CE0">
              <w:rPr>
                <w:rFonts w:ascii="Times New Roman" w:hAnsi="Times New Roman"/>
              </w:rPr>
              <w:t>,</w:t>
            </w:r>
            <w:r w:rsidRPr="004B7CE0">
              <w:rPr>
                <w:rFonts w:ascii="Times New Roman" w:hAnsi="Times New Roman"/>
                <w:i/>
              </w:rPr>
              <w:t xml:space="preserve"> investments</w:t>
            </w:r>
            <w:r w:rsidRPr="004B7CE0">
              <w:rPr>
                <w:rFonts w:ascii="Times New Roman" w:hAnsi="Times New Roman"/>
              </w:rPr>
              <w:t>,</w:t>
            </w:r>
            <w:r w:rsidRPr="004B7CE0">
              <w:rPr>
                <w:rFonts w:ascii="Times New Roman" w:hAnsi="Times New Roman"/>
                <w:i/>
              </w:rPr>
              <w:t xml:space="preserve"> </w:t>
            </w:r>
            <w:r w:rsidR="00CD1D6F" w:rsidRPr="004B7CE0">
              <w:rPr>
                <w:rFonts w:ascii="Times New Roman" w:hAnsi="Times New Roman"/>
                <w:i/>
              </w:rPr>
              <w:t>R&amp;D</w:t>
            </w:r>
            <w:r w:rsidRPr="004B7CE0">
              <w:rPr>
                <w:rFonts w:ascii="Times New Roman" w:hAnsi="Times New Roman"/>
              </w:rPr>
              <w:t>,</w:t>
            </w:r>
            <w:r w:rsidRPr="004B7CE0">
              <w:rPr>
                <w:rFonts w:ascii="Times New Roman" w:hAnsi="Times New Roman"/>
                <w:i/>
              </w:rPr>
              <w:t xml:space="preserve"> scientific research</w:t>
            </w:r>
            <w:r w:rsidRPr="004B7CE0">
              <w:rPr>
                <w:rFonts w:ascii="Times New Roman" w:hAnsi="Times New Roman"/>
              </w:rPr>
              <w:t xml:space="preserve"> and </w:t>
            </w:r>
            <w:r w:rsidRPr="004B7CE0">
              <w:rPr>
                <w:rFonts w:ascii="Times New Roman" w:hAnsi="Times New Roman"/>
                <w:i/>
              </w:rPr>
              <w:t>tax exempt entities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banking</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keepNext/>
              <w:rPr>
                <w:rFonts w:ascii="Times New Roman" w:hAnsi="Times New Roman"/>
              </w:rPr>
            </w:pPr>
            <w:r w:rsidRPr="004B7CE0">
              <w:rPr>
                <w:rFonts w:ascii="Times New Roman" w:hAnsi="Times New Roman"/>
              </w:rPr>
              <w:t xml:space="preserve">offshore banking activities, income from </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rPr>
                <w:b/>
              </w:rPr>
              <w:t>121EG(1)</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rPr>
            </w:pPr>
            <w:r w:rsidRPr="004B7CE0">
              <w:rPr>
                <w:rFonts w:ascii="Times New Roman" w:hAnsi="Times New Roman"/>
              </w:rPr>
              <w:t xml:space="preserve">offshore banking unit, deemed interest on payments to by owner </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rPr>
                <w:b/>
              </w:rPr>
              <w:br/>
              <w:t>121EK</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barter transactions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rPr>
            </w:pPr>
            <w:r w:rsidRPr="004B7CE0">
              <w:rPr>
                <w:rFonts w:ascii="Times New Roman" w:hAnsi="Times New Roman"/>
              </w:rPr>
              <w:t>..........</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rPr>
                <w:b/>
              </w:rPr>
              <w:t xml:space="preserve">21, 21A, </w:t>
            </w:r>
            <w:r w:rsidR="007E52E0" w:rsidRPr="004B7CE0">
              <w:t>15</w:t>
            </w:r>
            <w:r w:rsidR="00616B5B" w:rsidRPr="004B7CE0">
              <w:noBreakHyphen/>
            </w:r>
            <w:r w:rsidR="007E52E0" w:rsidRPr="004B7CE0">
              <w:t>2</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beneficiaries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rPr>
            </w:pPr>
            <w:r w:rsidRPr="004B7CE0">
              <w:rPr>
                <w:rFonts w:ascii="Times New Roman" w:hAnsi="Times New Roman"/>
              </w:rPr>
              <w:t xml:space="preserve">see </w:t>
            </w:r>
            <w:r w:rsidRPr="004B7CE0">
              <w:rPr>
                <w:rFonts w:ascii="Times New Roman" w:hAnsi="Times New Roman"/>
                <w:i/>
              </w:rPr>
              <w:t>trusts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benefits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keepNext/>
              <w:rPr>
                <w:rFonts w:ascii="Times New Roman" w:hAnsi="Times New Roman"/>
              </w:rPr>
            </w:pPr>
            <w:r w:rsidRPr="004B7CE0">
              <w:rPr>
                <w:rFonts w:ascii="Times New Roman" w:hAnsi="Times New Roman"/>
              </w:rPr>
              <w:t>business, non</w:t>
            </w:r>
            <w:r w:rsidR="00616B5B" w:rsidRPr="004B7CE0">
              <w:rPr>
                <w:rFonts w:ascii="Times New Roman" w:hAnsi="Times New Roman"/>
              </w:rPr>
              <w:noBreakHyphen/>
            </w:r>
            <w:r w:rsidRPr="004B7CE0">
              <w:rPr>
                <w:rFonts w:ascii="Times New Roman" w:hAnsi="Times New Roman"/>
              </w:rPr>
              <w:t xml:space="preserve">cash </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rPr>
                <w:b/>
              </w:rPr>
              <w:t>21A</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keepNext/>
              <w:rPr>
                <w:rFonts w:ascii="Times New Roman" w:hAnsi="Times New Roman"/>
              </w:rPr>
            </w:pPr>
            <w:r w:rsidRPr="004B7CE0">
              <w:rPr>
                <w:rFonts w:ascii="Times New Roman" w:hAnsi="Times New Roman"/>
              </w:rPr>
              <w:t>consideration, non</w:t>
            </w:r>
            <w:r w:rsidR="00616B5B" w:rsidRPr="004B7CE0">
              <w:rPr>
                <w:rFonts w:ascii="Times New Roman" w:hAnsi="Times New Roman"/>
              </w:rPr>
              <w:noBreakHyphen/>
            </w:r>
            <w:r w:rsidRPr="004B7CE0">
              <w:rPr>
                <w:rFonts w:ascii="Times New Roman" w:hAnsi="Times New Roman"/>
              </w:rPr>
              <w:t xml:space="preserve">cash </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rPr>
                <w:b/>
              </w:rPr>
              <w:t>21</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keepNext/>
              <w:rPr>
                <w:rFonts w:ascii="Times New Roman" w:hAnsi="Times New Roman"/>
              </w:rPr>
            </w:pPr>
            <w:r w:rsidRPr="004B7CE0">
              <w:rPr>
                <w:rFonts w:ascii="Times New Roman" w:hAnsi="Times New Roman"/>
              </w:rPr>
              <w:t>meals you provide in an in</w:t>
            </w:r>
            <w:r w:rsidR="00616B5B" w:rsidRPr="004B7CE0">
              <w:rPr>
                <w:rFonts w:ascii="Times New Roman" w:hAnsi="Times New Roman"/>
              </w:rPr>
              <w:noBreakHyphen/>
            </w:r>
            <w:r w:rsidRPr="004B7CE0">
              <w:rPr>
                <w:rFonts w:ascii="Times New Roman" w:hAnsi="Times New Roman"/>
              </w:rPr>
              <w:t xml:space="preserve">house dining facility </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t>32</w:t>
            </w:r>
            <w:r w:rsidR="00616B5B" w:rsidRPr="004B7CE0">
              <w:noBreakHyphen/>
            </w:r>
            <w:r w:rsidRPr="004B7CE0">
              <w:t>70</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rPr>
            </w:pPr>
            <w:r w:rsidRPr="004B7CE0">
              <w:rPr>
                <w:rFonts w:ascii="Times New Roman" w:hAnsi="Times New Roman"/>
              </w:rPr>
              <w:t xml:space="preserve">see also </w:t>
            </w:r>
            <w:r w:rsidRPr="004B7CE0">
              <w:rPr>
                <w:rFonts w:ascii="Times New Roman" w:hAnsi="Times New Roman"/>
                <w:i/>
              </w:rPr>
              <w:t xml:space="preserve">employment </w:t>
            </w:r>
            <w:r w:rsidRPr="004B7CE0">
              <w:rPr>
                <w:rFonts w:ascii="Times New Roman" w:hAnsi="Times New Roman"/>
              </w:rPr>
              <w:t>and</w:t>
            </w:r>
            <w:r w:rsidRPr="004B7CE0">
              <w:rPr>
                <w:rFonts w:ascii="Times New Roman" w:hAnsi="Times New Roman"/>
                <w:i/>
              </w:rPr>
              <w:t xml:space="preserve"> superannuation</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bonus shares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rPr>
            </w:pPr>
            <w:r w:rsidRPr="004B7CE0">
              <w:rPr>
                <w:rFonts w:ascii="Times New Roman" w:hAnsi="Times New Roman"/>
              </w:rPr>
              <w:t xml:space="preserve">see </w:t>
            </w:r>
            <w:r w:rsidRPr="004B7CE0">
              <w:rPr>
                <w:rFonts w:ascii="Times New Roman" w:hAnsi="Times New Roman"/>
                <w:i/>
              </w:rPr>
              <w:t>shares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bounties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IndentText"/>
              <w:rPr>
                <w:rFonts w:ascii="Times New Roman" w:hAnsi="Times New Roman"/>
              </w:rPr>
            </w:pPr>
            <w:r w:rsidRPr="004B7CE0">
              <w:rPr>
                <w:rFonts w:ascii="Times New Roman" w:hAnsi="Times New Roman"/>
              </w:rPr>
              <w:t>..........</w:t>
            </w:r>
            <w:r w:rsidRPr="004B7CE0">
              <w:rPr>
                <w:rFonts w:ascii="Times New Roman" w:hAnsi="Times New Roman"/>
              </w:rPr>
              <w:tab/>
            </w:r>
          </w:p>
        </w:tc>
        <w:tc>
          <w:tcPr>
            <w:tcW w:w="1980" w:type="dxa"/>
          </w:tcPr>
          <w:p w:rsidR="00537F3C" w:rsidRPr="004B7CE0" w:rsidRDefault="00537F3C" w:rsidP="00537F3C">
            <w:pPr>
              <w:pStyle w:val="tableText0"/>
              <w:tabs>
                <w:tab w:val="left" w:leader="dot" w:pos="5245"/>
              </w:tabs>
              <w:spacing w:line="240" w:lineRule="auto"/>
              <w:rPr>
                <w:b/>
              </w:rPr>
            </w:pPr>
            <w:r w:rsidRPr="004B7CE0">
              <w:t>15</w:t>
            </w:r>
            <w:r w:rsidR="00616B5B" w:rsidRPr="004B7CE0">
              <w:noBreakHyphen/>
            </w:r>
            <w:r w:rsidRPr="004B7CE0">
              <w:t>10</w:t>
            </w:r>
          </w:p>
        </w:tc>
      </w:tr>
      <w:tr w:rsidR="00537F3C" w:rsidRPr="004B7CE0" w:rsidTr="00110A1F">
        <w:tblPrEx>
          <w:tblCellMar>
            <w:top w:w="0" w:type="dxa"/>
            <w:bottom w:w="0" w:type="dxa"/>
          </w:tblCellMar>
        </w:tblPrEx>
        <w:trPr>
          <w:cantSplit/>
        </w:trPr>
        <w:tc>
          <w:tcPr>
            <w:tcW w:w="5220" w:type="dxa"/>
          </w:tcPr>
          <w:p w:rsidR="00537F3C" w:rsidRPr="004B7CE0" w:rsidRDefault="00537F3C" w:rsidP="00537F3C">
            <w:pPr>
              <w:pStyle w:val="tableSub-heading"/>
              <w:tabs>
                <w:tab w:val="clear" w:pos="6124"/>
                <w:tab w:val="left" w:leader="dot" w:pos="5245"/>
              </w:tabs>
            </w:pPr>
            <w:r w:rsidRPr="004B7CE0">
              <w:t>capital allowances</w:t>
            </w:r>
          </w:p>
        </w:tc>
        <w:tc>
          <w:tcPr>
            <w:tcW w:w="1980" w:type="dxa"/>
          </w:tcPr>
          <w:p w:rsidR="00537F3C" w:rsidRPr="004B7CE0" w:rsidRDefault="00537F3C" w:rsidP="00537F3C">
            <w:pPr>
              <w:pStyle w:val="tableText0"/>
              <w:tabs>
                <w:tab w:val="left" w:leader="dot" w:pos="5245"/>
              </w:tabs>
              <w:spacing w:line="240" w:lineRule="auto"/>
              <w:rPr>
                <w:b/>
              </w:rPr>
            </w:pPr>
          </w:p>
        </w:tc>
      </w:tr>
      <w:tr w:rsidR="00537F3C" w:rsidRPr="004B7CE0" w:rsidTr="00110A1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5220" w:type="dxa"/>
            <w:tcBorders>
              <w:top w:val="nil"/>
              <w:left w:val="nil"/>
              <w:bottom w:val="nil"/>
              <w:right w:val="nil"/>
            </w:tcBorders>
          </w:tcPr>
          <w:p w:rsidR="00537F3C" w:rsidRPr="004B7CE0" w:rsidRDefault="00537F3C" w:rsidP="00537F3C">
            <w:pPr>
              <w:pStyle w:val="tableIndentText"/>
              <w:rPr>
                <w:rFonts w:ascii="Times New Roman" w:hAnsi="Times New Roman"/>
              </w:rPr>
            </w:pPr>
            <w:r w:rsidRPr="004B7CE0">
              <w:rPr>
                <w:rFonts w:ascii="Times New Roman" w:hAnsi="Times New Roman"/>
              </w:rPr>
              <w:t>excess of termination value over adjustable value</w:t>
            </w:r>
          </w:p>
        </w:tc>
        <w:tc>
          <w:tcPr>
            <w:tcW w:w="1980" w:type="dxa"/>
            <w:tcBorders>
              <w:top w:val="nil"/>
              <w:left w:val="nil"/>
              <w:bottom w:val="nil"/>
              <w:right w:val="nil"/>
            </w:tcBorders>
          </w:tcPr>
          <w:p w:rsidR="00537F3C" w:rsidRPr="004B7CE0" w:rsidRDefault="00537F3C" w:rsidP="00537F3C">
            <w:pPr>
              <w:pStyle w:val="Tablea"/>
              <w:tabs>
                <w:tab w:val="right" w:leader="dot" w:pos="5103"/>
              </w:tabs>
              <w:spacing w:before="24" w:after="24"/>
              <w:ind w:left="0" w:firstLine="0"/>
              <w:rPr>
                <w:szCs w:val="20"/>
              </w:rPr>
            </w:pPr>
          </w:p>
        </w:tc>
      </w:tr>
      <w:tr w:rsidR="00537F3C" w:rsidRPr="004B7CE0" w:rsidTr="00110A1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5220" w:type="dxa"/>
            <w:tcBorders>
              <w:top w:val="nil"/>
              <w:left w:val="nil"/>
              <w:bottom w:val="nil"/>
              <w:right w:val="nil"/>
            </w:tcBorders>
          </w:tcPr>
          <w:p w:rsidR="00537F3C" w:rsidRPr="004B7CE0" w:rsidRDefault="00537F3C" w:rsidP="00537F3C">
            <w:pPr>
              <w:pStyle w:val="tableIndentText"/>
              <w:ind w:left="1452" w:hanging="35"/>
              <w:rPr>
                <w:rFonts w:ascii="Times New Roman" w:hAnsi="Times New Roman"/>
              </w:rPr>
            </w:pPr>
            <w:r w:rsidRPr="004B7CE0">
              <w:rPr>
                <w:rFonts w:ascii="Times New Roman" w:hAnsi="Times New Roman"/>
              </w:rPr>
              <w:t>generally</w:t>
            </w:r>
            <w:r w:rsidRPr="004B7CE0">
              <w:rPr>
                <w:rFonts w:ascii="Times New Roman" w:hAnsi="Times New Roman"/>
              </w:rPr>
              <w:tab/>
            </w:r>
          </w:p>
        </w:tc>
        <w:tc>
          <w:tcPr>
            <w:tcW w:w="1980" w:type="dxa"/>
            <w:tcBorders>
              <w:top w:val="nil"/>
              <w:left w:val="nil"/>
              <w:bottom w:val="nil"/>
              <w:right w:val="nil"/>
            </w:tcBorders>
          </w:tcPr>
          <w:p w:rsidR="00537F3C" w:rsidRPr="004B7CE0" w:rsidRDefault="00537F3C" w:rsidP="00537F3C">
            <w:pPr>
              <w:pStyle w:val="tableText0"/>
              <w:tabs>
                <w:tab w:val="left" w:leader="dot" w:pos="5245"/>
              </w:tabs>
              <w:spacing w:line="240" w:lineRule="auto"/>
            </w:pPr>
            <w:r w:rsidRPr="004B7CE0">
              <w:t>40</w:t>
            </w:r>
            <w:r w:rsidR="00616B5B" w:rsidRPr="004B7CE0">
              <w:noBreakHyphen/>
            </w:r>
            <w:r w:rsidRPr="004B7CE0">
              <w:t>285</w:t>
            </w:r>
          </w:p>
        </w:tc>
      </w:tr>
      <w:tr w:rsidR="00537F3C" w:rsidRPr="004B7CE0" w:rsidTr="00110A1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5220" w:type="dxa"/>
            <w:tcBorders>
              <w:top w:val="nil"/>
              <w:left w:val="nil"/>
              <w:bottom w:val="nil"/>
              <w:right w:val="nil"/>
            </w:tcBorders>
          </w:tcPr>
          <w:p w:rsidR="00537F3C" w:rsidRPr="004B7CE0" w:rsidRDefault="00537F3C" w:rsidP="00537F3C">
            <w:pPr>
              <w:pStyle w:val="tableIndentText"/>
              <w:ind w:left="1452" w:hanging="35"/>
              <w:rPr>
                <w:rFonts w:ascii="Times New Roman" w:hAnsi="Times New Roman"/>
              </w:rPr>
            </w:pPr>
            <w:r w:rsidRPr="004B7CE0">
              <w:rPr>
                <w:rFonts w:ascii="Times New Roman" w:hAnsi="Times New Roman"/>
              </w:rPr>
              <w:t>for some cars</w:t>
            </w:r>
            <w:r w:rsidRPr="004B7CE0">
              <w:rPr>
                <w:rFonts w:ascii="Times New Roman" w:hAnsi="Times New Roman"/>
              </w:rPr>
              <w:tab/>
            </w:r>
          </w:p>
        </w:tc>
        <w:tc>
          <w:tcPr>
            <w:tcW w:w="1980" w:type="dxa"/>
            <w:tcBorders>
              <w:top w:val="nil"/>
              <w:left w:val="nil"/>
              <w:bottom w:val="nil"/>
              <w:right w:val="nil"/>
            </w:tcBorders>
          </w:tcPr>
          <w:p w:rsidR="00537F3C" w:rsidRPr="004B7CE0" w:rsidRDefault="00537F3C" w:rsidP="00537F3C">
            <w:pPr>
              <w:pStyle w:val="tableText0"/>
              <w:tabs>
                <w:tab w:val="left" w:leader="dot" w:pos="5245"/>
              </w:tabs>
              <w:spacing w:line="240" w:lineRule="auto"/>
            </w:pPr>
            <w:r w:rsidRPr="004B7CE0">
              <w:t>40</w:t>
            </w:r>
            <w:r w:rsidR="00616B5B" w:rsidRPr="004B7CE0">
              <w:noBreakHyphen/>
            </w:r>
            <w:r w:rsidRPr="004B7CE0">
              <w:t>370</w:t>
            </w:r>
          </w:p>
        </w:tc>
      </w:tr>
      <w:tr w:rsidR="00537F3C" w:rsidRPr="004B7CE0" w:rsidTr="00110A1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5220" w:type="dxa"/>
            <w:tcBorders>
              <w:top w:val="nil"/>
              <w:left w:val="nil"/>
              <w:bottom w:val="nil"/>
              <w:right w:val="nil"/>
            </w:tcBorders>
          </w:tcPr>
          <w:p w:rsidR="00537F3C" w:rsidRPr="004B7CE0" w:rsidRDefault="00537F3C" w:rsidP="00537F3C">
            <w:pPr>
              <w:pStyle w:val="tableIndentText"/>
              <w:rPr>
                <w:rFonts w:ascii="Times New Roman" w:hAnsi="Times New Roman"/>
              </w:rPr>
            </w:pPr>
            <w:r w:rsidRPr="004B7CE0">
              <w:rPr>
                <w:rFonts w:ascii="Times New Roman" w:hAnsi="Times New Roman"/>
              </w:rPr>
              <w:t>depreciating asset in low</w:t>
            </w:r>
            <w:r w:rsidR="00616B5B" w:rsidRPr="004B7CE0">
              <w:rPr>
                <w:rFonts w:ascii="Times New Roman" w:hAnsi="Times New Roman"/>
              </w:rPr>
              <w:noBreakHyphen/>
            </w:r>
            <w:r w:rsidRPr="004B7CE0">
              <w:rPr>
                <w:rFonts w:ascii="Times New Roman" w:hAnsi="Times New Roman"/>
              </w:rPr>
              <w:t>value pool</w:t>
            </w:r>
            <w:r w:rsidRPr="004B7CE0">
              <w:rPr>
                <w:rFonts w:ascii="Times New Roman" w:hAnsi="Times New Roman"/>
              </w:rPr>
              <w:tab/>
            </w:r>
          </w:p>
        </w:tc>
        <w:tc>
          <w:tcPr>
            <w:tcW w:w="1980" w:type="dxa"/>
            <w:tcBorders>
              <w:top w:val="nil"/>
              <w:left w:val="nil"/>
              <w:bottom w:val="nil"/>
              <w:right w:val="nil"/>
            </w:tcBorders>
          </w:tcPr>
          <w:p w:rsidR="00537F3C" w:rsidRPr="004B7CE0" w:rsidRDefault="00537F3C" w:rsidP="00537F3C">
            <w:pPr>
              <w:pStyle w:val="tableText0"/>
              <w:tabs>
                <w:tab w:val="left" w:leader="dot" w:pos="5245"/>
              </w:tabs>
              <w:spacing w:line="240" w:lineRule="auto"/>
            </w:pPr>
            <w:r w:rsidRPr="004B7CE0">
              <w:t>40</w:t>
            </w:r>
            <w:r w:rsidR="00616B5B" w:rsidRPr="004B7CE0">
              <w:noBreakHyphen/>
            </w:r>
            <w:r w:rsidRPr="004B7CE0">
              <w:t>445(2)</w:t>
            </w:r>
          </w:p>
        </w:tc>
      </w:tr>
      <w:tr w:rsidR="00537F3C" w:rsidRPr="004B7CE0" w:rsidTr="00110A1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5220" w:type="dxa"/>
            <w:tcBorders>
              <w:top w:val="nil"/>
              <w:left w:val="nil"/>
              <w:bottom w:val="nil"/>
              <w:right w:val="nil"/>
            </w:tcBorders>
          </w:tcPr>
          <w:p w:rsidR="00537F3C" w:rsidRPr="004B7CE0" w:rsidRDefault="00537F3C" w:rsidP="00537F3C">
            <w:pPr>
              <w:pStyle w:val="tableIndentText"/>
              <w:rPr>
                <w:rFonts w:ascii="Times New Roman" w:hAnsi="Times New Roman"/>
              </w:rPr>
            </w:pPr>
            <w:r w:rsidRPr="004B7CE0">
              <w:rPr>
                <w:rFonts w:ascii="Times New Roman" w:hAnsi="Times New Roman"/>
              </w:rPr>
              <w:t>expenditure in software development pool</w:t>
            </w:r>
            <w:r w:rsidRPr="004B7CE0">
              <w:rPr>
                <w:rFonts w:ascii="Times New Roman" w:hAnsi="Times New Roman"/>
              </w:rPr>
              <w:tab/>
            </w:r>
          </w:p>
        </w:tc>
        <w:tc>
          <w:tcPr>
            <w:tcW w:w="1980" w:type="dxa"/>
            <w:tcBorders>
              <w:top w:val="nil"/>
              <w:left w:val="nil"/>
              <w:bottom w:val="nil"/>
              <w:right w:val="nil"/>
            </w:tcBorders>
          </w:tcPr>
          <w:p w:rsidR="00537F3C" w:rsidRPr="004B7CE0" w:rsidRDefault="00537F3C" w:rsidP="00537F3C">
            <w:pPr>
              <w:pStyle w:val="tableText0"/>
              <w:tabs>
                <w:tab w:val="left" w:leader="dot" w:pos="5245"/>
              </w:tabs>
              <w:spacing w:line="240" w:lineRule="auto"/>
            </w:pPr>
            <w:r w:rsidRPr="004B7CE0">
              <w:t>40</w:t>
            </w:r>
            <w:r w:rsidR="00616B5B" w:rsidRPr="004B7CE0">
              <w:noBreakHyphen/>
            </w:r>
            <w:r w:rsidRPr="004B7CE0">
              <w:t>460</w:t>
            </w:r>
          </w:p>
        </w:tc>
      </w:tr>
      <w:tr w:rsidR="00537F3C" w:rsidRPr="004B7CE0" w:rsidTr="00110A1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5220" w:type="dxa"/>
            <w:tcBorders>
              <w:top w:val="nil"/>
              <w:left w:val="nil"/>
              <w:bottom w:val="nil"/>
              <w:right w:val="nil"/>
            </w:tcBorders>
          </w:tcPr>
          <w:p w:rsidR="00537F3C" w:rsidRPr="004B7CE0" w:rsidRDefault="00537F3C" w:rsidP="00537F3C">
            <w:pPr>
              <w:pStyle w:val="tableIndentText"/>
              <w:rPr>
                <w:rFonts w:ascii="Times New Roman" w:hAnsi="Times New Roman"/>
              </w:rPr>
            </w:pPr>
            <w:r w:rsidRPr="004B7CE0">
              <w:rPr>
                <w:rFonts w:ascii="Times New Roman" w:hAnsi="Times New Roman"/>
              </w:rPr>
              <w:t>recovery of petroleum resource rent tax</w:t>
            </w:r>
            <w:r w:rsidRPr="004B7CE0">
              <w:rPr>
                <w:rFonts w:ascii="Times New Roman" w:hAnsi="Times New Roman"/>
              </w:rPr>
              <w:tab/>
            </w:r>
          </w:p>
        </w:tc>
        <w:tc>
          <w:tcPr>
            <w:tcW w:w="1980" w:type="dxa"/>
            <w:tcBorders>
              <w:top w:val="nil"/>
              <w:left w:val="nil"/>
              <w:bottom w:val="nil"/>
              <w:right w:val="nil"/>
            </w:tcBorders>
          </w:tcPr>
          <w:p w:rsidR="00537F3C" w:rsidRPr="004B7CE0" w:rsidRDefault="00537F3C" w:rsidP="00537F3C">
            <w:pPr>
              <w:pStyle w:val="tableText0"/>
              <w:tabs>
                <w:tab w:val="left" w:leader="dot" w:pos="5245"/>
              </w:tabs>
              <w:spacing w:line="240" w:lineRule="auto"/>
            </w:pPr>
            <w:r w:rsidRPr="004B7CE0">
              <w:t>40</w:t>
            </w:r>
            <w:r w:rsidR="00616B5B" w:rsidRPr="004B7CE0">
              <w:noBreakHyphen/>
            </w:r>
            <w:r w:rsidRPr="004B7CE0">
              <w:t>750(3)</w:t>
            </w:r>
          </w:p>
        </w:tc>
      </w:tr>
      <w:tr w:rsidR="00537F3C" w:rsidRPr="00B13C96" w:rsidTr="00110A1F">
        <w:tblPrEx>
          <w:tblCellMar>
            <w:top w:w="0" w:type="dxa"/>
            <w:bottom w:w="0" w:type="dxa"/>
          </w:tblCellMar>
        </w:tblPrEx>
        <w:trPr>
          <w:cantSplit/>
        </w:trPr>
        <w:tc>
          <w:tcPr>
            <w:tcW w:w="5220" w:type="dxa"/>
          </w:tcPr>
          <w:p w:rsidR="00537F3C" w:rsidRPr="00B13C96" w:rsidRDefault="00537F3C" w:rsidP="00492A44">
            <w:pPr>
              <w:pStyle w:val="tableSub-heading"/>
              <w:tabs>
                <w:tab w:val="clear" w:pos="6124"/>
                <w:tab w:val="left" w:leader="dot" w:pos="5245"/>
              </w:tabs>
            </w:pPr>
            <w:r w:rsidRPr="00B13C96">
              <w:t>capital gains</w:t>
            </w:r>
          </w:p>
        </w:tc>
        <w:tc>
          <w:tcPr>
            <w:tcW w:w="1980" w:type="dxa"/>
          </w:tcPr>
          <w:p w:rsidR="00537F3C" w:rsidRPr="00B13C96" w:rsidRDefault="00537F3C" w:rsidP="00492A44">
            <w:pPr>
              <w:pStyle w:val="tableText0"/>
              <w:keepNext/>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492A44">
            <w:pPr>
              <w:pStyle w:val="tableIndentText"/>
              <w:keepNext/>
              <w:rPr>
                <w:rFonts w:ascii="Times New Roman" w:hAnsi="Times New Roman"/>
              </w:rPr>
            </w:pPr>
            <w:r w:rsidRPr="00B13C96">
              <w:rPr>
                <w:rFonts w:ascii="Times New Roman" w:hAnsi="Times New Roman"/>
              </w:rPr>
              <w:tab/>
            </w:r>
            <w:r w:rsidRPr="00B13C96">
              <w:rPr>
                <w:rFonts w:ascii="Times New Roman" w:hAnsi="Times New Roman"/>
              </w:rPr>
              <w:tab/>
            </w:r>
          </w:p>
        </w:tc>
        <w:tc>
          <w:tcPr>
            <w:tcW w:w="1980" w:type="dxa"/>
          </w:tcPr>
          <w:p w:rsidR="00537F3C" w:rsidRPr="00B13C96" w:rsidRDefault="00537F3C" w:rsidP="00492A44">
            <w:pPr>
              <w:pStyle w:val="tableText0"/>
              <w:keepNext/>
              <w:tabs>
                <w:tab w:val="left" w:leader="dot" w:pos="5245"/>
              </w:tabs>
              <w:spacing w:line="240" w:lineRule="auto"/>
              <w:rPr>
                <w:b/>
              </w:rPr>
            </w:pPr>
            <w:r w:rsidRPr="00B13C96">
              <w:t>102</w:t>
            </w:r>
            <w:r w:rsidR="00616B5B" w:rsidRPr="00B13C96">
              <w:noBreakHyphen/>
            </w:r>
            <w:r w:rsidRPr="00B13C96">
              <w:t>5</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see also </w:t>
            </w:r>
            <w:r w:rsidRPr="00B13C96">
              <w:rPr>
                <w:rFonts w:ascii="Times New Roman" w:hAnsi="Times New Roman"/>
                <w:i/>
              </w:rPr>
              <w:t>insurance</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Sub-heading"/>
              <w:tabs>
                <w:tab w:val="clear" w:pos="6124"/>
                <w:tab w:val="left" w:leader="dot" w:pos="5245"/>
              </w:tabs>
            </w:pPr>
            <w:r w:rsidRPr="00B13C96">
              <w:t>car expenses</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cents per kilometres reimbursement of </w:t>
            </w:r>
            <w:r w:rsidRPr="00B13C96">
              <w:rPr>
                <w:rFonts w:ascii="Times New Roman" w:hAnsi="Times New Roman"/>
              </w:rPr>
              <w:tab/>
            </w:r>
          </w:p>
        </w:tc>
        <w:tc>
          <w:tcPr>
            <w:tcW w:w="1980" w:type="dxa"/>
          </w:tcPr>
          <w:p w:rsidR="00537F3C" w:rsidRPr="00B13C96" w:rsidRDefault="007E52E0" w:rsidP="00537F3C">
            <w:pPr>
              <w:pStyle w:val="tableText0"/>
              <w:tabs>
                <w:tab w:val="left" w:leader="dot" w:pos="5245"/>
              </w:tabs>
              <w:spacing w:line="240" w:lineRule="auto"/>
              <w:rPr>
                <w:b/>
              </w:rPr>
            </w:pPr>
            <w:r w:rsidRPr="00B13C96">
              <w:t>15</w:t>
            </w:r>
            <w:r w:rsidR="00616B5B" w:rsidRPr="00B13C96">
              <w:noBreakHyphen/>
            </w:r>
            <w:r w:rsidRPr="00B13C96">
              <w:t>70</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Sub-heading"/>
              <w:tabs>
                <w:tab w:val="clear" w:pos="6124"/>
                <w:tab w:val="left" w:leader="dot" w:pos="5245"/>
              </w:tabs>
            </w:pPr>
            <w:r w:rsidRPr="00B13C96">
              <w:t>carried interests</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carried interests, not ordinary income</w:t>
            </w:r>
            <w:r w:rsidRPr="00B13C96">
              <w:rPr>
                <w:rFonts w:ascii="Times New Roman" w:hAnsi="Times New Roman"/>
              </w:rPr>
              <w:tab/>
            </w:r>
          </w:p>
        </w:tc>
        <w:tc>
          <w:tcPr>
            <w:tcW w:w="1980" w:type="dxa"/>
          </w:tcPr>
          <w:p w:rsidR="00537F3C" w:rsidRPr="00B13C96" w:rsidRDefault="00537F3C" w:rsidP="00537F3C">
            <w:pPr>
              <w:pStyle w:val="tableText0"/>
              <w:tabs>
                <w:tab w:val="left" w:leader="dot" w:pos="5245"/>
              </w:tabs>
              <w:spacing w:line="240" w:lineRule="auto"/>
            </w:pPr>
            <w:r w:rsidRPr="00B13C96">
              <w:t>118</w:t>
            </w:r>
            <w:r w:rsidR="00616B5B" w:rsidRPr="00B13C96">
              <w:noBreakHyphen/>
            </w:r>
            <w:r w:rsidRPr="00B13C96">
              <w:t>21</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Sub-heading"/>
              <w:tabs>
                <w:tab w:val="clear" w:pos="6124"/>
                <w:tab w:val="left" w:leader="dot" w:pos="5245"/>
              </w:tabs>
            </w:pPr>
            <w:r w:rsidRPr="00B13C96">
              <w:t>CFCs</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controlled foreign corporations</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Sub-heading"/>
              <w:tabs>
                <w:tab w:val="clear" w:pos="6124"/>
                <w:tab w:val="left" w:leader="dot" w:pos="5245"/>
              </w:tabs>
            </w:pPr>
            <w:r w:rsidRPr="00B13C96">
              <w:t>charters</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shipping</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Sub-heading"/>
              <w:tabs>
                <w:tab w:val="clear" w:pos="6124"/>
                <w:tab w:val="left" w:leader="dot" w:pos="5245"/>
              </w:tabs>
            </w:pPr>
            <w:r w:rsidRPr="00B13C96">
              <w:t>child</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non</w:t>
            </w:r>
            <w:r w:rsidR="00616B5B" w:rsidRPr="00B13C96">
              <w:rPr>
                <w:rFonts w:ascii="Times New Roman" w:hAnsi="Times New Roman"/>
              </w:rPr>
              <w:noBreakHyphen/>
            </w:r>
            <w:r w:rsidRPr="00B13C96">
              <w:rPr>
                <w:rFonts w:ascii="Times New Roman" w:hAnsi="Times New Roman"/>
              </w:rPr>
              <w:t xml:space="preserve">trust income of, unearned </w:t>
            </w:r>
            <w:r w:rsidRPr="00B13C96">
              <w:rPr>
                <w:rFonts w:ascii="Times New Roman" w:hAnsi="Times New Roman"/>
              </w:rPr>
              <w:tab/>
            </w:r>
          </w:p>
        </w:tc>
        <w:tc>
          <w:tcPr>
            <w:tcW w:w="1980" w:type="dxa"/>
          </w:tcPr>
          <w:p w:rsidR="00537F3C" w:rsidRPr="00B13C96" w:rsidRDefault="00537F3C" w:rsidP="00537F3C">
            <w:pPr>
              <w:pStyle w:val="tableText0"/>
              <w:tabs>
                <w:tab w:val="left" w:leader="dot" w:pos="5245"/>
              </w:tabs>
              <w:spacing w:line="240" w:lineRule="auto"/>
              <w:rPr>
                <w:b/>
              </w:rPr>
            </w:pPr>
            <w:r w:rsidRPr="00B13C96">
              <w:rPr>
                <w:b/>
              </w:rPr>
              <w:t>102AE</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trust income of, unearned </w:t>
            </w:r>
            <w:r w:rsidRPr="00B13C96">
              <w:rPr>
                <w:rFonts w:ascii="Times New Roman" w:hAnsi="Times New Roman"/>
              </w:rPr>
              <w:tab/>
            </w:r>
          </w:p>
        </w:tc>
        <w:tc>
          <w:tcPr>
            <w:tcW w:w="1980" w:type="dxa"/>
          </w:tcPr>
          <w:p w:rsidR="00537F3C" w:rsidRPr="00B13C96" w:rsidRDefault="00537F3C" w:rsidP="00537F3C">
            <w:pPr>
              <w:pStyle w:val="tableText0"/>
              <w:tabs>
                <w:tab w:val="left" w:leader="dot" w:pos="5245"/>
              </w:tabs>
              <w:spacing w:line="240" w:lineRule="auto"/>
              <w:rPr>
                <w:b/>
              </w:rPr>
            </w:pPr>
            <w:r w:rsidRPr="00B13C96">
              <w:rPr>
                <w:b/>
              </w:rPr>
              <w:t>102AG</w:t>
            </w:r>
          </w:p>
        </w:tc>
      </w:tr>
      <w:tr w:rsidR="00417B8E" w:rsidRPr="00B13C96" w:rsidTr="00110A1F">
        <w:tblPrEx>
          <w:tblCellMar>
            <w:top w:w="0" w:type="dxa"/>
            <w:bottom w:w="0" w:type="dxa"/>
          </w:tblCellMar>
        </w:tblPrEx>
        <w:trPr>
          <w:cantSplit/>
        </w:trPr>
        <w:tc>
          <w:tcPr>
            <w:tcW w:w="5220" w:type="dxa"/>
          </w:tcPr>
          <w:p w:rsidR="00417B8E" w:rsidRPr="00B13C96" w:rsidRDefault="00417B8E" w:rsidP="00CA42F7">
            <w:pPr>
              <w:pStyle w:val="tableSub-heading"/>
              <w:tabs>
                <w:tab w:val="clear" w:pos="6124"/>
                <w:tab w:val="left" w:leader="dot" w:pos="5245"/>
              </w:tabs>
            </w:pPr>
            <w:r w:rsidRPr="00B13C96">
              <w:t>collecting societies</w:t>
            </w:r>
          </w:p>
        </w:tc>
        <w:tc>
          <w:tcPr>
            <w:tcW w:w="1980" w:type="dxa"/>
          </w:tcPr>
          <w:p w:rsidR="00417B8E" w:rsidRPr="00B13C96" w:rsidRDefault="00417B8E" w:rsidP="00CA42F7">
            <w:pPr>
              <w:pStyle w:val="tableText0"/>
              <w:tabs>
                <w:tab w:val="left" w:leader="dot" w:pos="5245"/>
              </w:tabs>
              <w:rPr>
                <w:b/>
              </w:rPr>
            </w:pPr>
          </w:p>
        </w:tc>
      </w:tr>
      <w:tr w:rsidR="00417B8E" w:rsidRPr="00B13C96" w:rsidTr="00110A1F">
        <w:tblPrEx>
          <w:tblCellMar>
            <w:top w:w="0" w:type="dxa"/>
            <w:bottom w:w="0" w:type="dxa"/>
          </w:tblCellMar>
        </w:tblPrEx>
        <w:trPr>
          <w:cantSplit/>
        </w:trPr>
        <w:tc>
          <w:tcPr>
            <w:tcW w:w="5220" w:type="dxa"/>
          </w:tcPr>
          <w:p w:rsidR="00417B8E" w:rsidRPr="00B13C96" w:rsidRDefault="00417B8E" w:rsidP="00CA42F7">
            <w:pPr>
              <w:pStyle w:val="tableIndentText"/>
              <w:rPr>
                <w:rFonts w:ascii="Times New Roman" w:hAnsi="Times New Roman"/>
              </w:rPr>
            </w:pPr>
            <w:r w:rsidRPr="00B13C96">
              <w:rPr>
                <w:rFonts w:ascii="Times New Roman" w:hAnsi="Times New Roman"/>
              </w:rPr>
              <w:t>payments of royalties by copyright collecting societies</w:t>
            </w:r>
            <w:r w:rsidRPr="00B13C96">
              <w:rPr>
                <w:rFonts w:ascii="Times New Roman" w:hAnsi="Times New Roman"/>
              </w:rPr>
              <w:tab/>
            </w:r>
          </w:p>
        </w:tc>
        <w:tc>
          <w:tcPr>
            <w:tcW w:w="1980" w:type="dxa"/>
          </w:tcPr>
          <w:p w:rsidR="00417B8E" w:rsidRPr="00B13C96" w:rsidRDefault="00417B8E" w:rsidP="00CA42F7">
            <w:pPr>
              <w:pStyle w:val="tableText0"/>
              <w:tabs>
                <w:tab w:val="left" w:leader="dot" w:pos="5245"/>
              </w:tabs>
              <w:rPr>
                <w:b/>
              </w:rPr>
            </w:pPr>
            <w:r w:rsidRPr="00B13C96">
              <w:t>15</w:t>
            </w:r>
            <w:r w:rsidRPr="00B13C96">
              <w:noBreakHyphen/>
              <w:t>22</w:t>
            </w:r>
          </w:p>
        </w:tc>
      </w:tr>
      <w:tr w:rsidR="00417B8E" w:rsidRPr="00B13C96" w:rsidTr="00110A1F">
        <w:tblPrEx>
          <w:tblCellMar>
            <w:top w:w="0" w:type="dxa"/>
            <w:bottom w:w="0" w:type="dxa"/>
          </w:tblCellMar>
        </w:tblPrEx>
        <w:trPr>
          <w:cantSplit/>
        </w:trPr>
        <w:tc>
          <w:tcPr>
            <w:tcW w:w="5220" w:type="dxa"/>
          </w:tcPr>
          <w:p w:rsidR="00417B8E" w:rsidRPr="00B13C96" w:rsidRDefault="00417B8E" w:rsidP="00CA42F7">
            <w:pPr>
              <w:pStyle w:val="tableIndentText"/>
              <w:rPr>
                <w:rFonts w:ascii="Times New Roman" w:hAnsi="Times New Roman"/>
              </w:rPr>
            </w:pPr>
            <w:r w:rsidRPr="00B13C96">
              <w:rPr>
                <w:rFonts w:ascii="Times New Roman" w:hAnsi="Times New Roman"/>
              </w:rPr>
              <w:t>payments of royalties by resale royalty collecting society</w:t>
            </w:r>
            <w:r w:rsidRPr="00B13C96">
              <w:rPr>
                <w:rFonts w:ascii="Times New Roman" w:hAnsi="Times New Roman"/>
              </w:rPr>
              <w:tab/>
            </w:r>
          </w:p>
        </w:tc>
        <w:tc>
          <w:tcPr>
            <w:tcW w:w="1980" w:type="dxa"/>
          </w:tcPr>
          <w:p w:rsidR="00417B8E" w:rsidRPr="00B13C96" w:rsidRDefault="00417B8E" w:rsidP="00CB5FC0">
            <w:pPr>
              <w:pStyle w:val="tableText0"/>
              <w:tabs>
                <w:tab w:val="left" w:leader="dot" w:pos="5245"/>
              </w:tabs>
              <w:spacing w:line="240" w:lineRule="auto"/>
              <w:rPr>
                <w:b/>
              </w:rPr>
            </w:pPr>
            <w:r w:rsidRPr="00B13C96">
              <w:br/>
              <w:t>15</w:t>
            </w:r>
            <w:r w:rsidRPr="00B13C96">
              <w:noBreakHyphen/>
              <w:t>23</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Sub-heading"/>
              <w:tabs>
                <w:tab w:val="clear" w:pos="6124"/>
                <w:tab w:val="left" w:leader="dot" w:pos="5245"/>
              </w:tabs>
            </w:pPr>
            <w:r w:rsidRPr="00B13C96">
              <w:t>company</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controlled foreign corporations</w:t>
            </w:r>
            <w:r w:rsidRPr="00B13C96">
              <w:rPr>
                <w:rFonts w:ascii="Times New Roman" w:hAnsi="Times New Roman"/>
              </w:rPr>
              <w:t xml:space="preserve">, </w:t>
            </w:r>
            <w:r w:rsidRPr="00B13C96">
              <w:rPr>
                <w:rFonts w:ascii="Times New Roman" w:hAnsi="Times New Roman"/>
                <w:i/>
              </w:rPr>
              <w:t>co</w:t>
            </w:r>
            <w:r w:rsidR="00616B5B" w:rsidRPr="00B13C96">
              <w:rPr>
                <w:rFonts w:ascii="Times New Roman" w:hAnsi="Times New Roman"/>
                <w:i/>
              </w:rPr>
              <w:noBreakHyphen/>
            </w:r>
            <w:r w:rsidRPr="00B13C96">
              <w:rPr>
                <w:rFonts w:ascii="Times New Roman" w:hAnsi="Times New Roman"/>
                <w:i/>
              </w:rPr>
              <w:t>operative company</w:t>
            </w:r>
            <w:r w:rsidRPr="00B13C96">
              <w:rPr>
                <w:rFonts w:ascii="Times New Roman" w:hAnsi="Times New Roman"/>
              </w:rPr>
              <w:t xml:space="preserve">, </w:t>
            </w:r>
            <w:r w:rsidRPr="00B13C96">
              <w:rPr>
                <w:rFonts w:ascii="Times New Roman" w:hAnsi="Times New Roman"/>
                <w:i/>
              </w:rPr>
              <w:t>directors</w:t>
            </w:r>
            <w:r w:rsidRPr="00B13C96">
              <w:rPr>
                <w:rFonts w:ascii="Times New Roman" w:hAnsi="Times New Roman"/>
              </w:rPr>
              <w:t xml:space="preserve">, </w:t>
            </w:r>
            <w:r w:rsidRPr="00B13C96">
              <w:rPr>
                <w:rFonts w:ascii="Times New Roman" w:hAnsi="Times New Roman"/>
                <w:i/>
              </w:rPr>
              <w:t>dividends</w:t>
            </w:r>
            <w:r w:rsidRPr="00B13C96">
              <w:rPr>
                <w:rFonts w:ascii="Times New Roman" w:hAnsi="Times New Roman"/>
              </w:rPr>
              <w:t xml:space="preserve">, </w:t>
            </w:r>
            <w:r w:rsidRPr="00B13C96">
              <w:rPr>
                <w:rFonts w:ascii="Times New Roman" w:hAnsi="Times New Roman"/>
                <w:i/>
              </w:rPr>
              <w:t>liquidation</w:t>
            </w:r>
            <w:r w:rsidRPr="00B13C96">
              <w:rPr>
                <w:rFonts w:ascii="Times New Roman" w:hAnsi="Times New Roman"/>
              </w:rPr>
              <w:t xml:space="preserve">, </w:t>
            </w:r>
            <w:r w:rsidRPr="00B13C96">
              <w:rPr>
                <w:rFonts w:ascii="Times New Roman" w:hAnsi="Times New Roman"/>
                <w:i/>
              </w:rPr>
              <w:t>shareholders</w:t>
            </w:r>
            <w:r w:rsidRPr="00B13C96">
              <w:rPr>
                <w:rFonts w:ascii="Times New Roman" w:hAnsi="Times New Roman"/>
              </w:rPr>
              <w:t xml:space="preserve"> and </w:t>
            </w:r>
            <w:r w:rsidRPr="00B13C96">
              <w:rPr>
                <w:rFonts w:ascii="Times New Roman" w:hAnsi="Times New Roman"/>
                <w:i/>
              </w:rPr>
              <w:t>shares</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Sub-heading"/>
              <w:tabs>
                <w:tab w:val="clear" w:pos="6124"/>
                <w:tab w:val="left" w:leader="dot" w:pos="5245"/>
              </w:tabs>
            </w:pPr>
            <w:r w:rsidRPr="00B13C96">
              <w:t>compensation</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live stock or trees, recoveries for loss of </w:t>
            </w:r>
            <w:r w:rsidRPr="00B13C96">
              <w:rPr>
                <w:rFonts w:ascii="Times New Roman" w:hAnsi="Times New Roman"/>
              </w:rPr>
              <w:tab/>
            </w:r>
          </w:p>
        </w:tc>
        <w:tc>
          <w:tcPr>
            <w:tcW w:w="1980" w:type="dxa"/>
          </w:tcPr>
          <w:p w:rsidR="00537F3C" w:rsidRPr="00B13C96" w:rsidRDefault="00537F3C" w:rsidP="00537F3C">
            <w:pPr>
              <w:pStyle w:val="tableText0"/>
              <w:tabs>
                <w:tab w:val="left" w:leader="dot" w:pos="5245"/>
              </w:tabs>
              <w:spacing w:line="240" w:lineRule="auto"/>
              <w:rPr>
                <w:b/>
              </w:rPr>
            </w:pPr>
            <w:r w:rsidRPr="00B13C96">
              <w:t>385</w:t>
            </w:r>
            <w:r w:rsidR="00616B5B" w:rsidRPr="00B13C96">
              <w:noBreakHyphen/>
            </w:r>
            <w:r w:rsidRPr="00B13C96">
              <w:t>130</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profits or income, insurance or indemnity for loss of</w:t>
            </w:r>
            <w:r w:rsidRPr="00B13C96">
              <w:rPr>
                <w:rFonts w:ascii="Times New Roman" w:hAnsi="Times New Roman"/>
              </w:rPr>
              <w:tab/>
            </w:r>
          </w:p>
        </w:tc>
        <w:tc>
          <w:tcPr>
            <w:tcW w:w="1980" w:type="dxa"/>
          </w:tcPr>
          <w:p w:rsidR="00537F3C" w:rsidRPr="00B13C96" w:rsidRDefault="00537F3C" w:rsidP="00537F3C">
            <w:pPr>
              <w:pStyle w:val="tableText0"/>
              <w:tabs>
                <w:tab w:val="left" w:leader="dot" w:pos="5245"/>
              </w:tabs>
              <w:spacing w:line="240" w:lineRule="auto"/>
              <w:rPr>
                <w:b/>
              </w:rPr>
            </w:pPr>
            <w:r w:rsidRPr="00B13C96">
              <w:t>15</w:t>
            </w:r>
            <w:r w:rsidR="00616B5B" w:rsidRPr="00B13C96">
              <w:noBreakHyphen/>
            </w:r>
            <w:r w:rsidRPr="00B13C96">
              <w:t>30</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received by lessor for lessee’s non</w:t>
            </w:r>
            <w:r w:rsidR="00616B5B" w:rsidRPr="00B13C96">
              <w:rPr>
                <w:rFonts w:ascii="Times New Roman" w:hAnsi="Times New Roman"/>
              </w:rPr>
              <w:noBreakHyphen/>
            </w:r>
            <w:r w:rsidRPr="00B13C96">
              <w:rPr>
                <w:rFonts w:ascii="Times New Roman" w:hAnsi="Times New Roman"/>
              </w:rPr>
              <w:t>compliance with lease obligation to repair</w:t>
            </w:r>
            <w:r w:rsidRPr="00B13C96">
              <w:rPr>
                <w:rFonts w:ascii="Times New Roman" w:hAnsi="Times New Roman"/>
              </w:rPr>
              <w:tab/>
            </w:r>
          </w:p>
        </w:tc>
        <w:tc>
          <w:tcPr>
            <w:tcW w:w="1980" w:type="dxa"/>
          </w:tcPr>
          <w:p w:rsidR="00537F3C" w:rsidRPr="00B13C96" w:rsidRDefault="00537F3C" w:rsidP="00537F3C">
            <w:pPr>
              <w:pStyle w:val="tableText0"/>
              <w:tabs>
                <w:tab w:val="left" w:leader="dot" w:pos="5245"/>
              </w:tabs>
              <w:spacing w:line="240" w:lineRule="auto"/>
              <w:rPr>
                <w:b/>
              </w:rPr>
            </w:pPr>
            <w:r w:rsidRPr="00B13C96">
              <w:br/>
              <w:t>15</w:t>
            </w:r>
            <w:r w:rsidR="00616B5B" w:rsidRPr="00B13C96">
              <w:noBreakHyphen/>
            </w:r>
            <w:r w:rsidRPr="00B13C96">
              <w:t>25</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keepNext/>
              <w:rPr>
                <w:rFonts w:ascii="Times New Roman" w:hAnsi="Times New Roman"/>
              </w:rPr>
            </w:pPr>
            <w:r w:rsidRPr="00B13C96">
              <w:rPr>
                <w:rFonts w:ascii="Times New Roman" w:hAnsi="Times New Roman"/>
              </w:rPr>
              <w:t xml:space="preserve">trading stock, insurance or indemnity for loss of </w:t>
            </w:r>
            <w:r w:rsidRPr="00B13C96">
              <w:rPr>
                <w:rFonts w:ascii="Times New Roman" w:hAnsi="Times New Roman"/>
              </w:rPr>
              <w:tab/>
            </w:r>
          </w:p>
        </w:tc>
        <w:tc>
          <w:tcPr>
            <w:tcW w:w="1980" w:type="dxa"/>
          </w:tcPr>
          <w:p w:rsidR="00537F3C" w:rsidRPr="00B13C96" w:rsidRDefault="00537F3C" w:rsidP="00537F3C">
            <w:pPr>
              <w:pStyle w:val="tableText0"/>
              <w:tabs>
                <w:tab w:val="left" w:leader="dot" w:pos="5245"/>
              </w:tabs>
              <w:spacing w:line="240" w:lineRule="auto"/>
              <w:rPr>
                <w:b/>
              </w:rPr>
            </w:pPr>
            <w:r w:rsidRPr="00B13C96">
              <w:t>70</w:t>
            </w:r>
            <w:r w:rsidR="00616B5B" w:rsidRPr="00B13C96">
              <w:noBreakHyphen/>
            </w:r>
            <w:r w:rsidRPr="00B13C96">
              <w:t>115</w:t>
            </w: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see also </w:t>
            </w:r>
            <w:r w:rsidRPr="00B13C96">
              <w:rPr>
                <w:rFonts w:ascii="Times New Roman" w:hAnsi="Times New Roman"/>
                <w:i/>
              </w:rPr>
              <w:t>insurance</w:t>
            </w:r>
            <w:r w:rsidRPr="00B13C96">
              <w:rPr>
                <w:rFonts w:ascii="Times New Roman" w:hAnsi="Times New Roman"/>
              </w:rPr>
              <w:t>,</w:t>
            </w:r>
            <w:r w:rsidRPr="00B13C96">
              <w:rPr>
                <w:rFonts w:ascii="Times New Roman" w:hAnsi="Times New Roman"/>
                <w:i/>
              </w:rPr>
              <w:t xml:space="preserve"> live stock</w:t>
            </w:r>
            <w:r w:rsidRPr="00B13C96">
              <w:rPr>
                <w:rFonts w:ascii="Times New Roman" w:hAnsi="Times New Roman"/>
              </w:rPr>
              <w:t>,</w:t>
            </w:r>
            <w:r w:rsidRPr="00B13C96">
              <w:rPr>
                <w:rFonts w:ascii="Times New Roman" w:hAnsi="Times New Roman"/>
                <w:i/>
              </w:rPr>
              <w:t xml:space="preserve"> recoupment </w:t>
            </w:r>
            <w:r w:rsidRPr="00B13C96">
              <w:rPr>
                <w:rFonts w:ascii="Times New Roman" w:hAnsi="Times New Roman"/>
              </w:rPr>
              <w:t xml:space="preserve">and </w:t>
            </w:r>
            <w:r w:rsidRPr="00B13C96">
              <w:rPr>
                <w:rFonts w:ascii="Times New Roman" w:hAnsi="Times New Roman"/>
                <w:i/>
              </w:rPr>
              <w:t>scientific research</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Sub-heading"/>
              <w:tabs>
                <w:tab w:val="clear" w:pos="6124"/>
                <w:tab w:val="left" w:leader="dot" w:pos="5245"/>
              </w:tabs>
            </w:pPr>
            <w:r w:rsidRPr="00B13C96">
              <w:t>consideration</w:t>
            </w:r>
          </w:p>
        </w:tc>
        <w:tc>
          <w:tcPr>
            <w:tcW w:w="1980" w:type="dxa"/>
          </w:tcPr>
          <w:p w:rsidR="00537F3C" w:rsidRPr="00B13C96" w:rsidRDefault="00537F3C" w:rsidP="00537F3C">
            <w:pPr>
              <w:pStyle w:val="tableText0"/>
              <w:tabs>
                <w:tab w:val="left" w:leader="dot" w:pos="5245"/>
              </w:tabs>
              <w:spacing w:line="240" w:lineRule="auto"/>
              <w:rPr>
                <w:b/>
              </w:rPr>
            </w:pPr>
          </w:p>
        </w:tc>
      </w:tr>
      <w:tr w:rsidR="00537F3C" w:rsidRPr="00B13C96" w:rsidTr="00110A1F">
        <w:tblPrEx>
          <w:tblCellMar>
            <w:top w:w="0" w:type="dxa"/>
            <w:bottom w:w="0" w:type="dxa"/>
          </w:tblCellMar>
        </w:tblPrEx>
        <w:trPr>
          <w:cantSplit/>
        </w:trPr>
        <w:tc>
          <w:tcPr>
            <w:tcW w:w="5220" w:type="dxa"/>
          </w:tcPr>
          <w:p w:rsidR="00537F3C" w:rsidRPr="00B13C96" w:rsidRDefault="00537F3C"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benefits</w:t>
            </w:r>
          </w:p>
        </w:tc>
        <w:tc>
          <w:tcPr>
            <w:tcW w:w="1980" w:type="dxa"/>
          </w:tcPr>
          <w:p w:rsidR="00537F3C" w:rsidRPr="00B13C96" w:rsidRDefault="00537F3C"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7509D6">
            <w:pPr>
              <w:pStyle w:val="tableSub-heading"/>
              <w:tabs>
                <w:tab w:val="clear" w:pos="6124"/>
                <w:tab w:val="left" w:leader="dot" w:pos="5245"/>
              </w:tabs>
            </w:pPr>
            <w:r w:rsidRPr="00B13C96">
              <w:t>consolidated groups and MEC groups</w:t>
            </w:r>
          </w:p>
        </w:tc>
        <w:tc>
          <w:tcPr>
            <w:tcW w:w="1980" w:type="dxa"/>
          </w:tcPr>
          <w:p w:rsidR="007509D6" w:rsidRPr="00B13C96" w:rsidRDefault="007509D6" w:rsidP="007509D6">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7509D6">
            <w:pPr>
              <w:pStyle w:val="tableIndentText"/>
              <w:rPr>
                <w:rFonts w:ascii="Times New Roman" w:hAnsi="Times New Roman"/>
              </w:rPr>
            </w:pPr>
            <w:r w:rsidRPr="00B13C96">
              <w:rPr>
                <w:rFonts w:ascii="Times New Roman" w:hAnsi="Times New Roman"/>
              </w:rPr>
              <w:t>Assets in relation to Division 230 financial arrangement</w:t>
            </w:r>
            <w:r w:rsidRPr="00B13C96">
              <w:rPr>
                <w:rFonts w:ascii="Times New Roman" w:hAnsi="Times New Roman"/>
              </w:rPr>
              <w:tab/>
            </w:r>
          </w:p>
        </w:tc>
        <w:tc>
          <w:tcPr>
            <w:tcW w:w="1980" w:type="dxa"/>
          </w:tcPr>
          <w:p w:rsidR="007509D6" w:rsidRPr="00B13C96" w:rsidRDefault="00110A1F" w:rsidP="007509D6">
            <w:pPr>
              <w:pStyle w:val="tableText0"/>
              <w:tabs>
                <w:tab w:val="left" w:leader="dot" w:pos="5245"/>
              </w:tabs>
              <w:spacing w:line="240" w:lineRule="auto"/>
              <w:rPr>
                <w:b/>
              </w:rPr>
            </w:pPr>
            <w:r w:rsidRPr="00B13C96">
              <w:br/>
            </w:r>
            <w:r w:rsidR="007509D6" w:rsidRPr="00B13C96">
              <w:t>701</w:t>
            </w:r>
            <w:r w:rsidR="007509D6" w:rsidRPr="00B13C96">
              <w:noBreakHyphen/>
              <w:t>61(3)</w:t>
            </w:r>
          </w:p>
        </w:tc>
      </w:tr>
      <w:tr w:rsidR="007509D6" w:rsidRPr="00B13C96" w:rsidTr="00110A1F">
        <w:tblPrEx>
          <w:tblCellMar>
            <w:top w:w="0" w:type="dxa"/>
            <w:bottom w:w="0" w:type="dxa"/>
          </w:tblCellMar>
        </w:tblPrEx>
        <w:trPr>
          <w:cantSplit/>
        </w:trPr>
        <w:tc>
          <w:tcPr>
            <w:tcW w:w="5220" w:type="dxa"/>
          </w:tcPr>
          <w:p w:rsidR="007509D6" w:rsidRPr="00B13C96" w:rsidRDefault="007509D6" w:rsidP="00B13C96">
            <w:pPr>
              <w:pStyle w:val="tableSub-heading"/>
              <w:tabs>
                <w:tab w:val="clear" w:pos="6124"/>
                <w:tab w:val="left" w:leader="dot" w:pos="5245"/>
              </w:tabs>
            </w:pPr>
            <w:r w:rsidRPr="00B13C96">
              <w:t>controlled foreign corporations (CFCs)</w:t>
            </w:r>
          </w:p>
        </w:tc>
        <w:tc>
          <w:tcPr>
            <w:tcW w:w="1980" w:type="dxa"/>
          </w:tcPr>
          <w:p w:rsidR="007509D6" w:rsidRPr="00B13C96" w:rsidRDefault="007509D6" w:rsidP="00B13C96">
            <w:pPr>
              <w:pStyle w:val="tableText0"/>
              <w:keepNext/>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B13C96">
            <w:pPr>
              <w:pStyle w:val="tableIndentText"/>
              <w:keepNext/>
              <w:rPr>
                <w:rFonts w:ascii="Times New Roman" w:hAnsi="Times New Roman"/>
              </w:rPr>
            </w:pPr>
            <w:r w:rsidRPr="00B13C96">
              <w:rPr>
                <w:rFonts w:ascii="Times New Roman" w:hAnsi="Times New Roman"/>
              </w:rPr>
              <w:t xml:space="preserve">attributable income of </w:t>
            </w:r>
            <w:r w:rsidRPr="00B13C96">
              <w:rPr>
                <w:rFonts w:ascii="Times New Roman" w:hAnsi="Times New Roman"/>
              </w:rPr>
              <w:tab/>
            </w:r>
          </w:p>
        </w:tc>
        <w:tc>
          <w:tcPr>
            <w:tcW w:w="1980" w:type="dxa"/>
          </w:tcPr>
          <w:p w:rsidR="007509D6" w:rsidRPr="00B13C96" w:rsidRDefault="007509D6" w:rsidP="00B13C96">
            <w:pPr>
              <w:pStyle w:val="tableText0"/>
              <w:keepNext/>
              <w:tabs>
                <w:tab w:val="left" w:leader="dot" w:pos="5245"/>
              </w:tabs>
              <w:spacing w:line="240" w:lineRule="auto"/>
              <w:rPr>
                <w:b/>
              </w:rPr>
            </w:pPr>
            <w:r w:rsidRPr="00B13C96">
              <w:rPr>
                <w:b/>
              </w:rPr>
              <w:t>456 to 459A</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also </w:t>
            </w:r>
            <w:r w:rsidRPr="00B13C96">
              <w:rPr>
                <w:rFonts w:ascii="Times New Roman" w:hAnsi="Times New Roman"/>
                <w:i/>
              </w:rPr>
              <w:t>dividends</w:t>
            </w:r>
            <w:r w:rsidRPr="00B13C96">
              <w:rPr>
                <w:rFonts w:ascii="Times New Roman" w:hAnsi="Times New Roman"/>
              </w:rPr>
              <w:t xml:space="preserve"> and</w:t>
            </w:r>
            <w:r w:rsidRPr="00B13C96">
              <w:rPr>
                <w:rFonts w:ascii="Times New Roman" w:hAnsi="Times New Roman"/>
                <w:i/>
              </w:rPr>
              <w:t xml:space="preserve"> taxes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co</w:t>
            </w:r>
            <w:r w:rsidRPr="00B13C96">
              <w:noBreakHyphen/>
              <w:t>operative company</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receipts of </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rPr>
                <w:b/>
              </w:rPr>
            </w:pPr>
            <w:r w:rsidRPr="00B13C96">
              <w:rPr>
                <w:b/>
              </w:rPr>
              <w:t>119</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credit union</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co</w:t>
            </w:r>
            <w:r w:rsidRPr="00B13C96">
              <w:rPr>
                <w:rFonts w:ascii="Times New Roman" w:hAnsi="Times New Roman"/>
                <w:i/>
              </w:rPr>
              <w:noBreakHyphen/>
              <w:t>operative company</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currency gains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foreign exchange</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currency losses</w:t>
            </w:r>
          </w:p>
        </w:tc>
        <w:tc>
          <w:tcPr>
            <w:tcW w:w="1980" w:type="dxa"/>
          </w:tcPr>
          <w:p w:rsidR="007509D6" w:rsidRPr="00B13C96" w:rsidRDefault="007509D6" w:rsidP="00562E0C">
            <w:pPr>
              <w:pStyle w:val="Tabletext"/>
              <w:rPr>
                <w:szCs w:val="20"/>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recoupment</w:t>
            </w:r>
          </w:p>
        </w:tc>
        <w:tc>
          <w:tcPr>
            <w:tcW w:w="1980" w:type="dxa"/>
          </w:tcPr>
          <w:p w:rsidR="007509D6" w:rsidRPr="00B13C96" w:rsidRDefault="007509D6" w:rsidP="00562E0C">
            <w:pPr>
              <w:pStyle w:val="Tabletext"/>
              <w:rPr>
                <w:szCs w:val="20"/>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death</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trusts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debt/equity swap</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 xml:space="preserve">shares </w:t>
            </w:r>
            <w:r w:rsidRPr="00B13C96">
              <w:rPr>
                <w:rFonts w:ascii="Times New Roman" w:hAnsi="Times New Roman"/>
              </w:rPr>
              <w:t xml:space="preserve">and </w:t>
            </w:r>
            <w:r w:rsidRPr="00B13C96">
              <w:rPr>
                <w:rFonts w:ascii="Times New Roman" w:hAnsi="Times New Roman"/>
                <w:i/>
              </w:rPr>
              <w:t>units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defence forces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allowances and benefits for service as a member of </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rPr>
                <w:b/>
              </w:rPr>
            </w:pPr>
            <w:r w:rsidRPr="00B13C96">
              <w:t>15</w:t>
            </w:r>
            <w:r w:rsidRPr="00B13C96">
              <w:noBreakHyphen/>
              <w:t>2</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depreciation</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capital allowances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directors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excessive remuneration or retirement payment from company </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rPr>
                <w:b/>
              </w:rPr>
            </w:pPr>
            <w:r w:rsidRPr="00B13C96">
              <w:rPr>
                <w:b/>
              </w:rPr>
              <w:br/>
              <w:t>109</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distributions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dividends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dividends</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benefit of LIC capital gain through a trust or partnership </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pPr>
            <w:r w:rsidRPr="00B13C96">
              <w:t>115</w:t>
            </w:r>
            <w:r w:rsidRPr="00B13C96">
              <w:noBreakHyphen/>
              <w:t>280</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general </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rPr>
                <w:b/>
              </w:rPr>
            </w:pPr>
            <w:r w:rsidRPr="00B13C96">
              <w:rPr>
                <w:b/>
              </w:rPr>
              <w:t>44(1)</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distribution from a controlled foreign corporation </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rPr>
                <w:b/>
              </w:rPr>
            </w:pPr>
            <w:r w:rsidRPr="00B13C96">
              <w:rPr>
                <w:b/>
              </w:rPr>
              <w:t>47A(1)</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franked dividends, credits on</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rPr>
                <w:b/>
              </w:rPr>
            </w:pPr>
            <w:r w:rsidRPr="00B13C96">
              <w:t>207</w:t>
            </w:r>
            <w:r w:rsidRPr="00B13C96">
              <w:noBreakHyphen/>
              <w:t>20(1), 207</w:t>
            </w:r>
            <w:r w:rsidRPr="00B13C96">
              <w:noBreakHyphen/>
              <w:t>35(1), 207</w:t>
            </w:r>
            <w:r w:rsidRPr="00B13C96">
              <w:noBreakHyphen/>
              <w:t>35(3)</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also </w:t>
            </w:r>
            <w:r w:rsidRPr="00B13C96">
              <w:rPr>
                <w:rFonts w:ascii="Times New Roman" w:hAnsi="Times New Roman"/>
                <w:i/>
              </w:rPr>
              <w:t>liquidation</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B13C96">
            <w:pPr>
              <w:pStyle w:val="tableSub-heading"/>
              <w:keepNext w:val="0"/>
              <w:tabs>
                <w:tab w:val="clear" w:pos="6124"/>
                <w:tab w:val="left" w:leader="dot" w:pos="5245"/>
              </w:tabs>
            </w:pPr>
            <w:r w:rsidRPr="00B13C96">
              <w:t>elections</w:t>
            </w:r>
          </w:p>
        </w:tc>
        <w:tc>
          <w:tcPr>
            <w:tcW w:w="1980" w:type="dxa"/>
          </w:tcPr>
          <w:p w:rsidR="007509D6" w:rsidRPr="00B13C96" w:rsidRDefault="007509D6" w:rsidP="00B13C96">
            <w:pPr>
              <w:pStyle w:val="Tabletext"/>
              <w:rPr>
                <w:szCs w:val="20"/>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B13C96">
            <w:pPr>
              <w:pStyle w:val="tableIndentText"/>
              <w:rPr>
                <w:rFonts w:ascii="Times New Roman" w:hAnsi="Times New Roman"/>
              </w:rPr>
            </w:pPr>
            <w:r w:rsidRPr="00B13C96">
              <w:rPr>
                <w:rFonts w:ascii="Times New Roman" w:hAnsi="Times New Roman"/>
              </w:rPr>
              <w:t>local government, reimbursement of expenses of</w:t>
            </w:r>
            <w:r w:rsidRPr="00B13C96">
              <w:rPr>
                <w:rFonts w:ascii="Times New Roman" w:hAnsi="Times New Roman"/>
              </w:rPr>
              <w:tab/>
            </w:r>
          </w:p>
        </w:tc>
        <w:tc>
          <w:tcPr>
            <w:tcW w:w="1980" w:type="dxa"/>
          </w:tcPr>
          <w:p w:rsidR="007509D6" w:rsidRPr="00B13C96" w:rsidRDefault="007509D6" w:rsidP="00B13C96">
            <w:pPr>
              <w:pStyle w:val="Tabletext"/>
              <w:spacing w:before="24" w:after="24" w:line="240" w:lineRule="auto"/>
              <w:rPr>
                <w:szCs w:val="20"/>
              </w:rPr>
            </w:pPr>
            <w:r w:rsidRPr="00B13C96">
              <w:rPr>
                <w:szCs w:val="20"/>
              </w:rPr>
              <w:t>25</w:t>
            </w:r>
            <w:r w:rsidRPr="00B13C96">
              <w:rPr>
                <w:szCs w:val="20"/>
              </w:rPr>
              <w:noBreakHyphen/>
              <w:t>65</w:t>
            </w:r>
          </w:p>
        </w:tc>
      </w:tr>
      <w:tr w:rsidR="007509D6" w:rsidRPr="00B13C96" w:rsidTr="00110A1F">
        <w:tblPrEx>
          <w:tblCellMar>
            <w:top w:w="0" w:type="dxa"/>
            <w:bottom w:w="0" w:type="dxa"/>
          </w:tblCellMar>
        </w:tblPrEx>
        <w:trPr>
          <w:cantSplit/>
        </w:trPr>
        <w:tc>
          <w:tcPr>
            <w:tcW w:w="5220" w:type="dxa"/>
          </w:tcPr>
          <w:p w:rsidR="007509D6" w:rsidRPr="00B13C96" w:rsidRDefault="007509D6" w:rsidP="00B13C96">
            <w:pPr>
              <w:pStyle w:val="tableIndentText"/>
              <w:rPr>
                <w:rFonts w:ascii="Times New Roman" w:hAnsi="Times New Roman"/>
              </w:rPr>
            </w:pPr>
            <w:r w:rsidRPr="00B13C96">
              <w:rPr>
                <w:rFonts w:ascii="Times New Roman" w:hAnsi="Times New Roman"/>
              </w:rPr>
              <w:t>see also</w:t>
            </w:r>
            <w:r w:rsidRPr="00B13C96">
              <w:rPr>
                <w:rFonts w:ascii="Times New Roman" w:hAnsi="Times New Roman"/>
                <w:i/>
              </w:rPr>
              <w:t xml:space="preserve"> recoupment</w:t>
            </w:r>
          </w:p>
        </w:tc>
        <w:tc>
          <w:tcPr>
            <w:tcW w:w="1980" w:type="dxa"/>
          </w:tcPr>
          <w:p w:rsidR="007509D6" w:rsidRPr="00B13C96" w:rsidRDefault="007509D6" w:rsidP="00B13C96">
            <w:pPr>
              <w:pStyle w:val="Tabletext"/>
              <w:rPr>
                <w:szCs w:val="20"/>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keepLines/>
              <w:tabs>
                <w:tab w:val="clear" w:pos="6124"/>
                <w:tab w:val="left" w:leader="dot" w:pos="5245"/>
              </w:tabs>
            </w:pPr>
            <w:r w:rsidRPr="00B13C96">
              <w:t>electricity connections</w:t>
            </w:r>
          </w:p>
        </w:tc>
        <w:tc>
          <w:tcPr>
            <w:tcW w:w="1980" w:type="dxa"/>
          </w:tcPr>
          <w:p w:rsidR="007509D6" w:rsidRPr="00B13C96" w:rsidRDefault="007509D6" w:rsidP="00562E0C">
            <w:pPr>
              <w:pStyle w:val="Tabletext"/>
              <w:rPr>
                <w:szCs w:val="20"/>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see </w:t>
            </w:r>
            <w:r w:rsidRPr="00B13C96">
              <w:rPr>
                <w:rFonts w:ascii="Times New Roman" w:hAnsi="Times New Roman"/>
                <w:i/>
              </w:rPr>
              <w:t>recoupment</w:t>
            </w:r>
          </w:p>
        </w:tc>
        <w:tc>
          <w:tcPr>
            <w:tcW w:w="1980" w:type="dxa"/>
          </w:tcPr>
          <w:p w:rsidR="007509D6" w:rsidRPr="00B13C96" w:rsidRDefault="007509D6" w:rsidP="00562E0C">
            <w:pPr>
              <w:pStyle w:val="Tabletext"/>
              <w:rPr>
                <w:szCs w:val="20"/>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employees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shares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Sub-heading"/>
              <w:tabs>
                <w:tab w:val="clear" w:pos="6124"/>
                <w:tab w:val="left" w:leader="dot" w:pos="5245"/>
              </w:tabs>
            </w:pPr>
            <w:r w:rsidRPr="00616B5B">
              <w:t>employment</w:t>
            </w:r>
          </w:p>
        </w:tc>
        <w:tc>
          <w:tcPr>
            <w:tcW w:w="1980" w:type="dxa"/>
          </w:tcPr>
          <w:p w:rsidR="007509D6" w:rsidRPr="00616B5B" w:rsidRDefault="007509D6" w:rsidP="00FF23BA">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keepNext/>
              <w:rPr>
                <w:rFonts w:ascii="Times New Roman" w:hAnsi="Times New Roman"/>
              </w:rPr>
            </w:pPr>
            <w:r w:rsidRPr="00616B5B">
              <w:rPr>
                <w:rFonts w:ascii="Times New Roman" w:hAnsi="Times New Roman"/>
              </w:rPr>
              <w:t xml:space="preserve">allowances and benefits in relation to employment or rendering services </w:t>
            </w:r>
            <w:r w:rsidRPr="00616B5B">
              <w:rPr>
                <w:rFonts w:ascii="Times New Roman" w:hAnsi="Times New Roman"/>
              </w:rPr>
              <w:tab/>
            </w:r>
          </w:p>
        </w:tc>
        <w:tc>
          <w:tcPr>
            <w:tcW w:w="1980" w:type="dxa"/>
          </w:tcPr>
          <w:p w:rsidR="007509D6" w:rsidRPr="00616B5B" w:rsidRDefault="007509D6" w:rsidP="00FF23BA">
            <w:pPr>
              <w:pStyle w:val="tableText0"/>
              <w:tabs>
                <w:tab w:val="left" w:leader="dot" w:pos="5245"/>
              </w:tabs>
              <w:spacing w:line="240" w:lineRule="auto"/>
              <w:rPr>
                <w:b/>
              </w:rPr>
            </w:pPr>
            <w:r w:rsidRPr="00616B5B">
              <w:rPr>
                <w:b/>
              </w:rPr>
              <w:br/>
            </w:r>
            <w:r w:rsidRPr="00616B5B">
              <w:t>15</w:t>
            </w:r>
            <w:r>
              <w:noBreakHyphen/>
            </w:r>
            <w:r w:rsidRPr="00616B5B">
              <w:t>2</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keepNext/>
              <w:rPr>
                <w:rFonts w:ascii="Times New Roman" w:hAnsi="Times New Roman"/>
              </w:rPr>
            </w:pPr>
            <w:r w:rsidRPr="00616B5B">
              <w:rPr>
                <w:rFonts w:ascii="Times New Roman" w:hAnsi="Times New Roman"/>
              </w:rPr>
              <w:t xml:space="preserve">employment termination payment </w:t>
            </w:r>
            <w:r w:rsidRPr="00616B5B">
              <w:rPr>
                <w:rFonts w:ascii="Times New Roman" w:hAnsi="Times New Roman"/>
              </w:rPr>
              <w:tab/>
            </w:r>
          </w:p>
        </w:tc>
        <w:tc>
          <w:tcPr>
            <w:tcW w:w="1980" w:type="dxa"/>
          </w:tcPr>
          <w:p w:rsidR="007509D6" w:rsidRPr="00616B5B" w:rsidRDefault="007509D6" w:rsidP="00FF23BA">
            <w:pPr>
              <w:pStyle w:val="tableText0"/>
              <w:tabs>
                <w:tab w:val="left" w:leader="dot" w:pos="5245"/>
              </w:tabs>
              <w:spacing w:line="240" w:lineRule="auto"/>
            </w:pPr>
            <w:r w:rsidRPr="00616B5B">
              <w:t>82</w:t>
            </w:r>
            <w:r>
              <w:noBreakHyphen/>
            </w:r>
            <w:r w:rsidRPr="00616B5B">
              <w:t>10</w:t>
            </w:r>
            <w:r w:rsidRPr="00616B5B">
              <w:br/>
              <w:t>82</w:t>
            </w:r>
            <w:r>
              <w:noBreakHyphen/>
            </w:r>
            <w:r w:rsidRPr="00616B5B">
              <w:t>65</w:t>
            </w:r>
            <w:r w:rsidRPr="00616B5B">
              <w:br/>
              <w:t>82</w:t>
            </w:r>
            <w:r>
              <w:noBreakHyphen/>
            </w:r>
            <w:r w:rsidRPr="00616B5B">
              <w:t>70</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keepNext/>
              <w:rPr>
                <w:rFonts w:ascii="Times New Roman" w:hAnsi="Times New Roman"/>
              </w:rPr>
            </w:pPr>
            <w:r w:rsidRPr="00616B5B">
              <w:rPr>
                <w:rFonts w:ascii="Times New Roman" w:hAnsi="Times New Roman"/>
              </w:rPr>
              <w:t xml:space="preserve">other payments for employment termination </w:t>
            </w:r>
            <w:r w:rsidRPr="00616B5B">
              <w:rPr>
                <w:rFonts w:ascii="Times New Roman" w:hAnsi="Times New Roman"/>
              </w:rPr>
              <w:tab/>
            </w:r>
          </w:p>
        </w:tc>
        <w:tc>
          <w:tcPr>
            <w:tcW w:w="1980" w:type="dxa"/>
          </w:tcPr>
          <w:p w:rsidR="007509D6" w:rsidRPr="00616B5B" w:rsidRDefault="007509D6" w:rsidP="00FF23BA">
            <w:pPr>
              <w:pStyle w:val="tableText0"/>
              <w:tabs>
                <w:tab w:val="left" w:leader="dot" w:pos="5245"/>
              </w:tabs>
              <w:spacing w:line="240" w:lineRule="auto"/>
            </w:pPr>
            <w:r w:rsidRPr="00616B5B">
              <w:t>83</w:t>
            </w:r>
            <w:r>
              <w:noBreakHyphen/>
            </w:r>
            <w:r w:rsidRPr="00616B5B">
              <w:t>295</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keepNext/>
              <w:rPr>
                <w:rFonts w:ascii="Times New Roman" w:hAnsi="Times New Roman"/>
              </w:rPr>
            </w:pPr>
            <w:r w:rsidRPr="00616B5B">
              <w:rPr>
                <w:rFonts w:ascii="Times New Roman" w:hAnsi="Times New Roman"/>
              </w:rPr>
              <w:t xml:space="preserve">return to work payments </w:t>
            </w:r>
            <w:r w:rsidRPr="00616B5B">
              <w:rPr>
                <w:rFonts w:ascii="Times New Roman" w:hAnsi="Times New Roman"/>
              </w:rPr>
              <w:tab/>
            </w:r>
          </w:p>
        </w:tc>
        <w:tc>
          <w:tcPr>
            <w:tcW w:w="1980" w:type="dxa"/>
          </w:tcPr>
          <w:p w:rsidR="007509D6" w:rsidRPr="00616B5B" w:rsidRDefault="007509D6" w:rsidP="00FF23BA">
            <w:pPr>
              <w:pStyle w:val="tableText0"/>
              <w:tabs>
                <w:tab w:val="left" w:leader="dot" w:pos="5245"/>
              </w:tabs>
              <w:spacing w:line="240" w:lineRule="auto"/>
              <w:rPr>
                <w:b/>
              </w:rPr>
            </w:pPr>
            <w:r w:rsidRPr="00616B5B">
              <w:t>15</w:t>
            </w:r>
            <w:r>
              <w:noBreakHyphen/>
            </w:r>
            <w:r w:rsidRPr="00616B5B">
              <w:t>3</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keepNext/>
              <w:rPr>
                <w:rFonts w:ascii="Times New Roman" w:hAnsi="Times New Roman"/>
              </w:rPr>
            </w:pPr>
            <w:r w:rsidRPr="00616B5B">
              <w:rPr>
                <w:rFonts w:ascii="Times New Roman" w:hAnsi="Times New Roman"/>
              </w:rPr>
              <w:t xml:space="preserve">see </w:t>
            </w:r>
            <w:r w:rsidRPr="00616B5B">
              <w:rPr>
                <w:rFonts w:ascii="Times New Roman" w:hAnsi="Times New Roman"/>
                <w:i/>
              </w:rPr>
              <w:t>accrued leave transfer payments,</w:t>
            </w:r>
            <w:r w:rsidRPr="00616B5B">
              <w:rPr>
                <w:rFonts w:ascii="Times New Roman" w:hAnsi="Times New Roman"/>
              </w:rPr>
              <w:t xml:space="preserve"> </w:t>
            </w:r>
            <w:r w:rsidRPr="00616B5B">
              <w:rPr>
                <w:rFonts w:ascii="Times New Roman" w:hAnsi="Times New Roman"/>
                <w:i/>
              </w:rPr>
              <w:t>leave payments</w:t>
            </w:r>
            <w:r w:rsidRPr="00616B5B">
              <w:rPr>
                <w:rFonts w:ascii="Times New Roman" w:hAnsi="Times New Roman"/>
              </w:rPr>
              <w:t xml:space="preserve">, </w:t>
            </w:r>
            <w:r w:rsidRPr="00616B5B">
              <w:rPr>
                <w:rFonts w:ascii="Times New Roman" w:hAnsi="Times New Roman"/>
                <w:i/>
              </w:rPr>
              <w:t xml:space="preserve">superannuation </w:t>
            </w:r>
            <w:r w:rsidRPr="00616B5B">
              <w:rPr>
                <w:rFonts w:ascii="Times New Roman" w:hAnsi="Times New Roman"/>
              </w:rPr>
              <w:t>and sections</w:t>
            </w:r>
            <w:r>
              <w:rPr>
                <w:rFonts w:ascii="Times New Roman" w:hAnsi="Times New Roman"/>
              </w:rPr>
              <w:t> </w:t>
            </w:r>
            <w:r w:rsidRPr="00616B5B">
              <w:rPr>
                <w:rFonts w:ascii="Times New Roman" w:hAnsi="Times New Roman"/>
              </w:rPr>
              <w:t>82</w:t>
            </w:r>
            <w:r>
              <w:rPr>
                <w:rFonts w:ascii="Times New Roman" w:hAnsi="Times New Roman"/>
              </w:rPr>
              <w:noBreakHyphen/>
            </w:r>
            <w:r w:rsidRPr="00616B5B">
              <w:rPr>
                <w:rFonts w:ascii="Times New Roman" w:hAnsi="Times New Roman"/>
              </w:rPr>
              <w:t>10A and 82</w:t>
            </w:r>
            <w:r>
              <w:rPr>
                <w:rFonts w:ascii="Times New Roman" w:hAnsi="Times New Roman"/>
              </w:rPr>
              <w:noBreakHyphen/>
            </w:r>
            <w:r w:rsidRPr="00616B5B">
              <w:rPr>
                <w:rFonts w:ascii="Times New Roman" w:hAnsi="Times New Roman"/>
              </w:rPr>
              <w:t xml:space="preserve">10C of the </w:t>
            </w:r>
            <w:r w:rsidRPr="00616B5B">
              <w:rPr>
                <w:rFonts w:ascii="Times New Roman" w:hAnsi="Times New Roman"/>
                <w:i/>
              </w:rPr>
              <w:t>Income Tax (Transitional Provisions) Act 1997</w:t>
            </w:r>
          </w:p>
        </w:tc>
        <w:tc>
          <w:tcPr>
            <w:tcW w:w="1980" w:type="dxa"/>
          </w:tcPr>
          <w:p w:rsidR="007509D6" w:rsidRPr="00616B5B" w:rsidRDefault="007509D6" w:rsidP="00FF23BA">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environment</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recoupment</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ind w:hanging="851"/>
              <w:rPr>
                <w:rFonts w:ascii="Times New Roman" w:hAnsi="Times New Roman"/>
              </w:rPr>
            </w:pPr>
            <w:r w:rsidRPr="00616B5B">
              <w:rPr>
                <w:rFonts w:ascii="Times New Roman" w:hAnsi="Times New Roman"/>
                <w:b/>
              </w:rPr>
              <w:t>farm management deposits</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repayments of </w:t>
            </w:r>
            <w:r w:rsidRPr="00616B5B">
              <w:rPr>
                <w:rFonts w:ascii="Times New Roman" w:hAnsi="Times New Roman"/>
              </w:rPr>
              <w:tab/>
            </w:r>
          </w:p>
        </w:tc>
        <w:tc>
          <w:tcPr>
            <w:tcW w:w="1980" w:type="dxa"/>
          </w:tcPr>
          <w:p w:rsidR="007509D6" w:rsidRPr="00616B5B" w:rsidRDefault="002214E5" w:rsidP="0029352B">
            <w:pPr>
              <w:pStyle w:val="tableText0"/>
              <w:tabs>
                <w:tab w:val="left" w:leader="dot" w:pos="5245"/>
              </w:tabs>
              <w:spacing w:line="240" w:lineRule="auto"/>
            </w:pPr>
            <w:r w:rsidRPr="0029352B">
              <w:t>393</w:t>
            </w:r>
            <w:r w:rsidRPr="0029352B">
              <w:noBreakHyphen/>
              <w:t>10</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films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Australian, proceeds of investment in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26AG</w:t>
            </w:r>
          </w:p>
        </w:tc>
      </w:tr>
      <w:tr w:rsidR="00631E43" w:rsidRPr="00616B5B" w:rsidTr="00110A1F">
        <w:tblPrEx>
          <w:tblCellMar>
            <w:top w:w="0" w:type="dxa"/>
            <w:bottom w:w="0" w:type="dxa"/>
          </w:tblCellMar>
        </w:tblPrEx>
        <w:trPr>
          <w:cantSplit/>
        </w:trPr>
        <w:tc>
          <w:tcPr>
            <w:tcW w:w="5220" w:type="dxa"/>
          </w:tcPr>
          <w:p w:rsidR="00631E43" w:rsidRPr="00616B5B" w:rsidRDefault="00631E43" w:rsidP="00631E43">
            <w:pPr>
              <w:pStyle w:val="tableSub-heading"/>
              <w:tabs>
                <w:tab w:val="clear" w:pos="6124"/>
                <w:tab w:val="left" w:leader="dot" w:pos="5245"/>
              </w:tabs>
            </w:pPr>
            <w:r>
              <w:t>financial arrangements</w:t>
            </w:r>
          </w:p>
        </w:tc>
        <w:tc>
          <w:tcPr>
            <w:tcW w:w="1980" w:type="dxa"/>
          </w:tcPr>
          <w:p w:rsidR="00631E43" w:rsidRPr="00616B5B" w:rsidRDefault="00631E43" w:rsidP="00631E43">
            <w:pPr>
              <w:pStyle w:val="tableText0"/>
              <w:tabs>
                <w:tab w:val="left" w:leader="dot" w:pos="5245"/>
              </w:tabs>
              <w:spacing w:line="240" w:lineRule="auto"/>
              <w:rPr>
                <w:b/>
              </w:rPr>
            </w:pPr>
          </w:p>
        </w:tc>
      </w:tr>
      <w:tr w:rsidR="00631E43" w:rsidRPr="00616B5B" w:rsidTr="00110A1F">
        <w:tblPrEx>
          <w:tblCellMar>
            <w:top w:w="0" w:type="dxa"/>
            <w:bottom w:w="0" w:type="dxa"/>
          </w:tblCellMar>
        </w:tblPrEx>
        <w:trPr>
          <w:cantSplit/>
        </w:trPr>
        <w:tc>
          <w:tcPr>
            <w:tcW w:w="5220" w:type="dxa"/>
          </w:tcPr>
          <w:p w:rsidR="00631E43" w:rsidRPr="00616B5B" w:rsidRDefault="00631E43" w:rsidP="00631E43">
            <w:pPr>
              <w:pStyle w:val="tableIndentText"/>
              <w:rPr>
                <w:rFonts w:ascii="Times New Roman" w:hAnsi="Times New Roman"/>
              </w:rPr>
            </w:pPr>
            <w:r>
              <w:rPr>
                <w:rFonts w:ascii="Times New Roman" w:hAnsi="Times New Roman"/>
              </w:rPr>
              <w:t>gains from</w:t>
            </w:r>
            <w:r>
              <w:rPr>
                <w:rFonts w:ascii="Times New Roman" w:hAnsi="Times New Roman"/>
              </w:rPr>
              <w:tab/>
            </w:r>
          </w:p>
        </w:tc>
        <w:tc>
          <w:tcPr>
            <w:tcW w:w="1980" w:type="dxa"/>
          </w:tcPr>
          <w:p w:rsidR="00631E43" w:rsidRPr="00616B5B" w:rsidRDefault="00631E43" w:rsidP="00631E43">
            <w:pPr>
              <w:pStyle w:val="tableText0"/>
              <w:tabs>
                <w:tab w:val="left" w:leader="dot" w:pos="5245"/>
              </w:tabs>
              <w:spacing w:line="240" w:lineRule="auto"/>
              <w:rPr>
                <w:b/>
              </w:rPr>
            </w:pPr>
            <w:r>
              <w:t>230</w:t>
            </w:r>
            <w:r>
              <w:noBreakHyphen/>
              <w:t>15(1)</w:t>
            </w:r>
          </w:p>
        </w:tc>
      </w:tr>
      <w:tr w:rsidR="007509D6" w:rsidRPr="00C24F26" w:rsidTr="00110A1F">
        <w:tblPrEx>
          <w:tblCellMar>
            <w:top w:w="0" w:type="dxa"/>
            <w:bottom w:w="0" w:type="dxa"/>
          </w:tblCellMar>
        </w:tblPrEx>
        <w:trPr>
          <w:cantSplit/>
        </w:trPr>
        <w:tc>
          <w:tcPr>
            <w:tcW w:w="5220" w:type="dxa"/>
          </w:tcPr>
          <w:p w:rsidR="007509D6" w:rsidRPr="00616B5B" w:rsidRDefault="007509D6" w:rsidP="00C24F26">
            <w:pPr>
              <w:pStyle w:val="tableSub-heading"/>
              <w:tabs>
                <w:tab w:val="clear" w:pos="6124"/>
                <w:tab w:val="left" w:leader="dot" w:pos="5245"/>
              </w:tabs>
            </w:pPr>
            <w:r>
              <w:t>first home saver accounts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C24F26" w:rsidTr="00110A1F">
        <w:tblPrEx>
          <w:tblCellMar>
            <w:top w:w="0" w:type="dxa"/>
            <w:bottom w:w="0" w:type="dxa"/>
          </w:tblCellMar>
        </w:tblPrEx>
        <w:trPr>
          <w:cantSplit/>
        </w:trPr>
        <w:tc>
          <w:tcPr>
            <w:tcW w:w="5220" w:type="dxa"/>
          </w:tcPr>
          <w:p w:rsidR="007509D6" w:rsidRPr="00C24F26" w:rsidRDefault="007509D6" w:rsidP="00C24F26">
            <w:pPr>
              <w:pStyle w:val="tableIndentText"/>
              <w:rPr>
                <w:rFonts w:ascii="Times New Roman" w:hAnsi="Times New Roman"/>
              </w:rPr>
            </w:pPr>
            <w:r>
              <w:rPr>
                <w:rFonts w:ascii="Times New Roman" w:hAnsi="Times New Roman"/>
              </w:rPr>
              <w:t>employer FHSA contributions etc.</w:t>
            </w:r>
            <w:r>
              <w:rPr>
                <w:rFonts w:ascii="Times New Roman" w:hAnsi="Times New Roman"/>
              </w:rPr>
              <w:tab/>
            </w:r>
          </w:p>
        </w:tc>
        <w:tc>
          <w:tcPr>
            <w:tcW w:w="1980" w:type="dxa"/>
          </w:tcPr>
          <w:p w:rsidR="007509D6" w:rsidRPr="00C24F26" w:rsidRDefault="007509D6" w:rsidP="00C24F26">
            <w:pPr>
              <w:pStyle w:val="tableText0"/>
              <w:tabs>
                <w:tab w:val="left" w:leader="dot" w:pos="5245"/>
              </w:tabs>
              <w:spacing w:line="240" w:lineRule="auto"/>
            </w:pPr>
            <w:r>
              <w:t>15</w:t>
            </w:r>
            <w:r>
              <w:noBreakHyphen/>
              <w:t>80</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foreign exchange</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 xml:space="preserve">gains </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rPr>
                <w:b/>
              </w:rPr>
            </w:pPr>
            <w:r w:rsidRPr="00B13C96">
              <w:t>775</w:t>
            </w:r>
            <w:r w:rsidRPr="00B13C96">
              <w:noBreakHyphen/>
              <w:t>15</w:t>
            </w:r>
          </w:p>
        </w:tc>
      </w:tr>
      <w:tr w:rsidR="007509D6" w:rsidRPr="00B13C96" w:rsidTr="00110A1F">
        <w:tblPrEx>
          <w:tblCellMar>
            <w:top w:w="0" w:type="dxa"/>
            <w:bottom w:w="0" w:type="dxa"/>
          </w:tblCellMar>
        </w:tblPrEx>
        <w:trPr>
          <w:cantSplit/>
        </w:trPr>
        <w:tc>
          <w:tcPr>
            <w:tcW w:w="5220" w:type="dxa"/>
          </w:tcPr>
          <w:p w:rsidR="007509D6" w:rsidRPr="00B13C96" w:rsidRDefault="007509D6" w:rsidP="002C59D0">
            <w:pPr>
              <w:pStyle w:val="tableIndentText"/>
              <w:rPr>
                <w:rFonts w:ascii="Times New Roman" w:hAnsi="Times New Roman"/>
              </w:rPr>
            </w:pPr>
            <w:r w:rsidRPr="00B13C96">
              <w:rPr>
                <w:rFonts w:ascii="Times New Roman" w:hAnsi="Times New Roman"/>
              </w:rPr>
              <w:t xml:space="preserve">see also </w:t>
            </w:r>
            <w:r w:rsidRPr="00B13C96">
              <w:rPr>
                <w:rFonts w:ascii="Times New Roman" w:hAnsi="Times New Roman"/>
                <w:i/>
              </w:rPr>
              <w:t>recoupment</w:t>
            </w:r>
          </w:p>
        </w:tc>
        <w:tc>
          <w:tcPr>
            <w:tcW w:w="1980" w:type="dxa"/>
          </w:tcPr>
          <w:p w:rsidR="007509D6" w:rsidRPr="00B13C96" w:rsidRDefault="007509D6" w:rsidP="00562E0C">
            <w:pPr>
              <w:pStyle w:val="Tabletext"/>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Sub-heading"/>
              <w:tabs>
                <w:tab w:val="clear" w:pos="6124"/>
                <w:tab w:val="left" w:leader="dot" w:pos="5245"/>
              </w:tabs>
            </w:pPr>
            <w:r w:rsidRPr="00B13C96">
              <w:t>forestry agreement</w:t>
            </w:r>
          </w:p>
        </w:tc>
        <w:tc>
          <w:tcPr>
            <w:tcW w:w="1980" w:type="dxa"/>
          </w:tcPr>
          <w:p w:rsidR="007509D6" w:rsidRPr="00B13C96" w:rsidRDefault="007509D6" w:rsidP="00537F3C">
            <w:pPr>
              <w:pStyle w:val="tableText0"/>
              <w:tabs>
                <w:tab w:val="left" w:leader="dot" w:pos="5245"/>
              </w:tabs>
              <w:spacing w:line="240" w:lineRule="auto"/>
              <w:rPr>
                <w:b/>
              </w:rPr>
            </w:pP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amount where section 82KZMG of the 1936 Act applies</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pPr>
            <w:r w:rsidRPr="00B13C96">
              <w:t>15</w:t>
            </w:r>
            <w:r w:rsidRPr="00B13C96">
              <w:noBreakHyphen/>
              <w:t>45</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CGT event in relation to forestry interest in agreement</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pPr>
            <w:r w:rsidRPr="00B13C96">
              <w:t>82KZMGB</w:t>
            </w:r>
          </w:p>
        </w:tc>
      </w:tr>
      <w:tr w:rsidR="007509D6" w:rsidRPr="00B13C96" w:rsidTr="00110A1F">
        <w:tblPrEx>
          <w:tblCellMar>
            <w:top w:w="0" w:type="dxa"/>
            <w:bottom w:w="0" w:type="dxa"/>
          </w:tblCellMar>
        </w:tblPrEx>
        <w:trPr>
          <w:cantSplit/>
        </w:trPr>
        <w:tc>
          <w:tcPr>
            <w:tcW w:w="5220" w:type="dxa"/>
          </w:tcPr>
          <w:p w:rsidR="007509D6" w:rsidRPr="00B13C96" w:rsidRDefault="007509D6" w:rsidP="00B13C96">
            <w:pPr>
              <w:pStyle w:val="tableSub-heading"/>
              <w:keepLines/>
              <w:tabs>
                <w:tab w:val="clear" w:pos="6124"/>
                <w:tab w:val="left" w:leader="dot" w:pos="5245"/>
              </w:tabs>
            </w:pPr>
            <w:r w:rsidRPr="00B13C96">
              <w:t>forestry managed investment schemes</w:t>
            </w:r>
          </w:p>
        </w:tc>
        <w:tc>
          <w:tcPr>
            <w:tcW w:w="1980" w:type="dxa"/>
          </w:tcPr>
          <w:p w:rsidR="007509D6" w:rsidRPr="00B13C96" w:rsidRDefault="007509D6" w:rsidP="00B13C96">
            <w:pPr>
              <w:pStyle w:val="tableText0"/>
              <w:keepNext/>
              <w:keepLines/>
              <w:tabs>
                <w:tab w:val="left" w:leader="dot" w:pos="5245"/>
              </w:tabs>
              <w:spacing w:line="240" w:lineRule="auto"/>
            </w:pPr>
          </w:p>
        </w:tc>
      </w:tr>
      <w:tr w:rsidR="007509D6" w:rsidRPr="00B13C96" w:rsidTr="00110A1F">
        <w:tblPrEx>
          <w:tblCellMar>
            <w:top w:w="0" w:type="dxa"/>
            <w:bottom w:w="0" w:type="dxa"/>
          </w:tblCellMar>
        </w:tblPrEx>
        <w:trPr>
          <w:cantSplit/>
        </w:trPr>
        <w:tc>
          <w:tcPr>
            <w:tcW w:w="5220" w:type="dxa"/>
          </w:tcPr>
          <w:p w:rsidR="007509D6" w:rsidRPr="00B13C96" w:rsidRDefault="007509D6" w:rsidP="00B13C96">
            <w:pPr>
              <w:pStyle w:val="tableIndentText"/>
              <w:keepNext/>
              <w:keepLines/>
              <w:rPr>
                <w:rFonts w:ascii="Times New Roman" w:hAnsi="Times New Roman"/>
              </w:rPr>
            </w:pPr>
            <w:r w:rsidRPr="00B13C96">
              <w:rPr>
                <w:rFonts w:ascii="Times New Roman" w:hAnsi="Times New Roman"/>
              </w:rPr>
              <w:t>forestry manager’s receipts under scheme</w:t>
            </w:r>
            <w:r w:rsidRPr="00B13C96">
              <w:rPr>
                <w:rFonts w:ascii="Times New Roman" w:hAnsi="Times New Roman"/>
              </w:rPr>
              <w:tab/>
            </w:r>
          </w:p>
        </w:tc>
        <w:tc>
          <w:tcPr>
            <w:tcW w:w="1980" w:type="dxa"/>
          </w:tcPr>
          <w:p w:rsidR="007509D6" w:rsidRPr="00B13C96" w:rsidRDefault="007509D6" w:rsidP="00B13C96">
            <w:pPr>
              <w:pStyle w:val="tableText0"/>
              <w:keepNext/>
              <w:keepLines/>
              <w:tabs>
                <w:tab w:val="left" w:leader="dot" w:pos="5245"/>
              </w:tabs>
              <w:spacing w:line="240" w:lineRule="auto"/>
            </w:pPr>
            <w:r w:rsidRPr="00B13C96">
              <w:t>15</w:t>
            </w:r>
            <w:r w:rsidRPr="00B13C96">
              <w:noBreakHyphen/>
              <w:t>46</w:t>
            </w:r>
          </w:p>
        </w:tc>
      </w:tr>
      <w:tr w:rsidR="007509D6" w:rsidRPr="00B13C96" w:rsidTr="00110A1F">
        <w:tblPrEx>
          <w:tblCellMar>
            <w:top w:w="0" w:type="dxa"/>
            <w:bottom w:w="0" w:type="dxa"/>
          </w:tblCellMar>
        </w:tblPrEx>
        <w:trPr>
          <w:cantSplit/>
        </w:trPr>
        <w:tc>
          <w:tcPr>
            <w:tcW w:w="5220" w:type="dxa"/>
          </w:tcPr>
          <w:p w:rsidR="007509D6" w:rsidRPr="00B13C96" w:rsidRDefault="007509D6" w:rsidP="00B13C96">
            <w:pPr>
              <w:pStyle w:val="tableIndentText"/>
              <w:keepNext/>
              <w:keepLines/>
              <w:rPr>
                <w:rFonts w:ascii="Times New Roman" w:hAnsi="Times New Roman"/>
              </w:rPr>
            </w:pPr>
            <w:r w:rsidRPr="00B13C96">
              <w:rPr>
                <w:rFonts w:ascii="Times New Roman" w:hAnsi="Times New Roman"/>
              </w:rPr>
              <w:t>CGT event in relation to forestry interest in scheme for initial participant</w:t>
            </w:r>
            <w:r w:rsidRPr="00B13C96">
              <w:rPr>
                <w:rFonts w:ascii="Times New Roman" w:hAnsi="Times New Roman"/>
              </w:rPr>
              <w:tab/>
            </w:r>
          </w:p>
        </w:tc>
        <w:tc>
          <w:tcPr>
            <w:tcW w:w="1980" w:type="dxa"/>
          </w:tcPr>
          <w:p w:rsidR="007509D6" w:rsidRPr="00B13C96" w:rsidRDefault="007509D6" w:rsidP="00B13C96">
            <w:pPr>
              <w:pStyle w:val="tableText0"/>
              <w:keepNext/>
              <w:keepLines/>
              <w:tabs>
                <w:tab w:val="left" w:leader="dot" w:pos="5245"/>
              </w:tabs>
              <w:spacing w:line="240" w:lineRule="auto"/>
            </w:pPr>
            <w:r w:rsidRPr="00B13C96">
              <w:br/>
              <w:t>394</w:t>
            </w:r>
            <w:r w:rsidRPr="00B13C96">
              <w:noBreakHyphen/>
              <w:t>25(2)</w:t>
            </w:r>
          </w:p>
        </w:tc>
      </w:tr>
      <w:tr w:rsidR="007509D6" w:rsidRPr="00B13C96" w:rsidTr="00110A1F">
        <w:tblPrEx>
          <w:tblCellMar>
            <w:top w:w="0" w:type="dxa"/>
            <w:bottom w:w="0" w:type="dxa"/>
          </w:tblCellMar>
        </w:tblPrEx>
        <w:trPr>
          <w:cantSplit/>
        </w:trPr>
        <w:tc>
          <w:tcPr>
            <w:tcW w:w="5220" w:type="dxa"/>
          </w:tcPr>
          <w:p w:rsidR="007509D6" w:rsidRPr="00B13C96" w:rsidRDefault="007509D6" w:rsidP="00537F3C">
            <w:pPr>
              <w:pStyle w:val="tableIndentText"/>
              <w:rPr>
                <w:rFonts w:ascii="Times New Roman" w:hAnsi="Times New Roman"/>
              </w:rPr>
            </w:pPr>
            <w:r w:rsidRPr="00B13C96">
              <w:rPr>
                <w:rFonts w:ascii="Times New Roman" w:hAnsi="Times New Roman"/>
              </w:rPr>
              <w:t>CGT event in relation to forestry interest in scheme for subsequent participant</w:t>
            </w:r>
            <w:r w:rsidRPr="00B13C96">
              <w:rPr>
                <w:rFonts w:ascii="Times New Roman" w:hAnsi="Times New Roman"/>
              </w:rPr>
              <w:tab/>
            </w:r>
          </w:p>
        </w:tc>
        <w:tc>
          <w:tcPr>
            <w:tcW w:w="1980" w:type="dxa"/>
          </w:tcPr>
          <w:p w:rsidR="007509D6" w:rsidRPr="00B13C96" w:rsidRDefault="007509D6" w:rsidP="00537F3C">
            <w:pPr>
              <w:pStyle w:val="tableText0"/>
              <w:tabs>
                <w:tab w:val="left" w:leader="dot" w:pos="5245"/>
              </w:tabs>
              <w:spacing w:line="240" w:lineRule="auto"/>
            </w:pPr>
            <w:r w:rsidRPr="00B13C96">
              <w:br/>
              <w:t>394</w:t>
            </w:r>
            <w:r w:rsidRPr="00B13C96">
              <w:noBreakHyphen/>
              <w:t>30(2)</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franked dividends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funeral policy</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benefit under</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15</w:t>
            </w:r>
            <w:r>
              <w:noBreakHyphen/>
            </w:r>
            <w:r w:rsidRPr="00616B5B">
              <w:t>55</w:t>
            </w:r>
          </w:p>
        </w:tc>
      </w:tr>
      <w:tr w:rsidR="00812EFE" w:rsidRPr="00560F52" w:rsidTr="00110A1F">
        <w:tblPrEx>
          <w:tblCellMar>
            <w:top w:w="0" w:type="dxa"/>
            <w:bottom w:w="0" w:type="dxa"/>
          </w:tblCellMar>
        </w:tblPrEx>
        <w:trPr>
          <w:cantSplit/>
        </w:trPr>
        <w:tc>
          <w:tcPr>
            <w:tcW w:w="5220" w:type="dxa"/>
          </w:tcPr>
          <w:p w:rsidR="00812EFE" w:rsidRPr="00214FF7" w:rsidRDefault="00812EFE" w:rsidP="00812EFE">
            <w:pPr>
              <w:pStyle w:val="tableSub-heading"/>
              <w:tabs>
                <w:tab w:val="clear" w:pos="6124"/>
                <w:tab w:val="left" w:leader="dot" w:pos="5245"/>
              </w:tabs>
            </w:pPr>
            <w:r w:rsidRPr="00214FF7">
              <w:t>general insurance companies and companies that self insure</w:t>
            </w:r>
          </w:p>
        </w:tc>
        <w:tc>
          <w:tcPr>
            <w:tcW w:w="1980" w:type="dxa"/>
          </w:tcPr>
          <w:p w:rsidR="00812EFE" w:rsidRPr="00214FF7" w:rsidRDefault="00812EFE" w:rsidP="00812EFE">
            <w:pPr>
              <w:pStyle w:val="tableText0"/>
              <w:tabs>
                <w:tab w:val="left" w:leader="dot" w:pos="5245"/>
              </w:tabs>
              <w:rPr>
                <w:b/>
              </w:rPr>
            </w:pPr>
          </w:p>
        </w:tc>
      </w:tr>
      <w:tr w:rsidR="00812EFE" w:rsidRPr="00560F52" w:rsidTr="00110A1F">
        <w:tblPrEx>
          <w:tblCellMar>
            <w:top w:w="0" w:type="dxa"/>
            <w:bottom w:w="0" w:type="dxa"/>
          </w:tblCellMar>
        </w:tblPrEx>
        <w:trPr>
          <w:cantSplit/>
        </w:trPr>
        <w:tc>
          <w:tcPr>
            <w:tcW w:w="5220" w:type="dxa"/>
          </w:tcPr>
          <w:p w:rsidR="00812EFE" w:rsidRPr="00214FF7" w:rsidRDefault="00812EFE" w:rsidP="00812EFE">
            <w:pPr>
              <w:pStyle w:val="tableIndentText"/>
              <w:rPr>
                <w:rFonts w:ascii="Times New Roman" w:hAnsi="Times New Roman"/>
              </w:rPr>
            </w:pPr>
            <w:r w:rsidRPr="00214FF7">
              <w:rPr>
                <w:rFonts w:ascii="Times New Roman" w:hAnsi="Times New Roman"/>
              </w:rPr>
              <w:t>gross premiums</w:t>
            </w:r>
            <w:r w:rsidRPr="00214FF7">
              <w:rPr>
                <w:rFonts w:ascii="Times New Roman" w:hAnsi="Times New Roman"/>
              </w:rPr>
              <w:tab/>
            </w:r>
          </w:p>
        </w:tc>
        <w:tc>
          <w:tcPr>
            <w:tcW w:w="1980" w:type="dxa"/>
          </w:tcPr>
          <w:p w:rsidR="00812EFE" w:rsidRPr="00214FF7" w:rsidRDefault="00812EFE" w:rsidP="00812EFE">
            <w:pPr>
              <w:pStyle w:val="tableText0"/>
              <w:tabs>
                <w:tab w:val="left" w:leader="dot" w:pos="5245"/>
              </w:tabs>
              <w:rPr>
                <w:b/>
              </w:rPr>
            </w:pPr>
            <w:r w:rsidRPr="00214FF7">
              <w:t>321</w:t>
            </w:r>
            <w:r w:rsidRPr="00214FF7">
              <w:noBreakHyphen/>
              <w:t>45</w:t>
            </w:r>
          </w:p>
        </w:tc>
      </w:tr>
      <w:tr w:rsidR="00812EFE" w:rsidRPr="00560F52" w:rsidTr="00110A1F">
        <w:tblPrEx>
          <w:tblCellMar>
            <w:top w:w="0" w:type="dxa"/>
            <w:bottom w:w="0" w:type="dxa"/>
          </w:tblCellMar>
        </w:tblPrEx>
        <w:trPr>
          <w:cantSplit/>
        </w:trPr>
        <w:tc>
          <w:tcPr>
            <w:tcW w:w="5220" w:type="dxa"/>
          </w:tcPr>
          <w:p w:rsidR="00812EFE" w:rsidRPr="00214FF7" w:rsidRDefault="00812EFE" w:rsidP="00812EFE">
            <w:pPr>
              <w:pStyle w:val="tableIndentText"/>
              <w:rPr>
                <w:rFonts w:ascii="Times New Roman" w:hAnsi="Times New Roman"/>
              </w:rPr>
            </w:pPr>
            <w:r w:rsidRPr="00214FF7">
              <w:rPr>
                <w:rFonts w:ascii="Times New Roman" w:hAnsi="Times New Roman"/>
              </w:rPr>
              <w:t>reduction in value of outstanding claims liability</w:t>
            </w:r>
            <w:r w:rsidRPr="00214FF7">
              <w:rPr>
                <w:rFonts w:ascii="Times New Roman" w:hAnsi="Times New Roman"/>
              </w:rPr>
              <w:tab/>
            </w:r>
          </w:p>
        </w:tc>
        <w:tc>
          <w:tcPr>
            <w:tcW w:w="1980" w:type="dxa"/>
          </w:tcPr>
          <w:p w:rsidR="00812EFE" w:rsidRPr="00214FF7" w:rsidRDefault="00812EFE" w:rsidP="00812EFE">
            <w:pPr>
              <w:pStyle w:val="tableText0"/>
              <w:tabs>
                <w:tab w:val="left" w:leader="dot" w:pos="5245"/>
              </w:tabs>
              <w:rPr>
                <w:b/>
              </w:rPr>
            </w:pPr>
            <w:r w:rsidRPr="00214FF7">
              <w:t>321</w:t>
            </w:r>
            <w:r w:rsidRPr="00214FF7">
              <w:noBreakHyphen/>
              <w:t>10 and 321</w:t>
            </w:r>
            <w:r w:rsidRPr="00214FF7">
              <w:noBreakHyphen/>
              <w:t>80</w:t>
            </w:r>
          </w:p>
        </w:tc>
      </w:tr>
      <w:tr w:rsidR="00812EFE" w:rsidRPr="00560F52" w:rsidTr="00110A1F">
        <w:tblPrEx>
          <w:tblCellMar>
            <w:top w:w="0" w:type="dxa"/>
            <w:bottom w:w="0" w:type="dxa"/>
          </w:tblCellMar>
        </w:tblPrEx>
        <w:trPr>
          <w:cantSplit/>
        </w:trPr>
        <w:tc>
          <w:tcPr>
            <w:tcW w:w="5220" w:type="dxa"/>
          </w:tcPr>
          <w:p w:rsidR="00812EFE" w:rsidRPr="00214FF7" w:rsidRDefault="00812EFE" w:rsidP="00812EFE">
            <w:pPr>
              <w:pStyle w:val="tableIndentText"/>
              <w:rPr>
                <w:rFonts w:ascii="Times New Roman" w:hAnsi="Times New Roman"/>
              </w:rPr>
            </w:pPr>
            <w:r w:rsidRPr="00214FF7">
              <w:rPr>
                <w:rFonts w:ascii="Times New Roman" w:hAnsi="Times New Roman"/>
              </w:rPr>
              <w:t>reduction in value of unearned premium reserve</w:t>
            </w:r>
            <w:r w:rsidRPr="00214FF7">
              <w:rPr>
                <w:rFonts w:ascii="Times New Roman" w:hAnsi="Times New Roman"/>
              </w:rPr>
              <w:tab/>
            </w:r>
          </w:p>
        </w:tc>
        <w:tc>
          <w:tcPr>
            <w:tcW w:w="1980" w:type="dxa"/>
          </w:tcPr>
          <w:p w:rsidR="00812EFE" w:rsidRPr="00214FF7" w:rsidRDefault="00812EFE" w:rsidP="00812EFE">
            <w:pPr>
              <w:pStyle w:val="tableText0"/>
              <w:tabs>
                <w:tab w:val="left" w:leader="dot" w:pos="5245"/>
              </w:tabs>
            </w:pPr>
            <w:r w:rsidRPr="00214FF7">
              <w:t>321</w:t>
            </w:r>
            <w:r w:rsidRPr="00214FF7">
              <w:noBreakHyphen/>
              <w:t>50</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grapevines</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recoupment</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horticultural plants</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recoupment</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improvements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leases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imputation</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indemnity</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compensation</w:t>
            </w:r>
            <w:r w:rsidRPr="00616B5B">
              <w:rPr>
                <w:rFonts w:ascii="Times New Roman" w:hAnsi="Times New Roman"/>
              </w:rPr>
              <w:t xml:space="preserve"> and </w:t>
            </w:r>
            <w:r w:rsidRPr="00616B5B">
              <w:rPr>
                <w:rFonts w:ascii="Times New Roman" w:hAnsi="Times New Roman"/>
                <w:i/>
              </w:rPr>
              <w:t>recoupment</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industrial property</w:t>
            </w:r>
          </w:p>
        </w:tc>
        <w:tc>
          <w:tcPr>
            <w:tcW w:w="1980" w:type="dxa"/>
          </w:tcPr>
          <w:p w:rsidR="007509D6" w:rsidRPr="00616B5B" w:rsidRDefault="007509D6" w:rsidP="00537F3C">
            <w:pPr>
              <w:pStyle w:val="tableText0"/>
              <w:tabs>
                <w:tab w:val="left" w:leader="dot" w:pos="5245"/>
              </w:tabs>
              <w:spacing w:line="240" w:lineRule="auto"/>
              <w:rPr>
                <w:b/>
              </w:rPr>
            </w:pPr>
          </w:p>
        </w:tc>
      </w:tr>
      <w:tr w:rsidR="00FC1745" w:rsidTr="00110A1F">
        <w:tblPrEx>
          <w:tblCellMar>
            <w:top w:w="0" w:type="dxa"/>
            <w:bottom w:w="0" w:type="dxa"/>
          </w:tblCellMar>
        </w:tblPrEx>
        <w:trPr>
          <w:cantSplit/>
        </w:trPr>
        <w:tc>
          <w:tcPr>
            <w:tcW w:w="5220" w:type="dxa"/>
          </w:tcPr>
          <w:p w:rsidR="00FC1745" w:rsidRPr="00903561" w:rsidRDefault="00FC1745" w:rsidP="004C2ABE">
            <w:pPr>
              <w:pStyle w:val="tableIndentText"/>
              <w:rPr>
                <w:rFonts w:ascii="Times New Roman" w:hAnsi="Times New Roman"/>
              </w:rPr>
            </w:pPr>
            <w:r w:rsidRPr="00903561">
              <w:rPr>
                <w:rFonts w:ascii="Times New Roman" w:hAnsi="Times New Roman"/>
              </w:rPr>
              <w:t xml:space="preserve">see </w:t>
            </w:r>
            <w:r w:rsidRPr="00903561">
              <w:rPr>
                <w:rFonts w:ascii="Times New Roman" w:hAnsi="Times New Roman"/>
                <w:i/>
              </w:rPr>
              <w:t>intellectual property</w:t>
            </w:r>
            <w:r w:rsidRPr="00903561">
              <w:rPr>
                <w:rFonts w:ascii="Times New Roman" w:hAnsi="Times New Roman"/>
              </w:rPr>
              <w:t xml:space="preserve"> and</w:t>
            </w:r>
            <w:r w:rsidRPr="00903561">
              <w:rPr>
                <w:rFonts w:ascii="Times New Roman" w:hAnsi="Times New Roman"/>
                <w:i/>
              </w:rPr>
              <w:t xml:space="preserve"> </w:t>
            </w:r>
            <w:r w:rsidR="00770C59" w:rsidRPr="00903561">
              <w:rPr>
                <w:rFonts w:ascii="Times New Roman" w:hAnsi="Times New Roman"/>
                <w:i/>
              </w:rPr>
              <w:t>R&amp;D</w:t>
            </w:r>
          </w:p>
        </w:tc>
        <w:tc>
          <w:tcPr>
            <w:tcW w:w="1980" w:type="dxa"/>
          </w:tcPr>
          <w:p w:rsidR="00FC1745" w:rsidRDefault="00FC1745" w:rsidP="004C2ABE">
            <w:pPr>
              <w:pStyle w:val="tableText0"/>
              <w:tabs>
                <w:tab w:val="left" w:leader="dot" w:pos="5245"/>
              </w:tabs>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infrastructure borrowings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interest</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insurance</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bonuses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26AH</w:t>
            </w:r>
            <w:r w:rsidRPr="00616B5B">
              <w:t>, 15</w:t>
            </w:r>
            <w:r>
              <w:noBreakHyphen/>
            </w:r>
            <w:r w:rsidRPr="00616B5B">
              <w:t>75</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company, demutualisation of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121AT</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rPr>
                <w:rFonts w:ascii="Times New Roman" w:hAnsi="Times New Roman"/>
              </w:rPr>
            </w:pPr>
            <w:r w:rsidRPr="00616B5B">
              <w:rPr>
                <w:rFonts w:ascii="Times New Roman" w:hAnsi="Times New Roman"/>
              </w:rPr>
              <w:t xml:space="preserve">life insurance, transfer of contributions by superannuation fund or approved deposit fund to </w:t>
            </w:r>
            <w:r w:rsidRPr="00616B5B">
              <w:rPr>
                <w:rFonts w:ascii="Times New Roman" w:hAnsi="Times New Roman"/>
              </w:rPr>
              <w:tab/>
            </w:r>
          </w:p>
        </w:tc>
        <w:tc>
          <w:tcPr>
            <w:tcW w:w="1980" w:type="dxa"/>
          </w:tcPr>
          <w:p w:rsidR="007509D6" w:rsidRPr="00616B5B" w:rsidRDefault="007509D6" w:rsidP="00110A1F">
            <w:pPr>
              <w:pStyle w:val="tableText0"/>
              <w:tabs>
                <w:tab w:val="left" w:leader="dot" w:pos="5245"/>
              </w:tabs>
              <w:spacing w:line="240" w:lineRule="auto"/>
            </w:pPr>
            <w:r w:rsidRPr="00616B5B">
              <w:rPr>
                <w:b/>
              </w:rPr>
              <w:br/>
            </w:r>
            <w:r w:rsidRPr="00616B5B">
              <w:t>295</w:t>
            </w:r>
            <w:r>
              <w:noBreakHyphen/>
            </w:r>
            <w:r w:rsidRPr="00616B5B">
              <w:t>260</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payments from a non</w:t>
            </w:r>
            <w:r>
              <w:rPr>
                <w:rFonts w:ascii="Times New Roman" w:hAnsi="Times New Roman"/>
              </w:rPr>
              <w:noBreakHyphen/>
            </w:r>
            <w:r w:rsidRPr="00616B5B">
              <w:rPr>
                <w:rFonts w:ascii="Times New Roman" w:hAnsi="Times New Roman"/>
              </w:rPr>
              <w:t xml:space="preserve">resident reinsurer in respect </w:t>
            </w:r>
            <w:r w:rsidRPr="00616B5B">
              <w:rPr>
                <w:rFonts w:ascii="Times New Roman" w:hAnsi="Times New Roman"/>
              </w:rPr>
              <w:br/>
              <w:t xml:space="preserve">of a loss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t>148</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premiums in respect of Australian business received by non</w:t>
            </w:r>
            <w:r>
              <w:rPr>
                <w:rFonts w:ascii="Times New Roman" w:hAnsi="Times New Roman"/>
              </w:rPr>
              <w:noBreakHyphen/>
            </w:r>
            <w:r w:rsidRPr="00616B5B">
              <w:rPr>
                <w:rFonts w:ascii="Times New Roman" w:hAnsi="Times New Roman"/>
              </w:rPr>
              <w:t xml:space="preserve">resident insurers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t>143</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premiums paid to a non</w:t>
            </w:r>
            <w:r>
              <w:rPr>
                <w:rFonts w:ascii="Times New Roman" w:hAnsi="Times New Roman"/>
              </w:rPr>
              <w:noBreakHyphen/>
            </w:r>
            <w:r w:rsidRPr="00616B5B">
              <w:rPr>
                <w:rFonts w:ascii="Times New Roman" w:hAnsi="Times New Roman"/>
              </w:rPr>
              <w:t xml:space="preserve">resident for reinsurance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148</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premiums paid to mutual insurance association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121</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premiums payable to a non</w:t>
            </w:r>
            <w:r>
              <w:rPr>
                <w:rFonts w:ascii="Times New Roman" w:hAnsi="Times New Roman"/>
              </w:rPr>
              <w:noBreakHyphen/>
            </w:r>
            <w:r w:rsidRPr="00616B5B">
              <w:rPr>
                <w:rFonts w:ascii="Times New Roman" w:hAnsi="Times New Roman"/>
              </w:rPr>
              <w:t xml:space="preserve">resident for insurance of property in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t>142(1)</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premiums payable to a non</w:t>
            </w:r>
            <w:r>
              <w:rPr>
                <w:rFonts w:ascii="Times New Roman" w:hAnsi="Times New Roman"/>
              </w:rPr>
              <w:noBreakHyphen/>
            </w:r>
            <w:r w:rsidRPr="00616B5B">
              <w:rPr>
                <w:rFonts w:ascii="Times New Roman" w:hAnsi="Times New Roman"/>
              </w:rPr>
              <w:t xml:space="preserve">resident for insuring an event that can only happen in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t>142(1)</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premiums payable to a non</w:t>
            </w:r>
            <w:r>
              <w:rPr>
                <w:rFonts w:ascii="Times New Roman" w:hAnsi="Times New Roman"/>
              </w:rPr>
              <w:noBreakHyphen/>
            </w:r>
            <w:r w:rsidRPr="00616B5B">
              <w:rPr>
                <w:rFonts w:ascii="Times New Roman" w:hAnsi="Times New Roman"/>
              </w:rPr>
              <w:t xml:space="preserve">resident under an insurance contract with a resident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t>142(2)</w:t>
            </w:r>
          </w:p>
        </w:tc>
      </w:tr>
      <w:tr w:rsidR="007509D6" w:rsidRPr="00616B5B" w:rsidTr="00110A1F">
        <w:tblPrEx>
          <w:tblCellMar>
            <w:top w:w="0" w:type="dxa"/>
            <w:left w:w="85" w:type="dxa"/>
            <w:bottom w:w="0" w:type="dxa"/>
            <w:right w:w="85" w:type="dxa"/>
          </w:tblCellMar>
        </w:tblPrEx>
        <w:trPr>
          <w:cantSplit/>
        </w:trPr>
        <w:tc>
          <w:tcPr>
            <w:tcW w:w="5220" w:type="dxa"/>
          </w:tcPr>
          <w:p w:rsidR="007509D6" w:rsidRPr="00616B5B" w:rsidRDefault="007509D6" w:rsidP="00FF23BA">
            <w:pPr>
              <w:pStyle w:val="tableIndentText"/>
              <w:rPr>
                <w:rFonts w:ascii="Times New Roman" w:hAnsi="Times New Roman"/>
              </w:rPr>
            </w:pPr>
            <w:r w:rsidRPr="00616B5B">
              <w:rPr>
                <w:rFonts w:ascii="Times New Roman" w:hAnsi="Times New Roman"/>
              </w:rPr>
              <w:t xml:space="preserve">rebates and premiums refunded to a superannuation fund trustee </w:t>
            </w:r>
            <w:r w:rsidRPr="00616B5B">
              <w:rPr>
                <w:rFonts w:ascii="Times New Roman" w:hAnsi="Times New Roman"/>
              </w:rPr>
              <w:tab/>
            </w:r>
          </w:p>
        </w:tc>
        <w:tc>
          <w:tcPr>
            <w:tcW w:w="1980" w:type="dxa"/>
          </w:tcPr>
          <w:p w:rsidR="007509D6" w:rsidRPr="00616B5B" w:rsidRDefault="00110A1F" w:rsidP="00110A1F">
            <w:pPr>
              <w:pStyle w:val="tableText0"/>
              <w:tabs>
                <w:tab w:val="left" w:leader="dot" w:pos="5245"/>
              </w:tabs>
              <w:spacing w:line="240" w:lineRule="auto"/>
            </w:pPr>
            <w:r>
              <w:br/>
            </w:r>
            <w:r w:rsidR="007509D6" w:rsidRPr="00616B5B">
              <w:t>295</w:t>
            </w:r>
            <w:r w:rsidR="007509D6">
              <w:noBreakHyphen/>
            </w:r>
            <w:r w:rsidR="007509D6" w:rsidRPr="00616B5B">
              <w:t>320 (table item</w:t>
            </w:r>
            <w:r w:rsidR="007509D6">
              <w:t> </w:t>
            </w:r>
            <w:r w:rsidR="007509D6" w:rsidRPr="00616B5B">
              <w:t>4)</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compensation</w:t>
            </w:r>
            <w:r w:rsidRPr="00616B5B">
              <w:rPr>
                <w:rFonts w:ascii="Times New Roman" w:hAnsi="Times New Roman"/>
              </w:rPr>
              <w:t xml:space="preserve">, </w:t>
            </w:r>
            <w:r w:rsidRPr="00616B5B">
              <w:rPr>
                <w:rFonts w:ascii="Times New Roman" w:hAnsi="Times New Roman"/>
                <w:i/>
              </w:rPr>
              <w:t>life insurance companies</w:t>
            </w:r>
            <w:r w:rsidRPr="00616B5B">
              <w:rPr>
                <w:rFonts w:ascii="Times New Roman" w:hAnsi="Times New Roman"/>
              </w:rPr>
              <w:t xml:space="preserve"> and </w:t>
            </w:r>
            <w:r w:rsidRPr="00616B5B">
              <w:rPr>
                <w:rFonts w:ascii="Times New Roman" w:hAnsi="Times New Roman"/>
                <w:i/>
              </w:rPr>
              <w:t>recoupment</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interest</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infrastructure borrowings, on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159GZZZZG</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loans raised in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by foreign governments, on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27</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overpaid tax, on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15</w:t>
            </w:r>
            <w:r>
              <w:noBreakHyphen/>
            </w:r>
            <w:r w:rsidRPr="00616B5B">
              <w:t>35</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qualifying securities, on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159GQ, 159GW(1)</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co</w:t>
            </w:r>
            <w:r>
              <w:rPr>
                <w:rFonts w:ascii="Times New Roman" w:hAnsi="Times New Roman"/>
                <w:i/>
              </w:rPr>
              <w:noBreakHyphen/>
            </w:r>
            <w:r w:rsidRPr="00616B5B">
              <w:rPr>
                <w:rFonts w:ascii="Times New Roman" w:hAnsi="Times New Roman"/>
                <w:i/>
              </w:rPr>
              <w:t xml:space="preserve">operative companies </w:t>
            </w:r>
            <w:r w:rsidRPr="00616B5B">
              <w:rPr>
                <w:rFonts w:ascii="Times New Roman" w:hAnsi="Times New Roman"/>
              </w:rPr>
              <w:t>and</w:t>
            </w:r>
            <w:r w:rsidRPr="00616B5B">
              <w:rPr>
                <w:rFonts w:ascii="Times New Roman" w:hAnsi="Times New Roman"/>
                <w:i/>
              </w:rPr>
              <w:t xml:space="preserve"> leases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investments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non</w:t>
            </w:r>
            <w:r>
              <w:rPr>
                <w:rFonts w:ascii="Times New Roman" w:hAnsi="Times New Roman"/>
              </w:rPr>
              <w:noBreakHyphen/>
            </w:r>
            <w:r w:rsidRPr="00616B5B">
              <w:rPr>
                <w:rFonts w:ascii="Times New Roman" w:hAnsi="Times New Roman"/>
              </w:rPr>
              <w:t xml:space="preserve">interest bearing Commonwealth securities, gains on disposal or redemption of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t>26C</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prizes from investment</w:t>
            </w:r>
            <w:r>
              <w:rPr>
                <w:rFonts w:ascii="Times New Roman" w:hAnsi="Times New Roman"/>
              </w:rPr>
              <w:noBreakHyphen/>
            </w:r>
            <w:r w:rsidRPr="00616B5B">
              <w:rPr>
                <w:rFonts w:ascii="Times New Roman" w:hAnsi="Times New Roman"/>
              </w:rPr>
              <w:t xml:space="preserve">related lotteries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26AJ</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qualifying securities, payments to partial residents made under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t>159GW(2)</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qualifying securities, amount assessable to issuer of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159GT(1B)</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qualifying securities, balancing adjustment on the transfer of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t>159GS</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securities, variation in terms of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159GV(2)</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securities lending arrangements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26BC</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keepNext/>
              <w:rPr>
                <w:rFonts w:ascii="Times New Roman" w:hAnsi="Times New Roman"/>
              </w:rPr>
            </w:pPr>
            <w:r w:rsidRPr="00616B5B">
              <w:rPr>
                <w:rFonts w:ascii="Times New Roman" w:hAnsi="Times New Roman"/>
              </w:rPr>
              <w:t xml:space="preserve">traditional securities, gains on the disposal or redemption of </w:t>
            </w:r>
            <w:r w:rsidRPr="00616B5B">
              <w:rPr>
                <w:rFonts w:ascii="Times New Roman" w:hAnsi="Times New Roman"/>
              </w:rPr>
              <w:tab/>
            </w:r>
          </w:p>
        </w:tc>
        <w:tc>
          <w:tcPr>
            <w:tcW w:w="1980" w:type="dxa"/>
          </w:tcPr>
          <w:p w:rsidR="007509D6" w:rsidRPr="00616B5B" w:rsidRDefault="007509D6" w:rsidP="00537F3C">
            <w:pPr>
              <w:pStyle w:val="tableText0"/>
              <w:keepNext/>
              <w:tabs>
                <w:tab w:val="left" w:leader="dot" w:pos="5245"/>
              </w:tabs>
              <w:spacing w:line="240" w:lineRule="auto"/>
              <w:rPr>
                <w:b/>
              </w:rPr>
            </w:pPr>
            <w:r w:rsidRPr="00616B5B">
              <w:rPr>
                <w:b/>
              </w:rPr>
              <w:br/>
              <w:t>26BB</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 xml:space="preserve">films </w:t>
            </w:r>
            <w:r w:rsidRPr="00616B5B">
              <w:rPr>
                <w:rFonts w:ascii="Times New Roman" w:hAnsi="Times New Roman"/>
              </w:rPr>
              <w:t>and</w:t>
            </w:r>
            <w:r w:rsidRPr="00616B5B">
              <w:rPr>
                <w:rFonts w:ascii="Times New Roman" w:hAnsi="Times New Roman"/>
                <w:i/>
              </w:rPr>
              <w:t xml:space="preserve"> interest</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landcare operations</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recoupment</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keepNext w:val="0"/>
              <w:tabs>
                <w:tab w:val="clear" w:pos="6124"/>
                <w:tab w:val="left" w:leader="dot" w:pos="5280"/>
              </w:tabs>
            </w:pPr>
            <w:r w:rsidRPr="00616B5B">
              <w:t>leased plant</w:t>
            </w:r>
            <w:r w:rsidRPr="00616B5B">
              <w:rPr>
                <w:b w:val="0"/>
              </w:rPr>
              <w:t xml:space="preserve"> </w:t>
            </w:r>
            <w:r w:rsidRPr="00616B5B">
              <w:rPr>
                <w:b w:val="0"/>
              </w:rPr>
              <w:tab/>
            </w:r>
          </w:p>
        </w:tc>
        <w:tc>
          <w:tcPr>
            <w:tcW w:w="1980" w:type="dxa"/>
          </w:tcPr>
          <w:p w:rsidR="007509D6" w:rsidRPr="00616B5B" w:rsidRDefault="007509D6" w:rsidP="00537F3C">
            <w:pPr>
              <w:pStyle w:val="tableText0"/>
              <w:tabs>
                <w:tab w:val="left" w:leader="dot" w:pos="5245"/>
              </w:tabs>
              <w:spacing w:line="240" w:lineRule="auto"/>
            </w:pPr>
            <w:r w:rsidRPr="00616B5B">
              <w:t>Division</w:t>
            </w:r>
            <w:r>
              <w:t> </w:t>
            </w:r>
            <w:r w:rsidRPr="00616B5B">
              <w:t>45</w:t>
            </w:r>
          </w:p>
        </w:tc>
      </w:tr>
      <w:tr w:rsidR="007509D6" w:rsidRPr="00616B5B" w:rsidTr="00110A1F">
        <w:tblPrEx>
          <w:tblCellMar>
            <w:top w:w="0" w:type="dxa"/>
            <w:bottom w:w="0" w:type="dxa"/>
          </w:tblCellMar>
        </w:tblPrEx>
        <w:trPr>
          <w:cantSplit/>
        </w:trPr>
        <w:tc>
          <w:tcPr>
            <w:tcW w:w="5220" w:type="dxa"/>
          </w:tcPr>
          <w:p w:rsidR="007509D6" w:rsidRPr="00616B5B" w:rsidRDefault="007509D6" w:rsidP="00616B5B">
            <w:pPr>
              <w:pStyle w:val="tableSub-heading"/>
              <w:tabs>
                <w:tab w:val="clear" w:pos="6124"/>
                <w:tab w:val="left" w:leader="dot" w:pos="5245"/>
              </w:tabs>
            </w:pPr>
            <w:r w:rsidRPr="00616B5B">
              <w:t>leases</w:t>
            </w:r>
          </w:p>
        </w:tc>
        <w:tc>
          <w:tcPr>
            <w:tcW w:w="1980" w:type="dxa"/>
          </w:tcPr>
          <w:p w:rsidR="007509D6" w:rsidRPr="00616B5B" w:rsidRDefault="007509D6" w:rsidP="00616B5B">
            <w:pPr>
              <w:pStyle w:val="tableText0"/>
              <w:keepNext/>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616B5B">
            <w:pPr>
              <w:pStyle w:val="tableIndentText"/>
              <w:keepNext/>
              <w:rPr>
                <w:rFonts w:ascii="Times New Roman" w:hAnsi="Times New Roman"/>
              </w:rPr>
            </w:pPr>
            <w:r w:rsidRPr="00616B5B">
              <w:rPr>
                <w:rFonts w:ascii="Times New Roman" w:hAnsi="Times New Roman"/>
              </w:rPr>
              <w:t>amounts received by lessor from lessee for non</w:t>
            </w:r>
            <w:r>
              <w:rPr>
                <w:rFonts w:ascii="Times New Roman" w:hAnsi="Times New Roman"/>
              </w:rPr>
              <w:noBreakHyphen/>
            </w:r>
            <w:r w:rsidRPr="00616B5B">
              <w:rPr>
                <w:rFonts w:ascii="Times New Roman" w:hAnsi="Times New Roman"/>
              </w:rPr>
              <w:t>compliance with lease obligation to repair</w:t>
            </w:r>
            <w:r w:rsidRPr="00616B5B">
              <w:rPr>
                <w:rFonts w:ascii="Times New Roman" w:hAnsi="Times New Roman"/>
              </w:rPr>
              <w:tab/>
            </w:r>
          </w:p>
        </w:tc>
        <w:tc>
          <w:tcPr>
            <w:tcW w:w="1980" w:type="dxa"/>
          </w:tcPr>
          <w:p w:rsidR="007509D6" w:rsidRPr="00616B5B" w:rsidRDefault="007509D6" w:rsidP="00616B5B">
            <w:pPr>
              <w:pStyle w:val="tableText0"/>
              <w:keepNext/>
              <w:tabs>
                <w:tab w:val="left" w:leader="dot" w:pos="5245"/>
              </w:tabs>
              <w:spacing w:line="240" w:lineRule="auto"/>
              <w:rPr>
                <w:b/>
              </w:rPr>
            </w:pPr>
            <w:r w:rsidRPr="00616B5B">
              <w:br/>
              <w:t>15</w:t>
            </w:r>
            <w:r>
              <w:noBreakHyphen/>
            </w:r>
            <w:r w:rsidRPr="00616B5B">
              <w:t>25</w:t>
            </w:r>
          </w:p>
        </w:tc>
      </w:tr>
      <w:tr w:rsidR="007509D6" w:rsidRPr="00616B5B" w:rsidTr="00110A1F">
        <w:tblPrEx>
          <w:tblCellMar>
            <w:top w:w="0" w:type="dxa"/>
            <w:bottom w:w="0" w:type="dxa"/>
          </w:tblCellMar>
        </w:tblPrEx>
        <w:trPr>
          <w:cantSplit/>
        </w:trPr>
        <w:tc>
          <w:tcPr>
            <w:tcW w:w="5220" w:type="dxa"/>
          </w:tcPr>
          <w:p w:rsidR="007509D6" w:rsidRPr="00616B5B" w:rsidRDefault="007509D6" w:rsidP="00616B5B">
            <w:pPr>
              <w:pStyle w:val="tableIndentText"/>
              <w:keepNext/>
              <w:rPr>
                <w:rFonts w:ascii="Times New Roman" w:hAnsi="Times New Roman"/>
              </w:rPr>
            </w:pPr>
            <w:r w:rsidRPr="00616B5B">
              <w:rPr>
                <w:rFonts w:ascii="Times New Roman" w:hAnsi="Times New Roman"/>
              </w:rPr>
              <w:t>interest component of payments under non</w:t>
            </w:r>
            <w:r>
              <w:rPr>
                <w:rFonts w:ascii="Times New Roman" w:hAnsi="Times New Roman"/>
              </w:rPr>
              <w:noBreakHyphen/>
            </w:r>
            <w:r w:rsidRPr="00616B5B">
              <w:rPr>
                <w:rFonts w:ascii="Times New Roman" w:hAnsi="Times New Roman"/>
              </w:rPr>
              <w:t xml:space="preserve">leveraged finance leases </w:t>
            </w:r>
            <w:r w:rsidRPr="00616B5B">
              <w:rPr>
                <w:rFonts w:ascii="Times New Roman" w:hAnsi="Times New Roman"/>
              </w:rPr>
              <w:tab/>
            </w:r>
          </w:p>
        </w:tc>
        <w:tc>
          <w:tcPr>
            <w:tcW w:w="1980" w:type="dxa"/>
          </w:tcPr>
          <w:p w:rsidR="007509D6" w:rsidRPr="00616B5B" w:rsidRDefault="007509D6" w:rsidP="00616B5B">
            <w:pPr>
              <w:pStyle w:val="tableText0"/>
              <w:keepNext/>
              <w:tabs>
                <w:tab w:val="left" w:leader="dot" w:pos="5245"/>
              </w:tabs>
              <w:spacing w:line="240" w:lineRule="auto"/>
              <w:rPr>
                <w:b/>
              </w:rPr>
            </w:pPr>
            <w:r w:rsidRPr="00616B5B">
              <w:rPr>
                <w:b/>
              </w:rPr>
              <w:br/>
              <w:t>159GK</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partnership leasing property under non</w:t>
            </w:r>
            <w:r>
              <w:rPr>
                <w:rFonts w:ascii="Times New Roman" w:hAnsi="Times New Roman"/>
              </w:rPr>
              <w:noBreakHyphen/>
            </w:r>
            <w:r w:rsidRPr="00616B5B">
              <w:rPr>
                <w:rFonts w:ascii="Times New Roman" w:hAnsi="Times New Roman"/>
              </w:rPr>
              <w:t xml:space="preserve">leveraged finance lease, new partner or contribution of capital since </w:t>
            </w:r>
            <w:smartTag w:uri="urn:schemas-microsoft-com:office:smarttags" w:element="date">
              <w:smartTagPr>
                <w:attr w:name="Month" w:val="5"/>
                <w:attr w:name="Day" w:val="14"/>
                <w:attr w:name="Year" w:val="1985"/>
              </w:smartTagPr>
              <w:r w:rsidRPr="00616B5B">
                <w:rPr>
                  <w:rFonts w:ascii="Times New Roman" w:hAnsi="Times New Roman"/>
                </w:rPr>
                <w:t>14</w:t>
              </w:r>
              <w:r>
                <w:rPr>
                  <w:rFonts w:ascii="Times New Roman" w:hAnsi="Times New Roman"/>
                </w:rPr>
                <w:t> </w:t>
              </w:r>
              <w:r w:rsidRPr="00616B5B">
                <w:rPr>
                  <w:rFonts w:ascii="Times New Roman" w:hAnsi="Times New Roman"/>
                </w:rPr>
                <w:t>May 1985</w:t>
              </w:r>
            </w:smartTag>
            <w:r w:rsidRPr="00616B5B">
              <w:rPr>
                <w:rFonts w:ascii="Times New Roman" w:hAnsi="Times New Roman"/>
              </w:rPr>
              <w:t xml:space="preserve">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br/>
            </w:r>
            <w:r w:rsidRPr="00616B5B">
              <w:rPr>
                <w:b/>
              </w:rPr>
              <w:br/>
              <w:t>159GO</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premiums relating to assignment of a lease granted before </w:t>
            </w:r>
            <w:smartTag w:uri="urn:schemas-microsoft-com:office:smarttags" w:element="date">
              <w:smartTagPr>
                <w:attr w:name="Month" w:val="9"/>
                <w:attr w:name="Day" w:val="20"/>
                <w:attr w:name="Year" w:val="1985"/>
              </w:smartTagPr>
              <w:r w:rsidRPr="00616B5B">
                <w:rPr>
                  <w:rFonts w:ascii="Times New Roman" w:hAnsi="Times New Roman"/>
                </w:rPr>
                <w:t>20</w:t>
              </w:r>
              <w:r>
                <w:rPr>
                  <w:rFonts w:ascii="Times New Roman" w:hAnsi="Times New Roman"/>
                </w:rPr>
                <w:t> </w:t>
              </w:r>
              <w:r w:rsidRPr="00616B5B">
                <w:rPr>
                  <w:rFonts w:ascii="Times New Roman" w:hAnsi="Times New Roman"/>
                </w:rPr>
                <w:t>September 1985</w:t>
              </w:r>
            </w:smartTag>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br/>
            </w:r>
            <w:r w:rsidRPr="00616B5B">
              <w:rPr>
                <w:b/>
              </w:rPr>
              <w:t>26AB</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profit on disposal of previously leased motor vehicles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Subdivision</w:t>
            </w:r>
            <w:r>
              <w:t> </w:t>
            </w:r>
            <w:r w:rsidRPr="00616B5B">
              <w:t>20</w:t>
            </w:r>
            <w:r>
              <w:noBreakHyphen/>
            </w:r>
            <w:r w:rsidRPr="00616B5B">
              <w:t>B</w:t>
            </w:r>
          </w:p>
        </w:tc>
      </w:tr>
      <w:tr w:rsidR="00CA2926" w:rsidRPr="00560F52" w:rsidTr="00110A1F">
        <w:tblPrEx>
          <w:tblCellMar>
            <w:top w:w="0" w:type="dxa"/>
            <w:bottom w:w="0" w:type="dxa"/>
          </w:tblCellMar>
        </w:tblPrEx>
        <w:trPr>
          <w:cantSplit/>
        </w:trPr>
        <w:tc>
          <w:tcPr>
            <w:tcW w:w="5220" w:type="dxa"/>
          </w:tcPr>
          <w:p w:rsidR="00CA2926" w:rsidRPr="00214FF7" w:rsidRDefault="00CA2926" w:rsidP="0046463F">
            <w:pPr>
              <w:pStyle w:val="tableSub-heading"/>
              <w:tabs>
                <w:tab w:val="clear" w:pos="6124"/>
                <w:tab w:val="left" w:leader="dot" w:pos="5245"/>
              </w:tabs>
            </w:pPr>
            <w:r w:rsidRPr="00214FF7">
              <w:t>leases of luxury cars</w:t>
            </w:r>
          </w:p>
        </w:tc>
        <w:tc>
          <w:tcPr>
            <w:tcW w:w="1980" w:type="dxa"/>
          </w:tcPr>
          <w:p w:rsidR="00CA2926" w:rsidRPr="00214FF7" w:rsidRDefault="00CA2926" w:rsidP="0046463F">
            <w:pPr>
              <w:pStyle w:val="tableText0"/>
              <w:tabs>
                <w:tab w:val="left" w:leader="dot" w:pos="5245"/>
              </w:tabs>
              <w:rPr>
                <w:b/>
              </w:rPr>
            </w:pPr>
          </w:p>
        </w:tc>
      </w:tr>
      <w:tr w:rsidR="00CA2926" w:rsidRPr="00560F52" w:rsidTr="00110A1F">
        <w:tblPrEx>
          <w:tblCellMar>
            <w:top w:w="0" w:type="dxa"/>
            <w:bottom w:w="0" w:type="dxa"/>
          </w:tblCellMar>
        </w:tblPrEx>
        <w:trPr>
          <w:cantSplit/>
        </w:trPr>
        <w:tc>
          <w:tcPr>
            <w:tcW w:w="5220" w:type="dxa"/>
          </w:tcPr>
          <w:p w:rsidR="00CA2926" w:rsidRPr="00214FF7" w:rsidRDefault="00CA2926" w:rsidP="0046463F">
            <w:pPr>
              <w:pStyle w:val="tableIndentText"/>
              <w:rPr>
                <w:rFonts w:ascii="Times New Roman" w:hAnsi="Times New Roman"/>
              </w:rPr>
            </w:pPr>
            <w:r w:rsidRPr="00214FF7">
              <w:rPr>
                <w:rFonts w:ascii="Times New Roman" w:hAnsi="Times New Roman"/>
              </w:rPr>
              <w:t>accrual amounts</w:t>
            </w:r>
            <w:r w:rsidRPr="00214FF7">
              <w:rPr>
                <w:rFonts w:ascii="Times New Roman" w:hAnsi="Times New Roman"/>
              </w:rPr>
              <w:tab/>
            </w:r>
          </w:p>
        </w:tc>
        <w:tc>
          <w:tcPr>
            <w:tcW w:w="1980" w:type="dxa"/>
          </w:tcPr>
          <w:p w:rsidR="00CA2926" w:rsidRPr="00214FF7" w:rsidRDefault="00CA2926" w:rsidP="0046463F">
            <w:pPr>
              <w:pStyle w:val="tableIndentText"/>
              <w:ind w:left="0" w:firstLine="0"/>
              <w:rPr>
                <w:rFonts w:ascii="Times New Roman" w:hAnsi="Times New Roman"/>
              </w:rPr>
            </w:pPr>
            <w:r w:rsidRPr="00214FF7">
              <w:rPr>
                <w:rFonts w:ascii="Times New Roman" w:hAnsi="Times New Roman"/>
              </w:rPr>
              <w:t>242</w:t>
            </w:r>
            <w:r w:rsidRPr="00214FF7">
              <w:rPr>
                <w:rFonts w:ascii="Times New Roman" w:hAnsi="Times New Roman"/>
              </w:rPr>
              <w:noBreakHyphen/>
              <w:t>35</w:t>
            </w:r>
          </w:p>
        </w:tc>
      </w:tr>
      <w:tr w:rsidR="00CA2926" w:rsidRPr="00560F52" w:rsidTr="00110A1F">
        <w:tblPrEx>
          <w:tblCellMar>
            <w:top w:w="0" w:type="dxa"/>
            <w:bottom w:w="0" w:type="dxa"/>
          </w:tblCellMar>
        </w:tblPrEx>
        <w:trPr>
          <w:cantSplit/>
        </w:trPr>
        <w:tc>
          <w:tcPr>
            <w:tcW w:w="5220" w:type="dxa"/>
          </w:tcPr>
          <w:p w:rsidR="00CA2926" w:rsidRPr="00214FF7" w:rsidRDefault="00CA2926" w:rsidP="0046463F">
            <w:pPr>
              <w:pStyle w:val="tableIndentText"/>
              <w:rPr>
                <w:rFonts w:ascii="Times New Roman" w:hAnsi="Times New Roman"/>
              </w:rPr>
            </w:pPr>
            <w:r w:rsidRPr="00214FF7">
              <w:rPr>
                <w:rFonts w:ascii="Times New Roman" w:hAnsi="Times New Roman"/>
              </w:rPr>
              <w:t>adjustment amounts (lessee)</w:t>
            </w:r>
            <w:r w:rsidRPr="00214FF7">
              <w:rPr>
                <w:rFonts w:ascii="Times New Roman" w:hAnsi="Times New Roman"/>
              </w:rPr>
              <w:tab/>
            </w:r>
          </w:p>
        </w:tc>
        <w:tc>
          <w:tcPr>
            <w:tcW w:w="1980" w:type="dxa"/>
          </w:tcPr>
          <w:p w:rsidR="00CA2926" w:rsidRPr="00214FF7" w:rsidRDefault="00CA2926" w:rsidP="0046463F">
            <w:pPr>
              <w:pStyle w:val="tableIndentText"/>
              <w:ind w:left="0" w:firstLine="0"/>
              <w:rPr>
                <w:rFonts w:ascii="Times New Roman" w:hAnsi="Times New Roman"/>
              </w:rPr>
            </w:pPr>
            <w:r w:rsidRPr="00214FF7">
              <w:rPr>
                <w:rFonts w:ascii="Times New Roman" w:hAnsi="Times New Roman"/>
              </w:rPr>
              <w:t>242</w:t>
            </w:r>
            <w:r w:rsidRPr="00214FF7">
              <w:rPr>
                <w:rFonts w:ascii="Times New Roman" w:hAnsi="Times New Roman"/>
              </w:rPr>
              <w:noBreakHyphen/>
              <w:t>70</w:t>
            </w:r>
          </w:p>
        </w:tc>
      </w:tr>
      <w:tr w:rsidR="00CA2926" w:rsidRPr="00560F52" w:rsidTr="00110A1F">
        <w:tblPrEx>
          <w:tblCellMar>
            <w:top w:w="0" w:type="dxa"/>
            <w:bottom w:w="0" w:type="dxa"/>
          </w:tblCellMar>
        </w:tblPrEx>
        <w:trPr>
          <w:cantSplit/>
        </w:trPr>
        <w:tc>
          <w:tcPr>
            <w:tcW w:w="5220" w:type="dxa"/>
          </w:tcPr>
          <w:p w:rsidR="00CA2926" w:rsidRPr="00214FF7" w:rsidRDefault="00CA2926" w:rsidP="0046463F">
            <w:pPr>
              <w:pStyle w:val="tableIndentText"/>
              <w:rPr>
                <w:rFonts w:ascii="Times New Roman" w:hAnsi="Times New Roman"/>
              </w:rPr>
            </w:pPr>
            <w:r w:rsidRPr="00214FF7">
              <w:rPr>
                <w:rFonts w:ascii="Times New Roman" w:hAnsi="Times New Roman"/>
              </w:rPr>
              <w:t>adjustment amounts (lessor)</w:t>
            </w:r>
            <w:r w:rsidRPr="00214FF7">
              <w:rPr>
                <w:rFonts w:ascii="Times New Roman" w:hAnsi="Times New Roman"/>
              </w:rPr>
              <w:tab/>
            </w:r>
          </w:p>
        </w:tc>
        <w:tc>
          <w:tcPr>
            <w:tcW w:w="1980" w:type="dxa"/>
          </w:tcPr>
          <w:p w:rsidR="00CA2926" w:rsidRPr="00214FF7" w:rsidRDefault="00CA2926" w:rsidP="0046463F">
            <w:pPr>
              <w:pStyle w:val="tableIndentText"/>
              <w:ind w:left="0" w:firstLine="0"/>
              <w:rPr>
                <w:rFonts w:ascii="Times New Roman" w:hAnsi="Times New Roman"/>
              </w:rPr>
            </w:pPr>
            <w:r w:rsidRPr="00214FF7">
              <w:rPr>
                <w:rFonts w:ascii="Times New Roman" w:hAnsi="Times New Roman"/>
              </w:rPr>
              <w:t>242</w:t>
            </w:r>
            <w:r w:rsidRPr="00214FF7">
              <w:rPr>
                <w:rFonts w:ascii="Times New Roman" w:hAnsi="Times New Roman"/>
              </w:rPr>
              <w:noBreakHyphen/>
              <w:t>65</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Sub-heading"/>
              <w:tabs>
                <w:tab w:val="clear" w:pos="6124"/>
                <w:tab w:val="left" w:leader="dot" w:pos="5245"/>
              </w:tabs>
            </w:pPr>
            <w:r w:rsidRPr="00616B5B">
              <w:t>leave payments</w:t>
            </w:r>
          </w:p>
        </w:tc>
        <w:tc>
          <w:tcPr>
            <w:tcW w:w="1980" w:type="dxa"/>
          </w:tcPr>
          <w:p w:rsidR="007509D6" w:rsidRPr="00616B5B" w:rsidRDefault="007509D6" w:rsidP="00FF23BA">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rPr>
                <w:rFonts w:ascii="Times New Roman" w:hAnsi="Times New Roman"/>
              </w:rPr>
            </w:pPr>
            <w:r w:rsidRPr="00616B5B">
              <w:rPr>
                <w:rFonts w:ascii="Times New Roman" w:hAnsi="Times New Roman"/>
              </w:rPr>
              <w:t xml:space="preserve">accrued leave transfer payment </w:t>
            </w:r>
            <w:r w:rsidRPr="00616B5B">
              <w:rPr>
                <w:rFonts w:ascii="Times New Roman" w:hAnsi="Times New Roman"/>
              </w:rPr>
              <w:tab/>
            </w:r>
          </w:p>
        </w:tc>
        <w:tc>
          <w:tcPr>
            <w:tcW w:w="1980" w:type="dxa"/>
          </w:tcPr>
          <w:p w:rsidR="007509D6" w:rsidRPr="00616B5B" w:rsidRDefault="007509D6" w:rsidP="00FF23BA">
            <w:pPr>
              <w:pStyle w:val="tableText0"/>
              <w:tabs>
                <w:tab w:val="left" w:leader="dot" w:pos="5245"/>
              </w:tabs>
              <w:spacing w:line="240" w:lineRule="auto"/>
              <w:rPr>
                <w:b/>
              </w:rPr>
            </w:pPr>
            <w:r w:rsidRPr="00616B5B">
              <w:t>15</w:t>
            </w:r>
            <w:r>
              <w:noBreakHyphen/>
            </w:r>
            <w:r w:rsidRPr="00616B5B">
              <w:t>5</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rPr>
                <w:rFonts w:ascii="Times New Roman" w:hAnsi="Times New Roman"/>
              </w:rPr>
            </w:pPr>
            <w:r w:rsidRPr="00616B5B">
              <w:rPr>
                <w:rFonts w:ascii="Times New Roman" w:hAnsi="Times New Roman"/>
              </w:rPr>
              <w:t>unused annual leave payment ..........</w:t>
            </w:r>
            <w:r w:rsidRPr="00616B5B">
              <w:rPr>
                <w:rFonts w:ascii="Times New Roman" w:hAnsi="Times New Roman"/>
              </w:rPr>
              <w:tab/>
            </w:r>
          </w:p>
        </w:tc>
        <w:tc>
          <w:tcPr>
            <w:tcW w:w="1980" w:type="dxa"/>
          </w:tcPr>
          <w:p w:rsidR="007509D6" w:rsidRPr="00616B5B" w:rsidRDefault="007509D6" w:rsidP="00FF23BA">
            <w:pPr>
              <w:pStyle w:val="tableText0"/>
              <w:tabs>
                <w:tab w:val="left" w:leader="dot" w:pos="5245"/>
              </w:tabs>
              <w:spacing w:line="240" w:lineRule="auto"/>
            </w:pPr>
            <w:r w:rsidRPr="00616B5B">
              <w:t>83</w:t>
            </w:r>
            <w:r>
              <w:noBreakHyphen/>
            </w:r>
            <w:r w:rsidRPr="00616B5B">
              <w:t>10</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rPr>
                <w:rFonts w:ascii="Times New Roman" w:hAnsi="Times New Roman"/>
              </w:rPr>
            </w:pPr>
            <w:r w:rsidRPr="00616B5B">
              <w:rPr>
                <w:rFonts w:ascii="Times New Roman" w:hAnsi="Times New Roman"/>
              </w:rPr>
              <w:t xml:space="preserve">unused long service leave payment </w:t>
            </w:r>
            <w:r w:rsidRPr="00616B5B">
              <w:rPr>
                <w:rFonts w:ascii="Times New Roman" w:hAnsi="Times New Roman"/>
              </w:rPr>
              <w:tab/>
            </w:r>
          </w:p>
        </w:tc>
        <w:tc>
          <w:tcPr>
            <w:tcW w:w="1980" w:type="dxa"/>
          </w:tcPr>
          <w:p w:rsidR="007509D6" w:rsidRPr="00616B5B" w:rsidRDefault="007509D6" w:rsidP="00FF23BA">
            <w:pPr>
              <w:pStyle w:val="tableText0"/>
              <w:tabs>
                <w:tab w:val="left" w:leader="dot" w:pos="5245"/>
              </w:tabs>
              <w:spacing w:line="240" w:lineRule="auto"/>
            </w:pPr>
            <w:r w:rsidRPr="00616B5B">
              <w:t>83</w:t>
            </w:r>
            <w:r>
              <w:noBreakHyphen/>
            </w:r>
            <w:r w:rsidRPr="00616B5B">
              <w:t>80</w:t>
            </w:r>
          </w:p>
        </w:tc>
      </w:tr>
      <w:tr w:rsidR="007509D6" w:rsidRPr="00616B5B" w:rsidTr="00110A1F">
        <w:tblPrEx>
          <w:tblCellMar>
            <w:top w:w="0" w:type="dxa"/>
            <w:bottom w:w="0" w:type="dxa"/>
          </w:tblCellMar>
        </w:tblPrEx>
        <w:trPr>
          <w:cantSplit/>
        </w:trPr>
        <w:tc>
          <w:tcPr>
            <w:tcW w:w="5220" w:type="dxa"/>
          </w:tcPr>
          <w:p w:rsidR="007509D6" w:rsidRPr="00616B5B" w:rsidRDefault="007509D6" w:rsidP="00FF23BA">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employment</w:t>
            </w:r>
          </w:p>
        </w:tc>
        <w:tc>
          <w:tcPr>
            <w:tcW w:w="1980" w:type="dxa"/>
          </w:tcPr>
          <w:p w:rsidR="007509D6" w:rsidRPr="00616B5B" w:rsidRDefault="007509D6" w:rsidP="00FF23BA">
            <w:pPr>
              <w:pStyle w:val="tableText0"/>
              <w:tabs>
                <w:tab w:val="left" w:leader="dot" w:pos="5245"/>
              </w:tabs>
              <w:spacing w:line="240" w:lineRule="auto"/>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life insurance companies</w:t>
            </w:r>
          </w:p>
        </w:tc>
        <w:tc>
          <w:tcPr>
            <w:tcW w:w="1980" w:type="dxa"/>
          </w:tcPr>
          <w:p w:rsidR="007509D6" w:rsidRPr="00616B5B" w:rsidRDefault="007509D6" w:rsidP="00537F3C">
            <w:pPr>
              <w:pStyle w:val="tableText0"/>
              <w:tabs>
                <w:tab w:val="left" w:leader="dot" w:pos="5245"/>
              </w:tabs>
              <w:spacing w:line="240" w:lineRule="auto"/>
              <w:rPr>
                <w:b/>
              </w:rPr>
            </w:pPr>
            <w:r w:rsidRPr="00616B5B">
              <w:t>Subdivision</w:t>
            </w:r>
            <w:r>
              <w:t> </w:t>
            </w:r>
            <w:r w:rsidRPr="00616B5B">
              <w:t>320</w:t>
            </w:r>
            <w:r>
              <w:noBreakHyphen/>
            </w:r>
            <w:r w:rsidRPr="00616B5B">
              <w:t>B</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limited recourse debt</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excessive deduction amount (debtor)</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243</w:t>
            </w:r>
            <w:r>
              <w:noBreakHyphen/>
            </w:r>
            <w:r w:rsidRPr="00616B5B">
              <w:t>40</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excessive deduction amount (partner)</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243</w:t>
            </w:r>
            <w:r>
              <w:noBreakHyphen/>
            </w:r>
            <w:r w:rsidRPr="00616B5B">
              <w:t>65</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liquidation</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distribution to a shareholder in winding up a company</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rPr>
                <w:b/>
              </w:rPr>
              <w:t>47(1)</w:t>
            </w:r>
          </w:p>
        </w:tc>
      </w:tr>
      <w:tr w:rsidR="007509D6" w:rsidRPr="00616B5B" w:rsidTr="00110A1F">
        <w:tblPrEx>
          <w:tblCellMar>
            <w:top w:w="0" w:type="dxa"/>
            <w:bottom w:w="0" w:type="dxa"/>
          </w:tblCellMar>
        </w:tblPrEx>
        <w:trPr>
          <w:cantSplit/>
        </w:trPr>
        <w:tc>
          <w:tcPr>
            <w:tcW w:w="5220" w:type="dxa"/>
          </w:tcPr>
          <w:p w:rsidR="007509D6" w:rsidRPr="00616B5B" w:rsidRDefault="007509D6" w:rsidP="00841315">
            <w:pPr>
              <w:pStyle w:val="tableSub-heading"/>
              <w:keepLines/>
              <w:tabs>
                <w:tab w:val="clear" w:pos="6124"/>
                <w:tab w:val="left" w:leader="dot" w:pos="5245"/>
              </w:tabs>
            </w:pPr>
            <w:r w:rsidRPr="00616B5B">
              <w:t>live stock</w:t>
            </w:r>
          </w:p>
        </w:tc>
        <w:tc>
          <w:tcPr>
            <w:tcW w:w="1980" w:type="dxa"/>
          </w:tcPr>
          <w:p w:rsidR="007509D6" w:rsidRPr="00616B5B" w:rsidRDefault="007509D6" w:rsidP="00841315">
            <w:pPr>
              <w:pStyle w:val="tableText0"/>
              <w:keepNext/>
              <w:keepLines/>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841315">
            <w:pPr>
              <w:pStyle w:val="tableIndentText"/>
              <w:keepNext/>
              <w:keepLines/>
              <w:rPr>
                <w:rFonts w:ascii="Times New Roman" w:hAnsi="Times New Roman"/>
              </w:rPr>
            </w:pPr>
            <w:r w:rsidRPr="00616B5B">
              <w:rPr>
                <w:rFonts w:ascii="Times New Roman" w:hAnsi="Times New Roman"/>
              </w:rPr>
              <w:t xml:space="preserve">death or destruction of </w:t>
            </w:r>
            <w:r w:rsidRPr="00616B5B">
              <w:rPr>
                <w:rFonts w:ascii="Times New Roman" w:hAnsi="Times New Roman"/>
              </w:rPr>
              <w:tab/>
            </w:r>
          </w:p>
        </w:tc>
        <w:tc>
          <w:tcPr>
            <w:tcW w:w="1980" w:type="dxa"/>
          </w:tcPr>
          <w:p w:rsidR="007509D6" w:rsidRPr="00616B5B" w:rsidRDefault="007509D6" w:rsidP="00841315">
            <w:pPr>
              <w:pStyle w:val="tableText0"/>
              <w:keepNext/>
              <w:keepLines/>
              <w:tabs>
                <w:tab w:val="left" w:leader="dot" w:pos="5245"/>
              </w:tabs>
              <w:spacing w:line="240" w:lineRule="auto"/>
              <w:rPr>
                <w:b/>
              </w:rPr>
            </w:pPr>
            <w:r w:rsidRPr="00616B5B">
              <w:t>Subdivision</w:t>
            </w:r>
            <w:r>
              <w:t> </w:t>
            </w:r>
            <w:r w:rsidRPr="00616B5B">
              <w:t>385</w:t>
            </w:r>
            <w:r>
              <w:noBreakHyphen/>
            </w:r>
            <w:r w:rsidRPr="00616B5B">
              <w:t>E</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departing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and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385</w:t>
            </w:r>
            <w:r>
              <w:noBreakHyphen/>
            </w:r>
            <w:r w:rsidRPr="00616B5B">
              <w:t>160, 385</w:t>
            </w:r>
            <w:r>
              <w:noBreakHyphen/>
            </w:r>
            <w:r w:rsidRPr="00616B5B">
              <w:t>163</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insolvency, and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385</w:t>
            </w:r>
            <w:r>
              <w:noBreakHyphen/>
            </w:r>
            <w:r w:rsidRPr="00616B5B">
              <w:t>160, 385</w:t>
            </w:r>
            <w:r>
              <w:noBreakHyphen/>
            </w:r>
            <w:r w:rsidRPr="00616B5B">
              <w:t>163</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profits on death or disposal of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Subdivision</w:t>
            </w:r>
            <w:r>
              <w:t> </w:t>
            </w:r>
            <w:r w:rsidRPr="00616B5B">
              <w:t>385</w:t>
            </w:r>
            <w:r>
              <w:noBreakHyphen/>
            </w:r>
            <w:r w:rsidRPr="00616B5B">
              <w:t>E, 385</w:t>
            </w:r>
            <w:r>
              <w:noBreakHyphen/>
            </w:r>
            <w:r w:rsidRPr="00616B5B">
              <w:t>160</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compensation</w:t>
            </w:r>
            <w:r w:rsidRPr="00616B5B">
              <w:rPr>
                <w:rFonts w:ascii="Times New Roman" w:hAnsi="Times New Roman"/>
              </w:rPr>
              <w:t xml:space="preserve"> and </w:t>
            </w:r>
            <w:r w:rsidRPr="00616B5B">
              <w:rPr>
                <w:rFonts w:ascii="Times New Roman" w:hAnsi="Times New Roman"/>
                <w:i/>
              </w:rPr>
              <w:t>trading stock</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long service leave</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leave payments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losses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compensation</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lotteries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investments</w:t>
            </w:r>
          </w:p>
        </w:tc>
        <w:tc>
          <w:tcPr>
            <w:tcW w:w="1980" w:type="dxa"/>
          </w:tcPr>
          <w:p w:rsidR="007509D6" w:rsidRPr="00616B5B" w:rsidRDefault="007509D6" w:rsidP="00537F3C">
            <w:pPr>
              <w:pStyle w:val="tableText0"/>
              <w:tabs>
                <w:tab w:val="left" w:leader="dot" w:pos="5245"/>
              </w:tabs>
              <w:spacing w:line="240" w:lineRule="auto"/>
              <w:rPr>
                <w:b/>
              </w:rPr>
            </w:pPr>
          </w:p>
        </w:tc>
      </w:tr>
      <w:tr w:rsidR="00BF61D6" w:rsidRPr="00616B5B" w:rsidTr="00110A1F">
        <w:tblPrEx>
          <w:tblCellMar>
            <w:top w:w="0" w:type="dxa"/>
            <w:bottom w:w="0" w:type="dxa"/>
          </w:tblCellMar>
        </w:tblPrEx>
        <w:trPr>
          <w:cantSplit/>
        </w:trPr>
        <w:tc>
          <w:tcPr>
            <w:tcW w:w="5220" w:type="dxa"/>
          </w:tcPr>
          <w:p w:rsidR="00BF61D6" w:rsidRPr="00616B5B" w:rsidRDefault="00BF61D6" w:rsidP="00120B7C">
            <w:pPr>
              <w:pStyle w:val="tableSub-heading"/>
              <w:tabs>
                <w:tab w:val="clear" w:pos="6124"/>
                <w:tab w:val="left" w:leader="dot" w:pos="5245"/>
              </w:tabs>
            </w:pPr>
            <w:r w:rsidRPr="0038586A">
              <w:t>managed investment trusts</w:t>
            </w:r>
          </w:p>
        </w:tc>
        <w:tc>
          <w:tcPr>
            <w:tcW w:w="1980" w:type="dxa"/>
          </w:tcPr>
          <w:p w:rsidR="00BF61D6" w:rsidRPr="00616B5B" w:rsidRDefault="00BF61D6" w:rsidP="00120B7C">
            <w:pPr>
              <w:pStyle w:val="tableText0"/>
              <w:tabs>
                <w:tab w:val="left" w:leader="dot" w:pos="5245"/>
              </w:tabs>
              <w:spacing w:line="240" w:lineRule="auto"/>
              <w:rPr>
                <w:b/>
              </w:rPr>
            </w:pPr>
          </w:p>
        </w:tc>
      </w:tr>
      <w:tr w:rsidR="000A71F4" w:rsidRPr="00616B5B" w:rsidTr="00110A1F">
        <w:tblPrEx>
          <w:tblCellMar>
            <w:top w:w="0" w:type="dxa"/>
            <w:bottom w:w="0" w:type="dxa"/>
          </w:tblCellMar>
        </w:tblPrEx>
        <w:trPr>
          <w:cantSplit/>
        </w:trPr>
        <w:tc>
          <w:tcPr>
            <w:tcW w:w="5220" w:type="dxa"/>
          </w:tcPr>
          <w:p w:rsidR="000A71F4" w:rsidRPr="00616B5B" w:rsidRDefault="000A71F4" w:rsidP="00120B7C">
            <w:pPr>
              <w:pStyle w:val="tableIndentText"/>
              <w:rPr>
                <w:rFonts w:ascii="Times New Roman" w:hAnsi="Times New Roman"/>
              </w:rPr>
            </w:pPr>
            <w:r w:rsidRPr="0038586A">
              <w:rPr>
                <w:rFonts w:ascii="Times New Roman" w:hAnsi="Times New Roman"/>
              </w:rPr>
              <w:t>gains etc. from carried interests</w:t>
            </w:r>
            <w:r w:rsidRPr="00616B5B">
              <w:rPr>
                <w:rFonts w:ascii="Times New Roman" w:hAnsi="Times New Roman"/>
              </w:rPr>
              <w:tab/>
            </w:r>
          </w:p>
        </w:tc>
        <w:tc>
          <w:tcPr>
            <w:tcW w:w="1980" w:type="dxa"/>
          </w:tcPr>
          <w:p w:rsidR="000A71F4" w:rsidRPr="00616B5B" w:rsidRDefault="000A71F4" w:rsidP="00120B7C">
            <w:pPr>
              <w:pStyle w:val="tableText0"/>
              <w:tabs>
                <w:tab w:val="left" w:leader="dot" w:pos="5245"/>
              </w:tabs>
              <w:spacing w:line="240" w:lineRule="auto"/>
              <w:rPr>
                <w:b/>
              </w:rPr>
            </w:pPr>
            <w:r w:rsidRPr="0038586A">
              <w:t>275</w:t>
            </w:r>
            <w:r w:rsidRPr="0038586A">
              <w:noBreakHyphen/>
              <w:t>200(2)</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meals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benefits</w:t>
            </w:r>
          </w:p>
        </w:tc>
        <w:tc>
          <w:tcPr>
            <w:tcW w:w="1980" w:type="dxa"/>
          </w:tcPr>
          <w:p w:rsidR="007509D6" w:rsidRPr="00616B5B" w:rsidRDefault="007509D6" w:rsidP="00537F3C">
            <w:pPr>
              <w:pStyle w:val="tableText0"/>
              <w:tabs>
                <w:tab w:val="left" w:leader="dot" w:pos="5245"/>
              </w:tabs>
              <w:spacing w:line="240" w:lineRule="auto"/>
              <w:rPr>
                <w:b/>
              </w:rPr>
            </w:pPr>
          </w:p>
        </w:tc>
      </w:tr>
      <w:tr w:rsidR="000D6A38" w:rsidRPr="00DF482C" w:rsidTr="00DB2021">
        <w:tblPrEx>
          <w:tblCellMar>
            <w:top w:w="0" w:type="dxa"/>
            <w:bottom w:w="0" w:type="dxa"/>
          </w:tblCellMar>
        </w:tblPrEx>
        <w:trPr>
          <w:cantSplit/>
        </w:trPr>
        <w:tc>
          <w:tcPr>
            <w:tcW w:w="5220" w:type="dxa"/>
          </w:tcPr>
          <w:p w:rsidR="000D6A38" w:rsidRPr="005E19E0" w:rsidRDefault="000D6A38" w:rsidP="00DB2021">
            <w:pPr>
              <w:pStyle w:val="tableSub-heading"/>
              <w:tabs>
                <w:tab w:val="clear" w:pos="6124"/>
                <w:tab w:val="left" w:leader="dot" w:pos="5245"/>
              </w:tabs>
            </w:pPr>
            <w:r w:rsidRPr="005E19E0">
              <w:t>minerals resource rent tax</w:t>
            </w:r>
          </w:p>
        </w:tc>
        <w:tc>
          <w:tcPr>
            <w:tcW w:w="1980" w:type="dxa"/>
          </w:tcPr>
          <w:p w:rsidR="000D6A38" w:rsidRPr="005E19E0" w:rsidRDefault="000D6A38" w:rsidP="00DB2021">
            <w:pPr>
              <w:pStyle w:val="tableText0"/>
              <w:tabs>
                <w:tab w:val="left" w:leader="dot" w:pos="5245"/>
              </w:tabs>
              <w:spacing w:line="240" w:lineRule="auto"/>
              <w:rPr>
                <w:b/>
              </w:rPr>
            </w:pPr>
          </w:p>
        </w:tc>
      </w:tr>
      <w:tr w:rsidR="000D6A38" w:rsidRPr="00DF482C" w:rsidTr="00DB2021">
        <w:tblPrEx>
          <w:tblCellMar>
            <w:top w:w="0" w:type="dxa"/>
            <w:bottom w:w="0" w:type="dxa"/>
          </w:tblCellMar>
        </w:tblPrEx>
        <w:trPr>
          <w:cantSplit/>
        </w:trPr>
        <w:tc>
          <w:tcPr>
            <w:tcW w:w="5220" w:type="dxa"/>
          </w:tcPr>
          <w:p w:rsidR="000D6A38" w:rsidRPr="005E19E0" w:rsidRDefault="000D6A38" w:rsidP="00DB2021">
            <w:pPr>
              <w:pStyle w:val="tableIndentText"/>
              <w:rPr>
                <w:rFonts w:ascii="Times New Roman" w:hAnsi="Times New Roman"/>
              </w:rPr>
            </w:pPr>
            <w:r w:rsidRPr="005E19E0">
              <w:rPr>
                <w:rFonts w:ascii="Times New Roman" w:hAnsi="Times New Roman"/>
              </w:rPr>
              <w:t>refund of excess rehabilitation tax offsets</w:t>
            </w:r>
          </w:p>
        </w:tc>
        <w:tc>
          <w:tcPr>
            <w:tcW w:w="1980" w:type="dxa"/>
          </w:tcPr>
          <w:p w:rsidR="000D6A38" w:rsidRPr="005E19E0" w:rsidRDefault="000D6A38" w:rsidP="00DB2021">
            <w:pPr>
              <w:pStyle w:val="tableText0"/>
              <w:tabs>
                <w:tab w:val="left" w:leader="dot" w:pos="5245"/>
              </w:tabs>
              <w:spacing w:line="240" w:lineRule="auto"/>
            </w:pPr>
            <w:r w:rsidRPr="005E19E0">
              <w:t>15</w:t>
            </w:r>
            <w:r w:rsidRPr="005E19E0">
              <w:noBreakHyphen/>
              <w:t>85</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Mining</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providing mining, quarrying or prospecting information </w:t>
            </w:r>
            <w:r w:rsidRPr="00616B5B">
              <w:rPr>
                <w:rFonts w:ascii="Times New Roman" w:hAnsi="Times New Roman"/>
              </w:rPr>
              <w:tab/>
            </w:r>
          </w:p>
        </w:tc>
        <w:tc>
          <w:tcPr>
            <w:tcW w:w="1980" w:type="dxa"/>
          </w:tcPr>
          <w:p w:rsidR="007509D6" w:rsidRPr="00616B5B" w:rsidRDefault="00110A1F" w:rsidP="00537F3C">
            <w:pPr>
              <w:pStyle w:val="tableText0"/>
              <w:tabs>
                <w:tab w:val="left" w:leader="dot" w:pos="5245"/>
              </w:tabs>
              <w:spacing w:line="240" w:lineRule="auto"/>
            </w:pPr>
            <w:r>
              <w:br/>
            </w:r>
            <w:r w:rsidR="007509D6" w:rsidRPr="00616B5B">
              <w:t>15</w:t>
            </w:r>
            <w:r w:rsidR="007509D6">
              <w:noBreakHyphen/>
            </w:r>
            <w:r w:rsidR="007509D6" w:rsidRPr="00616B5B">
              <w:t>40</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minors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child</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motor vehicles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car expenses</w:t>
            </w:r>
            <w:r w:rsidRPr="00616B5B">
              <w:rPr>
                <w:rFonts w:ascii="Times New Roman" w:hAnsi="Times New Roman"/>
              </w:rPr>
              <w:t xml:space="preserve"> and </w:t>
            </w:r>
            <w:r w:rsidRPr="00616B5B">
              <w:rPr>
                <w:rFonts w:ascii="Times New Roman" w:hAnsi="Times New Roman"/>
                <w:i/>
              </w:rPr>
              <w:t>leases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mutual insurance</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insurance</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non</w:t>
            </w:r>
            <w:r>
              <w:noBreakHyphen/>
            </w:r>
            <w:r w:rsidRPr="00616B5B">
              <w:t>cash benefits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see</w:t>
            </w:r>
            <w:r w:rsidRPr="00616B5B">
              <w:rPr>
                <w:rFonts w:ascii="Times New Roman" w:hAnsi="Times New Roman"/>
                <w:i/>
              </w:rPr>
              <w:t xml:space="preserve"> benefits </w:t>
            </w:r>
            <w:r w:rsidRPr="00616B5B">
              <w:rPr>
                <w:rFonts w:ascii="Times New Roman" w:hAnsi="Times New Roman"/>
              </w:rPr>
              <w:t xml:space="preserve">and </w:t>
            </w:r>
            <w:r w:rsidRPr="00616B5B">
              <w:rPr>
                <w:rFonts w:ascii="Times New Roman" w:hAnsi="Times New Roman"/>
                <w:i/>
              </w:rPr>
              <w:t>employment</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Height w:val="327"/>
        </w:trPr>
        <w:tc>
          <w:tcPr>
            <w:tcW w:w="5220" w:type="dxa"/>
          </w:tcPr>
          <w:p w:rsidR="007509D6" w:rsidRPr="00616B5B" w:rsidRDefault="007509D6" w:rsidP="00537F3C">
            <w:pPr>
              <w:pStyle w:val="tableSub-heading"/>
              <w:tabs>
                <w:tab w:val="clear" w:pos="6124"/>
                <w:tab w:val="left" w:leader="dot" w:pos="5245"/>
              </w:tabs>
            </w:pPr>
            <w:r w:rsidRPr="00616B5B">
              <w:t>notional sales and loans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adjustment amounts (lessee)</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240</w:t>
            </w:r>
            <w:r>
              <w:noBreakHyphen/>
            </w:r>
            <w:r w:rsidRPr="00616B5B">
              <w:t>110(2)</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adjustment amounts (lessor)</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240</w:t>
            </w:r>
            <w:r>
              <w:noBreakHyphen/>
            </w:r>
            <w:r w:rsidRPr="00616B5B">
              <w:t>105(2)</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notional interest</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240</w:t>
            </w:r>
            <w:r>
              <w:noBreakHyphen/>
            </w:r>
            <w:r w:rsidRPr="00616B5B">
              <w:t>35(1)</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profit on actual sale</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240</w:t>
            </w:r>
            <w:r>
              <w:noBreakHyphen/>
            </w:r>
            <w:r w:rsidRPr="00616B5B">
              <w:t>35(3)</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profit on notional sale</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rPr>
                <w:b/>
              </w:rPr>
            </w:pPr>
            <w:r w:rsidRPr="00616B5B">
              <w:t>240</w:t>
            </w:r>
            <w:r>
              <w:noBreakHyphen/>
            </w:r>
            <w:r w:rsidRPr="00616B5B">
              <w:t>35(2)</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offshore banking units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banking</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A31D16">
            <w:pPr>
              <w:pStyle w:val="tableSub-heading"/>
              <w:keepLines/>
              <w:tabs>
                <w:tab w:val="clear" w:pos="6124"/>
                <w:tab w:val="left" w:leader="dot" w:pos="5245"/>
              </w:tabs>
            </w:pPr>
            <w:r w:rsidRPr="00616B5B">
              <w:t>partnerships</w:t>
            </w:r>
          </w:p>
        </w:tc>
        <w:tc>
          <w:tcPr>
            <w:tcW w:w="1980" w:type="dxa"/>
          </w:tcPr>
          <w:p w:rsidR="007509D6" w:rsidRPr="00616B5B" w:rsidRDefault="007509D6" w:rsidP="00A31D16">
            <w:pPr>
              <w:pStyle w:val="tableText0"/>
              <w:keepNext/>
              <w:keepLines/>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A31D16">
            <w:pPr>
              <w:pStyle w:val="tableIndentText"/>
              <w:keepNext/>
              <w:keepLines/>
              <w:rPr>
                <w:rFonts w:ascii="Times New Roman" w:hAnsi="Times New Roman"/>
              </w:rPr>
            </w:pPr>
            <w:r w:rsidRPr="00616B5B">
              <w:rPr>
                <w:rFonts w:ascii="Times New Roman" w:hAnsi="Times New Roman"/>
              </w:rPr>
              <w:t xml:space="preserve">net income of, partner’s interest in </w:t>
            </w:r>
            <w:r w:rsidRPr="00616B5B">
              <w:rPr>
                <w:rFonts w:ascii="Times New Roman" w:hAnsi="Times New Roman"/>
              </w:rPr>
              <w:tab/>
            </w:r>
          </w:p>
        </w:tc>
        <w:tc>
          <w:tcPr>
            <w:tcW w:w="1980" w:type="dxa"/>
          </w:tcPr>
          <w:p w:rsidR="007509D6" w:rsidRPr="00616B5B" w:rsidRDefault="007509D6" w:rsidP="00A31D16">
            <w:pPr>
              <w:pStyle w:val="tableText0"/>
              <w:keepNext/>
              <w:keepLines/>
              <w:tabs>
                <w:tab w:val="left" w:leader="dot" w:pos="5245"/>
              </w:tabs>
              <w:spacing w:line="240" w:lineRule="auto"/>
              <w:rPr>
                <w:b/>
              </w:rPr>
            </w:pPr>
            <w:r w:rsidRPr="00616B5B">
              <w:rPr>
                <w:b/>
              </w:rPr>
              <w:t>92(1)</w:t>
            </w:r>
          </w:p>
        </w:tc>
      </w:tr>
      <w:tr w:rsidR="007509D6" w:rsidRPr="00616B5B" w:rsidTr="00110A1F">
        <w:tblPrEx>
          <w:tblCellMar>
            <w:top w:w="0" w:type="dxa"/>
            <w:bottom w:w="0" w:type="dxa"/>
          </w:tblCellMar>
        </w:tblPrEx>
        <w:trPr>
          <w:cantSplit/>
        </w:trPr>
        <w:tc>
          <w:tcPr>
            <w:tcW w:w="5220" w:type="dxa"/>
          </w:tcPr>
          <w:p w:rsidR="007509D6" w:rsidRPr="00616B5B" w:rsidRDefault="007509D6" w:rsidP="00A31D16">
            <w:pPr>
              <w:pStyle w:val="tableIndentText"/>
              <w:keepNext/>
              <w:keepLines/>
              <w:rPr>
                <w:rFonts w:ascii="Times New Roman" w:hAnsi="Times New Roman"/>
              </w:rPr>
            </w:pPr>
            <w:r w:rsidRPr="00616B5B">
              <w:rPr>
                <w:rFonts w:ascii="Times New Roman" w:hAnsi="Times New Roman"/>
              </w:rPr>
              <w:t xml:space="preserve">uncontrolled partnership income, effect of </w:t>
            </w:r>
            <w:r w:rsidRPr="00616B5B">
              <w:rPr>
                <w:rFonts w:ascii="Times New Roman" w:hAnsi="Times New Roman"/>
              </w:rPr>
              <w:tab/>
            </w:r>
          </w:p>
        </w:tc>
        <w:tc>
          <w:tcPr>
            <w:tcW w:w="1980" w:type="dxa"/>
          </w:tcPr>
          <w:p w:rsidR="007509D6" w:rsidRPr="00616B5B" w:rsidRDefault="007509D6" w:rsidP="00A31D16">
            <w:pPr>
              <w:pStyle w:val="tableText0"/>
              <w:keepNext/>
              <w:keepLines/>
              <w:tabs>
                <w:tab w:val="left" w:leader="dot" w:pos="5245"/>
              </w:tabs>
              <w:spacing w:line="240" w:lineRule="auto"/>
              <w:rPr>
                <w:b/>
              </w:rPr>
            </w:pPr>
            <w:r w:rsidRPr="00616B5B">
              <w:rPr>
                <w:b/>
              </w:rPr>
              <w:t>94</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leases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petroleum</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resource rent tax, recovery of </w:t>
            </w:r>
            <w:r w:rsidRPr="00616B5B">
              <w:rPr>
                <w:rFonts w:ascii="Times New Roman" w:hAnsi="Times New Roman"/>
              </w:rPr>
              <w:tab/>
            </w:r>
          </w:p>
        </w:tc>
        <w:tc>
          <w:tcPr>
            <w:tcW w:w="1980" w:type="dxa"/>
          </w:tcPr>
          <w:p w:rsidR="007509D6" w:rsidRPr="00616B5B" w:rsidRDefault="007509D6" w:rsidP="00537F3C">
            <w:pPr>
              <w:pStyle w:val="tableText0"/>
              <w:tabs>
                <w:tab w:val="left" w:leader="dot" w:pos="5245"/>
              </w:tabs>
              <w:spacing w:line="240" w:lineRule="auto"/>
            </w:pPr>
            <w:r w:rsidRPr="00616B5B">
              <w:t>20</w:t>
            </w:r>
            <w:r>
              <w:noBreakHyphen/>
            </w:r>
            <w:r w:rsidRPr="00616B5B">
              <w:t>30(1)</w:t>
            </w: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capital allowances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premiums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insurance</w:t>
            </w:r>
            <w:r w:rsidRPr="00616B5B">
              <w:rPr>
                <w:rFonts w:ascii="Times New Roman" w:hAnsi="Times New Roman"/>
              </w:rPr>
              <w:t xml:space="preserve">, </w:t>
            </w:r>
            <w:r w:rsidRPr="00616B5B">
              <w:rPr>
                <w:rFonts w:ascii="Times New Roman" w:hAnsi="Times New Roman"/>
                <w:i/>
              </w:rPr>
              <w:t>leases</w:t>
            </w:r>
            <w:r w:rsidRPr="00616B5B">
              <w:rPr>
                <w:rFonts w:ascii="Times New Roman" w:hAnsi="Times New Roman"/>
              </w:rPr>
              <w:t xml:space="preserve"> and </w:t>
            </w:r>
            <w:r w:rsidRPr="00616B5B">
              <w:rPr>
                <w:rFonts w:ascii="Times New Roman" w:hAnsi="Times New Roman"/>
                <w:i/>
              </w:rPr>
              <w:t>superannuation</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primary production</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recoupment</w:t>
            </w:r>
          </w:p>
        </w:tc>
        <w:tc>
          <w:tcPr>
            <w:tcW w:w="1980" w:type="dxa"/>
          </w:tcPr>
          <w:p w:rsidR="007509D6" w:rsidRPr="00616B5B" w:rsidRDefault="007509D6" w:rsidP="00562E0C">
            <w:pPr>
              <w:pStyle w:val="Tabletext"/>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prizes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investments</w:t>
            </w:r>
          </w:p>
        </w:tc>
        <w:tc>
          <w:tcPr>
            <w:tcW w:w="1980" w:type="dxa"/>
          </w:tcPr>
          <w:p w:rsidR="007509D6" w:rsidRPr="00616B5B" w:rsidRDefault="007509D6" w:rsidP="00537F3C">
            <w:pPr>
              <w:pStyle w:val="tableText0"/>
              <w:tabs>
                <w:tab w:val="left" w:leader="dot" w:pos="5245"/>
              </w:tabs>
              <w:spacing w:line="240" w:lineRule="auto"/>
              <w:rPr>
                <w:b/>
              </w:rPr>
            </w:pPr>
          </w:p>
        </w:tc>
      </w:tr>
      <w:tr w:rsidR="007509D6" w:rsidRPr="00616B5B" w:rsidTr="00110A1F">
        <w:tblPrEx>
          <w:tblCellMar>
            <w:top w:w="0" w:type="dxa"/>
            <w:bottom w:w="0" w:type="dxa"/>
          </w:tblCellMar>
        </w:tblPrEx>
        <w:trPr>
          <w:cantSplit/>
        </w:trPr>
        <w:tc>
          <w:tcPr>
            <w:tcW w:w="5220" w:type="dxa"/>
          </w:tcPr>
          <w:p w:rsidR="007509D6" w:rsidRPr="00616B5B" w:rsidRDefault="007509D6" w:rsidP="00537F3C">
            <w:pPr>
              <w:pStyle w:val="tableSub-heading"/>
              <w:tabs>
                <w:tab w:val="clear" w:pos="6124"/>
                <w:tab w:val="left" w:leader="dot" w:pos="5245"/>
              </w:tabs>
            </w:pPr>
            <w:r w:rsidRPr="00616B5B">
              <w:t>profits</w:t>
            </w:r>
          </w:p>
        </w:tc>
        <w:tc>
          <w:tcPr>
            <w:tcW w:w="1980" w:type="dxa"/>
          </w:tcPr>
          <w:p w:rsidR="007509D6" w:rsidRPr="00616B5B" w:rsidRDefault="007509D6"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3509A5">
              <w:rPr>
                <w:rFonts w:ascii="Times New Roman" w:hAnsi="Times New Roman"/>
              </w:rPr>
              <w:t>cross</w:t>
            </w:r>
            <w:r w:rsidRPr="003509A5">
              <w:rPr>
                <w:rFonts w:ascii="Times New Roman" w:hAnsi="Times New Roman"/>
              </w:rPr>
              <w:noBreakHyphen/>
              <w:t>border transfer pricing</w:t>
            </w:r>
            <w:r w:rsidRPr="003509A5">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pPr>
            <w:r w:rsidRPr="003509A5">
              <w:t>815</w:t>
            </w:r>
            <w:r w:rsidRPr="003509A5">
              <w:noBreakHyphen/>
              <w:t>30</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profit</w:t>
            </w:r>
            <w:r>
              <w:rPr>
                <w:rFonts w:ascii="Times New Roman" w:hAnsi="Times New Roman"/>
              </w:rPr>
              <w:noBreakHyphen/>
            </w:r>
            <w:r w:rsidRPr="00616B5B">
              <w:rPr>
                <w:rFonts w:ascii="Times New Roman" w:hAnsi="Times New Roman"/>
              </w:rPr>
              <w:t>making undertaking or plan</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15</w:t>
            </w:r>
            <w:r>
              <w:noBreakHyphen/>
            </w:r>
            <w:r w:rsidRPr="00616B5B">
              <w:t>15</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sale of property acquired before </w:t>
            </w:r>
            <w:smartTag w:uri="urn:schemas-microsoft-com:office:smarttags" w:element="date">
              <w:smartTagPr>
                <w:attr w:name="Month" w:val="9"/>
                <w:attr w:name="Day" w:val="20"/>
                <w:attr w:name="Year" w:val="1985"/>
              </w:smartTagPr>
              <w:r w:rsidRPr="00616B5B">
                <w:rPr>
                  <w:rFonts w:ascii="Times New Roman" w:hAnsi="Times New Roman"/>
                </w:rPr>
                <w:t>20</w:t>
              </w:r>
              <w:r>
                <w:rPr>
                  <w:rFonts w:ascii="Times New Roman" w:hAnsi="Times New Roman"/>
                </w:rPr>
                <w:t> </w:t>
              </w:r>
              <w:r w:rsidRPr="00616B5B">
                <w:rPr>
                  <w:rFonts w:ascii="Times New Roman" w:hAnsi="Times New Roman"/>
                </w:rPr>
                <w:t>September 1985</w:t>
              </w:r>
            </w:smartTag>
            <w:r w:rsidRPr="00616B5B">
              <w:rPr>
                <w:rFonts w:ascii="Times New Roman" w:hAnsi="Times New Roman"/>
              </w:rPr>
              <w:t xml:space="preserve"> for profit</w:t>
            </w:r>
            <w:r>
              <w:rPr>
                <w:rFonts w:ascii="Times New Roman" w:hAnsi="Times New Roman"/>
              </w:rPr>
              <w:noBreakHyphen/>
            </w:r>
            <w:r w:rsidRPr="00616B5B">
              <w:rPr>
                <w:rFonts w:ascii="Times New Roman" w:hAnsi="Times New Roman"/>
              </w:rPr>
              <w:t>making by sale</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25A</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avoidance of tax</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Project pools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An amount received for the abandonment, sale or other disposal of a project</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pPr>
            <w:r w:rsidRPr="00616B5B">
              <w:br/>
              <w:t>40</w:t>
            </w:r>
            <w:r>
              <w:noBreakHyphen/>
            </w:r>
            <w:r w:rsidRPr="00616B5B">
              <w:t>830, 40</w:t>
            </w:r>
            <w:r>
              <w:noBreakHyphen/>
            </w:r>
            <w:r w:rsidRPr="00616B5B">
              <w:t>832</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property</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 xml:space="preserve">profits </w:t>
            </w:r>
            <w:r w:rsidRPr="00616B5B">
              <w:rPr>
                <w:rFonts w:ascii="Times New Roman" w:hAnsi="Times New Roman"/>
              </w:rPr>
              <w:t>and</w:t>
            </w:r>
            <w:r w:rsidRPr="00616B5B">
              <w:rPr>
                <w:rFonts w:ascii="Times New Roman" w:hAnsi="Times New Roman"/>
                <w:i/>
              </w:rPr>
              <w:t xml:space="preserve"> trusts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quarrying</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 xml:space="preserve">mining </w:t>
            </w:r>
            <w:r w:rsidRPr="00616B5B">
              <w:rPr>
                <w:rFonts w:ascii="Times New Roman" w:hAnsi="Times New Roman"/>
              </w:rPr>
              <w:t xml:space="preserve">and </w:t>
            </w:r>
            <w:r w:rsidRPr="00616B5B">
              <w:rPr>
                <w:rFonts w:ascii="Times New Roman" w:hAnsi="Times New Roman"/>
                <w:i/>
              </w:rPr>
              <w:t>recoupment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B83E23">
        <w:tblPrEx>
          <w:tblCellMar>
            <w:top w:w="0" w:type="dxa"/>
            <w:bottom w:w="0" w:type="dxa"/>
          </w:tblCellMar>
        </w:tblPrEx>
        <w:trPr>
          <w:cantSplit/>
        </w:trPr>
        <w:tc>
          <w:tcPr>
            <w:tcW w:w="5220" w:type="dxa"/>
          </w:tcPr>
          <w:p w:rsidR="008A3EC0" w:rsidRPr="00616B5B" w:rsidRDefault="008A3EC0" w:rsidP="00B83E23">
            <w:pPr>
              <w:pStyle w:val="tableSub-heading"/>
              <w:tabs>
                <w:tab w:val="clear" w:pos="6124"/>
                <w:tab w:val="left" w:leader="dot" w:pos="5245"/>
              </w:tabs>
            </w:pPr>
            <w:r w:rsidRPr="00642FBF">
              <w:t>R&amp;D</w:t>
            </w:r>
          </w:p>
        </w:tc>
        <w:tc>
          <w:tcPr>
            <w:tcW w:w="1980" w:type="dxa"/>
          </w:tcPr>
          <w:p w:rsidR="008A3EC0" w:rsidRPr="00616B5B" w:rsidRDefault="008A3EC0" w:rsidP="00B83E23">
            <w:pPr>
              <w:pStyle w:val="tableText0"/>
              <w:tabs>
                <w:tab w:val="left" w:leader="dot" w:pos="5245"/>
              </w:tabs>
              <w:spacing w:line="240" w:lineRule="auto"/>
              <w:rPr>
                <w:b/>
              </w:rPr>
            </w:pPr>
          </w:p>
        </w:tc>
      </w:tr>
      <w:tr w:rsidR="008A3EC0" w:rsidRPr="00616B5B" w:rsidTr="00B83E23">
        <w:tblPrEx>
          <w:tblCellMar>
            <w:top w:w="0" w:type="dxa"/>
            <w:bottom w:w="0" w:type="dxa"/>
          </w:tblCellMar>
        </w:tblPrEx>
        <w:trPr>
          <w:cantSplit/>
        </w:trPr>
        <w:tc>
          <w:tcPr>
            <w:tcW w:w="5220" w:type="dxa"/>
          </w:tcPr>
          <w:p w:rsidR="008A3EC0" w:rsidRPr="00616B5B" w:rsidRDefault="008A3EC0" w:rsidP="00B83E23">
            <w:pPr>
              <w:pStyle w:val="tableIndentText"/>
              <w:rPr>
                <w:rFonts w:ascii="Times New Roman" w:hAnsi="Times New Roman"/>
              </w:rPr>
            </w:pPr>
            <w:r w:rsidRPr="00642FBF">
              <w:rPr>
                <w:rFonts w:ascii="Times New Roman" w:hAnsi="Times New Roman"/>
              </w:rPr>
              <w:t xml:space="preserve">balancing adjustment </w:t>
            </w:r>
            <w:r w:rsidRPr="00642FBF">
              <w:rPr>
                <w:rFonts w:ascii="Times New Roman" w:hAnsi="Times New Roman"/>
              </w:rPr>
              <w:tab/>
            </w:r>
          </w:p>
        </w:tc>
        <w:tc>
          <w:tcPr>
            <w:tcW w:w="1980" w:type="dxa"/>
          </w:tcPr>
          <w:p w:rsidR="008A3EC0" w:rsidRPr="004A6704" w:rsidRDefault="008A3EC0" w:rsidP="00B83E23">
            <w:pPr>
              <w:pStyle w:val="tableText0"/>
              <w:tabs>
                <w:tab w:val="left" w:leader="dot" w:pos="5245"/>
              </w:tabs>
              <w:spacing w:line="240" w:lineRule="auto"/>
            </w:pPr>
            <w:r w:rsidRPr="00642FBF">
              <w:t>40</w:t>
            </w:r>
            <w:r w:rsidRPr="00642FBF">
              <w:noBreakHyphen/>
              <w:t>292, 40</w:t>
            </w:r>
            <w:r w:rsidRPr="00642FBF">
              <w:noBreakHyphen/>
              <w:t>293, 355</w:t>
            </w:r>
            <w:r w:rsidRPr="00642FBF">
              <w:noBreakHyphen/>
              <w:t>315 and 355</w:t>
            </w:r>
            <w:r w:rsidRPr="00642FBF">
              <w:noBreakHyphen/>
              <w:t>525</w:t>
            </w:r>
          </w:p>
        </w:tc>
      </w:tr>
      <w:tr w:rsidR="008A3EC0" w:rsidRPr="00616B5B" w:rsidTr="00B83E23">
        <w:tblPrEx>
          <w:tblCellMar>
            <w:top w:w="0" w:type="dxa"/>
            <w:bottom w:w="0" w:type="dxa"/>
          </w:tblCellMar>
        </w:tblPrEx>
        <w:trPr>
          <w:cantSplit/>
        </w:trPr>
        <w:tc>
          <w:tcPr>
            <w:tcW w:w="5220" w:type="dxa"/>
          </w:tcPr>
          <w:p w:rsidR="008A3EC0" w:rsidRPr="00616B5B" w:rsidRDefault="008A3EC0" w:rsidP="00B83E23">
            <w:pPr>
              <w:pStyle w:val="tableIndentText"/>
              <w:rPr>
                <w:rFonts w:ascii="Times New Roman" w:hAnsi="Times New Roman"/>
              </w:rPr>
            </w:pPr>
            <w:r w:rsidRPr="00642FBF">
              <w:rPr>
                <w:rFonts w:ascii="Times New Roman" w:hAnsi="Times New Roman"/>
              </w:rPr>
              <w:t xml:space="preserve">disposal of R&amp;D results </w:t>
            </w:r>
            <w:r w:rsidRPr="00642FBF">
              <w:rPr>
                <w:rFonts w:ascii="Times New Roman" w:hAnsi="Times New Roman"/>
              </w:rPr>
              <w:tab/>
            </w:r>
          </w:p>
        </w:tc>
        <w:tc>
          <w:tcPr>
            <w:tcW w:w="1980" w:type="dxa"/>
          </w:tcPr>
          <w:p w:rsidR="008A3EC0" w:rsidRPr="004A6704" w:rsidRDefault="008A3EC0" w:rsidP="00B83E23">
            <w:pPr>
              <w:pStyle w:val="tableText0"/>
              <w:tabs>
                <w:tab w:val="left" w:leader="dot" w:pos="5245"/>
              </w:tabs>
              <w:spacing w:line="240" w:lineRule="auto"/>
            </w:pPr>
            <w:r w:rsidRPr="00642FBF">
              <w:t>355</w:t>
            </w:r>
            <w:r w:rsidRPr="00642FBF">
              <w:noBreakHyphen/>
              <w:t>410</w:t>
            </w:r>
          </w:p>
        </w:tc>
      </w:tr>
      <w:tr w:rsidR="008A3EC0" w:rsidRPr="00616B5B" w:rsidTr="00B83E23">
        <w:tblPrEx>
          <w:tblCellMar>
            <w:top w:w="0" w:type="dxa"/>
            <w:bottom w:w="0" w:type="dxa"/>
          </w:tblCellMar>
        </w:tblPrEx>
        <w:trPr>
          <w:cantSplit/>
        </w:trPr>
        <w:tc>
          <w:tcPr>
            <w:tcW w:w="5220" w:type="dxa"/>
          </w:tcPr>
          <w:p w:rsidR="008A3EC0" w:rsidRPr="00616B5B" w:rsidRDefault="008A3EC0" w:rsidP="00B83E23">
            <w:pPr>
              <w:pStyle w:val="tableIndentText"/>
              <w:rPr>
                <w:rFonts w:ascii="Times New Roman" w:hAnsi="Times New Roman"/>
              </w:rPr>
            </w:pPr>
            <w:r w:rsidRPr="00642FBF">
              <w:rPr>
                <w:rFonts w:ascii="Times New Roman" w:hAnsi="Times New Roman"/>
              </w:rPr>
              <w:t xml:space="preserve">feedstock adjustment </w:t>
            </w:r>
            <w:r w:rsidRPr="00642FBF">
              <w:rPr>
                <w:rFonts w:ascii="Times New Roman" w:hAnsi="Times New Roman"/>
              </w:rPr>
              <w:tab/>
            </w:r>
          </w:p>
        </w:tc>
        <w:tc>
          <w:tcPr>
            <w:tcW w:w="1980" w:type="dxa"/>
          </w:tcPr>
          <w:p w:rsidR="008A3EC0" w:rsidRPr="004A6704" w:rsidRDefault="008A3EC0" w:rsidP="00B83E23">
            <w:pPr>
              <w:pStyle w:val="tableText0"/>
              <w:tabs>
                <w:tab w:val="left" w:leader="dot" w:pos="5245"/>
              </w:tabs>
              <w:spacing w:line="240" w:lineRule="auto"/>
            </w:pPr>
            <w:r w:rsidRPr="00642FBF">
              <w:t>355</w:t>
            </w:r>
            <w:r w:rsidRPr="00642FBF">
              <w:noBreakHyphen/>
              <w:t>465</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rates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recoupment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recoupment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insurance or indemnity for deductible losses or </w:t>
            </w:r>
            <w:r w:rsidRPr="00616B5B">
              <w:rPr>
                <w:rFonts w:ascii="Times New Roman" w:hAnsi="Times New Roman"/>
              </w:rPr>
              <w:br/>
              <w:t>outgoings</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br/>
              <w:t>Subdivision</w:t>
            </w:r>
            <w:r>
              <w:t> </w:t>
            </w:r>
            <w:r w:rsidRPr="00616B5B">
              <w:t>20</w:t>
            </w:r>
            <w:r>
              <w:noBreakHyphen/>
            </w:r>
            <w:r w:rsidRPr="00616B5B">
              <w:t>A</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other recoupment for certain deductible losses or outgoings</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br/>
              <w:t>Subdivision</w:t>
            </w:r>
            <w:r>
              <w:t> </w:t>
            </w:r>
            <w:r w:rsidRPr="00616B5B">
              <w:t>20</w:t>
            </w:r>
            <w:r>
              <w:noBreakHyphen/>
            </w:r>
            <w:r w:rsidRPr="00616B5B">
              <w:t>A</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car expenses</w:t>
            </w:r>
            <w:r w:rsidRPr="00616B5B">
              <w:rPr>
                <w:rFonts w:ascii="Times New Roman" w:hAnsi="Times New Roman"/>
              </w:rPr>
              <w:t xml:space="preserve">, </w:t>
            </w:r>
            <w:r w:rsidRPr="00616B5B">
              <w:rPr>
                <w:rFonts w:ascii="Times New Roman" w:hAnsi="Times New Roman"/>
                <w:i/>
              </w:rPr>
              <w:t>compensation</w:t>
            </w:r>
            <w:r w:rsidRPr="00616B5B">
              <w:rPr>
                <w:rFonts w:ascii="Times New Roman" w:hAnsi="Times New Roman"/>
              </w:rPr>
              <w:t xml:space="preserve">, </w:t>
            </w:r>
            <w:r w:rsidRPr="00616B5B">
              <w:rPr>
                <w:rFonts w:ascii="Times New Roman" w:hAnsi="Times New Roman"/>
                <w:i/>
              </w:rPr>
              <w:t>elections</w:t>
            </w:r>
            <w:r w:rsidRPr="00616B5B">
              <w:rPr>
                <w:rFonts w:ascii="Times New Roman" w:hAnsi="Times New Roman"/>
              </w:rPr>
              <w:t xml:space="preserve"> and </w:t>
            </w:r>
            <w:r w:rsidRPr="00616B5B">
              <w:rPr>
                <w:rFonts w:ascii="Times New Roman" w:hAnsi="Times New Roman"/>
                <w:i/>
              </w:rPr>
              <w:t>petroleum</w:t>
            </w:r>
          </w:p>
        </w:tc>
        <w:tc>
          <w:tcPr>
            <w:tcW w:w="1980" w:type="dxa"/>
          </w:tcPr>
          <w:p w:rsidR="008A3EC0" w:rsidRPr="00616B5B" w:rsidRDefault="008A3EC0" w:rsidP="00537F3C">
            <w:pPr>
              <w:pStyle w:val="tableText0"/>
              <w:tabs>
                <w:tab w:val="left" w:leader="dot" w:pos="5245"/>
              </w:tabs>
              <w:spacing w:line="240" w:lineRule="auto"/>
            </w:pPr>
          </w:p>
        </w:tc>
      </w:tr>
      <w:tr w:rsidR="008A3EC0" w:rsidRPr="00616B5B" w:rsidTr="003705B0">
        <w:tblPrEx>
          <w:tblCellMar>
            <w:top w:w="0" w:type="dxa"/>
            <w:bottom w:w="0" w:type="dxa"/>
          </w:tblCellMar>
        </w:tblPrEx>
        <w:trPr>
          <w:cantSplit/>
        </w:trPr>
        <w:tc>
          <w:tcPr>
            <w:tcW w:w="5220" w:type="dxa"/>
          </w:tcPr>
          <w:p w:rsidR="008A3EC0" w:rsidRPr="00616B5B" w:rsidRDefault="008A3EC0" w:rsidP="003705B0">
            <w:pPr>
              <w:pStyle w:val="tableSub-heading"/>
              <w:tabs>
                <w:tab w:val="clear" w:pos="6124"/>
                <w:tab w:val="left" w:leader="dot" w:pos="5245"/>
              </w:tabs>
            </w:pPr>
            <w:r w:rsidRPr="00E811AF">
              <w:t>registered emissions units</w:t>
            </w:r>
          </w:p>
        </w:tc>
        <w:tc>
          <w:tcPr>
            <w:tcW w:w="1980" w:type="dxa"/>
          </w:tcPr>
          <w:p w:rsidR="008A3EC0" w:rsidRPr="00616B5B" w:rsidRDefault="008A3EC0" w:rsidP="003705B0">
            <w:pPr>
              <w:pStyle w:val="tableText0"/>
              <w:tabs>
                <w:tab w:val="left" w:leader="dot" w:pos="5245"/>
              </w:tabs>
              <w:spacing w:line="240" w:lineRule="auto"/>
              <w:rPr>
                <w:b/>
              </w:rPr>
            </w:pPr>
          </w:p>
        </w:tc>
      </w:tr>
      <w:tr w:rsidR="008A3EC0" w:rsidRPr="00616B5B" w:rsidTr="003705B0">
        <w:tblPrEx>
          <w:tblCellMar>
            <w:top w:w="0" w:type="dxa"/>
            <w:bottom w:w="0" w:type="dxa"/>
          </w:tblCellMar>
        </w:tblPrEx>
        <w:trPr>
          <w:cantSplit/>
        </w:trPr>
        <w:tc>
          <w:tcPr>
            <w:tcW w:w="5220" w:type="dxa"/>
          </w:tcPr>
          <w:p w:rsidR="008A3EC0" w:rsidRPr="000B7042" w:rsidRDefault="008A3EC0" w:rsidP="003705B0">
            <w:pPr>
              <w:pStyle w:val="tableIndentText"/>
              <w:rPr>
                <w:rFonts w:ascii="Times New Roman" w:hAnsi="Times New Roman"/>
              </w:rPr>
            </w:pPr>
            <w:r w:rsidRPr="000B7042">
              <w:rPr>
                <w:rFonts w:ascii="Times New Roman" w:hAnsi="Times New Roman"/>
              </w:rPr>
              <w:t>disposal of</w:t>
            </w:r>
            <w:r w:rsidRPr="000B7042">
              <w:rPr>
                <w:rFonts w:ascii="Times New Roman" w:hAnsi="Times New Roman"/>
              </w:rPr>
              <w:tab/>
            </w:r>
          </w:p>
        </w:tc>
        <w:tc>
          <w:tcPr>
            <w:tcW w:w="1980" w:type="dxa"/>
          </w:tcPr>
          <w:p w:rsidR="008A3EC0" w:rsidRPr="00616B5B" w:rsidRDefault="008A3EC0" w:rsidP="003705B0">
            <w:pPr>
              <w:pStyle w:val="tableText0"/>
              <w:tabs>
                <w:tab w:val="left" w:leader="dot" w:pos="5245"/>
              </w:tabs>
              <w:spacing w:line="240" w:lineRule="auto"/>
              <w:rPr>
                <w:b/>
              </w:rPr>
            </w:pPr>
            <w:r w:rsidRPr="00E811AF">
              <w:t>420</w:t>
            </w:r>
            <w:r w:rsidRPr="00E811AF">
              <w:noBreakHyphen/>
              <w:t>25</w:t>
            </w:r>
          </w:p>
        </w:tc>
      </w:tr>
      <w:tr w:rsidR="008A3EC0" w:rsidRPr="00616B5B" w:rsidTr="003705B0">
        <w:tblPrEx>
          <w:tblCellMar>
            <w:top w:w="0" w:type="dxa"/>
            <w:bottom w:w="0" w:type="dxa"/>
          </w:tblCellMar>
        </w:tblPrEx>
        <w:trPr>
          <w:cantSplit/>
        </w:trPr>
        <w:tc>
          <w:tcPr>
            <w:tcW w:w="5220" w:type="dxa"/>
          </w:tcPr>
          <w:p w:rsidR="008A3EC0" w:rsidRPr="000B7042" w:rsidRDefault="008A3EC0" w:rsidP="003705B0">
            <w:pPr>
              <w:pStyle w:val="tableIndentText"/>
              <w:rPr>
                <w:rFonts w:ascii="Times New Roman" w:hAnsi="Times New Roman"/>
              </w:rPr>
            </w:pPr>
            <w:r w:rsidRPr="000B7042">
              <w:rPr>
                <w:rFonts w:ascii="Times New Roman" w:hAnsi="Times New Roman"/>
              </w:rPr>
              <w:t>disposal for a non</w:t>
            </w:r>
            <w:r w:rsidRPr="000B7042">
              <w:rPr>
                <w:rFonts w:ascii="Times New Roman" w:hAnsi="Times New Roman"/>
              </w:rPr>
              <w:noBreakHyphen/>
              <w:t>commercial purpose..........</w:t>
            </w:r>
            <w:r w:rsidRPr="000B7042">
              <w:rPr>
                <w:rFonts w:ascii="Times New Roman" w:hAnsi="Times New Roman"/>
              </w:rPr>
              <w:tab/>
            </w:r>
          </w:p>
        </w:tc>
        <w:tc>
          <w:tcPr>
            <w:tcW w:w="1980" w:type="dxa"/>
          </w:tcPr>
          <w:p w:rsidR="008A3EC0" w:rsidRPr="00616B5B" w:rsidRDefault="008A3EC0" w:rsidP="003705B0">
            <w:pPr>
              <w:pStyle w:val="tableText0"/>
              <w:tabs>
                <w:tab w:val="left" w:leader="dot" w:pos="5245"/>
              </w:tabs>
              <w:spacing w:line="240" w:lineRule="auto"/>
              <w:rPr>
                <w:b/>
              </w:rPr>
            </w:pPr>
            <w:r w:rsidRPr="00E811AF">
              <w:t>420</w:t>
            </w:r>
            <w:r w:rsidRPr="00E811AF">
              <w:noBreakHyphen/>
              <w:t>40</w:t>
            </w:r>
          </w:p>
        </w:tc>
      </w:tr>
      <w:tr w:rsidR="008A3EC0" w:rsidRPr="00616B5B" w:rsidTr="003705B0">
        <w:tblPrEx>
          <w:tblCellMar>
            <w:top w:w="0" w:type="dxa"/>
            <w:bottom w:w="0" w:type="dxa"/>
          </w:tblCellMar>
        </w:tblPrEx>
        <w:trPr>
          <w:cantSplit/>
        </w:trPr>
        <w:tc>
          <w:tcPr>
            <w:tcW w:w="5220" w:type="dxa"/>
          </w:tcPr>
          <w:p w:rsidR="008A3EC0" w:rsidRPr="000B7042" w:rsidRDefault="008A3EC0" w:rsidP="003705B0">
            <w:pPr>
              <w:pStyle w:val="tableIndentText"/>
              <w:rPr>
                <w:rFonts w:ascii="Times New Roman" w:hAnsi="Times New Roman"/>
              </w:rPr>
            </w:pPr>
            <w:r w:rsidRPr="000B7042">
              <w:rPr>
                <w:rFonts w:ascii="Times New Roman" w:hAnsi="Times New Roman"/>
              </w:rPr>
              <w:t>difference between opening and closing value of</w:t>
            </w:r>
            <w:r w:rsidRPr="000B7042">
              <w:rPr>
                <w:rFonts w:ascii="Times New Roman" w:hAnsi="Times New Roman"/>
              </w:rPr>
              <w:tab/>
            </w:r>
          </w:p>
        </w:tc>
        <w:tc>
          <w:tcPr>
            <w:tcW w:w="1980" w:type="dxa"/>
          </w:tcPr>
          <w:p w:rsidR="008A3EC0" w:rsidRPr="00616B5B" w:rsidRDefault="008A3EC0" w:rsidP="003705B0">
            <w:pPr>
              <w:pStyle w:val="tableText0"/>
              <w:tabs>
                <w:tab w:val="left" w:leader="dot" w:pos="5245"/>
              </w:tabs>
              <w:spacing w:line="240" w:lineRule="auto"/>
              <w:rPr>
                <w:b/>
              </w:rPr>
            </w:pPr>
            <w:r w:rsidRPr="00E811AF">
              <w:t>420</w:t>
            </w:r>
            <w:r w:rsidRPr="00E811AF">
              <w:noBreakHyphen/>
              <w:t>45</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reimbursements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903561" w:rsidRDefault="008A3EC0" w:rsidP="00537F3C">
            <w:pPr>
              <w:pStyle w:val="tableIndentText"/>
              <w:rPr>
                <w:rFonts w:ascii="Times New Roman" w:hAnsi="Times New Roman"/>
              </w:rPr>
            </w:pPr>
            <w:r w:rsidRPr="00903561">
              <w:rPr>
                <w:rFonts w:ascii="Times New Roman" w:hAnsi="Times New Roman"/>
              </w:rPr>
              <w:t xml:space="preserve">see </w:t>
            </w:r>
            <w:r w:rsidRPr="00903561">
              <w:rPr>
                <w:rFonts w:ascii="Times New Roman" w:hAnsi="Times New Roman"/>
                <w:i/>
              </w:rPr>
              <w:t>car expenses</w:t>
            </w:r>
            <w:r w:rsidRPr="00903561">
              <w:rPr>
                <w:rFonts w:ascii="Times New Roman" w:hAnsi="Times New Roman"/>
              </w:rPr>
              <w:t xml:space="preserve">, </w:t>
            </w:r>
            <w:r w:rsidRPr="00903561">
              <w:rPr>
                <w:rFonts w:ascii="Times New Roman" w:hAnsi="Times New Roman"/>
                <w:i/>
              </w:rPr>
              <w:t>dividends</w:t>
            </w:r>
            <w:r w:rsidRPr="00903561">
              <w:rPr>
                <w:rFonts w:ascii="Times New Roman" w:hAnsi="Times New Roman"/>
              </w:rPr>
              <w:t>,</w:t>
            </w:r>
            <w:r w:rsidRPr="00903561">
              <w:rPr>
                <w:rFonts w:ascii="Times New Roman" w:hAnsi="Times New Roman"/>
                <w:i/>
              </w:rPr>
              <w:t xml:space="preserve"> elections</w:t>
            </w:r>
            <w:r w:rsidRPr="00903561">
              <w:rPr>
                <w:rFonts w:ascii="Times New Roman" w:hAnsi="Times New Roman"/>
              </w:rPr>
              <w:t>,</w:t>
            </w:r>
            <w:r w:rsidRPr="00903561">
              <w:rPr>
                <w:rFonts w:ascii="Times New Roman" w:hAnsi="Times New Roman"/>
                <w:i/>
              </w:rPr>
              <w:t xml:space="preserve"> first home saver accounts, petroleum</w:t>
            </w:r>
            <w:r w:rsidRPr="00903561">
              <w:rPr>
                <w:rFonts w:ascii="Times New Roman" w:hAnsi="Times New Roman"/>
              </w:rPr>
              <w:t xml:space="preserve"> and </w:t>
            </w:r>
            <w:r w:rsidRPr="00903561">
              <w:rPr>
                <w:rFonts w:ascii="Times New Roman" w:hAnsi="Times New Roman"/>
                <w:i/>
              </w:rPr>
              <w:t>recoupment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reinsurance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insurance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residual value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industrial property</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retirement payments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directors</w:t>
            </w:r>
            <w:r w:rsidRPr="00616B5B">
              <w:rPr>
                <w:rFonts w:ascii="Times New Roman" w:hAnsi="Times New Roman"/>
              </w:rPr>
              <w:t>,</w:t>
            </w:r>
            <w:r w:rsidRPr="00616B5B">
              <w:rPr>
                <w:rFonts w:ascii="Times New Roman" w:hAnsi="Times New Roman"/>
                <w:i/>
              </w:rPr>
              <w:t xml:space="preserve"> leave payments </w:t>
            </w:r>
            <w:r w:rsidRPr="00616B5B">
              <w:rPr>
                <w:rFonts w:ascii="Times New Roman" w:hAnsi="Times New Roman"/>
              </w:rPr>
              <w:t>and</w:t>
            </w:r>
            <w:r w:rsidRPr="00616B5B">
              <w:rPr>
                <w:rFonts w:ascii="Times New Roman" w:hAnsi="Times New Roman"/>
                <w:i/>
              </w:rPr>
              <w:t xml:space="preserve"> shareholders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rights to income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transfers of income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roads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timber</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royalties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15</w:t>
            </w:r>
            <w:r>
              <w:noBreakHyphen/>
            </w:r>
            <w:r w:rsidRPr="00616B5B">
              <w:t>20</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schemes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avoidance of tax</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scholarship plan</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benefit under</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15</w:t>
            </w:r>
            <w:r>
              <w:noBreakHyphen/>
            </w:r>
            <w:r w:rsidRPr="00616B5B">
              <w:t>60</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scientific research</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consideration for disposal or destruction of buildings acquired for scientific research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73A(4)</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securities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investments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services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co</w:t>
            </w:r>
            <w:r>
              <w:rPr>
                <w:rFonts w:ascii="Times New Roman" w:hAnsi="Times New Roman"/>
                <w:i/>
              </w:rPr>
              <w:noBreakHyphen/>
            </w:r>
            <w:r w:rsidRPr="00616B5B">
              <w:rPr>
                <w:rFonts w:ascii="Times New Roman" w:hAnsi="Times New Roman"/>
                <w:i/>
              </w:rPr>
              <w:t>operative companies</w:t>
            </w:r>
            <w:r w:rsidRPr="00616B5B">
              <w:rPr>
                <w:rFonts w:ascii="Times New Roman" w:hAnsi="Times New Roman"/>
              </w:rPr>
              <w:t xml:space="preserve">, </w:t>
            </w:r>
            <w:r w:rsidRPr="00616B5B">
              <w:rPr>
                <w:rFonts w:ascii="Times New Roman" w:hAnsi="Times New Roman"/>
                <w:i/>
              </w:rPr>
              <w:t>employment</w:t>
            </w:r>
            <w:r w:rsidRPr="00616B5B">
              <w:rPr>
                <w:rFonts w:ascii="Times New Roman" w:hAnsi="Times New Roman"/>
              </w:rPr>
              <w:t>,</w:t>
            </w:r>
            <w:r w:rsidRPr="00616B5B">
              <w:rPr>
                <w:rFonts w:ascii="Times New Roman" w:hAnsi="Times New Roman"/>
                <w:i/>
              </w:rPr>
              <w:t xml:space="preserve"> loans</w:t>
            </w:r>
            <w:r w:rsidRPr="00616B5B">
              <w:rPr>
                <w:rFonts w:ascii="Times New Roman" w:hAnsi="Times New Roman"/>
              </w:rPr>
              <w:t xml:space="preserve"> and </w:t>
            </w:r>
            <w:r w:rsidRPr="00616B5B">
              <w:rPr>
                <w:rFonts w:ascii="Times New Roman" w:hAnsi="Times New Roman"/>
                <w:i/>
              </w:rPr>
              <w:t>trusts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shareholders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excessive remuneration or retirement payment from company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109</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loans, payments and credits from company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Division</w:t>
            </w:r>
            <w:r>
              <w:rPr>
                <w:b/>
              </w:rPr>
              <w:t> </w:t>
            </w:r>
            <w:r w:rsidRPr="00616B5B">
              <w:rPr>
                <w:b/>
              </w:rPr>
              <w:t>7A of Part</w:t>
            </w:r>
            <w:r>
              <w:rPr>
                <w:b/>
              </w:rPr>
              <w:t> </w:t>
            </w:r>
            <w:r w:rsidRPr="00616B5B">
              <w:rPr>
                <w:b/>
              </w:rPr>
              <w:t>III</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dividends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shares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acquired in a debt/equity swap, profit on the disposal cancellation or redemption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63E(4)</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bonus shares, cost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6BA</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buy</w:t>
            </w:r>
            <w:r>
              <w:rPr>
                <w:rFonts w:ascii="Times New Roman" w:hAnsi="Times New Roman"/>
              </w:rPr>
              <w:noBreakHyphen/>
            </w:r>
            <w:r w:rsidRPr="00616B5B">
              <w:rPr>
                <w:rFonts w:ascii="Times New Roman" w:hAnsi="Times New Roman"/>
              </w:rPr>
              <w:t xml:space="preserve">backs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159GZZZJ to 159GZZZT</w:t>
            </w:r>
          </w:p>
        </w:tc>
      </w:tr>
      <w:tr w:rsidR="008A3EC0" w:rsidRPr="008A04EB" w:rsidTr="00110A1F">
        <w:tblPrEx>
          <w:tblCellMar>
            <w:top w:w="0" w:type="dxa"/>
            <w:bottom w:w="0" w:type="dxa"/>
          </w:tblCellMar>
        </w:tblPrEx>
        <w:trPr>
          <w:cantSplit/>
        </w:trPr>
        <w:tc>
          <w:tcPr>
            <w:tcW w:w="5220" w:type="dxa"/>
          </w:tcPr>
          <w:p w:rsidR="008A3EC0" w:rsidRPr="00303F70" w:rsidRDefault="008A3EC0" w:rsidP="00381645">
            <w:pPr>
              <w:pStyle w:val="tableIndentText"/>
              <w:rPr>
                <w:rFonts w:ascii="Times New Roman" w:hAnsi="Times New Roman"/>
              </w:rPr>
            </w:pPr>
            <w:r w:rsidRPr="00303F70">
              <w:rPr>
                <w:rFonts w:ascii="Times New Roman" w:hAnsi="Times New Roman"/>
              </w:rPr>
              <w:t xml:space="preserve">employee share schemes </w:t>
            </w:r>
            <w:r w:rsidRPr="00303F70">
              <w:rPr>
                <w:rFonts w:ascii="Times New Roman" w:hAnsi="Times New Roman"/>
              </w:rPr>
              <w:tab/>
            </w:r>
          </w:p>
        </w:tc>
        <w:tc>
          <w:tcPr>
            <w:tcW w:w="1980" w:type="dxa"/>
          </w:tcPr>
          <w:p w:rsidR="008A3EC0" w:rsidRPr="00303F70" w:rsidRDefault="008A3EC0" w:rsidP="00381645">
            <w:pPr>
              <w:pStyle w:val="tableText0"/>
              <w:tabs>
                <w:tab w:val="left" w:leader="dot" w:pos="5245"/>
              </w:tabs>
              <w:spacing w:line="240" w:lineRule="auto"/>
            </w:pPr>
            <w:r>
              <w:t>Subdivisions</w:t>
            </w:r>
            <w:r>
              <w:br/>
            </w:r>
            <w:r w:rsidRPr="00303F70">
              <w:t>83A</w:t>
            </w:r>
            <w:r w:rsidRPr="00303F70">
              <w:noBreakHyphen/>
              <w:t>B and 83A</w:t>
            </w:r>
            <w:r w:rsidRPr="00303F70">
              <w:noBreakHyphen/>
              <w:t>C</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holding company shares held by a subsidiary, cancellation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159GZZZC to 159GZZZI</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small</w:t>
            </w:r>
            <w:r>
              <w:rPr>
                <w:rFonts w:ascii="Times New Roman" w:hAnsi="Times New Roman"/>
              </w:rPr>
              <w:noBreakHyphen/>
            </w:r>
            <w:r w:rsidRPr="00616B5B">
              <w:rPr>
                <w:rFonts w:ascii="Times New Roman" w:hAnsi="Times New Roman"/>
              </w:rPr>
              <w:t xml:space="preserve">medium enterprise, profit on disposal of shares in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128TG to 128TL</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dividends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shipping</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goods shipped in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amounts paid to foreign shipowners and charterers for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129</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small</w:t>
            </w:r>
            <w:r>
              <w:noBreakHyphen/>
            </w:r>
            <w:r w:rsidRPr="00616B5B">
              <w:t>medium enterprises (SMEs)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shares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subsidies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15</w:t>
            </w:r>
            <w:r>
              <w:noBreakHyphen/>
            </w:r>
            <w:r w:rsidRPr="00616B5B">
              <w:t>10</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sugar industry exit grants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pPr>
            <w:r w:rsidRPr="00616B5B">
              <w:t>15</w:t>
            </w:r>
            <w:r>
              <w:noBreakHyphen/>
            </w:r>
            <w:r w:rsidRPr="00616B5B">
              <w:t>65</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Sub-heading"/>
              <w:tabs>
                <w:tab w:val="clear" w:pos="6124"/>
                <w:tab w:val="left" w:leader="dot" w:pos="5245"/>
              </w:tabs>
            </w:pPr>
            <w:r w:rsidRPr="00616B5B">
              <w:t>superannuation</w:t>
            </w:r>
          </w:p>
        </w:tc>
        <w:tc>
          <w:tcPr>
            <w:tcW w:w="1980" w:type="dxa"/>
          </w:tcPr>
          <w:p w:rsidR="008A3EC0" w:rsidRPr="00616B5B" w:rsidRDefault="008A3EC0" w:rsidP="00FF23BA">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benefits generally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Divisions</w:t>
            </w:r>
            <w:r>
              <w:t> </w:t>
            </w:r>
            <w:r w:rsidRPr="00616B5B">
              <w:t>301 to 306</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benefits in breach of legislative requirements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Division</w:t>
            </w:r>
            <w:r>
              <w:t> </w:t>
            </w:r>
            <w:r w:rsidRPr="00616B5B">
              <w:t>304</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benefits received from older superannuation funds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rPr>
                <w:b/>
              </w:rPr>
            </w:pPr>
            <w:r w:rsidRPr="00616B5B">
              <w:rPr>
                <w:b/>
              </w:rPr>
              <w:t>26AF, 26AFA</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complying fund becomes non</w:t>
            </w:r>
            <w:r>
              <w:rPr>
                <w:rFonts w:ascii="Times New Roman" w:hAnsi="Times New Roman"/>
              </w:rPr>
              <w:noBreakHyphen/>
            </w:r>
            <w:r w:rsidRPr="00616B5B">
              <w:rPr>
                <w:rFonts w:ascii="Times New Roman" w:hAnsi="Times New Roman"/>
              </w:rPr>
              <w:t xml:space="preserve">complying, effect of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295</w:t>
            </w:r>
            <w:r>
              <w:noBreakHyphen/>
            </w:r>
            <w:r w:rsidRPr="00616B5B">
              <w:t>320 (table item</w:t>
            </w:r>
            <w:r>
              <w:t> </w:t>
            </w:r>
            <w:r w:rsidRPr="00616B5B">
              <w:t>2)</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contributions to an approved deposit fund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Subdivisions</w:t>
            </w:r>
            <w:r>
              <w:br/>
            </w:r>
            <w:r w:rsidRPr="00616B5B">
              <w:t>295</w:t>
            </w:r>
            <w:r>
              <w:noBreakHyphen/>
            </w:r>
            <w:r w:rsidRPr="00616B5B">
              <w:t>C and 295</w:t>
            </w:r>
            <w:r>
              <w:noBreakHyphen/>
            </w:r>
            <w:r w:rsidRPr="00616B5B">
              <w:t>D</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contributions to an RSA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Subdivision</w:t>
            </w:r>
            <w:r>
              <w:t> </w:t>
            </w:r>
            <w:r w:rsidRPr="00616B5B">
              <w:t>295</w:t>
            </w:r>
            <w:r>
              <w:noBreakHyphen/>
            </w:r>
            <w:r w:rsidRPr="00616B5B">
              <w:t>C</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contributions to a superannuation fund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Subdivisions</w:t>
            </w:r>
            <w:r>
              <w:br/>
            </w:r>
            <w:r w:rsidRPr="00616B5B">
              <w:t>295</w:t>
            </w:r>
            <w:r>
              <w:noBreakHyphen/>
            </w:r>
            <w:r w:rsidRPr="00616B5B">
              <w:t>C and 295</w:t>
            </w:r>
            <w:r>
              <w:noBreakHyphen/>
            </w:r>
            <w:r w:rsidRPr="00616B5B">
              <w:t>D</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death benefits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302</w:t>
            </w:r>
            <w:r>
              <w:noBreakHyphen/>
            </w:r>
            <w:r w:rsidRPr="00616B5B">
              <w:t>75</w:t>
            </w:r>
            <w:r w:rsidRPr="00616B5B">
              <w:br/>
              <w:t>302</w:t>
            </w:r>
            <w:r>
              <w:noBreakHyphen/>
            </w:r>
            <w:r w:rsidRPr="00616B5B">
              <w:t>85</w:t>
            </w:r>
            <w:r w:rsidRPr="00616B5B">
              <w:br/>
              <w:t>302</w:t>
            </w:r>
            <w:r>
              <w:noBreakHyphen/>
            </w:r>
            <w:r w:rsidRPr="00616B5B">
              <w:t>90</w:t>
            </w:r>
            <w:r w:rsidRPr="00616B5B">
              <w:br/>
              <w:t>302</w:t>
            </w:r>
            <w:r>
              <w:noBreakHyphen/>
            </w:r>
            <w:r w:rsidRPr="00616B5B">
              <w:t>145</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foreign superannuation funds and schemes, benefits from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br/>
            </w:r>
            <w:r w:rsidRPr="00616B5B">
              <w:t>305</w:t>
            </w:r>
            <w:r>
              <w:noBreakHyphen/>
            </w:r>
            <w:r w:rsidRPr="00616B5B">
              <w:t>70</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member benefits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301</w:t>
            </w:r>
            <w:r>
              <w:noBreakHyphen/>
            </w:r>
            <w:r w:rsidRPr="00616B5B">
              <w:t>20</w:t>
            </w:r>
            <w:r w:rsidRPr="00616B5B">
              <w:br/>
              <w:t>301</w:t>
            </w:r>
            <w:r>
              <w:noBreakHyphen/>
            </w:r>
            <w:r w:rsidRPr="00616B5B">
              <w:t>25</w:t>
            </w:r>
            <w:r w:rsidRPr="00616B5B">
              <w:br/>
              <w:t>301</w:t>
            </w:r>
            <w:r>
              <w:noBreakHyphen/>
            </w:r>
            <w:r w:rsidRPr="00616B5B">
              <w:t>35</w:t>
            </w:r>
            <w:r w:rsidRPr="00616B5B">
              <w:br/>
              <w:t>301</w:t>
            </w:r>
            <w:r>
              <w:noBreakHyphen/>
            </w:r>
            <w:r w:rsidRPr="00616B5B">
              <w:t>40</w:t>
            </w:r>
            <w:r w:rsidRPr="00616B5B">
              <w:br/>
              <w:t>Subdivision</w:t>
            </w:r>
            <w:r>
              <w:t> </w:t>
            </w:r>
            <w:r w:rsidRPr="00616B5B">
              <w:t>301</w:t>
            </w:r>
            <w:r>
              <w:noBreakHyphen/>
            </w:r>
            <w:r w:rsidRPr="00616B5B">
              <w:t>C</w:t>
            </w:r>
          </w:p>
        </w:tc>
      </w:tr>
      <w:tr w:rsidR="008A3EC0" w:rsidRPr="00616B5B" w:rsidTr="00110A1F">
        <w:tblPrEx>
          <w:tblCellMar>
            <w:top w:w="0" w:type="dxa"/>
            <w:bottom w:w="0" w:type="dxa"/>
          </w:tblCellMar>
        </w:tblPrEx>
        <w:trPr>
          <w:cantSplit/>
        </w:trPr>
        <w:tc>
          <w:tcPr>
            <w:tcW w:w="5220" w:type="dxa"/>
          </w:tcPr>
          <w:p w:rsidR="008A3EC0" w:rsidRPr="00616B5B" w:rsidRDefault="008A3EC0" w:rsidP="00C65444">
            <w:pPr>
              <w:pStyle w:val="tableIndentText"/>
              <w:keepNext/>
              <w:keepLines/>
              <w:rPr>
                <w:rFonts w:ascii="Times New Roman" w:hAnsi="Times New Roman"/>
              </w:rPr>
            </w:pPr>
            <w:r w:rsidRPr="00616B5B">
              <w:rPr>
                <w:rFonts w:ascii="Times New Roman" w:hAnsi="Times New Roman"/>
              </w:rPr>
              <w:t xml:space="preserve">foreign fund becoming Australian, effect of </w:t>
            </w:r>
            <w:r w:rsidRPr="00616B5B">
              <w:rPr>
                <w:rFonts w:ascii="Times New Roman" w:hAnsi="Times New Roman"/>
              </w:rPr>
              <w:tab/>
            </w:r>
          </w:p>
        </w:tc>
        <w:tc>
          <w:tcPr>
            <w:tcW w:w="1980" w:type="dxa"/>
          </w:tcPr>
          <w:p w:rsidR="008A3EC0" w:rsidRPr="00616B5B" w:rsidRDefault="008A3EC0" w:rsidP="00C65444">
            <w:pPr>
              <w:pStyle w:val="tableText0"/>
              <w:keepNext/>
              <w:keepLines/>
              <w:tabs>
                <w:tab w:val="left" w:leader="dot" w:pos="5245"/>
              </w:tabs>
              <w:spacing w:line="240" w:lineRule="auto"/>
            </w:pPr>
            <w:r w:rsidRPr="00616B5B">
              <w:t>295</w:t>
            </w:r>
            <w:r>
              <w:noBreakHyphen/>
            </w:r>
            <w:r w:rsidRPr="00616B5B">
              <w:t>320 (table item</w:t>
            </w:r>
            <w:r>
              <w:t> </w:t>
            </w:r>
            <w:r w:rsidRPr="00616B5B">
              <w:t>3)</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no</w:t>
            </w:r>
            <w:r>
              <w:rPr>
                <w:rFonts w:ascii="Times New Roman" w:hAnsi="Times New Roman"/>
              </w:rPr>
              <w:noBreakHyphen/>
            </w:r>
            <w:r w:rsidRPr="00616B5B">
              <w:rPr>
                <w:rFonts w:ascii="Times New Roman" w:hAnsi="Times New Roman"/>
              </w:rPr>
              <w:t xml:space="preserve">TFN contributions income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295</w:t>
            </w:r>
            <w:r>
              <w:noBreakHyphen/>
            </w:r>
            <w:r w:rsidRPr="00616B5B">
              <w:t>605</w:t>
            </w:r>
          </w:p>
        </w:tc>
      </w:tr>
      <w:tr w:rsidR="008A3EC0" w:rsidRPr="00D40056" w:rsidTr="0079120B">
        <w:tblPrEx>
          <w:tblCellMar>
            <w:top w:w="0" w:type="dxa"/>
            <w:bottom w:w="0" w:type="dxa"/>
          </w:tblCellMar>
        </w:tblPrEx>
        <w:trPr>
          <w:cantSplit/>
        </w:trPr>
        <w:tc>
          <w:tcPr>
            <w:tcW w:w="5220" w:type="dxa"/>
          </w:tcPr>
          <w:p w:rsidR="008A3EC0" w:rsidRPr="008C4198" w:rsidRDefault="008A3EC0" w:rsidP="0079120B">
            <w:pPr>
              <w:pStyle w:val="tableIndentText"/>
            </w:pPr>
            <w:r w:rsidRPr="008C4198">
              <w:t xml:space="preserve">refunded excess concessional contributions </w:t>
            </w:r>
            <w:r w:rsidRPr="008C4198">
              <w:tab/>
            </w:r>
          </w:p>
        </w:tc>
        <w:tc>
          <w:tcPr>
            <w:tcW w:w="1980" w:type="dxa"/>
          </w:tcPr>
          <w:p w:rsidR="008A3EC0" w:rsidRPr="008C4198" w:rsidRDefault="008A3EC0" w:rsidP="0079120B">
            <w:pPr>
              <w:pStyle w:val="tableText0"/>
              <w:tabs>
                <w:tab w:val="left" w:leader="dot" w:pos="5245"/>
              </w:tabs>
              <w:spacing w:line="240" w:lineRule="auto"/>
            </w:pPr>
            <w:r w:rsidRPr="008C4198">
              <w:t>292</w:t>
            </w:r>
            <w:r w:rsidRPr="008C4198">
              <w:noBreakHyphen/>
              <w:t>467(2)(a)</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returned contributions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290</w:t>
            </w:r>
            <w:r>
              <w:noBreakHyphen/>
            </w:r>
            <w:r w:rsidRPr="00616B5B">
              <w:t>100</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trustee’s liability to pay tax </w:t>
            </w:r>
            <w:r w:rsidRPr="00616B5B">
              <w:rPr>
                <w:rFonts w:ascii="Times New Roman" w:hAnsi="Times New Roman"/>
              </w:rPr>
              <w:tab/>
            </w:r>
          </w:p>
        </w:tc>
        <w:tc>
          <w:tcPr>
            <w:tcW w:w="1980" w:type="dxa"/>
          </w:tcPr>
          <w:p w:rsidR="008A3EC0" w:rsidRPr="00616B5B" w:rsidRDefault="008A3EC0" w:rsidP="00FF23BA">
            <w:pPr>
              <w:pStyle w:val="tableText0"/>
              <w:tabs>
                <w:tab w:val="left" w:leader="dot" w:pos="5245"/>
              </w:tabs>
              <w:spacing w:line="240" w:lineRule="auto"/>
            </w:pPr>
            <w:r w:rsidRPr="00616B5B">
              <w:t>295</w:t>
            </w:r>
            <w:r>
              <w:noBreakHyphen/>
            </w:r>
            <w:r w:rsidRPr="00616B5B">
              <w:t>5(2) and (3)</w:t>
            </w:r>
          </w:p>
        </w:tc>
      </w:tr>
      <w:tr w:rsidR="008A3EC0" w:rsidRPr="00616B5B" w:rsidTr="00110A1F">
        <w:tblPrEx>
          <w:tblCellMar>
            <w:top w:w="0" w:type="dxa"/>
            <w:bottom w:w="0" w:type="dxa"/>
          </w:tblCellMar>
        </w:tblPrEx>
        <w:trPr>
          <w:cantSplit/>
        </w:trPr>
        <w:tc>
          <w:tcPr>
            <w:tcW w:w="5220" w:type="dxa"/>
          </w:tcPr>
          <w:p w:rsidR="008A3EC0" w:rsidRPr="00616B5B" w:rsidRDefault="008A3EC0" w:rsidP="00FF23BA">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insurance</w:t>
            </w:r>
          </w:p>
        </w:tc>
        <w:tc>
          <w:tcPr>
            <w:tcW w:w="1980" w:type="dxa"/>
          </w:tcPr>
          <w:p w:rsidR="008A3EC0" w:rsidRPr="00616B5B" w:rsidRDefault="008A3EC0" w:rsidP="00FF23BA">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tax avoidance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 xml:space="preserve">avoidance of tax </w:t>
            </w:r>
            <w:r w:rsidRPr="00616B5B">
              <w:rPr>
                <w:rFonts w:ascii="Times New Roman" w:hAnsi="Times New Roman"/>
              </w:rPr>
              <w:t>and</w:t>
            </w:r>
            <w:r w:rsidRPr="00616B5B">
              <w:rPr>
                <w:rFonts w:ascii="Times New Roman" w:hAnsi="Times New Roman"/>
                <w:i/>
              </w:rPr>
              <w:t xml:space="preserve"> transfers of income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tax exempt entities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treatment of income and gains on becoming taxable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Schedule</w:t>
            </w:r>
            <w:r>
              <w:rPr>
                <w:b/>
              </w:rPr>
              <w:t> </w:t>
            </w:r>
            <w:r w:rsidRPr="00616B5B">
              <w:rPr>
                <w:b/>
              </w:rPr>
              <w:t>2D</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taxes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b/>
              </w:rPr>
            </w:pPr>
            <w:r w:rsidRPr="00616B5B">
              <w:rPr>
                <w:rFonts w:ascii="Times New Roman" w:hAnsi="Times New Roman"/>
              </w:rPr>
              <w:t xml:space="preserve">see </w:t>
            </w:r>
            <w:r w:rsidRPr="00616B5B">
              <w:rPr>
                <w:rFonts w:ascii="Times New Roman" w:hAnsi="Times New Roman"/>
                <w:i/>
              </w:rPr>
              <w:t>dividends</w:t>
            </w:r>
            <w:r w:rsidRPr="00616B5B">
              <w:rPr>
                <w:rFonts w:ascii="Times New Roman" w:hAnsi="Times New Roman"/>
              </w:rPr>
              <w:t>,</w:t>
            </w:r>
            <w:r w:rsidRPr="00616B5B">
              <w:rPr>
                <w:rFonts w:ascii="Times New Roman" w:hAnsi="Times New Roman"/>
                <w:i/>
              </w:rPr>
              <w:t xml:space="preserve"> foreign investment funds</w:t>
            </w:r>
            <w:r w:rsidRPr="00616B5B">
              <w:rPr>
                <w:rFonts w:ascii="Times New Roman" w:hAnsi="Times New Roman"/>
              </w:rPr>
              <w:t>,</w:t>
            </w:r>
            <w:r w:rsidRPr="00616B5B">
              <w:rPr>
                <w:rFonts w:ascii="Times New Roman" w:hAnsi="Times New Roman"/>
                <w:i/>
              </w:rPr>
              <w:t xml:space="preserve"> interest</w:t>
            </w:r>
            <w:r w:rsidRPr="00616B5B">
              <w:rPr>
                <w:rFonts w:ascii="Times New Roman" w:hAnsi="Times New Roman"/>
              </w:rPr>
              <w:t xml:space="preserve"> and </w:t>
            </w:r>
            <w:r w:rsidRPr="00616B5B">
              <w:rPr>
                <w:rFonts w:ascii="Times New Roman" w:hAnsi="Times New Roman"/>
                <w:i/>
              </w:rPr>
              <w:t>recoupment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termination of employment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directors</w:t>
            </w:r>
            <w:r w:rsidRPr="00616B5B">
              <w:rPr>
                <w:rFonts w:ascii="Times New Roman" w:hAnsi="Times New Roman"/>
              </w:rPr>
              <w:t xml:space="preserve">, </w:t>
            </w:r>
            <w:r w:rsidRPr="00616B5B">
              <w:rPr>
                <w:rFonts w:ascii="Times New Roman" w:hAnsi="Times New Roman"/>
                <w:i/>
              </w:rPr>
              <w:t>eligible termination payments</w:t>
            </w:r>
            <w:r w:rsidRPr="00616B5B">
              <w:rPr>
                <w:rFonts w:ascii="Times New Roman" w:hAnsi="Times New Roman"/>
              </w:rPr>
              <w:t xml:space="preserve">, </w:t>
            </w:r>
            <w:r w:rsidRPr="00616B5B">
              <w:rPr>
                <w:rFonts w:ascii="Times New Roman" w:hAnsi="Times New Roman"/>
                <w:i/>
              </w:rPr>
              <w:t xml:space="preserve">leave payments </w:t>
            </w:r>
            <w:r w:rsidRPr="00616B5B">
              <w:rPr>
                <w:rFonts w:ascii="Times New Roman" w:hAnsi="Times New Roman"/>
              </w:rPr>
              <w:t xml:space="preserve">and </w:t>
            </w:r>
            <w:r w:rsidRPr="00616B5B">
              <w:rPr>
                <w:rFonts w:ascii="Times New Roman" w:hAnsi="Times New Roman"/>
                <w:i/>
              </w:rPr>
              <w:t>shareholders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theft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b/>
              </w:rPr>
            </w:pPr>
            <w:r w:rsidRPr="00616B5B">
              <w:rPr>
                <w:rFonts w:ascii="Times New Roman" w:hAnsi="Times New Roman"/>
              </w:rPr>
              <w:t xml:space="preserve">see </w:t>
            </w:r>
            <w:r w:rsidRPr="00616B5B">
              <w:rPr>
                <w:rFonts w:ascii="Times New Roman" w:hAnsi="Times New Roman"/>
                <w:i/>
              </w:rPr>
              <w:t>recoupment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trading stock</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E16AC1">
            <w:pPr>
              <w:pStyle w:val="tableIndentText"/>
              <w:rPr>
                <w:rFonts w:ascii="Times New Roman" w:hAnsi="Times New Roman"/>
              </w:rPr>
            </w:pPr>
            <w:r w:rsidRPr="00616B5B">
              <w:rPr>
                <w:rFonts w:ascii="Times New Roman" w:hAnsi="Times New Roman"/>
              </w:rPr>
              <w:t xml:space="preserve">change in interests in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70</w:t>
            </w:r>
            <w:r>
              <w:noBreakHyphen/>
            </w:r>
            <w:r w:rsidRPr="00616B5B">
              <w:t>100</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death of trader and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70</w:t>
            </w:r>
            <w:r>
              <w:noBreakHyphen/>
            </w:r>
            <w:r w:rsidRPr="00616B5B">
              <w:t>105</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difference between opening and closing value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70</w:t>
            </w:r>
            <w:r>
              <w:noBreakHyphen/>
            </w:r>
            <w:r w:rsidRPr="00616B5B">
              <w:t>35</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disposal not at arm’s length</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70</w:t>
            </w:r>
            <w:r>
              <w:noBreakHyphen/>
            </w:r>
            <w:r w:rsidRPr="00616B5B">
              <w:t>20</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disposal of outside ordinary course of business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70</w:t>
            </w:r>
            <w:r>
              <w:noBreakHyphen/>
            </w:r>
            <w:r w:rsidRPr="00616B5B">
              <w:t>90, 70</w:t>
            </w:r>
            <w:r>
              <w:noBreakHyphen/>
            </w:r>
            <w:r w:rsidRPr="00616B5B">
              <w:t>95</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 xml:space="preserve">compensation </w:t>
            </w:r>
            <w:r w:rsidRPr="00616B5B">
              <w:rPr>
                <w:rFonts w:ascii="Times New Roman" w:hAnsi="Times New Roman"/>
              </w:rPr>
              <w:t xml:space="preserve">and </w:t>
            </w:r>
            <w:r w:rsidRPr="00616B5B">
              <w:rPr>
                <w:rFonts w:ascii="Times New Roman" w:hAnsi="Times New Roman"/>
                <w:i/>
              </w:rPr>
              <w:t>tax exempt entities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transfers of income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consideration for transfer of right to income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102CA</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payments for transfer or disposal of property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262</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transferee, effect on of transfer of right to income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102C</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transferor, effect on of transfer of right to income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102B</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travel expenses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car expenses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trusts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beneficiary under legal disability or with a vested and indefeasible interest in trust income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100</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deceased estates, income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101A</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discretionary trusts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101</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net income of a trust estate, your present entitlement to</w:t>
            </w:r>
          </w:p>
        </w:tc>
        <w:tc>
          <w:tcPr>
            <w:tcW w:w="1980" w:type="dxa"/>
          </w:tcPr>
          <w:p w:rsidR="008A3EC0" w:rsidRPr="00616B5B" w:rsidRDefault="008A3EC0" w:rsidP="00537F3C">
            <w:pPr>
              <w:pStyle w:val="tableText0"/>
              <w:tabs>
                <w:tab w:val="left" w:leader="dot" w:pos="5245"/>
              </w:tabs>
              <w:spacing w:line="240" w:lineRule="auto"/>
              <w:rPr>
                <w:b/>
              </w:rPr>
            </w:pPr>
            <w:r w:rsidRPr="00616B5B">
              <w:rPr>
                <w:b/>
              </w:rPr>
              <w:t>97, 101</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non</w:t>
            </w:r>
            <w:r>
              <w:rPr>
                <w:rFonts w:ascii="Times New Roman" w:hAnsi="Times New Roman"/>
              </w:rPr>
              <w:noBreakHyphen/>
            </w:r>
            <w:r w:rsidRPr="00616B5B">
              <w:rPr>
                <w:rFonts w:ascii="Times New Roman" w:hAnsi="Times New Roman"/>
              </w:rPr>
              <w:t xml:space="preserve">resident beneficiaries, liability to tax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98A</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non</w:t>
            </w:r>
            <w:r>
              <w:rPr>
                <w:rFonts w:ascii="Times New Roman" w:hAnsi="Times New Roman"/>
              </w:rPr>
              <w:noBreakHyphen/>
            </w:r>
            <w:r w:rsidRPr="00616B5B">
              <w:rPr>
                <w:rFonts w:ascii="Times New Roman" w:hAnsi="Times New Roman"/>
              </w:rPr>
              <w:t xml:space="preserve">resident trust estates to which you have transferred property or services, income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102AAZD</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property of applied for benefit of beneficiaries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99B</w:t>
            </w:r>
          </w:p>
        </w:tc>
      </w:tr>
      <w:tr w:rsidR="008A3EC0" w:rsidRPr="00616B5B" w:rsidTr="00110A1F">
        <w:tblPrEx>
          <w:tblCellMar>
            <w:top w:w="0" w:type="dxa"/>
            <w:bottom w:w="0" w:type="dxa"/>
          </w:tblCellMar>
        </w:tblPrEx>
        <w:trPr>
          <w:cantSplit/>
        </w:trPr>
        <w:tc>
          <w:tcPr>
            <w:tcW w:w="5220" w:type="dxa"/>
          </w:tcPr>
          <w:p w:rsidR="008A3EC0" w:rsidRPr="00616B5B" w:rsidRDefault="008A3EC0" w:rsidP="00B13C96">
            <w:pPr>
              <w:pStyle w:val="tableIndentText"/>
              <w:keepNext/>
              <w:keepLines/>
              <w:rPr>
                <w:rFonts w:ascii="Times New Roman" w:hAnsi="Times New Roman"/>
              </w:rPr>
            </w:pPr>
            <w:r w:rsidRPr="00616B5B">
              <w:rPr>
                <w:rFonts w:ascii="Times New Roman" w:hAnsi="Times New Roman"/>
              </w:rPr>
              <w:t xml:space="preserve">trust estate includes income from another trust estate </w:t>
            </w:r>
          </w:p>
        </w:tc>
        <w:tc>
          <w:tcPr>
            <w:tcW w:w="1980" w:type="dxa"/>
          </w:tcPr>
          <w:p w:rsidR="008A3EC0" w:rsidRPr="00616B5B" w:rsidRDefault="008A3EC0" w:rsidP="00B13C96">
            <w:pPr>
              <w:pStyle w:val="tableText0"/>
              <w:keepNext/>
              <w:keepLines/>
              <w:tabs>
                <w:tab w:val="left" w:leader="dot" w:pos="5245"/>
              </w:tabs>
              <w:spacing w:line="240" w:lineRule="auto"/>
              <w:rPr>
                <w:b/>
              </w:rPr>
            </w:pPr>
            <w:r w:rsidRPr="00616B5B">
              <w:rPr>
                <w:b/>
              </w:rPr>
              <w:t>94(5)</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trustees’ liability to tax</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t>98, 99, 99A, 102, 102K, 102S</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avoidance of tax</w:t>
            </w:r>
            <w:r w:rsidRPr="00616B5B">
              <w:rPr>
                <w:rFonts w:ascii="Times New Roman" w:hAnsi="Times New Roman"/>
              </w:rPr>
              <w:t xml:space="preserve"> and </w:t>
            </w:r>
            <w:r w:rsidRPr="00616B5B">
              <w:rPr>
                <w:rFonts w:ascii="Times New Roman" w:hAnsi="Times New Roman"/>
                <w:i/>
              </w:rPr>
              <w:t>superannuation</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unearned income</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child</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units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acquired in a debt/equity swap, profit on the disposal, cancellation or redemption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rPr>
                <w:b/>
              </w:rPr>
              <w:br/>
              <w:t>63E(4)</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water conservation</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b/>
              </w:rPr>
            </w:pPr>
            <w:r w:rsidRPr="00616B5B">
              <w:rPr>
                <w:rFonts w:ascii="Times New Roman" w:hAnsi="Times New Roman"/>
              </w:rPr>
              <w:t xml:space="preserve">see </w:t>
            </w:r>
            <w:r w:rsidRPr="00616B5B">
              <w:rPr>
                <w:rFonts w:ascii="Times New Roman" w:hAnsi="Times New Roman"/>
                <w:i/>
              </w:rPr>
              <w:t>recoupment</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winding</w:t>
            </w:r>
            <w:r>
              <w:noBreakHyphen/>
            </w:r>
            <w:r w:rsidRPr="00616B5B">
              <w:t>up</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 xml:space="preserve">insurance </w:t>
            </w:r>
            <w:r w:rsidRPr="00616B5B">
              <w:rPr>
                <w:rFonts w:ascii="Times New Roman" w:hAnsi="Times New Roman"/>
              </w:rPr>
              <w:t>and</w:t>
            </w:r>
            <w:r w:rsidRPr="00616B5B">
              <w:rPr>
                <w:rFonts w:ascii="Times New Roman" w:hAnsi="Times New Roman"/>
                <w:i/>
              </w:rPr>
              <w:t xml:space="preserve"> liquidation</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wool clips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double wool clips, treatment of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rPr>
                <w:b/>
              </w:rPr>
            </w:pPr>
            <w:r w:rsidRPr="00616B5B">
              <w:t>385</w:t>
            </w:r>
            <w:r>
              <w:noBreakHyphen/>
            </w:r>
            <w:r w:rsidRPr="00616B5B">
              <w:t>135, 385</w:t>
            </w:r>
            <w:r>
              <w:noBreakHyphen/>
            </w:r>
            <w:r w:rsidRPr="00616B5B">
              <w:t>155</w:t>
            </w: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Sub-heading"/>
              <w:tabs>
                <w:tab w:val="clear" w:pos="6124"/>
                <w:tab w:val="left" w:leader="dot" w:pos="5245"/>
              </w:tabs>
            </w:pPr>
            <w:r w:rsidRPr="00616B5B">
              <w:t>work in progress</w:t>
            </w:r>
          </w:p>
        </w:tc>
        <w:tc>
          <w:tcPr>
            <w:tcW w:w="1980" w:type="dxa"/>
          </w:tcPr>
          <w:p w:rsidR="008A3EC0" w:rsidRPr="00616B5B" w:rsidRDefault="008A3EC0" w:rsidP="00537F3C">
            <w:pPr>
              <w:pStyle w:val="tableText0"/>
              <w:tabs>
                <w:tab w:val="left" w:leader="dot" w:pos="5245"/>
              </w:tabs>
              <w:spacing w:line="240" w:lineRule="auto"/>
              <w:rPr>
                <w:b/>
              </w:rPr>
            </w:pPr>
          </w:p>
        </w:tc>
      </w:tr>
      <w:tr w:rsidR="008A3EC0" w:rsidRPr="00616B5B" w:rsidTr="00110A1F">
        <w:tblPrEx>
          <w:tblCellMar>
            <w:top w:w="0" w:type="dxa"/>
            <w:bottom w:w="0" w:type="dxa"/>
          </w:tblCellMar>
        </w:tblPrEx>
        <w:trPr>
          <w:cantSplit/>
        </w:trPr>
        <w:tc>
          <w:tcPr>
            <w:tcW w:w="5220" w:type="dxa"/>
          </w:tcPr>
          <w:p w:rsidR="008A3EC0" w:rsidRPr="00616B5B" w:rsidRDefault="008A3EC0" w:rsidP="00537F3C">
            <w:pPr>
              <w:pStyle w:val="tableIndentText"/>
              <w:rPr>
                <w:rFonts w:ascii="Times New Roman" w:hAnsi="Times New Roman"/>
              </w:rPr>
            </w:pPr>
            <w:r w:rsidRPr="00616B5B">
              <w:rPr>
                <w:rFonts w:ascii="Times New Roman" w:hAnsi="Times New Roman"/>
              </w:rPr>
              <w:t xml:space="preserve">receipt of a work in progress amount </w:t>
            </w:r>
            <w:r w:rsidRPr="00616B5B">
              <w:rPr>
                <w:rFonts w:ascii="Times New Roman" w:hAnsi="Times New Roman"/>
              </w:rPr>
              <w:tab/>
            </w:r>
          </w:p>
        </w:tc>
        <w:tc>
          <w:tcPr>
            <w:tcW w:w="1980" w:type="dxa"/>
          </w:tcPr>
          <w:p w:rsidR="008A3EC0" w:rsidRPr="00616B5B" w:rsidRDefault="008A3EC0" w:rsidP="00537F3C">
            <w:pPr>
              <w:pStyle w:val="tableText0"/>
              <w:tabs>
                <w:tab w:val="left" w:leader="dot" w:pos="5245"/>
              </w:tabs>
              <w:spacing w:line="240" w:lineRule="auto"/>
            </w:pPr>
            <w:r w:rsidRPr="00616B5B">
              <w:t>15</w:t>
            </w:r>
            <w:r>
              <w:noBreakHyphen/>
            </w:r>
            <w:r w:rsidRPr="00616B5B">
              <w:t>50</w:t>
            </w:r>
          </w:p>
        </w:tc>
      </w:tr>
    </w:tbl>
    <w:p w:rsidR="00537F3C" w:rsidRPr="00616B5B" w:rsidRDefault="00537F3C" w:rsidP="00537F3C"/>
    <w:p w:rsidR="00537F3C" w:rsidRPr="00616B5B" w:rsidRDefault="00537F3C" w:rsidP="00537F3C">
      <w:pPr>
        <w:pStyle w:val="PageBreak"/>
      </w:pPr>
      <w:r w:rsidRPr="00616B5B">
        <w:br w:type="page"/>
      </w:r>
    </w:p>
    <w:p w:rsidR="00537F3C" w:rsidRPr="00616B5B" w:rsidRDefault="00537F3C" w:rsidP="00537F3C">
      <w:pPr>
        <w:pStyle w:val="ActHead3"/>
      </w:pPr>
      <w:bookmarkStart w:id="64" w:name="_Toc338421824"/>
      <w:r w:rsidRPr="00616B5B">
        <w:rPr>
          <w:rStyle w:val="CharDivNo"/>
        </w:rPr>
        <w:t>Division</w:t>
      </w:r>
      <w:r w:rsidR="00616B5B">
        <w:rPr>
          <w:rStyle w:val="CharDivNo"/>
        </w:rPr>
        <w:t> </w:t>
      </w:r>
      <w:r w:rsidRPr="00616B5B">
        <w:rPr>
          <w:rStyle w:val="CharDivNo"/>
        </w:rPr>
        <w:t>11</w:t>
      </w:r>
      <w:r w:rsidRPr="00616B5B">
        <w:t>—</w:t>
      </w:r>
      <w:r w:rsidRPr="00616B5B">
        <w:rPr>
          <w:rStyle w:val="CharDivText"/>
        </w:rPr>
        <w:t>Particular kinds of non</w:t>
      </w:r>
      <w:r w:rsidR="00616B5B">
        <w:rPr>
          <w:rStyle w:val="CharDivText"/>
        </w:rPr>
        <w:noBreakHyphen/>
      </w:r>
      <w:r w:rsidRPr="00616B5B">
        <w:rPr>
          <w:rStyle w:val="CharDivText"/>
        </w:rPr>
        <w:t>assessable income</w:t>
      </w:r>
      <w:bookmarkEnd w:id="64"/>
    </w:p>
    <w:p w:rsidR="00537F3C" w:rsidRPr="00616B5B" w:rsidRDefault="00537F3C" w:rsidP="00537F3C">
      <w:pPr>
        <w:pStyle w:val="TofSectsHeading"/>
      </w:pPr>
      <w:r w:rsidRPr="00616B5B">
        <w:t>Table of Subdivisions</w:t>
      </w:r>
    </w:p>
    <w:p w:rsidR="00537F3C" w:rsidRPr="00616B5B" w:rsidRDefault="00537F3C" w:rsidP="00537F3C">
      <w:pPr>
        <w:pStyle w:val="TofSectsSubdiv"/>
      </w:pPr>
      <w:r w:rsidRPr="00616B5B">
        <w:t>11</w:t>
      </w:r>
      <w:r w:rsidR="00616B5B">
        <w:noBreakHyphen/>
      </w:r>
      <w:r w:rsidRPr="00616B5B">
        <w:t>A</w:t>
      </w:r>
      <w:r w:rsidRPr="00616B5B">
        <w:tab/>
        <w:t>Lists of classes of exempt income</w:t>
      </w:r>
    </w:p>
    <w:p w:rsidR="00537F3C" w:rsidRPr="00616B5B" w:rsidRDefault="00537F3C" w:rsidP="00537F3C">
      <w:pPr>
        <w:pStyle w:val="TofSectsSubdiv"/>
      </w:pPr>
      <w:r w:rsidRPr="00616B5B">
        <w:t>11</w:t>
      </w:r>
      <w:r w:rsidR="00616B5B">
        <w:noBreakHyphen/>
      </w:r>
      <w:r w:rsidRPr="00616B5B">
        <w:t>B</w:t>
      </w:r>
      <w:r w:rsidRPr="00616B5B">
        <w:tab/>
        <w:t>Particular kinds o</w:t>
      </w:r>
      <w:r w:rsidR="00F42730" w:rsidRPr="00616B5B">
        <w:t>f</w:t>
      </w:r>
      <w:r w:rsidRPr="00616B5B">
        <w:t>f non</w:t>
      </w:r>
      <w:r w:rsidR="00616B5B">
        <w:noBreakHyphen/>
      </w:r>
      <w:r w:rsidRPr="00616B5B">
        <w:t>assessable non</w:t>
      </w:r>
      <w:r w:rsidR="00616B5B">
        <w:noBreakHyphen/>
      </w:r>
      <w:r w:rsidRPr="00616B5B">
        <w:t>exempt income</w:t>
      </w:r>
    </w:p>
    <w:p w:rsidR="00537F3C" w:rsidRPr="00616B5B" w:rsidRDefault="00537F3C" w:rsidP="00537F3C">
      <w:pPr>
        <w:pStyle w:val="ActHead4"/>
      </w:pPr>
      <w:bookmarkStart w:id="65" w:name="_Toc338421825"/>
      <w:r w:rsidRPr="00616B5B">
        <w:rPr>
          <w:rStyle w:val="CharSubdNo"/>
        </w:rPr>
        <w:t>Subdivision</w:t>
      </w:r>
      <w:r w:rsidR="00616B5B">
        <w:rPr>
          <w:rStyle w:val="CharSubdNo"/>
        </w:rPr>
        <w:t> </w:t>
      </w:r>
      <w:r w:rsidRPr="00616B5B">
        <w:rPr>
          <w:rStyle w:val="CharSubdNo"/>
        </w:rPr>
        <w:t>11</w:t>
      </w:r>
      <w:r w:rsidR="00616B5B">
        <w:rPr>
          <w:rStyle w:val="CharSubdNo"/>
        </w:rPr>
        <w:noBreakHyphen/>
      </w:r>
      <w:r w:rsidRPr="00616B5B">
        <w:rPr>
          <w:rStyle w:val="CharSubdNo"/>
        </w:rPr>
        <w:t>A</w:t>
      </w:r>
      <w:r w:rsidRPr="00616B5B">
        <w:t>—</w:t>
      </w:r>
      <w:r w:rsidRPr="00616B5B">
        <w:rPr>
          <w:rStyle w:val="CharSubdText"/>
        </w:rPr>
        <w:t>Lists of classes of exempt income</w:t>
      </w:r>
      <w:bookmarkEnd w:id="65"/>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11</w:t>
      </w:r>
      <w:r w:rsidR="00616B5B">
        <w:noBreakHyphen/>
      </w:r>
      <w:r w:rsidRPr="00616B5B">
        <w:t>1A</w:t>
      </w:r>
      <w:r w:rsidRPr="00616B5B">
        <w:tab/>
        <w:t>Effect of this Subdivision</w:t>
      </w:r>
    </w:p>
    <w:p w:rsidR="00537F3C" w:rsidRPr="00616B5B" w:rsidRDefault="00537F3C" w:rsidP="00537F3C">
      <w:pPr>
        <w:pStyle w:val="TofSectsSection"/>
      </w:pPr>
      <w:r w:rsidRPr="00616B5B">
        <w:t>11</w:t>
      </w:r>
      <w:r w:rsidR="00616B5B">
        <w:noBreakHyphen/>
      </w:r>
      <w:r w:rsidRPr="00616B5B">
        <w:t>1</w:t>
      </w:r>
      <w:r w:rsidRPr="00616B5B">
        <w:tab/>
        <w:t>Overview</w:t>
      </w:r>
    </w:p>
    <w:p w:rsidR="00537F3C" w:rsidRPr="00616B5B" w:rsidRDefault="00537F3C" w:rsidP="00537F3C">
      <w:pPr>
        <w:pStyle w:val="TofSectsSection"/>
      </w:pPr>
      <w:r w:rsidRPr="00616B5B">
        <w:t>11</w:t>
      </w:r>
      <w:r w:rsidR="00616B5B">
        <w:noBreakHyphen/>
      </w:r>
      <w:r w:rsidRPr="00616B5B">
        <w:t>5</w:t>
      </w:r>
      <w:r w:rsidRPr="00616B5B">
        <w:tab/>
        <w:t>Entities that are exempt, no matter what kind of ordinary or statutory income they have</w:t>
      </w:r>
    </w:p>
    <w:p w:rsidR="00537F3C" w:rsidRPr="00616B5B" w:rsidRDefault="00537F3C" w:rsidP="00537F3C">
      <w:pPr>
        <w:pStyle w:val="TofSectsSection"/>
      </w:pPr>
      <w:r w:rsidRPr="00616B5B">
        <w:t>11</w:t>
      </w:r>
      <w:r w:rsidR="00616B5B">
        <w:noBreakHyphen/>
      </w:r>
      <w:r w:rsidRPr="00616B5B">
        <w:t>15</w:t>
      </w:r>
      <w:r w:rsidRPr="00616B5B">
        <w:tab/>
        <w:t>Ordinary or statutory income which is exempt</w:t>
      </w:r>
    </w:p>
    <w:p w:rsidR="00537F3C" w:rsidRPr="00616B5B" w:rsidRDefault="00537F3C" w:rsidP="00537F3C">
      <w:pPr>
        <w:pStyle w:val="ActHead5"/>
      </w:pPr>
      <w:bookmarkStart w:id="66" w:name="_Toc338421826"/>
      <w:r w:rsidRPr="00616B5B">
        <w:rPr>
          <w:rStyle w:val="CharSectno"/>
        </w:rPr>
        <w:t>11</w:t>
      </w:r>
      <w:r w:rsidR="00616B5B">
        <w:rPr>
          <w:rStyle w:val="CharSectno"/>
        </w:rPr>
        <w:noBreakHyphen/>
      </w:r>
      <w:r w:rsidRPr="00616B5B">
        <w:rPr>
          <w:rStyle w:val="CharSectno"/>
        </w:rPr>
        <w:t>1A</w:t>
      </w:r>
      <w:r w:rsidRPr="00616B5B">
        <w:t xml:space="preserve">  Effect of this Subdivision</w:t>
      </w:r>
      <w:bookmarkEnd w:id="66"/>
    </w:p>
    <w:p w:rsidR="00537F3C" w:rsidRPr="00616B5B" w:rsidRDefault="00537F3C" w:rsidP="00CD7A52">
      <w:pPr>
        <w:pStyle w:val="subsection"/>
      </w:pPr>
      <w:r w:rsidRPr="00616B5B">
        <w:tab/>
      </w:r>
      <w:r w:rsidRPr="00616B5B">
        <w:tab/>
        <w:t xml:space="preserve">This Subdivision is a </w:t>
      </w:r>
      <w:r w:rsidR="00616B5B" w:rsidRPr="00616B5B">
        <w:rPr>
          <w:position w:val="6"/>
          <w:sz w:val="16"/>
        </w:rPr>
        <w:t>*</w:t>
      </w:r>
      <w:r w:rsidRPr="00616B5B">
        <w:t>Guide.</w:t>
      </w:r>
    </w:p>
    <w:p w:rsidR="00537F3C" w:rsidRPr="00616B5B" w:rsidRDefault="00537F3C" w:rsidP="00537F3C">
      <w:pPr>
        <w:pStyle w:val="ActHead5"/>
      </w:pPr>
      <w:bookmarkStart w:id="67" w:name="_Toc338421827"/>
      <w:r w:rsidRPr="00616B5B">
        <w:rPr>
          <w:rStyle w:val="CharSectno"/>
        </w:rPr>
        <w:t>11</w:t>
      </w:r>
      <w:r w:rsidR="00616B5B">
        <w:rPr>
          <w:rStyle w:val="CharSectno"/>
        </w:rPr>
        <w:noBreakHyphen/>
      </w:r>
      <w:r w:rsidRPr="00616B5B">
        <w:rPr>
          <w:rStyle w:val="CharSectno"/>
        </w:rPr>
        <w:t>1</w:t>
      </w:r>
      <w:r w:rsidRPr="00616B5B">
        <w:t xml:space="preserve">  Overview</w:t>
      </w:r>
      <w:bookmarkEnd w:id="67"/>
    </w:p>
    <w:p w:rsidR="00537F3C" w:rsidRPr="00616B5B" w:rsidRDefault="00537F3C" w:rsidP="0008718C">
      <w:pPr>
        <w:pStyle w:val="subsection"/>
      </w:pPr>
      <w:r w:rsidRPr="00616B5B">
        <w:tab/>
      </w:r>
      <w:r w:rsidRPr="00616B5B">
        <w:tab/>
        <w:t xml:space="preserve">Ordinary income or statutory income which is exempt from income tax can be divided into </w:t>
      </w:r>
      <w:r w:rsidR="0004334B" w:rsidRPr="004C09C4">
        <w:t>2 main classes</w:t>
      </w:r>
      <w:r w:rsidRPr="00616B5B">
        <w:t>:</w:t>
      </w:r>
    </w:p>
    <w:p w:rsidR="00537F3C" w:rsidRPr="00616B5B" w:rsidRDefault="00537F3C" w:rsidP="00537F3C">
      <w:pPr>
        <w:pStyle w:val="paragraph"/>
      </w:pPr>
      <w:r w:rsidRPr="00616B5B">
        <w:tab/>
        <w:t>(a)</w:t>
      </w:r>
      <w:r w:rsidRPr="00616B5B">
        <w:tab/>
        <w:t>ordinary or statutory income of entities that are exempt, no matter what kind of ordinary or statutory income they have (see table in section</w:t>
      </w:r>
      <w:r w:rsidR="00616B5B">
        <w:t> </w:t>
      </w:r>
      <w:r w:rsidRPr="00616B5B">
        <w:t>11</w:t>
      </w:r>
      <w:r w:rsidR="00616B5B">
        <w:noBreakHyphen/>
      </w:r>
      <w:r w:rsidRPr="00616B5B">
        <w:t>5);</w:t>
      </w:r>
    </w:p>
    <w:p w:rsidR="00E16F0B" w:rsidRPr="004C09C4" w:rsidRDefault="00E16F0B" w:rsidP="00E16F0B">
      <w:pPr>
        <w:pStyle w:val="paragraph"/>
      </w:pPr>
      <w:r w:rsidRPr="004C09C4">
        <w:tab/>
        <w:t>(b)</w:t>
      </w:r>
      <w:r w:rsidRPr="004C09C4">
        <w:tab/>
        <w:t>ordinary or statutory income of a kind that is exempt (see table in section 11</w:t>
      </w:r>
      <w:r w:rsidRPr="004C09C4">
        <w:noBreakHyphen/>
        <w:t>15).</w:t>
      </w:r>
    </w:p>
    <w:p w:rsidR="00537F3C" w:rsidRPr="00616B5B" w:rsidRDefault="00537F3C" w:rsidP="00537F3C">
      <w:pPr>
        <w:pStyle w:val="ActHead5"/>
      </w:pPr>
      <w:bookmarkStart w:id="68" w:name="_Toc338421828"/>
      <w:r w:rsidRPr="00616B5B">
        <w:rPr>
          <w:rStyle w:val="CharSectno"/>
        </w:rPr>
        <w:t>11</w:t>
      </w:r>
      <w:r w:rsidR="00616B5B">
        <w:rPr>
          <w:rStyle w:val="CharSectno"/>
        </w:rPr>
        <w:noBreakHyphen/>
      </w:r>
      <w:r w:rsidRPr="00616B5B">
        <w:rPr>
          <w:rStyle w:val="CharSectno"/>
        </w:rPr>
        <w:t>5</w:t>
      </w:r>
      <w:r w:rsidRPr="00616B5B">
        <w:t xml:space="preserve">  Entities that are exempt, no matter what kind of ordinary or statutory income they have</w:t>
      </w:r>
      <w:bookmarkEnd w:id="68"/>
      <w:r w:rsidRPr="00616B5B">
        <w:t xml:space="preserve"> </w:t>
      </w:r>
    </w:p>
    <w:p w:rsidR="00537F3C" w:rsidRPr="00616B5B" w:rsidRDefault="00537F3C" w:rsidP="0008718C">
      <w:pPr>
        <w:pStyle w:val="subsection"/>
      </w:pPr>
      <w:r w:rsidRPr="00616B5B">
        <w:tab/>
      </w:r>
      <w:r w:rsidRPr="00616B5B">
        <w:tab/>
        <w:t xml:space="preserve">Provisions of the </w:t>
      </w:r>
      <w:r w:rsidRPr="00616B5B">
        <w:rPr>
          <w:i/>
        </w:rPr>
        <w:t>Income Tax Assessment Act 1997</w:t>
      </w:r>
      <w:r w:rsidRPr="00616B5B">
        <w:t xml:space="preserve"> are identified in normal text. The other provisions, </w:t>
      </w:r>
      <w:r w:rsidRPr="00616B5B">
        <w:rPr>
          <w:b/>
        </w:rPr>
        <w:t>in bold</w:t>
      </w:r>
      <w:r w:rsidRPr="00616B5B">
        <w:t xml:space="preserve">, are provisions of the </w:t>
      </w:r>
      <w:r w:rsidRPr="00616B5B">
        <w:rPr>
          <w:i/>
        </w:rPr>
        <w:t>Income Tax Assessment Act 1936.</w:t>
      </w:r>
      <w:r w:rsidRPr="00616B5B">
        <w:t xml:space="preserve"> </w:t>
      </w:r>
    </w:p>
    <w:p w:rsidR="00537F3C" w:rsidRPr="00616B5B" w:rsidRDefault="00537F3C" w:rsidP="0008718C">
      <w:pPr>
        <w:pStyle w:val="notetext"/>
      </w:pPr>
      <w:r w:rsidRPr="00616B5B">
        <w:t>Note:</w:t>
      </w:r>
      <w:r w:rsidRPr="00616B5B">
        <w:tab/>
        <w:t>Special rules apply to entities that cease to be exempt. See Schedule</w:t>
      </w:r>
      <w:r w:rsidR="00616B5B">
        <w:t> </w:t>
      </w:r>
      <w:r w:rsidRPr="00616B5B">
        <w:t xml:space="preserve">2D to the </w:t>
      </w:r>
      <w:r w:rsidRPr="00616B5B">
        <w:rPr>
          <w:i/>
        </w:rPr>
        <w:t>Income Tax Assessment Act 1936</w:t>
      </w:r>
      <w:r w:rsidRPr="00616B5B">
        <w:t>.</w:t>
      </w:r>
    </w:p>
    <w:p w:rsidR="00537F3C" w:rsidRPr="00616B5B" w:rsidRDefault="00537F3C" w:rsidP="00562E0C">
      <w:pPr>
        <w:pStyle w:val="Tabletext"/>
      </w:pPr>
    </w:p>
    <w:tbl>
      <w:tblPr>
        <w:tblW w:w="7201" w:type="dxa"/>
        <w:tblInd w:w="108" w:type="dxa"/>
        <w:tblLayout w:type="fixed"/>
        <w:tblCellMar>
          <w:left w:w="107" w:type="dxa"/>
          <w:right w:w="107" w:type="dxa"/>
        </w:tblCellMar>
        <w:tblLook w:val="0000" w:firstRow="0" w:lastRow="0" w:firstColumn="0" w:lastColumn="0" w:noHBand="0" w:noVBand="0"/>
      </w:tblPr>
      <w:tblGrid>
        <w:gridCol w:w="5208"/>
        <w:gridCol w:w="1993"/>
      </w:tblGrid>
      <w:tr w:rsidR="00537F3C" w:rsidRPr="00616B5B" w:rsidTr="00867529">
        <w:tblPrEx>
          <w:tblCellMar>
            <w:top w:w="0" w:type="dxa"/>
            <w:bottom w:w="0"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 xml:space="preserve">charity, education, </w:t>
            </w:r>
            <w:r w:rsidR="009F009A" w:rsidRPr="009F009A">
              <w:t>science or religion</w:t>
            </w:r>
          </w:p>
        </w:tc>
        <w:tc>
          <w:tcPr>
            <w:tcW w:w="1993" w:type="dxa"/>
          </w:tcPr>
          <w:p w:rsidR="00537F3C" w:rsidRPr="00616B5B" w:rsidRDefault="00537F3C" w:rsidP="00537F3C">
            <w:pPr>
              <w:pStyle w:val="tableText0"/>
              <w:tabs>
                <w:tab w:val="left" w:leader="dot" w:pos="5245"/>
              </w:tabs>
              <w:spacing w:line="240" w:lineRule="auto"/>
            </w:pP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E16AC1">
            <w:pPr>
              <w:pStyle w:val="tableIndentText"/>
              <w:rPr>
                <w:rFonts w:ascii="Times New Roman" w:hAnsi="Times New Roman"/>
              </w:rPr>
            </w:pPr>
            <w:r w:rsidRPr="00616B5B">
              <w:rPr>
                <w:rFonts w:ascii="Times New Roman" w:hAnsi="Times New Roman"/>
              </w:rPr>
              <w:t>charitable fund, public</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E16AC1">
            <w:pPr>
              <w:pStyle w:val="tableIndentText"/>
              <w:rPr>
                <w:rFonts w:ascii="Times New Roman" w:hAnsi="Times New Roman"/>
              </w:rPr>
            </w:pPr>
            <w:r w:rsidRPr="00616B5B">
              <w:rPr>
                <w:rFonts w:ascii="Times New Roman" w:hAnsi="Times New Roman"/>
              </w:rPr>
              <w:t>charitable institution</w:t>
            </w:r>
            <w:r w:rsidRPr="00616B5B">
              <w:rPr>
                <w:rFonts w:ascii="Times New Roman" w:hAnsi="Times New Roman"/>
              </w:rPr>
              <w:tab/>
            </w:r>
          </w:p>
        </w:tc>
        <w:tc>
          <w:tcPr>
            <w:tcW w:w="1993" w:type="dxa"/>
          </w:tcPr>
          <w:p w:rsidR="00537F3C" w:rsidRPr="00616B5B" w:rsidRDefault="00537F3C" w:rsidP="00C770B3">
            <w:pPr>
              <w:pStyle w:val="tableText0"/>
              <w:tabs>
                <w:tab w:val="left" w:leader="dot" w:pos="5245"/>
              </w:tabs>
              <w:spacing w:line="240" w:lineRule="auto"/>
            </w:pPr>
            <w:r w:rsidRPr="00616B5B">
              <w:t>50</w:t>
            </w:r>
            <w:r w:rsidR="00616B5B">
              <w:noBreakHyphen/>
            </w:r>
            <w:r w:rsidRPr="00616B5B">
              <w:t>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E16AC1">
            <w:pPr>
              <w:pStyle w:val="tableIndentText"/>
              <w:rPr>
                <w:rFonts w:ascii="Times New Roman" w:hAnsi="Times New Roman"/>
              </w:rPr>
            </w:pPr>
            <w:r w:rsidRPr="00616B5B">
              <w:rPr>
                <w:rFonts w:ascii="Times New Roman" w:hAnsi="Times New Roman"/>
              </w:rPr>
              <w:t>educational institution, public</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5</w:t>
            </w:r>
          </w:p>
        </w:tc>
      </w:tr>
      <w:tr w:rsidR="009F009A" w:rsidRPr="00616B5B" w:rsidTr="00867529">
        <w:tblPrEx>
          <w:tblCellMar>
            <w:top w:w="0" w:type="dxa"/>
            <w:left w:w="54" w:type="dxa"/>
            <w:bottom w:w="0" w:type="dxa"/>
            <w:right w:w="54" w:type="dxa"/>
          </w:tblCellMar>
        </w:tblPrEx>
        <w:trPr>
          <w:cantSplit/>
        </w:trPr>
        <w:tc>
          <w:tcPr>
            <w:tcW w:w="5208" w:type="dxa"/>
          </w:tcPr>
          <w:p w:rsidR="009F009A" w:rsidRPr="00616B5B" w:rsidRDefault="009F009A" w:rsidP="00E16AC1">
            <w:pPr>
              <w:pStyle w:val="tableIndentText"/>
              <w:rPr>
                <w:rFonts w:ascii="Times New Roman" w:hAnsi="Times New Roman"/>
              </w:rPr>
            </w:pPr>
            <w:r w:rsidRPr="00014B53">
              <w:t>Global Carbon Capture and Storage Institute Ltd</w:t>
            </w:r>
            <w:r w:rsidRPr="00616B5B">
              <w:rPr>
                <w:rFonts w:ascii="Times New Roman" w:hAnsi="Times New Roman"/>
              </w:rPr>
              <w:tab/>
            </w:r>
          </w:p>
        </w:tc>
        <w:tc>
          <w:tcPr>
            <w:tcW w:w="1993" w:type="dxa"/>
          </w:tcPr>
          <w:p w:rsidR="009F009A" w:rsidRPr="00616B5B" w:rsidRDefault="009F009A" w:rsidP="000E36CC">
            <w:pPr>
              <w:pStyle w:val="tableText0"/>
              <w:tabs>
                <w:tab w:val="left" w:leader="dot" w:pos="5245"/>
              </w:tabs>
              <w:spacing w:line="240" w:lineRule="auto"/>
            </w:pPr>
            <w:r w:rsidRPr="00616B5B">
              <w:t>50</w:t>
            </w:r>
            <w:r>
              <w:noBreakHyphen/>
            </w:r>
            <w:r w:rsidRPr="00616B5B">
              <w:t>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E16AC1">
            <w:pPr>
              <w:pStyle w:val="tableIndentText"/>
              <w:rPr>
                <w:rFonts w:ascii="Times New Roman" w:hAnsi="Times New Roman"/>
              </w:rPr>
            </w:pPr>
            <w:r w:rsidRPr="00616B5B">
              <w:rPr>
                <w:rFonts w:ascii="Times New Roman" w:hAnsi="Times New Roman"/>
              </w:rPr>
              <w:t>religious institution</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E16AC1">
            <w:pPr>
              <w:pStyle w:val="tableIndentText"/>
              <w:rPr>
                <w:rFonts w:ascii="Times New Roman" w:hAnsi="Times New Roman"/>
              </w:rPr>
            </w:pPr>
            <w:r w:rsidRPr="00616B5B">
              <w:rPr>
                <w:rFonts w:ascii="Times New Roman" w:hAnsi="Times New Roman"/>
              </w:rPr>
              <w:t>scientific institution</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E16AC1">
            <w:pPr>
              <w:pStyle w:val="tableIndentText"/>
              <w:rPr>
                <w:rFonts w:ascii="Times New Roman" w:hAnsi="Times New Roman"/>
              </w:rPr>
            </w:pPr>
            <w:r w:rsidRPr="00616B5B">
              <w:rPr>
                <w:rFonts w:ascii="Times New Roman" w:hAnsi="Times New Roman"/>
              </w:rPr>
              <w:t>scientific research fund</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E16AC1">
            <w:pPr>
              <w:pStyle w:val="tableIndentText"/>
              <w:rPr>
                <w:rFonts w:ascii="Times New Roman" w:hAnsi="Times New Roman"/>
              </w:rPr>
            </w:pPr>
            <w:r w:rsidRPr="00616B5B">
              <w:rPr>
                <w:rFonts w:ascii="Times New Roman" w:hAnsi="Times New Roman"/>
              </w:rPr>
              <w:t>scientific society etc.</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community service</w:t>
            </w:r>
          </w:p>
        </w:tc>
        <w:tc>
          <w:tcPr>
            <w:tcW w:w="1993" w:type="dxa"/>
          </w:tcPr>
          <w:p w:rsidR="00537F3C" w:rsidRPr="00616B5B" w:rsidRDefault="00537F3C" w:rsidP="00537F3C">
            <w:pPr>
              <w:pStyle w:val="tableSub-heading"/>
              <w:tabs>
                <w:tab w:val="clear" w:pos="6124"/>
                <w:tab w:val="left" w:leader="dot" w:pos="5245"/>
              </w:tabs>
            </w:pPr>
          </w:p>
        </w:tc>
      </w:tr>
      <w:tr w:rsidR="00537F3C" w:rsidRPr="000150B7" w:rsidTr="00867529">
        <w:tblPrEx>
          <w:tblCellMar>
            <w:top w:w="0" w:type="dxa"/>
            <w:left w:w="54" w:type="dxa"/>
            <w:bottom w:w="0" w:type="dxa"/>
            <w:right w:w="54" w:type="dxa"/>
          </w:tblCellMar>
        </w:tblPrEx>
        <w:trPr>
          <w:cantSplit/>
        </w:trPr>
        <w:tc>
          <w:tcPr>
            <w:tcW w:w="5208" w:type="dxa"/>
          </w:tcPr>
          <w:p w:rsidR="00537F3C" w:rsidRPr="00616B5B" w:rsidRDefault="00537F3C" w:rsidP="00E16AC1">
            <w:pPr>
              <w:pStyle w:val="tableIndentText"/>
              <w:rPr>
                <w:rFonts w:ascii="Times New Roman" w:hAnsi="Times New Roman"/>
              </w:rPr>
            </w:pPr>
            <w:r w:rsidRPr="00616B5B">
              <w:rPr>
                <w:rFonts w:ascii="Times New Roman" w:hAnsi="Times New Roman"/>
              </w:rPr>
              <w:t>community service society etc.</w:t>
            </w:r>
            <w:r w:rsidRPr="00616B5B">
              <w:rPr>
                <w:rFonts w:ascii="Times New Roman" w:hAnsi="Times New Roman"/>
              </w:rPr>
              <w:tab/>
            </w:r>
          </w:p>
        </w:tc>
        <w:tc>
          <w:tcPr>
            <w:tcW w:w="1993" w:type="dxa"/>
          </w:tcPr>
          <w:p w:rsidR="00537F3C" w:rsidRPr="000150B7" w:rsidRDefault="00537F3C" w:rsidP="000150B7">
            <w:pPr>
              <w:pStyle w:val="tableIndentText"/>
              <w:ind w:left="0" w:firstLine="0"/>
              <w:rPr>
                <w:rFonts w:ascii="Times New Roman" w:hAnsi="Times New Roman"/>
              </w:rPr>
            </w:pPr>
            <w:r w:rsidRPr="000150B7">
              <w:rPr>
                <w:rFonts w:ascii="Times New Roman" w:hAnsi="Times New Roman"/>
              </w:rPr>
              <w:t>50</w:t>
            </w:r>
            <w:r w:rsidR="00616B5B" w:rsidRPr="000150B7">
              <w:rPr>
                <w:rFonts w:ascii="Times New Roman" w:hAnsi="Times New Roman"/>
              </w:rPr>
              <w:noBreakHyphen/>
            </w:r>
            <w:r w:rsidRPr="000150B7">
              <w:rPr>
                <w:rFonts w:ascii="Times New Roman" w:hAnsi="Times New Roman"/>
              </w:rPr>
              <w:t>10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employees and employers</w:t>
            </w:r>
          </w:p>
        </w:tc>
        <w:tc>
          <w:tcPr>
            <w:tcW w:w="1993" w:type="dxa"/>
          </w:tcPr>
          <w:p w:rsidR="00537F3C" w:rsidRPr="00616B5B" w:rsidRDefault="00537F3C" w:rsidP="00537F3C">
            <w:pPr>
              <w:pStyle w:val="tableText0"/>
              <w:tabs>
                <w:tab w:val="left" w:leader="dot" w:pos="5245"/>
              </w:tabs>
              <w:spacing w:line="240" w:lineRule="auto"/>
            </w:pP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employee association</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15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employer association</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15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trade union</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15</w:t>
            </w:r>
          </w:p>
        </w:tc>
      </w:tr>
      <w:tr w:rsidR="00D775E9" w:rsidRPr="00616B5B" w:rsidTr="00867529">
        <w:tblPrEx>
          <w:tblCellMar>
            <w:top w:w="0" w:type="dxa"/>
            <w:left w:w="54" w:type="dxa"/>
            <w:bottom w:w="0" w:type="dxa"/>
            <w:right w:w="54" w:type="dxa"/>
          </w:tblCellMar>
        </w:tblPrEx>
        <w:trPr>
          <w:cantSplit/>
        </w:trPr>
        <w:tc>
          <w:tcPr>
            <w:tcW w:w="5208" w:type="dxa"/>
          </w:tcPr>
          <w:p w:rsidR="00D775E9" w:rsidRPr="00616B5B" w:rsidRDefault="00D775E9" w:rsidP="002C74E9">
            <w:pPr>
              <w:pStyle w:val="tableSub-heading"/>
              <w:tabs>
                <w:tab w:val="clear" w:pos="6124"/>
                <w:tab w:val="left" w:leader="dot" w:pos="5245"/>
              </w:tabs>
            </w:pPr>
            <w:r w:rsidRPr="00616B5B">
              <w:t>funds established by will or trust</w:t>
            </w:r>
          </w:p>
        </w:tc>
        <w:tc>
          <w:tcPr>
            <w:tcW w:w="1993" w:type="dxa"/>
          </w:tcPr>
          <w:p w:rsidR="00D775E9" w:rsidRPr="00616B5B" w:rsidRDefault="00D775E9" w:rsidP="00537F3C">
            <w:pPr>
              <w:pStyle w:val="tableText0"/>
              <w:tabs>
                <w:tab w:val="left" w:leader="dot" w:pos="5245"/>
              </w:tabs>
              <w:spacing w:line="240" w:lineRule="auto"/>
            </w:pPr>
          </w:p>
        </w:tc>
      </w:tr>
      <w:tr w:rsidR="00D775E9" w:rsidRPr="00616B5B" w:rsidTr="00867529">
        <w:tblPrEx>
          <w:tblCellMar>
            <w:top w:w="0" w:type="dxa"/>
            <w:left w:w="54" w:type="dxa"/>
            <w:bottom w:w="0" w:type="dxa"/>
            <w:right w:w="54" w:type="dxa"/>
          </w:tblCellMar>
        </w:tblPrEx>
        <w:trPr>
          <w:cantSplit/>
        </w:trPr>
        <w:tc>
          <w:tcPr>
            <w:tcW w:w="5208" w:type="dxa"/>
          </w:tcPr>
          <w:p w:rsidR="00D775E9" w:rsidRPr="00616B5B" w:rsidRDefault="00D775E9" w:rsidP="000E7A46">
            <w:pPr>
              <w:pStyle w:val="tableIndentText"/>
              <w:rPr>
                <w:rFonts w:ascii="Times New Roman" w:hAnsi="Times New Roman"/>
                <w:b/>
              </w:rPr>
            </w:pPr>
            <w:r w:rsidRPr="00616B5B">
              <w:rPr>
                <w:rFonts w:ascii="Times New Roman" w:hAnsi="Times New Roman"/>
              </w:rPr>
              <w:t>contributions to other funds.</w:t>
            </w:r>
            <w:r w:rsidRPr="00616B5B">
              <w:rPr>
                <w:rFonts w:ascii="Times New Roman" w:hAnsi="Times New Roman"/>
              </w:rPr>
              <w:tab/>
            </w:r>
          </w:p>
        </w:tc>
        <w:tc>
          <w:tcPr>
            <w:tcW w:w="1993" w:type="dxa"/>
          </w:tcPr>
          <w:p w:rsidR="00D775E9" w:rsidRPr="00616B5B" w:rsidRDefault="00D775E9" w:rsidP="00537F3C">
            <w:pPr>
              <w:pStyle w:val="tableText0"/>
              <w:tabs>
                <w:tab w:val="left" w:leader="dot" w:pos="5245"/>
              </w:tabs>
              <w:spacing w:line="240" w:lineRule="auto"/>
            </w:pPr>
            <w:r w:rsidRPr="00616B5B">
              <w:t>50</w:t>
            </w:r>
            <w:r w:rsidR="00616B5B">
              <w:noBreakHyphen/>
            </w:r>
            <w:r w:rsidRPr="00616B5B">
              <w:t>20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government</w:t>
            </w:r>
          </w:p>
        </w:tc>
        <w:tc>
          <w:tcPr>
            <w:tcW w:w="1993" w:type="dxa"/>
          </w:tcPr>
          <w:p w:rsidR="00537F3C" w:rsidRPr="00616B5B" w:rsidRDefault="00537F3C" w:rsidP="00537F3C">
            <w:pPr>
              <w:pStyle w:val="tableText0"/>
              <w:tabs>
                <w:tab w:val="left" w:leader="dot" w:pos="5245"/>
              </w:tabs>
              <w:spacing w:line="240" w:lineRule="auto"/>
            </w:pPr>
          </w:p>
        </w:tc>
      </w:tr>
      <w:tr w:rsidR="00EB27A4" w:rsidRPr="00616B5B" w:rsidTr="00867529">
        <w:tblPrEx>
          <w:tblCellMar>
            <w:top w:w="0" w:type="dxa"/>
            <w:left w:w="54" w:type="dxa"/>
            <w:bottom w:w="0" w:type="dxa"/>
            <w:right w:w="54" w:type="dxa"/>
          </w:tblCellMar>
        </w:tblPrEx>
        <w:trPr>
          <w:cantSplit/>
        </w:trPr>
        <w:tc>
          <w:tcPr>
            <w:tcW w:w="5208" w:type="dxa"/>
          </w:tcPr>
          <w:p w:rsidR="00EB27A4" w:rsidRPr="00616B5B" w:rsidRDefault="00EB27A4" w:rsidP="000E7A46">
            <w:pPr>
              <w:pStyle w:val="tableIndentText"/>
              <w:rPr>
                <w:rFonts w:ascii="Times New Roman" w:hAnsi="Times New Roman"/>
              </w:rPr>
            </w:pPr>
            <w:r w:rsidRPr="00616B5B">
              <w:rPr>
                <w:rFonts w:ascii="Times New Roman" w:hAnsi="Times New Roman"/>
              </w:rPr>
              <w:t>constitutionally protected fund</w:t>
            </w:r>
            <w:r w:rsidRPr="00616B5B">
              <w:rPr>
                <w:rFonts w:ascii="Times New Roman" w:hAnsi="Times New Roman"/>
              </w:rPr>
              <w:tab/>
            </w:r>
          </w:p>
        </w:tc>
        <w:tc>
          <w:tcPr>
            <w:tcW w:w="1993" w:type="dxa"/>
          </w:tcPr>
          <w:p w:rsidR="00EB27A4" w:rsidRPr="00616B5B" w:rsidRDefault="00EB27A4" w:rsidP="00537F3C">
            <w:pPr>
              <w:pStyle w:val="tableText0"/>
              <w:tabs>
                <w:tab w:val="left" w:leader="dot" w:pos="5245"/>
              </w:tabs>
              <w:spacing w:line="240" w:lineRule="auto"/>
            </w:pPr>
            <w:r w:rsidRPr="00616B5B">
              <w:t>50</w:t>
            </w:r>
            <w:r w:rsidR="00616B5B">
              <w:noBreakHyphen/>
            </w:r>
            <w:r w:rsidRPr="00616B5B">
              <w:t>25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local governing body</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25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municipal corporation</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25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public authority</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25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state/territory bodies</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rPr>
                <w:b/>
              </w:rPr>
              <w:t>24AK to 24AZ</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health</w:t>
            </w:r>
          </w:p>
        </w:tc>
        <w:tc>
          <w:tcPr>
            <w:tcW w:w="1993" w:type="dxa"/>
          </w:tcPr>
          <w:p w:rsidR="00537F3C" w:rsidRPr="00616B5B" w:rsidRDefault="00537F3C" w:rsidP="00537F3C">
            <w:pPr>
              <w:pStyle w:val="tableText0"/>
              <w:tabs>
                <w:tab w:val="left" w:leader="dot" w:pos="5245"/>
              </w:tabs>
              <w:spacing w:line="240" w:lineRule="auto"/>
            </w:pP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health benefits organisation</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30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hospital</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30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medical benefits organisation</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30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HIH rescue package</w:t>
            </w:r>
          </w:p>
        </w:tc>
        <w:tc>
          <w:tcPr>
            <w:tcW w:w="1993" w:type="dxa"/>
          </w:tcPr>
          <w:p w:rsidR="00537F3C" w:rsidRPr="00616B5B" w:rsidRDefault="00537F3C" w:rsidP="00537F3C">
            <w:pPr>
              <w:pStyle w:val="tableText0"/>
              <w:tabs>
                <w:tab w:val="left" w:leader="dot" w:pos="5245"/>
              </w:tabs>
              <w:spacing w:line="240" w:lineRule="auto"/>
            </w:pP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ab/>
              <w:t xml:space="preserve">HIH Claims Support Trust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322</w:t>
            </w:r>
            <w:r w:rsidR="00616B5B">
              <w:noBreakHyphen/>
            </w:r>
            <w:r w:rsidRPr="00616B5B">
              <w:t>10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mining</w:t>
            </w:r>
          </w:p>
        </w:tc>
        <w:tc>
          <w:tcPr>
            <w:tcW w:w="1993" w:type="dxa"/>
          </w:tcPr>
          <w:p w:rsidR="00537F3C" w:rsidRPr="00616B5B" w:rsidRDefault="00537F3C" w:rsidP="00537F3C">
            <w:pPr>
              <w:pStyle w:val="tableText0"/>
              <w:tabs>
                <w:tab w:val="left" w:leader="dot" w:pos="5245"/>
              </w:tabs>
              <w:spacing w:line="240" w:lineRule="auto"/>
            </w:pP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British Phosphate Commissioners Banaba Contingency Fund</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br/>
              <w:t>50</w:t>
            </w:r>
            <w:r w:rsidR="00616B5B">
              <w:noBreakHyphen/>
            </w:r>
            <w:r w:rsidRPr="00616B5B">
              <w:t>35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primary or secondary resources, and tourism</w:t>
            </w:r>
          </w:p>
        </w:tc>
        <w:tc>
          <w:tcPr>
            <w:tcW w:w="1993" w:type="dxa"/>
          </w:tcPr>
          <w:p w:rsidR="00537F3C" w:rsidRPr="00616B5B" w:rsidRDefault="00537F3C" w:rsidP="00537F3C">
            <w:pPr>
              <w:pStyle w:val="tableText0"/>
              <w:tabs>
                <w:tab w:val="left" w:leader="dot" w:pos="5245"/>
              </w:tabs>
              <w:spacing w:line="240" w:lineRule="auto"/>
            </w:pP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agricultural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aviation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horticultural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industrial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manufacturing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pastoral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tourism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viticultural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40</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2C74E9">
            <w:pPr>
              <w:pStyle w:val="tableSub-heading"/>
              <w:tabs>
                <w:tab w:val="clear" w:pos="6124"/>
                <w:tab w:val="left" w:leader="dot" w:pos="5245"/>
              </w:tabs>
            </w:pPr>
            <w:r w:rsidRPr="00616B5B">
              <w:t>sports, culture or recreation</w:t>
            </w:r>
          </w:p>
        </w:tc>
        <w:tc>
          <w:tcPr>
            <w:tcW w:w="1993" w:type="dxa"/>
          </w:tcPr>
          <w:p w:rsidR="00537F3C" w:rsidRPr="00616B5B" w:rsidRDefault="00537F3C" w:rsidP="00537F3C">
            <w:pPr>
              <w:pStyle w:val="tableText0"/>
              <w:tabs>
                <w:tab w:val="left" w:leader="dot" w:pos="5245"/>
              </w:tabs>
              <w:spacing w:line="240" w:lineRule="auto"/>
            </w:pP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animal racing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art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game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literature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music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45</w:t>
            </w:r>
          </w:p>
        </w:tc>
      </w:tr>
      <w:tr w:rsidR="00537F3C" w:rsidRPr="00616B5B" w:rsidTr="00867529">
        <w:tblPrEx>
          <w:tblCellMar>
            <w:top w:w="0" w:type="dxa"/>
            <w:left w:w="54" w:type="dxa"/>
            <w:bottom w:w="0" w:type="dxa"/>
            <w:right w:w="54" w:type="dxa"/>
          </w:tblCellMar>
        </w:tblPrEx>
        <w:trPr>
          <w:cantSplit/>
        </w:trPr>
        <w:tc>
          <w:tcPr>
            <w:tcW w:w="5208" w:type="dxa"/>
          </w:tcPr>
          <w:p w:rsidR="00537F3C" w:rsidRPr="00616B5B" w:rsidRDefault="00537F3C" w:rsidP="000E7A46">
            <w:pPr>
              <w:pStyle w:val="tableIndentText"/>
              <w:rPr>
                <w:rFonts w:ascii="Times New Roman" w:hAnsi="Times New Roman"/>
              </w:rPr>
            </w:pPr>
            <w:r w:rsidRPr="00616B5B">
              <w:rPr>
                <w:rFonts w:ascii="Times New Roman" w:hAnsi="Times New Roman"/>
              </w:rPr>
              <w:t xml:space="preserve">sport society etc. </w:t>
            </w:r>
            <w:r w:rsidRPr="00616B5B">
              <w:rPr>
                <w:rFonts w:ascii="Times New Roman" w:hAnsi="Times New Roman"/>
              </w:rPr>
              <w:tab/>
            </w:r>
          </w:p>
        </w:tc>
        <w:tc>
          <w:tcPr>
            <w:tcW w:w="1993" w:type="dxa"/>
          </w:tcPr>
          <w:p w:rsidR="00537F3C" w:rsidRPr="00616B5B" w:rsidRDefault="00537F3C" w:rsidP="00537F3C">
            <w:pPr>
              <w:pStyle w:val="tableText0"/>
              <w:tabs>
                <w:tab w:val="left" w:leader="dot" w:pos="5245"/>
              </w:tabs>
              <w:spacing w:line="240" w:lineRule="auto"/>
            </w:pPr>
            <w:r w:rsidRPr="00616B5B">
              <w:t>50</w:t>
            </w:r>
            <w:r w:rsidR="00616B5B">
              <w:noBreakHyphen/>
            </w:r>
            <w:r w:rsidRPr="00616B5B">
              <w:t>45</w:t>
            </w:r>
          </w:p>
        </w:tc>
      </w:tr>
    </w:tbl>
    <w:p w:rsidR="00BF3F42" w:rsidRPr="004C09C4" w:rsidRDefault="00BF3F42" w:rsidP="00BF3F42">
      <w:pPr>
        <w:pStyle w:val="ActHead5"/>
      </w:pPr>
      <w:bookmarkStart w:id="69" w:name="_Toc338421829"/>
      <w:r w:rsidRPr="004C09C4">
        <w:rPr>
          <w:rStyle w:val="CharSectno"/>
        </w:rPr>
        <w:t>11</w:t>
      </w:r>
      <w:r w:rsidRPr="004C09C4">
        <w:rPr>
          <w:rStyle w:val="CharSectno"/>
        </w:rPr>
        <w:noBreakHyphen/>
        <w:t>15</w:t>
      </w:r>
      <w:r w:rsidRPr="004C09C4">
        <w:t xml:space="preserve">  Ordinary or statutory income which is exempt</w:t>
      </w:r>
      <w:r w:rsidR="00CC2ED7">
        <w:t xml:space="preserve"> </w:t>
      </w:r>
      <w:r w:rsidR="00CC2ED7" w:rsidRPr="00616B5B">
        <w:rPr>
          <w:b w:val="0"/>
          <w:sz w:val="18"/>
        </w:rPr>
        <w:t>[</w:t>
      </w:r>
      <w:r w:rsidR="00CC2ED7" w:rsidRPr="00616B5B">
        <w:rPr>
          <w:b w:val="0"/>
          <w:i/>
          <w:sz w:val="18"/>
        </w:rPr>
        <w:t>see</w:t>
      </w:r>
      <w:r w:rsidR="00CC2ED7" w:rsidRPr="00616B5B">
        <w:rPr>
          <w:b w:val="0"/>
          <w:sz w:val="18"/>
        </w:rPr>
        <w:t xml:space="preserve"> Note</w:t>
      </w:r>
      <w:r w:rsidR="00DA1D07">
        <w:rPr>
          <w:b w:val="0"/>
          <w:sz w:val="18"/>
        </w:rPr>
        <w:t> </w:t>
      </w:r>
      <w:r w:rsidR="004132D5">
        <w:rPr>
          <w:b w:val="0"/>
          <w:sz w:val="18"/>
        </w:rPr>
        <w:t>17</w:t>
      </w:r>
      <w:r w:rsidR="00CC2ED7" w:rsidRPr="00616B5B">
        <w:rPr>
          <w:b w:val="0"/>
          <w:sz w:val="18"/>
        </w:rPr>
        <w:t>]</w:t>
      </w:r>
      <w:bookmarkEnd w:id="69"/>
    </w:p>
    <w:p w:rsidR="00537F3C" w:rsidRPr="00616B5B" w:rsidRDefault="00537F3C" w:rsidP="0008718C">
      <w:pPr>
        <w:pStyle w:val="subsection"/>
        <w:rPr>
          <w:i/>
        </w:rPr>
      </w:pPr>
      <w:r w:rsidRPr="00616B5B">
        <w:tab/>
      </w:r>
      <w:r w:rsidRPr="00616B5B">
        <w:tab/>
        <w:t xml:space="preserve">Provisions of the </w:t>
      </w:r>
      <w:r w:rsidRPr="00616B5B">
        <w:rPr>
          <w:i/>
        </w:rPr>
        <w:t>Income Tax Assessment Act 1997</w:t>
      </w:r>
      <w:r w:rsidRPr="00616B5B">
        <w:t xml:space="preserve"> are identified in normal text. The other provisions, </w:t>
      </w:r>
      <w:r w:rsidRPr="00616B5B">
        <w:rPr>
          <w:b/>
        </w:rPr>
        <w:t>in bold</w:t>
      </w:r>
      <w:r w:rsidRPr="00616B5B">
        <w:t xml:space="preserve">, are provisions of the </w:t>
      </w:r>
      <w:r w:rsidRPr="00616B5B">
        <w:rPr>
          <w:i/>
        </w:rPr>
        <w:t>Income Tax Assessment Act 1936.</w:t>
      </w:r>
    </w:p>
    <w:p w:rsidR="00537F3C" w:rsidRPr="00616B5B" w:rsidRDefault="00537F3C" w:rsidP="00562E0C">
      <w:pPr>
        <w:pStyle w:val="Tabletext"/>
      </w:pPr>
    </w:p>
    <w:tbl>
      <w:tblPr>
        <w:tblW w:w="7203" w:type="dxa"/>
        <w:tblInd w:w="106" w:type="dxa"/>
        <w:tblLayout w:type="fixed"/>
        <w:tblCellMar>
          <w:left w:w="107" w:type="dxa"/>
          <w:right w:w="107" w:type="dxa"/>
        </w:tblCellMar>
        <w:tblLook w:val="0000" w:firstRow="0" w:lastRow="0" w:firstColumn="0" w:lastColumn="0" w:noHBand="0" w:noVBand="0"/>
      </w:tblPr>
      <w:tblGrid>
        <w:gridCol w:w="5224"/>
        <w:gridCol w:w="1979"/>
      </w:tblGrid>
      <w:tr w:rsidR="0083453A" w:rsidRPr="00616B5B" w:rsidTr="00974B7B">
        <w:tblPrEx>
          <w:tblCellMar>
            <w:top w:w="0" w:type="dxa"/>
            <w:bottom w:w="0" w:type="dxa"/>
          </w:tblCellMar>
        </w:tblPrEx>
        <w:trPr>
          <w:cantSplit/>
        </w:trPr>
        <w:tc>
          <w:tcPr>
            <w:tcW w:w="5224" w:type="dxa"/>
          </w:tcPr>
          <w:p w:rsidR="0083453A" w:rsidRPr="00616B5B" w:rsidRDefault="0083453A" w:rsidP="00537F3C">
            <w:pPr>
              <w:pStyle w:val="tableSub-heading"/>
              <w:tabs>
                <w:tab w:val="clear" w:pos="6124"/>
                <w:tab w:val="left" w:leader="dot" w:pos="5245"/>
              </w:tabs>
            </w:pPr>
            <w:r>
              <w:t>agricultural industry exit grants</w:t>
            </w:r>
          </w:p>
        </w:tc>
        <w:tc>
          <w:tcPr>
            <w:tcW w:w="1979" w:type="dxa"/>
          </w:tcPr>
          <w:p w:rsidR="0083453A" w:rsidRPr="00616B5B" w:rsidRDefault="0083453A" w:rsidP="00537F3C">
            <w:pPr>
              <w:pStyle w:val="tableText0"/>
              <w:spacing w:line="240" w:lineRule="auto"/>
            </w:pPr>
          </w:p>
        </w:tc>
      </w:tr>
      <w:tr w:rsidR="0083453A" w:rsidRPr="00616B5B" w:rsidTr="00974B7B">
        <w:tblPrEx>
          <w:tblCellMar>
            <w:top w:w="0" w:type="dxa"/>
            <w:bottom w:w="0" w:type="dxa"/>
          </w:tblCellMar>
        </w:tblPrEx>
        <w:trPr>
          <w:cantSplit/>
        </w:trPr>
        <w:tc>
          <w:tcPr>
            <w:tcW w:w="5224" w:type="dxa"/>
          </w:tcPr>
          <w:p w:rsidR="0083453A" w:rsidRDefault="0083453A" w:rsidP="0083453A">
            <w:pPr>
              <w:pStyle w:val="tableIndentText"/>
            </w:pPr>
            <w:r>
              <w:rPr>
                <w:rFonts w:ascii="Times New Roman" w:hAnsi="Times New Roman"/>
              </w:rPr>
              <w:t>sugar industry exit grants.........</w:t>
            </w:r>
            <w:r>
              <w:rPr>
                <w:rFonts w:ascii="Times New Roman" w:hAnsi="Times New Roman"/>
              </w:rPr>
              <w:tab/>
            </w:r>
          </w:p>
        </w:tc>
        <w:tc>
          <w:tcPr>
            <w:tcW w:w="1979" w:type="dxa"/>
          </w:tcPr>
          <w:p w:rsidR="0083453A" w:rsidRPr="00616B5B" w:rsidRDefault="0083453A" w:rsidP="00537F3C">
            <w:pPr>
              <w:pStyle w:val="tableText0"/>
              <w:spacing w:line="240" w:lineRule="auto"/>
            </w:pPr>
            <w:r>
              <w:t>53</w:t>
            </w:r>
            <w:r>
              <w:noBreakHyphen/>
              <w:t>10</w:t>
            </w:r>
          </w:p>
        </w:tc>
      </w:tr>
      <w:tr w:rsidR="0083453A" w:rsidRPr="00616B5B" w:rsidTr="00974B7B">
        <w:tblPrEx>
          <w:tblCellMar>
            <w:top w:w="0" w:type="dxa"/>
            <w:bottom w:w="0" w:type="dxa"/>
          </w:tblCellMar>
        </w:tblPrEx>
        <w:trPr>
          <w:cantSplit/>
        </w:trPr>
        <w:tc>
          <w:tcPr>
            <w:tcW w:w="5224" w:type="dxa"/>
          </w:tcPr>
          <w:p w:rsidR="0083453A" w:rsidRPr="0083453A" w:rsidRDefault="0083453A" w:rsidP="0083453A">
            <w:pPr>
              <w:pStyle w:val="tableIndentText"/>
              <w:rPr>
                <w:rFonts w:ascii="Times New Roman" w:hAnsi="Times New Roman"/>
              </w:rPr>
            </w:pPr>
            <w:r>
              <w:rPr>
                <w:rFonts w:ascii="Times New Roman" w:hAnsi="Times New Roman"/>
              </w:rPr>
              <w:t>tobacco industry exit grants.........</w:t>
            </w:r>
            <w:r>
              <w:rPr>
                <w:rFonts w:ascii="Times New Roman" w:hAnsi="Times New Roman"/>
              </w:rPr>
              <w:tab/>
            </w:r>
          </w:p>
        </w:tc>
        <w:tc>
          <w:tcPr>
            <w:tcW w:w="1979" w:type="dxa"/>
          </w:tcPr>
          <w:p w:rsidR="0083453A" w:rsidRDefault="0083453A" w:rsidP="00537F3C">
            <w:pPr>
              <w:pStyle w:val="tableText0"/>
              <w:spacing w:line="240" w:lineRule="auto"/>
            </w:pPr>
            <w:r>
              <w:t>53</w:t>
            </w:r>
            <w:r>
              <w:noBreakHyphen/>
              <w:t>10</w:t>
            </w:r>
          </w:p>
        </w:tc>
      </w:tr>
      <w:tr w:rsidR="00665AEC" w:rsidRPr="00776E87" w:rsidTr="00974B7B">
        <w:tblPrEx>
          <w:tblCellMar>
            <w:top w:w="0" w:type="dxa"/>
            <w:left w:w="108" w:type="dxa"/>
            <w:bottom w:w="0" w:type="dxa"/>
            <w:right w:w="108" w:type="dxa"/>
          </w:tblCellMar>
        </w:tblPrEx>
        <w:trPr>
          <w:cantSplit/>
        </w:trPr>
        <w:tc>
          <w:tcPr>
            <w:tcW w:w="5224" w:type="dxa"/>
            <w:tcBorders>
              <w:bottom w:val="nil"/>
            </w:tcBorders>
          </w:tcPr>
          <w:p w:rsidR="00665AEC" w:rsidRPr="007D3EB6" w:rsidRDefault="00665AEC" w:rsidP="00CA42F7">
            <w:pPr>
              <w:pStyle w:val="tableSub-heading"/>
            </w:pPr>
            <w:r w:rsidRPr="007D3EB6">
              <w:t>copyright collecting societies</w:t>
            </w:r>
          </w:p>
        </w:tc>
        <w:tc>
          <w:tcPr>
            <w:tcW w:w="1979" w:type="dxa"/>
            <w:tcBorders>
              <w:bottom w:val="nil"/>
            </w:tcBorders>
          </w:tcPr>
          <w:p w:rsidR="00665AEC" w:rsidRPr="007D3EB6" w:rsidRDefault="00665AEC" w:rsidP="00CA42F7">
            <w:pPr>
              <w:pStyle w:val="tableText0"/>
              <w:tabs>
                <w:tab w:val="left" w:leader="dot" w:pos="5245"/>
              </w:tabs>
            </w:pPr>
            <w:r w:rsidRPr="007D3EB6">
              <w:t>51</w:t>
            </w:r>
            <w:r w:rsidRPr="007D3EB6">
              <w:noBreakHyphen/>
              <w:t>43</w:t>
            </w:r>
          </w:p>
        </w:tc>
      </w:tr>
      <w:tr w:rsidR="0083453A" w:rsidRPr="00616B5B" w:rsidTr="00974B7B">
        <w:tblPrEx>
          <w:tblCellMar>
            <w:top w:w="0" w:type="dxa"/>
            <w:bottom w:w="0" w:type="dxa"/>
          </w:tblCellMar>
        </w:tblPrEx>
        <w:trPr>
          <w:cantSplit/>
        </w:trPr>
        <w:tc>
          <w:tcPr>
            <w:tcW w:w="5224" w:type="dxa"/>
          </w:tcPr>
          <w:p w:rsidR="0083453A" w:rsidRPr="00616B5B" w:rsidRDefault="0083453A" w:rsidP="00537F3C">
            <w:pPr>
              <w:pStyle w:val="tableSub-heading"/>
              <w:tabs>
                <w:tab w:val="clear" w:pos="6124"/>
                <w:tab w:val="left" w:leader="dot" w:pos="5245"/>
              </w:tabs>
            </w:pPr>
            <w:r w:rsidRPr="00616B5B">
              <w:t>credit unions</w:t>
            </w:r>
          </w:p>
        </w:tc>
        <w:tc>
          <w:tcPr>
            <w:tcW w:w="1979" w:type="dxa"/>
          </w:tcPr>
          <w:p w:rsidR="0083453A" w:rsidRPr="00616B5B" w:rsidRDefault="0083453A" w:rsidP="00537F3C">
            <w:pPr>
              <w:pStyle w:val="tableText0"/>
              <w:spacing w:line="240" w:lineRule="auto"/>
            </w:pPr>
          </w:p>
        </w:tc>
      </w:tr>
      <w:tr w:rsidR="0083453A" w:rsidRPr="00616B5B" w:rsidTr="00974B7B">
        <w:tblPrEx>
          <w:tblCellMar>
            <w:top w:w="0" w:type="dxa"/>
            <w:bottom w:w="0" w:type="dxa"/>
          </w:tblCellMar>
        </w:tblPrEx>
        <w:trPr>
          <w:cantSplit/>
        </w:trPr>
        <w:tc>
          <w:tcPr>
            <w:tcW w:w="5224" w:type="dxa"/>
          </w:tcPr>
          <w:p w:rsidR="0083453A" w:rsidRPr="00616B5B" w:rsidRDefault="0083453A" w:rsidP="00537F3C">
            <w:pPr>
              <w:pStyle w:val="tableIndentText"/>
              <w:rPr>
                <w:rFonts w:ascii="Times New Roman" w:hAnsi="Times New Roman"/>
              </w:rPr>
            </w:pPr>
            <w:r w:rsidRPr="00616B5B">
              <w:rPr>
                <w:rFonts w:ascii="Times New Roman" w:hAnsi="Times New Roman"/>
              </w:rPr>
              <w:t>interest</w:t>
            </w:r>
            <w:r w:rsidRPr="00616B5B">
              <w:rPr>
                <w:rFonts w:ascii="Times New Roman" w:hAnsi="Times New Roman"/>
              </w:rPr>
              <w:tab/>
            </w:r>
          </w:p>
        </w:tc>
        <w:tc>
          <w:tcPr>
            <w:tcW w:w="1979" w:type="dxa"/>
          </w:tcPr>
          <w:p w:rsidR="0083453A" w:rsidRPr="00616B5B" w:rsidRDefault="0083453A" w:rsidP="00537F3C">
            <w:pPr>
              <w:pStyle w:val="tableText0"/>
              <w:spacing w:line="240" w:lineRule="auto"/>
            </w:pPr>
            <w:r w:rsidRPr="00616B5B">
              <w:rPr>
                <w:b/>
              </w:rPr>
              <w:t>23G</w:t>
            </w:r>
          </w:p>
        </w:tc>
      </w:tr>
      <w:tr w:rsidR="0083453A" w:rsidRPr="00616B5B" w:rsidTr="00974B7B">
        <w:tblPrEx>
          <w:tblCellMar>
            <w:top w:w="0" w:type="dxa"/>
            <w:bottom w:w="0" w:type="dxa"/>
          </w:tblCellMar>
        </w:tblPrEx>
        <w:trPr>
          <w:cantSplit/>
        </w:trPr>
        <w:tc>
          <w:tcPr>
            <w:tcW w:w="5224" w:type="dxa"/>
          </w:tcPr>
          <w:p w:rsidR="0083453A" w:rsidRPr="00616B5B" w:rsidRDefault="0083453A" w:rsidP="00BA7372">
            <w:pPr>
              <w:pStyle w:val="tableSub-heading"/>
              <w:tabs>
                <w:tab w:val="clear" w:pos="6124"/>
                <w:tab w:val="left" w:leader="dot" w:pos="5245"/>
              </w:tabs>
            </w:pPr>
            <w:r w:rsidRPr="00616B5B">
              <w:t>defence</w:t>
            </w:r>
          </w:p>
        </w:tc>
        <w:tc>
          <w:tcPr>
            <w:tcW w:w="1979" w:type="dxa"/>
          </w:tcPr>
          <w:p w:rsidR="0083453A" w:rsidRPr="00616B5B" w:rsidRDefault="0083453A" w:rsidP="00BA7372">
            <w:pPr>
              <w:pStyle w:val="tableText0"/>
              <w:keepNext/>
              <w:spacing w:line="240" w:lineRule="auto"/>
            </w:pPr>
          </w:p>
        </w:tc>
      </w:tr>
      <w:tr w:rsidR="0083453A" w:rsidRPr="00616B5B" w:rsidTr="00974B7B">
        <w:tblPrEx>
          <w:tblCellMar>
            <w:top w:w="0" w:type="dxa"/>
            <w:bottom w:w="0" w:type="dxa"/>
          </w:tblCellMar>
        </w:tblPrEx>
        <w:trPr>
          <w:cantSplit/>
        </w:trPr>
        <w:tc>
          <w:tcPr>
            <w:tcW w:w="5224" w:type="dxa"/>
          </w:tcPr>
          <w:p w:rsidR="0083453A" w:rsidRPr="00616B5B" w:rsidRDefault="0083453A" w:rsidP="00BA7372">
            <w:pPr>
              <w:pStyle w:val="tableIndentText"/>
              <w:keepNext/>
              <w:rPr>
                <w:rFonts w:ascii="Times New Roman" w:hAnsi="Times New Roman"/>
              </w:rPr>
            </w:pPr>
            <w:r w:rsidRPr="00616B5B">
              <w:rPr>
                <w:rFonts w:ascii="Times New Roman" w:hAnsi="Times New Roman"/>
              </w:rPr>
              <w:t>Defence Force member, allowances</w:t>
            </w:r>
            <w:r w:rsidRPr="00616B5B">
              <w:rPr>
                <w:rFonts w:ascii="Times New Roman" w:hAnsi="Times New Roman"/>
              </w:rPr>
              <w:tab/>
            </w:r>
          </w:p>
        </w:tc>
        <w:tc>
          <w:tcPr>
            <w:tcW w:w="1979" w:type="dxa"/>
          </w:tcPr>
          <w:p w:rsidR="0083453A" w:rsidRPr="00616B5B" w:rsidRDefault="0083453A" w:rsidP="00BA7372">
            <w:pPr>
              <w:pStyle w:val="tableText0"/>
              <w:keepNext/>
              <w:spacing w:line="240" w:lineRule="auto"/>
            </w:pPr>
            <w:r w:rsidRPr="00616B5B">
              <w:t>51</w:t>
            </w:r>
            <w:r>
              <w:noBreakHyphen/>
            </w:r>
            <w:r w:rsidRPr="00616B5B">
              <w:t>5</w:t>
            </w:r>
          </w:p>
        </w:tc>
      </w:tr>
      <w:tr w:rsidR="0083453A" w:rsidRPr="00616B5B" w:rsidTr="00974B7B">
        <w:tblPrEx>
          <w:tblCellMar>
            <w:top w:w="0" w:type="dxa"/>
            <w:left w:w="108" w:type="dxa"/>
            <w:bottom w:w="0" w:type="dxa"/>
            <w:right w:w="108" w:type="dxa"/>
          </w:tblCellMar>
        </w:tblPrEx>
        <w:trPr>
          <w:cantSplit/>
        </w:trPr>
        <w:tc>
          <w:tcPr>
            <w:tcW w:w="5224" w:type="dxa"/>
          </w:tcPr>
          <w:p w:rsidR="0083453A" w:rsidRPr="00616B5B" w:rsidRDefault="0083453A" w:rsidP="00537F3C">
            <w:pPr>
              <w:pStyle w:val="tableIndentText"/>
              <w:tabs>
                <w:tab w:val="left" w:leader="dot" w:pos="6124"/>
              </w:tabs>
              <w:rPr>
                <w:rFonts w:ascii="Times New Roman" w:hAnsi="Times New Roman"/>
              </w:rPr>
            </w:pPr>
            <w:r w:rsidRPr="00616B5B">
              <w:rPr>
                <w:rFonts w:ascii="Times New Roman" w:hAnsi="Times New Roman"/>
              </w:rPr>
              <w:t>Defence Force member, compensation payments for loss of deployment allowance for warlike service</w:t>
            </w:r>
            <w:r w:rsidRPr="00616B5B">
              <w:rPr>
                <w:rFonts w:ascii="Times New Roman" w:hAnsi="Times New Roman"/>
              </w:rPr>
              <w:tab/>
            </w:r>
          </w:p>
        </w:tc>
        <w:tc>
          <w:tcPr>
            <w:tcW w:w="1979" w:type="dxa"/>
          </w:tcPr>
          <w:p w:rsidR="0083453A" w:rsidRPr="00616B5B" w:rsidRDefault="0083453A" w:rsidP="000814E7">
            <w:pPr>
              <w:pStyle w:val="tableText0"/>
              <w:spacing w:line="240" w:lineRule="auto"/>
            </w:pPr>
            <w:r w:rsidRPr="00616B5B">
              <w:br/>
              <w:t>51</w:t>
            </w:r>
            <w:r>
              <w:noBreakHyphen/>
            </w:r>
            <w:r w:rsidRPr="00616B5B">
              <w:t>5</w:t>
            </w:r>
          </w:p>
        </w:tc>
      </w:tr>
      <w:tr w:rsidR="0083453A" w:rsidRPr="00616B5B" w:rsidTr="00974B7B">
        <w:tblPrEx>
          <w:tblCellMar>
            <w:top w:w="0" w:type="dxa"/>
            <w:left w:w="108" w:type="dxa"/>
            <w:bottom w:w="0" w:type="dxa"/>
            <w:right w:w="108" w:type="dxa"/>
          </w:tblCellMar>
        </w:tblPrEx>
        <w:trPr>
          <w:cantSplit/>
        </w:trPr>
        <w:tc>
          <w:tcPr>
            <w:tcW w:w="5224" w:type="dxa"/>
          </w:tcPr>
          <w:p w:rsidR="0083453A" w:rsidRPr="00616B5B" w:rsidRDefault="0083453A" w:rsidP="00537F3C">
            <w:pPr>
              <w:pStyle w:val="tableIndentText"/>
              <w:tabs>
                <w:tab w:val="left" w:leader="dot" w:pos="6124"/>
              </w:tabs>
              <w:rPr>
                <w:rFonts w:ascii="Times New Roman" w:hAnsi="Times New Roman"/>
              </w:rPr>
            </w:pPr>
            <w:r w:rsidRPr="00616B5B">
              <w:t>F</w:t>
            </w:r>
            <w:r>
              <w:noBreakHyphen/>
            </w:r>
            <w:r w:rsidRPr="00616B5B">
              <w:t>111 Deseal/Reseal Ex</w:t>
            </w:r>
            <w:r>
              <w:noBreakHyphen/>
            </w:r>
            <w:r w:rsidRPr="00616B5B">
              <w:t>gratia Lump Sum Payments</w:t>
            </w:r>
            <w:r w:rsidRPr="00616B5B">
              <w:rPr>
                <w:rFonts w:ascii="Times New Roman" w:hAnsi="Times New Roman"/>
              </w:rPr>
              <w:tab/>
            </w:r>
          </w:p>
        </w:tc>
        <w:tc>
          <w:tcPr>
            <w:tcW w:w="1979" w:type="dxa"/>
          </w:tcPr>
          <w:p w:rsidR="0083453A" w:rsidRPr="00616B5B" w:rsidRDefault="0083453A" w:rsidP="00537F3C">
            <w:pPr>
              <w:pStyle w:val="tableText0"/>
              <w:spacing w:line="240" w:lineRule="auto"/>
            </w:pPr>
            <w:r w:rsidRPr="00616B5B">
              <w:t>51</w:t>
            </w:r>
            <w:r>
              <w:noBreakHyphen/>
            </w:r>
            <w:r w:rsidRPr="00616B5B">
              <w:t>5</w:t>
            </w:r>
          </w:p>
        </w:tc>
      </w:tr>
      <w:tr w:rsidR="0083453A" w:rsidRPr="00616B5B" w:rsidTr="00974B7B">
        <w:tblPrEx>
          <w:tblCellMar>
            <w:top w:w="0" w:type="dxa"/>
            <w:left w:w="108" w:type="dxa"/>
            <w:bottom w:w="0" w:type="dxa"/>
            <w:right w:w="108" w:type="dxa"/>
          </w:tblCellMar>
        </w:tblPrEx>
        <w:trPr>
          <w:cantSplit/>
        </w:trPr>
        <w:tc>
          <w:tcPr>
            <w:tcW w:w="5224" w:type="dxa"/>
          </w:tcPr>
          <w:p w:rsidR="0083453A" w:rsidRPr="00616B5B" w:rsidRDefault="0083453A" w:rsidP="00537F3C">
            <w:pPr>
              <w:pStyle w:val="tableIndentText"/>
              <w:tabs>
                <w:tab w:val="left" w:leader="dot" w:pos="6124"/>
              </w:tabs>
              <w:rPr>
                <w:rFonts w:ascii="Times New Roman" w:hAnsi="Times New Roman"/>
              </w:rPr>
            </w:pPr>
            <w:r w:rsidRPr="00616B5B">
              <w:rPr>
                <w:rFonts w:ascii="Times New Roman" w:hAnsi="Times New Roman"/>
              </w:rPr>
              <w:t>Former Reserve Defence Force member, compensation payments for loss of pay and/or allowances</w:t>
            </w:r>
            <w:r w:rsidRPr="00616B5B">
              <w:rPr>
                <w:rFonts w:ascii="Times New Roman" w:hAnsi="Times New Roman"/>
              </w:rPr>
              <w:tab/>
            </w:r>
          </w:p>
        </w:tc>
        <w:tc>
          <w:tcPr>
            <w:tcW w:w="1979" w:type="dxa"/>
          </w:tcPr>
          <w:p w:rsidR="0083453A" w:rsidRPr="00616B5B" w:rsidRDefault="0083453A" w:rsidP="000814E7">
            <w:pPr>
              <w:pStyle w:val="tableText0"/>
              <w:spacing w:line="240" w:lineRule="auto"/>
            </w:pPr>
            <w:r w:rsidRPr="00616B5B">
              <w:br/>
              <w:t>51</w:t>
            </w:r>
            <w:r>
              <w:noBreakHyphen/>
            </w:r>
            <w:r w:rsidRPr="00616B5B">
              <w:t>5</w:t>
            </w:r>
          </w:p>
        </w:tc>
      </w:tr>
      <w:tr w:rsidR="0083453A" w:rsidRPr="00616B5B" w:rsidTr="00974B7B">
        <w:tblPrEx>
          <w:tblCellMar>
            <w:top w:w="0" w:type="dxa"/>
            <w:bottom w:w="0" w:type="dxa"/>
          </w:tblCellMar>
        </w:tblPrEx>
        <w:trPr>
          <w:cantSplit/>
        </w:trPr>
        <w:tc>
          <w:tcPr>
            <w:tcW w:w="5224" w:type="dxa"/>
          </w:tcPr>
          <w:p w:rsidR="0083453A" w:rsidRPr="00616B5B" w:rsidRDefault="0083453A" w:rsidP="00537F3C">
            <w:pPr>
              <w:pStyle w:val="tableIndentText"/>
              <w:rPr>
                <w:rFonts w:ascii="Times New Roman" w:hAnsi="Times New Roman"/>
              </w:rPr>
            </w:pPr>
            <w:r w:rsidRPr="00616B5B">
              <w:rPr>
                <w:rFonts w:ascii="Times New Roman" w:hAnsi="Times New Roman"/>
              </w:rPr>
              <w:t>Reserve Defence Force member, pay and allowances</w:t>
            </w:r>
            <w:r w:rsidRPr="00616B5B">
              <w:rPr>
                <w:rFonts w:ascii="Times New Roman" w:hAnsi="Times New Roman"/>
              </w:rPr>
              <w:tab/>
            </w:r>
          </w:p>
        </w:tc>
        <w:tc>
          <w:tcPr>
            <w:tcW w:w="1979" w:type="dxa"/>
          </w:tcPr>
          <w:p w:rsidR="0083453A" w:rsidRPr="00616B5B" w:rsidRDefault="0083453A" w:rsidP="00537F3C">
            <w:pPr>
              <w:pStyle w:val="tableText0"/>
              <w:spacing w:line="240" w:lineRule="auto"/>
            </w:pPr>
            <w:r w:rsidRPr="00616B5B">
              <w:t>51</w:t>
            </w:r>
            <w:r>
              <w:noBreakHyphen/>
            </w:r>
            <w:r w:rsidRPr="00616B5B">
              <w:t>5</w:t>
            </w:r>
          </w:p>
        </w:tc>
      </w:tr>
      <w:tr w:rsidR="00AA3F6A" w:rsidRPr="00616B5B" w:rsidTr="00974B7B">
        <w:tblPrEx>
          <w:tblCellMar>
            <w:top w:w="0" w:type="dxa"/>
            <w:bottom w:w="0" w:type="dxa"/>
          </w:tblCellMar>
        </w:tblPrEx>
        <w:trPr>
          <w:cantSplit/>
        </w:trPr>
        <w:tc>
          <w:tcPr>
            <w:tcW w:w="5224" w:type="dxa"/>
          </w:tcPr>
          <w:p w:rsidR="00AA3F6A" w:rsidRPr="00616B5B" w:rsidRDefault="00AA3F6A" w:rsidP="00AA3F6A">
            <w:pPr>
              <w:pStyle w:val="tableSub-heading"/>
              <w:tabs>
                <w:tab w:val="clear" w:pos="6124"/>
                <w:tab w:val="left" w:leader="dot" w:pos="5245"/>
              </w:tabs>
            </w:pPr>
            <w:r w:rsidRPr="004C09C4">
              <w:t>dividends or shares</w:t>
            </w:r>
          </w:p>
        </w:tc>
        <w:tc>
          <w:tcPr>
            <w:tcW w:w="1979" w:type="dxa"/>
          </w:tcPr>
          <w:p w:rsidR="00AA3F6A" w:rsidRPr="00616B5B" w:rsidRDefault="00AA3F6A" w:rsidP="00537F3C">
            <w:pPr>
              <w:pStyle w:val="tableText0"/>
              <w:spacing w:line="240" w:lineRule="auto"/>
            </w:pP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4C09C4">
              <w:rPr>
                <w:rFonts w:ascii="Times New Roman" w:hAnsi="Times New Roman"/>
              </w:rPr>
              <w:t xml:space="preserve">pooled development fund company dividend </w:t>
            </w:r>
            <w:r w:rsidRPr="004C09C4">
              <w:rPr>
                <w:rFonts w:ascii="Times New Roman" w:hAnsi="Times New Roman"/>
              </w:rPr>
              <w:tab/>
            </w:r>
          </w:p>
        </w:tc>
        <w:tc>
          <w:tcPr>
            <w:tcW w:w="1979" w:type="dxa"/>
          </w:tcPr>
          <w:p w:rsidR="00AA3F6A" w:rsidRPr="00616B5B" w:rsidRDefault="00AA3F6A" w:rsidP="00537F3C">
            <w:pPr>
              <w:pStyle w:val="tableText0"/>
              <w:spacing w:line="240" w:lineRule="auto"/>
            </w:pPr>
            <w:r w:rsidRPr="004C09C4">
              <w:rPr>
                <w:b/>
              </w:rPr>
              <w:t>124ZM</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4C09C4">
              <w:rPr>
                <w:rFonts w:ascii="Times New Roman" w:hAnsi="Times New Roman"/>
              </w:rPr>
              <w:t xml:space="preserve">pooled development fund company shares, income from sale of </w:t>
            </w:r>
            <w:r w:rsidRPr="004C09C4">
              <w:rPr>
                <w:rFonts w:ascii="Times New Roman" w:hAnsi="Times New Roman"/>
              </w:rPr>
              <w:tab/>
            </w:r>
          </w:p>
        </w:tc>
        <w:tc>
          <w:tcPr>
            <w:tcW w:w="1979" w:type="dxa"/>
          </w:tcPr>
          <w:p w:rsidR="00AA3F6A" w:rsidRPr="00616B5B" w:rsidRDefault="00AA3F6A" w:rsidP="00537F3C">
            <w:pPr>
              <w:pStyle w:val="tableText0"/>
              <w:spacing w:line="240" w:lineRule="auto"/>
            </w:pPr>
            <w:r w:rsidRPr="004C09C4">
              <w:rPr>
                <w:b/>
              </w:rPr>
              <w:br/>
              <w:t>124ZN</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Sub-heading"/>
            </w:pPr>
            <w:r w:rsidRPr="00616B5B">
              <w:t>education</w:t>
            </w:r>
            <w:r>
              <w:t xml:space="preserve"> </w:t>
            </w:r>
            <w:r w:rsidRPr="00605F1E">
              <w:t>and training</w:t>
            </w:r>
          </w:p>
        </w:tc>
        <w:tc>
          <w:tcPr>
            <w:tcW w:w="1979" w:type="dxa"/>
          </w:tcPr>
          <w:p w:rsidR="00AA3F6A" w:rsidRPr="00616B5B" w:rsidRDefault="00AA3F6A" w:rsidP="00537F3C">
            <w:pPr>
              <w:pStyle w:val="tableText0"/>
              <w:spacing w:line="240" w:lineRule="auto"/>
            </w:pPr>
          </w:p>
        </w:tc>
      </w:tr>
      <w:tr w:rsidR="00AA3F6A" w:rsidRPr="00616B5B" w:rsidTr="00974B7B">
        <w:tblPrEx>
          <w:tblCellMar>
            <w:top w:w="0" w:type="dxa"/>
            <w:bottom w:w="0" w:type="dxa"/>
          </w:tblCellMar>
        </w:tblPrEx>
        <w:trPr>
          <w:cantSplit/>
        </w:trPr>
        <w:tc>
          <w:tcPr>
            <w:tcW w:w="5224" w:type="dxa"/>
          </w:tcPr>
          <w:p w:rsidR="00AA3F6A" w:rsidRPr="00616B5B" w:rsidRDefault="00AA3F6A" w:rsidP="0013209F">
            <w:pPr>
              <w:pStyle w:val="tableIndentText"/>
              <w:rPr>
                <w:rFonts w:ascii="Times New Roman" w:hAnsi="Times New Roman"/>
              </w:rPr>
            </w:pPr>
            <w:r w:rsidRPr="00616B5B">
              <w:rPr>
                <w:rFonts w:ascii="Times New Roman" w:hAnsi="Times New Roman"/>
              </w:rPr>
              <w:t>Apprenticeship Wage Top</w:t>
            </w:r>
            <w:r>
              <w:rPr>
                <w:rFonts w:ascii="Times New Roman" w:hAnsi="Times New Roman"/>
              </w:rPr>
              <w:noBreakHyphen/>
            </w:r>
            <w:r w:rsidRPr="00616B5B">
              <w:rPr>
                <w:rFonts w:ascii="Times New Roman" w:hAnsi="Times New Roman"/>
              </w:rPr>
              <w:t>Up payment, recipient of</w:t>
            </w:r>
            <w:r w:rsidRPr="00616B5B">
              <w:rPr>
                <w:rFonts w:ascii="Times New Roman" w:hAnsi="Times New Roman"/>
              </w:rPr>
              <w:tab/>
            </w:r>
          </w:p>
        </w:tc>
        <w:tc>
          <w:tcPr>
            <w:tcW w:w="1979" w:type="dxa"/>
          </w:tcPr>
          <w:p w:rsidR="00AA3F6A" w:rsidRPr="00616B5B" w:rsidRDefault="00AA3F6A" w:rsidP="00537F3C">
            <w:pPr>
              <w:pStyle w:val="tableText0"/>
              <w:spacing w:line="240" w:lineRule="auto"/>
            </w:pPr>
            <w:r w:rsidRPr="00616B5B">
              <w:t>51</w:t>
            </w:r>
            <w:r>
              <w:noBreakHyphen/>
            </w:r>
            <w:r w:rsidRPr="00616B5B">
              <w:t>10</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616B5B">
              <w:rPr>
                <w:rFonts w:ascii="Times New Roman" w:hAnsi="Times New Roman"/>
              </w:rPr>
              <w:t xml:space="preserve">bursary, educational allowance etc. </w:t>
            </w:r>
            <w:r w:rsidRPr="00616B5B">
              <w:rPr>
                <w:rFonts w:ascii="Times New Roman" w:hAnsi="Times New Roman"/>
              </w:rPr>
              <w:tab/>
            </w:r>
          </w:p>
        </w:tc>
        <w:tc>
          <w:tcPr>
            <w:tcW w:w="1979" w:type="dxa"/>
          </w:tcPr>
          <w:p w:rsidR="00AA3F6A" w:rsidRPr="00616B5B" w:rsidRDefault="00AA3F6A" w:rsidP="00537F3C">
            <w:pPr>
              <w:pStyle w:val="tableText0"/>
              <w:spacing w:line="240" w:lineRule="auto"/>
            </w:pPr>
            <w:r w:rsidRPr="00616B5B">
              <w:t>51</w:t>
            </w:r>
            <w:r>
              <w:noBreakHyphen/>
            </w:r>
            <w:r w:rsidRPr="00616B5B">
              <w:t>10 and 51</w:t>
            </w:r>
            <w:r>
              <w:noBreakHyphen/>
            </w:r>
            <w:r w:rsidRPr="00616B5B">
              <w:t>35</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616B5B">
              <w:rPr>
                <w:rFonts w:ascii="Times New Roman" w:hAnsi="Times New Roman"/>
              </w:rPr>
              <w:t>Commonwealth Trade Learning Scholarship, recipient of</w:t>
            </w:r>
            <w:r w:rsidRPr="00616B5B">
              <w:rPr>
                <w:rFonts w:ascii="Times New Roman" w:hAnsi="Times New Roman"/>
              </w:rPr>
              <w:tab/>
            </w:r>
          </w:p>
        </w:tc>
        <w:tc>
          <w:tcPr>
            <w:tcW w:w="1979" w:type="dxa"/>
          </w:tcPr>
          <w:p w:rsidR="00AA3F6A" w:rsidRPr="00616B5B" w:rsidRDefault="00AA3F6A" w:rsidP="00537F3C">
            <w:pPr>
              <w:pStyle w:val="tableText0"/>
              <w:spacing w:line="240" w:lineRule="auto"/>
            </w:pPr>
            <w:r w:rsidRPr="00616B5B">
              <w:br/>
              <w:t>51</w:t>
            </w:r>
            <w:r>
              <w:noBreakHyphen/>
            </w:r>
            <w:r w:rsidRPr="00616B5B">
              <w:t>10</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616B5B">
              <w:rPr>
                <w:rFonts w:ascii="Times New Roman" w:hAnsi="Times New Roman"/>
              </w:rPr>
              <w:t>CRAFT scheme, employer’s income from</w:t>
            </w:r>
            <w:r w:rsidRPr="00616B5B">
              <w:rPr>
                <w:rFonts w:ascii="Times New Roman" w:hAnsi="Times New Roman"/>
              </w:rPr>
              <w:tab/>
            </w:r>
          </w:p>
        </w:tc>
        <w:tc>
          <w:tcPr>
            <w:tcW w:w="1979" w:type="dxa"/>
          </w:tcPr>
          <w:p w:rsidR="00AA3F6A" w:rsidRPr="00616B5B" w:rsidRDefault="00AA3F6A" w:rsidP="00537F3C">
            <w:pPr>
              <w:pStyle w:val="tableText0"/>
              <w:spacing w:line="240" w:lineRule="auto"/>
            </w:pPr>
            <w:r w:rsidRPr="00616B5B">
              <w:t>51</w:t>
            </w:r>
            <w:r>
              <w:noBreakHyphen/>
            </w:r>
            <w:r w:rsidRPr="00616B5B">
              <w:t>10</w:t>
            </w:r>
          </w:p>
        </w:tc>
      </w:tr>
      <w:tr w:rsidR="00AA3F6A" w:rsidTr="00974B7B">
        <w:tblPrEx>
          <w:tblCellMar>
            <w:top w:w="0" w:type="dxa"/>
            <w:bottom w:w="0" w:type="dxa"/>
          </w:tblCellMar>
        </w:tblPrEx>
        <w:trPr>
          <w:cantSplit/>
        </w:trPr>
        <w:tc>
          <w:tcPr>
            <w:tcW w:w="5224" w:type="dxa"/>
          </w:tcPr>
          <w:p w:rsidR="00AA3F6A" w:rsidRDefault="00AA3F6A" w:rsidP="00DA1913">
            <w:pPr>
              <w:pStyle w:val="tableIndentText"/>
              <w:rPr>
                <w:rFonts w:ascii="Times New Roman" w:hAnsi="Times New Roman"/>
              </w:rPr>
            </w:pPr>
            <w:r>
              <w:rPr>
                <w:rFonts w:ascii="Times New Roman" w:hAnsi="Times New Roman"/>
              </w:rPr>
              <w:t>early completion bonuses for apprentices</w:t>
            </w:r>
            <w:r>
              <w:rPr>
                <w:rFonts w:ascii="Times New Roman" w:hAnsi="Times New Roman"/>
              </w:rPr>
              <w:tab/>
            </w:r>
          </w:p>
        </w:tc>
        <w:tc>
          <w:tcPr>
            <w:tcW w:w="1979" w:type="dxa"/>
          </w:tcPr>
          <w:p w:rsidR="00AA3F6A" w:rsidRDefault="00AA3F6A" w:rsidP="00DA1913">
            <w:pPr>
              <w:pStyle w:val="tableText0"/>
            </w:pPr>
            <w:r>
              <w:t>51</w:t>
            </w:r>
            <w:r>
              <w:noBreakHyphen/>
              <w:t>10 and 51</w:t>
            </w:r>
            <w:r>
              <w:noBreakHyphen/>
              <w:t>42</w:t>
            </w:r>
          </w:p>
        </w:tc>
      </w:tr>
      <w:tr w:rsidR="00AA3F6A" w:rsidTr="00974B7B">
        <w:tblPrEx>
          <w:tblCellMar>
            <w:top w:w="0" w:type="dxa"/>
            <w:bottom w:w="0" w:type="dxa"/>
          </w:tblCellMar>
        </w:tblPrEx>
        <w:trPr>
          <w:cantSplit/>
        </w:trPr>
        <w:tc>
          <w:tcPr>
            <w:tcW w:w="5224" w:type="dxa"/>
          </w:tcPr>
          <w:p w:rsidR="00AA3F6A" w:rsidRDefault="00AA3F6A" w:rsidP="00605F1E">
            <w:pPr>
              <w:pStyle w:val="tableIndentText"/>
              <w:rPr>
                <w:rFonts w:ascii="Times New Roman" w:hAnsi="Times New Roman"/>
              </w:rPr>
            </w:pPr>
            <w:r>
              <w:rPr>
                <w:rFonts w:ascii="Times New Roman" w:hAnsi="Times New Roman"/>
              </w:rPr>
              <w:t>Endeavour Awards, research fellowship under</w:t>
            </w:r>
            <w:r>
              <w:rPr>
                <w:rFonts w:ascii="Times New Roman" w:hAnsi="Times New Roman"/>
              </w:rPr>
              <w:tab/>
            </w:r>
          </w:p>
        </w:tc>
        <w:tc>
          <w:tcPr>
            <w:tcW w:w="1979" w:type="dxa"/>
          </w:tcPr>
          <w:p w:rsidR="00AA3F6A" w:rsidRDefault="00AA3F6A" w:rsidP="00605F1E">
            <w:pPr>
              <w:pStyle w:val="tableText0"/>
            </w:pPr>
            <w:r>
              <w:t>51</w:t>
            </w:r>
            <w:r>
              <w:noBreakHyphen/>
              <w:t>10</w:t>
            </w:r>
          </w:p>
        </w:tc>
      </w:tr>
      <w:tr w:rsidR="00AA3F6A" w:rsidTr="00974B7B">
        <w:tblPrEx>
          <w:tblCellMar>
            <w:top w:w="0" w:type="dxa"/>
            <w:bottom w:w="0" w:type="dxa"/>
          </w:tblCellMar>
        </w:tblPrEx>
        <w:trPr>
          <w:cantSplit/>
        </w:trPr>
        <w:tc>
          <w:tcPr>
            <w:tcW w:w="5224" w:type="dxa"/>
          </w:tcPr>
          <w:p w:rsidR="00AA3F6A" w:rsidRDefault="00AA3F6A" w:rsidP="00605F1E">
            <w:pPr>
              <w:pStyle w:val="tableIndentText"/>
              <w:rPr>
                <w:rFonts w:ascii="Times New Roman" w:hAnsi="Times New Roman"/>
              </w:rPr>
            </w:pPr>
            <w:r>
              <w:rPr>
                <w:rFonts w:ascii="Times New Roman" w:hAnsi="Times New Roman"/>
              </w:rPr>
              <w:t>Endeavour Executive Award</w:t>
            </w:r>
            <w:r>
              <w:rPr>
                <w:rFonts w:ascii="Times New Roman" w:hAnsi="Times New Roman"/>
              </w:rPr>
              <w:tab/>
            </w:r>
          </w:p>
        </w:tc>
        <w:tc>
          <w:tcPr>
            <w:tcW w:w="1979" w:type="dxa"/>
          </w:tcPr>
          <w:p w:rsidR="00AA3F6A" w:rsidRDefault="00AA3F6A" w:rsidP="00605F1E">
            <w:pPr>
              <w:pStyle w:val="tableText0"/>
            </w:pPr>
            <w:r>
              <w:t>51</w:t>
            </w:r>
            <w:r>
              <w:noBreakHyphen/>
              <w:t>10</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616B5B">
              <w:rPr>
                <w:rFonts w:ascii="Times New Roman" w:hAnsi="Times New Roman"/>
              </w:rPr>
              <w:t>foreign student, scholarship and bursary to</w:t>
            </w:r>
            <w:r w:rsidRPr="00616B5B">
              <w:rPr>
                <w:rFonts w:ascii="Times New Roman" w:hAnsi="Times New Roman"/>
              </w:rPr>
              <w:tab/>
            </w:r>
          </w:p>
        </w:tc>
        <w:tc>
          <w:tcPr>
            <w:tcW w:w="1979" w:type="dxa"/>
          </w:tcPr>
          <w:p w:rsidR="00AA3F6A" w:rsidRPr="00616B5B" w:rsidRDefault="00AA3F6A" w:rsidP="00537F3C">
            <w:pPr>
              <w:pStyle w:val="tableText0"/>
              <w:spacing w:line="240" w:lineRule="auto"/>
              <w:rPr>
                <w:b/>
              </w:rPr>
            </w:pPr>
            <w:r w:rsidRPr="00616B5B">
              <w:t>842</w:t>
            </w:r>
            <w:r>
              <w:noBreakHyphen/>
            </w:r>
            <w:r w:rsidRPr="00616B5B">
              <w:t>105</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616B5B">
              <w:rPr>
                <w:rFonts w:ascii="Times New Roman" w:hAnsi="Times New Roman"/>
              </w:rPr>
              <w:t>full</w:t>
            </w:r>
            <w:r>
              <w:rPr>
                <w:rFonts w:ascii="Times New Roman" w:hAnsi="Times New Roman"/>
              </w:rPr>
              <w:noBreakHyphen/>
            </w:r>
            <w:r w:rsidRPr="00616B5B">
              <w:rPr>
                <w:rFonts w:ascii="Times New Roman" w:hAnsi="Times New Roman"/>
              </w:rPr>
              <w:t>time student, income from a scholarship, bursary, other educational allowance or educational assistance</w:t>
            </w:r>
            <w:r w:rsidRPr="00616B5B">
              <w:rPr>
                <w:rFonts w:ascii="Times New Roman" w:hAnsi="Times New Roman"/>
              </w:rPr>
              <w:tab/>
            </w:r>
          </w:p>
        </w:tc>
        <w:tc>
          <w:tcPr>
            <w:tcW w:w="1979" w:type="dxa"/>
          </w:tcPr>
          <w:p w:rsidR="00AA3F6A" w:rsidRPr="00616B5B" w:rsidRDefault="00AA3F6A" w:rsidP="00537F3C">
            <w:pPr>
              <w:pStyle w:val="tableText0"/>
              <w:spacing w:line="240" w:lineRule="auto"/>
            </w:pPr>
            <w:r w:rsidRPr="00616B5B">
              <w:br/>
            </w:r>
            <w:r w:rsidRPr="00616B5B">
              <w:br/>
              <w:t>51</w:t>
            </w:r>
            <w:r>
              <w:noBreakHyphen/>
            </w:r>
            <w:r w:rsidRPr="00616B5B">
              <w:t>10 and 51</w:t>
            </w:r>
            <w:r>
              <w:noBreakHyphen/>
            </w:r>
            <w:r w:rsidRPr="00616B5B">
              <w:t>35</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014B53">
              <w:rPr>
                <w:rFonts w:ascii="Times New Roman" w:hAnsi="Times New Roman"/>
              </w:rPr>
              <w:t>HECS</w:t>
            </w:r>
            <w:r w:rsidRPr="00014B53">
              <w:rPr>
                <w:rFonts w:ascii="Times New Roman" w:hAnsi="Times New Roman"/>
              </w:rPr>
              <w:noBreakHyphen/>
              <w:t>HELP benefit, recipient of</w:t>
            </w:r>
            <w:r w:rsidRPr="00014B53">
              <w:rPr>
                <w:rFonts w:ascii="Times New Roman" w:hAnsi="Times New Roman"/>
              </w:rPr>
              <w:tab/>
            </w:r>
          </w:p>
        </w:tc>
        <w:tc>
          <w:tcPr>
            <w:tcW w:w="1979" w:type="dxa"/>
          </w:tcPr>
          <w:p w:rsidR="00AA3F6A" w:rsidRPr="00616B5B" w:rsidRDefault="00AA3F6A" w:rsidP="00537F3C">
            <w:pPr>
              <w:pStyle w:val="tableText0"/>
              <w:spacing w:line="240" w:lineRule="auto"/>
            </w:pPr>
            <w:r w:rsidRPr="00014B53">
              <w:t>51</w:t>
            </w:r>
            <w:r w:rsidRPr="00014B53">
              <w:noBreakHyphen/>
              <w:t>10</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616B5B">
              <w:rPr>
                <w:rFonts w:ascii="Times New Roman" w:hAnsi="Times New Roman"/>
              </w:rPr>
              <w:t>isolated child, income for the provision of education of</w:t>
            </w:r>
            <w:r w:rsidRPr="00616B5B">
              <w:rPr>
                <w:rFonts w:ascii="Times New Roman" w:hAnsi="Times New Roman"/>
              </w:rPr>
              <w:tab/>
            </w:r>
          </w:p>
        </w:tc>
        <w:tc>
          <w:tcPr>
            <w:tcW w:w="1979" w:type="dxa"/>
          </w:tcPr>
          <w:p w:rsidR="00AA3F6A" w:rsidRPr="00616B5B" w:rsidRDefault="00AA3F6A" w:rsidP="00537F3C">
            <w:pPr>
              <w:pStyle w:val="tableText0"/>
              <w:spacing w:line="240" w:lineRule="auto"/>
            </w:pPr>
            <w:r w:rsidRPr="00616B5B">
              <w:t>51</w:t>
            </w:r>
            <w:r>
              <w:noBreakHyphen/>
            </w:r>
            <w:r w:rsidRPr="00616B5B">
              <w:t>10 and 51</w:t>
            </w:r>
            <w:r>
              <w:noBreakHyphen/>
            </w:r>
            <w:r w:rsidRPr="00616B5B">
              <w:t>40</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616B5B">
              <w:rPr>
                <w:rFonts w:ascii="Times New Roman" w:hAnsi="Times New Roman"/>
              </w:rPr>
              <w:t xml:space="preserve">secondary student, income for the provision of education of </w:t>
            </w:r>
            <w:r w:rsidRPr="00616B5B">
              <w:rPr>
                <w:rFonts w:ascii="Times New Roman" w:hAnsi="Times New Roman"/>
              </w:rPr>
              <w:tab/>
            </w:r>
          </w:p>
        </w:tc>
        <w:tc>
          <w:tcPr>
            <w:tcW w:w="1979" w:type="dxa"/>
          </w:tcPr>
          <w:p w:rsidR="00AA3F6A" w:rsidRPr="00616B5B" w:rsidRDefault="00AA3F6A" w:rsidP="00537F3C">
            <w:pPr>
              <w:pStyle w:val="tableText0"/>
              <w:spacing w:line="240" w:lineRule="auto"/>
            </w:pPr>
            <w:r w:rsidRPr="00616B5B">
              <w:br/>
              <w:t>51</w:t>
            </w:r>
            <w:r>
              <w:noBreakHyphen/>
            </w:r>
            <w:r w:rsidRPr="00616B5B">
              <w:t>10 and 51</w:t>
            </w:r>
            <w:r>
              <w:noBreakHyphen/>
            </w:r>
            <w:r w:rsidRPr="00616B5B">
              <w:t>40</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774BF2">
              <w:rPr>
                <w:rFonts w:ascii="Times New Roman" w:hAnsi="Times New Roman"/>
              </w:rPr>
              <w:t>Skills for Sustainability for Australian Apprentices payment, recipient of</w:t>
            </w:r>
            <w:r w:rsidRPr="00774BF2">
              <w:rPr>
                <w:rFonts w:ascii="Times New Roman" w:hAnsi="Times New Roman"/>
              </w:rPr>
              <w:tab/>
            </w:r>
          </w:p>
        </w:tc>
        <w:tc>
          <w:tcPr>
            <w:tcW w:w="1979" w:type="dxa"/>
          </w:tcPr>
          <w:p w:rsidR="00AA3F6A" w:rsidRPr="00616B5B" w:rsidRDefault="00AA3F6A" w:rsidP="00FF2AD9">
            <w:pPr>
              <w:pStyle w:val="tableText0"/>
              <w:spacing w:line="240" w:lineRule="auto"/>
            </w:pPr>
            <w:r>
              <w:br/>
            </w:r>
            <w:r w:rsidRPr="00774BF2">
              <w:t>51</w:t>
            </w:r>
            <w:r w:rsidRPr="00774BF2">
              <w:noBreakHyphen/>
              <w:t>10</w:t>
            </w:r>
          </w:p>
        </w:tc>
      </w:tr>
      <w:tr w:rsidR="00AA3F6A" w:rsidRPr="00616B5B" w:rsidTr="00974B7B">
        <w:tblPrEx>
          <w:tblCellMar>
            <w:top w:w="0" w:type="dxa"/>
            <w:bottom w:w="0" w:type="dxa"/>
          </w:tblCellMar>
        </w:tblPrEx>
        <w:trPr>
          <w:cantSplit/>
        </w:trPr>
        <w:tc>
          <w:tcPr>
            <w:tcW w:w="5224" w:type="dxa"/>
          </w:tcPr>
          <w:p w:rsidR="00AA3F6A" w:rsidRPr="00616B5B" w:rsidRDefault="00AA3F6A" w:rsidP="00537F3C">
            <w:pPr>
              <w:pStyle w:val="tableIndentText"/>
              <w:rPr>
                <w:rFonts w:ascii="Times New Roman" w:hAnsi="Times New Roman"/>
              </w:rPr>
            </w:pPr>
            <w:r w:rsidRPr="00774BF2">
              <w:t>Tools for Your Trade payment (under the program known as the Australian Apprenticeships Incentives Program), recipient of</w:t>
            </w:r>
            <w:r w:rsidRPr="00774BF2">
              <w:rPr>
                <w:rFonts w:ascii="Times New Roman" w:hAnsi="Times New Roman"/>
              </w:rPr>
              <w:tab/>
            </w:r>
          </w:p>
        </w:tc>
        <w:tc>
          <w:tcPr>
            <w:tcW w:w="1979" w:type="dxa"/>
          </w:tcPr>
          <w:p w:rsidR="00AA3F6A" w:rsidRPr="00616B5B" w:rsidRDefault="00AA3F6A" w:rsidP="00FF2AD9">
            <w:pPr>
              <w:pStyle w:val="tableText0"/>
              <w:spacing w:line="240" w:lineRule="auto"/>
            </w:pPr>
            <w:r>
              <w:br/>
            </w:r>
            <w:r>
              <w:br/>
            </w:r>
            <w:r w:rsidRPr="00774BF2">
              <w:t>51</w:t>
            </w:r>
            <w:r w:rsidRPr="00774BF2">
              <w:noBreakHyphen/>
              <w:t>10</w:t>
            </w:r>
          </w:p>
        </w:tc>
      </w:tr>
      <w:tr w:rsidR="008624F2" w:rsidRPr="00616B5B" w:rsidTr="00974B7B">
        <w:tblPrEx>
          <w:tblCellMar>
            <w:top w:w="0" w:type="dxa"/>
            <w:bottom w:w="0" w:type="dxa"/>
          </w:tblCellMar>
        </w:tblPrEx>
        <w:trPr>
          <w:cantSplit/>
        </w:trPr>
        <w:tc>
          <w:tcPr>
            <w:tcW w:w="5224" w:type="dxa"/>
          </w:tcPr>
          <w:p w:rsidR="008624F2" w:rsidRPr="00774BF2" w:rsidRDefault="008624F2" w:rsidP="00A173B7">
            <w:pPr>
              <w:pStyle w:val="tableSub-heading"/>
              <w:tabs>
                <w:tab w:val="clear" w:pos="6124"/>
                <w:tab w:val="left" w:leader="dot" w:pos="5245"/>
              </w:tabs>
            </w:pPr>
            <w:r w:rsidRPr="004C09C4">
              <w:t>family assistance</w:t>
            </w:r>
          </w:p>
        </w:tc>
        <w:tc>
          <w:tcPr>
            <w:tcW w:w="1979" w:type="dxa"/>
          </w:tcPr>
          <w:p w:rsidR="008624F2" w:rsidRDefault="008624F2" w:rsidP="00FF2AD9">
            <w:pPr>
              <w:pStyle w:val="tableText0"/>
              <w:spacing w:line="240" w:lineRule="auto"/>
            </w:pPr>
          </w:p>
        </w:tc>
      </w:tr>
      <w:tr w:rsidR="008624F2" w:rsidRPr="00616B5B" w:rsidTr="00974B7B">
        <w:tblPrEx>
          <w:tblCellMar>
            <w:top w:w="0" w:type="dxa"/>
            <w:bottom w:w="0" w:type="dxa"/>
          </w:tblCellMar>
        </w:tblPrEx>
        <w:trPr>
          <w:cantSplit/>
        </w:trPr>
        <w:tc>
          <w:tcPr>
            <w:tcW w:w="5224" w:type="dxa"/>
          </w:tcPr>
          <w:p w:rsidR="008624F2" w:rsidRPr="00774BF2" w:rsidRDefault="008624F2" w:rsidP="00537F3C">
            <w:pPr>
              <w:pStyle w:val="tableIndentText"/>
            </w:pPr>
            <w:r w:rsidRPr="004C09C4">
              <w:rPr>
                <w:rFonts w:ascii="Times New Roman" w:hAnsi="Times New Roman"/>
              </w:rPr>
              <w:t>baby bonus</w:t>
            </w:r>
            <w:r w:rsidRPr="004C09C4">
              <w:rPr>
                <w:rFonts w:ascii="Times New Roman" w:hAnsi="Times New Roman"/>
              </w:rPr>
              <w:tab/>
            </w:r>
          </w:p>
        </w:tc>
        <w:tc>
          <w:tcPr>
            <w:tcW w:w="1979" w:type="dxa"/>
          </w:tcPr>
          <w:p w:rsidR="008624F2" w:rsidRDefault="008624F2" w:rsidP="00FF2AD9">
            <w:pPr>
              <w:pStyle w:val="tableText0"/>
              <w:spacing w:line="240" w:lineRule="auto"/>
            </w:pPr>
            <w:r w:rsidRPr="004C09C4">
              <w:t>52</w:t>
            </w:r>
            <w:r w:rsidRPr="004C09C4">
              <w:noBreakHyphen/>
              <w:t>150</w:t>
            </w:r>
          </w:p>
        </w:tc>
      </w:tr>
      <w:tr w:rsidR="008624F2" w:rsidRPr="00616B5B" w:rsidTr="00974B7B">
        <w:tblPrEx>
          <w:tblCellMar>
            <w:top w:w="0" w:type="dxa"/>
            <w:bottom w:w="0" w:type="dxa"/>
          </w:tblCellMar>
        </w:tblPrEx>
        <w:trPr>
          <w:cantSplit/>
        </w:trPr>
        <w:tc>
          <w:tcPr>
            <w:tcW w:w="5224" w:type="dxa"/>
          </w:tcPr>
          <w:p w:rsidR="008624F2" w:rsidRPr="00774BF2" w:rsidRDefault="008624F2" w:rsidP="00537F3C">
            <w:pPr>
              <w:pStyle w:val="tableIndentText"/>
            </w:pPr>
            <w:r w:rsidRPr="004C09C4">
              <w:rPr>
                <w:rFonts w:ascii="Times New Roman" w:hAnsi="Times New Roman"/>
              </w:rPr>
              <w:t>back to school bonus or single income family bonus</w:t>
            </w:r>
            <w:r w:rsidRPr="004C09C4">
              <w:rPr>
                <w:rFonts w:ascii="Times New Roman" w:hAnsi="Times New Roman"/>
              </w:rPr>
              <w:tab/>
            </w:r>
          </w:p>
        </w:tc>
        <w:tc>
          <w:tcPr>
            <w:tcW w:w="1979" w:type="dxa"/>
          </w:tcPr>
          <w:p w:rsidR="008624F2" w:rsidRDefault="008624F2" w:rsidP="00FF2AD9">
            <w:pPr>
              <w:pStyle w:val="tableText0"/>
              <w:spacing w:line="240" w:lineRule="auto"/>
            </w:pPr>
            <w:r w:rsidRPr="004C09C4">
              <w:t>52</w:t>
            </w:r>
            <w:r w:rsidRPr="004C09C4">
              <w:noBreakHyphen/>
              <w:t>150</w:t>
            </w:r>
          </w:p>
        </w:tc>
      </w:tr>
      <w:tr w:rsidR="008624F2" w:rsidRPr="00616B5B" w:rsidTr="00974B7B">
        <w:tblPrEx>
          <w:tblCellMar>
            <w:top w:w="0" w:type="dxa"/>
            <w:bottom w:w="0" w:type="dxa"/>
          </w:tblCellMar>
        </w:tblPrEx>
        <w:trPr>
          <w:cantSplit/>
        </w:trPr>
        <w:tc>
          <w:tcPr>
            <w:tcW w:w="5224" w:type="dxa"/>
          </w:tcPr>
          <w:p w:rsidR="008624F2" w:rsidRPr="00774BF2" w:rsidRDefault="008624F2" w:rsidP="00537F3C">
            <w:pPr>
              <w:pStyle w:val="tableIndentText"/>
            </w:pPr>
            <w:r w:rsidRPr="004C09C4">
              <w:rPr>
                <w:rFonts w:ascii="Times New Roman" w:hAnsi="Times New Roman"/>
              </w:rPr>
              <w:t xml:space="preserve">child care benefit </w:t>
            </w:r>
            <w:r w:rsidRPr="004C09C4">
              <w:rPr>
                <w:rFonts w:ascii="Times New Roman" w:hAnsi="Times New Roman"/>
              </w:rPr>
              <w:tab/>
            </w:r>
          </w:p>
        </w:tc>
        <w:tc>
          <w:tcPr>
            <w:tcW w:w="1979" w:type="dxa"/>
          </w:tcPr>
          <w:p w:rsidR="008624F2" w:rsidRDefault="008624F2" w:rsidP="00FF2AD9">
            <w:pPr>
              <w:pStyle w:val="tableText0"/>
              <w:spacing w:line="240" w:lineRule="auto"/>
            </w:pPr>
            <w:r w:rsidRPr="004C09C4">
              <w:t>52</w:t>
            </w:r>
            <w:r w:rsidRPr="004C09C4">
              <w:noBreakHyphen/>
              <w:t>150</w:t>
            </w:r>
          </w:p>
        </w:tc>
      </w:tr>
      <w:tr w:rsidR="008624F2" w:rsidRPr="00616B5B" w:rsidTr="00974B7B">
        <w:tblPrEx>
          <w:tblCellMar>
            <w:top w:w="0" w:type="dxa"/>
            <w:bottom w:w="0" w:type="dxa"/>
          </w:tblCellMar>
        </w:tblPrEx>
        <w:trPr>
          <w:cantSplit/>
        </w:trPr>
        <w:tc>
          <w:tcPr>
            <w:tcW w:w="5224" w:type="dxa"/>
          </w:tcPr>
          <w:p w:rsidR="008624F2" w:rsidRPr="00774BF2" w:rsidRDefault="008624F2" w:rsidP="00537F3C">
            <w:pPr>
              <w:pStyle w:val="tableIndentText"/>
            </w:pPr>
            <w:r w:rsidRPr="004C09C4">
              <w:rPr>
                <w:rFonts w:ascii="Times New Roman" w:hAnsi="Times New Roman"/>
              </w:rPr>
              <w:t>child care rebate</w:t>
            </w:r>
            <w:r w:rsidRPr="004C09C4">
              <w:rPr>
                <w:rFonts w:ascii="Times New Roman" w:hAnsi="Times New Roman"/>
              </w:rPr>
              <w:tab/>
            </w:r>
          </w:p>
        </w:tc>
        <w:tc>
          <w:tcPr>
            <w:tcW w:w="1979" w:type="dxa"/>
          </w:tcPr>
          <w:p w:rsidR="008624F2" w:rsidRDefault="008624F2" w:rsidP="00FF2AD9">
            <w:pPr>
              <w:pStyle w:val="tableText0"/>
              <w:spacing w:line="240" w:lineRule="auto"/>
            </w:pPr>
            <w:r w:rsidRPr="004C09C4">
              <w:t>52</w:t>
            </w:r>
            <w:r w:rsidRPr="004C09C4">
              <w:noBreakHyphen/>
              <w:t>150</w:t>
            </w:r>
          </w:p>
        </w:tc>
      </w:tr>
      <w:tr w:rsidR="00525246" w:rsidRPr="00616B5B" w:rsidTr="00974B7B">
        <w:tblPrEx>
          <w:tblCellMar>
            <w:top w:w="0" w:type="dxa"/>
            <w:bottom w:w="0" w:type="dxa"/>
          </w:tblCellMar>
        </w:tblPrEx>
        <w:trPr>
          <w:cantSplit/>
        </w:trPr>
        <w:tc>
          <w:tcPr>
            <w:tcW w:w="5224" w:type="dxa"/>
          </w:tcPr>
          <w:p w:rsidR="00525246" w:rsidRPr="004C09C4" w:rsidRDefault="00525246" w:rsidP="00537F3C">
            <w:pPr>
              <w:pStyle w:val="tableIndentText"/>
              <w:rPr>
                <w:rFonts w:ascii="Times New Roman" w:hAnsi="Times New Roman"/>
              </w:rPr>
            </w:pPr>
            <w:r w:rsidRPr="00A94FC7">
              <w:rPr>
                <w:rFonts w:ascii="Times New Roman" w:hAnsi="Times New Roman"/>
              </w:rPr>
              <w:t>clean energy advance</w:t>
            </w:r>
            <w:r w:rsidRPr="00A94FC7">
              <w:rPr>
                <w:rFonts w:ascii="Times New Roman" w:hAnsi="Times New Roman"/>
              </w:rPr>
              <w:tab/>
            </w:r>
          </w:p>
        </w:tc>
        <w:tc>
          <w:tcPr>
            <w:tcW w:w="1979" w:type="dxa"/>
          </w:tcPr>
          <w:p w:rsidR="00525246" w:rsidRPr="004C09C4" w:rsidRDefault="00525246" w:rsidP="00FF2AD9">
            <w:pPr>
              <w:pStyle w:val="tableText0"/>
              <w:spacing w:line="240" w:lineRule="auto"/>
            </w:pPr>
            <w:r w:rsidRPr="00A94FC7">
              <w:t>52</w:t>
            </w:r>
            <w:r w:rsidRPr="00A94FC7">
              <w:noBreakHyphen/>
              <w:t>150</w:t>
            </w:r>
          </w:p>
        </w:tc>
      </w:tr>
      <w:tr w:rsidR="00334B52" w:rsidRPr="00616B5B" w:rsidTr="00974B7B">
        <w:tblPrEx>
          <w:tblCellMar>
            <w:top w:w="0" w:type="dxa"/>
            <w:bottom w:w="0" w:type="dxa"/>
          </w:tblCellMar>
        </w:tblPrEx>
        <w:trPr>
          <w:cantSplit/>
        </w:trPr>
        <w:tc>
          <w:tcPr>
            <w:tcW w:w="5224" w:type="dxa"/>
          </w:tcPr>
          <w:p w:rsidR="00334B52" w:rsidRPr="00A94FC7" w:rsidRDefault="00334B52" w:rsidP="00537F3C">
            <w:pPr>
              <w:pStyle w:val="tableIndentText"/>
              <w:rPr>
                <w:rFonts w:ascii="Times New Roman" w:hAnsi="Times New Roman"/>
              </w:rPr>
            </w:pPr>
            <w:r w:rsidRPr="00F678DD">
              <w:rPr>
                <w:rFonts w:ascii="Times New Roman" w:hAnsi="Times New Roman"/>
              </w:rPr>
              <w:t>schoolkids bonus</w:t>
            </w:r>
            <w:r w:rsidRPr="00F678DD">
              <w:rPr>
                <w:rFonts w:ascii="Times New Roman" w:hAnsi="Times New Roman"/>
              </w:rPr>
              <w:tab/>
            </w:r>
          </w:p>
        </w:tc>
        <w:tc>
          <w:tcPr>
            <w:tcW w:w="1979" w:type="dxa"/>
          </w:tcPr>
          <w:p w:rsidR="00334B52" w:rsidRPr="00A94FC7" w:rsidRDefault="00334B52" w:rsidP="00FF2AD9">
            <w:pPr>
              <w:pStyle w:val="tableText0"/>
              <w:spacing w:line="240" w:lineRule="auto"/>
            </w:pPr>
            <w:r w:rsidRPr="00F678DD">
              <w:t>52</w:t>
            </w:r>
            <w:r w:rsidRPr="00F678DD">
              <w:noBreakHyphen/>
              <w:t>150</w:t>
            </w:r>
          </w:p>
        </w:tc>
      </w:tr>
      <w:tr w:rsidR="00334B52" w:rsidRPr="00616B5B" w:rsidTr="00974B7B">
        <w:tblPrEx>
          <w:tblCellMar>
            <w:top w:w="0" w:type="dxa"/>
            <w:bottom w:w="0" w:type="dxa"/>
          </w:tblCellMar>
        </w:tblPrEx>
        <w:trPr>
          <w:cantSplit/>
        </w:trPr>
        <w:tc>
          <w:tcPr>
            <w:tcW w:w="5224" w:type="dxa"/>
          </w:tcPr>
          <w:p w:rsidR="00334B52" w:rsidRPr="00774BF2" w:rsidRDefault="00334B52" w:rsidP="00537F3C">
            <w:pPr>
              <w:pStyle w:val="tableIndentText"/>
            </w:pPr>
            <w:r w:rsidRPr="004C09C4">
              <w:rPr>
                <w:rFonts w:ascii="Times New Roman" w:hAnsi="Times New Roman"/>
              </w:rPr>
              <w:t>economic security strategy payment to families</w:t>
            </w:r>
            <w:r w:rsidRPr="004C09C4">
              <w:rPr>
                <w:rFonts w:ascii="Times New Roman" w:hAnsi="Times New Roman"/>
              </w:rPr>
              <w:tab/>
            </w:r>
          </w:p>
        </w:tc>
        <w:tc>
          <w:tcPr>
            <w:tcW w:w="1979" w:type="dxa"/>
          </w:tcPr>
          <w:p w:rsidR="00334B52" w:rsidRDefault="00334B52" w:rsidP="00FF2AD9">
            <w:pPr>
              <w:pStyle w:val="tableText0"/>
              <w:spacing w:line="240" w:lineRule="auto"/>
            </w:pPr>
            <w:r w:rsidRPr="004C09C4">
              <w:t>52</w:t>
            </w:r>
            <w:r w:rsidRPr="004C09C4">
              <w:noBreakHyphen/>
              <w:t>150</w:t>
            </w:r>
          </w:p>
        </w:tc>
      </w:tr>
      <w:tr w:rsidR="00334B52" w:rsidRPr="00616B5B" w:rsidTr="00974B7B">
        <w:tblPrEx>
          <w:tblCellMar>
            <w:top w:w="0" w:type="dxa"/>
            <w:bottom w:w="0" w:type="dxa"/>
          </w:tblCellMar>
        </w:tblPrEx>
        <w:trPr>
          <w:cantSplit/>
        </w:trPr>
        <w:tc>
          <w:tcPr>
            <w:tcW w:w="5224" w:type="dxa"/>
          </w:tcPr>
          <w:p w:rsidR="00334B52" w:rsidRPr="004C09C4" w:rsidRDefault="00334B52" w:rsidP="00537F3C">
            <w:pPr>
              <w:pStyle w:val="tableIndentText"/>
              <w:rPr>
                <w:rFonts w:ascii="Times New Roman" w:hAnsi="Times New Roman"/>
              </w:rPr>
            </w:pPr>
            <w:r w:rsidRPr="00F678DD">
              <w:rPr>
                <w:rFonts w:ascii="Times New Roman" w:hAnsi="Times New Roman"/>
              </w:rPr>
              <w:t>ETR payment</w:t>
            </w:r>
            <w:r w:rsidRPr="00F678DD">
              <w:rPr>
                <w:rFonts w:ascii="Times New Roman" w:hAnsi="Times New Roman"/>
              </w:rPr>
              <w:tab/>
            </w:r>
          </w:p>
        </w:tc>
        <w:tc>
          <w:tcPr>
            <w:tcW w:w="1979" w:type="dxa"/>
          </w:tcPr>
          <w:p w:rsidR="00334B52" w:rsidRPr="004C09C4" w:rsidRDefault="00334B52" w:rsidP="00FF2AD9">
            <w:pPr>
              <w:pStyle w:val="tableText0"/>
              <w:spacing w:line="240" w:lineRule="auto"/>
            </w:pPr>
            <w:r w:rsidRPr="00F678DD">
              <w:t>52</w:t>
            </w:r>
            <w:r w:rsidRPr="00F678DD">
              <w:noBreakHyphen/>
              <w:t>150</w:t>
            </w:r>
          </w:p>
        </w:tc>
      </w:tr>
      <w:tr w:rsidR="00334B52" w:rsidRPr="00616B5B" w:rsidTr="00974B7B">
        <w:tblPrEx>
          <w:tblCellMar>
            <w:top w:w="0" w:type="dxa"/>
            <w:bottom w:w="0" w:type="dxa"/>
          </w:tblCellMar>
        </w:tblPrEx>
        <w:trPr>
          <w:cantSplit/>
        </w:trPr>
        <w:tc>
          <w:tcPr>
            <w:tcW w:w="5224" w:type="dxa"/>
          </w:tcPr>
          <w:p w:rsidR="00334B52" w:rsidRPr="004C09C4" w:rsidRDefault="00334B52" w:rsidP="00537F3C">
            <w:pPr>
              <w:pStyle w:val="tableIndentText"/>
              <w:rPr>
                <w:rFonts w:ascii="Times New Roman" w:hAnsi="Times New Roman"/>
              </w:rPr>
            </w:pPr>
            <w:r w:rsidRPr="00F678DD">
              <w:rPr>
                <w:rFonts w:ascii="Times New Roman" w:hAnsi="Times New Roman"/>
              </w:rPr>
              <w:t xml:space="preserve">ETR payment, payments under the scheme determined under Part 2 of Schedule 1 to the </w:t>
            </w:r>
            <w:r w:rsidRPr="00F678DD">
              <w:rPr>
                <w:rFonts w:ascii="Times New Roman" w:hAnsi="Times New Roman"/>
                <w:i/>
              </w:rPr>
              <w:t>Family Assistance and Other Legislation Amendment (Schoolkids Bonus Budget Measures) Act 2012</w:t>
            </w:r>
            <w:r w:rsidRPr="00F678DD">
              <w:rPr>
                <w:rFonts w:ascii="Times New Roman" w:hAnsi="Times New Roman"/>
              </w:rPr>
              <w:tab/>
            </w:r>
          </w:p>
        </w:tc>
        <w:tc>
          <w:tcPr>
            <w:tcW w:w="1979" w:type="dxa"/>
          </w:tcPr>
          <w:p w:rsidR="00334B52" w:rsidRPr="004C09C4" w:rsidRDefault="00334B52" w:rsidP="00FF2AD9">
            <w:pPr>
              <w:pStyle w:val="tableText0"/>
              <w:spacing w:line="240" w:lineRule="auto"/>
            </w:pPr>
            <w:r w:rsidRPr="00F678DD">
              <w:br/>
            </w:r>
            <w:r w:rsidRPr="00F678DD">
              <w:br/>
            </w:r>
            <w:r w:rsidRPr="00F678DD">
              <w:br/>
              <w:t>52</w:t>
            </w:r>
            <w:r w:rsidRPr="00F678DD">
              <w:noBreakHyphen/>
              <w:t>162</w:t>
            </w:r>
          </w:p>
        </w:tc>
      </w:tr>
      <w:tr w:rsidR="00334B52" w:rsidRPr="00616B5B" w:rsidTr="00974B7B">
        <w:tblPrEx>
          <w:tblCellMar>
            <w:top w:w="0" w:type="dxa"/>
            <w:bottom w:w="0" w:type="dxa"/>
          </w:tblCellMar>
        </w:tblPrEx>
        <w:trPr>
          <w:cantSplit/>
        </w:trPr>
        <w:tc>
          <w:tcPr>
            <w:tcW w:w="5224" w:type="dxa"/>
          </w:tcPr>
          <w:p w:rsidR="00334B52" w:rsidRPr="00774BF2" w:rsidRDefault="00334B52" w:rsidP="00537F3C">
            <w:pPr>
              <w:pStyle w:val="tableIndentText"/>
            </w:pPr>
            <w:r w:rsidRPr="004C09C4">
              <w:rPr>
                <w:rFonts w:ascii="Times New Roman" w:hAnsi="Times New Roman"/>
              </w:rPr>
              <w:t xml:space="preserve">families, payments to, under the scheme determined under Schedule 4 to the </w:t>
            </w:r>
            <w:r w:rsidRPr="004C09C4">
              <w:rPr>
                <w:rFonts w:ascii="Times New Roman" w:hAnsi="Times New Roman"/>
                <w:i/>
              </w:rPr>
              <w:t>Social Security and Other Legislation Amendment (Economic Security Strategy) Act 2008</w:t>
            </w:r>
            <w:r w:rsidRPr="004C09C4">
              <w:rPr>
                <w:rFonts w:ascii="Times New Roman" w:hAnsi="Times New Roman"/>
              </w:rPr>
              <w:tab/>
            </w:r>
          </w:p>
        </w:tc>
        <w:tc>
          <w:tcPr>
            <w:tcW w:w="1979" w:type="dxa"/>
            <w:vAlign w:val="bottom"/>
          </w:tcPr>
          <w:p w:rsidR="00334B52" w:rsidRDefault="00334B52" w:rsidP="00FF2AD9">
            <w:pPr>
              <w:pStyle w:val="tableText0"/>
              <w:spacing w:line="240" w:lineRule="auto"/>
            </w:pPr>
            <w:r w:rsidRPr="004C09C4">
              <w:t>52</w:t>
            </w:r>
            <w:r w:rsidRPr="004C09C4">
              <w:noBreakHyphen/>
              <w:t>160</w:t>
            </w:r>
          </w:p>
        </w:tc>
      </w:tr>
      <w:tr w:rsidR="00334B52" w:rsidRPr="00616B5B" w:rsidTr="00974B7B">
        <w:tblPrEx>
          <w:tblCellMar>
            <w:top w:w="0" w:type="dxa"/>
            <w:bottom w:w="0" w:type="dxa"/>
          </w:tblCellMar>
        </w:tblPrEx>
        <w:trPr>
          <w:cantSplit/>
        </w:trPr>
        <w:tc>
          <w:tcPr>
            <w:tcW w:w="5224" w:type="dxa"/>
          </w:tcPr>
          <w:p w:rsidR="00334B52" w:rsidRPr="00774BF2" w:rsidRDefault="00334B52" w:rsidP="00537F3C">
            <w:pPr>
              <w:pStyle w:val="tableIndentText"/>
            </w:pPr>
            <w:r w:rsidRPr="004C09C4">
              <w:rPr>
                <w:rFonts w:ascii="Times New Roman" w:hAnsi="Times New Roman"/>
              </w:rPr>
              <w:t xml:space="preserve">family tax benefit </w:t>
            </w:r>
            <w:r w:rsidRPr="004C09C4">
              <w:rPr>
                <w:rFonts w:ascii="Times New Roman" w:hAnsi="Times New Roman"/>
              </w:rPr>
              <w:tab/>
            </w:r>
          </w:p>
        </w:tc>
        <w:tc>
          <w:tcPr>
            <w:tcW w:w="1979" w:type="dxa"/>
          </w:tcPr>
          <w:p w:rsidR="00334B52" w:rsidRDefault="00334B52" w:rsidP="00FF2AD9">
            <w:pPr>
              <w:pStyle w:val="tableText0"/>
              <w:spacing w:line="240" w:lineRule="auto"/>
            </w:pPr>
            <w:r w:rsidRPr="004C09C4">
              <w:t>52</w:t>
            </w:r>
            <w:r w:rsidRPr="004C09C4">
              <w:noBreakHyphen/>
              <w:t>150</w:t>
            </w:r>
          </w:p>
        </w:tc>
      </w:tr>
      <w:tr w:rsidR="00334B52" w:rsidRPr="00616B5B" w:rsidTr="00974B7B">
        <w:tblPrEx>
          <w:tblCellMar>
            <w:top w:w="0" w:type="dxa"/>
            <w:bottom w:w="0" w:type="dxa"/>
          </w:tblCellMar>
        </w:tblPrEx>
        <w:trPr>
          <w:cantSplit/>
        </w:trPr>
        <w:tc>
          <w:tcPr>
            <w:tcW w:w="5224" w:type="dxa"/>
          </w:tcPr>
          <w:p w:rsidR="00334B52" w:rsidRPr="00774BF2" w:rsidRDefault="00334B52" w:rsidP="00537F3C">
            <w:pPr>
              <w:pStyle w:val="tableIndentText"/>
            </w:pPr>
            <w:r w:rsidRPr="004C09C4">
              <w:rPr>
                <w:rFonts w:ascii="Times New Roman" w:hAnsi="Times New Roman"/>
                <w:i/>
              </w:rPr>
              <w:t>Household Stimulus Package Act (No. 2) 2009</w:t>
            </w:r>
            <w:r w:rsidRPr="004C09C4">
              <w:rPr>
                <w:rFonts w:ascii="Times New Roman" w:hAnsi="Times New Roman"/>
              </w:rPr>
              <w:t>, payments under scheme determined under Schedule 4 to the</w:t>
            </w:r>
            <w:r w:rsidRPr="004C09C4">
              <w:rPr>
                <w:rFonts w:ascii="Times New Roman" w:hAnsi="Times New Roman"/>
              </w:rPr>
              <w:tab/>
            </w:r>
          </w:p>
        </w:tc>
        <w:tc>
          <w:tcPr>
            <w:tcW w:w="1979" w:type="dxa"/>
            <w:vAlign w:val="bottom"/>
          </w:tcPr>
          <w:p w:rsidR="00334B52" w:rsidRDefault="00334B52" w:rsidP="00FF2AD9">
            <w:pPr>
              <w:pStyle w:val="tableText0"/>
              <w:spacing w:line="240" w:lineRule="auto"/>
            </w:pPr>
            <w:r w:rsidRPr="004C09C4">
              <w:t>52</w:t>
            </w:r>
            <w:r w:rsidRPr="004C09C4">
              <w:noBreakHyphen/>
              <w:t>165</w:t>
            </w:r>
          </w:p>
        </w:tc>
      </w:tr>
      <w:tr w:rsidR="00C95617" w:rsidRPr="00616B5B" w:rsidTr="00974B7B">
        <w:tblPrEx>
          <w:tblCellMar>
            <w:top w:w="0" w:type="dxa"/>
            <w:bottom w:w="0" w:type="dxa"/>
          </w:tblCellMar>
        </w:tblPrEx>
        <w:trPr>
          <w:cantSplit/>
        </w:trPr>
        <w:tc>
          <w:tcPr>
            <w:tcW w:w="5224" w:type="dxa"/>
          </w:tcPr>
          <w:p w:rsidR="00C95617" w:rsidRPr="004C09C4" w:rsidRDefault="00C95617" w:rsidP="00537F3C">
            <w:pPr>
              <w:pStyle w:val="tableIndentText"/>
              <w:rPr>
                <w:rFonts w:ascii="Times New Roman" w:hAnsi="Times New Roman"/>
              </w:rPr>
            </w:pPr>
            <w:r w:rsidRPr="00A94FC7">
              <w:rPr>
                <w:rFonts w:ascii="Times New Roman" w:hAnsi="Times New Roman"/>
              </w:rPr>
              <w:t>single income family supplement</w:t>
            </w:r>
            <w:r w:rsidRPr="00A94FC7">
              <w:rPr>
                <w:rFonts w:ascii="Times New Roman" w:hAnsi="Times New Roman"/>
              </w:rPr>
              <w:tab/>
            </w:r>
          </w:p>
        </w:tc>
        <w:tc>
          <w:tcPr>
            <w:tcW w:w="1979" w:type="dxa"/>
          </w:tcPr>
          <w:p w:rsidR="00C95617" w:rsidRPr="004C09C4" w:rsidRDefault="00C95617" w:rsidP="00FF2AD9">
            <w:pPr>
              <w:pStyle w:val="tableText0"/>
              <w:spacing w:line="240" w:lineRule="auto"/>
            </w:pPr>
            <w:r w:rsidRPr="00A94FC7">
              <w:t>52</w:t>
            </w:r>
            <w:r w:rsidRPr="00A94FC7">
              <w:noBreakHyphen/>
              <w:t>150</w:t>
            </w:r>
          </w:p>
        </w:tc>
      </w:tr>
      <w:tr w:rsidR="00C95617" w:rsidRPr="00616B5B" w:rsidTr="00974B7B">
        <w:tblPrEx>
          <w:tblCellMar>
            <w:top w:w="0" w:type="dxa"/>
            <w:bottom w:w="0" w:type="dxa"/>
          </w:tblCellMar>
        </w:tblPrEx>
        <w:trPr>
          <w:cantSplit/>
        </w:trPr>
        <w:tc>
          <w:tcPr>
            <w:tcW w:w="5224" w:type="dxa"/>
          </w:tcPr>
          <w:p w:rsidR="00C95617" w:rsidRPr="00774BF2" w:rsidRDefault="00C95617" w:rsidP="00A173B7">
            <w:pPr>
              <w:pStyle w:val="tableSub-heading"/>
              <w:tabs>
                <w:tab w:val="clear" w:pos="6124"/>
                <w:tab w:val="left" w:leader="dot" w:pos="5245"/>
              </w:tabs>
            </w:pPr>
            <w:r w:rsidRPr="004C09C4">
              <w:t>financial arrangements</w:t>
            </w:r>
          </w:p>
        </w:tc>
        <w:tc>
          <w:tcPr>
            <w:tcW w:w="1979" w:type="dxa"/>
          </w:tcPr>
          <w:p w:rsidR="00C95617" w:rsidRDefault="00C95617" w:rsidP="00FF2AD9">
            <w:pPr>
              <w:pStyle w:val="tableText0"/>
              <w:spacing w:line="240" w:lineRule="auto"/>
            </w:pP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gains related to exempt income</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t>230</w:t>
            </w:r>
            <w:r w:rsidRPr="004C09C4">
              <w:noBreakHyphen/>
              <w:t>30</w:t>
            </w:r>
          </w:p>
        </w:tc>
      </w:tr>
      <w:tr w:rsidR="00C95617" w:rsidRPr="00616B5B" w:rsidTr="00974B7B">
        <w:tblPrEx>
          <w:tblCellMar>
            <w:top w:w="0" w:type="dxa"/>
            <w:bottom w:w="0" w:type="dxa"/>
          </w:tblCellMar>
        </w:tblPrEx>
        <w:trPr>
          <w:cantSplit/>
        </w:trPr>
        <w:tc>
          <w:tcPr>
            <w:tcW w:w="5224" w:type="dxa"/>
          </w:tcPr>
          <w:p w:rsidR="00C95617" w:rsidRPr="00774BF2" w:rsidRDefault="00C95617" w:rsidP="00A173B7">
            <w:pPr>
              <w:pStyle w:val="tableSub-heading"/>
              <w:tabs>
                <w:tab w:val="clear" w:pos="6124"/>
                <w:tab w:val="left" w:leader="dot" w:pos="5245"/>
              </w:tabs>
            </w:pPr>
            <w:r w:rsidRPr="004C09C4">
              <w:t>financial transactions</w:t>
            </w:r>
          </w:p>
        </w:tc>
        <w:tc>
          <w:tcPr>
            <w:tcW w:w="1979" w:type="dxa"/>
          </w:tcPr>
          <w:p w:rsidR="00C95617" w:rsidRDefault="00C95617" w:rsidP="00FF2AD9">
            <w:pPr>
              <w:pStyle w:val="tableText0"/>
              <w:spacing w:line="240" w:lineRule="auto"/>
            </w:pP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infrastructure borrowings, income in relation to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t>159GZZZZE</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pooled development fund company dividends</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t>124ZM</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pooled development fund company shares, income from sale of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t>124ZN</w:t>
            </w:r>
          </w:p>
        </w:tc>
      </w:tr>
      <w:tr w:rsidR="00C95617" w:rsidRPr="00616B5B" w:rsidTr="00974B7B">
        <w:tblPrEx>
          <w:tblCellMar>
            <w:top w:w="0" w:type="dxa"/>
            <w:bottom w:w="0" w:type="dxa"/>
          </w:tblCellMar>
        </w:tblPrEx>
        <w:trPr>
          <w:cantSplit/>
        </w:trPr>
        <w:tc>
          <w:tcPr>
            <w:tcW w:w="5224" w:type="dxa"/>
          </w:tcPr>
          <w:p w:rsidR="00C95617" w:rsidRPr="00774BF2" w:rsidRDefault="00C95617" w:rsidP="00A173B7">
            <w:pPr>
              <w:pStyle w:val="tableSub-heading"/>
              <w:tabs>
                <w:tab w:val="clear" w:pos="6124"/>
                <w:tab w:val="left" w:leader="dot" w:pos="5245"/>
              </w:tabs>
            </w:pPr>
            <w:r w:rsidRPr="004C09C4">
              <w:t>foreign aspects of income taxation</w:t>
            </w:r>
          </w:p>
        </w:tc>
        <w:tc>
          <w:tcPr>
            <w:tcW w:w="1979" w:type="dxa"/>
          </w:tcPr>
          <w:p w:rsidR="00C95617" w:rsidRDefault="00C95617" w:rsidP="00FF2AD9">
            <w:pPr>
              <w:pStyle w:val="tableText0"/>
              <w:spacing w:line="240" w:lineRule="auto"/>
            </w:pP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approved overseas project, income from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t>23AF</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Australian</w:t>
            </w:r>
            <w:r w:rsidRPr="004C09C4">
              <w:rPr>
                <w:rFonts w:ascii="Times New Roman" w:hAnsi="Times New Roman"/>
              </w:rPr>
              <w:noBreakHyphen/>
              <w:t>American Education Foundation, grant from</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br/>
              <w:t>51</w:t>
            </w:r>
            <w:r w:rsidRPr="004C09C4">
              <w:noBreakHyphen/>
              <w:t>10</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Commonwealth of Nations country officer, official salary and foreign income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r>
            <w:r w:rsidRPr="004C09C4">
              <w:t>768</w:t>
            </w:r>
            <w:r w:rsidRPr="004C09C4">
              <w:noBreakHyphen/>
              <w:t>100</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consul and official staff member, official salary and foreign income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r>
            <w:r w:rsidRPr="004C09C4">
              <w:t>768</w:t>
            </w:r>
            <w:r w:rsidRPr="004C09C4">
              <w:noBreakHyphen/>
              <w:t>100</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Defence Force member, foreign resident, pay and</w:t>
            </w:r>
            <w:r w:rsidRPr="004C09C4">
              <w:rPr>
                <w:rFonts w:ascii="Times New Roman" w:hAnsi="Times New Roman"/>
              </w:rPr>
              <w:br/>
              <w:t xml:space="preserve">allowances of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r>
            <w:r w:rsidRPr="004C09C4">
              <w:t>842</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Defence Force member, pay and allowances from being on eligible duty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t>23AD</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Defence Force member, pay and allowances from performing duties in operational areas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t>23AC</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defence of Australia, overseas person’s income from assisting in Australia’s defence</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r>
            <w:r w:rsidRPr="004C09C4">
              <w:t>842</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diplomat and official staff member, official salary and foreign income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r>
            <w:r w:rsidRPr="004C09C4">
              <w:t>768</w:t>
            </w:r>
            <w:r w:rsidRPr="004C09C4">
              <w:noBreakHyphen/>
              <w:t>100</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educational, scientific, religious or philanthropic society, income of a visiting representative of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r>
            <w:r w:rsidRPr="004C09C4">
              <w:t>842</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expert, foreign resident, remuneration of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t>842</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foreign society or association representative, income of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br/>
              <w:t>842</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forex realisation gains, certain</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t>775</w:t>
            </w:r>
            <w:r w:rsidRPr="004C09C4">
              <w:noBreakHyphen/>
              <w:t>20</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government representative and members of the entourage, foreign resident, income of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r>
            <w:r w:rsidRPr="004C09C4">
              <w:t>842</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OBU investment trusts for overseas charitable institutions</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t>121EL(2)</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OBU off</w:t>
            </w:r>
            <w:r w:rsidRPr="004C09C4">
              <w:rPr>
                <w:rFonts w:ascii="Times New Roman" w:hAnsi="Times New Roman"/>
              </w:rPr>
              <w:noBreakHyphen/>
              <w:t xml:space="preserve">shore investment trusts, income to which subsection </w:t>
            </w:r>
            <w:r w:rsidRPr="004C09C4">
              <w:rPr>
                <w:rFonts w:ascii="Times New Roman" w:hAnsi="Times New Roman"/>
                <w:b/>
              </w:rPr>
              <w:t>121D(6)</w:t>
            </w:r>
            <w:r w:rsidRPr="004C09C4">
              <w:rPr>
                <w:rFonts w:ascii="Times New Roman" w:hAnsi="Times New Roman"/>
              </w:rPr>
              <w:t xml:space="preserve"> applies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t>121EL</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overseas charitable institutions, income from OBUs</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t>121ELA(1)</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overseas employment income, resident, income of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t>23AG</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persecution victim, payments to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t>768</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press representative, foreign, income of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t>842</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resistance fighter and victim of wartime persecution, payments to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r>
            <w:r w:rsidRPr="004C09C4">
              <w:t>768</w:t>
            </w:r>
            <w:r w:rsidRPr="004C09C4">
              <w:noBreakHyphen/>
              <w:t>105</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Territory resident company or trust, income from sources outside Australia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t>24F</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Territory resident, income from sources in a prescribed Territory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t>24G</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United Nations, income from service with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t>23AB</w:t>
            </w:r>
          </w:p>
        </w:tc>
      </w:tr>
      <w:tr w:rsidR="00C95617" w:rsidRPr="00616B5B" w:rsidTr="00974B7B">
        <w:tblPrEx>
          <w:tblCellMar>
            <w:top w:w="0" w:type="dxa"/>
            <w:bottom w:w="0" w:type="dxa"/>
          </w:tblCellMar>
        </w:tblPrEx>
        <w:trPr>
          <w:cantSplit/>
        </w:trPr>
        <w:tc>
          <w:tcPr>
            <w:tcW w:w="5224" w:type="dxa"/>
          </w:tcPr>
          <w:p w:rsidR="00C95617" w:rsidRPr="00774BF2" w:rsidRDefault="00C95617" w:rsidP="00537F3C">
            <w:pPr>
              <w:pStyle w:val="tableIndentText"/>
            </w:pPr>
            <w:r w:rsidRPr="004C09C4">
              <w:rPr>
                <w:rFonts w:ascii="Times New Roman" w:hAnsi="Times New Roman"/>
              </w:rPr>
              <w:t xml:space="preserve">United States projects, income from approved overseas projects </w:t>
            </w:r>
            <w:r w:rsidRPr="004C09C4">
              <w:rPr>
                <w:rFonts w:ascii="Times New Roman" w:hAnsi="Times New Roman"/>
              </w:rPr>
              <w:tab/>
            </w:r>
          </w:p>
        </w:tc>
        <w:tc>
          <w:tcPr>
            <w:tcW w:w="1979" w:type="dxa"/>
          </w:tcPr>
          <w:p w:rsidR="00C95617" w:rsidRDefault="00C95617" w:rsidP="00FF2AD9">
            <w:pPr>
              <w:pStyle w:val="tableText0"/>
              <w:spacing w:line="240" w:lineRule="auto"/>
            </w:pPr>
            <w:r w:rsidRPr="004C09C4">
              <w:rPr>
                <w:b/>
              </w:rPr>
              <w:br/>
              <w:t>23AA</w:t>
            </w:r>
          </w:p>
        </w:tc>
      </w:tr>
      <w:tr w:rsidR="00C95617" w:rsidRPr="00866034" w:rsidTr="00974B7B">
        <w:tblPrEx>
          <w:tblCellMar>
            <w:top w:w="0" w:type="dxa"/>
            <w:bottom w:w="0" w:type="dxa"/>
          </w:tblCellMar>
        </w:tblPrEx>
        <w:tc>
          <w:tcPr>
            <w:tcW w:w="5224" w:type="dxa"/>
            <w:shd w:val="clear" w:color="auto" w:fill="auto"/>
          </w:tcPr>
          <w:p w:rsidR="00C95617" w:rsidRPr="001B1CA0" w:rsidRDefault="00C95617" w:rsidP="003350EE">
            <w:pPr>
              <w:pStyle w:val="tableSub-heading"/>
            </w:pPr>
            <w:r w:rsidRPr="001B1CA0">
              <w:t>health</w:t>
            </w:r>
          </w:p>
        </w:tc>
        <w:tc>
          <w:tcPr>
            <w:tcW w:w="1979" w:type="dxa"/>
            <w:shd w:val="clear" w:color="auto" w:fill="auto"/>
          </w:tcPr>
          <w:p w:rsidR="00C95617" w:rsidRPr="001B1CA0" w:rsidRDefault="00C95617" w:rsidP="003350EE">
            <w:pPr>
              <w:pStyle w:val="tableSub-heading"/>
            </w:pPr>
          </w:p>
        </w:tc>
      </w:tr>
      <w:tr w:rsidR="00C95617" w:rsidRPr="00866034" w:rsidTr="00974B7B">
        <w:tblPrEx>
          <w:tblCellMar>
            <w:top w:w="0" w:type="dxa"/>
            <w:bottom w:w="0" w:type="dxa"/>
          </w:tblCellMar>
        </w:tblPrEx>
        <w:tc>
          <w:tcPr>
            <w:tcW w:w="5224" w:type="dxa"/>
            <w:shd w:val="clear" w:color="auto" w:fill="auto"/>
          </w:tcPr>
          <w:p w:rsidR="00C95617" w:rsidRPr="001B1CA0" w:rsidRDefault="00C95617" w:rsidP="003350EE">
            <w:pPr>
              <w:pStyle w:val="tableIndentText"/>
              <w:rPr>
                <w:rFonts w:ascii="Times New Roman" w:hAnsi="Times New Roman"/>
              </w:rPr>
            </w:pPr>
            <w:r w:rsidRPr="001B1CA0">
              <w:rPr>
                <w:rFonts w:ascii="Times New Roman" w:hAnsi="Times New Roman"/>
              </w:rPr>
              <w:t xml:space="preserve">Continence Aids Payment Scheme, payments under </w:t>
            </w:r>
            <w:r w:rsidRPr="001B1CA0">
              <w:rPr>
                <w:rFonts w:ascii="Times New Roman" w:hAnsi="Times New Roman"/>
              </w:rPr>
              <w:tab/>
            </w:r>
          </w:p>
        </w:tc>
        <w:tc>
          <w:tcPr>
            <w:tcW w:w="1979" w:type="dxa"/>
            <w:shd w:val="clear" w:color="auto" w:fill="auto"/>
          </w:tcPr>
          <w:p w:rsidR="00C95617" w:rsidRPr="001B1CA0" w:rsidRDefault="00C95617" w:rsidP="003350EE">
            <w:pPr>
              <w:pStyle w:val="tableText0"/>
              <w:tabs>
                <w:tab w:val="left" w:leader="dot" w:pos="5245"/>
              </w:tabs>
            </w:pPr>
            <w:r w:rsidRPr="001B1CA0">
              <w:t>52</w:t>
            </w:r>
            <w:r w:rsidRPr="001B1CA0">
              <w:noBreakHyphen/>
              <w:t>175</w:t>
            </w:r>
          </w:p>
        </w:tc>
      </w:tr>
      <w:tr w:rsidR="00C95617" w:rsidRPr="00866034" w:rsidTr="00974B7B">
        <w:tblPrEx>
          <w:tblCellMar>
            <w:top w:w="0" w:type="dxa"/>
            <w:bottom w:w="0" w:type="dxa"/>
          </w:tblCellMar>
        </w:tblPrEx>
        <w:tc>
          <w:tcPr>
            <w:tcW w:w="5224" w:type="dxa"/>
            <w:shd w:val="clear" w:color="auto" w:fill="auto"/>
          </w:tcPr>
          <w:p w:rsidR="00C95617" w:rsidRPr="001B1CA0" w:rsidRDefault="00C95617" w:rsidP="003B2D78">
            <w:pPr>
              <w:pStyle w:val="tableSub-heading"/>
            </w:pPr>
            <w:r w:rsidRPr="004C09C4">
              <w:t>interest</w:t>
            </w:r>
          </w:p>
        </w:tc>
        <w:tc>
          <w:tcPr>
            <w:tcW w:w="1979" w:type="dxa"/>
            <w:shd w:val="clear" w:color="auto" w:fill="auto"/>
          </w:tcPr>
          <w:p w:rsidR="00C95617" w:rsidRPr="001B1CA0" w:rsidRDefault="00C95617" w:rsidP="003350EE">
            <w:pPr>
              <w:pStyle w:val="tableText0"/>
              <w:tabs>
                <w:tab w:val="left" w:leader="dot" w:pos="5245"/>
              </w:tabs>
            </w:pPr>
          </w:p>
        </w:tc>
      </w:tr>
      <w:tr w:rsidR="00C95617" w:rsidRPr="00866034" w:rsidTr="00974B7B">
        <w:tblPrEx>
          <w:tblCellMar>
            <w:top w:w="0" w:type="dxa"/>
            <w:bottom w:w="0" w:type="dxa"/>
          </w:tblCellMar>
        </w:tblPrEx>
        <w:tc>
          <w:tcPr>
            <w:tcW w:w="5224" w:type="dxa"/>
            <w:shd w:val="clear" w:color="auto" w:fill="auto"/>
          </w:tcPr>
          <w:p w:rsidR="00C95617" w:rsidRPr="001B1CA0" w:rsidRDefault="00C95617" w:rsidP="003350EE">
            <w:pPr>
              <w:pStyle w:val="tableIndentText"/>
              <w:rPr>
                <w:rFonts w:ascii="Times New Roman" w:hAnsi="Times New Roman"/>
              </w:rPr>
            </w:pPr>
            <w:r w:rsidRPr="004C09C4">
              <w:rPr>
                <w:rFonts w:ascii="Times New Roman" w:hAnsi="Times New Roman"/>
              </w:rPr>
              <w:t>judgement debt, personal injury</w:t>
            </w:r>
            <w:r w:rsidRPr="004C09C4">
              <w:rPr>
                <w:rFonts w:ascii="Times New Roman" w:hAnsi="Times New Roman"/>
              </w:rPr>
              <w:tab/>
            </w:r>
          </w:p>
        </w:tc>
        <w:tc>
          <w:tcPr>
            <w:tcW w:w="1979" w:type="dxa"/>
            <w:shd w:val="clear" w:color="auto" w:fill="auto"/>
          </w:tcPr>
          <w:p w:rsidR="00C95617" w:rsidRPr="001B1CA0" w:rsidRDefault="00C95617" w:rsidP="003350EE">
            <w:pPr>
              <w:pStyle w:val="tableText0"/>
              <w:tabs>
                <w:tab w:val="left" w:leader="dot" w:pos="5245"/>
              </w:tabs>
            </w:pPr>
            <w:r w:rsidRPr="004C09C4">
              <w:t>51</w:t>
            </w:r>
            <w:r w:rsidRPr="004C09C4">
              <w:noBreakHyphen/>
              <w:t>57</w:t>
            </w:r>
          </w:p>
        </w:tc>
      </w:tr>
      <w:tr w:rsidR="00C95617" w:rsidRPr="00616B5B" w:rsidTr="00974B7B">
        <w:tblPrEx>
          <w:tblCellMar>
            <w:top w:w="0" w:type="dxa"/>
            <w:left w:w="108" w:type="dxa"/>
            <w:bottom w:w="0" w:type="dxa"/>
            <w:right w:w="108" w:type="dxa"/>
          </w:tblCellMar>
        </w:tblPrEx>
        <w:trPr>
          <w:cantSplit/>
        </w:trPr>
        <w:tc>
          <w:tcPr>
            <w:tcW w:w="5224" w:type="dxa"/>
            <w:tcBorders>
              <w:bottom w:val="nil"/>
            </w:tcBorders>
          </w:tcPr>
          <w:p w:rsidR="00C95617" w:rsidRPr="00616B5B" w:rsidRDefault="00C95617" w:rsidP="00537F3C">
            <w:pPr>
              <w:pStyle w:val="tableSub-heading"/>
            </w:pPr>
            <w:r w:rsidRPr="00616B5B">
              <w:t>life insurance companies</w:t>
            </w:r>
          </w:p>
        </w:tc>
        <w:tc>
          <w:tcPr>
            <w:tcW w:w="1979" w:type="dxa"/>
            <w:tcBorders>
              <w:bottom w:val="nil"/>
            </w:tcBorders>
          </w:tcPr>
          <w:p w:rsidR="00C95617" w:rsidRPr="00616B5B" w:rsidRDefault="00C95617" w:rsidP="00537F3C">
            <w:pPr>
              <w:pStyle w:val="tableText0"/>
              <w:tabs>
                <w:tab w:val="left" w:leader="dot" w:pos="5245"/>
              </w:tabs>
              <w:spacing w:line="240" w:lineRule="auto"/>
            </w:pPr>
            <w:r w:rsidRPr="00616B5B">
              <w:t>Subdivision</w:t>
            </w:r>
            <w:r>
              <w:t> </w:t>
            </w:r>
            <w:r w:rsidRPr="00616B5B">
              <w:t>320</w:t>
            </w:r>
            <w:r>
              <w:noBreakHyphen/>
            </w:r>
            <w:r w:rsidRPr="00616B5B">
              <w:t>B</w:t>
            </w:r>
          </w:p>
        </w:tc>
      </w:tr>
      <w:tr w:rsidR="00C95617" w:rsidRPr="00616B5B" w:rsidTr="00974B7B">
        <w:tblPrEx>
          <w:tblCellMar>
            <w:top w:w="0" w:type="dxa"/>
            <w:left w:w="108" w:type="dxa"/>
            <w:bottom w:w="0" w:type="dxa"/>
            <w:right w:w="108" w:type="dxa"/>
          </w:tblCellMar>
        </w:tblPrEx>
        <w:trPr>
          <w:cantSplit/>
        </w:trPr>
        <w:tc>
          <w:tcPr>
            <w:tcW w:w="5224" w:type="dxa"/>
            <w:tcBorders>
              <w:bottom w:val="nil"/>
            </w:tcBorders>
          </w:tcPr>
          <w:p w:rsidR="00C95617" w:rsidRPr="00616B5B" w:rsidRDefault="00C95617" w:rsidP="00537F3C">
            <w:pPr>
              <w:pStyle w:val="tableSub-heading"/>
            </w:pPr>
            <w:r w:rsidRPr="007D3EB6">
              <w:t>resale royalty collecting societies</w:t>
            </w:r>
          </w:p>
        </w:tc>
        <w:tc>
          <w:tcPr>
            <w:tcW w:w="1979" w:type="dxa"/>
            <w:tcBorders>
              <w:bottom w:val="nil"/>
            </w:tcBorders>
          </w:tcPr>
          <w:p w:rsidR="00C95617" w:rsidRPr="00616B5B" w:rsidRDefault="00C95617" w:rsidP="00537F3C">
            <w:pPr>
              <w:pStyle w:val="tableText0"/>
              <w:tabs>
                <w:tab w:val="left" w:leader="dot" w:pos="5245"/>
              </w:tabs>
              <w:spacing w:line="240" w:lineRule="auto"/>
            </w:pPr>
            <w:r w:rsidRPr="007D3EB6">
              <w:t>51</w:t>
            </w:r>
            <w:r w:rsidRPr="007D3EB6">
              <w:noBreakHyphen/>
              <w:t>45</w:t>
            </w:r>
          </w:p>
        </w:tc>
      </w:tr>
      <w:tr w:rsidR="00325B23" w:rsidRPr="00DA58E3" w:rsidTr="00974B7B">
        <w:tblPrEx>
          <w:tblCellMar>
            <w:top w:w="0" w:type="dxa"/>
            <w:bottom w:w="0" w:type="dxa"/>
          </w:tblCellMar>
        </w:tblPrEx>
        <w:trPr>
          <w:cantSplit/>
        </w:trPr>
        <w:tc>
          <w:tcPr>
            <w:tcW w:w="5224" w:type="dxa"/>
          </w:tcPr>
          <w:p w:rsidR="00325B23" w:rsidRPr="007B0680" w:rsidRDefault="00325B23" w:rsidP="00471962">
            <w:pPr>
              <w:pStyle w:val="tableSub-heading"/>
              <w:tabs>
                <w:tab w:val="clear" w:pos="6124"/>
                <w:tab w:val="left" w:leader="dot" w:pos="5245"/>
              </w:tabs>
            </w:pPr>
            <w:r w:rsidRPr="007B0680">
              <w:t>shipping</w:t>
            </w:r>
          </w:p>
        </w:tc>
        <w:tc>
          <w:tcPr>
            <w:tcW w:w="1979" w:type="dxa"/>
          </w:tcPr>
          <w:p w:rsidR="00325B23" w:rsidRPr="007B0680" w:rsidRDefault="00325B23" w:rsidP="00471962">
            <w:pPr>
              <w:pStyle w:val="tableText0"/>
              <w:spacing w:line="240" w:lineRule="auto"/>
            </w:pPr>
          </w:p>
        </w:tc>
      </w:tr>
      <w:tr w:rsidR="00325B23" w:rsidRPr="00DA58E3" w:rsidTr="00974B7B">
        <w:tblPrEx>
          <w:tblCellMar>
            <w:top w:w="0" w:type="dxa"/>
            <w:bottom w:w="0" w:type="dxa"/>
          </w:tblCellMar>
        </w:tblPrEx>
        <w:trPr>
          <w:cantSplit/>
        </w:trPr>
        <w:tc>
          <w:tcPr>
            <w:tcW w:w="5224" w:type="dxa"/>
          </w:tcPr>
          <w:p w:rsidR="00325B23" w:rsidRPr="007B0680" w:rsidRDefault="00325B23" w:rsidP="00471962">
            <w:pPr>
              <w:pStyle w:val="tableIndentText"/>
              <w:rPr>
                <w:rFonts w:ascii="Times New Roman" w:hAnsi="Times New Roman"/>
              </w:rPr>
            </w:pPr>
            <w:r w:rsidRPr="007B0680">
              <w:rPr>
                <w:rFonts w:ascii="Times New Roman" w:hAnsi="Times New Roman"/>
              </w:rPr>
              <w:t>income from shipping activities</w:t>
            </w:r>
            <w:r w:rsidRPr="007B0680">
              <w:rPr>
                <w:rFonts w:ascii="Times New Roman" w:hAnsi="Times New Roman"/>
              </w:rPr>
              <w:tab/>
            </w:r>
          </w:p>
        </w:tc>
        <w:tc>
          <w:tcPr>
            <w:tcW w:w="1979" w:type="dxa"/>
          </w:tcPr>
          <w:p w:rsidR="00325B23" w:rsidRPr="007B0680" w:rsidRDefault="00325B23" w:rsidP="00471962">
            <w:pPr>
              <w:pStyle w:val="tableText0"/>
              <w:spacing w:line="240" w:lineRule="auto"/>
            </w:pPr>
            <w:r w:rsidRPr="007B0680">
              <w:t>51</w:t>
            </w:r>
            <w:r w:rsidRPr="007B0680">
              <w:noBreakHyphen/>
              <w:t>100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Sub-heading"/>
            </w:pPr>
            <w:r w:rsidRPr="00367517">
              <w:t>social security or like payments</w:t>
            </w:r>
          </w:p>
        </w:tc>
        <w:tc>
          <w:tcPr>
            <w:tcW w:w="1979" w:type="dxa"/>
            <w:tcBorders>
              <w:bottom w:val="nil"/>
            </w:tcBorders>
          </w:tcPr>
          <w:p w:rsidR="00C95617" w:rsidRPr="00367517" w:rsidRDefault="00C95617" w:rsidP="008A2996">
            <w:pPr>
              <w:pStyle w:val="tableText0"/>
              <w:tabs>
                <w:tab w:val="left" w:leader="dot" w:pos="5245"/>
              </w:tabs>
              <w:spacing w:line="240" w:lineRule="auto"/>
            </w:pP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ABSTUDY scheme, payment under</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t>Subdivision 52</w:t>
            </w:r>
            <w:r w:rsidRPr="004C09C4">
              <w:noBreakHyphen/>
              <w:t>E</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 xml:space="preserve">Better Start for Children with Disability initiative, Outer Regional and Remote payment under </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br/>
              <w:t>52</w:t>
            </w:r>
            <w:r w:rsidRPr="004C09C4">
              <w:noBreakHyphen/>
              <w:t>172</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carer adjustment payment</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t>53</w:t>
            </w:r>
            <w:r w:rsidRPr="004C09C4">
              <w:noBreakHyphen/>
              <w:t>10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carers, 2005 one</w:t>
            </w:r>
            <w:r w:rsidRPr="004C09C4">
              <w:rPr>
                <w:rFonts w:ascii="Times New Roman" w:hAnsi="Times New Roman"/>
              </w:rPr>
              <w:noBreakHyphen/>
              <w:t>off payment to, (carer payment related), 2005 one</w:t>
            </w:r>
            <w:r w:rsidRPr="004C09C4">
              <w:rPr>
                <w:rFonts w:ascii="Times New Roman" w:hAnsi="Times New Roman"/>
              </w:rPr>
              <w:noBreakHyphen/>
              <w:t>off payment to carers (carer service pension related) or 2005 one</w:t>
            </w:r>
            <w:r w:rsidRPr="004C09C4">
              <w:rPr>
                <w:rFonts w:ascii="Times New Roman" w:hAnsi="Times New Roman"/>
              </w:rPr>
              <w:noBreakHyphen/>
              <w:t>off payment to carers (carer allowance related)</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br/>
            </w:r>
            <w:r w:rsidRPr="004C09C4">
              <w:br/>
            </w:r>
            <w:r w:rsidRPr="004C09C4">
              <w:br/>
              <w:t>52</w:t>
            </w:r>
            <w:r w:rsidRPr="004C09C4">
              <w:noBreakHyphen/>
              <w:t>10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carers, 2006 one</w:t>
            </w:r>
            <w:r w:rsidRPr="004C09C4">
              <w:rPr>
                <w:rFonts w:ascii="Times New Roman" w:hAnsi="Times New Roman"/>
              </w:rPr>
              <w:noBreakHyphen/>
              <w:t>off payment to, (carer payment related), 2006 one</w:t>
            </w:r>
            <w:r w:rsidRPr="004C09C4">
              <w:rPr>
                <w:rFonts w:ascii="Times New Roman" w:hAnsi="Times New Roman"/>
              </w:rPr>
              <w:noBreakHyphen/>
              <w:t>off payment to carers (wife pension related), 2006 one</w:t>
            </w:r>
            <w:r w:rsidRPr="004C09C4">
              <w:rPr>
                <w:rFonts w:ascii="Times New Roman" w:hAnsi="Times New Roman"/>
              </w:rPr>
              <w:noBreakHyphen/>
              <w:t>off payment to carers (partner service pension related), 2006 one</w:t>
            </w:r>
            <w:r w:rsidRPr="004C09C4">
              <w:rPr>
                <w:rFonts w:ascii="Times New Roman" w:hAnsi="Times New Roman"/>
              </w:rPr>
              <w:noBreakHyphen/>
              <w:t>off payment to carers (carer service pension related) or 2006 one</w:t>
            </w:r>
            <w:r w:rsidRPr="004C09C4">
              <w:rPr>
                <w:rFonts w:ascii="Times New Roman" w:hAnsi="Times New Roman"/>
              </w:rPr>
              <w:noBreakHyphen/>
              <w:t xml:space="preserve">off payment to carers (carer allowance related) </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br/>
            </w:r>
            <w:r w:rsidRPr="004C09C4">
              <w:br/>
            </w:r>
            <w:r w:rsidRPr="004C09C4">
              <w:br/>
            </w:r>
            <w:r w:rsidRPr="004C09C4">
              <w:br/>
            </w:r>
            <w:r w:rsidRPr="004C09C4">
              <w:br/>
            </w:r>
            <w:r w:rsidRPr="004C09C4">
              <w:br/>
              <w:t>52</w:t>
            </w:r>
            <w:r w:rsidRPr="004C09C4">
              <w:noBreakHyphen/>
              <w:t>10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carers, 2007 one</w:t>
            </w:r>
            <w:r w:rsidRPr="004C09C4">
              <w:rPr>
                <w:rFonts w:ascii="Times New Roman" w:hAnsi="Times New Roman"/>
              </w:rPr>
              <w:noBreakHyphen/>
              <w:t>off payment to, (carer payment related), 2007 one</w:t>
            </w:r>
            <w:r w:rsidRPr="004C09C4">
              <w:rPr>
                <w:rFonts w:ascii="Times New Roman" w:hAnsi="Times New Roman"/>
              </w:rPr>
              <w:noBreakHyphen/>
              <w:t>off payment to carers (wife pension related), 2007 one</w:t>
            </w:r>
            <w:r w:rsidRPr="004C09C4">
              <w:rPr>
                <w:rFonts w:ascii="Times New Roman" w:hAnsi="Times New Roman"/>
              </w:rPr>
              <w:noBreakHyphen/>
              <w:t>off payment to carers (partner service pension related), 2007 one</w:t>
            </w:r>
            <w:r w:rsidRPr="004C09C4">
              <w:rPr>
                <w:rFonts w:ascii="Times New Roman" w:hAnsi="Times New Roman"/>
              </w:rPr>
              <w:noBreakHyphen/>
              <w:t>off payment to carers (carer service pension related) or 2007 one</w:t>
            </w:r>
            <w:r w:rsidRPr="004C09C4">
              <w:rPr>
                <w:rFonts w:ascii="Times New Roman" w:hAnsi="Times New Roman"/>
              </w:rPr>
              <w:noBreakHyphen/>
              <w:t>off payment to carers (carer allowance related).</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br/>
            </w:r>
            <w:r w:rsidRPr="004C09C4">
              <w:br/>
            </w:r>
            <w:r w:rsidRPr="004C09C4">
              <w:br/>
            </w:r>
            <w:r w:rsidRPr="004C09C4">
              <w:br/>
            </w:r>
            <w:r w:rsidRPr="004C09C4">
              <w:br/>
            </w:r>
            <w:r w:rsidRPr="004C09C4">
              <w:br/>
              <w:t>52</w:t>
            </w:r>
            <w:r w:rsidRPr="004C09C4">
              <w:noBreakHyphen/>
              <w:t>10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carers, 2008 one</w:t>
            </w:r>
            <w:r w:rsidRPr="004C09C4">
              <w:rPr>
                <w:rFonts w:ascii="Times New Roman" w:hAnsi="Times New Roman"/>
              </w:rPr>
              <w:noBreakHyphen/>
              <w:t>off payment to, (carer payment related), 2008 one</w:t>
            </w:r>
            <w:r w:rsidRPr="004C09C4">
              <w:rPr>
                <w:rFonts w:ascii="Times New Roman" w:hAnsi="Times New Roman"/>
              </w:rPr>
              <w:noBreakHyphen/>
              <w:t>off payment to carers (wife pension related), 2008 one</w:t>
            </w:r>
            <w:r w:rsidRPr="004C09C4">
              <w:rPr>
                <w:rFonts w:ascii="Times New Roman" w:hAnsi="Times New Roman"/>
              </w:rPr>
              <w:noBreakHyphen/>
              <w:t>off payment to carers (partner service pension related), 2008 one</w:t>
            </w:r>
            <w:r w:rsidRPr="004C09C4">
              <w:rPr>
                <w:rFonts w:ascii="Times New Roman" w:hAnsi="Times New Roman"/>
              </w:rPr>
              <w:noBreakHyphen/>
              <w:t>off payment to carers (carer service pension related) or 2008 one</w:t>
            </w:r>
            <w:r w:rsidRPr="004C09C4">
              <w:rPr>
                <w:rFonts w:ascii="Times New Roman" w:hAnsi="Times New Roman"/>
              </w:rPr>
              <w:noBreakHyphen/>
              <w:t>off payment to carers (carer allowance related)</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br/>
            </w:r>
            <w:r w:rsidRPr="004C09C4">
              <w:br/>
            </w:r>
            <w:r w:rsidRPr="004C09C4">
              <w:br/>
            </w:r>
            <w:r w:rsidRPr="004C09C4">
              <w:br/>
            </w:r>
            <w:r w:rsidRPr="004C09C4">
              <w:br/>
            </w:r>
            <w:r w:rsidRPr="004C09C4">
              <w:br/>
              <w:t>52</w:t>
            </w:r>
            <w:r w:rsidRPr="004C09C4">
              <w:noBreakHyphen/>
              <w:t>10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carers, one</w:t>
            </w:r>
            <w:r w:rsidRPr="004C09C4">
              <w:rPr>
                <w:rFonts w:ascii="Times New Roman" w:hAnsi="Times New Roman"/>
              </w:rPr>
              <w:noBreakHyphen/>
              <w:t>off payment to, (carer allowance related) or one</w:t>
            </w:r>
            <w:r w:rsidRPr="004C09C4">
              <w:rPr>
                <w:rFonts w:ascii="Times New Roman" w:hAnsi="Times New Roman"/>
              </w:rPr>
              <w:noBreakHyphen/>
              <w:t xml:space="preserve">off payment to carers (carer payment related) </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br/>
              <w:t>52</w:t>
            </w:r>
            <w:r w:rsidRPr="004C09C4">
              <w:noBreakHyphen/>
              <w:t>10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 xml:space="preserve">carers, payments to, under the scheme determined under Schedule 3 to the </w:t>
            </w:r>
            <w:r w:rsidRPr="00367517">
              <w:rPr>
                <w:rFonts w:ascii="Times New Roman" w:hAnsi="Times New Roman"/>
                <w:i/>
              </w:rPr>
              <w:t>Family Assistance Legislation Amendment (More Help for Families—One</w:t>
            </w:r>
            <w:r w:rsidRPr="00367517">
              <w:rPr>
                <w:rFonts w:ascii="Times New Roman" w:hAnsi="Times New Roman"/>
                <w:i/>
              </w:rPr>
              <w:noBreakHyphen/>
              <w:t>off Payments) Act 2004</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br/>
            </w:r>
            <w:r w:rsidRPr="004C09C4">
              <w:br/>
            </w:r>
            <w:r w:rsidRPr="004C09C4">
              <w:br/>
              <w:t>52</w:t>
            </w:r>
            <w:r w:rsidRPr="004C09C4">
              <w:noBreakHyphen/>
              <w:t>10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carer supplement.</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t>52</w:t>
            </w:r>
            <w:r w:rsidRPr="004C09C4">
              <w:noBreakHyphen/>
              <w:t>10</w:t>
            </w:r>
          </w:p>
        </w:tc>
      </w:tr>
      <w:tr w:rsidR="00C95617" w:rsidRPr="00367517" w:rsidTr="00974B7B">
        <w:tblPrEx>
          <w:tblCellMar>
            <w:top w:w="0" w:type="dxa"/>
            <w:left w:w="108" w:type="dxa"/>
            <w:bottom w:w="0" w:type="dxa"/>
            <w:right w:w="108" w:type="dxa"/>
          </w:tblCellMar>
        </w:tblPrEx>
        <w:trPr>
          <w:cantSplit/>
        </w:trPr>
        <w:tc>
          <w:tcPr>
            <w:tcW w:w="5224" w:type="dxa"/>
            <w:tcBorders>
              <w:bottom w:val="nil"/>
            </w:tcBorders>
          </w:tcPr>
          <w:p w:rsidR="00C95617" w:rsidRPr="00367517" w:rsidRDefault="00C95617" w:rsidP="00367517">
            <w:pPr>
              <w:pStyle w:val="tableIndentText"/>
              <w:rPr>
                <w:rFonts w:ascii="Times New Roman" w:hAnsi="Times New Roman"/>
              </w:rPr>
            </w:pPr>
            <w:r w:rsidRPr="004C09C4">
              <w:rPr>
                <w:rFonts w:ascii="Times New Roman" w:hAnsi="Times New Roman"/>
              </w:rPr>
              <w:t>child disability assistance</w:t>
            </w:r>
            <w:r w:rsidRPr="004C09C4">
              <w:rPr>
                <w:rFonts w:ascii="Times New Roman" w:hAnsi="Times New Roman"/>
              </w:rPr>
              <w:tab/>
            </w:r>
          </w:p>
        </w:tc>
        <w:tc>
          <w:tcPr>
            <w:tcW w:w="1979" w:type="dxa"/>
            <w:tcBorders>
              <w:bottom w:val="nil"/>
            </w:tcBorders>
          </w:tcPr>
          <w:p w:rsidR="00C95617" w:rsidRPr="00367517" w:rsidRDefault="00C95617" w:rsidP="00367517">
            <w:pPr>
              <w:pStyle w:val="tableText0"/>
              <w:tabs>
                <w:tab w:val="left" w:leader="dot" w:pos="5245"/>
              </w:tabs>
              <w:spacing w:line="240" w:lineRule="auto"/>
            </w:pPr>
            <w:r w:rsidRPr="004C09C4">
              <w:t>Subdivision 52</w:t>
            </w:r>
            <w:r w:rsidRPr="004C09C4">
              <w:noBreakHyphen/>
              <w:t>A</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4C09C4" w:rsidRDefault="00034843" w:rsidP="00367517">
            <w:pPr>
              <w:pStyle w:val="tableIndentText"/>
              <w:rPr>
                <w:rFonts w:ascii="Times New Roman" w:hAnsi="Times New Roman"/>
              </w:rPr>
            </w:pPr>
            <w:r w:rsidRPr="00A94FC7">
              <w:rPr>
                <w:rFonts w:ascii="Times New Roman" w:hAnsi="Times New Roman"/>
              </w:rPr>
              <w:t xml:space="preserve">clean energy advance under the </w:t>
            </w:r>
            <w:r w:rsidRPr="00A94FC7">
              <w:rPr>
                <w:rFonts w:ascii="Times New Roman" w:hAnsi="Times New Roman"/>
                <w:i/>
              </w:rPr>
              <w:t>Farm Household Support Act 1992</w:t>
            </w:r>
            <w:r w:rsidRPr="00A94FC7">
              <w:rPr>
                <w:rFonts w:ascii="Times New Roman" w:hAnsi="Times New Roman"/>
              </w:rPr>
              <w:tab/>
            </w:r>
          </w:p>
        </w:tc>
        <w:tc>
          <w:tcPr>
            <w:tcW w:w="1979" w:type="dxa"/>
            <w:tcBorders>
              <w:bottom w:val="nil"/>
            </w:tcBorders>
          </w:tcPr>
          <w:p w:rsidR="00034843" w:rsidRPr="004C09C4" w:rsidRDefault="00034843" w:rsidP="00367517">
            <w:pPr>
              <w:pStyle w:val="tableText0"/>
              <w:tabs>
                <w:tab w:val="left" w:leader="dot" w:pos="5245"/>
              </w:tabs>
              <w:spacing w:line="240" w:lineRule="auto"/>
            </w:pPr>
            <w:r w:rsidRPr="00A94FC7">
              <w:br/>
              <w:t>53</w:t>
            </w:r>
            <w:r w:rsidRPr="00A94FC7">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4C09C4" w:rsidRDefault="00034843" w:rsidP="00367517">
            <w:pPr>
              <w:pStyle w:val="tableIndentText"/>
              <w:rPr>
                <w:rFonts w:ascii="Times New Roman" w:hAnsi="Times New Roman"/>
              </w:rPr>
            </w:pPr>
            <w:r w:rsidRPr="00A94FC7">
              <w:rPr>
                <w:rFonts w:ascii="Times New Roman" w:hAnsi="Times New Roman"/>
              </w:rPr>
              <w:t xml:space="preserve">clean energy payment under the </w:t>
            </w:r>
            <w:r w:rsidRPr="00A94FC7">
              <w:rPr>
                <w:rFonts w:ascii="Times New Roman" w:hAnsi="Times New Roman"/>
                <w:i/>
              </w:rPr>
              <w:t>Social Security Act 1991</w:t>
            </w:r>
            <w:r w:rsidRPr="00A94FC7">
              <w:rPr>
                <w:rFonts w:ascii="Times New Roman" w:hAnsi="Times New Roman"/>
              </w:rPr>
              <w:tab/>
            </w:r>
          </w:p>
        </w:tc>
        <w:tc>
          <w:tcPr>
            <w:tcW w:w="1979" w:type="dxa"/>
            <w:tcBorders>
              <w:bottom w:val="nil"/>
            </w:tcBorders>
          </w:tcPr>
          <w:p w:rsidR="00034843" w:rsidRPr="004C09C4" w:rsidRDefault="00034843" w:rsidP="00367517">
            <w:pPr>
              <w:pStyle w:val="tableText0"/>
              <w:tabs>
                <w:tab w:val="left" w:leader="dot" w:pos="5245"/>
              </w:tabs>
              <w:spacing w:line="240" w:lineRule="auto"/>
            </w:pPr>
            <w:r w:rsidRPr="00A94FC7">
              <w:br/>
              <w:t>52</w:t>
            </w:r>
            <w:r w:rsidRPr="00A94FC7">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4C09C4" w:rsidRDefault="00034843" w:rsidP="00367517">
            <w:pPr>
              <w:pStyle w:val="tableIndentText"/>
              <w:rPr>
                <w:rFonts w:ascii="Times New Roman" w:hAnsi="Times New Roman"/>
              </w:rPr>
            </w:pPr>
            <w:r w:rsidRPr="00A94FC7">
              <w:rPr>
                <w:rFonts w:ascii="Times New Roman" w:hAnsi="Times New Roman"/>
              </w:rPr>
              <w:t xml:space="preserve">clean energy payment under the </w:t>
            </w:r>
            <w:r w:rsidRPr="00A94FC7">
              <w:rPr>
                <w:rFonts w:ascii="Times New Roman" w:hAnsi="Times New Roman"/>
                <w:i/>
              </w:rPr>
              <w:t>Veterans’ Entitlements Act 1986</w:t>
            </w:r>
            <w:r w:rsidRPr="00A94FC7">
              <w:rPr>
                <w:rFonts w:ascii="Times New Roman" w:hAnsi="Times New Roman"/>
              </w:rPr>
              <w:tab/>
            </w:r>
          </w:p>
        </w:tc>
        <w:tc>
          <w:tcPr>
            <w:tcW w:w="1979" w:type="dxa"/>
            <w:tcBorders>
              <w:bottom w:val="nil"/>
            </w:tcBorders>
          </w:tcPr>
          <w:p w:rsidR="00034843" w:rsidRPr="004C09C4" w:rsidRDefault="00034843" w:rsidP="00367517">
            <w:pPr>
              <w:pStyle w:val="tableText0"/>
              <w:tabs>
                <w:tab w:val="left" w:leader="dot" w:pos="5245"/>
              </w:tabs>
              <w:spacing w:line="240" w:lineRule="auto"/>
            </w:pPr>
            <w:r w:rsidRPr="00A94FC7">
              <w:br/>
              <w:t>52</w:t>
            </w:r>
            <w:r w:rsidRPr="00A94FC7">
              <w:noBreakHyphen/>
              <w:t>65</w:t>
            </w:r>
          </w:p>
        </w:tc>
      </w:tr>
      <w:tr w:rsidR="000827CA" w:rsidRPr="00264E45" w:rsidTr="00974B7B">
        <w:tblPrEx>
          <w:tblCellMar>
            <w:top w:w="0" w:type="dxa"/>
            <w:bottom w:w="0" w:type="dxa"/>
          </w:tblCellMar>
        </w:tblPrEx>
        <w:trPr>
          <w:cantSplit/>
        </w:trPr>
        <w:tc>
          <w:tcPr>
            <w:tcW w:w="5224" w:type="dxa"/>
          </w:tcPr>
          <w:p w:rsidR="000827CA" w:rsidRPr="001774E0" w:rsidRDefault="000827CA" w:rsidP="00471962">
            <w:pPr>
              <w:pStyle w:val="tableIndentText"/>
              <w:rPr>
                <w:rFonts w:ascii="Times New Roman" w:hAnsi="Times New Roman"/>
              </w:rPr>
            </w:pPr>
            <w:r w:rsidRPr="001774E0">
              <w:t xml:space="preserve">clean energy payment under the scheme prepared under Part VII of the </w:t>
            </w:r>
            <w:r w:rsidRPr="001774E0">
              <w:rPr>
                <w:i/>
              </w:rPr>
              <w:t>Veterans’ Entitlements Act 1986</w:t>
            </w:r>
            <w:r w:rsidRPr="001774E0">
              <w:tab/>
            </w:r>
          </w:p>
        </w:tc>
        <w:tc>
          <w:tcPr>
            <w:tcW w:w="1979" w:type="dxa"/>
          </w:tcPr>
          <w:p w:rsidR="000827CA" w:rsidRPr="001774E0" w:rsidRDefault="00E870E8" w:rsidP="00E870E8">
            <w:pPr>
              <w:pStyle w:val="tableText0"/>
              <w:tabs>
                <w:tab w:val="left" w:leader="dot" w:pos="5245"/>
              </w:tabs>
              <w:spacing w:line="240" w:lineRule="auto"/>
            </w:pPr>
            <w:r>
              <w:br/>
            </w:r>
            <w:r>
              <w:br/>
            </w:r>
            <w:r w:rsidR="000827CA" w:rsidRPr="001774E0">
              <w:t>52</w:t>
            </w:r>
            <w:r w:rsidR="000827CA" w:rsidRPr="001774E0">
              <w:noBreakHyphen/>
              <w:t>65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4C09C4" w:rsidRDefault="00034843" w:rsidP="00367517">
            <w:pPr>
              <w:pStyle w:val="tableIndentText"/>
              <w:rPr>
                <w:rFonts w:ascii="Times New Roman" w:hAnsi="Times New Roman"/>
              </w:rPr>
            </w:pPr>
            <w:r w:rsidRPr="00A94FC7">
              <w:rPr>
                <w:rFonts w:ascii="Times New Roman" w:hAnsi="Times New Roman"/>
              </w:rPr>
              <w:t xml:space="preserve">clean energy payment under the </w:t>
            </w:r>
            <w:r w:rsidRPr="00A94FC7">
              <w:rPr>
                <w:rFonts w:ascii="Times New Roman" w:hAnsi="Times New Roman"/>
                <w:i/>
              </w:rPr>
              <w:t>Military Rehabilitation and Compensation Act 2004</w:t>
            </w:r>
            <w:r w:rsidRPr="00A94FC7">
              <w:rPr>
                <w:rFonts w:ascii="Times New Roman" w:hAnsi="Times New Roman"/>
              </w:rPr>
              <w:tab/>
            </w:r>
          </w:p>
        </w:tc>
        <w:tc>
          <w:tcPr>
            <w:tcW w:w="1979" w:type="dxa"/>
            <w:tcBorders>
              <w:bottom w:val="nil"/>
            </w:tcBorders>
          </w:tcPr>
          <w:p w:rsidR="00034843" w:rsidRPr="004C09C4" w:rsidRDefault="00034843" w:rsidP="00367517">
            <w:pPr>
              <w:pStyle w:val="tableText0"/>
              <w:tabs>
                <w:tab w:val="left" w:leader="dot" w:pos="5245"/>
              </w:tabs>
              <w:spacing w:line="240" w:lineRule="auto"/>
            </w:pPr>
            <w:r w:rsidRPr="00A94FC7">
              <w:br/>
              <w:t>52</w:t>
            </w:r>
            <w:r w:rsidRPr="00A94FC7">
              <w:noBreakHyphen/>
              <w:t>114</w:t>
            </w:r>
          </w:p>
        </w:tc>
      </w:tr>
      <w:tr w:rsidR="00C633DD" w:rsidRPr="00264E45" w:rsidTr="00974B7B">
        <w:tblPrEx>
          <w:tblCellMar>
            <w:top w:w="0" w:type="dxa"/>
            <w:bottom w:w="0" w:type="dxa"/>
          </w:tblCellMar>
        </w:tblPrEx>
        <w:trPr>
          <w:cantSplit/>
        </w:trPr>
        <w:tc>
          <w:tcPr>
            <w:tcW w:w="5224" w:type="dxa"/>
          </w:tcPr>
          <w:p w:rsidR="00C633DD" w:rsidRPr="001774E0" w:rsidRDefault="00C633DD" w:rsidP="00471962">
            <w:pPr>
              <w:pStyle w:val="tableIndentText"/>
              <w:rPr>
                <w:rFonts w:ascii="Times New Roman" w:hAnsi="Times New Roman"/>
              </w:rPr>
            </w:pPr>
            <w:r w:rsidRPr="001774E0">
              <w:t xml:space="preserve">clean energy payment under the scheme determined under section 258 of the </w:t>
            </w:r>
            <w:r w:rsidRPr="001774E0">
              <w:rPr>
                <w:rFonts w:ascii="Times New Roman" w:hAnsi="Times New Roman"/>
                <w:i/>
              </w:rPr>
              <w:t>Military Rehabilitation and Compensation Act 2004</w:t>
            </w:r>
            <w:r w:rsidRPr="001774E0">
              <w:tab/>
            </w:r>
          </w:p>
        </w:tc>
        <w:tc>
          <w:tcPr>
            <w:tcW w:w="1979" w:type="dxa"/>
          </w:tcPr>
          <w:p w:rsidR="00C633DD" w:rsidRPr="001774E0" w:rsidRDefault="00E870E8" w:rsidP="00E870E8">
            <w:pPr>
              <w:pStyle w:val="tableText0"/>
              <w:tabs>
                <w:tab w:val="left" w:leader="dot" w:pos="5245"/>
              </w:tabs>
              <w:spacing w:line="240" w:lineRule="auto"/>
            </w:pPr>
            <w:r>
              <w:br/>
            </w:r>
            <w:r>
              <w:br/>
            </w:r>
            <w:r w:rsidR="00C633DD" w:rsidRPr="001774E0">
              <w:t>52</w:t>
            </w:r>
            <w:r w:rsidR="00C633DD" w:rsidRPr="001774E0">
              <w:noBreakHyphen/>
              <w:t>114</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Commonwealth education or training payment</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Subdivision 52</w:t>
            </w:r>
            <w:r w:rsidRPr="004C09C4">
              <w:noBreakHyphen/>
              <w:t>F</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DFISA bonus and DFISA bonus bereavement payment</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52</w:t>
            </w:r>
            <w:r w:rsidRPr="004C09C4">
              <w:noBreakHyphen/>
              <w:t>65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disability services payment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53</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economic security strategy payment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economic security strategy payment under the </w:t>
            </w:r>
            <w:r w:rsidRPr="00FD7782">
              <w:rPr>
                <w:rFonts w:ascii="Times New Roman" w:hAnsi="Times New Roman"/>
                <w:i/>
              </w:rPr>
              <w:t>Veterans’ Entitlements Act 1986</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65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education entry payment supplement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4C09C4" w:rsidRDefault="00034843" w:rsidP="00367517">
            <w:pPr>
              <w:pStyle w:val="tableIndentText"/>
              <w:rPr>
                <w:rFonts w:ascii="Times New Roman" w:hAnsi="Times New Roman"/>
              </w:rPr>
            </w:pPr>
            <w:r w:rsidRPr="00F678DD">
              <w:rPr>
                <w:rFonts w:ascii="Times New Roman" w:hAnsi="Times New Roman"/>
              </w:rPr>
              <w:t xml:space="preserve">ETR payment under the </w:t>
            </w:r>
            <w:r w:rsidRPr="00F678DD">
              <w:rPr>
                <w:rFonts w:ascii="Times New Roman" w:hAnsi="Times New Roman"/>
                <w:i/>
              </w:rPr>
              <w:t>Veterans’ Entitlements Act 1986</w:t>
            </w:r>
            <w:r w:rsidRPr="00F678DD">
              <w:rPr>
                <w:rFonts w:ascii="Times New Roman" w:hAnsi="Times New Roman"/>
              </w:rPr>
              <w:tab/>
            </w:r>
          </w:p>
        </w:tc>
        <w:tc>
          <w:tcPr>
            <w:tcW w:w="1979" w:type="dxa"/>
            <w:tcBorders>
              <w:bottom w:val="nil"/>
            </w:tcBorders>
          </w:tcPr>
          <w:p w:rsidR="00034843" w:rsidRPr="004C09C4" w:rsidRDefault="00034843" w:rsidP="00367517">
            <w:pPr>
              <w:pStyle w:val="tableText0"/>
              <w:tabs>
                <w:tab w:val="left" w:leader="dot" w:pos="5245"/>
              </w:tabs>
              <w:spacing w:line="240" w:lineRule="auto"/>
            </w:pPr>
            <w:r w:rsidRPr="00F678DD">
              <w:br/>
              <w:t>52</w:t>
            </w:r>
            <w:r w:rsidRPr="00F678DD">
              <w:noBreakHyphen/>
              <w:t>65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4C09C4" w:rsidRDefault="00034843" w:rsidP="00367517">
            <w:pPr>
              <w:pStyle w:val="tableIndentText"/>
              <w:rPr>
                <w:rFonts w:ascii="Times New Roman" w:hAnsi="Times New Roman"/>
              </w:rPr>
            </w:pPr>
            <w:r w:rsidRPr="00F678DD">
              <w:rPr>
                <w:rFonts w:ascii="Times New Roman" w:hAnsi="Times New Roman"/>
              </w:rPr>
              <w:t xml:space="preserve">ETR payment, payments under the scheme determined under Part 2 of Schedule 1 to the </w:t>
            </w:r>
            <w:r w:rsidRPr="00F678DD">
              <w:rPr>
                <w:rFonts w:ascii="Times New Roman" w:hAnsi="Times New Roman"/>
                <w:i/>
              </w:rPr>
              <w:t>Family Assistance and Other Legislation Amendment (Schoolkids Bonus Budget Measures) Act 2012</w:t>
            </w:r>
            <w:r w:rsidRPr="00F678DD">
              <w:rPr>
                <w:rFonts w:ascii="Times New Roman" w:hAnsi="Times New Roman"/>
              </w:rPr>
              <w:tab/>
            </w:r>
          </w:p>
        </w:tc>
        <w:tc>
          <w:tcPr>
            <w:tcW w:w="1979" w:type="dxa"/>
            <w:tcBorders>
              <w:bottom w:val="nil"/>
            </w:tcBorders>
          </w:tcPr>
          <w:p w:rsidR="00034843" w:rsidRPr="004C09C4" w:rsidRDefault="00034843" w:rsidP="00367517">
            <w:pPr>
              <w:pStyle w:val="tableText0"/>
              <w:tabs>
                <w:tab w:val="left" w:leader="dot" w:pos="5245"/>
              </w:tabs>
              <w:spacing w:line="240" w:lineRule="auto"/>
            </w:pPr>
            <w:r w:rsidRPr="00F678DD">
              <w:br/>
            </w:r>
            <w:r w:rsidRPr="00F678DD">
              <w:br/>
            </w:r>
            <w:r w:rsidRPr="00F678DD">
              <w:br/>
              <w:t>52</w:t>
            </w:r>
            <w:r w:rsidRPr="00F678DD">
              <w:noBreakHyphen/>
              <w:t>162</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exceptional circumstances relief, payment for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53</w:t>
            </w:r>
            <w:r w:rsidRPr="004C09C4">
              <w:noBreakHyphen/>
              <w:t>10 and 53</w:t>
            </w:r>
            <w:r w:rsidRPr="004C09C4">
              <w:noBreakHyphen/>
              <w:t>15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farmers hardship bonus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farm help income support</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53</w:t>
            </w:r>
            <w:r w:rsidRPr="004C09C4">
              <w:noBreakHyphen/>
              <w:t>10 and 53</w:t>
            </w:r>
            <w:r w:rsidRPr="004C09C4">
              <w:noBreakHyphen/>
              <w:t>15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Helping Children with Autism package, Outer Regional and Remote payment under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170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Household Stimulus Package Act (No. 2) 2009</w:t>
            </w:r>
            <w:r w:rsidRPr="004C09C4">
              <w:rPr>
                <w:rFonts w:ascii="Times New Roman" w:hAnsi="Times New Roman"/>
              </w:rPr>
              <w:t>, payments under the scheme determined under Schedule 4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t>52</w:t>
            </w:r>
            <w:r w:rsidRPr="004C09C4">
              <w:noBreakHyphen/>
              <w:t>165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matched savings scheme (income management) payment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older Australians, 2006 one</w:t>
            </w:r>
            <w:r w:rsidRPr="004C09C4">
              <w:rPr>
                <w:rFonts w:ascii="Times New Roman" w:hAnsi="Times New Roman"/>
              </w:rPr>
              <w:noBreakHyphen/>
              <w:t xml:space="preserve">off payment to,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older Australians, 2007 one</w:t>
            </w:r>
            <w:r w:rsidRPr="004C09C4">
              <w:rPr>
                <w:rFonts w:ascii="Times New Roman" w:hAnsi="Times New Roman"/>
              </w:rPr>
              <w:noBreakHyphen/>
              <w:t xml:space="preserve">off payment to,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older Australians, 2008 one</w:t>
            </w:r>
            <w:r w:rsidRPr="004C09C4">
              <w:rPr>
                <w:rFonts w:ascii="Times New Roman" w:hAnsi="Times New Roman"/>
              </w:rPr>
              <w:noBreakHyphen/>
              <w:t xml:space="preserve">off payment to,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pension bonus and pension bonus bereavement payment</w:t>
            </w:r>
            <w:r w:rsidRPr="004C09C4">
              <w:rPr>
                <w:rFonts w:ascii="Times New Roman" w:hAnsi="Times New Roman"/>
              </w:rPr>
              <w:tab/>
            </w:r>
          </w:p>
        </w:tc>
        <w:tc>
          <w:tcPr>
            <w:tcW w:w="1979" w:type="dxa"/>
            <w:tcBorders>
              <w:bottom w:val="nil"/>
            </w:tcBorders>
          </w:tcPr>
          <w:p w:rsidR="00034843" w:rsidRPr="00367517" w:rsidRDefault="004D61B4" w:rsidP="00367517">
            <w:pPr>
              <w:pStyle w:val="tableText0"/>
              <w:tabs>
                <w:tab w:val="left" w:leader="dot" w:pos="5245"/>
              </w:tabs>
              <w:spacing w:line="240" w:lineRule="auto"/>
            </w:pPr>
            <w:r>
              <w:br/>
            </w:r>
            <w:r w:rsidR="00034843" w:rsidRPr="004C09C4">
              <w:t>52</w:t>
            </w:r>
            <w:r w:rsidR="00034843" w:rsidRPr="004C09C4">
              <w:noBreakHyphen/>
              <w:t>10 and 52</w:t>
            </w:r>
            <w:r w:rsidR="00034843" w:rsidRPr="004C09C4">
              <w:noBreakHyphen/>
              <w:t>65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persecution victim, payments to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768</w:t>
            </w:r>
            <w:r w:rsidRPr="004C09C4">
              <w:noBreakHyphen/>
              <w:t>105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private health insurance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52</w:t>
            </w:r>
            <w:r w:rsidRPr="004C09C4">
              <w:noBreakHyphen/>
              <w:t>125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resistance fighter and victim of wartime persecution, payments to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367517">
              <w:br/>
            </w:r>
            <w:r w:rsidRPr="004C09C4">
              <w:t>768</w:t>
            </w:r>
            <w:r w:rsidRPr="004C09C4">
              <w:noBreakHyphen/>
              <w:t>105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Social Security and Other Legislation Amendment (Economic Security Strategy) Act 2008</w:t>
            </w:r>
            <w:r w:rsidRPr="004C09C4">
              <w:rPr>
                <w:rFonts w:ascii="Times New Roman" w:hAnsi="Times New Roman"/>
              </w:rPr>
              <w:t>, payments under the scheme determined under Schedule 4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r>
            <w:r w:rsidRPr="004C09C4">
              <w:br/>
              <w:t>52</w:t>
            </w:r>
            <w:r w:rsidRPr="004C09C4">
              <w:noBreakHyphen/>
              <w:t>160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Social Security and Veterans’ Affairs Legislation Amendment (One</w:t>
            </w:r>
            <w:r w:rsidRPr="00FD7782">
              <w:rPr>
                <w:rFonts w:ascii="Times New Roman" w:hAnsi="Times New Roman"/>
                <w:i/>
              </w:rPr>
              <w:noBreakHyphen/>
              <w:t>off Payments and Other 2007 Budget Measures) Act 2007</w:t>
            </w:r>
            <w:r w:rsidRPr="004C09C4">
              <w:rPr>
                <w:rFonts w:ascii="Times New Roman" w:hAnsi="Times New Roman"/>
              </w:rPr>
              <w:t>, payments under a scheme determined under item 1 of Schedule 2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r>
            <w:r w:rsidRPr="004C09C4">
              <w:br/>
            </w: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Social Security and Veterans’ Affairs Legislation Amendment (One</w:t>
            </w:r>
            <w:r w:rsidRPr="00FD7782">
              <w:rPr>
                <w:rFonts w:ascii="Times New Roman" w:hAnsi="Times New Roman"/>
                <w:i/>
              </w:rPr>
              <w:noBreakHyphen/>
              <w:t>off Payments and Other 2007 Budget Measures) Act 2007</w:t>
            </w:r>
            <w:r w:rsidRPr="004C09C4">
              <w:rPr>
                <w:rFonts w:ascii="Times New Roman" w:hAnsi="Times New Roman"/>
              </w:rPr>
              <w:t>, payments under the scheme determined under Schedule 4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Social Security and Veterans’ Entitlements Legislation Amendment (One</w:t>
            </w:r>
            <w:r w:rsidRPr="00FD7782">
              <w:rPr>
                <w:rFonts w:ascii="Times New Roman" w:hAnsi="Times New Roman"/>
                <w:i/>
              </w:rPr>
              <w:noBreakHyphen/>
              <w:t>off Payments and Other Budget Measures) Act 2008</w:t>
            </w:r>
            <w:r w:rsidRPr="004C09C4">
              <w:rPr>
                <w:rFonts w:ascii="Times New Roman" w:hAnsi="Times New Roman"/>
              </w:rPr>
              <w:t>, payments under a scheme determined under item 1 of Schedule 2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Social Security and Veterans’ Entitlements Legislation Amendment (One</w:t>
            </w:r>
            <w:r w:rsidRPr="00FD7782">
              <w:rPr>
                <w:rFonts w:ascii="Times New Roman" w:hAnsi="Times New Roman"/>
                <w:i/>
              </w:rPr>
              <w:noBreakHyphen/>
              <w:t>off Payments and Other Budget Measures) Act 2008</w:t>
            </w:r>
            <w:r w:rsidRPr="004C09C4">
              <w:rPr>
                <w:rFonts w:ascii="Times New Roman" w:hAnsi="Times New Roman"/>
              </w:rPr>
              <w:t>, payments under the scheme determined under Schedule 4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Social Security and Veterans’ Entitlements Legislation Amendment (One</w:t>
            </w:r>
            <w:r w:rsidRPr="00FD7782">
              <w:rPr>
                <w:rFonts w:ascii="Times New Roman" w:hAnsi="Times New Roman"/>
                <w:i/>
              </w:rPr>
              <w:noBreakHyphen/>
              <w:t>off Payments to Increase Assistance for Older Australians and Carers and Other Measures) Act 2006</w:t>
            </w:r>
            <w:r w:rsidRPr="004C09C4">
              <w:rPr>
                <w:rFonts w:ascii="Times New Roman" w:hAnsi="Times New Roman"/>
              </w:rPr>
              <w:t>, payments under the scheme determined under item 1 of Schedule 2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r>
            <w:r w:rsidRPr="004C09C4">
              <w:br/>
            </w:r>
            <w:r w:rsidRPr="004C09C4">
              <w:br/>
            </w: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Social Security and Veterans’ Entitlements Legislation Amendment (One</w:t>
            </w:r>
            <w:r w:rsidRPr="00FD7782">
              <w:rPr>
                <w:rFonts w:ascii="Times New Roman" w:hAnsi="Times New Roman"/>
                <w:i/>
              </w:rPr>
              <w:noBreakHyphen/>
              <w:t>off Payments to Increase Assistance for Older Australians and Carers and Other Measures) Act 2006</w:t>
            </w:r>
            <w:r w:rsidRPr="004C09C4">
              <w:rPr>
                <w:rFonts w:ascii="Times New Roman" w:hAnsi="Times New Roman"/>
              </w:rPr>
              <w:t>, payments under the scheme determined under Schedule 4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r>
            <w:r w:rsidRPr="004C09C4">
              <w:br/>
            </w: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Social Security Legislation Amendment (One</w:t>
            </w:r>
            <w:r w:rsidRPr="00FD7782">
              <w:rPr>
                <w:rFonts w:ascii="Times New Roman" w:hAnsi="Times New Roman"/>
                <w:i/>
              </w:rPr>
              <w:noBreakHyphen/>
              <w:t>off Payments for Carers) Act 2005</w:t>
            </w:r>
            <w:r w:rsidRPr="004C09C4">
              <w:rPr>
                <w:rFonts w:ascii="Times New Roman" w:hAnsi="Times New Roman"/>
              </w:rPr>
              <w:t>, payments under the scheme determined under Schedule 2 to the</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social security payments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Subdivision 52</w:t>
            </w:r>
            <w:r w:rsidRPr="004C09C4">
              <w:noBreakHyphen/>
              <w:t>A</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training and learning bonus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A85D46" w:rsidRPr="00264E45" w:rsidTr="00974B7B">
        <w:tblPrEx>
          <w:tblCellMar>
            <w:top w:w="0" w:type="dxa"/>
            <w:bottom w:w="0" w:type="dxa"/>
          </w:tblCellMar>
        </w:tblPrEx>
        <w:trPr>
          <w:cantSplit/>
        </w:trPr>
        <w:tc>
          <w:tcPr>
            <w:tcW w:w="5224" w:type="dxa"/>
          </w:tcPr>
          <w:p w:rsidR="00A85D46" w:rsidRPr="001774E0" w:rsidRDefault="00A85D46" w:rsidP="00471962">
            <w:pPr>
              <w:pStyle w:val="tableIndentText"/>
              <w:rPr>
                <w:rFonts w:ascii="Times New Roman" w:hAnsi="Times New Roman"/>
              </w:rPr>
            </w:pPr>
            <w:r w:rsidRPr="001774E0">
              <w:t>transitional farm family payment</w:t>
            </w:r>
            <w:r w:rsidRPr="001774E0">
              <w:tab/>
            </w:r>
          </w:p>
        </w:tc>
        <w:tc>
          <w:tcPr>
            <w:tcW w:w="1979" w:type="dxa"/>
          </w:tcPr>
          <w:p w:rsidR="00A85D46" w:rsidRPr="001774E0" w:rsidRDefault="00A85D46" w:rsidP="006D1CA0">
            <w:pPr>
              <w:pStyle w:val="Tabletext"/>
              <w:spacing w:before="24" w:after="24" w:line="240" w:lineRule="auto"/>
            </w:pPr>
            <w:r w:rsidRPr="001774E0">
              <w:t>53</w:t>
            </w:r>
            <w:r w:rsidRPr="001774E0">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travelling expenses for Australian participants in British nuclear tests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Subdivision 52</w:t>
            </w:r>
            <w:r w:rsidRPr="004C09C4">
              <w:noBreakHyphen/>
              <w:t>CB</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veteran, Australian and United Kingdom, payment to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53</w:t>
            </w:r>
            <w:r w:rsidRPr="004C09C4">
              <w:noBreakHyphen/>
              <w:t>20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veteran, payment to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Subdivisions 52</w:t>
            </w:r>
            <w:r w:rsidRPr="004C09C4">
              <w:noBreakHyphen/>
              <w:t>B and 52</w:t>
            </w:r>
            <w:r w:rsidRPr="004C09C4">
              <w:noBreakHyphen/>
              <w:t>C</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FD7782">
              <w:rPr>
                <w:rFonts w:ascii="Times New Roman" w:hAnsi="Times New Roman"/>
                <w:i/>
              </w:rPr>
              <w:t>Veterans’ Entitlements Act 1986</w:t>
            </w:r>
            <w:r w:rsidRPr="004C09C4">
              <w:rPr>
                <w:rFonts w:ascii="Times New Roman" w:hAnsi="Times New Roman"/>
              </w:rPr>
              <w:t>, lump sum payment under section 198N of the</w:t>
            </w:r>
            <w:r w:rsidRPr="00367517">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65</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voluntary income management incentive payment under the </w:t>
            </w:r>
            <w:r w:rsidRPr="00FD7782">
              <w:rPr>
                <w:rFonts w:ascii="Times New Roman" w:hAnsi="Times New Roman"/>
                <w:i/>
              </w:rPr>
              <w:t>Social Security Act 1991</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br/>
              <w:t>52</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wounds and disability pension </w:t>
            </w:r>
            <w:r w:rsidRPr="004C09C4">
              <w:rPr>
                <w:rFonts w:ascii="Times New Roman" w:hAnsi="Times New Roman"/>
              </w:rPr>
              <w:tab/>
            </w:r>
          </w:p>
        </w:tc>
        <w:tc>
          <w:tcPr>
            <w:tcW w:w="1979" w:type="dxa"/>
            <w:tcBorders>
              <w:bottom w:val="nil"/>
            </w:tcBorders>
          </w:tcPr>
          <w:p w:rsidR="00034843" w:rsidRPr="00367517" w:rsidRDefault="00034843" w:rsidP="00367517">
            <w:pPr>
              <w:pStyle w:val="tableText0"/>
              <w:tabs>
                <w:tab w:val="left" w:leader="dot" w:pos="5245"/>
              </w:tabs>
              <w:spacing w:line="240" w:lineRule="auto"/>
            </w:pPr>
            <w:r w:rsidRPr="004C09C4">
              <w:t>53</w:t>
            </w:r>
            <w:r w:rsidRPr="004C09C4">
              <w:noBreakHyphen/>
              <w:t>10</w:t>
            </w:r>
          </w:p>
        </w:tc>
      </w:tr>
      <w:tr w:rsidR="00034843" w:rsidRPr="00367517" w:rsidTr="00974B7B">
        <w:tblPrEx>
          <w:tblCellMar>
            <w:top w:w="0" w:type="dxa"/>
            <w:left w:w="108" w:type="dxa"/>
            <w:bottom w:w="0" w:type="dxa"/>
            <w:right w:w="108" w:type="dxa"/>
          </w:tblCellMar>
        </w:tblPrEx>
        <w:trPr>
          <w:cantSplit/>
        </w:trPr>
        <w:tc>
          <w:tcPr>
            <w:tcW w:w="5224" w:type="dxa"/>
            <w:tcBorders>
              <w:bottom w:val="nil"/>
            </w:tcBorders>
          </w:tcPr>
          <w:p w:rsidR="00034843" w:rsidRPr="00367517" w:rsidRDefault="00034843" w:rsidP="00367517">
            <w:pPr>
              <w:pStyle w:val="tableIndentText"/>
              <w:rPr>
                <w:rFonts w:ascii="Times New Roman" w:hAnsi="Times New Roman"/>
              </w:rPr>
            </w:pPr>
            <w:r w:rsidRPr="004C09C4">
              <w:rPr>
                <w:rFonts w:ascii="Times New Roman" w:hAnsi="Times New Roman"/>
              </w:rPr>
              <w:t xml:space="preserve">see also </w:t>
            </w:r>
            <w:r w:rsidRPr="00FD7782">
              <w:rPr>
                <w:rFonts w:ascii="Times New Roman" w:hAnsi="Times New Roman"/>
                <w:i/>
              </w:rPr>
              <w:t>welfare</w:t>
            </w:r>
          </w:p>
        </w:tc>
        <w:tc>
          <w:tcPr>
            <w:tcW w:w="1979" w:type="dxa"/>
            <w:tcBorders>
              <w:bottom w:val="nil"/>
            </w:tcBorders>
          </w:tcPr>
          <w:p w:rsidR="00034843" w:rsidRPr="00367517" w:rsidRDefault="00034843" w:rsidP="00367517">
            <w:pPr>
              <w:pStyle w:val="tableText0"/>
              <w:tabs>
                <w:tab w:val="left" w:leader="dot" w:pos="5245"/>
              </w:tabs>
              <w:spacing w:line="240" w:lineRule="auto"/>
            </w:pPr>
          </w:p>
        </w:tc>
      </w:tr>
      <w:tr w:rsidR="00034843" w:rsidRPr="00616B5B" w:rsidTr="00974B7B">
        <w:tblPrEx>
          <w:tblCellMar>
            <w:top w:w="0" w:type="dxa"/>
            <w:bottom w:w="0" w:type="dxa"/>
          </w:tblCellMar>
        </w:tblPrEx>
        <w:trPr>
          <w:cantSplit/>
        </w:trPr>
        <w:tc>
          <w:tcPr>
            <w:tcW w:w="5224" w:type="dxa"/>
          </w:tcPr>
          <w:p w:rsidR="00034843" w:rsidRPr="00616B5B" w:rsidRDefault="00034843" w:rsidP="00537F3C">
            <w:pPr>
              <w:pStyle w:val="tableSub-heading"/>
              <w:tabs>
                <w:tab w:val="clear" w:pos="6124"/>
                <w:tab w:val="left" w:leader="dot" w:pos="5245"/>
              </w:tabs>
            </w:pPr>
            <w:r w:rsidRPr="00616B5B">
              <w:t>structured settlements and structured orders</w:t>
            </w:r>
          </w:p>
        </w:tc>
        <w:tc>
          <w:tcPr>
            <w:tcW w:w="1979" w:type="dxa"/>
          </w:tcPr>
          <w:p w:rsidR="00034843" w:rsidRPr="00616B5B" w:rsidRDefault="00034843" w:rsidP="00537F3C">
            <w:pPr>
              <w:pStyle w:val="tableText0"/>
              <w:tabs>
                <w:tab w:val="left" w:leader="dot" w:pos="5245"/>
              </w:tabs>
              <w:spacing w:line="240" w:lineRule="auto"/>
              <w:rPr>
                <w:b/>
              </w:rPr>
            </w:pPr>
          </w:p>
        </w:tc>
      </w:tr>
      <w:tr w:rsidR="00034843" w:rsidRPr="00616B5B" w:rsidTr="00974B7B">
        <w:tblPrEx>
          <w:tblCellMar>
            <w:top w:w="0" w:type="dxa"/>
            <w:bottom w:w="0" w:type="dxa"/>
          </w:tblCellMar>
        </w:tblPrEx>
        <w:trPr>
          <w:cantSplit/>
        </w:trPr>
        <w:tc>
          <w:tcPr>
            <w:tcW w:w="5224" w:type="dxa"/>
          </w:tcPr>
          <w:p w:rsidR="00034843" w:rsidRPr="007A4440" w:rsidRDefault="00034843" w:rsidP="007A4440">
            <w:pPr>
              <w:pStyle w:val="tableIndentText"/>
            </w:pPr>
            <w:r w:rsidRPr="007A4440">
              <w:t>annuities and lump sums</w:t>
            </w:r>
            <w:r w:rsidRPr="007A4440">
              <w:tab/>
            </w:r>
          </w:p>
        </w:tc>
        <w:tc>
          <w:tcPr>
            <w:tcW w:w="1979" w:type="dxa"/>
          </w:tcPr>
          <w:p w:rsidR="00034843" w:rsidRPr="00616B5B" w:rsidRDefault="00034843" w:rsidP="00537F3C">
            <w:pPr>
              <w:pStyle w:val="tableText0"/>
              <w:tabs>
                <w:tab w:val="left" w:leader="dot" w:pos="5245"/>
              </w:tabs>
              <w:spacing w:line="240" w:lineRule="auto"/>
            </w:pPr>
            <w:r w:rsidRPr="00616B5B">
              <w:t>Subdivisions</w:t>
            </w:r>
            <w:r>
              <w:t> </w:t>
            </w:r>
            <w:r w:rsidRPr="00616B5B">
              <w:t>54</w:t>
            </w:r>
            <w:r>
              <w:noBreakHyphen/>
            </w:r>
            <w:r w:rsidRPr="00616B5B">
              <w:t>B, 54</w:t>
            </w:r>
            <w:r>
              <w:noBreakHyphen/>
            </w:r>
            <w:r w:rsidRPr="00616B5B">
              <w:t>C and 54</w:t>
            </w:r>
            <w:r>
              <w:noBreakHyphen/>
            </w:r>
            <w:r w:rsidRPr="00616B5B">
              <w:t>D</w:t>
            </w:r>
          </w:p>
        </w:tc>
      </w:tr>
      <w:tr w:rsidR="00034843" w:rsidRPr="00616B5B" w:rsidTr="00974B7B">
        <w:tblPrEx>
          <w:tblCellMar>
            <w:top w:w="0" w:type="dxa"/>
            <w:bottom w:w="0" w:type="dxa"/>
          </w:tblCellMar>
        </w:tblPrEx>
        <w:trPr>
          <w:cantSplit/>
        </w:trPr>
        <w:tc>
          <w:tcPr>
            <w:tcW w:w="5224" w:type="dxa"/>
          </w:tcPr>
          <w:p w:rsidR="00034843" w:rsidRPr="00616B5B" w:rsidRDefault="00034843" w:rsidP="00537F3C">
            <w:pPr>
              <w:pStyle w:val="tableSub-heading"/>
              <w:tabs>
                <w:tab w:val="clear" w:pos="6124"/>
                <w:tab w:val="left" w:leader="dot" w:pos="5245"/>
              </w:tabs>
            </w:pPr>
            <w:r w:rsidRPr="00616B5B">
              <w:t>student</w:t>
            </w:r>
          </w:p>
        </w:tc>
        <w:tc>
          <w:tcPr>
            <w:tcW w:w="1979" w:type="dxa"/>
          </w:tcPr>
          <w:p w:rsidR="00034843" w:rsidRPr="00616B5B" w:rsidRDefault="00034843" w:rsidP="00537F3C">
            <w:pPr>
              <w:pStyle w:val="tableText0"/>
              <w:tabs>
                <w:tab w:val="left" w:leader="dot" w:pos="5245"/>
              </w:tabs>
              <w:spacing w:line="240" w:lineRule="auto"/>
              <w:rPr>
                <w:b/>
              </w:rPr>
            </w:pPr>
          </w:p>
        </w:tc>
      </w:tr>
      <w:tr w:rsidR="00034843" w:rsidTr="00974B7B">
        <w:tblPrEx>
          <w:tblCellMar>
            <w:top w:w="0" w:type="dxa"/>
            <w:bottom w:w="0" w:type="dxa"/>
          </w:tblCellMar>
        </w:tblPrEx>
        <w:trPr>
          <w:cantSplit/>
        </w:trPr>
        <w:tc>
          <w:tcPr>
            <w:tcW w:w="5224" w:type="dxa"/>
          </w:tcPr>
          <w:p w:rsidR="00034843" w:rsidRDefault="00034843" w:rsidP="00605F1E">
            <w:pPr>
              <w:pStyle w:val="tableIndentText"/>
              <w:rPr>
                <w:rFonts w:ascii="Times New Roman" w:hAnsi="Times New Roman"/>
              </w:rPr>
            </w:pPr>
            <w:r>
              <w:rPr>
                <w:rFonts w:ascii="Times New Roman" w:hAnsi="Times New Roman"/>
              </w:rPr>
              <w:t xml:space="preserve">see </w:t>
            </w:r>
            <w:r>
              <w:rPr>
                <w:rFonts w:ascii="Times New Roman" w:hAnsi="Times New Roman"/>
                <w:i/>
              </w:rPr>
              <w:t>education and training</w:t>
            </w:r>
          </w:p>
        </w:tc>
        <w:tc>
          <w:tcPr>
            <w:tcW w:w="1979" w:type="dxa"/>
          </w:tcPr>
          <w:p w:rsidR="00034843" w:rsidRDefault="00034843" w:rsidP="00605F1E">
            <w:pPr>
              <w:pStyle w:val="tableText0"/>
              <w:tabs>
                <w:tab w:val="left" w:leader="dot" w:pos="5245"/>
              </w:tabs>
              <w:rPr>
                <w:b/>
              </w:rPr>
            </w:pP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Sub-heading"/>
              <w:tabs>
                <w:tab w:val="clear" w:pos="6124"/>
                <w:tab w:val="left" w:leader="dot" w:pos="5245"/>
              </w:tabs>
            </w:pPr>
            <w:r w:rsidRPr="00616B5B">
              <w:t>superannuation and related business</w:t>
            </w:r>
          </w:p>
        </w:tc>
        <w:tc>
          <w:tcPr>
            <w:tcW w:w="1979" w:type="dxa"/>
          </w:tcPr>
          <w:p w:rsidR="00034843" w:rsidRPr="00616B5B" w:rsidRDefault="00034843" w:rsidP="00FF23BA">
            <w:pPr>
              <w:pStyle w:val="tableText0"/>
              <w:tabs>
                <w:tab w:val="left" w:leader="dot" w:pos="5245"/>
              </w:tabs>
              <w:rPr>
                <w:b/>
              </w:rPr>
            </w:pP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approved deposit fund, continuously complying fixed interest, income from 25</w:t>
            </w:r>
            <w:r>
              <w:rPr>
                <w:rFonts w:ascii="Times New Roman" w:hAnsi="Times New Roman"/>
              </w:rPr>
              <w:t> </w:t>
            </w:r>
            <w:r w:rsidRPr="00616B5B">
              <w:rPr>
                <w:rFonts w:ascii="Times New Roman" w:hAnsi="Times New Roman"/>
              </w:rPr>
              <w:t xml:space="preserve">May 1988 deposits </w:t>
            </w:r>
            <w:r w:rsidRPr="00616B5B">
              <w:rPr>
                <w:rFonts w:ascii="Times New Roman" w:hAnsi="Times New Roman"/>
              </w:rPr>
              <w:tab/>
            </w:r>
          </w:p>
        </w:tc>
        <w:tc>
          <w:tcPr>
            <w:tcW w:w="1979" w:type="dxa"/>
          </w:tcPr>
          <w:p w:rsidR="00034843" w:rsidRPr="00616B5B" w:rsidRDefault="00034843" w:rsidP="00A610F6">
            <w:pPr>
              <w:pStyle w:val="tableText0"/>
              <w:tabs>
                <w:tab w:val="left" w:leader="dot" w:pos="5245"/>
              </w:tabs>
              <w:spacing w:line="240" w:lineRule="auto"/>
            </w:pPr>
            <w:r w:rsidRPr="00616B5B">
              <w:t>295</w:t>
            </w:r>
            <w:r>
              <w:noBreakHyphen/>
            </w:r>
            <w:r w:rsidRPr="00616B5B">
              <w:t xml:space="preserve">390 of the </w:t>
            </w:r>
            <w:r w:rsidRPr="00616B5B">
              <w:rPr>
                <w:i/>
              </w:rPr>
              <w:t>Income Tax (Transitional Provisions) Act 1997</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approved deposit fund, income from a grant of financial assistance under Part</w:t>
            </w:r>
            <w:r>
              <w:rPr>
                <w:rFonts w:ascii="Times New Roman" w:hAnsi="Times New Roman"/>
              </w:rPr>
              <w:t> </w:t>
            </w:r>
            <w:r w:rsidRPr="00616B5B">
              <w:rPr>
                <w:rFonts w:ascii="Times New Roman" w:hAnsi="Times New Roman"/>
              </w:rPr>
              <w:t xml:space="preserve">23 of the </w:t>
            </w:r>
            <w:r w:rsidRPr="00616B5B">
              <w:rPr>
                <w:rFonts w:ascii="Times New Roman" w:hAnsi="Times New Roman"/>
                <w:i/>
              </w:rPr>
              <w:t xml:space="preserve">Superannuation Industry (Supervision) Act 1993 </w:t>
            </w:r>
            <w:r w:rsidRPr="00616B5B">
              <w:rPr>
                <w:rFonts w:ascii="Times New Roman" w:hAnsi="Times New Roman"/>
              </w:rPr>
              <w:tab/>
            </w:r>
          </w:p>
        </w:tc>
        <w:tc>
          <w:tcPr>
            <w:tcW w:w="1979" w:type="dxa"/>
          </w:tcPr>
          <w:p w:rsidR="00034843" w:rsidRPr="00616B5B" w:rsidRDefault="00034843" w:rsidP="00A610F6">
            <w:pPr>
              <w:pStyle w:val="tableText0"/>
              <w:tabs>
                <w:tab w:val="left" w:leader="dot" w:pos="5245"/>
              </w:tabs>
              <w:spacing w:line="240" w:lineRule="auto"/>
            </w:pPr>
            <w:r>
              <w:br/>
            </w:r>
            <w:r w:rsidRPr="00616B5B">
              <w:t>295</w:t>
            </w:r>
            <w:r>
              <w:noBreakHyphen/>
            </w:r>
            <w:r w:rsidRPr="00616B5B">
              <w:t>405 (table item</w:t>
            </w:r>
            <w:r>
              <w:t> </w:t>
            </w:r>
            <w:r w:rsidRPr="00616B5B">
              <w:t>1)</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approved deposit fund, non</w:t>
            </w:r>
            <w:r>
              <w:rPr>
                <w:rFonts w:ascii="Times New Roman" w:hAnsi="Times New Roman"/>
              </w:rPr>
              <w:noBreakHyphen/>
            </w:r>
            <w:r w:rsidRPr="00616B5B">
              <w:rPr>
                <w:rFonts w:ascii="Times New Roman" w:hAnsi="Times New Roman"/>
              </w:rPr>
              <w:t xml:space="preserve">reversionary bonuses on policies of life assurance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rsidRPr="00616B5B">
              <w:t>295</w:t>
            </w:r>
            <w:r>
              <w:noBreakHyphen/>
            </w:r>
            <w:r w:rsidRPr="00616B5B">
              <w:t>335 (table item</w:t>
            </w:r>
            <w:r>
              <w:t> </w:t>
            </w:r>
            <w:r w:rsidRPr="00616B5B">
              <w:t>1)</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4C09C4">
              <w:rPr>
                <w:rFonts w:ascii="Times New Roman" w:hAnsi="Times New Roman"/>
              </w:rPr>
              <w:t>benefits from non</w:t>
            </w:r>
            <w:r w:rsidRPr="004C09C4">
              <w:rPr>
                <w:rFonts w:ascii="Times New Roman" w:hAnsi="Times New Roman"/>
              </w:rPr>
              <w:noBreakHyphen/>
              <w:t xml:space="preserve">complying funds </w:t>
            </w:r>
            <w:r w:rsidRPr="004C09C4">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rsidRPr="004C09C4">
              <w:t>305</w:t>
            </w:r>
            <w:r w:rsidRPr="004C09C4">
              <w:noBreakHyphen/>
              <w:t>5</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 xml:space="preserve">pooled superannuation trust, income from constitutionally protected funds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rsidRPr="00616B5B">
              <w:t>295</w:t>
            </w:r>
            <w:r>
              <w:noBreakHyphen/>
            </w:r>
            <w:r w:rsidRPr="00616B5B">
              <w:t>335 (table item</w:t>
            </w:r>
            <w:r>
              <w:t> </w:t>
            </w:r>
            <w:r w:rsidRPr="00616B5B">
              <w:t>2)</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 xml:space="preserve">pooled superannuation trust, income from current pension liabilities of complying superannuation funds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br/>
            </w:r>
            <w:r>
              <w:br/>
            </w:r>
            <w:r w:rsidRPr="00616B5B">
              <w:t>295</w:t>
            </w:r>
            <w:r>
              <w:noBreakHyphen/>
            </w:r>
            <w:r w:rsidRPr="00616B5B">
              <w:t>400</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pooled superannuation trust, non</w:t>
            </w:r>
            <w:r>
              <w:rPr>
                <w:rFonts w:ascii="Times New Roman" w:hAnsi="Times New Roman"/>
              </w:rPr>
              <w:noBreakHyphen/>
            </w:r>
            <w:r w:rsidRPr="00616B5B">
              <w:rPr>
                <w:rFonts w:ascii="Times New Roman" w:hAnsi="Times New Roman"/>
              </w:rPr>
              <w:t xml:space="preserve">reversionary bonuses on policies of life assurance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rsidRPr="00616B5B">
              <w:t>295</w:t>
            </w:r>
            <w:r>
              <w:noBreakHyphen/>
            </w:r>
            <w:r w:rsidRPr="00616B5B">
              <w:t>335 (table item</w:t>
            </w:r>
            <w:r>
              <w:t> </w:t>
            </w:r>
            <w:r w:rsidRPr="00616B5B">
              <w:t>1)</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 xml:space="preserve">superannuation fund, income from other assets used to meet current pension liabilities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br/>
            </w:r>
            <w:r w:rsidRPr="00616B5B">
              <w:t>295</w:t>
            </w:r>
            <w:r>
              <w:noBreakHyphen/>
            </w:r>
            <w:r w:rsidRPr="00616B5B">
              <w:t>390</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 xml:space="preserve">superannuation fund, income from segregated current pensions assets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br/>
            </w:r>
            <w:r w:rsidRPr="00616B5B">
              <w:t>295</w:t>
            </w:r>
            <w:r>
              <w:noBreakHyphen/>
            </w:r>
            <w:r w:rsidRPr="00616B5B">
              <w:t>385</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superannuation fund, non</w:t>
            </w:r>
            <w:r>
              <w:rPr>
                <w:rFonts w:ascii="Times New Roman" w:hAnsi="Times New Roman"/>
              </w:rPr>
              <w:noBreakHyphen/>
            </w:r>
            <w:r w:rsidRPr="00616B5B">
              <w:rPr>
                <w:rFonts w:ascii="Times New Roman" w:hAnsi="Times New Roman"/>
              </w:rPr>
              <w:t xml:space="preserve">reversionary bonuses on policies of life assurance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rsidRPr="00616B5B">
              <w:t>295</w:t>
            </w:r>
            <w:r>
              <w:noBreakHyphen/>
            </w:r>
            <w:r w:rsidRPr="00616B5B">
              <w:t>335 (table item</w:t>
            </w:r>
            <w:r>
              <w:t> </w:t>
            </w:r>
            <w:r w:rsidRPr="00616B5B">
              <w:t>1)</w:t>
            </w:r>
          </w:p>
        </w:tc>
      </w:tr>
      <w:tr w:rsidR="00034843" w:rsidRPr="00616B5B" w:rsidTr="00974B7B">
        <w:tblPrEx>
          <w:tblCellMar>
            <w:top w:w="0" w:type="dxa"/>
            <w:bottom w:w="0" w:type="dxa"/>
          </w:tblCellMar>
        </w:tblPrEx>
        <w:trPr>
          <w:cantSplit/>
        </w:trPr>
        <w:tc>
          <w:tcPr>
            <w:tcW w:w="5224" w:type="dxa"/>
          </w:tcPr>
          <w:p w:rsidR="00034843" w:rsidRPr="00616B5B" w:rsidRDefault="00034843" w:rsidP="00FF23BA">
            <w:pPr>
              <w:pStyle w:val="tableIndentText"/>
              <w:rPr>
                <w:rFonts w:ascii="Times New Roman" w:hAnsi="Times New Roman"/>
              </w:rPr>
            </w:pPr>
            <w:r w:rsidRPr="00616B5B">
              <w:rPr>
                <w:rFonts w:ascii="Times New Roman" w:hAnsi="Times New Roman"/>
              </w:rPr>
              <w:t>superannuation fund, regulated, income from a grant of financial assistance under Part</w:t>
            </w:r>
            <w:r>
              <w:rPr>
                <w:rFonts w:ascii="Times New Roman" w:hAnsi="Times New Roman"/>
              </w:rPr>
              <w:t> </w:t>
            </w:r>
            <w:r w:rsidRPr="00616B5B">
              <w:rPr>
                <w:rFonts w:ascii="Times New Roman" w:hAnsi="Times New Roman"/>
              </w:rPr>
              <w:t>23 of the</w:t>
            </w:r>
            <w:r w:rsidRPr="00616B5B">
              <w:rPr>
                <w:rFonts w:ascii="Times New Roman" w:hAnsi="Times New Roman"/>
                <w:i/>
              </w:rPr>
              <w:t xml:space="preserve"> Superannuation Industry (Supervision) Act 1993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pPr>
            <w:r>
              <w:br/>
            </w:r>
            <w:r w:rsidRPr="00616B5B">
              <w:t>295</w:t>
            </w:r>
            <w:r>
              <w:noBreakHyphen/>
            </w:r>
            <w:r w:rsidRPr="00616B5B">
              <w:t>405 (table item</w:t>
            </w:r>
            <w:r>
              <w:t> </w:t>
            </w:r>
            <w:r w:rsidRPr="00616B5B">
              <w:t>1)</w:t>
            </w:r>
          </w:p>
        </w:tc>
      </w:tr>
      <w:tr w:rsidR="00034843" w:rsidRPr="00616B5B" w:rsidTr="00974B7B">
        <w:tblPrEx>
          <w:tblCellMar>
            <w:top w:w="0" w:type="dxa"/>
            <w:bottom w:w="0" w:type="dxa"/>
          </w:tblCellMar>
        </w:tblPrEx>
        <w:trPr>
          <w:cantSplit/>
        </w:trPr>
        <w:tc>
          <w:tcPr>
            <w:tcW w:w="5224" w:type="dxa"/>
          </w:tcPr>
          <w:p w:rsidR="00034843" w:rsidRPr="00616B5B" w:rsidRDefault="00034843" w:rsidP="00537F3C">
            <w:pPr>
              <w:pStyle w:val="tableSub-heading"/>
              <w:tabs>
                <w:tab w:val="clear" w:pos="6124"/>
                <w:tab w:val="left" w:leader="dot" w:pos="5245"/>
              </w:tabs>
            </w:pPr>
            <w:r w:rsidRPr="00616B5B">
              <w:t>United Nations</w:t>
            </w:r>
          </w:p>
        </w:tc>
        <w:tc>
          <w:tcPr>
            <w:tcW w:w="1979" w:type="dxa"/>
          </w:tcPr>
          <w:p w:rsidR="00034843" w:rsidRPr="00616B5B" w:rsidRDefault="00034843" w:rsidP="000814E7">
            <w:pPr>
              <w:pStyle w:val="tableText0"/>
              <w:tabs>
                <w:tab w:val="left" w:leader="dot" w:pos="5245"/>
              </w:tabs>
              <w:spacing w:line="240" w:lineRule="auto"/>
              <w:rPr>
                <w:b/>
              </w:rPr>
            </w:pPr>
          </w:p>
        </w:tc>
      </w:tr>
      <w:tr w:rsidR="00034843" w:rsidRPr="00616B5B" w:rsidTr="00974B7B">
        <w:tblPrEx>
          <w:tblCellMar>
            <w:top w:w="0" w:type="dxa"/>
            <w:bottom w:w="0" w:type="dxa"/>
          </w:tblCellMar>
        </w:tblPrEx>
        <w:trPr>
          <w:cantSplit/>
        </w:trPr>
        <w:tc>
          <w:tcPr>
            <w:tcW w:w="5224" w:type="dxa"/>
          </w:tcPr>
          <w:p w:rsidR="00034843" w:rsidRPr="00616B5B" w:rsidRDefault="00034843" w:rsidP="00537F3C">
            <w:pPr>
              <w:pStyle w:val="tableIndentText"/>
              <w:rPr>
                <w:rFonts w:ascii="Times New Roman" w:hAnsi="Times New Roman"/>
              </w:rPr>
            </w:pPr>
            <w:r w:rsidRPr="00616B5B">
              <w:rPr>
                <w:rFonts w:ascii="Times New Roman" w:hAnsi="Times New Roman"/>
              </w:rPr>
              <w:t xml:space="preserve">United Nations Service, income from </w:t>
            </w:r>
            <w:r w:rsidRPr="00616B5B">
              <w:rPr>
                <w:rFonts w:ascii="Times New Roman" w:hAnsi="Times New Roman"/>
              </w:rPr>
              <w:tab/>
            </w:r>
          </w:p>
        </w:tc>
        <w:tc>
          <w:tcPr>
            <w:tcW w:w="1979" w:type="dxa"/>
          </w:tcPr>
          <w:p w:rsidR="00034843" w:rsidRPr="00616B5B" w:rsidRDefault="00034843" w:rsidP="000814E7">
            <w:pPr>
              <w:pStyle w:val="tableText0"/>
              <w:tabs>
                <w:tab w:val="left" w:leader="dot" w:pos="5245"/>
              </w:tabs>
              <w:spacing w:line="240" w:lineRule="auto"/>
              <w:rPr>
                <w:b/>
              </w:rPr>
            </w:pPr>
            <w:r w:rsidRPr="00616B5B">
              <w:rPr>
                <w:b/>
              </w:rPr>
              <w:t>23AB</w:t>
            </w:r>
          </w:p>
        </w:tc>
      </w:tr>
      <w:tr w:rsidR="00034843" w:rsidRPr="00616B5B" w:rsidTr="00974B7B">
        <w:tblPrEx>
          <w:tblCellMar>
            <w:top w:w="0" w:type="dxa"/>
            <w:left w:w="108" w:type="dxa"/>
            <w:bottom w:w="0" w:type="dxa"/>
            <w:right w:w="108" w:type="dxa"/>
          </w:tblCellMar>
        </w:tblPrEx>
        <w:trPr>
          <w:cantSplit/>
        </w:trPr>
        <w:tc>
          <w:tcPr>
            <w:tcW w:w="5224" w:type="dxa"/>
          </w:tcPr>
          <w:p w:rsidR="00034843" w:rsidRPr="00616B5B" w:rsidRDefault="00034843" w:rsidP="00177E8E">
            <w:pPr>
              <w:pStyle w:val="tableSub-heading"/>
              <w:tabs>
                <w:tab w:val="clear" w:pos="6124"/>
                <w:tab w:val="left" w:leader="dot" w:pos="5245"/>
              </w:tabs>
            </w:pPr>
            <w:r w:rsidRPr="00616B5B">
              <w:t>venture capital</w:t>
            </w:r>
          </w:p>
        </w:tc>
        <w:tc>
          <w:tcPr>
            <w:tcW w:w="1979" w:type="dxa"/>
          </w:tcPr>
          <w:p w:rsidR="00034843" w:rsidRPr="00616B5B" w:rsidRDefault="00034843" w:rsidP="000814E7">
            <w:pPr>
              <w:pStyle w:val="tableText0"/>
              <w:spacing w:line="240" w:lineRule="auto"/>
            </w:pPr>
          </w:p>
        </w:tc>
      </w:tr>
      <w:tr w:rsidR="00034843" w:rsidRPr="00616B5B" w:rsidTr="00974B7B">
        <w:tblPrEx>
          <w:tblCellMar>
            <w:top w:w="0" w:type="dxa"/>
            <w:left w:w="108" w:type="dxa"/>
            <w:bottom w:w="0" w:type="dxa"/>
            <w:right w:w="108" w:type="dxa"/>
          </w:tblCellMar>
        </w:tblPrEx>
        <w:trPr>
          <w:cantSplit/>
        </w:trPr>
        <w:tc>
          <w:tcPr>
            <w:tcW w:w="5224" w:type="dxa"/>
          </w:tcPr>
          <w:p w:rsidR="00034843" w:rsidRPr="00616B5B" w:rsidRDefault="00034843" w:rsidP="00177E8E">
            <w:pPr>
              <w:pStyle w:val="tableIndentText"/>
              <w:tabs>
                <w:tab w:val="left" w:leader="dot" w:pos="6124"/>
              </w:tabs>
              <w:rPr>
                <w:rFonts w:ascii="Times New Roman" w:hAnsi="Times New Roman"/>
              </w:rPr>
            </w:pPr>
            <w:r w:rsidRPr="00616B5B">
              <w:rPr>
                <w:rFonts w:ascii="Times New Roman" w:hAnsi="Times New Roman"/>
              </w:rPr>
              <w:t>eligible venture capital investments, gain or profit from realisation of</w:t>
            </w:r>
            <w:r w:rsidRPr="00616B5B">
              <w:rPr>
                <w:rFonts w:ascii="Times New Roman" w:hAnsi="Times New Roman"/>
              </w:rPr>
              <w:tab/>
            </w:r>
          </w:p>
        </w:tc>
        <w:tc>
          <w:tcPr>
            <w:tcW w:w="1979" w:type="dxa"/>
            <w:vAlign w:val="bottom"/>
          </w:tcPr>
          <w:p w:rsidR="00034843" w:rsidRPr="00616B5B" w:rsidRDefault="00034843" w:rsidP="000814E7">
            <w:pPr>
              <w:pStyle w:val="tableText0"/>
              <w:spacing w:line="240" w:lineRule="auto"/>
            </w:pPr>
            <w:r w:rsidRPr="00616B5B">
              <w:t>51</w:t>
            </w:r>
            <w:r>
              <w:noBreakHyphen/>
            </w:r>
            <w:r w:rsidRPr="00616B5B">
              <w:t>54</w:t>
            </w:r>
          </w:p>
        </w:tc>
      </w:tr>
      <w:tr w:rsidR="00034843" w:rsidRPr="00616B5B" w:rsidTr="00974B7B">
        <w:tblPrEx>
          <w:tblCellMar>
            <w:top w:w="0" w:type="dxa"/>
            <w:left w:w="108" w:type="dxa"/>
            <w:bottom w:w="0" w:type="dxa"/>
            <w:right w:w="108" w:type="dxa"/>
          </w:tblCellMar>
        </w:tblPrEx>
        <w:trPr>
          <w:cantSplit/>
        </w:trPr>
        <w:tc>
          <w:tcPr>
            <w:tcW w:w="5224" w:type="dxa"/>
          </w:tcPr>
          <w:p w:rsidR="00034843" w:rsidRPr="00616B5B" w:rsidRDefault="00034843" w:rsidP="00177E8E">
            <w:pPr>
              <w:pStyle w:val="tableIndentText"/>
              <w:tabs>
                <w:tab w:val="left" w:leader="dot" w:pos="6124"/>
              </w:tabs>
              <w:rPr>
                <w:rFonts w:ascii="Times New Roman" w:hAnsi="Times New Roman"/>
              </w:rPr>
            </w:pPr>
            <w:r w:rsidRPr="00616B5B">
              <w:rPr>
                <w:rFonts w:ascii="Times New Roman" w:hAnsi="Times New Roman"/>
              </w:rPr>
              <w:t>eligible venture capital investments by ESVCLPs, income derived from</w:t>
            </w:r>
            <w:r w:rsidRPr="00616B5B">
              <w:rPr>
                <w:rFonts w:ascii="Times New Roman" w:hAnsi="Times New Roman"/>
              </w:rPr>
              <w:tab/>
            </w:r>
          </w:p>
        </w:tc>
        <w:tc>
          <w:tcPr>
            <w:tcW w:w="1979" w:type="dxa"/>
            <w:vAlign w:val="bottom"/>
          </w:tcPr>
          <w:p w:rsidR="00034843" w:rsidRPr="00616B5B" w:rsidRDefault="00034843" w:rsidP="000814E7">
            <w:pPr>
              <w:pStyle w:val="tableText0"/>
              <w:spacing w:line="240" w:lineRule="auto"/>
            </w:pPr>
            <w:r w:rsidRPr="00616B5B">
              <w:t>51</w:t>
            </w:r>
            <w:r>
              <w:noBreakHyphen/>
            </w:r>
            <w:r w:rsidRPr="00616B5B">
              <w:t>52</w:t>
            </w:r>
          </w:p>
        </w:tc>
      </w:tr>
      <w:tr w:rsidR="00034843" w:rsidRPr="00616B5B" w:rsidTr="00974B7B">
        <w:tblPrEx>
          <w:tblCellMar>
            <w:top w:w="0" w:type="dxa"/>
            <w:left w:w="108" w:type="dxa"/>
            <w:bottom w:w="0" w:type="dxa"/>
            <w:right w:w="108" w:type="dxa"/>
          </w:tblCellMar>
        </w:tblPrEx>
        <w:trPr>
          <w:cantSplit/>
        </w:trPr>
        <w:tc>
          <w:tcPr>
            <w:tcW w:w="5224" w:type="dxa"/>
          </w:tcPr>
          <w:p w:rsidR="00034843" w:rsidRPr="00616B5B" w:rsidRDefault="00034843" w:rsidP="00177E8E">
            <w:pPr>
              <w:pStyle w:val="tableIndentText"/>
              <w:rPr>
                <w:rFonts w:ascii="Times New Roman" w:hAnsi="Times New Roman"/>
              </w:rPr>
            </w:pPr>
            <w:r w:rsidRPr="00616B5B">
              <w:rPr>
                <w:rFonts w:ascii="Times New Roman" w:hAnsi="Times New Roman"/>
              </w:rPr>
              <w:t>venture capital equity, gain or profit from realisation of</w:t>
            </w:r>
            <w:r w:rsidRPr="00616B5B">
              <w:rPr>
                <w:rFonts w:ascii="Times New Roman" w:hAnsi="Times New Roman"/>
              </w:rPr>
              <w:tab/>
            </w:r>
          </w:p>
        </w:tc>
        <w:tc>
          <w:tcPr>
            <w:tcW w:w="1979" w:type="dxa"/>
          </w:tcPr>
          <w:p w:rsidR="00034843" w:rsidRPr="00616B5B" w:rsidRDefault="00034843" w:rsidP="000814E7">
            <w:pPr>
              <w:pStyle w:val="tableText0"/>
              <w:spacing w:line="240" w:lineRule="auto"/>
            </w:pPr>
            <w:r w:rsidRPr="00616B5B">
              <w:t>51</w:t>
            </w:r>
            <w:r>
              <w:noBreakHyphen/>
            </w:r>
            <w:r w:rsidRPr="00616B5B">
              <w:t>55</w:t>
            </w:r>
          </w:p>
        </w:tc>
      </w:tr>
      <w:tr w:rsidR="00034843" w:rsidTr="00974B7B">
        <w:tblPrEx>
          <w:tblCellMar>
            <w:top w:w="0" w:type="dxa"/>
            <w:bottom w:w="0" w:type="dxa"/>
          </w:tblCellMar>
        </w:tblPrEx>
        <w:trPr>
          <w:cantSplit/>
        </w:trPr>
        <w:tc>
          <w:tcPr>
            <w:tcW w:w="5224" w:type="dxa"/>
          </w:tcPr>
          <w:p w:rsidR="00034843" w:rsidRDefault="00034843" w:rsidP="00C03F93">
            <w:pPr>
              <w:pStyle w:val="tableSub-heading"/>
              <w:tabs>
                <w:tab w:val="clear" w:pos="6124"/>
                <w:tab w:val="left" w:leader="dot" w:pos="5245"/>
              </w:tabs>
            </w:pPr>
            <w:r>
              <w:t>welfare</w:t>
            </w:r>
          </w:p>
        </w:tc>
        <w:tc>
          <w:tcPr>
            <w:tcW w:w="1979" w:type="dxa"/>
          </w:tcPr>
          <w:p w:rsidR="00034843" w:rsidRDefault="00034843" w:rsidP="00C03F93">
            <w:pPr>
              <w:pStyle w:val="tableText0"/>
              <w:tabs>
                <w:tab w:val="left" w:leader="dot" w:pos="5245"/>
              </w:tabs>
            </w:pPr>
          </w:p>
        </w:tc>
      </w:tr>
      <w:tr w:rsidR="00034843" w:rsidRPr="009F63CB" w:rsidTr="00974B7B">
        <w:tblPrEx>
          <w:tblCellMar>
            <w:top w:w="0" w:type="dxa"/>
            <w:left w:w="108" w:type="dxa"/>
            <w:bottom w:w="0" w:type="dxa"/>
            <w:right w:w="108" w:type="dxa"/>
          </w:tblCellMar>
        </w:tblPrEx>
        <w:trPr>
          <w:cantSplit/>
        </w:trPr>
        <w:tc>
          <w:tcPr>
            <w:tcW w:w="5224" w:type="dxa"/>
          </w:tcPr>
          <w:p w:rsidR="00034843" w:rsidRPr="004E2FD1" w:rsidRDefault="00034843" w:rsidP="00FE4635">
            <w:pPr>
              <w:pStyle w:val="tableIndentText"/>
              <w:tabs>
                <w:tab w:val="left" w:leader="dot" w:pos="6124"/>
              </w:tabs>
              <w:rPr>
                <w:rFonts w:ascii="Times New Roman" w:hAnsi="Times New Roman"/>
              </w:rPr>
            </w:pPr>
            <w:r w:rsidRPr="004E2FD1">
              <w:rPr>
                <w:rFonts w:ascii="Times New Roman" w:hAnsi="Times New Roman"/>
              </w:rPr>
              <w:t xml:space="preserve">Assistance for </w:t>
            </w:r>
            <w:r w:rsidRPr="00FE4635">
              <w:rPr>
                <w:rFonts w:ascii="Times New Roman" w:hAnsi="Times New Roman"/>
              </w:rPr>
              <w:t>New</w:t>
            </w:r>
            <w:r w:rsidRPr="004E2FD1">
              <w:rPr>
                <w:rFonts w:ascii="Times New Roman" w:hAnsi="Times New Roman"/>
              </w:rPr>
              <w:t xml:space="preserve"> Zealand non</w:t>
            </w:r>
            <w:r w:rsidRPr="004E2FD1">
              <w:rPr>
                <w:rFonts w:ascii="Times New Roman" w:hAnsi="Times New Roman"/>
              </w:rPr>
              <w:noBreakHyphen/>
              <w:t>protected special category visa holders for a disaster that occurred in Australia during the 2010</w:t>
            </w:r>
            <w:r w:rsidRPr="004E2FD1">
              <w:rPr>
                <w:rFonts w:ascii="Times New Roman" w:hAnsi="Times New Roman"/>
              </w:rPr>
              <w:noBreakHyphen/>
              <w:t>11 financial year</w:t>
            </w:r>
            <w:r w:rsidRPr="004E2FD1">
              <w:rPr>
                <w:rFonts w:ascii="Times New Roman" w:hAnsi="Times New Roman"/>
              </w:rPr>
              <w:tab/>
            </w:r>
          </w:p>
        </w:tc>
        <w:tc>
          <w:tcPr>
            <w:tcW w:w="1979" w:type="dxa"/>
          </w:tcPr>
          <w:p w:rsidR="00034843" w:rsidRPr="009F63CB" w:rsidRDefault="00034843" w:rsidP="000814E7">
            <w:pPr>
              <w:pStyle w:val="tableText0"/>
              <w:spacing w:line="240" w:lineRule="auto"/>
            </w:pPr>
            <w:r w:rsidRPr="009F63CB">
              <w:br/>
            </w:r>
            <w:r w:rsidRPr="009F63CB">
              <w:br/>
              <w:t>51</w:t>
            </w:r>
            <w:r w:rsidRPr="009F63CB">
              <w:noBreakHyphen/>
              <w:t>30</w:t>
            </w:r>
          </w:p>
        </w:tc>
      </w:tr>
      <w:tr w:rsidR="00974B7B" w:rsidRPr="006E005A" w:rsidTr="00974B7B">
        <w:tblPrEx>
          <w:tblCellMar>
            <w:top w:w="0" w:type="dxa"/>
            <w:left w:w="108" w:type="dxa"/>
            <w:bottom w:w="0" w:type="dxa"/>
            <w:right w:w="108" w:type="dxa"/>
          </w:tblCellMar>
        </w:tblPrEx>
        <w:trPr>
          <w:cantSplit/>
        </w:trPr>
        <w:tc>
          <w:tcPr>
            <w:tcW w:w="5224" w:type="dxa"/>
          </w:tcPr>
          <w:p w:rsidR="00974B7B" w:rsidRPr="0078104C" w:rsidRDefault="00974B7B" w:rsidP="00CC0F6A">
            <w:pPr>
              <w:pStyle w:val="tableIndentText"/>
              <w:tabs>
                <w:tab w:val="left" w:leader="dot" w:pos="6124"/>
              </w:tabs>
              <w:rPr>
                <w:rFonts w:ascii="Times New Roman" w:hAnsi="Times New Roman"/>
              </w:rPr>
            </w:pPr>
            <w:r w:rsidRPr="0078104C">
              <w:rPr>
                <w:rFonts w:ascii="Times New Roman" w:hAnsi="Times New Roman"/>
              </w:rPr>
              <w:t>Assistance for New Zealand non</w:t>
            </w:r>
            <w:r w:rsidRPr="0078104C">
              <w:rPr>
                <w:rFonts w:ascii="Times New Roman" w:hAnsi="Times New Roman"/>
              </w:rPr>
              <w:noBreakHyphen/>
              <w:t xml:space="preserve">protected special category visa holders for </w:t>
            </w:r>
            <w:r w:rsidRPr="0078104C">
              <w:t>the floods that occurred in New South Wales and Queensland in January, February and March 2012</w:t>
            </w:r>
            <w:r w:rsidRPr="0078104C">
              <w:rPr>
                <w:rFonts w:ascii="Times New Roman" w:hAnsi="Times New Roman"/>
              </w:rPr>
              <w:tab/>
            </w:r>
          </w:p>
        </w:tc>
        <w:tc>
          <w:tcPr>
            <w:tcW w:w="1979" w:type="dxa"/>
          </w:tcPr>
          <w:p w:rsidR="00974B7B" w:rsidRPr="0078104C" w:rsidRDefault="00974B7B" w:rsidP="00CC0F6A">
            <w:pPr>
              <w:pStyle w:val="tableText0"/>
              <w:spacing w:line="240" w:lineRule="auto"/>
            </w:pPr>
            <w:r w:rsidRPr="0078104C">
              <w:br/>
            </w:r>
            <w:r w:rsidRPr="0078104C">
              <w:br/>
            </w:r>
            <w:r w:rsidRPr="0078104C">
              <w:br/>
              <w:t>51</w:t>
            </w:r>
            <w:r w:rsidRPr="0078104C">
              <w:noBreakHyphen/>
              <w:t>30</w:t>
            </w:r>
          </w:p>
        </w:tc>
      </w:tr>
      <w:tr w:rsidR="00034843" w:rsidRPr="009F63CB" w:rsidTr="00974B7B">
        <w:tblPrEx>
          <w:tblCellMar>
            <w:top w:w="0" w:type="dxa"/>
            <w:left w:w="108" w:type="dxa"/>
            <w:bottom w:w="0" w:type="dxa"/>
            <w:right w:w="108" w:type="dxa"/>
          </w:tblCellMar>
        </w:tblPrEx>
        <w:trPr>
          <w:cantSplit/>
        </w:trPr>
        <w:tc>
          <w:tcPr>
            <w:tcW w:w="5224" w:type="dxa"/>
          </w:tcPr>
          <w:p w:rsidR="00034843" w:rsidRPr="004E2FD1" w:rsidRDefault="00034843" w:rsidP="00FE4635">
            <w:pPr>
              <w:pStyle w:val="tableIndentText"/>
              <w:tabs>
                <w:tab w:val="left" w:leader="dot" w:pos="6124"/>
              </w:tabs>
              <w:rPr>
                <w:rFonts w:ascii="Times New Roman" w:hAnsi="Times New Roman"/>
              </w:rPr>
            </w:pPr>
            <w:r w:rsidRPr="004E2FD1">
              <w:rPr>
                <w:rFonts w:ascii="Times New Roman" w:hAnsi="Times New Roman"/>
              </w:rPr>
              <w:t xml:space="preserve">Disaster Income </w:t>
            </w:r>
            <w:r w:rsidRPr="00FE4635">
              <w:rPr>
                <w:rFonts w:ascii="Times New Roman" w:hAnsi="Times New Roman"/>
              </w:rPr>
              <w:t>Recovery</w:t>
            </w:r>
            <w:r w:rsidRPr="004E2FD1">
              <w:rPr>
                <w:rFonts w:ascii="Times New Roman" w:hAnsi="Times New Roman"/>
              </w:rPr>
              <w:t xml:space="preserve"> Subsidy for the floods that occurred in Australia during the period starting on 29 November 2010, or for Cyclone Yasi</w:t>
            </w:r>
            <w:r w:rsidRPr="004E2FD1">
              <w:rPr>
                <w:rFonts w:ascii="Times New Roman" w:hAnsi="Times New Roman"/>
              </w:rPr>
              <w:tab/>
            </w:r>
          </w:p>
        </w:tc>
        <w:tc>
          <w:tcPr>
            <w:tcW w:w="1979" w:type="dxa"/>
          </w:tcPr>
          <w:p w:rsidR="00034843" w:rsidRPr="009F63CB" w:rsidRDefault="00034843" w:rsidP="000814E7">
            <w:pPr>
              <w:pStyle w:val="tableText0"/>
              <w:spacing w:line="240" w:lineRule="auto"/>
            </w:pPr>
            <w:r w:rsidRPr="009F63CB">
              <w:br/>
            </w:r>
            <w:r w:rsidRPr="009F63CB">
              <w:br/>
              <w:t>51</w:t>
            </w:r>
            <w:r w:rsidRPr="009F63CB">
              <w:noBreakHyphen/>
              <w:t>30</w:t>
            </w:r>
          </w:p>
        </w:tc>
      </w:tr>
      <w:tr w:rsidR="00034843" w:rsidTr="00974B7B">
        <w:tblPrEx>
          <w:tblCellMar>
            <w:top w:w="0" w:type="dxa"/>
            <w:bottom w:w="0" w:type="dxa"/>
          </w:tblCellMar>
        </w:tblPrEx>
        <w:trPr>
          <w:cantSplit/>
        </w:trPr>
        <w:tc>
          <w:tcPr>
            <w:tcW w:w="5224" w:type="dxa"/>
          </w:tcPr>
          <w:p w:rsidR="00034843" w:rsidRDefault="00034843" w:rsidP="00C03F93">
            <w:pPr>
              <w:pStyle w:val="tableIndentText"/>
              <w:rPr>
                <w:rFonts w:ascii="Times New Roman" w:hAnsi="Times New Roman"/>
              </w:rPr>
            </w:pPr>
            <w:r>
              <w:rPr>
                <w:rFonts w:ascii="Times New Roman" w:hAnsi="Times New Roman"/>
              </w:rPr>
              <w:t>maintenance payment</w:t>
            </w:r>
            <w:r>
              <w:rPr>
                <w:rFonts w:ascii="Times New Roman" w:hAnsi="Times New Roman"/>
              </w:rPr>
              <w:tab/>
            </w:r>
          </w:p>
        </w:tc>
        <w:tc>
          <w:tcPr>
            <w:tcW w:w="1979" w:type="dxa"/>
          </w:tcPr>
          <w:p w:rsidR="00034843" w:rsidRDefault="00034843" w:rsidP="000814E7">
            <w:pPr>
              <w:pStyle w:val="tableText0"/>
              <w:tabs>
                <w:tab w:val="left" w:leader="dot" w:pos="5245"/>
              </w:tabs>
              <w:spacing w:line="240" w:lineRule="auto"/>
            </w:pPr>
            <w:r>
              <w:t>51</w:t>
            </w:r>
            <w:r>
              <w:noBreakHyphen/>
              <w:t>30 and 51</w:t>
            </w:r>
            <w:r>
              <w:noBreakHyphen/>
              <w:t>50</w:t>
            </w:r>
          </w:p>
        </w:tc>
      </w:tr>
      <w:tr w:rsidR="00034843" w:rsidTr="00974B7B">
        <w:tblPrEx>
          <w:tblCellMar>
            <w:top w:w="0" w:type="dxa"/>
            <w:bottom w:w="0" w:type="dxa"/>
          </w:tblCellMar>
        </w:tblPrEx>
        <w:trPr>
          <w:cantSplit/>
        </w:trPr>
        <w:tc>
          <w:tcPr>
            <w:tcW w:w="5224" w:type="dxa"/>
          </w:tcPr>
          <w:p w:rsidR="00034843" w:rsidRDefault="00034843" w:rsidP="00C03F93">
            <w:pPr>
              <w:pStyle w:val="tableIndentText"/>
              <w:rPr>
                <w:rFonts w:ascii="Times New Roman" w:hAnsi="Times New Roman"/>
              </w:rPr>
            </w:pPr>
            <w:r w:rsidRPr="00BD3A95">
              <w:rPr>
                <w:rFonts w:ascii="Times New Roman" w:hAnsi="Times New Roman"/>
              </w:rPr>
              <w:t>thalidomide payment—ex</w:t>
            </w:r>
            <w:r w:rsidRPr="00BD3A95">
              <w:rPr>
                <w:rFonts w:ascii="Times New Roman" w:hAnsi="Times New Roman"/>
              </w:rPr>
              <w:noBreakHyphen/>
              <w:t>gratia payment</w:t>
            </w:r>
            <w:r w:rsidRPr="00FE0CC4">
              <w:rPr>
                <w:rFonts w:ascii="Times New Roman" w:hAnsi="Times New Roman"/>
              </w:rPr>
              <w:tab/>
            </w:r>
          </w:p>
        </w:tc>
        <w:tc>
          <w:tcPr>
            <w:tcW w:w="1979" w:type="dxa"/>
          </w:tcPr>
          <w:p w:rsidR="00034843" w:rsidRDefault="00034843" w:rsidP="000814E7">
            <w:pPr>
              <w:pStyle w:val="tableText0"/>
              <w:tabs>
                <w:tab w:val="left" w:leader="dot" w:pos="5245"/>
              </w:tabs>
              <w:spacing w:line="240" w:lineRule="auto"/>
            </w:pPr>
            <w:r w:rsidRPr="00FE0CC4">
              <w:t>51</w:t>
            </w:r>
            <w:r w:rsidRPr="00FE0CC4">
              <w:noBreakHyphen/>
              <w:t>30</w:t>
            </w:r>
          </w:p>
        </w:tc>
      </w:tr>
      <w:tr w:rsidR="00034843" w:rsidTr="00974B7B">
        <w:tblPrEx>
          <w:tblCellMar>
            <w:top w:w="0" w:type="dxa"/>
            <w:bottom w:w="0" w:type="dxa"/>
          </w:tblCellMar>
        </w:tblPrEx>
        <w:trPr>
          <w:cantSplit/>
        </w:trPr>
        <w:tc>
          <w:tcPr>
            <w:tcW w:w="5224" w:type="dxa"/>
          </w:tcPr>
          <w:p w:rsidR="00034843" w:rsidRDefault="00034843" w:rsidP="00C03F93">
            <w:pPr>
              <w:pStyle w:val="tableIndentText"/>
              <w:rPr>
                <w:rFonts w:ascii="Times New Roman" w:hAnsi="Times New Roman"/>
              </w:rPr>
            </w:pPr>
            <w:r w:rsidRPr="00BB0F8A">
              <w:rPr>
                <w:rFonts w:ascii="Times New Roman" w:hAnsi="Times New Roman"/>
              </w:rPr>
              <w:t>thalidomide payment—payment by the Thalidomide Australia Fixed Trust</w:t>
            </w:r>
            <w:r w:rsidRPr="00FE0CC4">
              <w:rPr>
                <w:rFonts w:ascii="Times New Roman" w:hAnsi="Times New Roman"/>
              </w:rPr>
              <w:tab/>
            </w:r>
          </w:p>
        </w:tc>
        <w:tc>
          <w:tcPr>
            <w:tcW w:w="1979" w:type="dxa"/>
          </w:tcPr>
          <w:p w:rsidR="00034843" w:rsidRDefault="00034843" w:rsidP="000814E7">
            <w:pPr>
              <w:pStyle w:val="tableText0"/>
              <w:spacing w:line="240" w:lineRule="auto"/>
            </w:pPr>
            <w:r w:rsidRPr="00FE0CC4">
              <w:br/>
              <w:t>51</w:t>
            </w:r>
            <w:r w:rsidRPr="00FE0CC4">
              <w:noBreakHyphen/>
              <w:t>30</w:t>
            </w:r>
          </w:p>
        </w:tc>
      </w:tr>
      <w:tr w:rsidR="00034843" w:rsidTr="00974B7B">
        <w:tblPrEx>
          <w:tblCellMar>
            <w:top w:w="0" w:type="dxa"/>
            <w:bottom w:w="0" w:type="dxa"/>
          </w:tblCellMar>
        </w:tblPrEx>
        <w:tc>
          <w:tcPr>
            <w:tcW w:w="5224" w:type="dxa"/>
            <w:shd w:val="clear" w:color="auto" w:fill="auto"/>
          </w:tcPr>
          <w:p w:rsidR="00034843" w:rsidRDefault="00034843" w:rsidP="00C03F93">
            <w:pPr>
              <w:pStyle w:val="tableIndentText"/>
              <w:rPr>
                <w:rFonts w:ascii="Times New Roman" w:hAnsi="Times New Roman"/>
              </w:rPr>
            </w:pPr>
            <w:r>
              <w:rPr>
                <w:rFonts w:ascii="Times New Roman" w:hAnsi="Times New Roman"/>
              </w:rPr>
              <w:t xml:space="preserve">see also </w:t>
            </w:r>
            <w:r>
              <w:rPr>
                <w:rFonts w:ascii="Times New Roman" w:hAnsi="Times New Roman"/>
                <w:i/>
              </w:rPr>
              <w:t>social security or like payments</w:t>
            </w:r>
          </w:p>
        </w:tc>
        <w:tc>
          <w:tcPr>
            <w:tcW w:w="1979" w:type="dxa"/>
            <w:shd w:val="clear" w:color="auto" w:fill="auto"/>
          </w:tcPr>
          <w:p w:rsidR="00034843" w:rsidRDefault="00034843" w:rsidP="00C03F93">
            <w:pPr>
              <w:pStyle w:val="tableText0"/>
              <w:tabs>
                <w:tab w:val="left" w:leader="dot" w:pos="5245"/>
              </w:tabs>
              <w:rPr>
                <w:b/>
              </w:rPr>
            </w:pPr>
          </w:p>
        </w:tc>
      </w:tr>
    </w:tbl>
    <w:p w:rsidR="00537F3C" w:rsidRPr="00616B5B" w:rsidRDefault="00537F3C" w:rsidP="00537F3C">
      <w:pPr>
        <w:pStyle w:val="notetext"/>
      </w:pPr>
      <w:r w:rsidRPr="00616B5B">
        <w:t>Note:</w:t>
      </w:r>
      <w:r w:rsidRPr="00616B5B">
        <w:tab/>
        <w:t xml:space="preserve">The following provisions of the </w:t>
      </w:r>
      <w:r w:rsidRPr="00616B5B">
        <w:rPr>
          <w:i/>
        </w:rPr>
        <w:t>Income Tax Assessment Act 1936</w:t>
      </w:r>
      <w:r w:rsidRPr="00616B5B">
        <w:t xml:space="preserve"> give rise to </w:t>
      </w:r>
      <w:r w:rsidRPr="00616B5B">
        <w:rPr>
          <w:i/>
        </w:rPr>
        <w:t>notional</w:t>
      </w:r>
      <w:r w:rsidRPr="00616B5B">
        <w:t xml:space="preserve"> exempt income and </w:t>
      </w:r>
      <w:r w:rsidRPr="00616B5B">
        <w:rPr>
          <w:i/>
        </w:rPr>
        <w:t>not</w:t>
      </w:r>
      <w:r w:rsidRPr="00616B5B">
        <w:t xml:space="preserve"> exempt income. For this reason the provisions do not appear in the lists of kinds of exempt income.</w:t>
      </w:r>
    </w:p>
    <w:p w:rsidR="00537F3C" w:rsidRPr="00616B5B" w:rsidRDefault="00537F3C" w:rsidP="00537F3C">
      <w:pPr>
        <w:pStyle w:val="notetext"/>
      </w:pPr>
      <w:r w:rsidRPr="00616B5B">
        <w:tab/>
        <w:t>The provisions are: paragraphs 384(1)(b) and 385(1)(b), subsection 402(2) and sections</w:t>
      </w:r>
      <w:r w:rsidR="00616B5B">
        <w:t> </w:t>
      </w:r>
      <w:r w:rsidRPr="00616B5B">
        <w:t>403 and 404.</w:t>
      </w:r>
    </w:p>
    <w:p w:rsidR="00537F3C" w:rsidRPr="00616B5B" w:rsidRDefault="00537F3C" w:rsidP="00A31D16">
      <w:pPr>
        <w:pStyle w:val="ActHead4"/>
      </w:pPr>
      <w:bookmarkStart w:id="70" w:name="_Toc338421830"/>
      <w:r w:rsidRPr="00616B5B">
        <w:rPr>
          <w:rStyle w:val="CharSubdNo"/>
        </w:rPr>
        <w:t>Subdivision</w:t>
      </w:r>
      <w:r w:rsidR="00616B5B">
        <w:rPr>
          <w:rStyle w:val="CharSubdNo"/>
        </w:rPr>
        <w:t> </w:t>
      </w:r>
      <w:r w:rsidRPr="00616B5B">
        <w:rPr>
          <w:rStyle w:val="CharSubdNo"/>
        </w:rPr>
        <w:t>11</w:t>
      </w:r>
      <w:r w:rsidR="00616B5B">
        <w:rPr>
          <w:rStyle w:val="CharSubdNo"/>
        </w:rPr>
        <w:noBreakHyphen/>
      </w:r>
      <w:r w:rsidRPr="00616B5B">
        <w:rPr>
          <w:rStyle w:val="CharSubdNo"/>
        </w:rPr>
        <w:t>B</w:t>
      </w:r>
      <w:r w:rsidRPr="00616B5B">
        <w:t>—</w:t>
      </w:r>
      <w:r w:rsidRPr="00616B5B">
        <w:rPr>
          <w:rStyle w:val="CharSubdText"/>
        </w:rPr>
        <w:t>Particular kinds of non</w:t>
      </w:r>
      <w:r w:rsidR="00616B5B">
        <w:rPr>
          <w:rStyle w:val="CharSubdText"/>
        </w:rPr>
        <w:noBreakHyphen/>
      </w:r>
      <w:r w:rsidRPr="00616B5B">
        <w:rPr>
          <w:rStyle w:val="CharSubdText"/>
        </w:rPr>
        <w:t>assessable non</w:t>
      </w:r>
      <w:r w:rsidR="00616B5B">
        <w:rPr>
          <w:rStyle w:val="CharSubdText"/>
        </w:rPr>
        <w:noBreakHyphen/>
      </w:r>
      <w:r w:rsidRPr="00616B5B">
        <w:rPr>
          <w:rStyle w:val="CharSubdText"/>
        </w:rPr>
        <w:t>exempt income</w:t>
      </w:r>
      <w:bookmarkEnd w:id="70"/>
    </w:p>
    <w:p w:rsidR="00537F3C" w:rsidRPr="00616B5B" w:rsidRDefault="00537F3C" w:rsidP="00A31D16">
      <w:pPr>
        <w:pStyle w:val="TofSectsHeading"/>
        <w:keepNext/>
        <w:keepLines/>
      </w:pPr>
      <w:r w:rsidRPr="00616B5B">
        <w:t>Table of sections</w:t>
      </w:r>
    </w:p>
    <w:p w:rsidR="00537F3C" w:rsidRPr="00616B5B" w:rsidRDefault="00537F3C" w:rsidP="00537F3C">
      <w:pPr>
        <w:pStyle w:val="TofSectsSection"/>
      </w:pPr>
      <w:r w:rsidRPr="00616B5B">
        <w:t>11</w:t>
      </w:r>
      <w:r w:rsidR="00616B5B">
        <w:noBreakHyphen/>
      </w:r>
      <w:r w:rsidRPr="00616B5B">
        <w:t>50</w:t>
      </w:r>
      <w:r w:rsidRPr="00616B5B">
        <w:tab/>
        <w:t>Effect of this Subdivision</w:t>
      </w:r>
    </w:p>
    <w:p w:rsidR="00537F3C" w:rsidRPr="00616B5B" w:rsidRDefault="00537F3C" w:rsidP="00537F3C">
      <w:pPr>
        <w:pStyle w:val="TofSectsSection"/>
      </w:pPr>
      <w:r w:rsidRPr="00C77E7E">
        <w:t>11</w:t>
      </w:r>
      <w:r w:rsidR="00616B5B" w:rsidRPr="00C77E7E">
        <w:noBreakHyphen/>
      </w:r>
      <w:r w:rsidRPr="00C77E7E">
        <w:t>55</w:t>
      </w:r>
      <w:r w:rsidRPr="00616B5B">
        <w:tab/>
        <w:t>List of non</w:t>
      </w:r>
      <w:r w:rsidR="00616B5B">
        <w:noBreakHyphen/>
      </w:r>
      <w:r w:rsidRPr="00616B5B">
        <w:t>assessable non</w:t>
      </w:r>
      <w:r w:rsidR="00616B5B">
        <w:noBreakHyphen/>
      </w:r>
      <w:r w:rsidRPr="00616B5B">
        <w:t>exempt income provisions</w:t>
      </w:r>
    </w:p>
    <w:p w:rsidR="00537F3C" w:rsidRPr="00616B5B" w:rsidRDefault="00537F3C" w:rsidP="00537F3C">
      <w:pPr>
        <w:pStyle w:val="ActHead5"/>
      </w:pPr>
      <w:bookmarkStart w:id="71" w:name="_Toc338421831"/>
      <w:r w:rsidRPr="00616B5B">
        <w:rPr>
          <w:rStyle w:val="CharSectno"/>
        </w:rPr>
        <w:t>11</w:t>
      </w:r>
      <w:r w:rsidR="00616B5B">
        <w:rPr>
          <w:rStyle w:val="CharSectno"/>
        </w:rPr>
        <w:noBreakHyphen/>
      </w:r>
      <w:r w:rsidRPr="00616B5B">
        <w:rPr>
          <w:rStyle w:val="CharSectno"/>
        </w:rPr>
        <w:t>50</w:t>
      </w:r>
      <w:r w:rsidRPr="00616B5B">
        <w:t xml:space="preserve">  Effect of this Subdivision</w:t>
      </w:r>
      <w:bookmarkEnd w:id="71"/>
    </w:p>
    <w:p w:rsidR="00537F3C" w:rsidRPr="00616B5B" w:rsidRDefault="00537F3C" w:rsidP="0008718C">
      <w:pPr>
        <w:pStyle w:val="subsection"/>
      </w:pPr>
      <w:r w:rsidRPr="00616B5B">
        <w:tab/>
      </w:r>
      <w:r w:rsidRPr="00616B5B">
        <w:tab/>
        <w:t xml:space="preserve">This Subdivision is a </w:t>
      </w:r>
      <w:r w:rsidR="00616B5B" w:rsidRPr="00616B5B">
        <w:rPr>
          <w:position w:val="6"/>
          <w:sz w:val="16"/>
        </w:rPr>
        <w:t>*</w:t>
      </w:r>
      <w:r w:rsidRPr="00616B5B">
        <w:t>Guide.</w:t>
      </w:r>
    </w:p>
    <w:p w:rsidR="00537F3C" w:rsidRPr="00616B5B" w:rsidRDefault="00537F3C" w:rsidP="00537F3C">
      <w:pPr>
        <w:pStyle w:val="ActHead5"/>
      </w:pPr>
      <w:bookmarkStart w:id="72" w:name="_Toc338421832"/>
      <w:r w:rsidRPr="00616B5B">
        <w:rPr>
          <w:rStyle w:val="CharSectno"/>
        </w:rPr>
        <w:t>11</w:t>
      </w:r>
      <w:r w:rsidR="00616B5B">
        <w:rPr>
          <w:rStyle w:val="CharSectno"/>
        </w:rPr>
        <w:noBreakHyphen/>
      </w:r>
      <w:r w:rsidRPr="00616B5B">
        <w:rPr>
          <w:rStyle w:val="CharSectno"/>
        </w:rPr>
        <w:t>55</w:t>
      </w:r>
      <w:r w:rsidRPr="00616B5B">
        <w:t xml:space="preserve">  List of non</w:t>
      </w:r>
      <w:r w:rsidR="00616B5B">
        <w:noBreakHyphen/>
      </w:r>
      <w:r w:rsidRPr="00616B5B">
        <w:t>assessable non</w:t>
      </w:r>
      <w:r w:rsidR="00616B5B">
        <w:noBreakHyphen/>
      </w:r>
      <w:r w:rsidRPr="00616B5B">
        <w:t>exempt income provisions</w:t>
      </w:r>
      <w:bookmarkEnd w:id="72"/>
    </w:p>
    <w:p w:rsidR="00537F3C" w:rsidRPr="00616B5B" w:rsidRDefault="00537F3C" w:rsidP="0008718C">
      <w:pPr>
        <w:pStyle w:val="subsection"/>
      </w:pPr>
      <w:r w:rsidRPr="00616B5B">
        <w:tab/>
      </w:r>
      <w:r w:rsidRPr="00616B5B">
        <w:tab/>
        <w:t>The provisions set out in the list make amounts non</w:t>
      </w:r>
      <w:r w:rsidR="00616B5B">
        <w:noBreakHyphen/>
      </w:r>
      <w:r w:rsidRPr="00616B5B">
        <w:t>assessable non</w:t>
      </w:r>
      <w:r w:rsidR="00616B5B">
        <w:noBreakHyphen/>
      </w:r>
      <w:r w:rsidRPr="00616B5B">
        <w:t>exempt income.</w:t>
      </w:r>
    </w:p>
    <w:p w:rsidR="00537F3C" w:rsidRPr="00616B5B" w:rsidRDefault="00537F3C" w:rsidP="0008718C">
      <w:pPr>
        <w:pStyle w:val="subsection"/>
      </w:pPr>
      <w:r w:rsidRPr="00616B5B">
        <w:tab/>
      </w:r>
      <w:r w:rsidRPr="00616B5B">
        <w:tab/>
        <w:t xml:space="preserve">Provisions of the </w:t>
      </w:r>
      <w:r w:rsidRPr="00616B5B">
        <w:rPr>
          <w:i/>
        </w:rPr>
        <w:t>Income Tax Assessment Act 1997</w:t>
      </w:r>
      <w:r w:rsidRPr="00616B5B">
        <w:t xml:space="preserve"> are identified in normal text. The other provisions, </w:t>
      </w:r>
      <w:r w:rsidRPr="00616B5B">
        <w:rPr>
          <w:b/>
        </w:rPr>
        <w:t>in bold</w:t>
      </w:r>
      <w:r w:rsidRPr="00616B5B">
        <w:t xml:space="preserve">, are provisions of the </w:t>
      </w:r>
      <w:r w:rsidRPr="00616B5B">
        <w:rPr>
          <w:i/>
        </w:rPr>
        <w:t>Income Tax Assessment Act 1936</w:t>
      </w:r>
      <w:r w:rsidRPr="00616B5B">
        <w:t>.</w:t>
      </w:r>
    </w:p>
    <w:p w:rsidR="00537F3C" w:rsidRPr="00616B5B" w:rsidRDefault="00537F3C" w:rsidP="00537F3C">
      <w:pPr>
        <w:pStyle w:val="Tabletext"/>
      </w:pPr>
    </w:p>
    <w:tbl>
      <w:tblPr>
        <w:tblW w:w="7202" w:type="dxa"/>
        <w:tblInd w:w="107" w:type="dxa"/>
        <w:tblLayout w:type="fixed"/>
        <w:tblCellMar>
          <w:left w:w="107" w:type="dxa"/>
          <w:right w:w="107" w:type="dxa"/>
        </w:tblCellMar>
        <w:tblLook w:val="0000" w:firstRow="0" w:lastRow="0" w:firstColumn="0" w:lastColumn="0" w:noHBand="0" w:noVBand="0"/>
      </w:tblPr>
      <w:tblGrid>
        <w:gridCol w:w="5223"/>
        <w:gridCol w:w="1979"/>
      </w:tblGrid>
      <w:tr w:rsidR="00537F3C" w:rsidRPr="00616B5B" w:rsidTr="00C52A91">
        <w:tblPrEx>
          <w:tblCellMar>
            <w:top w:w="0" w:type="dxa"/>
            <w:bottom w:w="0" w:type="dxa"/>
          </w:tblCellMar>
        </w:tblPrEx>
        <w:trPr>
          <w:cantSplit/>
        </w:trPr>
        <w:tc>
          <w:tcPr>
            <w:tcW w:w="5223" w:type="dxa"/>
          </w:tcPr>
          <w:p w:rsidR="00537F3C" w:rsidRPr="00616B5B" w:rsidRDefault="00537F3C" w:rsidP="000814E7">
            <w:pPr>
              <w:pStyle w:val="tableSub-heading"/>
              <w:tabs>
                <w:tab w:val="clear" w:pos="6124"/>
                <w:tab w:val="left" w:leader="dot" w:pos="5245"/>
              </w:tabs>
            </w:pPr>
            <w:r w:rsidRPr="00616B5B">
              <w:t>alienated personal services income</w:t>
            </w:r>
          </w:p>
        </w:tc>
        <w:tc>
          <w:tcPr>
            <w:tcW w:w="1979" w:type="dxa"/>
          </w:tcPr>
          <w:p w:rsidR="00537F3C" w:rsidRPr="00616B5B" w:rsidRDefault="00537F3C" w:rsidP="000814E7">
            <w:pPr>
              <w:pStyle w:val="tableSub-heading"/>
              <w:tabs>
                <w:tab w:val="clear" w:pos="6124"/>
                <w:tab w:val="left" w:leader="dot" w:pos="5245"/>
              </w:tabs>
            </w:pPr>
          </w:p>
        </w:tc>
      </w:tr>
      <w:tr w:rsidR="00537F3C" w:rsidRPr="00616B5B" w:rsidTr="00C52A91">
        <w:tblPrEx>
          <w:tblCellMar>
            <w:top w:w="0" w:type="dxa"/>
            <w:bottom w:w="0" w:type="dxa"/>
          </w:tblCellMar>
        </w:tblPrEx>
        <w:trPr>
          <w:cantSplit/>
        </w:trPr>
        <w:tc>
          <w:tcPr>
            <w:tcW w:w="5223" w:type="dxa"/>
          </w:tcPr>
          <w:p w:rsidR="00537F3C" w:rsidRPr="00616B5B" w:rsidRDefault="00537F3C" w:rsidP="000814E7">
            <w:pPr>
              <w:pStyle w:val="tableIndentText"/>
              <w:rPr>
                <w:rFonts w:ascii="Times New Roman" w:hAnsi="Times New Roman"/>
              </w:rPr>
            </w:pPr>
            <w:r w:rsidRPr="00616B5B">
              <w:rPr>
                <w:rFonts w:ascii="Times New Roman" w:hAnsi="Times New Roman"/>
              </w:rPr>
              <w:t>associate, non</w:t>
            </w:r>
            <w:r w:rsidR="00616B5B">
              <w:rPr>
                <w:rFonts w:ascii="Times New Roman" w:hAnsi="Times New Roman"/>
              </w:rPr>
              <w:noBreakHyphen/>
            </w:r>
            <w:r w:rsidRPr="00616B5B">
              <w:rPr>
                <w:rFonts w:ascii="Times New Roman" w:hAnsi="Times New Roman"/>
              </w:rPr>
              <w:t>deductible payment or obligation to</w:t>
            </w:r>
            <w:r w:rsidRPr="00616B5B">
              <w:rPr>
                <w:rFonts w:ascii="Times New Roman" w:hAnsi="Times New Roman"/>
              </w:rPr>
              <w:tab/>
            </w:r>
          </w:p>
        </w:tc>
        <w:tc>
          <w:tcPr>
            <w:tcW w:w="1979" w:type="dxa"/>
          </w:tcPr>
          <w:p w:rsidR="00537F3C" w:rsidRPr="00616B5B" w:rsidRDefault="00537F3C" w:rsidP="000814E7">
            <w:pPr>
              <w:pStyle w:val="tableText0"/>
              <w:spacing w:line="240" w:lineRule="auto"/>
            </w:pPr>
            <w:r w:rsidRPr="00616B5B">
              <w:t>85</w:t>
            </w:r>
            <w:r w:rsidR="00616B5B">
              <w:noBreakHyphen/>
            </w:r>
            <w:r w:rsidRPr="00616B5B">
              <w:t>20(3)</w:t>
            </w:r>
          </w:p>
        </w:tc>
      </w:tr>
      <w:tr w:rsidR="00537F3C" w:rsidRPr="00616B5B" w:rsidTr="00C52A91">
        <w:tblPrEx>
          <w:tblCellMar>
            <w:top w:w="0" w:type="dxa"/>
            <w:bottom w:w="0" w:type="dxa"/>
          </w:tblCellMar>
        </w:tblPrEx>
        <w:trPr>
          <w:cantSplit/>
        </w:trPr>
        <w:tc>
          <w:tcPr>
            <w:tcW w:w="5223" w:type="dxa"/>
          </w:tcPr>
          <w:p w:rsidR="00537F3C" w:rsidRPr="00616B5B" w:rsidRDefault="00537F3C" w:rsidP="000814E7">
            <w:pPr>
              <w:pStyle w:val="tableIndentText"/>
              <w:rPr>
                <w:rFonts w:ascii="Times New Roman" w:hAnsi="Times New Roman"/>
              </w:rPr>
            </w:pPr>
            <w:r w:rsidRPr="00616B5B">
              <w:rPr>
                <w:rFonts w:ascii="Times New Roman" w:hAnsi="Times New Roman"/>
              </w:rPr>
              <w:t>entitlements to a share of net income that is personal services income already assessable to an</w:t>
            </w:r>
            <w:r w:rsidR="000E7A46">
              <w:rPr>
                <w:rFonts w:ascii="Times New Roman" w:hAnsi="Times New Roman"/>
              </w:rPr>
              <w:br/>
            </w:r>
            <w:r w:rsidRPr="00616B5B">
              <w:rPr>
                <w:rFonts w:ascii="Times New Roman" w:hAnsi="Times New Roman"/>
              </w:rPr>
              <w:t>individual</w:t>
            </w:r>
            <w:r w:rsidRPr="00616B5B">
              <w:rPr>
                <w:rFonts w:ascii="Times New Roman" w:hAnsi="Times New Roman"/>
              </w:rPr>
              <w:tab/>
            </w:r>
          </w:p>
        </w:tc>
        <w:tc>
          <w:tcPr>
            <w:tcW w:w="1979" w:type="dxa"/>
          </w:tcPr>
          <w:p w:rsidR="00537F3C" w:rsidRPr="00616B5B" w:rsidRDefault="00537F3C" w:rsidP="000814E7">
            <w:pPr>
              <w:pStyle w:val="tableText0"/>
              <w:spacing w:line="240" w:lineRule="auto"/>
            </w:pPr>
            <w:r w:rsidRPr="00616B5B">
              <w:br/>
            </w:r>
            <w:r w:rsidR="000E7A46">
              <w:br/>
            </w:r>
            <w:r w:rsidRPr="00616B5B">
              <w:t>86</w:t>
            </w:r>
            <w:r w:rsidR="00616B5B">
              <w:noBreakHyphen/>
            </w:r>
            <w:r w:rsidRPr="00616B5B">
              <w:t>35(2)</w:t>
            </w:r>
          </w:p>
        </w:tc>
      </w:tr>
      <w:tr w:rsidR="00537F3C" w:rsidRPr="00616B5B" w:rsidTr="00C52A91">
        <w:tblPrEx>
          <w:tblCellMar>
            <w:top w:w="0" w:type="dxa"/>
            <w:bottom w:w="0" w:type="dxa"/>
          </w:tblCellMar>
        </w:tblPrEx>
        <w:trPr>
          <w:cantSplit/>
        </w:trPr>
        <w:tc>
          <w:tcPr>
            <w:tcW w:w="5223" w:type="dxa"/>
          </w:tcPr>
          <w:p w:rsidR="00537F3C" w:rsidRPr="00616B5B" w:rsidRDefault="00537F3C" w:rsidP="000814E7">
            <w:pPr>
              <w:pStyle w:val="tableIndentText"/>
              <w:rPr>
                <w:rFonts w:ascii="Times New Roman" w:hAnsi="Times New Roman"/>
              </w:rPr>
            </w:pPr>
            <w:r w:rsidRPr="00616B5B">
              <w:rPr>
                <w:rFonts w:ascii="Times New Roman" w:hAnsi="Times New Roman"/>
              </w:rPr>
              <w:t>payments by personal services entity or associate of personal services income already assessable to an individual</w:t>
            </w:r>
            <w:r w:rsidRPr="00616B5B">
              <w:rPr>
                <w:rFonts w:ascii="Times New Roman" w:hAnsi="Times New Roman"/>
              </w:rPr>
              <w:tab/>
            </w:r>
          </w:p>
        </w:tc>
        <w:tc>
          <w:tcPr>
            <w:tcW w:w="1979" w:type="dxa"/>
          </w:tcPr>
          <w:p w:rsidR="00537F3C" w:rsidRPr="00616B5B" w:rsidRDefault="00537F3C" w:rsidP="000814E7">
            <w:pPr>
              <w:pStyle w:val="tableText0"/>
              <w:spacing w:line="240" w:lineRule="auto"/>
            </w:pPr>
            <w:r w:rsidRPr="00616B5B">
              <w:br/>
            </w:r>
            <w:r w:rsidRPr="00616B5B">
              <w:br/>
              <w:t>86</w:t>
            </w:r>
            <w:r w:rsidR="00616B5B">
              <w:noBreakHyphen/>
            </w:r>
            <w:r w:rsidRPr="00616B5B">
              <w:t>35(1)</w:t>
            </w:r>
          </w:p>
        </w:tc>
      </w:tr>
      <w:tr w:rsidR="00537F3C" w:rsidRPr="00616B5B" w:rsidTr="00C52A91">
        <w:tblPrEx>
          <w:tblCellMar>
            <w:top w:w="0" w:type="dxa"/>
            <w:bottom w:w="0" w:type="dxa"/>
          </w:tblCellMar>
        </w:tblPrEx>
        <w:trPr>
          <w:cantSplit/>
        </w:trPr>
        <w:tc>
          <w:tcPr>
            <w:tcW w:w="5223" w:type="dxa"/>
          </w:tcPr>
          <w:p w:rsidR="00537F3C" w:rsidRPr="00616B5B" w:rsidRDefault="00537F3C" w:rsidP="000814E7">
            <w:pPr>
              <w:pStyle w:val="tableIndentText"/>
              <w:rPr>
                <w:rFonts w:ascii="Times New Roman" w:hAnsi="Times New Roman"/>
              </w:rPr>
            </w:pPr>
            <w:r w:rsidRPr="00616B5B">
              <w:rPr>
                <w:rFonts w:ascii="Times New Roman" w:hAnsi="Times New Roman"/>
              </w:rPr>
              <w:t>personal services entity, amounts of personal services income assessable to an individual</w:t>
            </w:r>
            <w:r w:rsidRPr="00616B5B">
              <w:rPr>
                <w:rFonts w:ascii="Times New Roman" w:hAnsi="Times New Roman"/>
              </w:rPr>
              <w:tab/>
            </w:r>
          </w:p>
        </w:tc>
        <w:tc>
          <w:tcPr>
            <w:tcW w:w="1979" w:type="dxa"/>
          </w:tcPr>
          <w:p w:rsidR="00537F3C" w:rsidRPr="00616B5B" w:rsidRDefault="00537F3C" w:rsidP="000814E7">
            <w:pPr>
              <w:pStyle w:val="tableText0"/>
              <w:spacing w:line="240" w:lineRule="auto"/>
            </w:pPr>
            <w:r w:rsidRPr="00616B5B">
              <w:br/>
              <w:t>86</w:t>
            </w:r>
            <w:r w:rsidR="00616B5B">
              <w:noBreakHyphen/>
            </w:r>
            <w:r w:rsidRPr="00616B5B">
              <w:t>30</w:t>
            </w:r>
          </w:p>
        </w:tc>
      </w:tr>
      <w:tr w:rsidR="00537F3C" w:rsidRPr="00616B5B" w:rsidTr="00C52A91">
        <w:tblPrEx>
          <w:tblCellMar>
            <w:top w:w="0" w:type="dxa"/>
            <w:bottom w:w="0" w:type="dxa"/>
          </w:tblCellMar>
        </w:tblPrEx>
        <w:trPr>
          <w:cantSplit/>
        </w:trPr>
        <w:tc>
          <w:tcPr>
            <w:tcW w:w="5223" w:type="dxa"/>
          </w:tcPr>
          <w:p w:rsidR="00537F3C" w:rsidRPr="00616B5B" w:rsidRDefault="00537F3C" w:rsidP="000814E7">
            <w:pPr>
              <w:pStyle w:val="tableSub-heading"/>
              <w:tabs>
                <w:tab w:val="clear" w:pos="6124"/>
                <w:tab w:val="left" w:leader="dot" w:pos="5245"/>
              </w:tabs>
            </w:pPr>
            <w:r w:rsidRPr="00616B5B">
              <w:t>bonds</w:t>
            </w:r>
          </w:p>
        </w:tc>
        <w:tc>
          <w:tcPr>
            <w:tcW w:w="1979" w:type="dxa"/>
          </w:tcPr>
          <w:p w:rsidR="00537F3C" w:rsidRPr="00616B5B" w:rsidRDefault="00537F3C" w:rsidP="000814E7">
            <w:pPr>
              <w:pStyle w:val="Tablea"/>
              <w:spacing w:before="24" w:after="24"/>
            </w:pPr>
          </w:p>
        </w:tc>
      </w:tr>
      <w:tr w:rsidR="00537F3C" w:rsidRPr="00616B5B" w:rsidTr="00C52A91">
        <w:tblPrEx>
          <w:tblCellMar>
            <w:top w:w="0" w:type="dxa"/>
            <w:bottom w:w="0" w:type="dxa"/>
          </w:tblCellMar>
        </w:tblPrEx>
        <w:trPr>
          <w:cantSplit/>
        </w:trPr>
        <w:tc>
          <w:tcPr>
            <w:tcW w:w="5223" w:type="dxa"/>
          </w:tcPr>
          <w:p w:rsidR="00537F3C" w:rsidRPr="00616B5B" w:rsidRDefault="00537F3C" w:rsidP="000814E7">
            <w:pPr>
              <w:pStyle w:val="tableIndentText"/>
              <w:rPr>
                <w:rFonts w:ascii="Times New Roman" w:hAnsi="Times New Roman"/>
                <w:i/>
              </w:rPr>
            </w:pPr>
            <w:r w:rsidRPr="00616B5B">
              <w:rPr>
                <w:rFonts w:ascii="Times New Roman" w:hAnsi="Times New Roman"/>
              </w:rPr>
              <w:t xml:space="preserve">see </w:t>
            </w:r>
            <w:r w:rsidRPr="00616B5B">
              <w:rPr>
                <w:rFonts w:ascii="Times New Roman" w:hAnsi="Times New Roman"/>
                <w:i/>
              </w:rPr>
              <w:t>securities</w:t>
            </w:r>
          </w:p>
        </w:tc>
        <w:tc>
          <w:tcPr>
            <w:tcW w:w="1979" w:type="dxa"/>
          </w:tcPr>
          <w:p w:rsidR="00537F3C" w:rsidRPr="00616B5B" w:rsidRDefault="00537F3C" w:rsidP="000814E7">
            <w:pPr>
              <w:pStyle w:val="Tablea"/>
              <w:spacing w:before="24" w:after="24"/>
            </w:pPr>
          </w:p>
        </w:tc>
      </w:tr>
      <w:tr w:rsidR="005D0179" w:rsidRPr="00616B5B" w:rsidTr="00C52A91">
        <w:tblPrEx>
          <w:tblCellMar>
            <w:top w:w="0" w:type="dxa"/>
            <w:bottom w:w="0" w:type="dxa"/>
          </w:tblCellMar>
        </w:tblPrEx>
        <w:trPr>
          <w:cantSplit/>
        </w:trPr>
        <w:tc>
          <w:tcPr>
            <w:tcW w:w="5223" w:type="dxa"/>
          </w:tcPr>
          <w:p w:rsidR="005D0179" w:rsidRPr="00616B5B" w:rsidRDefault="005D0179" w:rsidP="000814E7">
            <w:pPr>
              <w:pStyle w:val="tableSub-heading"/>
              <w:tabs>
                <w:tab w:val="clear" w:pos="6124"/>
                <w:tab w:val="left" w:leader="dot" w:pos="5245"/>
              </w:tabs>
            </w:pPr>
            <w:r w:rsidRPr="0038586A">
              <w:t>capital gains tax</w:t>
            </w:r>
          </w:p>
        </w:tc>
        <w:tc>
          <w:tcPr>
            <w:tcW w:w="1979" w:type="dxa"/>
          </w:tcPr>
          <w:p w:rsidR="005D0179" w:rsidRPr="00616B5B" w:rsidRDefault="005D0179" w:rsidP="000814E7">
            <w:pPr>
              <w:pStyle w:val="tableText0"/>
              <w:spacing w:line="240" w:lineRule="auto"/>
            </w:pPr>
          </w:p>
        </w:tc>
      </w:tr>
      <w:tr w:rsidR="005D0179" w:rsidTr="00C52A91">
        <w:tblPrEx>
          <w:tblCellMar>
            <w:top w:w="0" w:type="dxa"/>
            <w:bottom w:w="0" w:type="dxa"/>
          </w:tblCellMar>
        </w:tblPrEx>
        <w:trPr>
          <w:cantSplit/>
        </w:trPr>
        <w:tc>
          <w:tcPr>
            <w:tcW w:w="5223" w:type="dxa"/>
          </w:tcPr>
          <w:p w:rsidR="005D0179" w:rsidRDefault="005D0179" w:rsidP="000814E7">
            <w:pPr>
              <w:pStyle w:val="tableIndentText"/>
              <w:rPr>
                <w:rFonts w:ascii="Times New Roman" w:hAnsi="Times New Roman"/>
              </w:rPr>
            </w:pPr>
            <w:r w:rsidRPr="0038586A">
              <w:rPr>
                <w:rFonts w:ascii="Times New Roman" w:hAnsi="Times New Roman"/>
              </w:rPr>
              <w:t>small business retirement exemption, payments made directly or indirectly to CGT concession stakeholder so company or trust complies with section 152</w:t>
            </w:r>
            <w:r w:rsidRPr="0038586A">
              <w:rPr>
                <w:rFonts w:ascii="Times New Roman" w:hAnsi="Times New Roman"/>
              </w:rPr>
              <w:noBreakHyphen/>
              <w:t>325</w:t>
            </w:r>
            <w:r w:rsidRPr="0038586A">
              <w:rPr>
                <w:rFonts w:ascii="Times New Roman" w:hAnsi="Times New Roman"/>
              </w:rPr>
              <w:tab/>
            </w:r>
          </w:p>
        </w:tc>
        <w:tc>
          <w:tcPr>
            <w:tcW w:w="1979" w:type="dxa"/>
          </w:tcPr>
          <w:p w:rsidR="005D0179" w:rsidRDefault="005D0179" w:rsidP="000814E7">
            <w:pPr>
              <w:pStyle w:val="tableText0"/>
              <w:spacing w:line="240" w:lineRule="auto"/>
            </w:pPr>
            <w:r w:rsidRPr="0038586A">
              <w:br/>
            </w:r>
            <w:r w:rsidR="00A610F6">
              <w:br/>
            </w:r>
            <w:r w:rsidRPr="0038586A">
              <w:br/>
              <w:t>152</w:t>
            </w:r>
            <w:r w:rsidRPr="0038586A">
              <w:noBreakHyphen/>
              <w:t>310</w:t>
            </w:r>
          </w:p>
        </w:tc>
      </w:tr>
      <w:tr w:rsidR="005D3508" w:rsidRPr="00616B5B" w:rsidTr="00C52A91">
        <w:tblPrEx>
          <w:tblCellMar>
            <w:top w:w="0" w:type="dxa"/>
            <w:bottom w:w="0" w:type="dxa"/>
          </w:tblCellMar>
        </w:tblPrEx>
        <w:trPr>
          <w:cantSplit/>
        </w:trPr>
        <w:tc>
          <w:tcPr>
            <w:tcW w:w="5223" w:type="dxa"/>
          </w:tcPr>
          <w:p w:rsidR="005D3508" w:rsidRPr="00616B5B" w:rsidRDefault="005D3508" w:rsidP="001D40AA">
            <w:pPr>
              <w:pStyle w:val="tableSub-heading"/>
              <w:tabs>
                <w:tab w:val="clear" w:pos="6124"/>
                <w:tab w:val="left" w:leader="dot" w:pos="5245"/>
              </w:tabs>
            </w:pPr>
            <w:r w:rsidRPr="00AE1D9C">
              <w:t>demutualisation of friendly society health or life insurers</w:t>
            </w:r>
          </w:p>
        </w:tc>
        <w:tc>
          <w:tcPr>
            <w:tcW w:w="1979" w:type="dxa"/>
          </w:tcPr>
          <w:p w:rsidR="005D3508" w:rsidRPr="00616B5B" w:rsidRDefault="005D3508" w:rsidP="001D40AA">
            <w:pPr>
              <w:pStyle w:val="tableText0"/>
              <w:spacing w:line="240" w:lineRule="auto"/>
            </w:pPr>
          </w:p>
        </w:tc>
      </w:tr>
      <w:tr w:rsidR="005D3508" w:rsidTr="00C52A91">
        <w:tblPrEx>
          <w:tblCellMar>
            <w:top w:w="0" w:type="dxa"/>
            <w:bottom w:w="0" w:type="dxa"/>
          </w:tblCellMar>
        </w:tblPrEx>
        <w:trPr>
          <w:cantSplit/>
        </w:trPr>
        <w:tc>
          <w:tcPr>
            <w:tcW w:w="5223" w:type="dxa"/>
          </w:tcPr>
          <w:p w:rsidR="005D3508" w:rsidRDefault="005D3508" w:rsidP="001D40AA">
            <w:pPr>
              <w:pStyle w:val="tableIndentText"/>
              <w:rPr>
                <w:rFonts w:ascii="Times New Roman" w:hAnsi="Times New Roman"/>
              </w:rPr>
            </w:pPr>
            <w:r w:rsidRPr="00AE1D9C">
              <w:rPr>
                <w:rFonts w:ascii="Times New Roman" w:hAnsi="Times New Roman"/>
              </w:rPr>
              <w:t>amounts related to issue, or transfer from lost policy holders trust, of demutualisation assets</w:t>
            </w:r>
            <w:r w:rsidRPr="00AE1D9C">
              <w:rPr>
                <w:rFonts w:ascii="Times New Roman" w:hAnsi="Times New Roman"/>
              </w:rPr>
              <w:tab/>
            </w:r>
          </w:p>
        </w:tc>
        <w:tc>
          <w:tcPr>
            <w:tcW w:w="1979" w:type="dxa"/>
          </w:tcPr>
          <w:p w:rsidR="005D3508" w:rsidRDefault="005D3508" w:rsidP="000814E7">
            <w:pPr>
              <w:pStyle w:val="tableText0"/>
              <w:spacing w:line="240" w:lineRule="auto"/>
            </w:pPr>
            <w:r w:rsidRPr="003052CF">
              <w:br/>
            </w:r>
            <w:r w:rsidRPr="00AE1D9C">
              <w:t>316</w:t>
            </w:r>
            <w:r w:rsidRPr="00AE1D9C">
              <w:noBreakHyphen/>
              <w:t>255</w:t>
            </w:r>
          </w:p>
        </w:tc>
      </w:tr>
      <w:tr w:rsidR="005D3508" w:rsidTr="00C52A91">
        <w:tblPrEx>
          <w:tblCellMar>
            <w:top w:w="0" w:type="dxa"/>
            <w:bottom w:w="0" w:type="dxa"/>
          </w:tblCellMar>
        </w:tblPrEx>
        <w:trPr>
          <w:cantSplit/>
        </w:trPr>
        <w:tc>
          <w:tcPr>
            <w:tcW w:w="5223" w:type="dxa"/>
          </w:tcPr>
          <w:p w:rsidR="005D3508" w:rsidRDefault="005D3508" w:rsidP="001D40AA">
            <w:pPr>
              <w:pStyle w:val="tableIndentText"/>
              <w:rPr>
                <w:rFonts w:ascii="Times New Roman" w:hAnsi="Times New Roman"/>
              </w:rPr>
            </w:pPr>
            <w:r w:rsidRPr="00AE1D9C">
              <w:rPr>
                <w:rFonts w:ascii="Times New Roman" w:hAnsi="Times New Roman"/>
              </w:rPr>
              <w:t>payments received directly, or from lost policy holders trust, in exchange for cancellation or variation of interests under the demutualisation</w:t>
            </w:r>
            <w:r w:rsidRPr="00AE1D9C">
              <w:rPr>
                <w:rFonts w:ascii="Times New Roman" w:hAnsi="Times New Roman"/>
              </w:rPr>
              <w:tab/>
            </w:r>
          </w:p>
        </w:tc>
        <w:tc>
          <w:tcPr>
            <w:tcW w:w="1979" w:type="dxa"/>
          </w:tcPr>
          <w:p w:rsidR="005D3508" w:rsidRPr="003052CF" w:rsidRDefault="0014691D" w:rsidP="000814E7">
            <w:pPr>
              <w:pStyle w:val="tableText0"/>
              <w:spacing w:line="240" w:lineRule="auto"/>
            </w:pPr>
            <w:r>
              <w:br/>
            </w:r>
            <w:r>
              <w:br/>
            </w:r>
            <w:r w:rsidR="005D3508" w:rsidRPr="00AE1D9C">
              <w:t>316</w:t>
            </w:r>
            <w:r w:rsidR="005D3508" w:rsidRPr="00AE1D9C">
              <w:noBreakHyphen/>
              <w:t>255</w:t>
            </w:r>
          </w:p>
        </w:tc>
      </w:tr>
      <w:tr w:rsidR="00675EA1" w:rsidRPr="00616B5B" w:rsidTr="00C52A91">
        <w:tblPrEx>
          <w:tblCellMar>
            <w:top w:w="0" w:type="dxa"/>
            <w:bottom w:w="0" w:type="dxa"/>
          </w:tblCellMar>
        </w:tblPrEx>
        <w:trPr>
          <w:cantSplit/>
        </w:trPr>
        <w:tc>
          <w:tcPr>
            <w:tcW w:w="5223" w:type="dxa"/>
          </w:tcPr>
          <w:p w:rsidR="00675EA1" w:rsidRPr="00616B5B" w:rsidRDefault="00675EA1" w:rsidP="00675EA1">
            <w:pPr>
              <w:pStyle w:val="tableSub-heading"/>
              <w:tabs>
                <w:tab w:val="clear" w:pos="6124"/>
                <w:tab w:val="left" w:leader="dot" w:pos="5245"/>
              </w:tabs>
            </w:pPr>
            <w:r>
              <w:t>demutualisation of private health insurers</w:t>
            </w:r>
          </w:p>
        </w:tc>
        <w:tc>
          <w:tcPr>
            <w:tcW w:w="1979" w:type="dxa"/>
          </w:tcPr>
          <w:p w:rsidR="00675EA1" w:rsidRPr="00616B5B" w:rsidRDefault="00675EA1" w:rsidP="00675EA1">
            <w:pPr>
              <w:pStyle w:val="tableText0"/>
              <w:spacing w:line="240" w:lineRule="auto"/>
            </w:pPr>
          </w:p>
        </w:tc>
      </w:tr>
      <w:tr w:rsidR="00C35640" w:rsidTr="00C52A91">
        <w:tblPrEx>
          <w:tblCellMar>
            <w:top w:w="0" w:type="dxa"/>
            <w:bottom w:w="0" w:type="dxa"/>
          </w:tblCellMar>
        </w:tblPrEx>
        <w:trPr>
          <w:cantSplit/>
        </w:trPr>
        <w:tc>
          <w:tcPr>
            <w:tcW w:w="5223" w:type="dxa"/>
          </w:tcPr>
          <w:p w:rsidR="00C35640" w:rsidRDefault="00C35640" w:rsidP="00924723">
            <w:pPr>
              <w:pStyle w:val="tableIndentText"/>
              <w:rPr>
                <w:rFonts w:ascii="Times New Roman" w:hAnsi="Times New Roman"/>
              </w:rPr>
            </w:pPr>
            <w:r>
              <w:rPr>
                <w:rFonts w:ascii="Times New Roman" w:hAnsi="Times New Roman"/>
              </w:rPr>
              <w:t>market value of shares and rights at time of issue</w:t>
            </w:r>
            <w:r>
              <w:rPr>
                <w:rFonts w:ascii="Times New Roman" w:hAnsi="Times New Roman"/>
              </w:rPr>
              <w:tab/>
            </w:r>
          </w:p>
        </w:tc>
        <w:tc>
          <w:tcPr>
            <w:tcW w:w="1979" w:type="dxa"/>
          </w:tcPr>
          <w:p w:rsidR="00C35640" w:rsidRDefault="00C35640" w:rsidP="00924723">
            <w:pPr>
              <w:pStyle w:val="tableText0"/>
              <w:spacing w:line="240" w:lineRule="auto"/>
            </w:pPr>
            <w:r>
              <w:t>315</w:t>
            </w:r>
            <w:r>
              <w:noBreakHyphen/>
              <w:t>310</w:t>
            </w:r>
          </w:p>
        </w:tc>
      </w:tr>
      <w:tr w:rsidR="00675EA1" w:rsidRPr="00616B5B" w:rsidTr="00C52A91">
        <w:tblPrEx>
          <w:tblCellMar>
            <w:top w:w="0" w:type="dxa"/>
            <w:bottom w:w="0" w:type="dxa"/>
          </w:tblCellMar>
        </w:tblPrEx>
        <w:trPr>
          <w:cantSplit/>
        </w:trPr>
        <w:tc>
          <w:tcPr>
            <w:tcW w:w="5223" w:type="dxa"/>
          </w:tcPr>
          <w:p w:rsidR="00675EA1" w:rsidRPr="00675EA1" w:rsidRDefault="00675EA1" w:rsidP="00675EA1">
            <w:pPr>
              <w:pStyle w:val="tableIndentText"/>
              <w:rPr>
                <w:rFonts w:ascii="Times New Roman" w:hAnsi="Times New Roman"/>
              </w:rPr>
            </w:pPr>
            <w:r>
              <w:rPr>
                <w:rFonts w:ascii="Times New Roman" w:hAnsi="Times New Roman"/>
              </w:rPr>
              <w:t>payments received in exchange for cancellation or variation of interests under the demutualisation</w:t>
            </w:r>
            <w:r w:rsidR="00924723">
              <w:rPr>
                <w:rFonts w:ascii="Times New Roman" w:hAnsi="Times New Roman"/>
              </w:rPr>
              <w:tab/>
            </w:r>
          </w:p>
        </w:tc>
        <w:tc>
          <w:tcPr>
            <w:tcW w:w="1979" w:type="dxa"/>
          </w:tcPr>
          <w:p w:rsidR="00675EA1" w:rsidRPr="00616B5B" w:rsidRDefault="00924723" w:rsidP="00675EA1">
            <w:pPr>
              <w:pStyle w:val="tableText0"/>
              <w:spacing w:line="240" w:lineRule="auto"/>
            </w:pPr>
            <w:r>
              <w:br/>
            </w:r>
            <w:r w:rsidR="00675EA1">
              <w:t>315</w:t>
            </w:r>
            <w:r w:rsidR="00675EA1">
              <w:noBreakHyphen/>
              <w:t>310</w:t>
            </w:r>
          </w:p>
        </w:tc>
      </w:tr>
      <w:tr w:rsidR="00CD66B7" w:rsidRPr="00616B5B" w:rsidTr="00C52A91">
        <w:tblPrEx>
          <w:tblCellMar>
            <w:top w:w="0" w:type="dxa"/>
            <w:bottom w:w="0" w:type="dxa"/>
          </w:tblCellMar>
        </w:tblPrEx>
        <w:trPr>
          <w:cantSplit/>
        </w:trPr>
        <w:tc>
          <w:tcPr>
            <w:tcW w:w="5223" w:type="dxa"/>
          </w:tcPr>
          <w:p w:rsidR="00CD66B7" w:rsidRPr="00616B5B" w:rsidRDefault="00CD66B7" w:rsidP="00924723">
            <w:pPr>
              <w:pStyle w:val="tableSub-heading"/>
              <w:tabs>
                <w:tab w:val="clear" w:pos="6124"/>
                <w:tab w:val="left" w:leader="dot" w:pos="5245"/>
              </w:tabs>
            </w:pPr>
            <w:r w:rsidRPr="003052CF">
              <w:t>disasters</w:t>
            </w:r>
          </w:p>
        </w:tc>
        <w:tc>
          <w:tcPr>
            <w:tcW w:w="1979" w:type="dxa"/>
          </w:tcPr>
          <w:p w:rsidR="00CD66B7" w:rsidRPr="00616B5B" w:rsidRDefault="00CD66B7" w:rsidP="00924723">
            <w:pPr>
              <w:pStyle w:val="tableText0"/>
              <w:spacing w:line="240" w:lineRule="auto"/>
            </w:pPr>
          </w:p>
        </w:tc>
      </w:tr>
      <w:tr w:rsidR="00292BCB" w:rsidRPr="009F63CB" w:rsidTr="00C52A91">
        <w:tblPrEx>
          <w:tblCellMar>
            <w:top w:w="0" w:type="dxa"/>
            <w:bottom w:w="0" w:type="dxa"/>
          </w:tblCellMar>
        </w:tblPrEx>
        <w:trPr>
          <w:cantSplit/>
        </w:trPr>
        <w:tc>
          <w:tcPr>
            <w:tcW w:w="5223" w:type="dxa"/>
          </w:tcPr>
          <w:p w:rsidR="00292BCB" w:rsidRPr="009F63CB" w:rsidRDefault="00292BCB" w:rsidP="00924723">
            <w:pPr>
              <w:pStyle w:val="tableIndentText"/>
              <w:rPr>
                <w:rFonts w:ascii="Times New Roman" w:hAnsi="Times New Roman"/>
              </w:rPr>
            </w:pPr>
            <w:r w:rsidRPr="002C34D3">
              <w:rPr>
                <w:rFonts w:ascii="Times New Roman" w:hAnsi="Times New Roman"/>
              </w:rPr>
              <w:t>2010</w:t>
            </w:r>
            <w:r w:rsidRPr="002C34D3">
              <w:rPr>
                <w:rFonts w:ascii="Times New Roman" w:hAnsi="Times New Roman"/>
              </w:rPr>
              <w:noBreakHyphen/>
              <w:t>11 floods—recovery grants for primary producers</w:t>
            </w:r>
            <w:r w:rsidRPr="009F63CB">
              <w:rPr>
                <w:rFonts w:ascii="Times New Roman" w:hAnsi="Times New Roman"/>
              </w:rPr>
              <w:t xml:space="preserve"> </w:t>
            </w:r>
            <w:r w:rsidRPr="009F63CB">
              <w:rPr>
                <w:rFonts w:ascii="Times New Roman" w:hAnsi="Times New Roman"/>
              </w:rPr>
              <w:tab/>
            </w:r>
          </w:p>
        </w:tc>
        <w:tc>
          <w:tcPr>
            <w:tcW w:w="1979" w:type="dxa"/>
          </w:tcPr>
          <w:p w:rsidR="00292BCB" w:rsidRPr="009F63CB" w:rsidRDefault="00292BCB" w:rsidP="00924723">
            <w:pPr>
              <w:pStyle w:val="tableText0"/>
              <w:spacing w:line="240" w:lineRule="auto"/>
            </w:pPr>
            <w:r w:rsidRPr="009F63CB">
              <w:br/>
              <w:t>59</w:t>
            </w:r>
            <w:r w:rsidRPr="009F63CB">
              <w:noBreakHyphen/>
              <w:t>55</w:t>
            </w:r>
          </w:p>
        </w:tc>
      </w:tr>
      <w:tr w:rsidR="00292BCB" w:rsidRPr="009F63CB" w:rsidTr="00C52A91">
        <w:tblPrEx>
          <w:tblCellMar>
            <w:top w:w="0" w:type="dxa"/>
            <w:bottom w:w="0" w:type="dxa"/>
          </w:tblCellMar>
        </w:tblPrEx>
        <w:trPr>
          <w:cantSplit/>
        </w:trPr>
        <w:tc>
          <w:tcPr>
            <w:tcW w:w="5223" w:type="dxa"/>
          </w:tcPr>
          <w:p w:rsidR="00292BCB" w:rsidRPr="009F63CB" w:rsidRDefault="00292BCB" w:rsidP="00924723">
            <w:pPr>
              <w:pStyle w:val="tableIndentText"/>
              <w:rPr>
                <w:rFonts w:ascii="Times New Roman" w:hAnsi="Times New Roman"/>
              </w:rPr>
            </w:pPr>
            <w:r w:rsidRPr="002C34D3">
              <w:rPr>
                <w:rFonts w:ascii="Times New Roman" w:hAnsi="Times New Roman"/>
              </w:rPr>
              <w:t>2010</w:t>
            </w:r>
            <w:r w:rsidRPr="002C34D3">
              <w:rPr>
                <w:rFonts w:ascii="Times New Roman" w:hAnsi="Times New Roman"/>
              </w:rPr>
              <w:noBreakHyphen/>
              <w:t>11 floods—recovery grants for small businesses</w:t>
            </w:r>
            <w:r w:rsidRPr="009F63CB">
              <w:rPr>
                <w:rFonts w:ascii="Times New Roman" w:hAnsi="Times New Roman"/>
              </w:rPr>
              <w:t xml:space="preserve"> </w:t>
            </w:r>
            <w:r w:rsidRPr="009F63CB">
              <w:rPr>
                <w:rFonts w:ascii="Times New Roman" w:hAnsi="Times New Roman"/>
              </w:rPr>
              <w:tab/>
            </w:r>
          </w:p>
        </w:tc>
        <w:tc>
          <w:tcPr>
            <w:tcW w:w="1979" w:type="dxa"/>
          </w:tcPr>
          <w:p w:rsidR="00292BCB" w:rsidRPr="009F63CB" w:rsidRDefault="00292BCB" w:rsidP="00924723">
            <w:pPr>
              <w:pStyle w:val="tableText0"/>
              <w:spacing w:line="240" w:lineRule="auto"/>
            </w:pPr>
            <w:r w:rsidRPr="009F63CB">
              <w:t>59</w:t>
            </w:r>
            <w:r w:rsidRPr="009F63CB">
              <w:noBreakHyphen/>
              <w:t>55</w:t>
            </w:r>
          </w:p>
        </w:tc>
      </w:tr>
      <w:tr w:rsidR="00292BCB" w:rsidRPr="009F63CB" w:rsidTr="00C52A91">
        <w:tblPrEx>
          <w:tblCellMar>
            <w:top w:w="0" w:type="dxa"/>
            <w:bottom w:w="0" w:type="dxa"/>
          </w:tblCellMar>
        </w:tblPrEx>
        <w:trPr>
          <w:cantSplit/>
        </w:trPr>
        <w:tc>
          <w:tcPr>
            <w:tcW w:w="5223" w:type="dxa"/>
          </w:tcPr>
          <w:p w:rsidR="00292BCB" w:rsidRPr="009F63CB" w:rsidRDefault="00292BCB" w:rsidP="00924723">
            <w:pPr>
              <w:pStyle w:val="tableIndentText"/>
              <w:rPr>
                <w:rFonts w:ascii="Times New Roman" w:hAnsi="Times New Roman"/>
              </w:rPr>
            </w:pPr>
            <w:r w:rsidRPr="002C34D3">
              <w:rPr>
                <w:rFonts w:ascii="Times New Roman" w:hAnsi="Times New Roman"/>
              </w:rPr>
              <w:t>Cyclone Yasi—recovery grants for primary producers</w:t>
            </w:r>
            <w:r w:rsidRPr="009F63CB">
              <w:rPr>
                <w:rFonts w:ascii="Times New Roman" w:hAnsi="Times New Roman"/>
              </w:rPr>
              <w:t xml:space="preserve"> </w:t>
            </w:r>
            <w:r w:rsidRPr="009F63CB">
              <w:rPr>
                <w:rFonts w:ascii="Times New Roman" w:hAnsi="Times New Roman"/>
              </w:rPr>
              <w:tab/>
            </w:r>
          </w:p>
        </w:tc>
        <w:tc>
          <w:tcPr>
            <w:tcW w:w="1979" w:type="dxa"/>
          </w:tcPr>
          <w:p w:rsidR="00292BCB" w:rsidRPr="009F63CB" w:rsidRDefault="00292BCB" w:rsidP="00924723">
            <w:pPr>
              <w:pStyle w:val="tableText0"/>
              <w:spacing w:line="240" w:lineRule="auto"/>
            </w:pPr>
            <w:r w:rsidRPr="009F63CB">
              <w:t>59</w:t>
            </w:r>
            <w:r w:rsidRPr="009F63CB">
              <w:noBreakHyphen/>
              <w:t>60</w:t>
            </w:r>
          </w:p>
        </w:tc>
      </w:tr>
      <w:tr w:rsidR="00292BCB" w:rsidRPr="009F63CB" w:rsidTr="00C52A91">
        <w:tblPrEx>
          <w:tblCellMar>
            <w:top w:w="0" w:type="dxa"/>
            <w:bottom w:w="0" w:type="dxa"/>
          </w:tblCellMar>
        </w:tblPrEx>
        <w:trPr>
          <w:cantSplit/>
        </w:trPr>
        <w:tc>
          <w:tcPr>
            <w:tcW w:w="5223" w:type="dxa"/>
          </w:tcPr>
          <w:p w:rsidR="00292BCB" w:rsidRPr="009F63CB" w:rsidRDefault="00292BCB" w:rsidP="00924723">
            <w:pPr>
              <w:pStyle w:val="tableIndentText"/>
              <w:rPr>
                <w:rFonts w:ascii="Times New Roman" w:hAnsi="Times New Roman"/>
              </w:rPr>
            </w:pPr>
            <w:r w:rsidRPr="002C34D3">
              <w:rPr>
                <w:rFonts w:ascii="Times New Roman" w:hAnsi="Times New Roman"/>
              </w:rPr>
              <w:t>Cyclone Yasi—recovery grants for small businesses</w:t>
            </w:r>
            <w:r w:rsidRPr="009F63CB">
              <w:rPr>
                <w:rFonts w:ascii="Times New Roman" w:hAnsi="Times New Roman"/>
              </w:rPr>
              <w:t xml:space="preserve"> </w:t>
            </w:r>
            <w:r w:rsidRPr="009F63CB">
              <w:rPr>
                <w:rFonts w:ascii="Times New Roman" w:hAnsi="Times New Roman"/>
              </w:rPr>
              <w:tab/>
            </w:r>
          </w:p>
        </w:tc>
        <w:tc>
          <w:tcPr>
            <w:tcW w:w="1979" w:type="dxa"/>
          </w:tcPr>
          <w:p w:rsidR="00292BCB" w:rsidRPr="009F63CB" w:rsidRDefault="00292BCB" w:rsidP="00924723">
            <w:pPr>
              <w:pStyle w:val="tableText0"/>
              <w:spacing w:line="240" w:lineRule="auto"/>
            </w:pPr>
            <w:r w:rsidRPr="009F63CB">
              <w:t>59</w:t>
            </w:r>
            <w:r w:rsidRPr="009F63CB">
              <w:noBreakHyphen/>
              <w:t>60</w:t>
            </w:r>
          </w:p>
        </w:tc>
      </w:tr>
      <w:tr w:rsidR="00537F3C" w:rsidRPr="00616B5B" w:rsidTr="00C52A91">
        <w:tblPrEx>
          <w:tblCellMar>
            <w:top w:w="0" w:type="dxa"/>
            <w:bottom w:w="0" w:type="dxa"/>
          </w:tblCellMar>
        </w:tblPrEx>
        <w:trPr>
          <w:cantSplit/>
        </w:trPr>
        <w:tc>
          <w:tcPr>
            <w:tcW w:w="5223" w:type="dxa"/>
          </w:tcPr>
          <w:p w:rsidR="00537F3C" w:rsidRPr="00616B5B" w:rsidRDefault="00537F3C" w:rsidP="00924723">
            <w:pPr>
              <w:pStyle w:val="tableSub-heading"/>
              <w:tabs>
                <w:tab w:val="clear" w:pos="6124"/>
                <w:tab w:val="left" w:leader="dot" w:pos="5245"/>
              </w:tabs>
            </w:pPr>
            <w:r w:rsidRPr="00616B5B">
              <w:t>dividends</w:t>
            </w:r>
          </w:p>
        </w:tc>
        <w:tc>
          <w:tcPr>
            <w:tcW w:w="1979" w:type="dxa"/>
          </w:tcPr>
          <w:p w:rsidR="00537F3C" w:rsidRPr="00616B5B" w:rsidRDefault="00537F3C" w:rsidP="00924723">
            <w:pPr>
              <w:pStyle w:val="Tablea"/>
              <w:spacing w:before="24" w:after="24"/>
            </w:pPr>
          </w:p>
        </w:tc>
      </w:tr>
      <w:tr w:rsidR="00537F3C" w:rsidRPr="00616B5B" w:rsidTr="00C52A91">
        <w:tblPrEx>
          <w:tblCellMar>
            <w:top w:w="0" w:type="dxa"/>
            <w:bottom w:w="0" w:type="dxa"/>
          </w:tblCellMar>
        </w:tblPrEx>
        <w:trPr>
          <w:cantSplit/>
        </w:trPr>
        <w:tc>
          <w:tcPr>
            <w:tcW w:w="5223" w:type="dxa"/>
          </w:tcPr>
          <w:p w:rsidR="00537F3C" w:rsidRPr="00616B5B" w:rsidRDefault="00537F3C" w:rsidP="00924723">
            <w:pPr>
              <w:pStyle w:val="tableIndentText"/>
              <w:rPr>
                <w:rFonts w:ascii="Times New Roman" w:hAnsi="Times New Roman"/>
              </w:rPr>
            </w:pPr>
            <w:r w:rsidRPr="00616B5B">
              <w:rPr>
                <w:rFonts w:ascii="Times New Roman" w:hAnsi="Times New Roman"/>
              </w:rPr>
              <w:t>demerger dividends</w:t>
            </w:r>
            <w:r w:rsidRPr="00616B5B">
              <w:rPr>
                <w:rFonts w:ascii="Times New Roman" w:hAnsi="Times New Roman"/>
              </w:rPr>
              <w:tab/>
            </w:r>
          </w:p>
        </w:tc>
        <w:tc>
          <w:tcPr>
            <w:tcW w:w="1979" w:type="dxa"/>
          </w:tcPr>
          <w:p w:rsidR="00537F3C" w:rsidRPr="00616B5B" w:rsidRDefault="00537F3C" w:rsidP="00924723">
            <w:pPr>
              <w:pStyle w:val="tableText0"/>
              <w:spacing w:line="240" w:lineRule="auto"/>
              <w:rPr>
                <w:b/>
              </w:rPr>
            </w:pPr>
            <w:r w:rsidRPr="00616B5B">
              <w:rPr>
                <w:b/>
              </w:rPr>
              <w:t>44(4)</w:t>
            </w:r>
          </w:p>
        </w:tc>
      </w:tr>
      <w:tr w:rsidR="00537F3C" w:rsidRPr="00616B5B" w:rsidTr="00C52A91">
        <w:tblPrEx>
          <w:tblCellMar>
            <w:top w:w="0" w:type="dxa"/>
            <w:bottom w:w="0" w:type="dxa"/>
          </w:tblCellMar>
        </w:tblPrEx>
        <w:trPr>
          <w:cantSplit/>
        </w:trPr>
        <w:tc>
          <w:tcPr>
            <w:tcW w:w="5223" w:type="dxa"/>
          </w:tcPr>
          <w:p w:rsidR="00537F3C" w:rsidRPr="00616B5B" w:rsidRDefault="00537F3C" w:rsidP="00924723">
            <w:pPr>
              <w:pStyle w:val="tableIndentText"/>
              <w:rPr>
                <w:rFonts w:ascii="Times New Roman" w:hAnsi="Times New Roman"/>
              </w:rPr>
            </w:pPr>
            <w:r w:rsidRPr="00616B5B">
              <w:rPr>
                <w:rFonts w:ascii="Times New Roman" w:hAnsi="Times New Roman"/>
              </w:rPr>
              <w:t>later dividend set off against amount taken to be dividend</w:t>
            </w:r>
            <w:r w:rsidR="007D5FEC">
              <w:rPr>
                <w:rFonts w:ascii="Times New Roman" w:hAnsi="Times New Roman"/>
              </w:rPr>
              <w:tab/>
            </w:r>
          </w:p>
        </w:tc>
        <w:tc>
          <w:tcPr>
            <w:tcW w:w="1979" w:type="dxa"/>
          </w:tcPr>
          <w:p w:rsidR="00537F3C" w:rsidRPr="00616B5B" w:rsidRDefault="00DA4EAC" w:rsidP="00924723">
            <w:pPr>
              <w:pStyle w:val="tableText0"/>
              <w:spacing w:line="240" w:lineRule="auto"/>
              <w:rPr>
                <w:b/>
              </w:rPr>
            </w:pPr>
            <w:r w:rsidRPr="00014B53">
              <w:rPr>
                <w:b/>
              </w:rPr>
              <w:t>109ZC(3), 109ZCA(4)</w:t>
            </w: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Sub-heading"/>
              <w:tabs>
                <w:tab w:val="clear" w:pos="6124"/>
                <w:tab w:val="left" w:leader="dot" w:pos="5245"/>
              </w:tabs>
            </w:pPr>
            <w:r w:rsidRPr="00616B5B">
              <w:t>employment</w:t>
            </w:r>
          </w:p>
        </w:tc>
        <w:tc>
          <w:tcPr>
            <w:tcW w:w="1979" w:type="dxa"/>
          </w:tcPr>
          <w:p w:rsidR="00F11E6E" w:rsidRPr="00616B5B" w:rsidRDefault="00F11E6E" w:rsidP="00924723">
            <w:pPr>
              <w:pStyle w:val="Tablea"/>
              <w:spacing w:before="24" w:after="24"/>
            </w:pP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IndentText"/>
              <w:rPr>
                <w:rFonts w:ascii="Times New Roman" w:hAnsi="Times New Roman"/>
              </w:rPr>
            </w:pPr>
            <w:r w:rsidRPr="00616B5B">
              <w:rPr>
                <w:rFonts w:ascii="Times New Roman" w:hAnsi="Times New Roman"/>
              </w:rPr>
              <w:t xml:space="preserve">early retirement scheme payment, tax free amount of </w:t>
            </w:r>
            <w:r w:rsidRPr="00616B5B">
              <w:rPr>
                <w:rFonts w:ascii="Times New Roman" w:hAnsi="Times New Roman"/>
              </w:rPr>
              <w:tab/>
            </w:r>
          </w:p>
        </w:tc>
        <w:tc>
          <w:tcPr>
            <w:tcW w:w="1979" w:type="dxa"/>
          </w:tcPr>
          <w:p w:rsidR="00F11E6E" w:rsidRPr="00616B5B" w:rsidRDefault="00F11E6E" w:rsidP="00924723">
            <w:pPr>
              <w:pStyle w:val="tableText0"/>
              <w:tabs>
                <w:tab w:val="left" w:leader="dot" w:pos="5245"/>
              </w:tabs>
              <w:spacing w:line="240" w:lineRule="auto"/>
            </w:pPr>
            <w:r w:rsidRPr="00616B5B">
              <w:t>83</w:t>
            </w:r>
            <w:r w:rsidR="00616B5B">
              <w:noBreakHyphen/>
            </w:r>
            <w:r w:rsidRPr="00616B5B">
              <w:t>170</w:t>
            </w: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IndentText"/>
              <w:rPr>
                <w:rFonts w:ascii="Times New Roman" w:hAnsi="Times New Roman"/>
              </w:rPr>
            </w:pPr>
            <w:r w:rsidRPr="00616B5B">
              <w:rPr>
                <w:rFonts w:ascii="Times New Roman" w:hAnsi="Times New Roman"/>
              </w:rPr>
              <w:t xml:space="preserve">employment termination payment </w:t>
            </w:r>
            <w:r w:rsidRPr="00616B5B">
              <w:rPr>
                <w:rFonts w:ascii="Times New Roman" w:hAnsi="Times New Roman"/>
              </w:rPr>
              <w:tab/>
            </w:r>
          </w:p>
        </w:tc>
        <w:tc>
          <w:tcPr>
            <w:tcW w:w="1979" w:type="dxa"/>
          </w:tcPr>
          <w:p w:rsidR="00F11E6E" w:rsidRPr="00616B5B" w:rsidRDefault="00F11E6E" w:rsidP="00924723">
            <w:pPr>
              <w:pStyle w:val="tableText0"/>
              <w:tabs>
                <w:tab w:val="left" w:leader="dot" w:pos="5245"/>
              </w:tabs>
              <w:spacing w:line="240" w:lineRule="auto"/>
            </w:pPr>
            <w:r w:rsidRPr="00616B5B">
              <w:t>82</w:t>
            </w:r>
            <w:r w:rsidR="00616B5B">
              <w:noBreakHyphen/>
            </w:r>
            <w:r w:rsidRPr="00616B5B">
              <w:t>10</w:t>
            </w:r>
            <w:r w:rsidRPr="00616B5B">
              <w:br/>
              <w:t>82</w:t>
            </w:r>
            <w:r w:rsidR="00616B5B">
              <w:noBreakHyphen/>
            </w:r>
            <w:r w:rsidRPr="00616B5B">
              <w:t>65</w:t>
            </w:r>
            <w:r w:rsidRPr="00616B5B">
              <w:br/>
              <w:t>82</w:t>
            </w:r>
            <w:r w:rsidR="00616B5B">
              <w:noBreakHyphen/>
            </w:r>
            <w:r w:rsidRPr="00616B5B">
              <w:t>70</w:t>
            </w: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IndentText"/>
              <w:rPr>
                <w:rFonts w:ascii="Times New Roman" w:hAnsi="Times New Roman"/>
              </w:rPr>
            </w:pPr>
            <w:r w:rsidRPr="00616B5B">
              <w:rPr>
                <w:rFonts w:ascii="Times New Roman" w:hAnsi="Times New Roman"/>
              </w:rPr>
              <w:t xml:space="preserve">foreign termination payment </w:t>
            </w:r>
            <w:r w:rsidRPr="00616B5B">
              <w:rPr>
                <w:rFonts w:ascii="Times New Roman" w:hAnsi="Times New Roman"/>
              </w:rPr>
              <w:tab/>
            </w:r>
          </w:p>
        </w:tc>
        <w:tc>
          <w:tcPr>
            <w:tcW w:w="1979" w:type="dxa"/>
          </w:tcPr>
          <w:p w:rsidR="00F11E6E" w:rsidRPr="00616B5B" w:rsidRDefault="00F11E6E" w:rsidP="00924723">
            <w:pPr>
              <w:pStyle w:val="tableText0"/>
              <w:tabs>
                <w:tab w:val="left" w:leader="dot" w:pos="5245"/>
              </w:tabs>
              <w:spacing w:line="240" w:lineRule="auto"/>
            </w:pPr>
            <w:r w:rsidRPr="00616B5B">
              <w:t>83</w:t>
            </w:r>
            <w:r w:rsidR="00616B5B">
              <w:noBreakHyphen/>
            </w:r>
            <w:r w:rsidRPr="00616B5B">
              <w:t>235</w:t>
            </w:r>
            <w:r w:rsidRPr="00616B5B">
              <w:br/>
              <w:t>83</w:t>
            </w:r>
            <w:r w:rsidR="00616B5B">
              <w:noBreakHyphen/>
            </w:r>
            <w:r w:rsidRPr="00616B5B">
              <w:t>240</w:t>
            </w: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IndentText"/>
              <w:rPr>
                <w:rFonts w:ascii="Times New Roman" w:hAnsi="Times New Roman"/>
              </w:rPr>
            </w:pPr>
            <w:r w:rsidRPr="00616B5B">
              <w:rPr>
                <w:rFonts w:ascii="Times New Roman" w:hAnsi="Times New Roman"/>
              </w:rPr>
              <w:t xml:space="preserve">genuine redundancy payment, tax free amount of </w:t>
            </w:r>
            <w:r w:rsidRPr="00616B5B">
              <w:rPr>
                <w:rFonts w:ascii="Times New Roman" w:hAnsi="Times New Roman"/>
              </w:rPr>
              <w:tab/>
            </w:r>
          </w:p>
        </w:tc>
        <w:tc>
          <w:tcPr>
            <w:tcW w:w="1979" w:type="dxa"/>
          </w:tcPr>
          <w:p w:rsidR="00F11E6E" w:rsidRPr="00616B5B" w:rsidRDefault="00F11E6E" w:rsidP="00924723">
            <w:pPr>
              <w:pStyle w:val="tableText0"/>
              <w:tabs>
                <w:tab w:val="left" w:leader="dot" w:pos="5245"/>
              </w:tabs>
              <w:spacing w:line="240" w:lineRule="auto"/>
            </w:pPr>
            <w:r w:rsidRPr="00616B5B">
              <w:t>83</w:t>
            </w:r>
            <w:r w:rsidR="00616B5B">
              <w:noBreakHyphen/>
            </w:r>
            <w:r w:rsidRPr="00616B5B">
              <w:t>170</w:t>
            </w: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IndentText"/>
              <w:rPr>
                <w:rFonts w:ascii="Times New Roman" w:hAnsi="Times New Roman"/>
              </w:rPr>
            </w:pPr>
            <w:r w:rsidRPr="00616B5B">
              <w:rPr>
                <w:rFonts w:ascii="Times New Roman" w:hAnsi="Times New Roman"/>
              </w:rPr>
              <w:t>unused long service leave payment, pre</w:t>
            </w:r>
            <w:r w:rsidR="00616B5B">
              <w:rPr>
                <w:rFonts w:ascii="Times New Roman" w:hAnsi="Times New Roman"/>
              </w:rPr>
              <w:noBreakHyphen/>
            </w:r>
            <w:r w:rsidRPr="00616B5B">
              <w:rPr>
                <w:rFonts w:ascii="Times New Roman" w:hAnsi="Times New Roman"/>
              </w:rPr>
              <w:t xml:space="preserve">16/8/78 </w:t>
            </w:r>
            <w:r w:rsidR="000E7A46">
              <w:rPr>
                <w:rFonts w:ascii="Times New Roman" w:hAnsi="Times New Roman"/>
              </w:rPr>
              <w:br/>
            </w:r>
            <w:r w:rsidRPr="00616B5B">
              <w:rPr>
                <w:rFonts w:ascii="Times New Roman" w:hAnsi="Times New Roman"/>
              </w:rPr>
              <w:t xml:space="preserve">period </w:t>
            </w:r>
            <w:r w:rsidRPr="00616B5B">
              <w:rPr>
                <w:rFonts w:ascii="Times New Roman" w:hAnsi="Times New Roman"/>
              </w:rPr>
              <w:tab/>
            </w:r>
          </w:p>
        </w:tc>
        <w:tc>
          <w:tcPr>
            <w:tcW w:w="1979" w:type="dxa"/>
          </w:tcPr>
          <w:p w:rsidR="00F11E6E" w:rsidRPr="00616B5B" w:rsidRDefault="000E7A46" w:rsidP="00924723">
            <w:pPr>
              <w:pStyle w:val="tableText0"/>
              <w:tabs>
                <w:tab w:val="left" w:leader="dot" w:pos="5245"/>
              </w:tabs>
              <w:spacing w:line="240" w:lineRule="auto"/>
            </w:pPr>
            <w:r>
              <w:br/>
            </w:r>
            <w:r w:rsidR="00F11E6E" w:rsidRPr="00616B5B">
              <w:t>83</w:t>
            </w:r>
            <w:r w:rsidR="00616B5B">
              <w:noBreakHyphen/>
            </w:r>
            <w:r w:rsidR="00F11E6E" w:rsidRPr="00616B5B">
              <w:t>80</w:t>
            </w: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superannuation</w:t>
            </w:r>
            <w:r w:rsidRPr="00616B5B">
              <w:rPr>
                <w:rFonts w:ascii="Times New Roman" w:hAnsi="Times New Roman"/>
              </w:rPr>
              <w:t xml:space="preserve"> and sections</w:t>
            </w:r>
            <w:r w:rsidR="00616B5B">
              <w:rPr>
                <w:rFonts w:ascii="Times New Roman" w:hAnsi="Times New Roman"/>
              </w:rPr>
              <w:t> </w:t>
            </w:r>
            <w:r w:rsidRPr="00616B5B">
              <w:rPr>
                <w:rFonts w:ascii="Times New Roman" w:hAnsi="Times New Roman"/>
              </w:rPr>
              <w:t>82</w:t>
            </w:r>
            <w:r w:rsidR="00616B5B">
              <w:rPr>
                <w:rFonts w:ascii="Times New Roman" w:hAnsi="Times New Roman"/>
              </w:rPr>
              <w:noBreakHyphen/>
            </w:r>
            <w:r w:rsidRPr="00616B5B">
              <w:rPr>
                <w:rFonts w:ascii="Times New Roman" w:hAnsi="Times New Roman"/>
              </w:rPr>
              <w:t>10A and 82</w:t>
            </w:r>
            <w:r w:rsidR="00616B5B">
              <w:rPr>
                <w:rFonts w:ascii="Times New Roman" w:hAnsi="Times New Roman"/>
              </w:rPr>
              <w:noBreakHyphen/>
            </w:r>
            <w:r w:rsidRPr="00616B5B">
              <w:rPr>
                <w:rFonts w:ascii="Times New Roman" w:hAnsi="Times New Roman"/>
              </w:rPr>
              <w:t xml:space="preserve">10C of the </w:t>
            </w:r>
            <w:r w:rsidRPr="00616B5B">
              <w:rPr>
                <w:rFonts w:ascii="Times New Roman" w:hAnsi="Times New Roman"/>
                <w:i/>
              </w:rPr>
              <w:t>Income Tax (Transitional Provisions) Act 1997</w:t>
            </w:r>
          </w:p>
        </w:tc>
        <w:tc>
          <w:tcPr>
            <w:tcW w:w="1979" w:type="dxa"/>
          </w:tcPr>
          <w:p w:rsidR="00F11E6E" w:rsidRPr="00616B5B" w:rsidRDefault="00F11E6E" w:rsidP="00924723">
            <w:pPr>
              <w:pStyle w:val="Tablea"/>
              <w:spacing w:before="24" w:after="24"/>
            </w:pPr>
          </w:p>
        </w:tc>
      </w:tr>
      <w:tr w:rsidR="00932367" w:rsidRPr="00616B5B" w:rsidTr="00C52A91">
        <w:tblPrEx>
          <w:tblCellMar>
            <w:top w:w="0" w:type="dxa"/>
            <w:bottom w:w="0" w:type="dxa"/>
          </w:tblCellMar>
        </w:tblPrEx>
        <w:trPr>
          <w:cantSplit/>
        </w:trPr>
        <w:tc>
          <w:tcPr>
            <w:tcW w:w="5223" w:type="dxa"/>
          </w:tcPr>
          <w:p w:rsidR="00932367" w:rsidRPr="00616B5B" w:rsidRDefault="00932367" w:rsidP="00924723">
            <w:pPr>
              <w:pStyle w:val="tableSub-heading"/>
              <w:tabs>
                <w:tab w:val="clear" w:pos="6124"/>
                <w:tab w:val="left" w:leader="dot" w:pos="5245"/>
              </w:tabs>
            </w:pPr>
            <w:r>
              <w:t>financial arrangements</w:t>
            </w:r>
          </w:p>
        </w:tc>
        <w:tc>
          <w:tcPr>
            <w:tcW w:w="1979" w:type="dxa"/>
          </w:tcPr>
          <w:p w:rsidR="00932367" w:rsidRPr="00616B5B" w:rsidRDefault="00932367" w:rsidP="00924723">
            <w:pPr>
              <w:pStyle w:val="Tablea"/>
              <w:spacing w:before="24" w:after="24"/>
            </w:pPr>
          </w:p>
        </w:tc>
      </w:tr>
      <w:tr w:rsidR="00932367" w:rsidRPr="00616B5B" w:rsidTr="00C52A91">
        <w:tblPrEx>
          <w:tblCellMar>
            <w:top w:w="0" w:type="dxa"/>
            <w:bottom w:w="0" w:type="dxa"/>
          </w:tblCellMar>
        </w:tblPrEx>
        <w:trPr>
          <w:cantSplit/>
        </w:trPr>
        <w:tc>
          <w:tcPr>
            <w:tcW w:w="5223" w:type="dxa"/>
          </w:tcPr>
          <w:p w:rsidR="00932367" w:rsidRPr="00616B5B" w:rsidRDefault="00932367" w:rsidP="00924723">
            <w:pPr>
              <w:pStyle w:val="tableIndentText"/>
              <w:rPr>
                <w:rFonts w:ascii="Times New Roman" w:hAnsi="Times New Roman"/>
              </w:rPr>
            </w:pPr>
            <w:r>
              <w:rPr>
                <w:rFonts w:ascii="Times New Roman" w:hAnsi="Times New Roman"/>
              </w:rPr>
              <w:t>gains related to non</w:t>
            </w:r>
            <w:r>
              <w:rPr>
                <w:rFonts w:ascii="Times New Roman" w:hAnsi="Times New Roman"/>
              </w:rPr>
              <w:noBreakHyphen/>
              <w:t>assessable non</w:t>
            </w:r>
            <w:r>
              <w:rPr>
                <w:rFonts w:ascii="Times New Roman" w:hAnsi="Times New Roman"/>
              </w:rPr>
              <w:noBreakHyphen/>
              <w:t>exempt income</w:t>
            </w:r>
            <w:r>
              <w:rPr>
                <w:rFonts w:ascii="Times New Roman" w:hAnsi="Times New Roman"/>
              </w:rPr>
              <w:tab/>
            </w:r>
          </w:p>
        </w:tc>
        <w:tc>
          <w:tcPr>
            <w:tcW w:w="1979" w:type="dxa"/>
          </w:tcPr>
          <w:p w:rsidR="00932367" w:rsidRPr="00616B5B" w:rsidRDefault="00932367" w:rsidP="00924723">
            <w:pPr>
              <w:pStyle w:val="tableText0"/>
              <w:tabs>
                <w:tab w:val="left" w:leader="dot" w:pos="5245"/>
              </w:tabs>
              <w:spacing w:line="240" w:lineRule="auto"/>
            </w:pPr>
            <w:r>
              <w:t>230</w:t>
            </w:r>
            <w:r>
              <w:noBreakHyphen/>
              <w:t>30</w:t>
            </w: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Sub-heading"/>
              <w:tabs>
                <w:tab w:val="clear" w:pos="6124"/>
                <w:tab w:val="left" w:leader="dot" w:pos="5245"/>
              </w:tabs>
            </w:pPr>
            <w:r w:rsidRPr="00616B5B">
              <w:t>firearms surrender arrangements</w:t>
            </w:r>
          </w:p>
        </w:tc>
        <w:tc>
          <w:tcPr>
            <w:tcW w:w="1979" w:type="dxa"/>
          </w:tcPr>
          <w:p w:rsidR="00F11E6E" w:rsidRPr="00616B5B" w:rsidRDefault="00F11E6E" w:rsidP="00924723">
            <w:pPr>
              <w:pStyle w:val="Tablea"/>
              <w:spacing w:before="24" w:after="24"/>
            </w:pPr>
          </w:p>
        </w:tc>
      </w:tr>
      <w:tr w:rsidR="00F11E6E" w:rsidRPr="00616B5B" w:rsidTr="00C52A91">
        <w:tblPrEx>
          <w:tblCellMar>
            <w:top w:w="0" w:type="dxa"/>
            <w:bottom w:w="0" w:type="dxa"/>
          </w:tblCellMar>
        </w:tblPrEx>
        <w:trPr>
          <w:cantSplit/>
        </w:trPr>
        <w:tc>
          <w:tcPr>
            <w:tcW w:w="5223" w:type="dxa"/>
          </w:tcPr>
          <w:p w:rsidR="00F11E6E" w:rsidRPr="00616B5B" w:rsidRDefault="00F11E6E" w:rsidP="00924723">
            <w:pPr>
              <w:pStyle w:val="tableIndentText"/>
              <w:rPr>
                <w:rFonts w:ascii="Times New Roman" w:hAnsi="Times New Roman"/>
              </w:rPr>
            </w:pPr>
            <w:r w:rsidRPr="00616B5B">
              <w:rPr>
                <w:rFonts w:ascii="Times New Roman" w:hAnsi="Times New Roman"/>
              </w:rPr>
              <w:t>compensation under</w:t>
            </w:r>
            <w:r w:rsidRPr="00616B5B">
              <w:rPr>
                <w:rFonts w:ascii="Times New Roman" w:hAnsi="Times New Roman"/>
              </w:rPr>
              <w:tab/>
            </w:r>
          </w:p>
        </w:tc>
        <w:tc>
          <w:tcPr>
            <w:tcW w:w="1979" w:type="dxa"/>
          </w:tcPr>
          <w:p w:rsidR="00F11E6E" w:rsidRPr="00616B5B" w:rsidRDefault="00F11E6E" w:rsidP="00924723">
            <w:pPr>
              <w:pStyle w:val="tableText0"/>
              <w:spacing w:line="240" w:lineRule="auto"/>
            </w:pPr>
            <w:r w:rsidRPr="00616B5B">
              <w:t>59</w:t>
            </w:r>
            <w:r w:rsidR="00616B5B">
              <w:noBreakHyphen/>
            </w:r>
            <w:r w:rsidRPr="00616B5B">
              <w:t>10</w:t>
            </w:r>
          </w:p>
        </w:tc>
      </w:tr>
      <w:tr w:rsidR="0023245F" w:rsidTr="00C52A91">
        <w:tblPrEx>
          <w:tblCellMar>
            <w:top w:w="0" w:type="dxa"/>
            <w:bottom w:w="0" w:type="dxa"/>
          </w:tblCellMar>
        </w:tblPrEx>
        <w:trPr>
          <w:cantSplit/>
        </w:trPr>
        <w:tc>
          <w:tcPr>
            <w:tcW w:w="5223" w:type="dxa"/>
          </w:tcPr>
          <w:p w:rsidR="0023245F" w:rsidRDefault="0023245F" w:rsidP="00924723">
            <w:pPr>
              <w:pStyle w:val="tableSub-heading"/>
              <w:tabs>
                <w:tab w:val="clear" w:pos="6124"/>
                <w:tab w:val="left" w:leader="dot" w:pos="5245"/>
              </w:tabs>
            </w:pPr>
            <w:r>
              <w:t>first home saver accounts</w:t>
            </w:r>
          </w:p>
        </w:tc>
        <w:tc>
          <w:tcPr>
            <w:tcW w:w="1979" w:type="dxa"/>
          </w:tcPr>
          <w:p w:rsidR="0023245F" w:rsidRDefault="0023245F" w:rsidP="00924723">
            <w:pPr>
              <w:pStyle w:val="Tablea"/>
              <w:spacing w:before="24" w:after="24"/>
            </w:pPr>
          </w:p>
        </w:tc>
      </w:tr>
      <w:tr w:rsidR="0023245F" w:rsidTr="00C52A91">
        <w:tblPrEx>
          <w:tblCellMar>
            <w:top w:w="0" w:type="dxa"/>
            <w:bottom w:w="0" w:type="dxa"/>
          </w:tblCellMar>
        </w:tblPrEx>
        <w:trPr>
          <w:cantSplit/>
        </w:trPr>
        <w:tc>
          <w:tcPr>
            <w:tcW w:w="5223" w:type="dxa"/>
          </w:tcPr>
          <w:p w:rsidR="0023245F" w:rsidRDefault="0023245F" w:rsidP="00924723">
            <w:pPr>
              <w:pStyle w:val="tableIndentText"/>
              <w:rPr>
                <w:rFonts w:ascii="Times New Roman" w:hAnsi="Times New Roman"/>
              </w:rPr>
            </w:pPr>
            <w:r>
              <w:rPr>
                <w:rFonts w:ascii="Times New Roman" w:hAnsi="Times New Roman"/>
              </w:rPr>
              <w:t>credits to and payments from</w:t>
            </w:r>
            <w:r>
              <w:rPr>
                <w:rFonts w:ascii="Times New Roman" w:hAnsi="Times New Roman"/>
              </w:rPr>
              <w:tab/>
            </w:r>
          </w:p>
        </w:tc>
        <w:tc>
          <w:tcPr>
            <w:tcW w:w="1979" w:type="dxa"/>
          </w:tcPr>
          <w:p w:rsidR="0023245F" w:rsidRDefault="0023245F" w:rsidP="00924723">
            <w:pPr>
              <w:pStyle w:val="tableText0"/>
              <w:spacing w:line="240" w:lineRule="auto"/>
            </w:pPr>
            <w:r>
              <w:t>345</w:t>
            </w:r>
            <w:r>
              <w:noBreakHyphen/>
              <w:t>50</w:t>
            </w:r>
          </w:p>
        </w:tc>
      </w:tr>
      <w:tr w:rsidR="00F17CEF" w:rsidTr="00C52A91">
        <w:tblPrEx>
          <w:tblCellMar>
            <w:top w:w="0" w:type="dxa"/>
            <w:bottom w:w="0" w:type="dxa"/>
          </w:tblCellMar>
        </w:tblPrEx>
        <w:trPr>
          <w:cantSplit/>
        </w:trPr>
        <w:tc>
          <w:tcPr>
            <w:tcW w:w="5223" w:type="dxa"/>
          </w:tcPr>
          <w:p w:rsidR="00F17CEF" w:rsidRDefault="00F17CEF" w:rsidP="00924723">
            <w:pPr>
              <w:pStyle w:val="tableIndentText"/>
              <w:rPr>
                <w:rFonts w:ascii="Times New Roman" w:hAnsi="Times New Roman"/>
              </w:rPr>
            </w:pPr>
            <w:r>
              <w:rPr>
                <w:rFonts w:ascii="Times New Roman" w:hAnsi="Times New Roman"/>
              </w:rPr>
              <w:t>tax paid by providers</w:t>
            </w:r>
            <w:r>
              <w:rPr>
                <w:rFonts w:ascii="Times New Roman" w:hAnsi="Times New Roman"/>
              </w:rPr>
              <w:tab/>
            </w:r>
          </w:p>
        </w:tc>
        <w:tc>
          <w:tcPr>
            <w:tcW w:w="1979" w:type="dxa"/>
          </w:tcPr>
          <w:p w:rsidR="00F17CEF" w:rsidRDefault="00F17CEF" w:rsidP="00924723">
            <w:pPr>
              <w:pStyle w:val="tableText0"/>
              <w:spacing w:line="240" w:lineRule="auto"/>
            </w:pPr>
            <w:r>
              <w:t>345</w:t>
            </w:r>
            <w:r>
              <w:noBreakHyphen/>
              <w:t>30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foreign aspects of income taxation</w:t>
            </w:r>
          </w:p>
        </w:tc>
        <w:tc>
          <w:tcPr>
            <w:tcW w:w="1979" w:type="dxa"/>
          </w:tcPr>
          <w:p w:rsidR="00F17CEF" w:rsidRPr="00616B5B" w:rsidRDefault="00F17CEF" w:rsidP="00924723">
            <w:pPr>
              <w:pStyle w:val="tableText0"/>
              <w:spacing w:line="240" w:lineRule="auto"/>
            </w:pPr>
          </w:p>
        </w:tc>
      </w:tr>
      <w:tr w:rsidR="002C12B2" w:rsidRPr="00616B5B" w:rsidTr="00C52A91">
        <w:tblPrEx>
          <w:tblCellMar>
            <w:top w:w="0" w:type="dxa"/>
            <w:bottom w:w="0" w:type="dxa"/>
          </w:tblCellMar>
        </w:tblPrEx>
        <w:trPr>
          <w:cantSplit/>
        </w:trPr>
        <w:tc>
          <w:tcPr>
            <w:tcW w:w="5223" w:type="dxa"/>
          </w:tcPr>
          <w:p w:rsidR="002C12B2" w:rsidRPr="00616B5B" w:rsidRDefault="002C12B2" w:rsidP="00924723">
            <w:pPr>
              <w:pStyle w:val="tableIndentText"/>
            </w:pPr>
            <w:r w:rsidRPr="008706AC">
              <w:rPr>
                <w:rFonts w:ascii="Times New Roman" w:hAnsi="Times New Roman"/>
              </w:rPr>
              <w:t xml:space="preserve">attributed controlled foreign company income, amounts paid out of </w:t>
            </w:r>
            <w:r w:rsidRPr="008706AC">
              <w:rPr>
                <w:rFonts w:ascii="Times New Roman" w:hAnsi="Times New Roman"/>
              </w:rPr>
              <w:tab/>
            </w:r>
          </w:p>
        </w:tc>
        <w:tc>
          <w:tcPr>
            <w:tcW w:w="1979" w:type="dxa"/>
          </w:tcPr>
          <w:p w:rsidR="002C12B2" w:rsidRPr="00616B5B" w:rsidRDefault="00A610F6" w:rsidP="00924723">
            <w:pPr>
              <w:pStyle w:val="tableText0"/>
              <w:spacing w:line="240" w:lineRule="auto"/>
            </w:pPr>
            <w:r>
              <w:rPr>
                <w:b/>
              </w:rPr>
              <w:br/>
            </w:r>
            <w:r w:rsidR="002C12B2" w:rsidRPr="008706AC">
              <w:rPr>
                <w:b/>
              </w:rPr>
              <w:t>23AI</w:t>
            </w:r>
          </w:p>
        </w:tc>
      </w:tr>
      <w:tr w:rsidR="002C12B2" w:rsidRPr="00616B5B" w:rsidTr="00C52A91">
        <w:tblPrEx>
          <w:tblCellMar>
            <w:top w:w="0" w:type="dxa"/>
            <w:bottom w:w="0" w:type="dxa"/>
          </w:tblCellMar>
        </w:tblPrEx>
        <w:trPr>
          <w:cantSplit/>
        </w:trPr>
        <w:tc>
          <w:tcPr>
            <w:tcW w:w="5223" w:type="dxa"/>
          </w:tcPr>
          <w:p w:rsidR="002C12B2" w:rsidRPr="00616B5B" w:rsidRDefault="002C12B2" w:rsidP="00924723">
            <w:pPr>
              <w:pStyle w:val="tableIndentText"/>
            </w:pPr>
            <w:r w:rsidRPr="008706AC">
              <w:rPr>
                <w:rFonts w:ascii="Times New Roman" w:hAnsi="Times New Roman"/>
              </w:rPr>
              <w:t xml:space="preserve">attributed foreign investment fund income, amounts paid out of </w:t>
            </w:r>
            <w:r w:rsidRPr="008706AC">
              <w:rPr>
                <w:rFonts w:ascii="Times New Roman" w:hAnsi="Times New Roman"/>
              </w:rPr>
              <w:tab/>
            </w:r>
          </w:p>
        </w:tc>
        <w:tc>
          <w:tcPr>
            <w:tcW w:w="1979" w:type="dxa"/>
          </w:tcPr>
          <w:p w:rsidR="002C12B2" w:rsidRPr="00616B5B" w:rsidRDefault="00A610F6" w:rsidP="00924723">
            <w:pPr>
              <w:pStyle w:val="tableText0"/>
              <w:spacing w:line="240" w:lineRule="auto"/>
            </w:pPr>
            <w:r>
              <w:rPr>
                <w:b/>
              </w:rPr>
              <w:br/>
            </w:r>
            <w:r w:rsidR="002C12B2" w:rsidRPr="008706AC">
              <w:rPr>
                <w:b/>
              </w:rPr>
              <w:t>23AK</w:t>
            </w:r>
          </w:p>
        </w:tc>
      </w:tr>
      <w:tr w:rsidR="00311363" w:rsidRPr="00616B5B" w:rsidTr="00C52A91">
        <w:tblPrEx>
          <w:tblCellMar>
            <w:top w:w="0" w:type="dxa"/>
            <w:bottom w:w="0" w:type="dxa"/>
          </w:tblCellMar>
        </w:tblPrEx>
        <w:trPr>
          <w:cantSplit/>
        </w:trPr>
        <w:tc>
          <w:tcPr>
            <w:tcW w:w="5223" w:type="dxa"/>
          </w:tcPr>
          <w:p w:rsidR="00311363" w:rsidRPr="008706AC" w:rsidRDefault="00311363" w:rsidP="00924723">
            <w:pPr>
              <w:pStyle w:val="tableIndentText"/>
              <w:rPr>
                <w:rFonts w:ascii="Times New Roman" w:hAnsi="Times New Roman"/>
              </w:rPr>
            </w:pPr>
            <w:r w:rsidRPr="005F1CAE">
              <w:rPr>
                <w:rFonts w:ascii="Times New Roman" w:hAnsi="Times New Roman"/>
              </w:rPr>
              <w:t>certain forex realisation gains</w:t>
            </w:r>
            <w:r w:rsidRPr="005F1CAE">
              <w:rPr>
                <w:rFonts w:ascii="Times New Roman" w:hAnsi="Times New Roman"/>
              </w:rPr>
              <w:tab/>
            </w:r>
          </w:p>
        </w:tc>
        <w:tc>
          <w:tcPr>
            <w:tcW w:w="1979" w:type="dxa"/>
          </w:tcPr>
          <w:p w:rsidR="00311363" w:rsidRDefault="00311363" w:rsidP="00924723">
            <w:pPr>
              <w:pStyle w:val="tableText0"/>
              <w:spacing w:line="240" w:lineRule="auto"/>
              <w:rPr>
                <w:b/>
              </w:rPr>
            </w:pPr>
            <w:r w:rsidRPr="005F1CAE">
              <w:t>775</w:t>
            </w:r>
            <w:r w:rsidRPr="005F1CAE">
              <w:noBreakHyphen/>
              <w:t>25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dividend from a foreign country, non</w:t>
            </w:r>
            <w:r>
              <w:rPr>
                <w:rFonts w:ascii="Times New Roman" w:hAnsi="Times New Roman"/>
              </w:rPr>
              <w:noBreakHyphen/>
            </w:r>
            <w:r w:rsidRPr="00616B5B">
              <w:rPr>
                <w:rFonts w:ascii="Times New Roman" w:hAnsi="Times New Roman"/>
              </w:rPr>
              <w:t>portfolio</w:t>
            </w:r>
            <w:r w:rsidRPr="00616B5B">
              <w:rPr>
                <w:rFonts w:ascii="Times New Roman" w:hAnsi="Times New Roman"/>
              </w:rPr>
              <w:tab/>
            </w:r>
          </w:p>
        </w:tc>
        <w:tc>
          <w:tcPr>
            <w:tcW w:w="1979" w:type="dxa"/>
          </w:tcPr>
          <w:p w:rsidR="00F17CEF" w:rsidRPr="00616B5B" w:rsidRDefault="00F17CEF" w:rsidP="00924723">
            <w:pPr>
              <w:pStyle w:val="tableText0"/>
              <w:spacing w:line="240" w:lineRule="auto"/>
              <w:rPr>
                <w:b/>
              </w:rPr>
            </w:pPr>
            <w:r w:rsidRPr="00616B5B">
              <w:rPr>
                <w:b/>
              </w:rPr>
              <w:t>23AJ</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branch profits of Australian companies</w:t>
            </w:r>
            <w:r w:rsidRPr="00616B5B">
              <w:rPr>
                <w:rFonts w:ascii="Times New Roman" w:hAnsi="Times New Roman"/>
              </w:rPr>
              <w:tab/>
            </w:r>
          </w:p>
        </w:tc>
        <w:tc>
          <w:tcPr>
            <w:tcW w:w="1979" w:type="dxa"/>
          </w:tcPr>
          <w:p w:rsidR="00F17CEF" w:rsidRPr="00616B5B" w:rsidRDefault="00F17CEF" w:rsidP="00924723">
            <w:pPr>
              <w:pStyle w:val="tableText0"/>
              <w:spacing w:line="240" w:lineRule="auto"/>
              <w:rPr>
                <w:b/>
              </w:rPr>
            </w:pPr>
            <w:r w:rsidRPr="00616B5B">
              <w:rPr>
                <w:b/>
              </w:rPr>
              <w:t>23AH</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t>distributions of conduit foreign income</w:t>
            </w:r>
            <w:r w:rsidRPr="00616B5B">
              <w:tab/>
            </w:r>
          </w:p>
        </w:tc>
        <w:tc>
          <w:tcPr>
            <w:tcW w:w="1979" w:type="dxa"/>
          </w:tcPr>
          <w:p w:rsidR="00F17CEF" w:rsidRPr="00616B5B" w:rsidRDefault="00F17CEF" w:rsidP="00924723">
            <w:pPr>
              <w:pStyle w:val="tableText0"/>
              <w:spacing w:line="240" w:lineRule="auto"/>
              <w:rPr>
                <w:b/>
              </w:rPr>
            </w:pPr>
            <w:r w:rsidRPr="00616B5B">
              <w:t>802</w:t>
            </w:r>
            <w:r>
              <w:noBreakHyphen/>
            </w:r>
            <w:r w:rsidRPr="00616B5B">
              <w:t>20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pPr>
            <w:r w:rsidRPr="00616B5B">
              <w:t>income derived by temporary residents.</w:t>
            </w:r>
            <w:r w:rsidRPr="00616B5B">
              <w:tab/>
            </w:r>
          </w:p>
        </w:tc>
        <w:tc>
          <w:tcPr>
            <w:tcW w:w="1979" w:type="dxa"/>
          </w:tcPr>
          <w:p w:rsidR="00F17CEF" w:rsidRPr="00616B5B" w:rsidRDefault="00F17CEF" w:rsidP="00924723">
            <w:pPr>
              <w:pStyle w:val="tableText0"/>
              <w:spacing w:line="240" w:lineRule="auto"/>
            </w:pPr>
            <w:r w:rsidRPr="00616B5B">
              <w:t>768</w:t>
            </w:r>
            <w:r>
              <w:noBreakHyphen/>
            </w:r>
            <w:r w:rsidRPr="00616B5B">
              <w:t>910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pPr>
            <w:r w:rsidRPr="00616B5B">
              <w:t>interest paid by temporary residents</w:t>
            </w:r>
            <w:r w:rsidRPr="00616B5B">
              <w:tab/>
            </w:r>
          </w:p>
        </w:tc>
        <w:tc>
          <w:tcPr>
            <w:tcW w:w="1979" w:type="dxa"/>
          </w:tcPr>
          <w:p w:rsidR="00F17CEF" w:rsidRPr="00616B5B" w:rsidRDefault="00F17CEF" w:rsidP="00924723">
            <w:pPr>
              <w:pStyle w:val="tableText0"/>
              <w:spacing w:line="240" w:lineRule="auto"/>
            </w:pPr>
            <w:r w:rsidRPr="00616B5B">
              <w:t>768</w:t>
            </w:r>
            <w:r>
              <w:noBreakHyphen/>
            </w:r>
            <w:r w:rsidRPr="00616B5B">
              <w:t>980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pPr>
            <w:r>
              <w:t xml:space="preserve">managed investment trust withholding tax, amount subject to </w:t>
            </w:r>
            <w:r>
              <w:tab/>
            </w:r>
          </w:p>
        </w:tc>
        <w:tc>
          <w:tcPr>
            <w:tcW w:w="1979" w:type="dxa"/>
          </w:tcPr>
          <w:p w:rsidR="00F17CEF" w:rsidRPr="00616B5B" w:rsidRDefault="00F17CEF" w:rsidP="00924723">
            <w:pPr>
              <w:pStyle w:val="tableText0"/>
              <w:spacing w:line="240" w:lineRule="auto"/>
            </w:pPr>
            <w:r>
              <w:rPr>
                <w:bCs/>
              </w:rPr>
              <w:br/>
              <w:t>840</w:t>
            </w:r>
            <w:r>
              <w:rPr>
                <w:bCs/>
              </w:rPr>
              <w:noBreakHyphen/>
              <w:t>815</w:t>
            </w:r>
          </w:p>
        </w:tc>
      </w:tr>
      <w:tr w:rsidR="00C52A91" w:rsidRPr="00264E45" w:rsidTr="00C52A91">
        <w:tblPrEx>
          <w:tblCellMar>
            <w:top w:w="0" w:type="dxa"/>
            <w:bottom w:w="0" w:type="dxa"/>
          </w:tblCellMar>
        </w:tblPrEx>
        <w:trPr>
          <w:cantSplit/>
        </w:trPr>
        <w:tc>
          <w:tcPr>
            <w:tcW w:w="5223" w:type="dxa"/>
            <w:tcBorders>
              <w:top w:val="nil"/>
              <w:left w:val="nil"/>
              <w:bottom w:val="nil"/>
              <w:right w:val="nil"/>
            </w:tcBorders>
          </w:tcPr>
          <w:p w:rsidR="00C52A91" w:rsidRPr="001774E0" w:rsidRDefault="00C52A91" w:rsidP="00471962">
            <w:pPr>
              <w:pStyle w:val="tableIndentText"/>
              <w:rPr>
                <w:rFonts w:ascii="Times New Roman" w:hAnsi="Times New Roman"/>
              </w:rPr>
            </w:pPr>
            <w:r w:rsidRPr="001774E0">
              <w:rPr>
                <w:rFonts w:ascii="Times New Roman" w:hAnsi="Times New Roman"/>
              </w:rPr>
              <w:t xml:space="preserve">Seasonal Labour Mobility Program withholding tax, amount subject to </w:t>
            </w:r>
            <w:r w:rsidRPr="001774E0">
              <w:rPr>
                <w:rFonts w:ascii="Times New Roman" w:hAnsi="Times New Roman"/>
              </w:rPr>
              <w:tab/>
            </w:r>
          </w:p>
        </w:tc>
        <w:tc>
          <w:tcPr>
            <w:tcW w:w="1979" w:type="dxa"/>
            <w:tcBorders>
              <w:top w:val="nil"/>
              <w:left w:val="nil"/>
              <w:bottom w:val="nil"/>
              <w:right w:val="nil"/>
            </w:tcBorders>
          </w:tcPr>
          <w:p w:rsidR="00C52A91" w:rsidRPr="001774E0" w:rsidRDefault="00C52A91" w:rsidP="00471962">
            <w:pPr>
              <w:pStyle w:val="tableText0"/>
              <w:spacing w:line="240" w:lineRule="auto"/>
              <w:rPr>
                <w:bCs/>
              </w:rPr>
            </w:pPr>
            <w:r w:rsidRPr="001774E0">
              <w:rPr>
                <w:b/>
                <w:bCs/>
              </w:rPr>
              <w:br/>
            </w:r>
            <w:r w:rsidRPr="001774E0">
              <w:rPr>
                <w:bCs/>
              </w:rPr>
              <w:t>840</w:t>
            </w:r>
            <w:r w:rsidRPr="001774E0">
              <w:rPr>
                <w:bCs/>
              </w:rPr>
              <w:noBreakHyphen/>
              <w:t>915</w:t>
            </w:r>
          </w:p>
        </w:tc>
      </w:tr>
      <w:tr w:rsidR="00F17CEF" w:rsidRPr="00616B5B" w:rsidTr="00C52A91">
        <w:tblPrEx>
          <w:tblCellMar>
            <w:top w:w="0" w:type="dxa"/>
            <w:bottom w:w="0" w:type="dxa"/>
          </w:tblCellMar>
        </w:tblPrEx>
        <w:trPr>
          <w:cantSplit/>
        </w:trPr>
        <w:tc>
          <w:tcPr>
            <w:tcW w:w="5223" w:type="dxa"/>
            <w:tcBorders>
              <w:top w:val="nil"/>
              <w:left w:val="nil"/>
              <w:bottom w:val="nil"/>
              <w:right w:val="nil"/>
            </w:tcBorders>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superannuation fund, foreign, interest and dividend income of </w:t>
            </w:r>
            <w:r w:rsidRPr="00616B5B">
              <w:rPr>
                <w:rFonts w:ascii="Times New Roman" w:hAnsi="Times New Roman"/>
              </w:rPr>
              <w:tab/>
            </w:r>
          </w:p>
        </w:tc>
        <w:tc>
          <w:tcPr>
            <w:tcW w:w="1979" w:type="dxa"/>
            <w:tcBorders>
              <w:top w:val="nil"/>
              <w:left w:val="nil"/>
              <w:bottom w:val="nil"/>
              <w:right w:val="nil"/>
            </w:tcBorders>
          </w:tcPr>
          <w:p w:rsidR="00F17CEF" w:rsidRPr="00616B5B" w:rsidRDefault="00F17CEF" w:rsidP="00924723">
            <w:pPr>
              <w:pStyle w:val="tableText0"/>
              <w:spacing w:line="240" w:lineRule="auto"/>
              <w:rPr>
                <w:b/>
                <w:bCs/>
              </w:rPr>
            </w:pPr>
            <w:r w:rsidRPr="00616B5B">
              <w:rPr>
                <w:b/>
                <w:bCs/>
              </w:rPr>
              <w:br/>
              <w:t>128B(3)(jb)</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withholding tax, dividend royalty or interest subject to</w:t>
            </w:r>
            <w:r w:rsidRPr="00616B5B">
              <w:rPr>
                <w:rFonts w:ascii="Times New Roman" w:hAnsi="Times New Roman"/>
              </w:rPr>
              <w:tab/>
            </w:r>
          </w:p>
        </w:tc>
        <w:tc>
          <w:tcPr>
            <w:tcW w:w="1979" w:type="dxa"/>
          </w:tcPr>
          <w:p w:rsidR="00F17CEF" w:rsidRPr="00616B5B" w:rsidRDefault="00F17CEF" w:rsidP="00924723">
            <w:pPr>
              <w:pStyle w:val="tableText0"/>
              <w:spacing w:line="240" w:lineRule="auto"/>
              <w:rPr>
                <w:b/>
              </w:rPr>
            </w:pPr>
            <w:r w:rsidRPr="00616B5B">
              <w:rPr>
                <w:b/>
              </w:rPr>
              <w:t>128D</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GST</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GST payable on a taxable supply</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17</w:t>
            </w:r>
            <w:r>
              <w:noBreakHyphen/>
            </w:r>
            <w:r w:rsidRPr="00616B5B">
              <w:t>5(a)</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increasing adjustments</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17</w:t>
            </w:r>
            <w:r>
              <w:noBreakHyphen/>
            </w:r>
            <w:r w:rsidRPr="00616B5B">
              <w:t>5(b) and (c)</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rPr>
                <w:b w:val="0"/>
              </w:rPr>
            </w:pPr>
            <w:r w:rsidRPr="00616B5B">
              <w:t>life insurance companies</w:t>
            </w:r>
            <w:r w:rsidRPr="00616B5B">
              <w:rPr>
                <w:b w:val="0"/>
              </w:rPr>
              <w:tab/>
            </w:r>
          </w:p>
        </w:tc>
        <w:tc>
          <w:tcPr>
            <w:tcW w:w="1979" w:type="dxa"/>
          </w:tcPr>
          <w:p w:rsidR="00F17CEF" w:rsidRPr="00616B5B" w:rsidRDefault="00F17CEF" w:rsidP="00924723">
            <w:pPr>
              <w:pStyle w:val="tableText0"/>
              <w:spacing w:line="240" w:lineRule="auto"/>
            </w:pPr>
            <w:r w:rsidRPr="00616B5B">
              <w:t>Subdivision</w:t>
            </w:r>
            <w:r w:rsidR="00A610F6">
              <w:t xml:space="preserve"> </w:t>
            </w:r>
            <w:r w:rsidRPr="00616B5B">
              <w:t>320</w:t>
            </w:r>
            <w:r>
              <w:noBreakHyphen/>
            </w:r>
            <w:r w:rsidRPr="00616B5B">
              <w:t>B</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mining</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withholding tax, payments to Aboriginals and distributing bodies subject to</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br/>
              <w:t>59</w:t>
            </w:r>
            <w:r>
              <w:noBreakHyphen/>
            </w:r>
            <w:r w:rsidRPr="00616B5B">
              <w:t>15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mutual receipts</w:t>
            </w:r>
          </w:p>
        </w:tc>
        <w:tc>
          <w:tcPr>
            <w:tcW w:w="1979" w:type="dxa"/>
          </w:tcPr>
          <w:p w:rsidR="00F17CEF" w:rsidRPr="00616B5B" w:rsidRDefault="00F17CEF" w:rsidP="00924723">
            <w:pPr>
              <w:pStyle w:val="tableText0"/>
              <w:spacing w:line="240" w:lineRule="auto"/>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t>amounts that would be mutual receipts but for prohibition on distributions to members</w:t>
            </w:r>
            <w:r w:rsidR="00A610F6">
              <w:tab/>
            </w:r>
          </w:p>
        </w:tc>
        <w:tc>
          <w:tcPr>
            <w:tcW w:w="1979" w:type="dxa"/>
          </w:tcPr>
          <w:p w:rsidR="00F17CEF" w:rsidRPr="00616B5B" w:rsidRDefault="00F17CEF" w:rsidP="00924723">
            <w:pPr>
              <w:pStyle w:val="tableText0"/>
              <w:spacing w:line="240" w:lineRule="auto"/>
            </w:pPr>
            <w:r w:rsidRPr="00616B5B">
              <w:br/>
              <w:t>59</w:t>
            </w:r>
            <w:r>
              <w:noBreakHyphen/>
            </w:r>
            <w:r w:rsidRPr="00616B5B">
              <w:t>35</w:t>
            </w:r>
          </w:p>
        </w:tc>
      </w:tr>
      <w:tr w:rsidR="00C77E7E" w:rsidRPr="00616B5B" w:rsidTr="00C52A91">
        <w:tblPrEx>
          <w:tblCellMar>
            <w:top w:w="0" w:type="dxa"/>
            <w:bottom w:w="0" w:type="dxa"/>
          </w:tblCellMar>
        </w:tblPrEx>
        <w:trPr>
          <w:cantSplit/>
        </w:trPr>
        <w:tc>
          <w:tcPr>
            <w:tcW w:w="5223" w:type="dxa"/>
          </w:tcPr>
          <w:p w:rsidR="00C77E7E" w:rsidRPr="00C77E7E" w:rsidRDefault="00C77E7E" w:rsidP="00924723">
            <w:pPr>
              <w:pStyle w:val="tableSub-heading"/>
              <w:tabs>
                <w:tab w:val="clear" w:pos="6124"/>
                <w:tab w:val="left" w:leader="dot" w:pos="5245"/>
              </w:tabs>
            </w:pPr>
            <w:r w:rsidRPr="00C77E7E">
              <w:t>National Rental Affordability Scheme</w:t>
            </w:r>
          </w:p>
        </w:tc>
        <w:tc>
          <w:tcPr>
            <w:tcW w:w="1979" w:type="dxa"/>
          </w:tcPr>
          <w:p w:rsidR="00C77E7E" w:rsidRPr="00616B5B" w:rsidRDefault="00C77E7E" w:rsidP="00924723">
            <w:pPr>
              <w:pStyle w:val="tableText0"/>
              <w:spacing w:line="240" w:lineRule="auto"/>
            </w:pPr>
          </w:p>
        </w:tc>
      </w:tr>
      <w:tr w:rsidR="00C77E7E" w:rsidRPr="00616B5B" w:rsidTr="00C52A91">
        <w:tblPrEx>
          <w:tblCellMar>
            <w:top w:w="0" w:type="dxa"/>
            <w:bottom w:w="0" w:type="dxa"/>
          </w:tblCellMar>
        </w:tblPrEx>
        <w:trPr>
          <w:cantSplit/>
        </w:trPr>
        <w:tc>
          <w:tcPr>
            <w:tcW w:w="5223" w:type="dxa"/>
          </w:tcPr>
          <w:p w:rsidR="00C77E7E" w:rsidRPr="00C77E7E" w:rsidRDefault="00C77E7E" w:rsidP="00924723">
            <w:pPr>
              <w:pStyle w:val="tableIndentText"/>
            </w:pPr>
            <w:r>
              <w:t>payments made, and non</w:t>
            </w:r>
            <w:r>
              <w:noBreakHyphen/>
              <w:t>cash benefits provided, by a State or Territory governmental body in relation to participation in the National Rental Affordability Scheme..................................................................</w:t>
            </w:r>
            <w:r w:rsidR="009133E8">
              <w:tab/>
            </w:r>
          </w:p>
        </w:tc>
        <w:tc>
          <w:tcPr>
            <w:tcW w:w="1979" w:type="dxa"/>
          </w:tcPr>
          <w:p w:rsidR="00C77E7E" w:rsidRPr="00616B5B" w:rsidRDefault="0085002F" w:rsidP="00924723">
            <w:pPr>
              <w:pStyle w:val="tableText0"/>
              <w:spacing w:line="240" w:lineRule="auto"/>
            </w:pPr>
            <w:r>
              <w:br/>
            </w:r>
            <w:r>
              <w:br/>
            </w:r>
            <w:r>
              <w:br/>
            </w:r>
            <w:r w:rsidR="00C77E7E">
              <w:t>380</w:t>
            </w:r>
            <w:r w:rsidR="00C77E7E">
              <w:noBreakHyphen/>
              <w:t>35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non</w:t>
            </w:r>
            <w:r>
              <w:noBreakHyphen/>
            </w:r>
            <w:r w:rsidRPr="00616B5B">
              <w:t>cash benefits</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fringe benefits</w:t>
            </w:r>
            <w:r w:rsidRPr="00616B5B">
              <w:rPr>
                <w:rFonts w:ascii="Times New Roman" w:hAnsi="Times New Roman"/>
              </w:rPr>
              <w:tab/>
            </w:r>
          </w:p>
        </w:tc>
        <w:tc>
          <w:tcPr>
            <w:tcW w:w="1979" w:type="dxa"/>
          </w:tcPr>
          <w:p w:rsidR="00F17CEF" w:rsidRPr="00616B5B" w:rsidRDefault="00F17CEF" w:rsidP="00924723">
            <w:pPr>
              <w:pStyle w:val="tableText0"/>
              <w:spacing w:line="240" w:lineRule="auto"/>
              <w:rPr>
                <w:b/>
              </w:rPr>
            </w:pPr>
            <w:r w:rsidRPr="00616B5B">
              <w:rPr>
                <w:b/>
              </w:rPr>
              <w:t>23L(1)</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notional sale and loan</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arrangement payments a notional seller receives or is entitled to receive</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br/>
              <w:t>240</w:t>
            </w:r>
            <w:r>
              <w:noBreakHyphen/>
            </w:r>
            <w:r w:rsidRPr="00616B5B">
              <w:t>40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luxury car leases, lease payments that the lessor receives or is entitled to receive</w:t>
            </w:r>
            <w:r w:rsidRPr="00616B5B">
              <w:rPr>
                <w:rFonts w:ascii="Times New Roman" w:hAnsi="Times New Roman"/>
              </w:rPr>
              <w:tab/>
            </w:r>
          </w:p>
        </w:tc>
        <w:tc>
          <w:tcPr>
            <w:tcW w:w="1979" w:type="dxa"/>
          </w:tcPr>
          <w:p w:rsidR="00F17CEF" w:rsidRPr="00616B5B" w:rsidRDefault="00F17CEF" w:rsidP="00924723">
            <w:pPr>
              <w:pStyle w:val="tableText0"/>
              <w:spacing w:line="240" w:lineRule="auto"/>
              <w:rPr>
                <w:b/>
              </w:rPr>
            </w:pPr>
            <w:r w:rsidRPr="00616B5B">
              <w:rPr>
                <w:b/>
              </w:rPr>
              <w:br/>
            </w:r>
            <w:r w:rsidR="00CF549A" w:rsidRPr="00214FF7">
              <w:t>242</w:t>
            </w:r>
            <w:r w:rsidR="00CF549A" w:rsidRPr="00214FF7">
              <w:noBreakHyphen/>
              <w:t>40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t>deemed loan treatment for financial benefits provided for tax preferred use of asset</w:t>
            </w:r>
            <w:r w:rsidRPr="00616B5B">
              <w:tab/>
            </w:r>
          </w:p>
        </w:tc>
        <w:tc>
          <w:tcPr>
            <w:tcW w:w="1979" w:type="dxa"/>
          </w:tcPr>
          <w:p w:rsidR="00F17CEF" w:rsidRPr="00616B5B" w:rsidDel="00C55125" w:rsidRDefault="00F17CEF" w:rsidP="00924723">
            <w:pPr>
              <w:pStyle w:val="tableText0"/>
              <w:spacing w:line="240" w:lineRule="auto"/>
              <w:rPr>
                <w:b/>
              </w:rPr>
            </w:pPr>
            <w:r w:rsidRPr="00616B5B">
              <w:br/>
              <w:t>250</w:t>
            </w:r>
            <w:r>
              <w:noBreakHyphen/>
            </w:r>
            <w:r w:rsidRPr="00616B5B">
              <w:t>160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offshore banking units</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assessable </w:t>
            </w:r>
            <w:smartTag w:uri="urn:schemas-microsoft-com:office:smarttags" w:element="place">
              <w:r w:rsidRPr="00616B5B">
                <w:rPr>
                  <w:rFonts w:ascii="Times New Roman" w:hAnsi="Times New Roman"/>
                </w:rPr>
                <w:t>OB</w:t>
              </w:r>
            </w:smartTag>
            <w:r w:rsidRPr="00616B5B">
              <w:rPr>
                <w:rFonts w:ascii="Times New Roman" w:hAnsi="Times New Roman"/>
              </w:rPr>
              <w:t xml:space="preserve"> income other than eligible fraction</w:t>
            </w:r>
            <w:r w:rsidRPr="00616B5B">
              <w:rPr>
                <w:rFonts w:ascii="Times New Roman" w:hAnsi="Times New Roman"/>
              </w:rPr>
              <w:tab/>
            </w:r>
          </w:p>
        </w:tc>
        <w:tc>
          <w:tcPr>
            <w:tcW w:w="1979" w:type="dxa"/>
          </w:tcPr>
          <w:p w:rsidR="00F17CEF" w:rsidRPr="00616B5B" w:rsidRDefault="00F17CEF" w:rsidP="00924723">
            <w:pPr>
              <w:pStyle w:val="tableText0"/>
              <w:spacing w:line="240" w:lineRule="auto"/>
              <w:rPr>
                <w:b/>
              </w:rPr>
            </w:pPr>
            <w:r w:rsidRPr="00616B5B">
              <w:rPr>
                <w:b/>
              </w:rPr>
              <w:t>121EG</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related entities</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amounts from, where deduction reduced for</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26</w:t>
            </w:r>
            <w:r>
              <w:noBreakHyphen/>
            </w:r>
            <w:r w:rsidRPr="00616B5B">
              <w:t>35(4)</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repayable amounts</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previously assessable amounts</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59</w:t>
            </w:r>
            <w:r>
              <w:noBreakHyphen/>
            </w:r>
            <w:r w:rsidRPr="00616B5B">
              <w:t>30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t>rights to acquire shares or units</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Pr>
                <w:rFonts w:ascii="Times New Roman" w:hAnsi="Times New Roman"/>
              </w:rPr>
              <w:t>market value of at time of issue</w:t>
            </w:r>
            <w:r>
              <w:rPr>
                <w:rFonts w:ascii="Times New Roman" w:hAnsi="Times New Roman"/>
              </w:rPr>
              <w:tab/>
            </w:r>
          </w:p>
        </w:tc>
        <w:tc>
          <w:tcPr>
            <w:tcW w:w="1979" w:type="dxa"/>
          </w:tcPr>
          <w:p w:rsidR="00F17CEF" w:rsidRPr="00616B5B" w:rsidRDefault="00F17CEF" w:rsidP="00924723">
            <w:pPr>
              <w:pStyle w:val="tableText0"/>
              <w:spacing w:line="240" w:lineRule="auto"/>
            </w:pPr>
            <w:r>
              <w:t>59</w:t>
            </w:r>
            <w:r>
              <w:noBreakHyphen/>
              <w:t>40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securities</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securities acquired at a discount on or before </w:t>
            </w:r>
            <w:smartTag w:uri="urn:schemas-microsoft-com:office:smarttags" w:element="date">
              <w:smartTagPr>
                <w:attr w:name="Year" w:val="1982"/>
                <w:attr w:name="Day" w:val="30"/>
                <w:attr w:name="Month" w:val="6"/>
              </w:smartTagPr>
              <w:r w:rsidRPr="00616B5B">
                <w:rPr>
                  <w:rFonts w:ascii="Times New Roman" w:hAnsi="Times New Roman"/>
                </w:rPr>
                <w:t>30</w:t>
              </w:r>
              <w:r>
                <w:rPr>
                  <w:rFonts w:ascii="Times New Roman" w:hAnsi="Times New Roman"/>
                </w:rPr>
                <w:t> </w:t>
              </w:r>
              <w:r w:rsidRPr="00616B5B">
                <w:rPr>
                  <w:rFonts w:ascii="Times New Roman" w:hAnsi="Times New Roman"/>
                </w:rPr>
                <w:t>June 1982</w:t>
              </w:r>
            </w:smartTag>
            <w:r w:rsidRPr="00616B5B">
              <w:rPr>
                <w:rFonts w:ascii="Times New Roman" w:hAnsi="Times New Roman"/>
              </w:rPr>
              <w:t>, amount received on sale or redemption of</w:t>
            </w:r>
            <w:r w:rsidRPr="00616B5B">
              <w:rPr>
                <w:rFonts w:ascii="Times New Roman" w:hAnsi="Times New Roman"/>
              </w:rPr>
              <w:tab/>
            </w:r>
          </w:p>
        </w:tc>
        <w:tc>
          <w:tcPr>
            <w:tcW w:w="1979" w:type="dxa"/>
          </w:tcPr>
          <w:p w:rsidR="00F17CEF" w:rsidRPr="00616B5B" w:rsidRDefault="00F17CEF" w:rsidP="00924723">
            <w:pPr>
              <w:pStyle w:val="tableText0"/>
              <w:spacing w:line="240" w:lineRule="auto"/>
              <w:rPr>
                <w:b/>
              </w:rPr>
            </w:pPr>
            <w:r w:rsidRPr="00616B5B">
              <w:rPr>
                <w:b/>
              </w:rPr>
              <w:t>23J</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special bond, amount received on redemption of</w:t>
            </w:r>
            <w:r w:rsidRPr="00616B5B">
              <w:rPr>
                <w:rFonts w:ascii="Times New Roman" w:hAnsi="Times New Roman"/>
              </w:rPr>
              <w:tab/>
            </w:r>
          </w:p>
        </w:tc>
        <w:tc>
          <w:tcPr>
            <w:tcW w:w="1979" w:type="dxa"/>
          </w:tcPr>
          <w:p w:rsidR="00F17CEF" w:rsidRPr="00616B5B" w:rsidRDefault="00F17CEF" w:rsidP="00924723">
            <w:pPr>
              <w:pStyle w:val="tableText0"/>
              <w:spacing w:line="240" w:lineRule="auto"/>
              <w:rPr>
                <w:b/>
              </w:rPr>
            </w:pPr>
            <w:r w:rsidRPr="00616B5B">
              <w:rPr>
                <w:b/>
              </w:rPr>
              <w:t>23E</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small business assets</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income arising from CGT event, company or trust owned asset continuously for 15 years</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br/>
              <w:t>152</w:t>
            </w:r>
            <w:r>
              <w:noBreakHyphen/>
            </w:r>
            <w:r w:rsidRPr="00616B5B">
              <w:t>110(2)</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pPr>
            <w:r w:rsidRPr="00616B5B">
              <w:t>superannuation</w:t>
            </w:r>
          </w:p>
        </w:tc>
        <w:tc>
          <w:tcPr>
            <w:tcW w:w="1979" w:type="dxa"/>
          </w:tcPr>
          <w:p w:rsidR="00F17CEF" w:rsidRPr="00616B5B" w:rsidRDefault="00F17CEF" w:rsidP="00924723">
            <w:pPr>
              <w:pStyle w:val="Tablea"/>
              <w:spacing w:before="24" w:after="24"/>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benefits generally </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Divisions</w:t>
            </w:r>
            <w:r>
              <w:t> </w:t>
            </w:r>
            <w:r w:rsidRPr="00616B5B">
              <w:t>301 to 306</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commutation of income stream, under 25 years </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303</w:t>
            </w:r>
            <w:r>
              <w:noBreakHyphen/>
            </w:r>
            <w:r w:rsidRPr="00616B5B">
              <w:t>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death benefits </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302</w:t>
            </w:r>
            <w:r>
              <w:noBreakHyphen/>
            </w:r>
            <w:r w:rsidRPr="00616B5B">
              <w:t>60</w:t>
            </w:r>
            <w:r w:rsidRPr="00616B5B">
              <w:br/>
              <w:t>302</w:t>
            </w:r>
            <w:r>
              <w:noBreakHyphen/>
            </w:r>
            <w:r w:rsidRPr="00616B5B">
              <w:t>65</w:t>
            </w:r>
            <w:r w:rsidRPr="00616B5B">
              <w:br/>
              <w:t>302</w:t>
            </w:r>
            <w:r>
              <w:noBreakHyphen/>
            </w:r>
            <w:r w:rsidRPr="00616B5B">
              <w:t>70</w:t>
            </w:r>
            <w:r w:rsidRPr="00616B5B">
              <w:br/>
              <w:t>302</w:t>
            </w:r>
            <w:r>
              <w:noBreakHyphen/>
            </w:r>
            <w:r w:rsidRPr="00616B5B">
              <w:t>140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departing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superannuation benefits </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301</w:t>
            </w:r>
            <w:r>
              <w:noBreakHyphen/>
            </w:r>
            <w:r w:rsidRPr="00616B5B">
              <w:t>175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foreign superannuation funds, lump sum benefits </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305</w:t>
            </w:r>
            <w:r>
              <w:noBreakHyphen/>
            </w:r>
            <w:r w:rsidRPr="00616B5B">
              <w:t>60</w:t>
            </w:r>
            <w:r w:rsidRPr="00616B5B">
              <w:br/>
              <w:t>305</w:t>
            </w:r>
            <w:r>
              <w:noBreakHyphen/>
            </w:r>
            <w:r w:rsidRPr="00616B5B">
              <w:t>65</w:t>
            </w:r>
            <w:r w:rsidRPr="00616B5B">
              <w:br/>
              <w:t>305</w:t>
            </w:r>
            <w:r>
              <w:noBreakHyphen/>
            </w:r>
            <w:r w:rsidRPr="00616B5B">
              <w:t>70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member benefits ..........</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301</w:t>
            </w:r>
            <w:r>
              <w:noBreakHyphen/>
            </w:r>
            <w:r w:rsidRPr="00616B5B">
              <w:t>10</w:t>
            </w:r>
            <w:r w:rsidRPr="00616B5B">
              <w:br/>
              <w:t>301</w:t>
            </w:r>
            <w:r>
              <w:noBreakHyphen/>
            </w:r>
            <w:r w:rsidRPr="00616B5B">
              <w:t>15</w:t>
            </w:r>
            <w:r w:rsidRPr="00616B5B">
              <w:br/>
              <w:t>301</w:t>
            </w:r>
            <w:r>
              <w:noBreakHyphen/>
            </w:r>
            <w:r w:rsidRPr="00616B5B">
              <w:t>30</w:t>
            </w:r>
            <w:r w:rsidRPr="00616B5B">
              <w:br/>
              <w:t>301</w:t>
            </w:r>
            <w:r>
              <w:noBreakHyphen/>
            </w:r>
            <w:r w:rsidRPr="00616B5B">
              <w:t>225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rPr>
                <w:rFonts w:ascii="Times New Roman" w:hAnsi="Times New Roman"/>
              </w:rPr>
            </w:pPr>
            <w:r w:rsidRPr="00616B5B">
              <w:rPr>
                <w:rFonts w:ascii="Times New Roman" w:hAnsi="Times New Roman"/>
              </w:rPr>
              <w:t xml:space="preserve">release authorities, payments from </w:t>
            </w:r>
            <w:r w:rsidRPr="00616B5B">
              <w:rPr>
                <w:rFonts w:ascii="Times New Roman" w:hAnsi="Times New Roman"/>
              </w:rPr>
              <w:tab/>
            </w:r>
          </w:p>
        </w:tc>
        <w:tc>
          <w:tcPr>
            <w:tcW w:w="1979" w:type="dxa"/>
          </w:tcPr>
          <w:p w:rsidR="00F17CEF" w:rsidRPr="00616B5B" w:rsidRDefault="00F17CEF" w:rsidP="00924723">
            <w:pPr>
              <w:pStyle w:val="tableText0"/>
              <w:spacing w:line="240" w:lineRule="auto"/>
            </w:pPr>
            <w:r w:rsidRPr="00616B5B">
              <w:t>304</w:t>
            </w:r>
            <w:r>
              <w:noBreakHyphen/>
            </w:r>
            <w:r w:rsidRPr="00616B5B">
              <w:t>15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roll</w:t>
            </w:r>
            <w:r>
              <w:rPr>
                <w:rFonts w:ascii="Times New Roman" w:hAnsi="Times New Roman"/>
              </w:rPr>
              <w:noBreakHyphen/>
            </w:r>
            <w:r w:rsidRPr="00616B5B">
              <w:rPr>
                <w:rFonts w:ascii="Times New Roman" w:hAnsi="Times New Roman"/>
              </w:rPr>
              <w:t xml:space="preserve">over superannuation benefits </w:t>
            </w:r>
            <w:r w:rsidRPr="00616B5B">
              <w:rPr>
                <w:rFonts w:ascii="Times New Roman" w:hAnsi="Times New Roman"/>
              </w:rPr>
              <w:tab/>
            </w:r>
          </w:p>
        </w:tc>
        <w:tc>
          <w:tcPr>
            <w:tcW w:w="1979" w:type="dxa"/>
          </w:tcPr>
          <w:p w:rsidR="00F17CEF" w:rsidRPr="00616B5B" w:rsidRDefault="00F17CEF" w:rsidP="00924723">
            <w:pPr>
              <w:pStyle w:val="tableText0"/>
              <w:spacing w:before="42" w:after="42" w:line="240" w:lineRule="auto"/>
            </w:pPr>
            <w:r w:rsidRPr="00616B5B">
              <w:t>306</w:t>
            </w:r>
            <w:r>
              <w:noBreakHyphen/>
            </w:r>
            <w:r w:rsidRPr="00616B5B">
              <w:t>5</w:t>
            </w:r>
          </w:p>
        </w:tc>
      </w:tr>
      <w:tr w:rsidR="00F17CEF" w:rsidTr="00C52A91">
        <w:tblPrEx>
          <w:tblCellMar>
            <w:top w:w="0" w:type="dxa"/>
            <w:bottom w:w="0" w:type="dxa"/>
          </w:tblCellMar>
        </w:tblPrEx>
        <w:trPr>
          <w:cantSplit/>
        </w:trPr>
        <w:tc>
          <w:tcPr>
            <w:tcW w:w="5223" w:type="dxa"/>
          </w:tcPr>
          <w:p w:rsidR="00F17CEF" w:rsidRDefault="00F17CEF" w:rsidP="00924723">
            <w:pPr>
              <w:pStyle w:val="tableIndentText"/>
              <w:spacing w:before="42" w:after="42"/>
              <w:rPr>
                <w:rFonts w:ascii="Times New Roman" w:hAnsi="Times New Roman"/>
              </w:rPr>
            </w:pPr>
            <w:r>
              <w:rPr>
                <w:rFonts w:ascii="Times New Roman" w:hAnsi="Times New Roman"/>
              </w:rPr>
              <w:t xml:space="preserve">superannuation lump sum for recipient having terminal medical condition </w:t>
            </w:r>
            <w:r>
              <w:rPr>
                <w:rFonts w:ascii="Times New Roman" w:hAnsi="Times New Roman"/>
              </w:rPr>
              <w:tab/>
            </w:r>
          </w:p>
        </w:tc>
        <w:tc>
          <w:tcPr>
            <w:tcW w:w="1979" w:type="dxa"/>
          </w:tcPr>
          <w:p w:rsidR="00F17CEF" w:rsidRDefault="00F17CEF" w:rsidP="00924723">
            <w:pPr>
              <w:pStyle w:val="tableText0"/>
              <w:spacing w:before="42" w:after="42" w:line="240" w:lineRule="auto"/>
            </w:pPr>
            <w:r>
              <w:br/>
              <w:t>303</w:t>
            </w:r>
            <w:r>
              <w:noBreakHyphen/>
              <w:t>10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 xml:space="preserve">unclaimed money payment </w:t>
            </w:r>
            <w:r w:rsidRPr="00616B5B">
              <w:rPr>
                <w:rFonts w:ascii="Times New Roman" w:hAnsi="Times New Roman"/>
              </w:rPr>
              <w:tab/>
            </w:r>
          </w:p>
        </w:tc>
        <w:tc>
          <w:tcPr>
            <w:tcW w:w="1979" w:type="dxa"/>
          </w:tcPr>
          <w:p w:rsidR="00F17CEF" w:rsidRPr="00616B5B" w:rsidRDefault="00F17CEF" w:rsidP="00924723">
            <w:pPr>
              <w:pStyle w:val="tableText0"/>
              <w:spacing w:before="42" w:after="42" w:line="240" w:lineRule="auto"/>
            </w:pPr>
            <w:r w:rsidRPr="00616B5B">
              <w:t>306</w:t>
            </w:r>
            <w:r>
              <w:noBreakHyphen/>
            </w:r>
            <w:r w:rsidRPr="00616B5B">
              <w:t>20</w:t>
            </w:r>
          </w:p>
        </w:tc>
      </w:tr>
      <w:tr w:rsidR="00DD6339" w:rsidTr="00C52A91">
        <w:tblPrEx>
          <w:tblCellMar>
            <w:top w:w="0" w:type="dxa"/>
            <w:bottom w:w="0" w:type="dxa"/>
          </w:tblCellMar>
        </w:tblPrEx>
        <w:trPr>
          <w:cantSplit/>
        </w:trPr>
        <w:tc>
          <w:tcPr>
            <w:tcW w:w="5223" w:type="dxa"/>
          </w:tcPr>
          <w:p w:rsidR="00DD6339" w:rsidRDefault="00DD6339" w:rsidP="00924723">
            <w:pPr>
              <w:pStyle w:val="tableSub-heading"/>
              <w:tabs>
                <w:tab w:val="clear" w:pos="6124"/>
                <w:tab w:val="left" w:leader="dot" w:pos="5245"/>
              </w:tabs>
              <w:spacing w:before="42" w:after="42"/>
            </w:pPr>
            <w:r>
              <w:t>tax bonus</w:t>
            </w:r>
          </w:p>
        </w:tc>
        <w:tc>
          <w:tcPr>
            <w:tcW w:w="1979" w:type="dxa"/>
          </w:tcPr>
          <w:p w:rsidR="00DD6339" w:rsidRDefault="00DD6339" w:rsidP="00924723">
            <w:pPr>
              <w:pStyle w:val="Tablea"/>
              <w:spacing w:before="42" w:after="42"/>
            </w:pPr>
          </w:p>
        </w:tc>
      </w:tr>
      <w:tr w:rsidR="00DD6339" w:rsidTr="00C52A91">
        <w:tblPrEx>
          <w:tblCellMar>
            <w:top w:w="0" w:type="dxa"/>
            <w:bottom w:w="0" w:type="dxa"/>
          </w:tblCellMar>
        </w:tblPrEx>
        <w:trPr>
          <w:cantSplit/>
        </w:trPr>
        <w:tc>
          <w:tcPr>
            <w:tcW w:w="5223" w:type="dxa"/>
          </w:tcPr>
          <w:p w:rsidR="00DD6339" w:rsidRDefault="00DD6339" w:rsidP="00924723">
            <w:pPr>
              <w:pStyle w:val="tableIndentText"/>
              <w:spacing w:before="42" w:after="42"/>
              <w:rPr>
                <w:rFonts w:ascii="Times New Roman" w:hAnsi="Times New Roman"/>
              </w:rPr>
            </w:pPr>
            <w:r>
              <w:rPr>
                <w:rFonts w:ascii="Times New Roman" w:hAnsi="Times New Roman"/>
              </w:rPr>
              <w:t xml:space="preserve">payments in accordance with the </w:t>
            </w:r>
            <w:r>
              <w:rPr>
                <w:rFonts w:ascii="Times New Roman" w:hAnsi="Times New Roman"/>
                <w:i/>
              </w:rPr>
              <w:t>Tax Bonus for Working Australians Act (No. 2) 2009</w:t>
            </w:r>
            <w:r>
              <w:rPr>
                <w:rFonts w:ascii="Times New Roman" w:hAnsi="Times New Roman"/>
              </w:rPr>
              <w:t xml:space="preserve"> </w:t>
            </w:r>
            <w:r>
              <w:rPr>
                <w:rFonts w:ascii="Times New Roman" w:hAnsi="Times New Roman"/>
              </w:rPr>
              <w:tab/>
            </w:r>
          </w:p>
        </w:tc>
        <w:tc>
          <w:tcPr>
            <w:tcW w:w="1979" w:type="dxa"/>
          </w:tcPr>
          <w:p w:rsidR="00DD6339" w:rsidRDefault="00F83DB7" w:rsidP="00924723">
            <w:pPr>
              <w:pStyle w:val="tableText0"/>
              <w:spacing w:before="42" w:after="42" w:line="240" w:lineRule="auto"/>
            </w:pPr>
            <w:r>
              <w:br/>
            </w:r>
            <w:r w:rsidR="00DD6339">
              <w:t>59</w:t>
            </w:r>
            <w:r w:rsidR="00DD6339">
              <w:noBreakHyphen/>
              <w:t>45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spacing w:before="42" w:after="42"/>
            </w:pPr>
            <w:r w:rsidRPr="00616B5B">
              <w:t>tax loss transfers</w:t>
            </w:r>
          </w:p>
        </w:tc>
        <w:tc>
          <w:tcPr>
            <w:tcW w:w="1979" w:type="dxa"/>
          </w:tcPr>
          <w:p w:rsidR="00F17CEF" w:rsidRPr="00616B5B" w:rsidRDefault="00F17CEF" w:rsidP="00924723">
            <w:pPr>
              <w:pStyle w:val="Tablea"/>
              <w:spacing w:before="42" w:after="42"/>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consideration received by loss company from income company, generally</w:t>
            </w:r>
            <w:r w:rsidRPr="00616B5B">
              <w:rPr>
                <w:rFonts w:ascii="Times New Roman" w:hAnsi="Times New Roman"/>
              </w:rPr>
              <w:tab/>
            </w:r>
          </w:p>
        </w:tc>
        <w:tc>
          <w:tcPr>
            <w:tcW w:w="1979" w:type="dxa"/>
          </w:tcPr>
          <w:p w:rsidR="00F17CEF" w:rsidRPr="00616B5B" w:rsidRDefault="00F17CEF" w:rsidP="00924723">
            <w:pPr>
              <w:pStyle w:val="tableText0"/>
              <w:spacing w:before="42" w:after="42" w:line="240" w:lineRule="auto"/>
            </w:pPr>
            <w:r w:rsidRPr="00616B5B">
              <w:br/>
              <w:t>170</w:t>
            </w:r>
            <w:r>
              <w:noBreakHyphen/>
            </w:r>
            <w:r w:rsidRPr="00616B5B">
              <w:t>25(1)</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consideration received by loss company from income company, net capital loss</w:t>
            </w:r>
            <w:r w:rsidRPr="00616B5B">
              <w:rPr>
                <w:rFonts w:ascii="Times New Roman" w:hAnsi="Times New Roman"/>
              </w:rPr>
              <w:tab/>
            </w:r>
          </w:p>
        </w:tc>
        <w:tc>
          <w:tcPr>
            <w:tcW w:w="1979" w:type="dxa"/>
          </w:tcPr>
          <w:p w:rsidR="00F17CEF" w:rsidRPr="00616B5B" w:rsidRDefault="00F17CEF" w:rsidP="00924723">
            <w:pPr>
              <w:pStyle w:val="tableText0"/>
              <w:spacing w:before="42" w:after="42" w:line="240" w:lineRule="auto"/>
            </w:pPr>
            <w:r w:rsidRPr="00616B5B">
              <w:br/>
              <w:t>170</w:t>
            </w:r>
            <w:r>
              <w:noBreakHyphen/>
            </w:r>
            <w:r w:rsidRPr="00616B5B">
              <w:t>125(1)</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spacing w:before="42" w:after="42"/>
            </w:pPr>
            <w:r w:rsidRPr="00616B5B">
              <w:t>temporary residents</w:t>
            </w:r>
          </w:p>
        </w:tc>
        <w:tc>
          <w:tcPr>
            <w:tcW w:w="1979" w:type="dxa"/>
          </w:tcPr>
          <w:p w:rsidR="00F17CEF" w:rsidRPr="00616B5B" w:rsidRDefault="00F17CEF" w:rsidP="00924723">
            <w:pPr>
              <w:pStyle w:val="Tablea"/>
              <w:spacing w:before="42" w:after="42"/>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t xml:space="preserve">see </w:t>
            </w:r>
            <w:r w:rsidRPr="00616B5B">
              <w:rPr>
                <w:i/>
              </w:rPr>
              <w:t>foreign aspects of income taxation</w:t>
            </w:r>
          </w:p>
        </w:tc>
        <w:tc>
          <w:tcPr>
            <w:tcW w:w="1979" w:type="dxa"/>
          </w:tcPr>
          <w:p w:rsidR="00F17CEF" w:rsidRPr="00616B5B" w:rsidRDefault="00F17CEF" w:rsidP="00924723">
            <w:pPr>
              <w:pStyle w:val="tableText0"/>
              <w:spacing w:before="42" w:after="42" w:line="240" w:lineRule="auto"/>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spacing w:before="42" w:after="42"/>
            </w:pPr>
            <w:r w:rsidRPr="00616B5B">
              <w:t>trading stock</w:t>
            </w:r>
          </w:p>
        </w:tc>
        <w:tc>
          <w:tcPr>
            <w:tcW w:w="1979" w:type="dxa"/>
          </w:tcPr>
          <w:p w:rsidR="00F17CEF" w:rsidRPr="00616B5B" w:rsidRDefault="00F17CEF" w:rsidP="00924723">
            <w:pPr>
              <w:pStyle w:val="Tablea"/>
              <w:spacing w:before="42" w:after="42"/>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disposal outside ordinary course of business, amounts received upon</w:t>
            </w:r>
            <w:r w:rsidRPr="00616B5B">
              <w:rPr>
                <w:rFonts w:ascii="Times New Roman" w:hAnsi="Times New Roman"/>
              </w:rPr>
              <w:tab/>
            </w:r>
          </w:p>
        </w:tc>
        <w:tc>
          <w:tcPr>
            <w:tcW w:w="1979" w:type="dxa"/>
          </w:tcPr>
          <w:p w:rsidR="00F17CEF" w:rsidRPr="00616B5B" w:rsidRDefault="00F17CEF" w:rsidP="00924723">
            <w:pPr>
              <w:pStyle w:val="tableText0"/>
              <w:spacing w:before="42" w:after="42" w:line="240" w:lineRule="auto"/>
            </w:pPr>
            <w:r w:rsidRPr="00616B5B">
              <w:br/>
              <w:t>70</w:t>
            </w:r>
            <w:r>
              <w:noBreakHyphen/>
            </w:r>
            <w:r w:rsidRPr="00616B5B">
              <w:t>90(2)</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spacing w:before="42" w:after="42"/>
            </w:pPr>
            <w:r w:rsidRPr="00616B5B">
              <w:t>trusts</w:t>
            </w:r>
          </w:p>
        </w:tc>
        <w:tc>
          <w:tcPr>
            <w:tcW w:w="1979" w:type="dxa"/>
          </w:tcPr>
          <w:p w:rsidR="00F17CEF" w:rsidRPr="00616B5B" w:rsidRDefault="00F17CEF" w:rsidP="00924723">
            <w:pPr>
              <w:pStyle w:val="Tablea"/>
              <w:spacing w:before="42" w:after="42"/>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attributable income, amounts representing</w:t>
            </w:r>
            <w:r w:rsidRPr="00616B5B">
              <w:rPr>
                <w:rFonts w:ascii="Times New Roman" w:hAnsi="Times New Roman"/>
              </w:rPr>
              <w:tab/>
            </w:r>
          </w:p>
        </w:tc>
        <w:tc>
          <w:tcPr>
            <w:tcW w:w="1979" w:type="dxa"/>
          </w:tcPr>
          <w:p w:rsidR="00F17CEF" w:rsidRPr="00616B5B" w:rsidRDefault="00F17CEF" w:rsidP="00924723">
            <w:pPr>
              <w:pStyle w:val="tableText0"/>
              <w:spacing w:before="42" w:after="42" w:line="240" w:lineRule="auto"/>
              <w:rPr>
                <w:b/>
              </w:rPr>
            </w:pPr>
            <w:r w:rsidRPr="00616B5B">
              <w:rPr>
                <w:b/>
              </w:rPr>
              <w:t>99B(2A)</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family trust distribution tax, amounts subject to</w:t>
            </w:r>
            <w:r w:rsidRPr="00616B5B">
              <w:rPr>
                <w:rFonts w:ascii="Times New Roman" w:hAnsi="Times New Roman"/>
              </w:rPr>
              <w:tab/>
            </w:r>
          </w:p>
        </w:tc>
        <w:tc>
          <w:tcPr>
            <w:tcW w:w="1979" w:type="dxa"/>
          </w:tcPr>
          <w:p w:rsidR="00F17CEF" w:rsidRPr="00616B5B" w:rsidRDefault="00F17CEF" w:rsidP="00924723">
            <w:pPr>
              <w:pStyle w:val="tableText0"/>
              <w:spacing w:before="42" w:after="42" w:line="240" w:lineRule="auto"/>
              <w:rPr>
                <w:b/>
              </w:rPr>
            </w:pPr>
            <w:r w:rsidRPr="00616B5B">
              <w:rPr>
                <w:b/>
              </w:rPr>
              <w:t>271</w:t>
            </w:r>
            <w:r>
              <w:rPr>
                <w:b/>
              </w:rPr>
              <w:noBreakHyphen/>
            </w:r>
            <w:r w:rsidRPr="00616B5B">
              <w:rPr>
                <w:b/>
              </w:rPr>
              <w:t>105(3) in Schedule</w:t>
            </w:r>
            <w:r>
              <w:rPr>
                <w:b/>
              </w:rPr>
              <w:t> </w:t>
            </w:r>
            <w:r w:rsidRPr="00616B5B">
              <w:rPr>
                <w:b/>
              </w:rPr>
              <w:t>2F</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spacing w:before="42" w:after="42"/>
            </w:pPr>
            <w:r w:rsidRPr="00616B5B">
              <w:t>windfall amounts</w:t>
            </w:r>
          </w:p>
        </w:tc>
        <w:tc>
          <w:tcPr>
            <w:tcW w:w="1979" w:type="dxa"/>
          </w:tcPr>
          <w:p w:rsidR="00F17CEF" w:rsidRPr="00616B5B" w:rsidRDefault="00F17CEF" w:rsidP="00924723">
            <w:pPr>
              <w:pStyle w:val="Tablea"/>
              <w:spacing w:before="42" w:after="42"/>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business franchise fees, refund of when invalid</w:t>
            </w:r>
            <w:r w:rsidRPr="00616B5B">
              <w:rPr>
                <w:rFonts w:ascii="Times New Roman" w:hAnsi="Times New Roman"/>
              </w:rPr>
              <w:tab/>
            </w:r>
          </w:p>
        </w:tc>
        <w:tc>
          <w:tcPr>
            <w:tcW w:w="1979" w:type="dxa"/>
          </w:tcPr>
          <w:p w:rsidR="00F17CEF" w:rsidRPr="00616B5B" w:rsidRDefault="00F17CEF" w:rsidP="00924723">
            <w:pPr>
              <w:pStyle w:val="tableText0"/>
              <w:spacing w:before="42" w:after="42" w:line="240" w:lineRule="auto"/>
            </w:pPr>
            <w:r w:rsidRPr="00616B5B">
              <w:t>59</w:t>
            </w:r>
            <w:r>
              <w:noBreakHyphen/>
            </w:r>
            <w:r w:rsidRPr="00616B5B">
              <w:t>20</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State tax on Commonwealth place, refund of when invalid</w:t>
            </w:r>
            <w:r w:rsidRPr="00616B5B">
              <w:rPr>
                <w:rFonts w:ascii="Times New Roman" w:hAnsi="Times New Roman"/>
                <w:i/>
              </w:rPr>
              <w:tab/>
            </w:r>
          </w:p>
        </w:tc>
        <w:tc>
          <w:tcPr>
            <w:tcW w:w="1979" w:type="dxa"/>
          </w:tcPr>
          <w:p w:rsidR="00F17CEF" w:rsidRPr="00616B5B" w:rsidRDefault="009133E8" w:rsidP="00924723">
            <w:pPr>
              <w:pStyle w:val="tableText0"/>
              <w:spacing w:before="42" w:after="42" w:line="240" w:lineRule="auto"/>
            </w:pPr>
            <w:r>
              <w:br/>
            </w:r>
            <w:r w:rsidR="00F17CEF" w:rsidRPr="00616B5B">
              <w:t>59</w:t>
            </w:r>
            <w:r w:rsidR="00F17CEF">
              <w:noBreakHyphen/>
            </w:r>
            <w:r w:rsidR="00F17CEF" w:rsidRPr="00616B5B">
              <w:t>25</w:t>
            </w: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Sub-heading"/>
              <w:tabs>
                <w:tab w:val="clear" w:pos="6124"/>
                <w:tab w:val="left" w:leader="dot" w:pos="5245"/>
              </w:tabs>
              <w:spacing w:before="42" w:after="42"/>
            </w:pPr>
            <w:r w:rsidRPr="00616B5B">
              <w:t>withholding taxes</w:t>
            </w:r>
          </w:p>
        </w:tc>
        <w:tc>
          <w:tcPr>
            <w:tcW w:w="1979" w:type="dxa"/>
          </w:tcPr>
          <w:p w:rsidR="00F17CEF" w:rsidRPr="00616B5B" w:rsidRDefault="00F17CEF" w:rsidP="00924723">
            <w:pPr>
              <w:pStyle w:val="Tablea"/>
              <w:spacing w:before="42" w:after="42"/>
            </w:pPr>
          </w:p>
        </w:tc>
      </w:tr>
      <w:tr w:rsidR="00F17CEF" w:rsidRPr="00616B5B" w:rsidTr="00C52A91">
        <w:tblPrEx>
          <w:tblCellMar>
            <w:top w:w="0" w:type="dxa"/>
            <w:bottom w:w="0" w:type="dxa"/>
          </w:tblCellMar>
        </w:tblPrEx>
        <w:trPr>
          <w:cantSplit/>
        </w:trPr>
        <w:tc>
          <w:tcPr>
            <w:tcW w:w="5223" w:type="dxa"/>
          </w:tcPr>
          <w:p w:rsidR="00F17CEF" w:rsidRPr="00616B5B" w:rsidRDefault="00F17CEF" w:rsidP="00924723">
            <w:pPr>
              <w:pStyle w:val="tableIndentText"/>
              <w:spacing w:before="42" w:after="42"/>
              <w:rPr>
                <w:rFonts w:ascii="Times New Roman" w:hAnsi="Times New Roman"/>
              </w:rPr>
            </w:pPr>
            <w:r w:rsidRPr="00616B5B">
              <w:rPr>
                <w:rFonts w:ascii="Times New Roman" w:hAnsi="Times New Roman"/>
              </w:rPr>
              <w:t xml:space="preserve">see </w:t>
            </w:r>
            <w:r w:rsidRPr="00616B5B">
              <w:rPr>
                <w:rFonts w:ascii="Times New Roman" w:hAnsi="Times New Roman"/>
                <w:i/>
              </w:rPr>
              <w:t>foreign aspects of income taxation</w:t>
            </w:r>
            <w:r w:rsidRPr="00616B5B">
              <w:rPr>
                <w:rFonts w:ascii="Times New Roman" w:hAnsi="Times New Roman"/>
              </w:rPr>
              <w:t xml:space="preserve"> and </w:t>
            </w:r>
            <w:r w:rsidRPr="00616B5B">
              <w:rPr>
                <w:rFonts w:ascii="Times New Roman" w:hAnsi="Times New Roman"/>
                <w:i/>
              </w:rPr>
              <w:t>mining</w:t>
            </w:r>
          </w:p>
        </w:tc>
        <w:tc>
          <w:tcPr>
            <w:tcW w:w="1979" w:type="dxa"/>
          </w:tcPr>
          <w:p w:rsidR="00F17CEF" w:rsidRPr="00616B5B" w:rsidRDefault="00F17CEF" w:rsidP="00924723">
            <w:pPr>
              <w:pStyle w:val="Tablea"/>
              <w:spacing w:before="42" w:after="42"/>
            </w:pPr>
          </w:p>
        </w:tc>
      </w:tr>
    </w:tbl>
    <w:p w:rsidR="00537F3C" w:rsidRPr="00616B5B" w:rsidRDefault="00537F3C" w:rsidP="00537F3C">
      <w:pPr>
        <w:pStyle w:val="PageBreak"/>
      </w:pPr>
      <w:r w:rsidRPr="00616B5B">
        <w:br w:type="page"/>
      </w:r>
    </w:p>
    <w:p w:rsidR="00537F3C" w:rsidRPr="00616B5B" w:rsidRDefault="00537F3C" w:rsidP="00537F3C">
      <w:pPr>
        <w:pStyle w:val="ActHead3"/>
      </w:pPr>
      <w:bookmarkStart w:id="73" w:name="_Toc338421833"/>
      <w:r w:rsidRPr="00616B5B">
        <w:rPr>
          <w:rStyle w:val="CharDivNo"/>
        </w:rPr>
        <w:t>Division</w:t>
      </w:r>
      <w:r w:rsidR="00616B5B">
        <w:rPr>
          <w:rStyle w:val="CharDivNo"/>
        </w:rPr>
        <w:t> </w:t>
      </w:r>
      <w:r w:rsidRPr="00616B5B">
        <w:rPr>
          <w:rStyle w:val="CharDivNo"/>
        </w:rPr>
        <w:t>12</w:t>
      </w:r>
      <w:r w:rsidRPr="00616B5B">
        <w:t>—</w:t>
      </w:r>
      <w:r w:rsidRPr="00616B5B">
        <w:rPr>
          <w:rStyle w:val="CharDivText"/>
        </w:rPr>
        <w:t>Particular kinds of deductions</w:t>
      </w:r>
      <w:bookmarkEnd w:id="73"/>
    </w:p>
    <w:p w:rsidR="00537F3C" w:rsidRPr="00616B5B" w:rsidRDefault="00537F3C" w:rsidP="00537F3C">
      <w:pPr>
        <w:pStyle w:val="ActHead5"/>
      </w:pPr>
      <w:bookmarkStart w:id="74" w:name="_Toc338421834"/>
      <w:r w:rsidRPr="00616B5B">
        <w:rPr>
          <w:rStyle w:val="CharSectno"/>
        </w:rPr>
        <w:t>12</w:t>
      </w:r>
      <w:r w:rsidR="00616B5B">
        <w:rPr>
          <w:rStyle w:val="CharSectno"/>
        </w:rPr>
        <w:noBreakHyphen/>
      </w:r>
      <w:r w:rsidRPr="00616B5B">
        <w:rPr>
          <w:rStyle w:val="CharSectno"/>
        </w:rPr>
        <w:t>1</w:t>
      </w:r>
      <w:r w:rsidRPr="00616B5B">
        <w:t xml:space="preserve">  Effect of this Division</w:t>
      </w:r>
      <w:bookmarkEnd w:id="74"/>
    </w:p>
    <w:p w:rsidR="00537F3C" w:rsidRPr="00616B5B" w:rsidRDefault="00537F3C" w:rsidP="00C22539">
      <w:pPr>
        <w:pStyle w:val="subsection"/>
      </w:pPr>
      <w:r w:rsidRPr="00616B5B">
        <w:tab/>
      </w:r>
      <w:r w:rsidRPr="00616B5B">
        <w:tab/>
        <w:t xml:space="preserve">This Division is a </w:t>
      </w:r>
      <w:r w:rsidR="00616B5B" w:rsidRPr="00616B5B">
        <w:rPr>
          <w:position w:val="6"/>
          <w:sz w:val="16"/>
        </w:rPr>
        <w:t>*</w:t>
      </w:r>
      <w:r w:rsidRPr="00616B5B">
        <w:t>Guide.</w:t>
      </w:r>
    </w:p>
    <w:p w:rsidR="00537F3C" w:rsidRPr="00616B5B" w:rsidRDefault="00537F3C" w:rsidP="00537F3C">
      <w:pPr>
        <w:pStyle w:val="ActHead5"/>
      </w:pPr>
      <w:bookmarkStart w:id="75" w:name="_Toc338421835"/>
      <w:r w:rsidRPr="00616B5B">
        <w:rPr>
          <w:rStyle w:val="CharSectno"/>
        </w:rPr>
        <w:t>12</w:t>
      </w:r>
      <w:r w:rsidR="00616B5B">
        <w:rPr>
          <w:rStyle w:val="CharSectno"/>
        </w:rPr>
        <w:noBreakHyphen/>
      </w:r>
      <w:r w:rsidRPr="00616B5B">
        <w:rPr>
          <w:rStyle w:val="CharSectno"/>
        </w:rPr>
        <w:t>5</w:t>
      </w:r>
      <w:r w:rsidRPr="00616B5B">
        <w:t xml:space="preserve">  List of provisions about deductions</w:t>
      </w:r>
      <w:bookmarkEnd w:id="75"/>
    </w:p>
    <w:p w:rsidR="00537F3C" w:rsidRPr="00616B5B" w:rsidRDefault="00537F3C" w:rsidP="00C22539">
      <w:pPr>
        <w:pStyle w:val="subsection"/>
      </w:pPr>
      <w:r w:rsidRPr="00616B5B">
        <w:tab/>
      </w:r>
      <w:r w:rsidRPr="00616B5B">
        <w:tab/>
        <w:t>The provisions set out in the table contain rules about specific types of deduction.</w:t>
      </w:r>
    </w:p>
    <w:p w:rsidR="00537F3C" w:rsidRPr="00616B5B" w:rsidRDefault="00537F3C" w:rsidP="00C22539">
      <w:pPr>
        <w:pStyle w:val="subsection"/>
      </w:pPr>
      <w:r w:rsidRPr="00616B5B">
        <w:tab/>
      </w:r>
      <w:r w:rsidRPr="00616B5B">
        <w:tab/>
        <w:t xml:space="preserve">Provisions of the </w:t>
      </w:r>
      <w:r w:rsidRPr="00616B5B">
        <w:rPr>
          <w:i/>
        </w:rPr>
        <w:t>Income Tax Assessment Act 1997</w:t>
      </w:r>
      <w:r w:rsidRPr="00616B5B">
        <w:t xml:space="preserve"> are identified in normal text. The other provisions, </w:t>
      </w:r>
      <w:r w:rsidRPr="00616B5B">
        <w:rPr>
          <w:b/>
        </w:rPr>
        <w:t>in bold</w:t>
      </w:r>
      <w:r w:rsidRPr="00616B5B">
        <w:t xml:space="preserve">, are provisions of the </w:t>
      </w:r>
      <w:r w:rsidRPr="00616B5B">
        <w:rPr>
          <w:i/>
        </w:rPr>
        <w:t>Income Tax Assessment Act 1936.</w:t>
      </w:r>
    </w:p>
    <w:p w:rsidR="00537F3C" w:rsidRPr="00616B5B" w:rsidRDefault="00537F3C" w:rsidP="00537F3C"/>
    <w:tbl>
      <w:tblPr>
        <w:tblW w:w="7201" w:type="dxa"/>
        <w:tblInd w:w="107" w:type="dxa"/>
        <w:tblLayout w:type="fixed"/>
        <w:tblCellMar>
          <w:left w:w="107" w:type="dxa"/>
          <w:right w:w="107" w:type="dxa"/>
        </w:tblCellMar>
        <w:tblLook w:val="0000" w:firstRow="0" w:lastRow="0" w:firstColumn="0" w:lastColumn="0" w:noHBand="0" w:noVBand="0"/>
      </w:tblPr>
      <w:tblGrid>
        <w:gridCol w:w="5222"/>
        <w:gridCol w:w="1979"/>
        <w:tblGridChange w:id="76">
          <w:tblGrid>
            <w:gridCol w:w="5222"/>
            <w:gridCol w:w="1979"/>
          </w:tblGrid>
        </w:tblGridChange>
      </w:tblGrid>
      <w:tr w:rsidR="00537F3C" w:rsidRPr="00616B5B" w:rsidTr="00C52A91">
        <w:tblPrEx>
          <w:tblCellMar>
            <w:top w:w="0" w:type="dxa"/>
            <w:bottom w:w="0" w:type="dxa"/>
          </w:tblCellMar>
        </w:tblPrEx>
        <w:trPr>
          <w:cantSplit/>
          <w:trHeight w:val="20"/>
        </w:trPr>
        <w:tc>
          <w:tcPr>
            <w:tcW w:w="5222" w:type="dxa"/>
          </w:tcPr>
          <w:p w:rsidR="00537F3C" w:rsidRPr="00616B5B" w:rsidRDefault="00537F3C" w:rsidP="00537F3C">
            <w:pPr>
              <w:pStyle w:val="tableSub-heading"/>
              <w:tabs>
                <w:tab w:val="clear" w:pos="6124"/>
                <w:tab w:val="left" w:leader="dot" w:pos="5245"/>
              </w:tabs>
            </w:pPr>
            <w:r w:rsidRPr="00616B5B">
              <w:t>accrued leave transfer payments</w:t>
            </w:r>
          </w:p>
        </w:tc>
        <w:tc>
          <w:tcPr>
            <w:tcW w:w="1979" w:type="dxa"/>
          </w:tcPr>
          <w:p w:rsidR="00537F3C" w:rsidRPr="00616B5B" w:rsidRDefault="00537F3C" w:rsidP="00537F3C">
            <w:pPr>
              <w:pStyle w:val="tableText0"/>
              <w:tabs>
                <w:tab w:val="left" w:leader="dot" w:pos="5245"/>
              </w:tabs>
              <w:spacing w:line="240" w:lineRule="auto"/>
              <w:ind w:right="-207"/>
            </w:pPr>
          </w:p>
        </w:tc>
      </w:tr>
      <w:tr w:rsidR="00537F3C" w:rsidRPr="00616B5B" w:rsidTr="00C52A91">
        <w:tblPrEx>
          <w:tblCellMar>
            <w:top w:w="0" w:type="dxa"/>
            <w:bottom w:w="0" w:type="dxa"/>
          </w:tblCellMar>
        </w:tblPrEx>
        <w:trPr>
          <w:cantSplit/>
          <w:trHeight w:val="220"/>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537F3C" w:rsidRPr="00616B5B" w:rsidRDefault="00537F3C" w:rsidP="00537F3C">
            <w:pPr>
              <w:pStyle w:val="tableText0"/>
              <w:tabs>
                <w:tab w:val="left" w:leader="dot" w:pos="5245"/>
              </w:tabs>
              <w:spacing w:line="240" w:lineRule="auto"/>
              <w:rPr>
                <w:b/>
              </w:rPr>
            </w:pPr>
            <w:r w:rsidRPr="00616B5B">
              <w:t>26</w:t>
            </w:r>
            <w:r w:rsidR="00616B5B">
              <w:noBreakHyphen/>
            </w:r>
            <w:r w:rsidRPr="00616B5B">
              <w:t>10</w:t>
            </w:r>
          </w:p>
        </w:tc>
      </w:tr>
      <w:tr w:rsidR="00537F3C" w:rsidRPr="00616B5B" w:rsidTr="00C52A91">
        <w:tblPrEx>
          <w:tblCellMar>
            <w:top w:w="0" w:type="dxa"/>
            <w:bottom w:w="0" w:type="dxa"/>
          </w:tblCellMar>
        </w:tblPrEx>
        <w:trPr>
          <w:cantSplit/>
          <w:trHeight w:val="220"/>
        </w:trPr>
        <w:tc>
          <w:tcPr>
            <w:tcW w:w="5222" w:type="dxa"/>
          </w:tcPr>
          <w:p w:rsidR="00537F3C" w:rsidRPr="00616B5B" w:rsidRDefault="00537F3C" w:rsidP="00537F3C">
            <w:pPr>
              <w:pStyle w:val="tableSub-heading"/>
              <w:tabs>
                <w:tab w:val="clear" w:pos="6124"/>
                <w:tab w:val="left" w:leader="dot" w:pos="5245"/>
              </w:tabs>
            </w:pPr>
            <w:r w:rsidRPr="00616B5B">
              <w:t>advance expenditure</w:t>
            </w:r>
          </w:p>
        </w:tc>
        <w:tc>
          <w:tcPr>
            <w:tcW w:w="1979" w:type="dxa"/>
          </w:tcPr>
          <w:p w:rsidR="00537F3C" w:rsidRPr="00616B5B" w:rsidRDefault="00537F3C" w:rsidP="00537F3C">
            <w:pPr>
              <w:pStyle w:val="tableText0"/>
              <w:tabs>
                <w:tab w:val="left" w:leader="dot" w:pos="5245"/>
              </w:tabs>
              <w:spacing w:line="240" w:lineRule="auto"/>
              <w:ind w:right="-207"/>
              <w:rPr>
                <w:b/>
              </w:rPr>
            </w:pPr>
          </w:p>
        </w:tc>
      </w:tr>
      <w:tr w:rsidR="00537F3C" w:rsidRPr="00616B5B" w:rsidTr="00C52A91">
        <w:tblPrEx>
          <w:tblCellMar>
            <w:top w:w="0" w:type="dxa"/>
            <w:bottom w:w="0" w:type="dxa"/>
          </w:tblCellMar>
        </w:tblPrEx>
        <w:trPr>
          <w:cantSplit/>
          <w:trHeight w:val="220"/>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537F3C" w:rsidRPr="00616B5B" w:rsidRDefault="00537F3C" w:rsidP="00537F3C">
            <w:pPr>
              <w:pStyle w:val="tableText0"/>
              <w:spacing w:line="240" w:lineRule="auto"/>
              <w:rPr>
                <w:b/>
              </w:rPr>
            </w:pPr>
            <w:r w:rsidRPr="00616B5B">
              <w:rPr>
                <w:b/>
              </w:rPr>
              <w:t>82KZL to 82KZO</w:t>
            </w:r>
          </w:p>
        </w:tc>
      </w:tr>
      <w:tr w:rsidR="00537F3C" w:rsidRPr="00616B5B" w:rsidTr="00C52A91">
        <w:tblPrEx>
          <w:tblCellMar>
            <w:top w:w="0" w:type="dxa"/>
            <w:bottom w:w="0" w:type="dxa"/>
          </w:tblCellMar>
        </w:tblPrEx>
        <w:trPr>
          <w:cantSplit/>
          <w:trHeight w:val="220"/>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avoidance arrangements </w:t>
            </w:r>
            <w:r w:rsidRPr="00616B5B">
              <w:rPr>
                <w:rFonts w:ascii="Times New Roman" w:hAnsi="Times New Roman"/>
              </w:rPr>
              <w:tab/>
            </w:r>
          </w:p>
        </w:tc>
        <w:tc>
          <w:tcPr>
            <w:tcW w:w="1979" w:type="dxa"/>
          </w:tcPr>
          <w:p w:rsidR="00537F3C" w:rsidRPr="00616B5B" w:rsidRDefault="00537F3C" w:rsidP="00537F3C">
            <w:pPr>
              <w:pStyle w:val="tableText0"/>
              <w:spacing w:line="240" w:lineRule="auto"/>
              <w:rPr>
                <w:b/>
              </w:rPr>
            </w:pPr>
            <w:r w:rsidRPr="00616B5B">
              <w:rPr>
                <w:b/>
              </w:rPr>
              <w:t>82KJ</w:t>
            </w:r>
          </w:p>
        </w:tc>
      </w:tr>
      <w:tr w:rsidR="00537F3C" w:rsidRPr="00616B5B" w:rsidTr="00C52A91">
        <w:tblPrEx>
          <w:tblCellMar>
            <w:top w:w="0" w:type="dxa"/>
            <w:bottom w:w="0" w:type="dxa"/>
          </w:tblCellMar>
        </w:tblPrEx>
        <w:trPr>
          <w:cantSplit/>
          <w:trHeight w:val="220"/>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when deductible </w:t>
            </w:r>
            <w:r w:rsidRPr="00616B5B">
              <w:rPr>
                <w:rFonts w:ascii="Times New Roman" w:hAnsi="Times New Roman"/>
              </w:rPr>
              <w:tab/>
            </w:r>
          </w:p>
        </w:tc>
        <w:tc>
          <w:tcPr>
            <w:tcW w:w="1979" w:type="dxa"/>
          </w:tcPr>
          <w:p w:rsidR="00537F3C" w:rsidRPr="00616B5B" w:rsidRDefault="00537F3C" w:rsidP="00537F3C">
            <w:pPr>
              <w:pStyle w:val="tableText0"/>
              <w:spacing w:line="240" w:lineRule="auto"/>
              <w:rPr>
                <w:b/>
              </w:rPr>
            </w:pPr>
            <w:r w:rsidRPr="00616B5B">
              <w:rPr>
                <w:b/>
              </w:rPr>
              <w:t xml:space="preserve">82KZM to 82KZN </w:t>
            </w:r>
          </w:p>
        </w:tc>
      </w:tr>
      <w:tr w:rsidR="00537F3C" w:rsidRPr="00616B5B" w:rsidTr="00C52A91">
        <w:tblPrEx>
          <w:tblCellMar>
            <w:top w:w="0" w:type="dxa"/>
            <w:bottom w:w="0" w:type="dxa"/>
          </w:tblCellMar>
        </w:tblPrEx>
        <w:trPr>
          <w:cantSplit/>
          <w:trHeight w:val="220"/>
        </w:trPr>
        <w:tc>
          <w:tcPr>
            <w:tcW w:w="5222" w:type="dxa"/>
          </w:tcPr>
          <w:p w:rsidR="00537F3C" w:rsidRPr="00616B5B" w:rsidRDefault="00537F3C" w:rsidP="00537F3C">
            <w:pPr>
              <w:pStyle w:val="tableSub-heading"/>
              <w:tabs>
                <w:tab w:val="clear" w:pos="6124"/>
                <w:tab w:val="left" w:leader="dot" w:pos="5245"/>
              </w:tabs>
            </w:pPr>
            <w:r w:rsidRPr="00616B5B">
              <w:t>bad debts</w:t>
            </w:r>
          </w:p>
        </w:tc>
        <w:tc>
          <w:tcPr>
            <w:tcW w:w="1979" w:type="dxa"/>
          </w:tcPr>
          <w:p w:rsidR="00537F3C" w:rsidRPr="00616B5B" w:rsidRDefault="00537F3C" w:rsidP="00537F3C">
            <w:pPr>
              <w:pStyle w:val="tableText0"/>
              <w:tabs>
                <w:tab w:val="left" w:leader="dot" w:pos="5245"/>
              </w:tabs>
              <w:spacing w:line="240" w:lineRule="auto"/>
            </w:pPr>
          </w:p>
        </w:tc>
      </w:tr>
      <w:tr w:rsidR="00537F3C" w:rsidRPr="00616B5B" w:rsidTr="00C52A91">
        <w:tblPrEx>
          <w:tblCellMar>
            <w:top w:w="0" w:type="dxa"/>
            <w:bottom w:w="0" w:type="dxa"/>
          </w:tblCellMar>
        </w:tblPrEx>
        <w:trPr>
          <w:cantSplit/>
          <w:trHeight w:val="220"/>
        </w:trPr>
        <w:tc>
          <w:tcPr>
            <w:tcW w:w="5222" w:type="dxa"/>
          </w:tcPr>
          <w:p w:rsidR="00537F3C" w:rsidRPr="00903561" w:rsidRDefault="00537F3C" w:rsidP="00537F3C">
            <w:pPr>
              <w:pStyle w:val="tableIndentText"/>
              <w:rPr>
                <w:rFonts w:ascii="Times New Roman" w:hAnsi="Times New Roman"/>
              </w:rPr>
            </w:pPr>
            <w:r w:rsidRPr="00903561">
              <w:rPr>
                <w:rFonts w:ascii="Times New Roman" w:hAnsi="Times New Roman"/>
              </w:rPr>
              <w:t>deduction reduced because of forgiveness of debt if debtor and creditor are companies under common ownership and agree on the reduction</w:t>
            </w:r>
            <w:r w:rsidRPr="00903561">
              <w:rPr>
                <w:rFonts w:ascii="Times New Roman" w:hAnsi="Times New Roman"/>
              </w:rPr>
              <w:tab/>
            </w:r>
          </w:p>
        </w:tc>
        <w:tc>
          <w:tcPr>
            <w:tcW w:w="1979" w:type="dxa"/>
          </w:tcPr>
          <w:p w:rsidR="00537F3C" w:rsidRPr="00616B5B" w:rsidRDefault="00537F3C" w:rsidP="00537F3C">
            <w:pPr>
              <w:pStyle w:val="tableText0"/>
              <w:tabs>
                <w:tab w:val="left" w:leader="dot" w:pos="5245"/>
              </w:tabs>
              <w:spacing w:line="240" w:lineRule="auto"/>
            </w:pPr>
            <w:r w:rsidRPr="00616B5B">
              <w:rPr>
                <w:b/>
              </w:rPr>
              <w:br/>
            </w:r>
            <w:r w:rsidRPr="00616B5B">
              <w:rPr>
                <w:b/>
              </w:rPr>
              <w:br/>
            </w:r>
            <w:r w:rsidR="0065580E" w:rsidRPr="00214FF7">
              <w:t>245</w:t>
            </w:r>
            <w:r w:rsidR="0065580E" w:rsidRPr="00214FF7">
              <w:noBreakHyphen/>
              <w:t>90</w:t>
            </w:r>
          </w:p>
        </w:tc>
      </w:tr>
      <w:tr w:rsidR="00537F3C" w:rsidRPr="00616B5B" w:rsidTr="00C52A91">
        <w:tblPrEx>
          <w:tblCellMar>
            <w:top w:w="0" w:type="dxa"/>
            <w:bottom w:w="0" w:type="dxa"/>
          </w:tblCellMar>
        </w:tblPrEx>
        <w:trPr>
          <w:cantSplit/>
          <w:trHeight w:val="220"/>
        </w:trPr>
        <w:tc>
          <w:tcPr>
            <w:tcW w:w="5222" w:type="dxa"/>
          </w:tcPr>
          <w:p w:rsidR="00537F3C" w:rsidRPr="00903561" w:rsidRDefault="00537F3C" w:rsidP="00537F3C">
            <w:pPr>
              <w:pStyle w:val="tableIndentText"/>
              <w:rPr>
                <w:rFonts w:ascii="Times New Roman" w:hAnsi="Times New Roman"/>
              </w:rPr>
            </w:pPr>
            <w:r w:rsidRPr="00903561">
              <w:rPr>
                <w:rFonts w:ascii="Times New Roman" w:hAnsi="Times New Roman"/>
              </w:rPr>
              <w:t xml:space="preserve">general </w:t>
            </w:r>
            <w:r w:rsidRPr="00903561">
              <w:rPr>
                <w:rFonts w:ascii="Times New Roman" w:hAnsi="Times New Roman"/>
              </w:rPr>
              <w:tab/>
            </w:r>
          </w:p>
        </w:tc>
        <w:tc>
          <w:tcPr>
            <w:tcW w:w="1979" w:type="dxa"/>
          </w:tcPr>
          <w:p w:rsidR="00537F3C" w:rsidRPr="00616B5B" w:rsidRDefault="00537F3C" w:rsidP="00537F3C">
            <w:pPr>
              <w:pStyle w:val="tableText0"/>
              <w:tabs>
                <w:tab w:val="left" w:leader="dot" w:pos="5245"/>
              </w:tabs>
              <w:spacing w:line="240" w:lineRule="auto"/>
            </w:pPr>
            <w:r w:rsidRPr="00616B5B">
              <w:t>25</w:t>
            </w:r>
            <w:r w:rsidR="00616B5B">
              <w:noBreakHyphen/>
            </w:r>
            <w:r w:rsidRPr="00616B5B">
              <w:t xml:space="preserve">35, </w:t>
            </w:r>
            <w:r w:rsidRPr="00616B5B">
              <w:rPr>
                <w:b/>
              </w:rPr>
              <w:t>63F</w:t>
            </w:r>
          </w:p>
        </w:tc>
      </w:tr>
      <w:tr w:rsidR="00537F3C" w:rsidRPr="00616B5B" w:rsidTr="00C52A91">
        <w:tblPrEx>
          <w:tblCellMar>
            <w:top w:w="0" w:type="dxa"/>
            <w:bottom w:w="0" w:type="dxa"/>
          </w:tblCellMar>
        </w:tblPrEx>
        <w:trPr>
          <w:cantSplit/>
          <w:trHeight w:val="220"/>
        </w:trPr>
        <w:tc>
          <w:tcPr>
            <w:tcW w:w="5222" w:type="dxa"/>
          </w:tcPr>
          <w:p w:rsidR="00537F3C" w:rsidRPr="00903561" w:rsidRDefault="00537F3C" w:rsidP="00537F3C">
            <w:pPr>
              <w:pStyle w:val="tableIndentText"/>
              <w:rPr>
                <w:rFonts w:ascii="Times New Roman" w:hAnsi="Times New Roman"/>
              </w:rPr>
            </w:pPr>
            <w:r w:rsidRPr="00903561">
              <w:rPr>
                <w:rFonts w:ascii="Times New Roman" w:hAnsi="Times New Roman"/>
              </w:rPr>
              <w:t xml:space="preserve">companies </w:t>
            </w:r>
            <w:r w:rsidRPr="00903561">
              <w:rPr>
                <w:rFonts w:ascii="Times New Roman" w:hAnsi="Times New Roman"/>
              </w:rPr>
              <w:tab/>
            </w:r>
          </w:p>
        </w:tc>
        <w:tc>
          <w:tcPr>
            <w:tcW w:w="1979" w:type="dxa"/>
          </w:tcPr>
          <w:p w:rsidR="00537F3C" w:rsidRPr="00616B5B" w:rsidRDefault="00537F3C" w:rsidP="009133E8">
            <w:pPr>
              <w:pStyle w:val="tableText0"/>
              <w:tabs>
                <w:tab w:val="left" w:leader="dot" w:pos="5245"/>
              </w:tabs>
              <w:spacing w:line="240" w:lineRule="auto"/>
              <w:rPr>
                <w:b/>
              </w:rPr>
            </w:pPr>
            <w:r w:rsidRPr="00616B5B">
              <w:t>Subdivisions</w:t>
            </w:r>
            <w:r w:rsidR="009133E8">
              <w:t xml:space="preserve"> </w:t>
            </w:r>
            <w:r w:rsidRPr="00616B5B">
              <w:t>165</w:t>
            </w:r>
            <w:r w:rsidR="00616B5B">
              <w:noBreakHyphen/>
            </w:r>
            <w:r w:rsidRPr="00616B5B">
              <w:t>C, 166</w:t>
            </w:r>
            <w:r w:rsidR="00616B5B">
              <w:noBreakHyphen/>
            </w:r>
            <w:r w:rsidRPr="00616B5B">
              <w:t>C and 175</w:t>
            </w:r>
            <w:r w:rsidR="00616B5B">
              <w:noBreakHyphen/>
            </w:r>
            <w:r w:rsidRPr="00616B5B">
              <w:t>C</w:t>
            </w:r>
          </w:p>
        </w:tc>
      </w:tr>
      <w:tr w:rsidR="0025785C" w:rsidRPr="00616B5B" w:rsidTr="00C52A91">
        <w:tblPrEx>
          <w:tblCellMar>
            <w:top w:w="0" w:type="dxa"/>
            <w:bottom w:w="0" w:type="dxa"/>
          </w:tblCellMar>
        </w:tblPrEx>
        <w:trPr>
          <w:cantSplit/>
          <w:trHeight w:val="220"/>
        </w:trPr>
        <w:tc>
          <w:tcPr>
            <w:tcW w:w="5222" w:type="dxa"/>
          </w:tcPr>
          <w:p w:rsidR="0025785C" w:rsidRPr="00903561" w:rsidDel="007A751B" w:rsidRDefault="0025785C" w:rsidP="00537F3C">
            <w:pPr>
              <w:pStyle w:val="tableIndentText"/>
              <w:rPr>
                <w:rFonts w:ascii="Times New Roman" w:hAnsi="Times New Roman"/>
              </w:rPr>
            </w:pPr>
            <w:r w:rsidRPr="00903561">
              <w:rPr>
                <w:rFonts w:ascii="Times New Roman" w:hAnsi="Times New Roman"/>
              </w:rPr>
              <w:t xml:space="preserve">debt/equity swaps </w:t>
            </w:r>
            <w:r w:rsidRPr="00903561">
              <w:rPr>
                <w:rFonts w:ascii="Times New Roman" w:hAnsi="Times New Roman"/>
              </w:rPr>
              <w:tab/>
            </w:r>
          </w:p>
        </w:tc>
        <w:tc>
          <w:tcPr>
            <w:tcW w:w="1979" w:type="dxa"/>
          </w:tcPr>
          <w:p w:rsidR="0025785C" w:rsidRPr="00616B5B" w:rsidDel="007A751B" w:rsidRDefault="0025785C" w:rsidP="00537F3C">
            <w:pPr>
              <w:pStyle w:val="tableText0"/>
              <w:tabs>
                <w:tab w:val="left" w:leader="dot" w:pos="5245"/>
              </w:tabs>
              <w:spacing w:line="240" w:lineRule="auto"/>
            </w:pPr>
            <w:r w:rsidRPr="00616B5B">
              <w:rPr>
                <w:b/>
              </w:rPr>
              <w:t>63E, 63F</w:t>
            </w:r>
            <w:r w:rsidRPr="00616B5B">
              <w:t>, 709</w:t>
            </w:r>
            <w:r w:rsidR="00616B5B">
              <w:noBreakHyphen/>
            </w:r>
            <w:r w:rsidRPr="00616B5B">
              <w:t>220</w:t>
            </w:r>
          </w:p>
        </w:tc>
      </w:tr>
      <w:tr w:rsidR="0025785C" w:rsidRPr="00616B5B" w:rsidTr="00C52A91">
        <w:tblPrEx>
          <w:tblCellMar>
            <w:top w:w="0" w:type="dxa"/>
            <w:bottom w:w="0" w:type="dxa"/>
          </w:tblCellMar>
        </w:tblPrEx>
        <w:trPr>
          <w:cantSplit/>
          <w:trHeight w:val="220"/>
        </w:trPr>
        <w:tc>
          <w:tcPr>
            <w:tcW w:w="5222" w:type="dxa"/>
          </w:tcPr>
          <w:p w:rsidR="0025785C" w:rsidRPr="00903561" w:rsidDel="007A751B" w:rsidRDefault="0025785C" w:rsidP="00537F3C">
            <w:pPr>
              <w:pStyle w:val="tableIndentText"/>
              <w:rPr>
                <w:rFonts w:ascii="Times New Roman" w:hAnsi="Times New Roman"/>
              </w:rPr>
            </w:pPr>
            <w:r w:rsidRPr="00903561">
              <w:rPr>
                <w:rFonts w:ascii="Times New Roman" w:hAnsi="Times New Roman"/>
              </w:rPr>
              <w:t xml:space="preserve">deduction of a debt that used to be owed to a member of a consolidated group or MEC group by an entity that used to be a member of the group </w:t>
            </w:r>
            <w:r w:rsidRPr="00903561">
              <w:rPr>
                <w:rFonts w:ascii="Times New Roman" w:hAnsi="Times New Roman"/>
              </w:rPr>
              <w:tab/>
            </w:r>
          </w:p>
        </w:tc>
        <w:tc>
          <w:tcPr>
            <w:tcW w:w="1979" w:type="dxa"/>
          </w:tcPr>
          <w:p w:rsidR="0025785C" w:rsidRPr="00616B5B" w:rsidDel="007A751B" w:rsidRDefault="00780310" w:rsidP="00537F3C">
            <w:pPr>
              <w:pStyle w:val="tableText0"/>
              <w:tabs>
                <w:tab w:val="left" w:leader="dot" w:pos="5245"/>
              </w:tabs>
              <w:spacing w:line="240" w:lineRule="auto"/>
            </w:pPr>
            <w:r>
              <w:br/>
            </w:r>
            <w:r w:rsidR="0025785C" w:rsidRPr="00616B5B">
              <w:t>Subdivisions</w:t>
            </w:r>
            <w:r w:rsidR="00212AED" w:rsidRPr="00616B5B">
              <w:br/>
            </w:r>
            <w:r w:rsidR="0025785C" w:rsidRPr="00616B5B">
              <w:t>709</w:t>
            </w:r>
            <w:r w:rsidR="00616B5B">
              <w:noBreakHyphen/>
            </w:r>
            <w:r w:rsidR="0025785C" w:rsidRPr="00616B5B">
              <w:t>D and 719</w:t>
            </w:r>
            <w:r w:rsidR="00616B5B">
              <w:noBreakHyphen/>
            </w:r>
            <w:r w:rsidR="0025785C" w:rsidRPr="00616B5B">
              <w:t>I</w:t>
            </w:r>
          </w:p>
        </w:tc>
      </w:tr>
      <w:tr w:rsidR="0025785C" w:rsidRPr="00616B5B" w:rsidTr="00C52A91">
        <w:tblPrEx>
          <w:tblCellMar>
            <w:top w:w="0" w:type="dxa"/>
            <w:bottom w:w="0" w:type="dxa"/>
          </w:tblCellMar>
        </w:tblPrEx>
        <w:trPr>
          <w:cantSplit/>
          <w:trHeight w:val="220"/>
        </w:trPr>
        <w:tc>
          <w:tcPr>
            <w:tcW w:w="5222" w:type="dxa"/>
          </w:tcPr>
          <w:p w:rsidR="0025785C" w:rsidRPr="00903561" w:rsidRDefault="0025785C" w:rsidP="00537F3C">
            <w:pPr>
              <w:pStyle w:val="tableIndentText"/>
              <w:rPr>
                <w:rFonts w:ascii="Times New Roman" w:hAnsi="Times New Roman"/>
                <w:i/>
              </w:rPr>
            </w:pPr>
            <w:r w:rsidRPr="00903561">
              <w:rPr>
                <w:rFonts w:ascii="Times New Roman" w:hAnsi="Times New Roman"/>
              </w:rPr>
              <w:t xml:space="preserve">money lenders, listed country branches, no deduction </w:t>
            </w:r>
            <w:r w:rsidRPr="00903561">
              <w:rPr>
                <w:rFonts w:ascii="Times New Roman" w:hAnsi="Times New Roman"/>
              </w:rPr>
              <w:br/>
              <w:t xml:space="preserve">for </w:t>
            </w:r>
            <w:r w:rsidRPr="00903561">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rPr>
                <w:b/>
              </w:rPr>
              <w:br/>
              <w:t>63D</w:t>
            </w:r>
          </w:p>
        </w:tc>
      </w:tr>
      <w:tr w:rsidR="0025785C" w:rsidRPr="00616B5B" w:rsidTr="00C52A91">
        <w:tblPrEx>
          <w:tblCellMar>
            <w:top w:w="0" w:type="dxa"/>
            <w:bottom w:w="0" w:type="dxa"/>
          </w:tblCellMar>
        </w:tblPrEx>
        <w:trPr>
          <w:cantSplit/>
          <w:trHeight w:val="220"/>
        </w:trPr>
        <w:tc>
          <w:tcPr>
            <w:tcW w:w="5222" w:type="dxa"/>
          </w:tcPr>
          <w:p w:rsidR="0025785C" w:rsidRPr="00903561" w:rsidRDefault="0025785C" w:rsidP="00537F3C">
            <w:pPr>
              <w:pStyle w:val="tableIndentText"/>
              <w:rPr>
                <w:rFonts w:ascii="Times New Roman" w:hAnsi="Times New Roman"/>
              </w:rPr>
            </w:pPr>
            <w:r w:rsidRPr="00903561">
              <w:rPr>
                <w:rFonts w:ascii="Times New Roman" w:hAnsi="Times New Roman"/>
              </w:rPr>
              <w:t>see</w:t>
            </w:r>
            <w:r w:rsidRPr="00903561">
              <w:rPr>
                <w:rFonts w:ascii="Times New Roman" w:hAnsi="Times New Roman"/>
                <w:i/>
              </w:rPr>
              <w:t xml:space="preserve"> </w:t>
            </w:r>
            <w:r w:rsidRPr="00903561">
              <w:rPr>
                <w:rFonts w:ascii="Times New Roman" w:hAnsi="Times New Roman"/>
              </w:rPr>
              <w:t xml:space="preserve">also </w:t>
            </w:r>
            <w:r w:rsidRPr="00903561">
              <w:rPr>
                <w:rFonts w:ascii="Times New Roman" w:hAnsi="Times New Roman"/>
                <w:i/>
              </w:rPr>
              <w:t>losses</w:t>
            </w:r>
          </w:p>
        </w:tc>
        <w:tc>
          <w:tcPr>
            <w:tcW w:w="1979" w:type="dxa"/>
          </w:tcPr>
          <w:p w:rsidR="0025785C" w:rsidRPr="00616B5B" w:rsidRDefault="0025785C" w:rsidP="00537F3C">
            <w:pPr>
              <w:pStyle w:val="tableText0"/>
              <w:tabs>
                <w:tab w:val="left" w:leader="dot" w:pos="5245"/>
              </w:tabs>
              <w:spacing w:line="240" w:lineRule="auto"/>
            </w:pP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B13C96">
            <w:pPr>
              <w:pStyle w:val="tableSub-heading"/>
              <w:keepLines/>
              <w:tabs>
                <w:tab w:val="clear" w:pos="6124"/>
                <w:tab w:val="left" w:leader="dot" w:pos="5245"/>
              </w:tabs>
            </w:pPr>
            <w:r w:rsidRPr="00616B5B">
              <w:t>balancing adjustment</w:t>
            </w:r>
          </w:p>
        </w:tc>
        <w:tc>
          <w:tcPr>
            <w:tcW w:w="1979" w:type="dxa"/>
          </w:tcPr>
          <w:p w:rsidR="0025785C" w:rsidRPr="00616B5B" w:rsidRDefault="0025785C" w:rsidP="00B13C96">
            <w:pPr>
              <w:pStyle w:val="tableText0"/>
              <w:keepNext/>
              <w:keepLines/>
              <w:tabs>
                <w:tab w:val="left" w:leader="dot" w:pos="5245"/>
              </w:tabs>
              <w:spacing w:line="240" w:lineRule="auto"/>
              <w:rPr>
                <w:b/>
              </w:rPr>
            </w:pPr>
          </w:p>
        </w:tc>
      </w:tr>
      <w:tr w:rsidR="0025785C" w:rsidRPr="00616B5B" w:rsidTr="00C52A91">
        <w:tblPrEx>
          <w:tblCellMar>
            <w:top w:w="0" w:type="dxa"/>
            <w:bottom w:w="0" w:type="dxa"/>
          </w:tblCellMar>
        </w:tblPrEx>
        <w:trPr>
          <w:cantSplit/>
          <w:trHeight w:val="220"/>
        </w:trPr>
        <w:tc>
          <w:tcPr>
            <w:tcW w:w="5222" w:type="dxa"/>
          </w:tcPr>
          <w:p w:rsidR="0025785C" w:rsidRPr="00903561" w:rsidRDefault="0025785C" w:rsidP="00B13C96">
            <w:pPr>
              <w:pStyle w:val="tableIndentText"/>
              <w:keepNext/>
              <w:keepLines/>
              <w:rPr>
                <w:rFonts w:ascii="Times New Roman" w:hAnsi="Times New Roman"/>
              </w:rPr>
            </w:pPr>
            <w:r w:rsidRPr="00903561">
              <w:rPr>
                <w:rFonts w:ascii="Times New Roman" w:hAnsi="Times New Roman"/>
              </w:rPr>
              <w:t xml:space="preserve">see </w:t>
            </w:r>
            <w:r w:rsidRPr="00903561">
              <w:rPr>
                <w:rFonts w:ascii="Times New Roman" w:hAnsi="Times New Roman"/>
                <w:i/>
              </w:rPr>
              <w:t>buildings</w:t>
            </w:r>
            <w:r w:rsidRPr="00903561">
              <w:rPr>
                <w:rFonts w:ascii="Times New Roman" w:hAnsi="Times New Roman"/>
              </w:rPr>
              <w:t>,</w:t>
            </w:r>
            <w:r w:rsidRPr="00903561">
              <w:rPr>
                <w:rFonts w:ascii="Times New Roman" w:hAnsi="Times New Roman"/>
                <w:i/>
              </w:rPr>
              <w:t xml:space="preserve"> capital allowances</w:t>
            </w:r>
            <w:r w:rsidRPr="00903561">
              <w:rPr>
                <w:rFonts w:ascii="Times New Roman" w:hAnsi="Times New Roman"/>
              </w:rPr>
              <w:t>,</w:t>
            </w:r>
            <w:r w:rsidRPr="00903561">
              <w:rPr>
                <w:rFonts w:ascii="Times New Roman" w:hAnsi="Times New Roman"/>
                <w:i/>
              </w:rPr>
              <w:t xml:space="preserve"> industrial property</w:t>
            </w:r>
            <w:r w:rsidRPr="00903561">
              <w:rPr>
                <w:rFonts w:ascii="Times New Roman" w:hAnsi="Times New Roman"/>
              </w:rPr>
              <w:t>,</w:t>
            </w:r>
            <w:r w:rsidRPr="00903561">
              <w:rPr>
                <w:rFonts w:ascii="Times New Roman" w:hAnsi="Times New Roman"/>
                <w:i/>
              </w:rPr>
              <w:t xml:space="preserve"> </w:t>
            </w:r>
            <w:r w:rsidR="00147F92" w:rsidRPr="00903561">
              <w:rPr>
                <w:rFonts w:ascii="Times New Roman" w:hAnsi="Times New Roman"/>
                <w:i/>
              </w:rPr>
              <w:t>R&amp;D</w:t>
            </w:r>
            <w:r w:rsidR="00147F92" w:rsidRPr="00903561">
              <w:rPr>
                <w:rFonts w:ascii="Times New Roman" w:hAnsi="Times New Roman"/>
              </w:rPr>
              <w:t xml:space="preserve"> and</w:t>
            </w:r>
            <w:r w:rsidRPr="00903561">
              <w:rPr>
                <w:rFonts w:ascii="Times New Roman" w:hAnsi="Times New Roman"/>
              </w:rPr>
              <w:t xml:space="preserve"> </w:t>
            </w:r>
            <w:r w:rsidRPr="00903561">
              <w:rPr>
                <w:rFonts w:ascii="Times New Roman" w:hAnsi="Times New Roman"/>
                <w:i/>
              </w:rPr>
              <w:t>tax exempt entities</w:t>
            </w:r>
          </w:p>
        </w:tc>
        <w:tc>
          <w:tcPr>
            <w:tcW w:w="1979" w:type="dxa"/>
          </w:tcPr>
          <w:p w:rsidR="0025785C" w:rsidRPr="00616B5B" w:rsidRDefault="0025785C" w:rsidP="00B13C96">
            <w:pPr>
              <w:pStyle w:val="tableText0"/>
              <w:keepNext/>
              <w:keepLines/>
              <w:tabs>
                <w:tab w:val="left" w:leader="dot" w:pos="5245"/>
              </w:tabs>
              <w:spacing w:line="240" w:lineRule="auto"/>
              <w:rPr>
                <w:b/>
              </w:rPr>
            </w:pP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Sub-heading"/>
              <w:tabs>
                <w:tab w:val="clear" w:pos="6124"/>
                <w:tab w:val="left" w:leader="dot" w:pos="5245"/>
              </w:tabs>
            </w:pPr>
            <w:r w:rsidRPr="00616B5B">
              <w:t>banks</w:t>
            </w:r>
          </w:p>
        </w:tc>
        <w:tc>
          <w:tcPr>
            <w:tcW w:w="1979" w:type="dxa"/>
          </w:tcPr>
          <w:p w:rsidR="0025785C" w:rsidRPr="00616B5B" w:rsidRDefault="0025785C" w:rsidP="00537F3C">
            <w:pPr>
              <w:pStyle w:val="tableText0"/>
              <w:tabs>
                <w:tab w:val="left" w:leader="dot" w:pos="5245"/>
              </w:tabs>
              <w:spacing w:line="240" w:lineRule="auto"/>
            </w:pP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foreign banks, Australian branches of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rPr>
                <w:b/>
              </w:rPr>
              <w:t>160ZZVA to 160ZZZJ</w:t>
            </w:r>
          </w:p>
        </w:tc>
      </w:tr>
      <w:tr w:rsidR="0017466D" w:rsidRPr="00616B5B" w:rsidTr="00C52A91">
        <w:tblPrEx>
          <w:tblCellMar>
            <w:top w:w="0" w:type="dxa"/>
            <w:bottom w:w="0" w:type="dxa"/>
          </w:tblCellMar>
        </w:tblPrEx>
        <w:trPr>
          <w:cantSplit/>
          <w:trHeight w:val="220"/>
        </w:trPr>
        <w:tc>
          <w:tcPr>
            <w:tcW w:w="5222" w:type="dxa"/>
          </w:tcPr>
          <w:p w:rsidR="0017466D" w:rsidRPr="00616B5B" w:rsidRDefault="0017466D" w:rsidP="0017466D">
            <w:pPr>
              <w:pStyle w:val="tableSub-heading"/>
              <w:tabs>
                <w:tab w:val="clear" w:pos="6124"/>
                <w:tab w:val="left" w:leader="dot" w:pos="5245"/>
              </w:tabs>
            </w:pPr>
            <w:r w:rsidRPr="00616B5B">
              <w:t>boats</w:t>
            </w:r>
          </w:p>
        </w:tc>
        <w:tc>
          <w:tcPr>
            <w:tcW w:w="1979" w:type="dxa"/>
          </w:tcPr>
          <w:p w:rsidR="0017466D" w:rsidRPr="00616B5B" w:rsidRDefault="0017466D" w:rsidP="0017466D">
            <w:pPr>
              <w:pStyle w:val="tableText0"/>
              <w:tabs>
                <w:tab w:val="left" w:leader="dot" w:pos="5245"/>
              </w:tabs>
              <w:spacing w:line="240" w:lineRule="auto"/>
            </w:pPr>
          </w:p>
        </w:tc>
      </w:tr>
      <w:tr w:rsidR="0017466D" w:rsidRPr="00616B5B" w:rsidTr="00C52A91">
        <w:tblPrEx>
          <w:tblCellMar>
            <w:top w:w="0" w:type="dxa"/>
            <w:bottom w:w="0" w:type="dxa"/>
          </w:tblCellMar>
        </w:tblPrEx>
        <w:trPr>
          <w:cantSplit/>
          <w:trHeight w:val="220"/>
        </w:trPr>
        <w:tc>
          <w:tcPr>
            <w:tcW w:w="5222" w:type="dxa"/>
          </w:tcPr>
          <w:p w:rsidR="0017466D" w:rsidRPr="00616B5B" w:rsidRDefault="0017466D" w:rsidP="0017466D">
            <w:pPr>
              <w:pStyle w:val="tableIndentText"/>
              <w:rPr>
                <w:rFonts w:ascii="Times New Roman" w:hAnsi="Times New Roman"/>
              </w:rPr>
            </w:pPr>
            <w:r w:rsidRPr="00616B5B">
              <w:rPr>
                <w:rFonts w:ascii="Times New Roman" w:hAnsi="Times New Roman"/>
              </w:rPr>
              <w:t xml:space="preserve">deferral of deductions </w:t>
            </w:r>
            <w:r w:rsidRPr="00616B5B">
              <w:rPr>
                <w:rFonts w:ascii="Times New Roman" w:hAnsi="Times New Roman"/>
              </w:rPr>
              <w:tab/>
            </w:r>
          </w:p>
        </w:tc>
        <w:tc>
          <w:tcPr>
            <w:tcW w:w="1979" w:type="dxa"/>
          </w:tcPr>
          <w:p w:rsidR="0017466D" w:rsidRPr="00616B5B" w:rsidRDefault="0017466D" w:rsidP="0017466D">
            <w:pPr>
              <w:pStyle w:val="tableText0"/>
              <w:tabs>
                <w:tab w:val="left" w:leader="dot" w:pos="5245"/>
              </w:tabs>
              <w:spacing w:line="240" w:lineRule="auto"/>
            </w:pPr>
            <w:r w:rsidRPr="00616B5B">
              <w:t>26</w:t>
            </w:r>
            <w:r w:rsidR="00616B5B">
              <w:noBreakHyphen/>
            </w:r>
            <w:r w:rsidRPr="00616B5B">
              <w:t>47</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Sub-heading"/>
              <w:tabs>
                <w:tab w:val="clear" w:pos="6124"/>
                <w:tab w:val="left" w:leader="dot" w:pos="5245"/>
              </w:tabs>
            </w:pPr>
            <w:r w:rsidRPr="00616B5B">
              <w:t>borrowing expenses</w:t>
            </w:r>
          </w:p>
        </w:tc>
        <w:tc>
          <w:tcPr>
            <w:tcW w:w="1979" w:type="dxa"/>
          </w:tcPr>
          <w:p w:rsidR="0025785C" w:rsidRPr="00616B5B" w:rsidRDefault="0025785C" w:rsidP="00537F3C">
            <w:pPr>
              <w:pStyle w:val="tableText0"/>
              <w:tabs>
                <w:tab w:val="left" w:leader="dot" w:pos="5245"/>
              </w:tabs>
              <w:spacing w:line="240" w:lineRule="auto"/>
            </w:pP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25</w:t>
            </w:r>
            <w:r w:rsidR="00616B5B">
              <w:noBreakHyphen/>
            </w:r>
            <w:r w:rsidRPr="00616B5B">
              <w:t>25</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Sub-heading"/>
              <w:tabs>
                <w:tab w:val="clear" w:pos="6124"/>
                <w:tab w:val="left" w:leader="dot" w:pos="5245"/>
              </w:tabs>
            </w:pPr>
            <w:r w:rsidRPr="00616B5B">
              <w:t>bribes to foreign public officials</w:t>
            </w:r>
            <w:r w:rsidRPr="00616B5B">
              <w:rPr>
                <w:b w:val="0"/>
              </w:rPr>
              <w:t xml:space="preserve"> </w:t>
            </w:r>
            <w:r w:rsidRPr="00616B5B">
              <w:rPr>
                <w:b w:val="0"/>
              </w:rPr>
              <w:tab/>
            </w:r>
          </w:p>
        </w:tc>
        <w:tc>
          <w:tcPr>
            <w:tcW w:w="1979" w:type="dxa"/>
          </w:tcPr>
          <w:p w:rsidR="0025785C" w:rsidRPr="00616B5B" w:rsidRDefault="0025785C" w:rsidP="00537F3C">
            <w:pPr>
              <w:pStyle w:val="tableText0"/>
              <w:tabs>
                <w:tab w:val="left" w:leader="dot" w:pos="5245"/>
              </w:tabs>
              <w:spacing w:line="240" w:lineRule="auto"/>
            </w:pPr>
            <w:r w:rsidRPr="00616B5B">
              <w:t>26</w:t>
            </w:r>
            <w:r w:rsidR="00616B5B">
              <w:noBreakHyphen/>
            </w:r>
            <w:r w:rsidRPr="00616B5B">
              <w:t>52</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Sub-heading"/>
              <w:tabs>
                <w:tab w:val="clear" w:pos="6124"/>
                <w:tab w:val="left" w:leader="dot" w:pos="5245"/>
              </w:tabs>
            </w:pPr>
            <w:r w:rsidRPr="00616B5B">
              <w:t xml:space="preserve">bribes to public officials </w:t>
            </w:r>
            <w:r w:rsidRPr="00616B5B">
              <w:rPr>
                <w:b w:val="0"/>
              </w:rPr>
              <w:tab/>
            </w:r>
          </w:p>
        </w:tc>
        <w:tc>
          <w:tcPr>
            <w:tcW w:w="1979" w:type="dxa"/>
          </w:tcPr>
          <w:p w:rsidR="0025785C" w:rsidRPr="00616B5B" w:rsidRDefault="0025785C" w:rsidP="00537F3C">
            <w:pPr>
              <w:pStyle w:val="tableText0"/>
              <w:tabs>
                <w:tab w:val="left" w:leader="dot" w:pos="5245"/>
              </w:tabs>
              <w:spacing w:line="240" w:lineRule="auto"/>
            </w:pPr>
            <w:r w:rsidRPr="00616B5B">
              <w:t>26</w:t>
            </w:r>
            <w:r w:rsidR="00616B5B">
              <w:noBreakHyphen/>
            </w:r>
            <w:r w:rsidRPr="00616B5B">
              <w:t>53</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Sub-heading"/>
              <w:tabs>
                <w:tab w:val="clear" w:pos="6124"/>
                <w:tab w:val="left" w:leader="dot" w:pos="5245"/>
              </w:tabs>
            </w:pPr>
            <w:r w:rsidRPr="00616B5B">
              <w:t>buildings</w:t>
            </w:r>
          </w:p>
        </w:tc>
        <w:tc>
          <w:tcPr>
            <w:tcW w:w="1979" w:type="dxa"/>
          </w:tcPr>
          <w:p w:rsidR="0025785C" w:rsidRPr="00616B5B" w:rsidRDefault="0025785C" w:rsidP="00537F3C">
            <w:pPr>
              <w:pStyle w:val="tableText0"/>
              <w:tabs>
                <w:tab w:val="left" w:leader="dot" w:pos="5245"/>
              </w:tabs>
              <w:spacing w:line="240" w:lineRule="auto"/>
            </w:pP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income producing buildings, capital allowances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Division</w:t>
            </w:r>
            <w:r w:rsidR="00616B5B">
              <w:t> </w:t>
            </w:r>
            <w:r w:rsidRPr="00616B5B">
              <w:t>43</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heritage conservation work</w:t>
            </w:r>
          </w:p>
        </w:tc>
        <w:tc>
          <w:tcPr>
            <w:tcW w:w="1979" w:type="dxa"/>
          </w:tcPr>
          <w:p w:rsidR="0025785C" w:rsidRPr="00616B5B" w:rsidRDefault="0025785C" w:rsidP="00537F3C">
            <w:pPr>
              <w:pStyle w:val="tableText0"/>
              <w:tabs>
                <w:tab w:val="left" w:leader="dot" w:pos="5245"/>
              </w:tabs>
              <w:spacing w:line="240" w:lineRule="auto"/>
              <w:rPr>
                <w:b/>
              </w:rPr>
            </w:pP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Sub-heading"/>
              <w:tabs>
                <w:tab w:val="clear" w:pos="6124"/>
                <w:tab w:val="left" w:leader="dot" w:pos="5245"/>
              </w:tabs>
            </w:pPr>
            <w:r w:rsidRPr="00616B5B">
              <w:t>capital allowances</w:t>
            </w:r>
          </w:p>
        </w:tc>
        <w:tc>
          <w:tcPr>
            <w:tcW w:w="1979" w:type="dxa"/>
          </w:tcPr>
          <w:p w:rsidR="0025785C" w:rsidRPr="00616B5B" w:rsidRDefault="0025785C" w:rsidP="00537F3C">
            <w:pPr>
              <w:pStyle w:val="tableText0"/>
              <w:tabs>
                <w:tab w:val="left" w:leader="dot" w:pos="5245"/>
              </w:tabs>
              <w:spacing w:line="240" w:lineRule="auto"/>
            </w:pP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Division</w:t>
            </w:r>
            <w:r w:rsidR="00616B5B">
              <w:t> </w:t>
            </w:r>
            <w:r w:rsidRPr="00616B5B">
              <w:t>40</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balancing adjustments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40</w:t>
            </w:r>
            <w:r w:rsidR="00616B5B">
              <w:noBreakHyphen/>
            </w:r>
            <w:r w:rsidRPr="00616B5B">
              <w:t>285(2), 40</w:t>
            </w:r>
            <w:r w:rsidR="00616B5B">
              <w:noBreakHyphen/>
            </w:r>
            <w:r w:rsidRPr="00616B5B">
              <w:t>370</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business related costs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40</w:t>
            </w:r>
            <w:r w:rsidR="00616B5B">
              <w:noBreakHyphen/>
            </w:r>
            <w:r w:rsidRPr="00616B5B">
              <w:t>880</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electricity and telephone lines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40</w:t>
            </w:r>
            <w:r w:rsidR="00616B5B">
              <w:noBreakHyphen/>
            </w:r>
            <w:r w:rsidRPr="00616B5B">
              <w:t>645</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environmental protection activities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40</w:t>
            </w:r>
            <w:r w:rsidR="00616B5B">
              <w:noBreakHyphen/>
            </w:r>
            <w:r w:rsidRPr="00616B5B">
              <w:t>755</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exploration or prospecting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40</w:t>
            </w:r>
            <w:r w:rsidR="00616B5B">
              <w:noBreakHyphen/>
            </w:r>
            <w:r w:rsidRPr="00616B5B">
              <w:t>80(1), 40</w:t>
            </w:r>
            <w:r w:rsidR="00616B5B">
              <w:noBreakHyphen/>
            </w:r>
            <w:r w:rsidRPr="00616B5B">
              <w:t>730</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in</w:t>
            </w:r>
            <w:r w:rsidR="00616B5B">
              <w:rPr>
                <w:rFonts w:ascii="Times New Roman" w:hAnsi="Times New Roman"/>
              </w:rPr>
              <w:noBreakHyphen/>
            </w:r>
            <w:r w:rsidRPr="00616B5B">
              <w:rPr>
                <w:rFonts w:ascii="Times New Roman" w:hAnsi="Times New Roman"/>
              </w:rPr>
              <w:t xml:space="preserve">house software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40</w:t>
            </w:r>
            <w:r w:rsidR="00616B5B">
              <w:noBreakHyphen/>
            </w:r>
            <w:r w:rsidRPr="00616B5B">
              <w:t>335, 40</w:t>
            </w:r>
            <w:r w:rsidR="00616B5B">
              <w:noBreakHyphen/>
            </w:r>
            <w:r w:rsidRPr="00616B5B">
              <w:t>455</w:t>
            </w:r>
          </w:p>
        </w:tc>
      </w:tr>
      <w:tr w:rsidR="005A5456" w:rsidRPr="00616B5B" w:rsidTr="00C52A91">
        <w:tblPrEx>
          <w:tblCellMar>
            <w:top w:w="0" w:type="dxa"/>
            <w:bottom w:w="0" w:type="dxa"/>
          </w:tblCellMar>
        </w:tblPrEx>
        <w:trPr>
          <w:cantSplit/>
          <w:trHeight w:val="220"/>
        </w:trPr>
        <w:tc>
          <w:tcPr>
            <w:tcW w:w="5222" w:type="dxa"/>
            <w:shd w:val="clear" w:color="auto" w:fill="auto"/>
          </w:tcPr>
          <w:p w:rsidR="005A5456" w:rsidRPr="00616B5B" w:rsidRDefault="005A5456" w:rsidP="005A5456">
            <w:pPr>
              <w:pStyle w:val="tableIndentText"/>
              <w:rPr>
                <w:rFonts w:ascii="Times New Roman" w:hAnsi="Times New Roman"/>
              </w:rPr>
            </w:pPr>
            <w:r w:rsidRPr="00616B5B">
              <w:rPr>
                <w:rFonts w:ascii="Times New Roman" w:hAnsi="Times New Roman"/>
              </w:rPr>
              <w:t xml:space="preserve">intellectual property </w:t>
            </w:r>
            <w:r w:rsidRPr="00616B5B">
              <w:rPr>
                <w:rFonts w:ascii="Times New Roman" w:hAnsi="Times New Roman"/>
              </w:rPr>
              <w:tab/>
            </w:r>
          </w:p>
        </w:tc>
        <w:tc>
          <w:tcPr>
            <w:tcW w:w="1979" w:type="dxa"/>
            <w:shd w:val="clear" w:color="auto" w:fill="auto"/>
          </w:tcPr>
          <w:p w:rsidR="005A5456" w:rsidRPr="00616B5B" w:rsidRDefault="005A5456" w:rsidP="005A5456">
            <w:pPr>
              <w:pStyle w:val="tableText0"/>
              <w:tabs>
                <w:tab w:val="left" w:leader="dot" w:pos="5245"/>
              </w:tabs>
              <w:spacing w:line="240" w:lineRule="auto"/>
            </w:pPr>
            <w:r w:rsidRPr="00616B5B">
              <w:t>Subdivisions</w:t>
            </w:r>
            <w:r w:rsidR="00616B5B">
              <w:t> </w:t>
            </w:r>
            <w:r w:rsidRPr="00616B5B">
              <w:t>40</w:t>
            </w:r>
            <w:r w:rsidR="00616B5B">
              <w:noBreakHyphen/>
            </w:r>
            <w:r w:rsidRPr="00616B5B">
              <w:t>B and 40</w:t>
            </w:r>
            <w:r w:rsidR="00616B5B">
              <w:noBreakHyphen/>
            </w:r>
            <w:r w:rsidRPr="00616B5B">
              <w:t>I</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IRUs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Subdivision</w:t>
            </w:r>
            <w:r w:rsidR="00616B5B">
              <w:t> </w:t>
            </w:r>
            <w:r w:rsidRPr="00616B5B">
              <w:t>40</w:t>
            </w:r>
            <w:r w:rsidR="00616B5B">
              <w:noBreakHyphen/>
            </w:r>
            <w:r w:rsidRPr="00616B5B">
              <w:t>B</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landcare operations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40</w:t>
            </w:r>
            <w:r w:rsidR="00616B5B">
              <w:noBreakHyphen/>
            </w:r>
            <w:r w:rsidRPr="00616B5B">
              <w:t>630</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low</w:t>
            </w:r>
            <w:r w:rsidR="00616B5B">
              <w:rPr>
                <w:rFonts w:ascii="Times New Roman" w:hAnsi="Times New Roman"/>
              </w:rPr>
              <w:noBreakHyphen/>
            </w:r>
            <w:r w:rsidRPr="00616B5B">
              <w:rPr>
                <w:rFonts w:ascii="Times New Roman" w:hAnsi="Times New Roman"/>
              </w:rPr>
              <w:t xml:space="preserve">value and software development pools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Subdivision</w:t>
            </w:r>
            <w:r w:rsidR="00616B5B">
              <w:t> </w:t>
            </w:r>
            <w:r w:rsidRPr="00616B5B">
              <w:t>40</w:t>
            </w:r>
            <w:r w:rsidR="00616B5B">
              <w:noBreakHyphen/>
            </w:r>
            <w:r w:rsidRPr="00616B5B">
              <w:t>E</w:t>
            </w:r>
          </w:p>
        </w:tc>
      </w:tr>
      <w:tr w:rsidR="005D28E1" w:rsidRPr="00DF482C" w:rsidTr="00C52A91">
        <w:tblPrEx>
          <w:tblCellMar>
            <w:top w:w="0" w:type="dxa"/>
            <w:bottom w:w="0" w:type="dxa"/>
          </w:tblCellMar>
        </w:tblPrEx>
        <w:trPr>
          <w:cantSplit/>
          <w:trHeight w:val="220"/>
        </w:trPr>
        <w:tc>
          <w:tcPr>
            <w:tcW w:w="5222" w:type="dxa"/>
          </w:tcPr>
          <w:p w:rsidR="005D28E1" w:rsidRPr="005E19E0" w:rsidRDefault="005D28E1" w:rsidP="00DB2021">
            <w:pPr>
              <w:pStyle w:val="tableIndentText"/>
              <w:rPr>
                <w:rFonts w:ascii="Times New Roman" w:hAnsi="Times New Roman"/>
              </w:rPr>
            </w:pPr>
            <w:r w:rsidRPr="005E19E0">
              <w:rPr>
                <w:rFonts w:ascii="Times New Roman" w:hAnsi="Times New Roman"/>
              </w:rPr>
              <w:t xml:space="preserve">Minerals Resource Rent Tax </w:t>
            </w:r>
            <w:r w:rsidRPr="005E19E0">
              <w:rPr>
                <w:rFonts w:ascii="Times New Roman" w:hAnsi="Times New Roman"/>
              </w:rPr>
              <w:tab/>
            </w:r>
          </w:p>
        </w:tc>
        <w:tc>
          <w:tcPr>
            <w:tcW w:w="1979" w:type="dxa"/>
          </w:tcPr>
          <w:p w:rsidR="005D28E1" w:rsidRPr="005E19E0" w:rsidRDefault="005D28E1" w:rsidP="00DB2021">
            <w:pPr>
              <w:pStyle w:val="tableText0"/>
              <w:tabs>
                <w:tab w:val="left" w:leader="dot" w:pos="5245"/>
              </w:tabs>
              <w:spacing w:line="240" w:lineRule="auto"/>
            </w:pPr>
            <w:r w:rsidRPr="005E19E0">
              <w:t>40</w:t>
            </w:r>
            <w:r w:rsidRPr="005E19E0">
              <w:noBreakHyphen/>
              <w:t>751</w:t>
            </w:r>
          </w:p>
        </w:tc>
      </w:tr>
      <w:tr w:rsidR="0025785C" w:rsidRPr="00616B5B" w:rsidTr="00C52A91">
        <w:tblPrEx>
          <w:tblCellMar>
            <w:top w:w="0" w:type="dxa"/>
            <w:bottom w:w="0" w:type="dxa"/>
          </w:tblCellMar>
        </w:tblPrEx>
        <w:trPr>
          <w:cantSplit/>
          <w:trHeight w:val="220"/>
        </w:trPr>
        <w:tc>
          <w:tcPr>
            <w:tcW w:w="5222" w:type="dxa"/>
          </w:tcPr>
          <w:p w:rsidR="0025785C" w:rsidRPr="00616B5B" w:rsidRDefault="0025785C" w:rsidP="00537F3C">
            <w:pPr>
              <w:pStyle w:val="tableIndentText"/>
              <w:rPr>
                <w:rFonts w:ascii="Times New Roman" w:hAnsi="Times New Roman"/>
              </w:rPr>
            </w:pPr>
            <w:r w:rsidRPr="00616B5B">
              <w:rPr>
                <w:rFonts w:ascii="Times New Roman" w:hAnsi="Times New Roman"/>
              </w:rPr>
              <w:t xml:space="preserve">mining and quarrying </w:t>
            </w:r>
            <w:r w:rsidRPr="00616B5B">
              <w:rPr>
                <w:rFonts w:ascii="Times New Roman" w:hAnsi="Times New Roman"/>
              </w:rPr>
              <w:tab/>
            </w:r>
          </w:p>
        </w:tc>
        <w:tc>
          <w:tcPr>
            <w:tcW w:w="1979" w:type="dxa"/>
          </w:tcPr>
          <w:p w:rsidR="0025785C" w:rsidRPr="00616B5B" w:rsidRDefault="0025785C" w:rsidP="00537F3C">
            <w:pPr>
              <w:pStyle w:val="tableText0"/>
              <w:tabs>
                <w:tab w:val="left" w:leader="dot" w:pos="5245"/>
              </w:tabs>
              <w:spacing w:line="240" w:lineRule="auto"/>
            </w:pPr>
            <w:r w:rsidRPr="00616B5B">
              <w:t>Subdivision</w:t>
            </w:r>
            <w:r w:rsidR="00616B5B">
              <w:t> </w:t>
            </w:r>
            <w:r w:rsidRPr="00616B5B">
              <w:t>40</w:t>
            </w:r>
            <w:r w:rsidR="00616B5B">
              <w:noBreakHyphen/>
            </w:r>
            <w:r w:rsidRPr="00616B5B">
              <w:t>H and Subdivision</w:t>
            </w:r>
            <w:r w:rsidR="00616B5B">
              <w:t> </w:t>
            </w:r>
            <w:r w:rsidRPr="00616B5B">
              <w:t>40</w:t>
            </w:r>
            <w:r w:rsidR="00616B5B">
              <w:noBreakHyphen/>
            </w:r>
            <w:r w:rsidRPr="00616B5B">
              <w:t>I</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t xml:space="preserve">new business investment, additional deduction </w:t>
            </w:r>
            <w:r>
              <w:tab/>
            </w:r>
          </w:p>
        </w:tc>
        <w:tc>
          <w:tcPr>
            <w:tcW w:w="1979" w:type="dxa"/>
          </w:tcPr>
          <w:p w:rsidR="00D82223" w:rsidRPr="00616B5B" w:rsidRDefault="00D82223" w:rsidP="00537F3C">
            <w:pPr>
              <w:pStyle w:val="tableText0"/>
              <w:tabs>
                <w:tab w:val="left" w:leader="dot" w:pos="5245"/>
              </w:tabs>
              <w:spacing w:line="240" w:lineRule="auto"/>
            </w:pPr>
            <w:r w:rsidRPr="00D52DF1">
              <w:t>Division 41</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Petroleum Resource Rent Tax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40</w:t>
            </w:r>
            <w:r>
              <w:noBreakHyphen/>
            </w:r>
            <w:r w:rsidRPr="00616B5B">
              <w:t>750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project pools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40</w:t>
            </w:r>
            <w:r>
              <w:noBreakHyphen/>
            </w:r>
            <w:r w:rsidRPr="00616B5B">
              <w:t>830, 40</w:t>
            </w:r>
            <w:r>
              <w:noBreakHyphen/>
            </w:r>
            <w:r w:rsidRPr="00616B5B">
              <w:t>832</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reducing deductions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40</w:t>
            </w:r>
            <w:r>
              <w:noBreakHyphen/>
            </w:r>
            <w:r w:rsidRPr="00616B5B">
              <w:t>25, 40</w:t>
            </w:r>
            <w:r>
              <w:noBreakHyphen/>
            </w:r>
            <w:r w:rsidRPr="00616B5B">
              <w:t>290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spectrum licences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Subdivision</w:t>
            </w:r>
            <w:r>
              <w:t> </w:t>
            </w:r>
            <w:r w:rsidRPr="00616B5B">
              <w:t>40</w:t>
            </w:r>
            <w:r>
              <w:noBreakHyphen/>
            </w:r>
            <w:r w:rsidRPr="00616B5B">
              <w:t>B</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t>tax preferred use of asset</w:t>
            </w:r>
            <w:r w:rsidRPr="00616B5B">
              <w:tab/>
            </w:r>
          </w:p>
        </w:tc>
        <w:tc>
          <w:tcPr>
            <w:tcW w:w="1979" w:type="dxa"/>
          </w:tcPr>
          <w:p w:rsidR="00D82223" w:rsidRPr="00616B5B" w:rsidRDefault="00D82223" w:rsidP="00537F3C">
            <w:pPr>
              <w:pStyle w:val="tableText0"/>
              <w:tabs>
                <w:tab w:val="left" w:leader="dot" w:pos="5245"/>
              </w:tabs>
              <w:spacing w:line="240" w:lineRule="auto"/>
            </w:pPr>
            <w:r w:rsidRPr="00616B5B">
              <w:t>Division</w:t>
            </w:r>
            <w:r>
              <w:t> </w:t>
            </w:r>
            <w:r w:rsidRPr="00616B5B">
              <w:t>250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BA7372">
            <w:pPr>
              <w:pStyle w:val="tableIndentText"/>
              <w:keepNext/>
              <w:rPr>
                <w:rFonts w:ascii="Times New Roman" w:hAnsi="Times New Roman"/>
              </w:rPr>
            </w:pPr>
            <w:r w:rsidRPr="00616B5B">
              <w:rPr>
                <w:rFonts w:ascii="Times New Roman" w:hAnsi="Times New Roman"/>
              </w:rPr>
              <w:t xml:space="preserve">telecommunications site access rights </w:t>
            </w:r>
            <w:r w:rsidRPr="00616B5B">
              <w:rPr>
                <w:rFonts w:ascii="Times New Roman" w:hAnsi="Times New Roman"/>
              </w:rPr>
              <w:tab/>
            </w:r>
          </w:p>
        </w:tc>
        <w:tc>
          <w:tcPr>
            <w:tcW w:w="1979" w:type="dxa"/>
          </w:tcPr>
          <w:p w:rsidR="00D82223" w:rsidRPr="00616B5B" w:rsidRDefault="00D82223" w:rsidP="00BA7372">
            <w:pPr>
              <w:pStyle w:val="tableText0"/>
              <w:keepNext/>
              <w:tabs>
                <w:tab w:val="left" w:leader="dot" w:pos="5245"/>
              </w:tabs>
              <w:spacing w:line="240" w:lineRule="auto"/>
            </w:pPr>
            <w:r w:rsidRPr="00616B5B">
              <w:t>Subdivision</w:t>
            </w:r>
            <w:r>
              <w:t> </w:t>
            </w:r>
            <w:r w:rsidRPr="00616B5B">
              <w:t>40</w:t>
            </w:r>
            <w:r>
              <w:noBreakHyphen/>
            </w:r>
            <w:r w:rsidRPr="00616B5B">
              <w:t>B</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Pr>
                <w:rFonts w:ascii="Times New Roman" w:hAnsi="Times New Roman"/>
              </w:rPr>
              <w:t xml:space="preserve">trees in carbon sink forests </w:t>
            </w:r>
            <w:r>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t>Subdivision 40</w:t>
            </w:r>
            <w:r>
              <w:noBreakHyphen/>
              <w:t>J</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water facilities and horticultural plants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Subdivision</w:t>
            </w:r>
            <w:r>
              <w:t> </w:t>
            </w:r>
            <w:r w:rsidRPr="00616B5B">
              <w:t>40</w:t>
            </w:r>
            <w:r>
              <w:noBreakHyphen/>
            </w:r>
            <w:r w:rsidRPr="00616B5B">
              <w:t>F</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capital gains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no deduction for an amount that would otherwise be deductible only because a net capital gain is included in assessable income</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br/>
            </w:r>
            <w:r w:rsidRPr="00616B5B">
              <w:rPr>
                <w:b/>
              </w:rPr>
              <w:br/>
              <w:t>51AAA</w:t>
            </w:r>
          </w:p>
        </w:tc>
      </w:tr>
      <w:tr w:rsidR="005F7EF9" w:rsidRPr="00616B5B" w:rsidTr="00C52A91">
        <w:tblPrEx>
          <w:tblCellMar>
            <w:top w:w="0" w:type="dxa"/>
            <w:bottom w:w="0" w:type="dxa"/>
          </w:tblCellMar>
        </w:tblPrEx>
        <w:trPr>
          <w:cantSplit/>
          <w:trHeight w:val="220"/>
        </w:trPr>
        <w:tc>
          <w:tcPr>
            <w:tcW w:w="5222" w:type="dxa"/>
          </w:tcPr>
          <w:p w:rsidR="005F7EF9" w:rsidRPr="00616B5B" w:rsidRDefault="005F7EF9" w:rsidP="009A54EE">
            <w:pPr>
              <w:pStyle w:val="tableIndentText"/>
              <w:rPr>
                <w:rFonts w:ascii="Times New Roman" w:hAnsi="Times New Roman"/>
              </w:rPr>
            </w:pPr>
            <w:r w:rsidRPr="0038586A">
              <w:rPr>
                <w:rFonts w:ascii="Times New Roman" w:hAnsi="Times New Roman"/>
              </w:rPr>
              <w:t>small business retirement exemption, no deduction for payments made directly or indirectly to CGT concession stakeholder so company or trust complies with section 152</w:t>
            </w:r>
            <w:r w:rsidRPr="0038586A">
              <w:rPr>
                <w:rFonts w:ascii="Times New Roman" w:hAnsi="Times New Roman"/>
              </w:rPr>
              <w:noBreakHyphen/>
              <w:t>325</w:t>
            </w:r>
            <w:r w:rsidRPr="0038586A">
              <w:rPr>
                <w:rFonts w:ascii="Times New Roman" w:hAnsi="Times New Roman"/>
              </w:rPr>
              <w:tab/>
            </w:r>
          </w:p>
        </w:tc>
        <w:tc>
          <w:tcPr>
            <w:tcW w:w="1979" w:type="dxa"/>
          </w:tcPr>
          <w:p w:rsidR="005F7EF9" w:rsidRPr="00616B5B" w:rsidRDefault="005F7EF9" w:rsidP="009A54EE">
            <w:pPr>
              <w:pStyle w:val="tableText0"/>
              <w:tabs>
                <w:tab w:val="left" w:leader="dot" w:pos="5245"/>
              </w:tabs>
              <w:spacing w:line="240" w:lineRule="auto"/>
              <w:rPr>
                <w:b/>
              </w:rPr>
            </w:pPr>
            <w:r w:rsidRPr="0038586A">
              <w:rPr>
                <w:b/>
              </w:rPr>
              <w:br/>
            </w:r>
            <w:r w:rsidRPr="0038586A">
              <w:br/>
            </w:r>
            <w:r w:rsidRPr="0038586A">
              <w:br/>
              <w:t>152</w:t>
            </w:r>
            <w:r w:rsidRPr="0038586A">
              <w:noBreakHyphen/>
              <w:t>310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see</w:t>
            </w:r>
            <w:r w:rsidRPr="00616B5B">
              <w:rPr>
                <w:rFonts w:ascii="Times New Roman" w:hAnsi="Times New Roman"/>
                <w:i/>
              </w:rPr>
              <w:t xml:space="preserve"> </w:t>
            </w:r>
            <w:r w:rsidRPr="00616B5B">
              <w:rPr>
                <w:rFonts w:ascii="Times New Roman" w:hAnsi="Times New Roman"/>
              </w:rPr>
              <w:t xml:space="preserve">also </w:t>
            </w:r>
            <w:r w:rsidRPr="00616B5B">
              <w:rPr>
                <w:rFonts w:ascii="Times New Roman" w:hAnsi="Times New Roman"/>
                <w:i/>
              </w:rPr>
              <w:t>foreign residents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capital loss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net capital loss, 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102</w:t>
            </w:r>
            <w:r>
              <w:noBreakHyphen/>
            </w:r>
            <w:r w:rsidRPr="00616B5B">
              <w:t>10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net capital loss, transfer within company group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Subdivision</w:t>
            </w:r>
            <w:r>
              <w:t> </w:t>
            </w:r>
            <w:r w:rsidRPr="00616B5B">
              <w:t>170</w:t>
            </w:r>
            <w:r>
              <w:noBreakHyphen/>
            </w:r>
            <w:r w:rsidRPr="00616B5B">
              <w:t>B</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car disposal</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D82223" w:rsidRPr="00616B5B" w:rsidRDefault="00D82223" w:rsidP="00537F3C">
            <w:pPr>
              <w:pStyle w:val="tableSub-heading"/>
              <w:tabs>
                <w:tab w:val="clear" w:pos="6124"/>
                <w:tab w:val="left" w:leader="dot" w:pos="5245"/>
              </w:tabs>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car expenses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Division</w:t>
            </w:r>
            <w:r>
              <w:t> </w:t>
            </w:r>
            <w:r w:rsidRPr="00616B5B">
              <w:t>28</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“cents per kilometre” method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Subdivision</w:t>
            </w:r>
            <w:r>
              <w:t> </w:t>
            </w:r>
            <w:r w:rsidRPr="00616B5B">
              <w:t>28</w:t>
            </w:r>
            <w:r>
              <w:noBreakHyphen/>
            </w:r>
            <w:r w:rsidRPr="00616B5B">
              <w:t>C</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“log book” method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Subdivisions</w:t>
            </w:r>
            <w:r>
              <w:t> </w:t>
            </w:r>
            <w:r w:rsidRPr="00616B5B">
              <w:t>28</w:t>
            </w:r>
            <w:r>
              <w:noBreakHyphen/>
            </w:r>
            <w:r w:rsidRPr="00616B5B">
              <w:t>F and 28</w:t>
            </w:r>
            <w:r>
              <w:noBreakHyphen/>
            </w:r>
            <w:r w:rsidRPr="00616B5B">
              <w:t>G</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“one</w:t>
            </w:r>
            <w:r>
              <w:rPr>
                <w:rFonts w:ascii="Times New Roman" w:hAnsi="Times New Roman"/>
              </w:rPr>
              <w:noBreakHyphen/>
            </w:r>
            <w:r w:rsidRPr="00616B5B">
              <w:rPr>
                <w:rFonts w:ascii="Times New Roman" w:hAnsi="Times New Roman"/>
              </w:rPr>
              <w:t xml:space="preserve">third of actual expenses” method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Subdivision</w:t>
            </w:r>
            <w:r>
              <w:t> </w:t>
            </w:r>
            <w:r w:rsidRPr="00616B5B">
              <w:t>28</w:t>
            </w:r>
            <w:r>
              <w:noBreakHyphen/>
            </w:r>
            <w:r w:rsidRPr="00616B5B">
              <w:t>E</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keepNext/>
              <w:rPr>
                <w:rFonts w:ascii="Times New Roman" w:hAnsi="Times New Roman"/>
              </w:rPr>
            </w:pPr>
            <w:r w:rsidRPr="00616B5B">
              <w:rPr>
                <w:rFonts w:ascii="Times New Roman" w:hAnsi="Times New Roman"/>
              </w:rPr>
              <w:t xml:space="preserve">substantiation of car expenses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Division</w:t>
            </w:r>
            <w:r>
              <w:t> </w:t>
            </w:r>
            <w:r w:rsidRPr="00616B5B">
              <w:t>900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“12% of original value” method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Subdivision</w:t>
            </w:r>
            <w:r>
              <w:t> </w:t>
            </w:r>
            <w:r w:rsidRPr="00616B5B">
              <w:t>28</w:t>
            </w:r>
            <w:r>
              <w:noBreakHyphen/>
            </w:r>
            <w:r w:rsidRPr="00616B5B">
              <w:t>D</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transport expenses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car expenses of employee</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employee’s car expenses where car provided by employer can be used for private purposes, 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br/>
            </w:r>
            <w:r w:rsidRPr="00616B5B">
              <w:rPr>
                <w:b/>
              </w:rPr>
              <w:br/>
              <w:t>51AF</w:t>
            </w:r>
          </w:p>
        </w:tc>
      </w:tr>
      <w:tr w:rsidR="00D82223" w:rsidRPr="00616B5B" w:rsidTr="00C52A91">
        <w:tblPrEx>
          <w:tblCellMar>
            <w:top w:w="0" w:type="dxa"/>
            <w:bottom w:w="0" w:type="dxa"/>
          </w:tblCellMar>
        </w:tblPrEx>
        <w:trPr>
          <w:cantSplit/>
        </w:trPr>
        <w:tc>
          <w:tcPr>
            <w:tcW w:w="5222" w:type="dxa"/>
          </w:tcPr>
          <w:p w:rsidR="00D82223" w:rsidRPr="00616B5B" w:rsidRDefault="00D82223" w:rsidP="00537F3C">
            <w:pPr>
              <w:pStyle w:val="tableSub-heading"/>
              <w:tabs>
                <w:tab w:val="clear" w:pos="6124"/>
                <w:tab w:val="left" w:leader="dot" w:pos="5245"/>
              </w:tabs>
            </w:pPr>
            <w:r w:rsidRPr="00616B5B">
              <w:t>carried interests</w:t>
            </w:r>
          </w:p>
        </w:tc>
        <w:tc>
          <w:tcPr>
            <w:tcW w:w="1979" w:type="dxa"/>
          </w:tcPr>
          <w:p w:rsidR="00D82223" w:rsidRPr="00616B5B" w:rsidRDefault="00D82223" w:rsidP="00537F3C">
            <w:pPr>
              <w:pStyle w:val="tableText0"/>
              <w:tabs>
                <w:tab w:val="left" w:leader="dot" w:pos="5245"/>
              </w:tabs>
              <w:spacing w:line="240" w:lineRule="auto"/>
              <w:ind w:right="-57"/>
              <w:rPr>
                <w:b/>
              </w:rPr>
            </w:pPr>
          </w:p>
        </w:tc>
      </w:tr>
      <w:tr w:rsidR="00D82223" w:rsidRPr="00616B5B" w:rsidTr="00C52A91">
        <w:tblPrEx>
          <w:tblCellMar>
            <w:top w:w="0" w:type="dxa"/>
            <w:bottom w:w="0" w:type="dxa"/>
          </w:tblCellMar>
        </w:tblPrEx>
        <w:trPr>
          <w:cantSplit/>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carried interests, no deduction for</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118</w:t>
            </w:r>
            <w:r>
              <w:noBreakHyphen/>
            </w:r>
            <w:r w:rsidRPr="00616B5B">
              <w:t>21</w:t>
            </w:r>
          </w:p>
        </w:tc>
      </w:tr>
      <w:tr w:rsidR="00D82223" w:rsidRPr="00616B5B" w:rsidTr="00C52A91">
        <w:tblPrEx>
          <w:tblCellMar>
            <w:top w:w="0" w:type="dxa"/>
            <w:left w:w="108" w:type="dxa"/>
            <w:bottom w:w="0" w:type="dxa"/>
            <w:right w:w="108" w:type="dxa"/>
          </w:tblCellMar>
        </w:tblPrEx>
        <w:trPr>
          <w:cantSplit/>
          <w:trHeight w:val="220"/>
        </w:trPr>
        <w:tc>
          <w:tcPr>
            <w:tcW w:w="5222" w:type="dxa"/>
          </w:tcPr>
          <w:p w:rsidR="00D82223" w:rsidRPr="00616B5B" w:rsidRDefault="00D82223" w:rsidP="00537F3C">
            <w:pPr>
              <w:pStyle w:val="tableSub-heading"/>
              <w:tabs>
                <w:tab w:val="left" w:leader="dot" w:pos="5245"/>
              </w:tabs>
            </w:pPr>
            <w:r w:rsidRPr="00616B5B">
              <w:t>car parking</w:t>
            </w:r>
          </w:p>
        </w:tc>
        <w:tc>
          <w:tcPr>
            <w:tcW w:w="1979" w:type="dxa"/>
          </w:tcPr>
          <w:p w:rsidR="00D82223" w:rsidRPr="00616B5B" w:rsidRDefault="00D82223" w:rsidP="00537F3C">
            <w:pPr>
              <w:pStyle w:val="tableText0"/>
              <w:spacing w:line="240" w:lineRule="auto"/>
            </w:pPr>
          </w:p>
        </w:tc>
      </w:tr>
      <w:tr w:rsidR="00D82223" w:rsidRPr="00616B5B" w:rsidTr="00C52A91">
        <w:tblPrEx>
          <w:tblCellMar>
            <w:top w:w="0" w:type="dxa"/>
            <w:left w:w="108" w:type="dxa"/>
            <w:bottom w:w="0" w:type="dxa"/>
            <w:right w:w="108"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employee’s car parking expenses, no deduction for </w:t>
            </w:r>
            <w:r w:rsidRPr="00616B5B">
              <w:rPr>
                <w:rFonts w:ascii="Times New Roman" w:hAnsi="Times New Roman"/>
              </w:rPr>
              <w:tab/>
            </w:r>
          </w:p>
        </w:tc>
        <w:tc>
          <w:tcPr>
            <w:tcW w:w="1979" w:type="dxa"/>
          </w:tcPr>
          <w:p w:rsidR="00D82223" w:rsidRPr="00616B5B" w:rsidRDefault="00D82223" w:rsidP="00537F3C">
            <w:pPr>
              <w:pStyle w:val="tableText0"/>
              <w:spacing w:line="240" w:lineRule="auto"/>
            </w:pPr>
            <w:r w:rsidRPr="00616B5B">
              <w:rPr>
                <w:b/>
              </w:rPr>
              <w:t>51AGA</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children’s income</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ind w:left="0" w:firstLine="567"/>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102AA to 102AH</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taxable income of a child, deductions taken into consideration in calculating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br/>
              <w:t>102AD</w:t>
            </w:r>
          </w:p>
        </w:tc>
      </w:tr>
      <w:tr w:rsidR="00E1013C" w:rsidRPr="00616B5B" w:rsidTr="00C52A91">
        <w:tblPrEx>
          <w:tblCellMar>
            <w:top w:w="0" w:type="dxa"/>
            <w:bottom w:w="0" w:type="dxa"/>
          </w:tblCellMar>
        </w:tblPrEx>
        <w:trPr>
          <w:cantSplit/>
          <w:trHeight w:val="220"/>
        </w:trPr>
        <w:tc>
          <w:tcPr>
            <w:tcW w:w="5222" w:type="dxa"/>
          </w:tcPr>
          <w:p w:rsidR="00E1013C" w:rsidRPr="00616B5B" w:rsidRDefault="00E1013C" w:rsidP="003705B0">
            <w:pPr>
              <w:pStyle w:val="tableSub-heading"/>
              <w:tabs>
                <w:tab w:val="clear" w:pos="6124"/>
                <w:tab w:val="left" w:leader="dot" w:pos="5245"/>
              </w:tabs>
            </w:pPr>
            <w:r w:rsidRPr="00E811AF">
              <w:t>clean energy</w:t>
            </w:r>
          </w:p>
        </w:tc>
        <w:tc>
          <w:tcPr>
            <w:tcW w:w="1979" w:type="dxa"/>
          </w:tcPr>
          <w:p w:rsidR="00E1013C" w:rsidRPr="00616B5B" w:rsidRDefault="00E1013C" w:rsidP="003705B0">
            <w:pPr>
              <w:pStyle w:val="tableText0"/>
              <w:tabs>
                <w:tab w:val="left" w:leader="dot" w:pos="5245"/>
              </w:tabs>
              <w:spacing w:line="240" w:lineRule="auto"/>
            </w:pPr>
          </w:p>
        </w:tc>
      </w:tr>
      <w:tr w:rsidR="00E1013C" w:rsidRPr="00616B5B" w:rsidTr="00C52A91">
        <w:tblPrEx>
          <w:tblCellMar>
            <w:top w:w="0" w:type="dxa"/>
            <w:bottom w:w="0" w:type="dxa"/>
          </w:tblCellMar>
        </w:tblPrEx>
        <w:trPr>
          <w:cantSplit/>
          <w:trHeight w:val="220"/>
        </w:trPr>
        <w:tc>
          <w:tcPr>
            <w:tcW w:w="5222" w:type="dxa"/>
          </w:tcPr>
          <w:p w:rsidR="00E1013C" w:rsidRPr="00616B5B" w:rsidRDefault="00E1013C" w:rsidP="003705B0">
            <w:pPr>
              <w:pStyle w:val="tableIndentText"/>
              <w:rPr>
                <w:rFonts w:ascii="Times New Roman" w:hAnsi="Times New Roman"/>
              </w:rPr>
            </w:pPr>
            <w:r w:rsidRPr="00BE5221">
              <w:rPr>
                <w:rFonts w:ascii="Times New Roman" w:hAnsi="Times New Roman"/>
              </w:rPr>
              <w:t>unit shortfall charge</w:t>
            </w:r>
            <w:r w:rsidRPr="00E811AF">
              <w:tab/>
            </w:r>
          </w:p>
        </w:tc>
        <w:tc>
          <w:tcPr>
            <w:tcW w:w="1979" w:type="dxa"/>
          </w:tcPr>
          <w:p w:rsidR="00E1013C" w:rsidRPr="00616B5B" w:rsidRDefault="00E1013C" w:rsidP="003705B0">
            <w:pPr>
              <w:pStyle w:val="tableText0"/>
              <w:tabs>
                <w:tab w:val="left" w:leader="dot" w:pos="5245"/>
              </w:tabs>
              <w:spacing w:line="240" w:lineRule="auto"/>
            </w:pPr>
            <w:r w:rsidRPr="00E811AF">
              <w:t>26</w:t>
            </w:r>
            <w:r w:rsidRPr="00E811AF">
              <w:noBreakHyphen/>
              <w:t>18</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club fees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club fees, 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26</w:t>
            </w:r>
            <w:r>
              <w:noBreakHyphen/>
            </w:r>
            <w:r w:rsidRPr="00616B5B">
              <w:t>45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subscriptions to associations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Commonwealth places windfall tax</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26</w:t>
            </w:r>
            <w:r>
              <w:noBreakHyphen/>
            </w:r>
            <w:r w:rsidRPr="00616B5B">
              <w:t>17</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companies, co</w:t>
            </w:r>
            <w:r>
              <w:noBreakHyphen/>
            </w:r>
            <w:r w:rsidRPr="00616B5B">
              <w:t xml:space="preserve">operative and mutual </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117 to 121</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distributions of assessable income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120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companies, private</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excessive payments to shareholders directors and associates, reduced deduction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br/>
              <w:t>109</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conservation covenants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tabs>
                <w:tab w:val="clear" w:pos="5245"/>
                <w:tab w:val="right" w:leader="dot" w:pos="5279"/>
              </w:tabs>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D82223" w:rsidRPr="00616B5B" w:rsidRDefault="00D82223" w:rsidP="00537F3C">
            <w:pPr>
              <w:pStyle w:val="tableIndentText"/>
              <w:ind w:left="0" w:hanging="38"/>
              <w:rPr>
                <w:rFonts w:ascii="Times New Roman" w:hAnsi="Times New Roman"/>
              </w:rPr>
            </w:pPr>
            <w:r w:rsidRPr="00616B5B">
              <w:rPr>
                <w:rFonts w:ascii="Times New Roman" w:hAnsi="Times New Roman"/>
              </w:rPr>
              <w:t>Division</w:t>
            </w:r>
            <w:r>
              <w:rPr>
                <w:rFonts w:ascii="Times New Roman" w:hAnsi="Times New Roman"/>
              </w:rPr>
              <w:t> </w:t>
            </w:r>
            <w:r w:rsidRPr="00616B5B">
              <w:rPr>
                <w:rFonts w:ascii="Times New Roman" w:hAnsi="Times New Roman"/>
              </w:rPr>
              <w:t>31</w:t>
            </w:r>
          </w:p>
        </w:tc>
      </w:tr>
      <w:tr w:rsidR="00AB3F8C" w:rsidRPr="00616B5B" w:rsidTr="00C52A91">
        <w:tblPrEx>
          <w:tblCellMar>
            <w:top w:w="0" w:type="dxa"/>
            <w:bottom w:w="0" w:type="dxa"/>
          </w:tblCellMar>
        </w:tblPrEx>
        <w:trPr>
          <w:cantSplit/>
          <w:trHeight w:val="220"/>
        </w:trPr>
        <w:tc>
          <w:tcPr>
            <w:tcW w:w="5222" w:type="dxa"/>
          </w:tcPr>
          <w:p w:rsidR="00AB3F8C" w:rsidRPr="00616B5B" w:rsidRDefault="00AB3F8C" w:rsidP="000E3FCA">
            <w:pPr>
              <w:pStyle w:val="tableSub-heading"/>
              <w:tabs>
                <w:tab w:val="clear" w:pos="6124"/>
                <w:tab w:val="left" w:leader="dot" w:pos="5245"/>
              </w:tabs>
            </w:pPr>
            <w:r w:rsidRPr="0038586A">
              <w:t>consolidated groups and MEC groups</w:t>
            </w:r>
          </w:p>
        </w:tc>
        <w:tc>
          <w:tcPr>
            <w:tcW w:w="1979" w:type="dxa"/>
          </w:tcPr>
          <w:p w:rsidR="00AB3F8C" w:rsidRPr="00616B5B" w:rsidRDefault="00AB3F8C" w:rsidP="000E3FCA">
            <w:pPr>
              <w:pStyle w:val="tableText0"/>
              <w:tabs>
                <w:tab w:val="left" w:leader="dot" w:pos="5245"/>
              </w:tabs>
              <w:spacing w:line="240" w:lineRule="auto"/>
            </w:pPr>
          </w:p>
        </w:tc>
      </w:tr>
      <w:tr w:rsidR="00AB3F8C" w:rsidRPr="00616B5B" w:rsidTr="00C52A91">
        <w:tblPrEx>
          <w:tblCellMar>
            <w:top w:w="0" w:type="dxa"/>
            <w:bottom w:w="0" w:type="dxa"/>
          </w:tblCellMar>
        </w:tblPrEx>
        <w:trPr>
          <w:cantSplit/>
          <w:trHeight w:val="220"/>
        </w:trPr>
        <w:tc>
          <w:tcPr>
            <w:tcW w:w="5222" w:type="dxa"/>
          </w:tcPr>
          <w:p w:rsidR="00AB3F8C" w:rsidRPr="00616B5B" w:rsidRDefault="00AB3F8C" w:rsidP="00AB3F8C">
            <w:pPr>
              <w:pStyle w:val="tableIndentText"/>
              <w:rPr>
                <w:rFonts w:ascii="Times New Roman" w:hAnsi="Times New Roman"/>
              </w:rPr>
            </w:pPr>
            <w:r w:rsidRPr="0038586A">
              <w:rPr>
                <w:rFonts w:ascii="Times New Roman" w:hAnsi="Times New Roman"/>
              </w:rPr>
              <w:t xml:space="preserve">assets in relation to Division 230 financial </w:t>
            </w:r>
            <w:r w:rsidR="009133E8">
              <w:rPr>
                <w:rFonts w:ascii="Times New Roman" w:hAnsi="Times New Roman"/>
              </w:rPr>
              <w:br/>
            </w:r>
            <w:r w:rsidRPr="0038586A">
              <w:rPr>
                <w:rFonts w:ascii="Times New Roman" w:hAnsi="Times New Roman"/>
              </w:rPr>
              <w:t>arrangement</w:t>
            </w:r>
            <w:r w:rsidRPr="00616B5B">
              <w:rPr>
                <w:rFonts w:ascii="Times New Roman" w:hAnsi="Times New Roman"/>
              </w:rPr>
              <w:tab/>
            </w:r>
          </w:p>
        </w:tc>
        <w:tc>
          <w:tcPr>
            <w:tcW w:w="1979" w:type="dxa"/>
          </w:tcPr>
          <w:p w:rsidR="00AB3F8C" w:rsidRPr="00616B5B" w:rsidRDefault="00CB5FC0" w:rsidP="000E3FCA">
            <w:pPr>
              <w:pStyle w:val="tableText0"/>
              <w:tabs>
                <w:tab w:val="left" w:leader="dot" w:pos="5245"/>
              </w:tabs>
              <w:spacing w:line="240" w:lineRule="auto"/>
            </w:pPr>
            <w:r>
              <w:br/>
            </w:r>
            <w:r w:rsidR="00AB3F8C" w:rsidRPr="0038586A">
              <w:t>701</w:t>
            </w:r>
            <w:r w:rsidR="00AB3F8C" w:rsidRPr="0038586A">
              <w:noBreakHyphen/>
              <w:t>61(4)</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controlled foreign companies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t>316 to 468</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bad debts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399A</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decline in value of depreciating assets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t>398</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finance share dividends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394</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taxes paid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393</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convertible notes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interest</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copyrights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expenditure in obtaining registration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Subdivisions</w:t>
            </w:r>
            <w:r>
              <w:t> </w:t>
            </w:r>
            <w:r w:rsidRPr="00616B5B">
              <w:t>40</w:t>
            </w:r>
            <w:r>
              <w:noBreakHyphen/>
            </w:r>
            <w:r w:rsidRPr="00616B5B">
              <w:t>B and 40</w:t>
            </w:r>
            <w:r>
              <w:noBreakHyphen/>
            </w:r>
            <w:r w:rsidRPr="00616B5B">
              <w:t>I</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currency exchange gains and losses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foreign exchange</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death of timber owner</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timber</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debt interests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certain returns in respect of debt interests</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25</w:t>
            </w:r>
            <w:r>
              <w:noBreakHyphen/>
            </w:r>
            <w:r w:rsidRPr="00616B5B">
              <w:t>85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depreciation</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designs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expenditure in obtaining or extending registration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Subdivisions</w:t>
            </w:r>
            <w:r>
              <w:t> </w:t>
            </w:r>
            <w:r w:rsidRPr="00616B5B">
              <w:t>40</w:t>
            </w:r>
            <w:r>
              <w:noBreakHyphen/>
            </w:r>
            <w:r w:rsidRPr="00616B5B">
              <w:t>B and 40</w:t>
            </w:r>
            <w:r>
              <w:noBreakHyphen/>
            </w:r>
            <w:r w:rsidRPr="00616B5B">
              <w:t>I</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disposal of depreciating assets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dividends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dividends including LIC capital gain component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115</w:t>
            </w:r>
            <w:r>
              <w:noBreakHyphen/>
            </w:r>
            <w:r w:rsidRPr="00616B5B">
              <w:t>280</w:t>
            </w:r>
          </w:p>
        </w:tc>
      </w:tr>
      <w:tr w:rsidR="00D82223" w:rsidRPr="00616B5B" w:rsidTr="00C52A91">
        <w:tblPrEx>
          <w:tblCellMar>
            <w:top w:w="0" w:type="dxa"/>
            <w:bottom w:w="0" w:type="dxa"/>
          </w:tblCellMar>
        </w:tblPrEx>
        <w:trPr>
          <w:cantSplit/>
          <w:trHeight w:val="220"/>
        </w:trPr>
        <w:tc>
          <w:tcPr>
            <w:tcW w:w="5222" w:type="dxa"/>
          </w:tcPr>
          <w:p w:rsidR="00D82223" w:rsidRPr="00616B5B" w:rsidDel="00DF43A7" w:rsidRDefault="00D82223" w:rsidP="00537F3C">
            <w:pPr>
              <w:pStyle w:val="tableIndentText"/>
              <w:rPr>
                <w:rFonts w:ascii="Times New Roman" w:hAnsi="Times New Roman"/>
              </w:rPr>
            </w:pPr>
            <w:r w:rsidRPr="00616B5B">
              <w:t>franking credits, companies and foreign residents</w:t>
            </w:r>
            <w:r w:rsidRPr="00616B5B">
              <w:tab/>
            </w:r>
          </w:p>
        </w:tc>
        <w:tc>
          <w:tcPr>
            <w:tcW w:w="1979" w:type="dxa"/>
          </w:tcPr>
          <w:p w:rsidR="00D82223" w:rsidRPr="00616B5B" w:rsidDel="00DF43A7" w:rsidRDefault="00D82223" w:rsidP="00537F3C">
            <w:pPr>
              <w:pStyle w:val="tableText0"/>
              <w:tabs>
                <w:tab w:val="left" w:leader="dot" w:pos="5245"/>
              </w:tabs>
              <w:spacing w:line="240" w:lineRule="auto"/>
            </w:pPr>
            <w:r w:rsidRPr="00616B5B">
              <w:t>207</w:t>
            </w:r>
            <w:r>
              <w:noBreakHyphen/>
            </w:r>
            <w:r w:rsidRPr="00616B5B">
              <w:t>95(2), 207</w:t>
            </w:r>
            <w:r>
              <w:noBreakHyphen/>
            </w:r>
            <w:r w:rsidRPr="00616B5B">
              <w:t>95(3), 220</w:t>
            </w:r>
            <w:r>
              <w:noBreakHyphen/>
            </w:r>
            <w:r w:rsidRPr="00616B5B">
              <w:t>405(3)</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franking credits, pooled development funds (PDFs)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124ZM</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tabs>
                <w:tab w:val="clear" w:pos="5245"/>
                <w:tab w:val="left" w:leader="dot" w:pos="5279"/>
              </w:tabs>
              <w:rPr>
                <w:rFonts w:ascii="Times New Roman" w:hAnsi="Times New Roman"/>
              </w:rPr>
            </w:pPr>
            <w:r w:rsidRPr="00616B5B">
              <w:rPr>
                <w:rFonts w:ascii="Times New Roman" w:hAnsi="Times New Roman"/>
              </w:rPr>
              <w:t>non</w:t>
            </w:r>
            <w:r>
              <w:rPr>
                <w:rFonts w:ascii="Times New Roman" w:hAnsi="Times New Roman"/>
              </w:rPr>
              <w:noBreakHyphen/>
            </w:r>
            <w:r w:rsidRPr="00616B5B">
              <w:rPr>
                <w:rFonts w:ascii="Times New Roman" w:hAnsi="Times New Roman"/>
              </w:rPr>
              <w:t xml:space="preserve">share equity interests, no deduction for return in respect of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br/>
              <w:t>26</w:t>
            </w:r>
            <w:r>
              <w:noBreakHyphen/>
            </w:r>
            <w:r w:rsidRPr="00616B5B">
              <w:t>26</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unfranked non</w:t>
            </w:r>
            <w:r>
              <w:rPr>
                <w:rFonts w:ascii="Times New Roman" w:hAnsi="Times New Roman"/>
              </w:rPr>
              <w:noBreakHyphen/>
            </w:r>
            <w:r w:rsidRPr="00616B5B">
              <w:rPr>
                <w:rFonts w:ascii="Times New Roman" w:hAnsi="Times New Roman"/>
              </w:rPr>
              <w:t>portfolio dividends</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46FA</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education expenses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Higher Education Contribution Scheme, no deduction unless provided as fringe benefit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br/>
            </w:r>
            <w:r w:rsidRPr="00616B5B">
              <w:t>26</w:t>
            </w:r>
            <w:r>
              <w:noBreakHyphen/>
            </w:r>
            <w:r w:rsidRPr="00616B5B">
              <w:t>20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limit on deduction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82A</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 xml:space="preserve">election expenses </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Federal and State Parliament election expenses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25</w:t>
            </w:r>
            <w:r>
              <w:noBreakHyphen/>
            </w:r>
            <w:r w:rsidRPr="00616B5B">
              <w:t>60, 25</w:t>
            </w:r>
            <w:r>
              <w:noBreakHyphen/>
            </w:r>
            <w:r w:rsidRPr="00616B5B">
              <w:t>70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local government election expenses, limited deduction </w:t>
            </w:r>
            <w:r w:rsidRPr="00616B5B">
              <w:rPr>
                <w:rFonts w:ascii="Times New Roman" w:hAnsi="Times New Roman"/>
              </w:rPr>
              <w:br/>
              <w:t>for</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br/>
            </w:r>
            <w:r w:rsidRPr="00616B5B">
              <w:t>25</w:t>
            </w:r>
            <w:r>
              <w:noBreakHyphen/>
            </w:r>
            <w:r w:rsidRPr="00616B5B">
              <w:t>65, 25</w:t>
            </w:r>
            <w:r>
              <w:noBreakHyphen/>
            </w:r>
            <w:r w:rsidRPr="00616B5B">
              <w:t>70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electricity connections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embezzlement</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theft</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employees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pensions, gratuities or retiring allowances for ex</w:t>
            </w:r>
            <w:r>
              <w:rPr>
                <w:rFonts w:ascii="Times New Roman" w:hAnsi="Times New Roman"/>
              </w:rPr>
              <w:noBreakHyphen/>
            </w:r>
            <w:r w:rsidRPr="00616B5B">
              <w:rPr>
                <w:rFonts w:ascii="Times New Roman" w:hAnsi="Times New Roman"/>
              </w:rPr>
              <w:t xml:space="preserve">employees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br/>
            </w:r>
            <w:r w:rsidRPr="00616B5B">
              <w:t>25</w:t>
            </w:r>
            <w:r>
              <w:noBreakHyphen/>
            </w:r>
            <w:r w:rsidRPr="00616B5B">
              <w:t>50</w:t>
            </w:r>
          </w:p>
        </w:tc>
      </w:tr>
      <w:tr w:rsidR="00C52A91" w:rsidRPr="00264E45" w:rsidTr="00C52A91">
        <w:tblPrEx>
          <w:tblCellMar>
            <w:top w:w="0" w:type="dxa"/>
            <w:bottom w:w="0" w:type="dxa"/>
          </w:tblCellMar>
        </w:tblPrEx>
        <w:trPr>
          <w:cantSplit/>
          <w:trHeight w:val="220"/>
        </w:trPr>
        <w:tc>
          <w:tcPr>
            <w:tcW w:w="5222" w:type="dxa"/>
          </w:tcPr>
          <w:p w:rsidR="00C52A91" w:rsidRPr="001774E0" w:rsidRDefault="00C52A91" w:rsidP="00471962">
            <w:pPr>
              <w:pStyle w:val="tableIndentText"/>
              <w:rPr>
                <w:rFonts w:ascii="Times New Roman" w:hAnsi="Times New Roman"/>
              </w:rPr>
            </w:pPr>
            <w:r w:rsidRPr="001774E0">
              <w:rPr>
                <w:rFonts w:ascii="Times New Roman" w:hAnsi="Times New Roman"/>
              </w:rPr>
              <w:t xml:space="preserve">Seasonal Labour Mobility Program, delayed deduction for salary, wages etc. paid to employees under program until Seasonal Labour Mobility Program withholding tax payable has been paid </w:t>
            </w:r>
            <w:r w:rsidRPr="001774E0">
              <w:rPr>
                <w:rFonts w:ascii="Times New Roman" w:hAnsi="Times New Roman"/>
              </w:rPr>
              <w:tab/>
            </w:r>
          </w:p>
        </w:tc>
        <w:tc>
          <w:tcPr>
            <w:tcW w:w="1979" w:type="dxa"/>
          </w:tcPr>
          <w:p w:rsidR="00C52A91" w:rsidRPr="001774E0" w:rsidRDefault="00C52A91" w:rsidP="004D61B4">
            <w:pPr>
              <w:pStyle w:val="tableText0"/>
              <w:tabs>
                <w:tab w:val="left" w:leader="dot" w:pos="5245"/>
              </w:tabs>
              <w:spacing w:line="240" w:lineRule="auto"/>
            </w:pPr>
            <w:r w:rsidRPr="001774E0">
              <w:rPr>
                <w:b/>
              </w:rPr>
              <w:br/>
            </w:r>
            <w:r w:rsidRPr="001774E0">
              <w:rPr>
                <w:b/>
              </w:rPr>
              <w:br/>
            </w:r>
            <w:r w:rsidRPr="001774E0">
              <w:rPr>
                <w:b/>
              </w:rPr>
              <w:br/>
            </w:r>
            <w:r w:rsidRPr="001774E0">
              <w:t>26</w:t>
            </w:r>
            <w:r w:rsidRPr="001774E0">
              <w:noBreakHyphen/>
              <w:t>25A</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shares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entertainment</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expenditure, no deduction for some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Division</w:t>
            </w:r>
            <w:r>
              <w:t> </w:t>
            </w:r>
            <w:r w:rsidRPr="00616B5B">
              <w:t>32</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meal entertainment, calculation of deductible amount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t>51AEA to 51AEC</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environment</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excess contributions tax</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FF23BA">
            <w:pPr>
              <w:pStyle w:val="tableIndentText"/>
            </w:pPr>
            <w:r w:rsidRPr="00616B5B">
              <w:rPr>
                <w:rFonts w:ascii="Times New Roman" w:hAnsi="Times New Roman"/>
              </w:rPr>
              <w:t xml:space="preserve">no deduction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26</w:t>
            </w:r>
            <w:r>
              <w:noBreakHyphen/>
            </w:r>
            <w:r w:rsidRPr="00616B5B">
              <w:t>75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exploration and prospecting</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family</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no deduction for maintaining spouse or child</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26</w:t>
            </w:r>
            <w:r>
              <w:noBreakHyphen/>
            </w:r>
            <w:r w:rsidRPr="00616B5B">
              <w:t>40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farm management deposits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primary production</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film licensed investment companies (FLICs)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i/>
              </w:rPr>
            </w:pPr>
            <w:r w:rsidRPr="00616B5B">
              <w:rPr>
                <w:rFonts w:ascii="Times New Roman" w:hAnsi="Times New Roman"/>
              </w:rPr>
              <w:t>see</w:t>
            </w:r>
            <w:r w:rsidRPr="00616B5B">
              <w:rPr>
                <w:rFonts w:ascii="Times New Roman" w:hAnsi="Times New Roman"/>
                <w:i/>
              </w:rPr>
              <w:t xml:space="preserve"> shares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1F1678">
            <w:pPr>
              <w:pStyle w:val="tableSub-heading"/>
              <w:tabs>
                <w:tab w:val="clear" w:pos="6124"/>
                <w:tab w:val="left" w:leader="dot" w:pos="5245"/>
              </w:tabs>
            </w:pPr>
            <w:r>
              <w:t>financial arrangements</w:t>
            </w:r>
          </w:p>
        </w:tc>
        <w:tc>
          <w:tcPr>
            <w:tcW w:w="1979" w:type="dxa"/>
          </w:tcPr>
          <w:p w:rsidR="00D82223" w:rsidRPr="00616B5B" w:rsidRDefault="00D82223" w:rsidP="001F1678">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1F1678">
            <w:pPr>
              <w:pStyle w:val="tableIndentText"/>
              <w:rPr>
                <w:rFonts w:ascii="Times New Roman" w:hAnsi="Times New Roman"/>
              </w:rPr>
            </w:pPr>
            <w:r>
              <w:rPr>
                <w:rFonts w:ascii="Times New Roman" w:hAnsi="Times New Roman"/>
              </w:rPr>
              <w:t>losses from</w:t>
            </w:r>
            <w:r>
              <w:rPr>
                <w:rFonts w:ascii="Times New Roman" w:hAnsi="Times New Roman"/>
              </w:rPr>
              <w:tab/>
            </w:r>
          </w:p>
        </w:tc>
        <w:tc>
          <w:tcPr>
            <w:tcW w:w="1979" w:type="dxa"/>
          </w:tcPr>
          <w:p w:rsidR="00D82223" w:rsidRPr="00616B5B" w:rsidRDefault="00D82223" w:rsidP="001F1678">
            <w:pPr>
              <w:pStyle w:val="tableText0"/>
              <w:tabs>
                <w:tab w:val="left" w:leader="dot" w:pos="5245"/>
              </w:tabs>
              <w:spacing w:line="240" w:lineRule="auto"/>
              <w:rPr>
                <w:b/>
              </w:rPr>
            </w:pPr>
            <w:r>
              <w:t>230</w:t>
            </w:r>
            <w:r>
              <w:noBreakHyphen/>
              <w:t>15(2) and (3)</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1F1678">
            <w:pPr>
              <w:pStyle w:val="tableIndentText"/>
              <w:rPr>
                <w:rFonts w:ascii="Times New Roman" w:hAnsi="Times New Roman"/>
              </w:rPr>
            </w:pPr>
            <w:r>
              <w:rPr>
                <w:rFonts w:ascii="Times New Roman" w:hAnsi="Times New Roman"/>
              </w:rPr>
              <w:t xml:space="preserve">see also </w:t>
            </w:r>
            <w:r>
              <w:rPr>
                <w:rFonts w:ascii="Times New Roman" w:hAnsi="Times New Roman"/>
                <w:i/>
              </w:rPr>
              <w:t>borrowing expenses</w:t>
            </w:r>
            <w:r>
              <w:rPr>
                <w:rFonts w:ascii="Times New Roman" w:hAnsi="Times New Roman"/>
              </w:rPr>
              <w:t xml:space="preserve">, </w:t>
            </w:r>
            <w:r>
              <w:rPr>
                <w:rFonts w:ascii="Times New Roman" w:hAnsi="Times New Roman"/>
                <w:i/>
              </w:rPr>
              <w:t>infrastructure borrowings</w:t>
            </w:r>
            <w:r>
              <w:rPr>
                <w:rFonts w:ascii="Times New Roman" w:hAnsi="Times New Roman"/>
              </w:rPr>
              <w:t xml:space="preserve">, </w:t>
            </w:r>
            <w:r>
              <w:rPr>
                <w:rFonts w:ascii="Times New Roman" w:hAnsi="Times New Roman"/>
                <w:i/>
              </w:rPr>
              <w:t>interest</w:t>
            </w:r>
            <w:r>
              <w:rPr>
                <w:rFonts w:ascii="Times New Roman" w:hAnsi="Times New Roman"/>
              </w:rPr>
              <w:t xml:space="preserve">, </w:t>
            </w:r>
            <w:r>
              <w:rPr>
                <w:rFonts w:ascii="Times New Roman" w:hAnsi="Times New Roman"/>
                <w:i/>
              </w:rPr>
              <w:t>leases</w:t>
            </w:r>
            <w:r>
              <w:rPr>
                <w:rFonts w:ascii="Times New Roman" w:hAnsi="Times New Roman"/>
              </w:rPr>
              <w:t xml:space="preserve"> and </w:t>
            </w:r>
            <w:r>
              <w:rPr>
                <w:rFonts w:ascii="Times New Roman" w:hAnsi="Times New Roman"/>
                <w:i/>
              </w:rPr>
              <w:t>securities</w:t>
            </w:r>
          </w:p>
        </w:tc>
        <w:tc>
          <w:tcPr>
            <w:tcW w:w="1979" w:type="dxa"/>
          </w:tcPr>
          <w:p w:rsidR="00D82223" w:rsidRPr="00616B5B" w:rsidRDefault="00D82223" w:rsidP="001F1678">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foreign exchange</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losses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775</w:t>
            </w:r>
            <w:r>
              <w:noBreakHyphen/>
            </w:r>
            <w:r w:rsidRPr="00616B5B">
              <w:t>30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E2A03">
            <w:pPr>
              <w:pStyle w:val="tableSub-heading"/>
              <w:tabs>
                <w:tab w:val="clear" w:pos="6124"/>
                <w:tab w:val="left" w:leader="dot" w:pos="5245"/>
              </w:tabs>
            </w:pPr>
            <w:r w:rsidRPr="00616B5B">
              <w:t>foreign financial entities’ Australian permanent establishments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generally..........</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t>Part</w:t>
            </w:r>
            <w:r>
              <w:rPr>
                <w:b/>
              </w:rPr>
              <w:t> </w:t>
            </w:r>
            <w:r w:rsidRPr="00616B5B">
              <w:rPr>
                <w:b/>
              </w:rPr>
              <w:t>IIIB</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thin capitalisation</w:t>
            </w:r>
            <w:r w:rsidRPr="00616B5B">
              <w:rPr>
                <w:rFonts w:ascii="Times New Roman" w:hAnsi="Times New Roman"/>
              </w:rPr>
              <w:tab/>
            </w:r>
          </w:p>
        </w:tc>
        <w:tc>
          <w:tcPr>
            <w:tcW w:w="1979" w:type="dxa"/>
          </w:tcPr>
          <w:p w:rsidR="00D82223" w:rsidRPr="00616B5B" w:rsidRDefault="00D82223" w:rsidP="009133E8">
            <w:pPr>
              <w:pStyle w:val="tableText0"/>
              <w:tabs>
                <w:tab w:val="left" w:leader="dot" w:pos="5245"/>
              </w:tabs>
              <w:spacing w:line="240" w:lineRule="auto"/>
            </w:pPr>
            <w:r w:rsidRPr="00616B5B">
              <w:t>Subdivision 820</w:t>
            </w:r>
            <w:r>
              <w:noBreakHyphen/>
            </w:r>
            <w:r w:rsidRPr="00616B5B">
              <w:t>FB</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transfer of losses</w:t>
            </w:r>
            <w:r w:rsidRPr="00616B5B">
              <w:rPr>
                <w:rFonts w:ascii="Times New Roman" w:hAnsi="Times New Roman"/>
              </w:rPr>
              <w:tab/>
            </w:r>
          </w:p>
        </w:tc>
        <w:tc>
          <w:tcPr>
            <w:tcW w:w="1979" w:type="dxa"/>
          </w:tcPr>
          <w:p w:rsidR="00D82223" w:rsidRPr="00616B5B" w:rsidRDefault="00D82223" w:rsidP="009133E8">
            <w:pPr>
              <w:pStyle w:val="tableText0"/>
              <w:tabs>
                <w:tab w:val="left" w:leader="dot" w:pos="5245"/>
              </w:tabs>
              <w:spacing w:line="240" w:lineRule="auto"/>
            </w:pPr>
            <w:r w:rsidRPr="00616B5B">
              <w:t>Subdivisions 170</w:t>
            </w:r>
            <w:r>
              <w:noBreakHyphen/>
            </w:r>
            <w:r w:rsidRPr="00616B5B">
              <w:t>A and 170</w:t>
            </w:r>
            <w:r>
              <w:noBreakHyphen/>
            </w:r>
            <w:r w:rsidRPr="00616B5B">
              <w:t>B</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AC3182">
            <w:pPr>
              <w:pStyle w:val="tableSub-heading"/>
              <w:tabs>
                <w:tab w:val="clear" w:pos="6124"/>
                <w:tab w:val="left" w:leader="dot" w:pos="5245"/>
              </w:tabs>
            </w:pPr>
            <w:r w:rsidRPr="00616B5B">
              <w:t>forestry managed investment schemes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payments under scheme</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394</w:t>
            </w:r>
            <w:r>
              <w:noBreakHyphen/>
            </w:r>
            <w:r w:rsidRPr="00616B5B">
              <w:t>10(1)</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franchise fees windfall tax</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26</w:t>
            </w:r>
            <w:r>
              <w:noBreakHyphen/>
            </w:r>
            <w:r w:rsidRPr="00616B5B">
              <w:t>15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freight</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freight for shipped goods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135A</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fringe benefits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contributions for private component, 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t>51AJ</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employee’s car expenses where car provided by employer can be used for private purposes, no deduction for </w:t>
            </w:r>
            <w:r w:rsidRPr="00616B5B">
              <w:rPr>
                <w:rFonts w:ascii="Times New Roman" w:hAnsi="Times New Roman"/>
              </w:rPr>
              <w:tab/>
            </w:r>
          </w:p>
        </w:tc>
        <w:tc>
          <w:tcPr>
            <w:tcW w:w="1979" w:type="dxa"/>
          </w:tcPr>
          <w:p w:rsidR="00D82223" w:rsidRPr="00616B5B" w:rsidRDefault="00D82223" w:rsidP="00D31C79">
            <w:pPr>
              <w:pStyle w:val="tableText0"/>
              <w:tabs>
                <w:tab w:val="left" w:leader="dot" w:pos="5245"/>
              </w:tabs>
              <w:spacing w:line="240" w:lineRule="auto"/>
              <w:rPr>
                <w:b/>
              </w:rPr>
            </w:pPr>
            <w:r w:rsidRPr="00616B5B">
              <w:rPr>
                <w:b/>
              </w:rPr>
              <w:br/>
              <w:t>51AF</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employee’s car parking expenses, 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51AGA</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expense payment fringe benefits, reduced deduction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51AH</w:t>
            </w:r>
          </w:p>
        </w:tc>
      </w:tr>
      <w:tr w:rsidR="00FA6D6E" w:rsidRPr="00560F52" w:rsidTr="00C52A91">
        <w:tblPrEx>
          <w:tblCellMar>
            <w:top w:w="0" w:type="dxa"/>
            <w:bottom w:w="0" w:type="dxa"/>
          </w:tblCellMar>
        </w:tblPrEx>
        <w:trPr>
          <w:cantSplit/>
        </w:trPr>
        <w:tc>
          <w:tcPr>
            <w:tcW w:w="5222" w:type="dxa"/>
          </w:tcPr>
          <w:p w:rsidR="00FA6D6E" w:rsidRPr="00214FF7" w:rsidRDefault="00FA6D6E" w:rsidP="004D3403">
            <w:pPr>
              <w:pStyle w:val="tableSub-heading"/>
              <w:tabs>
                <w:tab w:val="clear" w:pos="6124"/>
                <w:tab w:val="left" w:leader="dot" w:pos="5245"/>
              </w:tabs>
            </w:pPr>
            <w:r w:rsidRPr="00214FF7">
              <w:t>general insurance companies and companies that self insure</w:t>
            </w:r>
          </w:p>
        </w:tc>
        <w:tc>
          <w:tcPr>
            <w:tcW w:w="1979" w:type="dxa"/>
          </w:tcPr>
          <w:p w:rsidR="00FA6D6E" w:rsidRPr="00214FF7" w:rsidRDefault="00FA6D6E" w:rsidP="004D3403">
            <w:pPr>
              <w:pStyle w:val="tableText0"/>
              <w:tabs>
                <w:tab w:val="left" w:leader="dot" w:pos="5245"/>
              </w:tabs>
              <w:rPr>
                <w:b/>
              </w:rPr>
            </w:pPr>
          </w:p>
        </w:tc>
      </w:tr>
      <w:tr w:rsidR="00FA6D6E" w:rsidRPr="00560F52" w:rsidTr="00C52A91">
        <w:tblPrEx>
          <w:tblCellMar>
            <w:top w:w="0" w:type="dxa"/>
            <w:bottom w:w="0" w:type="dxa"/>
          </w:tblCellMar>
        </w:tblPrEx>
        <w:trPr>
          <w:cantSplit/>
        </w:trPr>
        <w:tc>
          <w:tcPr>
            <w:tcW w:w="5222" w:type="dxa"/>
          </w:tcPr>
          <w:p w:rsidR="00FA6D6E" w:rsidRPr="00214FF7" w:rsidRDefault="00FA6D6E" w:rsidP="004D3403">
            <w:pPr>
              <w:pStyle w:val="tableIndentText"/>
              <w:rPr>
                <w:rFonts w:ascii="Times New Roman" w:hAnsi="Times New Roman"/>
              </w:rPr>
            </w:pPr>
            <w:r w:rsidRPr="00214FF7">
              <w:rPr>
                <w:rFonts w:ascii="Times New Roman" w:hAnsi="Times New Roman"/>
              </w:rPr>
              <w:t>claims paid</w:t>
            </w:r>
            <w:r w:rsidRPr="00214FF7">
              <w:rPr>
                <w:rFonts w:ascii="Times New Roman" w:hAnsi="Times New Roman"/>
              </w:rPr>
              <w:tab/>
            </w:r>
          </w:p>
        </w:tc>
        <w:tc>
          <w:tcPr>
            <w:tcW w:w="1979" w:type="dxa"/>
          </w:tcPr>
          <w:p w:rsidR="00FA6D6E" w:rsidRPr="00214FF7" w:rsidRDefault="00FA6D6E" w:rsidP="007D22E8">
            <w:pPr>
              <w:pStyle w:val="tableText0"/>
              <w:keepNext/>
              <w:tabs>
                <w:tab w:val="left" w:leader="dot" w:pos="5245"/>
              </w:tabs>
              <w:spacing w:line="240" w:lineRule="auto"/>
            </w:pPr>
            <w:r w:rsidRPr="00214FF7">
              <w:t>321</w:t>
            </w:r>
            <w:r w:rsidRPr="00214FF7">
              <w:noBreakHyphen/>
              <w:t>25 and 321</w:t>
            </w:r>
            <w:r w:rsidRPr="00214FF7">
              <w:noBreakHyphen/>
              <w:t>95</w:t>
            </w:r>
          </w:p>
        </w:tc>
      </w:tr>
      <w:tr w:rsidR="00FA6D6E" w:rsidRPr="00560F52" w:rsidTr="00C52A91">
        <w:tblPrEx>
          <w:tblCellMar>
            <w:top w:w="0" w:type="dxa"/>
            <w:bottom w:w="0" w:type="dxa"/>
          </w:tblCellMar>
        </w:tblPrEx>
        <w:trPr>
          <w:cantSplit/>
        </w:trPr>
        <w:tc>
          <w:tcPr>
            <w:tcW w:w="5222" w:type="dxa"/>
          </w:tcPr>
          <w:p w:rsidR="00FA6D6E" w:rsidRPr="00214FF7" w:rsidRDefault="00FA6D6E" w:rsidP="004D3403">
            <w:pPr>
              <w:pStyle w:val="tableIndentText"/>
              <w:rPr>
                <w:rFonts w:ascii="Times New Roman" w:hAnsi="Times New Roman"/>
              </w:rPr>
            </w:pPr>
            <w:r w:rsidRPr="00214FF7">
              <w:rPr>
                <w:rFonts w:ascii="Times New Roman" w:hAnsi="Times New Roman"/>
              </w:rPr>
              <w:t>increase in value of outstanding claims liability</w:t>
            </w:r>
            <w:r w:rsidRPr="00214FF7">
              <w:rPr>
                <w:rFonts w:ascii="Times New Roman" w:hAnsi="Times New Roman"/>
              </w:rPr>
              <w:tab/>
            </w:r>
          </w:p>
        </w:tc>
        <w:tc>
          <w:tcPr>
            <w:tcW w:w="1979" w:type="dxa"/>
          </w:tcPr>
          <w:p w:rsidR="00FA6D6E" w:rsidRPr="00214FF7" w:rsidRDefault="00FA6D6E" w:rsidP="007D22E8">
            <w:pPr>
              <w:pStyle w:val="tableText0"/>
              <w:keepNext/>
              <w:tabs>
                <w:tab w:val="left" w:leader="dot" w:pos="5245"/>
              </w:tabs>
              <w:spacing w:line="240" w:lineRule="auto"/>
            </w:pPr>
            <w:r w:rsidRPr="00214FF7">
              <w:t>321</w:t>
            </w:r>
            <w:r w:rsidRPr="00214FF7">
              <w:noBreakHyphen/>
              <w:t>15 and 321</w:t>
            </w:r>
            <w:r w:rsidRPr="00214FF7">
              <w:noBreakHyphen/>
              <w:t>85</w:t>
            </w:r>
          </w:p>
        </w:tc>
      </w:tr>
      <w:tr w:rsidR="00FA6D6E" w:rsidRPr="00560F52" w:rsidTr="00C52A91">
        <w:tblPrEx>
          <w:tblCellMar>
            <w:top w:w="0" w:type="dxa"/>
            <w:bottom w:w="0" w:type="dxa"/>
          </w:tblCellMar>
        </w:tblPrEx>
        <w:trPr>
          <w:cantSplit/>
        </w:trPr>
        <w:tc>
          <w:tcPr>
            <w:tcW w:w="5222" w:type="dxa"/>
          </w:tcPr>
          <w:p w:rsidR="00FA6D6E" w:rsidRPr="00214FF7" w:rsidRDefault="00FA6D6E" w:rsidP="004D3403">
            <w:pPr>
              <w:pStyle w:val="tableIndentText"/>
              <w:rPr>
                <w:rFonts w:ascii="Times New Roman" w:hAnsi="Times New Roman"/>
              </w:rPr>
            </w:pPr>
            <w:r w:rsidRPr="00214FF7">
              <w:rPr>
                <w:rFonts w:ascii="Times New Roman" w:hAnsi="Times New Roman"/>
              </w:rPr>
              <w:t>increase in value of unearned premium reserve</w:t>
            </w:r>
            <w:r w:rsidRPr="00214FF7">
              <w:rPr>
                <w:rFonts w:ascii="Times New Roman" w:hAnsi="Times New Roman"/>
              </w:rPr>
              <w:tab/>
            </w:r>
          </w:p>
        </w:tc>
        <w:tc>
          <w:tcPr>
            <w:tcW w:w="1979" w:type="dxa"/>
          </w:tcPr>
          <w:p w:rsidR="00FA6D6E" w:rsidRPr="00214FF7" w:rsidRDefault="00FA6D6E" w:rsidP="007D22E8">
            <w:pPr>
              <w:pStyle w:val="tableText0"/>
              <w:keepNext/>
              <w:tabs>
                <w:tab w:val="left" w:leader="dot" w:pos="5245"/>
              </w:tabs>
              <w:spacing w:line="240" w:lineRule="auto"/>
            </w:pPr>
            <w:r w:rsidRPr="00214FF7">
              <w:t>321</w:t>
            </w:r>
            <w:r w:rsidRPr="00214FF7">
              <w:noBreakHyphen/>
              <w:t>55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gifts</w:t>
            </w:r>
          </w:p>
        </w:tc>
        <w:tc>
          <w:tcPr>
            <w:tcW w:w="1979" w:type="dxa"/>
          </w:tcPr>
          <w:p w:rsidR="00D82223" w:rsidRPr="00616B5B" w:rsidRDefault="00D82223" w:rsidP="00537F3C">
            <w:pPr>
              <w:pStyle w:val="tableText0"/>
              <w:keepNext/>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keepNext/>
              <w:rPr>
                <w:rFonts w:ascii="Times New Roman" w:hAnsi="Times New Roman"/>
              </w:rPr>
            </w:pPr>
            <w:r w:rsidRPr="00616B5B">
              <w:rPr>
                <w:rFonts w:ascii="Times New Roman" w:hAnsi="Times New Roman"/>
              </w:rPr>
              <w:t xml:space="preserve">general </w:t>
            </w:r>
            <w:r w:rsidRPr="00616B5B">
              <w:rPr>
                <w:rFonts w:ascii="Times New Roman" w:hAnsi="Times New Roman"/>
              </w:rPr>
              <w:tab/>
            </w:r>
          </w:p>
        </w:tc>
        <w:tc>
          <w:tcPr>
            <w:tcW w:w="1979" w:type="dxa"/>
          </w:tcPr>
          <w:p w:rsidR="00D82223" w:rsidRPr="00616B5B" w:rsidRDefault="00D82223" w:rsidP="00537F3C">
            <w:pPr>
              <w:pStyle w:val="tableText0"/>
              <w:keepNext/>
              <w:tabs>
                <w:tab w:val="left" w:leader="dot" w:pos="5245"/>
              </w:tabs>
              <w:spacing w:line="240" w:lineRule="auto"/>
            </w:pPr>
            <w:r w:rsidRPr="00616B5B">
              <w:t>Division</w:t>
            </w:r>
            <w:r>
              <w:t> </w:t>
            </w:r>
            <w:r w:rsidRPr="00616B5B">
              <w:t>30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keepNext/>
              <w:rPr>
                <w:rFonts w:ascii="Times New Roman" w:hAnsi="Times New Roman"/>
              </w:rPr>
            </w:pPr>
            <w:r w:rsidRPr="00616B5B">
              <w:rPr>
                <w:rFonts w:ascii="Times New Roman" w:hAnsi="Times New Roman"/>
              </w:rPr>
              <w:t xml:space="preserve">limit on deduction </w:t>
            </w:r>
            <w:r w:rsidRPr="00616B5B">
              <w:rPr>
                <w:rFonts w:ascii="Times New Roman" w:hAnsi="Times New Roman"/>
              </w:rPr>
              <w:tab/>
            </w:r>
          </w:p>
        </w:tc>
        <w:tc>
          <w:tcPr>
            <w:tcW w:w="1979" w:type="dxa"/>
          </w:tcPr>
          <w:p w:rsidR="00D82223" w:rsidRPr="00616B5B" w:rsidRDefault="00D82223" w:rsidP="00537F3C">
            <w:pPr>
              <w:pStyle w:val="tableText0"/>
              <w:keepNext/>
              <w:tabs>
                <w:tab w:val="left" w:leader="dot" w:pos="5245"/>
              </w:tabs>
              <w:spacing w:line="240" w:lineRule="auto"/>
              <w:rPr>
                <w:b/>
              </w:rPr>
            </w:pPr>
            <w:r w:rsidRPr="00616B5B">
              <w:t>26</w:t>
            </w:r>
            <w:r>
              <w:noBreakHyphen/>
            </w:r>
            <w:r w:rsidRPr="00616B5B">
              <w:t>55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see also</w:t>
            </w:r>
            <w:r w:rsidRPr="00616B5B">
              <w:rPr>
                <w:rFonts w:ascii="Times New Roman" w:hAnsi="Times New Roman"/>
                <w:i/>
              </w:rPr>
              <w:t xml:space="preserve"> tax avoidance schemes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horticultural plants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higher education assistance</w:t>
            </w:r>
          </w:p>
        </w:tc>
        <w:tc>
          <w:tcPr>
            <w:tcW w:w="1979" w:type="dxa"/>
          </w:tcPr>
          <w:p w:rsidR="00D82223" w:rsidRPr="00616B5B" w:rsidRDefault="00D82223" w:rsidP="00537F3C">
            <w:pPr>
              <w:pStyle w:val="tableText0"/>
              <w:tabs>
                <w:tab w:val="left" w:leader="dot" w:pos="5245"/>
              </w:tabs>
              <w:spacing w:line="240" w:lineRule="auto"/>
              <w:rPr>
                <w:b/>
              </w:rPr>
            </w:pPr>
            <w:r w:rsidRPr="00616B5B">
              <w:t>26</w:t>
            </w:r>
            <w:r>
              <w:noBreakHyphen/>
            </w:r>
            <w:r w:rsidRPr="00616B5B">
              <w:t>20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illegal activities</w:t>
            </w:r>
          </w:p>
        </w:tc>
        <w:tc>
          <w:tcPr>
            <w:tcW w:w="1979" w:type="dxa"/>
          </w:tcPr>
          <w:p w:rsidR="00D82223" w:rsidRPr="00616B5B" w:rsidRDefault="00D82223" w:rsidP="00537F3C">
            <w:pPr>
              <w:pStyle w:val="tableText0"/>
              <w:tabs>
                <w:tab w:val="left" w:leader="dot" w:pos="5245"/>
              </w:tabs>
              <w:spacing w:line="240" w:lineRule="auto"/>
            </w:pPr>
            <w:r w:rsidRPr="00616B5B">
              <w:t>26</w:t>
            </w:r>
            <w:r>
              <w:noBreakHyphen/>
            </w:r>
            <w:r w:rsidRPr="00616B5B">
              <w:t>54</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income equalisation deposits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primary production</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industrial property</w:t>
            </w:r>
          </w:p>
        </w:tc>
        <w:tc>
          <w:tcPr>
            <w:tcW w:w="1979" w:type="dxa"/>
          </w:tcPr>
          <w:p w:rsidR="00D82223" w:rsidRPr="00616B5B" w:rsidRDefault="00D82223" w:rsidP="00537F3C">
            <w:pPr>
              <w:pStyle w:val="tableText0"/>
              <w:tabs>
                <w:tab w:val="left" w:leader="dot" w:pos="5245"/>
              </w:tabs>
              <w:spacing w:line="240" w:lineRule="auto"/>
              <w:rPr>
                <w:b/>
              </w:rPr>
            </w:pPr>
          </w:p>
        </w:tc>
      </w:tr>
      <w:tr w:rsidR="000B4AC1" w:rsidRPr="00616B5B" w:rsidTr="00C52A91">
        <w:tblPrEx>
          <w:tblCellMar>
            <w:top w:w="0" w:type="dxa"/>
            <w:bottom w:w="0" w:type="dxa"/>
          </w:tblCellMar>
        </w:tblPrEx>
        <w:trPr>
          <w:cantSplit/>
          <w:trHeight w:val="220"/>
        </w:trPr>
        <w:tc>
          <w:tcPr>
            <w:tcW w:w="5222" w:type="dxa"/>
          </w:tcPr>
          <w:p w:rsidR="000B4AC1" w:rsidRPr="00903561" w:rsidRDefault="000B4AC1" w:rsidP="000B4AC1">
            <w:pPr>
              <w:pStyle w:val="tableIndentText"/>
              <w:rPr>
                <w:rFonts w:ascii="Times New Roman" w:hAnsi="Times New Roman"/>
              </w:rPr>
            </w:pPr>
            <w:r w:rsidRPr="00903561">
              <w:rPr>
                <w:rFonts w:ascii="Times New Roman" w:hAnsi="Times New Roman"/>
              </w:rPr>
              <w:t xml:space="preserve">see </w:t>
            </w:r>
            <w:r w:rsidRPr="00903561">
              <w:rPr>
                <w:rFonts w:ascii="Times New Roman" w:hAnsi="Times New Roman"/>
                <w:i/>
              </w:rPr>
              <w:t xml:space="preserve">intellectual property </w:t>
            </w:r>
            <w:r w:rsidRPr="00903561">
              <w:rPr>
                <w:rFonts w:ascii="Times New Roman" w:hAnsi="Times New Roman"/>
              </w:rPr>
              <w:t>and</w:t>
            </w:r>
            <w:r w:rsidRPr="00903561">
              <w:rPr>
                <w:rFonts w:ascii="Times New Roman" w:hAnsi="Times New Roman"/>
                <w:i/>
              </w:rPr>
              <w:t xml:space="preserve"> </w:t>
            </w:r>
            <w:r w:rsidR="005F745E" w:rsidRPr="00903561">
              <w:rPr>
                <w:rFonts w:ascii="Times New Roman" w:hAnsi="Times New Roman"/>
                <w:i/>
              </w:rPr>
              <w:t>R&amp;D</w:t>
            </w:r>
          </w:p>
        </w:tc>
        <w:tc>
          <w:tcPr>
            <w:tcW w:w="1979" w:type="dxa"/>
          </w:tcPr>
          <w:p w:rsidR="000B4AC1" w:rsidRPr="00616B5B" w:rsidRDefault="000B4AC1"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infrastructure borrowings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keepN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ind w:right="-87"/>
              <w:rPr>
                <w:b/>
              </w:rPr>
            </w:pPr>
            <w:r w:rsidRPr="00616B5B">
              <w:rPr>
                <w:b/>
              </w:rPr>
              <w:t>159GZZZZD to 159GZZZZH</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159GZZZZE</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BA7372">
            <w:pPr>
              <w:pStyle w:val="tableSub-heading"/>
              <w:tabs>
                <w:tab w:val="clear" w:pos="6124"/>
                <w:tab w:val="left" w:leader="dot" w:pos="5245"/>
              </w:tabs>
            </w:pPr>
            <w:r w:rsidRPr="00616B5B">
              <w:t>insurance with non</w:t>
            </w:r>
            <w:r>
              <w:noBreakHyphen/>
            </w:r>
            <w:r w:rsidRPr="00616B5B">
              <w:t>residents</w:t>
            </w:r>
          </w:p>
        </w:tc>
        <w:tc>
          <w:tcPr>
            <w:tcW w:w="1979" w:type="dxa"/>
          </w:tcPr>
          <w:p w:rsidR="00D82223" w:rsidRPr="00616B5B" w:rsidRDefault="00D82223" w:rsidP="00BA7372">
            <w:pPr>
              <w:pStyle w:val="tableText0"/>
              <w:keepNext/>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BA7372">
            <w:pPr>
              <w:pStyle w:val="tableIndentText"/>
              <w:keepN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D82223" w:rsidRPr="00616B5B" w:rsidRDefault="00D82223" w:rsidP="00BA7372">
            <w:pPr>
              <w:pStyle w:val="tableText0"/>
              <w:keepNext/>
              <w:tabs>
                <w:tab w:val="left" w:leader="dot" w:pos="5245"/>
              </w:tabs>
              <w:spacing w:line="240" w:lineRule="auto"/>
              <w:rPr>
                <w:b/>
              </w:rPr>
            </w:pPr>
            <w:r w:rsidRPr="00616B5B">
              <w:rPr>
                <w:b/>
              </w:rPr>
              <w:t>141 to 148</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insurance premiums, no deduction unless arrangement to pay tax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br/>
              <w:t>145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reinsurance, no deduction for resident carrying on insurance business in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for reinsurance premiums paid to a non</w:t>
            </w:r>
            <w:r>
              <w:rPr>
                <w:rFonts w:ascii="Times New Roman" w:hAnsi="Times New Roman"/>
              </w:rPr>
              <w:noBreakHyphen/>
            </w:r>
            <w:r w:rsidRPr="00616B5B">
              <w:rPr>
                <w:rFonts w:ascii="Times New Roman" w:hAnsi="Times New Roman"/>
              </w:rPr>
              <w:t xml:space="preserve">resident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br/>
            </w:r>
            <w:r w:rsidRPr="00616B5B">
              <w:rPr>
                <w:b/>
              </w:rPr>
              <w:br/>
              <w:t>148</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intellectual property</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interest</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convertible notes, interest on, generally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82L to 82T</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foreign residents, debt creation involving, generally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t>159GZY to 159GZZF</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foreign residents, delayed deduction for interest paid to until withholding tax payable has been paid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br/>
              <w:t>26</w:t>
            </w:r>
            <w:r>
              <w:noBreakHyphen/>
            </w:r>
            <w:r w:rsidRPr="00616B5B">
              <w:t>25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life assurance premiums, interest etc. on loans to finance, 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br/>
            </w:r>
            <w:r w:rsidRPr="00616B5B">
              <w:t>26</w:t>
            </w:r>
            <w:r>
              <w:noBreakHyphen/>
            </w:r>
            <w:r w:rsidRPr="00616B5B">
              <w:t>85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superannuation contributions, interest etc. on loans to finance, 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br/>
            </w:r>
            <w:r w:rsidRPr="00616B5B">
              <w:t>26</w:t>
            </w:r>
            <w:r>
              <w:noBreakHyphen/>
            </w:r>
            <w:r w:rsidRPr="00616B5B">
              <w:t>80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underpayment or late payment of tax, interest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25</w:t>
            </w:r>
            <w:r>
              <w:noBreakHyphen/>
            </w:r>
            <w:r w:rsidRPr="00616B5B">
              <w:t>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infrastructure borrowings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international agreements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transfer pricing</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international profit shifting</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transfer pricing</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investment company</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shares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IRUs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ind w:left="528"/>
              <w:rPr>
                <w:b w:val="0"/>
              </w:rPr>
            </w:pPr>
            <w:r w:rsidRPr="00616B5B">
              <w:rPr>
                <w:b w:val="0"/>
              </w:rPr>
              <w:t xml:space="preserve">see </w:t>
            </w:r>
            <w:r w:rsidRPr="00616B5B">
              <w:rPr>
                <w:i/>
              </w:rPr>
              <w:t>capital allowances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land degradation</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primary production</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lease document expenses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25</w:t>
            </w:r>
            <w:r>
              <w:noBreakHyphen/>
            </w:r>
            <w:r w:rsidRPr="00616B5B">
              <w:t>20</w:t>
            </w:r>
          </w:p>
        </w:tc>
      </w:tr>
      <w:tr w:rsidR="0089359C" w:rsidRPr="007F7F03" w:rsidTr="00C52A91">
        <w:tblPrEx>
          <w:tblCellMar>
            <w:top w:w="0" w:type="dxa"/>
            <w:bottom w:w="0" w:type="dxa"/>
          </w:tblCellMar>
        </w:tblPrEx>
        <w:trPr>
          <w:cantSplit/>
          <w:trHeight w:val="220"/>
        </w:trPr>
        <w:tc>
          <w:tcPr>
            <w:tcW w:w="5222" w:type="dxa"/>
          </w:tcPr>
          <w:p w:rsidR="0089359C" w:rsidRPr="007F7F03" w:rsidRDefault="0089359C" w:rsidP="00A27F5C">
            <w:pPr>
              <w:pStyle w:val="tableSub-heading"/>
              <w:tabs>
                <w:tab w:val="clear" w:pos="6124"/>
                <w:tab w:val="left" w:leader="dot" w:pos="5245"/>
              </w:tabs>
            </w:pPr>
            <w:r w:rsidRPr="007F7F03">
              <w:t>lease, authority, licence, permit or quota</w:t>
            </w:r>
          </w:p>
        </w:tc>
        <w:tc>
          <w:tcPr>
            <w:tcW w:w="1979" w:type="dxa"/>
          </w:tcPr>
          <w:p w:rsidR="0089359C" w:rsidRPr="007F7F03" w:rsidRDefault="0089359C" w:rsidP="00A27F5C">
            <w:pPr>
              <w:pStyle w:val="tableText0"/>
              <w:tabs>
                <w:tab w:val="left" w:leader="dot" w:pos="5245"/>
              </w:tabs>
              <w:spacing w:line="240" w:lineRule="auto"/>
            </w:pPr>
          </w:p>
        </w:tc>
      </w:tr>
      <w:tr w:rsidR="0089359C" w:rsidRPr="007F7F03" w:rsidTr="00C52A91">
        <w:tblPrEx>
          <w:tblCellMar>
            <w:top w:w="0" w:type="dxa"/>
            <w:bottom w:w="0" w:type="dxa"/>
          </w:tblCellMar>
        </w:tblPrEx>
        <w:trPr>
          <w:cantSplit/>
          <w:trHeight w:val="220"/>
        </w:trPr>
        <w:tc>
          <w:tcPr>
            <w:tcW w:w="5222" w:type="dxa"/>
          </w:tcPr>
          <w:p w:rsidR="0089359C" w:rsidRPr="007F7F03" w:rsidRDefault="0089359C" w:rsidP="00A27F5C">
            <w:pPr>
              <w:pStyle w:val="tableIndentText"/>
              <w:rPr>
                <w:rFonts w:ascii="Times New Roman" w:hAnsi="Times New Roman"/>
              </w:rPr>
            </w:pPr>
            <w:r w:rsidRPr="007F7F03">
              <w:rPr>
                <w:rFonts w:ascii="Times New Roman" w:hAnsi="Times New Roman"/>
              </w:rPr>
              <w:t>expenditure to terminate</w:t>
            </w:r>
            <w:r w:rsidRPr="007F7F03">
              <w:rPr>
                <w:rFonts w:ascii="Times New Roman" w:hAnsi="Times New Roman"/>
              </w:rPr>
              <w:tab/>
            </w:r>
          </w:p>
        </w:tc>
        <w:tc>
          <w:tcPr>
            <w:tcW w:w="1979" w:type="dxa"/>
          </w:tcPr>
          <w:p w:rsidR="0089359C" w:rsidRPr="007F7F03" w:rsidRDefault="0089359C" w:rsidP="00A27F5C">
            <w:pPr>
              <w:pStyle w:val="tableText0"/>
              <w:tabs>
                <w:tab w:val="left" w:leader="dot" w:pos="5245"/>
              </w:tabs>
              <w:spacing w:line="240" w:lineRule="auto"/>
            </w:pPr>
            <w:r w:rsidRPr="007F7F03">
              <w:t>25</w:t>
            </w:r>
            <w:r w:rsidRPr="007F7F03">
              <w:noBreakHyphen/>
              <w:t>110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leases</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finance leases and arrangements, use of property if end</w:t>
            </w:r>
            <w:r>
              <w:rPr>
                <w:rFonts w:ascii="Times New Roman" w:hAnsi="Times New Roman"/>
              </w:rPr>
              <w:noBreakHyphen/>
            </w:r>
            <w:r w:rsidRPr="00616B5B">
              <w:rPr>
                <w:rFonts w:ascii="Times New Roman" w:hAnsi="Times New Roman"/>
              </w:rPr>
              <w:t xml:space="preserve">user an exempt public body or use outside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to produce exempt income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rPr>
                <w:b/>
              </w:rPr>
              <w:br/>
            </w:r>
            <w:r w:rsidRPr="00616B5B">
              <w:rPr>
                <w:b/>
              </w:rPr>
              <w:br/>
              <w:t>159GE to 159GO</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t>leases of assets being put to tax preferred use</w:t>
            </w:r>
            <w:r w:rsidRPr="00616B5B">
              <w:tab/>
            </w:r>
          </w:p>
        </w:tc>
        <w:tc>
          <w:tcPr>
            <w:tcW w:w="1979" w:type="dxa"/>
          </w:tcPr>
          <w:p w:rsidR="00D82223" w:rsidRPr="00616B5B" w:rsidRDefault="00D82223" w:rsidP="00537F3C">
            <w:pPr>
              <w:pStyle w:val="tableText0"/>
              <w:tabs>
                <w:tab w:val="left" w:leader="dot" w:pos="5245"/>
              </w:tabs>
              <w:spacing w:line="240" w:lineRule="auto"/>
              <w:rPr>
                <w:b/>
              </w:rPr>
            </w:pPr>
            <w:r w:rsidRPr="00616B5B">
              <w:t>Division</w:t>
            </w:r>
            <w:r>
              <w:t> </w:t>
            </w:r>
            <w:r w:rsidRPr="00616B5B">
              <w:t>250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492A44">
            <w:pPr>
              <w:pStyle w:val="tableIndentText"/>
              <w:keepNext/>
              <w:rPr>
                <w:rFonts w:ascii="Times New Roman" w:hAnsi="Times New Roman"/>
              </w:rPr>
            </w:pPr>
            <w:r w:rsidRPr="00616B5B">
              <w:rPr>
                <w:rFonts w:ascii="Times New Roman" w:hAnsi="Times New Roman"/>
              </w:rPr>
              <w:t>leveraged arrangements, property used:</w:t>
            </w:r>
          </w:p>
        </w:tc>
        <w:tc>
          <w:tcPr>
            <w:tcW w:w="1979" w:type="dxa"/>
          </w:tcPr>
          <w:p w:rsidR="00D82223" w:rsidRPr="00616B5B" w:rsidRDefault="00D82223" w:rsidP="00492A44">
            <w:pPr>
              <w:pStyle w:val="tableText0"/>
              <w:keepNext/>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492A44">
            <w:pPr>
              <w:pStyle w:val="bktablebull"/>
              <w:keepNext/>
              <w:tabs>
                <w:tab w:val="clear" w:pos="1134"/>
                <w:tab w:val="clear" w:pos="5245"/>
                <w:tab w:val="left" w:pos="1095"/>
              </w:tabs>
              <w:rPr>
                <w:rFonts w:ascii="Times New Roman" w:hAnsi="Times New Roman"/>
              </w:rPr>
            </w:pPr>
            <w:r w:rsidRPr="00616B5B">
              <w:rPr>
                <w:rFonts w:ascii="Times New Roman" w:hAnsi="Times New Roman"/>
              </w:rPr>
              <w:tab/>
            </w:r>
            <w:r w:rsidRPr="00616B5B">
              <w:rPr>
                <w:rFonts w:ascii="Times New Roman" w:hAnsi="Times New Roman"/>
                <w:sz w:val="28"/>
              </w:rPr>
              <w:t>•</w:t>
            </w:r>
            <w:r w:rsidRPr="00616B5B">
              <w:rPr>
                <w:rFonts w:ascii="Times New Roman" w:hAnsi="Times New Roman"/>
                <w:sz w:val="28"/>
              </w:rPr>
              <w:tab/>
            </w:r>
            <w:r w:rsidRPr="00616B5B">
              <w:rPr>
                <w:rFonts w:ascii="Times New Roman" w:hAnsi="Times New Roman"/>
              </w:rPr>
              <w:t>other than to produce assessable income; or</w:t>
            </w:r>
          </w:p>
        </w:tc>
        <w:tc>
          <w:tcPr>
            <w:tcW w:w="1979" w:type="dxa"/>
          </w:tcPr>
          <w:p w:rsidR="00D82223" w:rsidRPr="00616B5B" w:rsidRDefault="00D82223" w:rsidP="00492A44">
            <w:pPr>
              <w:pStyle w:val="tableText0"/>
              <w:keepNext/>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bktablebull"/>
              <w:tabs>
                <w:tab w:val="clear" w:pos="1134"/>
                <w:tab w:val="clear" w:pos="5245"/>
                <w:tab w:val="left" w:pos="1095"/>
              </w:tabs>
              <w:rPr>
                <w:rFonts w:ascii="Times New Roman" w:hAnsi="Times New Roman"/>
              </w:rPr>
            </w:pPr>
            <w:r w:rsidRPr="00616B5B">
              <w:rPr>
                <w:rFonts w:ascii="Times New Roman" w:hAnsi="Times New Roman"/>
              </w:rPr>
              <w:tab/>
            </w:r>
            <w:r w:rsidRPr="00616B5B">
              <w:rPr>
                <w:rFonts w:ascii="Times New Roman" w:hAnsi="Times New Roman"/>
                <w:sz w:val="28"/>
              </w:rPr>
              <w:t>•</w:t>
            </w:r>
            <w:r w:rsidRPr="00616B5B">
              <w:rPr>
                <w:rFonts w:ascii="Times New Roman" w:hAnsi="Times New Roman"/>
                <w:sz w:val="28"/>
              </w:rPr>
              <w:tab/>
            </w:r>
            <w:r w:rsidRPr="00616B5B">
              <w:rPr>
                <w:rFonts w:ascii="Times New Roman" w:hAnsi="Times New Roman"/>
              </w:rPr>
              <w:t>by a non</w:t>
            </w:r>
            <w:r>
              <w:rPr>
                <w:rFonts w:ascii="Times New Roman" w:hAnsi="Times New Roman"/>
              </w:rPr>
              <w:noBreakHyphen/>
            </w:r>
            <w:r w:rsidRPr="00616B5B">
              <w:rPr>
                <w:rFonts w:ascii="Times New Roman" w:hAnsi="Times New Roman"/>
              </w:rPr>
              <w:t xml:space="preserve">resident outside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or</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bktablebull"/>
              <w:tabs>
                <w:tab w:val="clear" w:pos="1134"/>
                <w:tab w:val="clear" w:pos="5245"/>
                <w:tab w:val="left" w:pos="1095"/>
              </w:tabs>
              <w:rPr>
                <w:rFonts w:ascii="Times New Roman" w:hAnsi="Times New Roman"/>
              </w:rPr>
            </w:pPr>
            <w:r w:rsidRPr="00616B5B">
              <w:rPr>
                <w:rFonts w:ascii="Times New Roman" w:hAnsi="Times New Roman"/>
              </w:rPr>
              <w:tab/>
            </w:r>
            <w:r w:rsidRPr="00616B5B">
              <w:rPr>
                <w:rFonts w:ascii="Times New Roman" w:hAnsi="Times New Roman"/>
                <w:sz w:val="28"/>
              </w:rPr>
              <w:t>•</w:t>
            </w:r>
            <w:r w:rsidRPr="00616B5B">
              <w:rPr>
                <w:rFonts w:ascii="Times New Roman" w:hAnsi="Times New Roman"/>
                <w:sz w:val="28"/>
              </w:rPr>
              <w:tab/>
            </w:r>
            <w:r w:rsidRPr="00616B5B">
              <w:rPr>
                <w:rFonts w:ascii="Times New Roman" w:hAnsi="Times New Roman"/>
              </w:rPr>
              <w:t>by a previous owner</w:t>
            </w:r>
          </w:p>
        </w:tc>
        <w:tc>
          <w:tcPr>
            <w:tcW w:w="1979" w:type="dxa"/>
          </w:tcPr>
          <w:p w:rsidR="00D82223" w:rsidRPr="00616B5B" w:rsidRDefault="00D82223" w:rsidP="00537F3C">
            <w:pPr>
              <w:pStyle w:val="tableText0"/>
              <w:tabs>
                <w:tab w:val="left" w:leader="dot" w:pos="5245"/>
              </w:tabs>
              <w:spacing w:line="240" w:lineRule="auto"/>
              <w:rPr>
                <w:b/>
              </w:rPr>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rPr>
                <w:b/>
              </w:rPr>
              <w:t>51AD</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385474">
            <w:pPr>
              <w:pStyle w:val="tableIndentText"/>
              <w:rPr>
                <w:rFonts w:ascii="Times New Roman" w:hAnsi="Times New Roman"/>
              </w:rPr>
            </w:pPr>
            <w:r w:rsidRPr="00616B5B">
              <w:rPr>
                <w:rFonts w:ascii="Times New Roman" w:hAnsi="Times New Roman"/>
              </w:rPr>
              <w:t>payment for failure to comply with lease obligation to repair premises</w:t>
            </w:r>
            <w:r w:rsidRPr="00616B5B">
              <w:rPr>
                <w:rFonts w:ascii="Times New Roman" w:hAnsi="Times New Roman"/>
              </w:rPr>
              <w:tab/>
            </w:r>
          </w:p>
        </w:tc>
        <w:tc>
          <w:tcPr>
            <w:tcW w:w="1979" w:type="dxa"/>
          </w:tcPr>
          <w:p w:rsidR="00D82223" w:rsidRPr="00616B5B" w:rsidRDefault="00D82223" w:rsidP="00385474">
            <w:pPr>
              <w:pStyle w:val="tableText0"/>
              <w:tabs>
                <w:tab w:val="left" w:leader="dot" w:pos="5245"/>
              </w:tabs>
              <w:spacing w:line="240" w:lineRule="auto"/>
              <w:rPr>
                <w:b/>
              </w:rPr>
            </w:pPr>
            <w:r w:rsidRPr="00616B5B">
              <w:br/>
              <w:t>25</w:t>
            </w:r>
            <w:r>
              <w:noBreakHyphen/>
            </w:r>
            <w:r w:rsidRPr="00616B5B">
              <w:t>15</w:t>
            </w:r>
          </w:p>
        </w:tc>
      </w:tr>
      <w:tr w:rsidR="003E5FD8" w:rsidRPr="00560F52" w:rsidTr="00C52A91">
        <w:tblPrEx>
          <w:tblCellMar>
            <w:top w:w="0" w:type="dxa"/>
            <w:bottom w:w="0" w:type="dxa"/>
          </w:tblCellMar>
        </w:tblPrEx>
        <w:trPr>
          <w:cantSplit/>
          <w:trHeight w:val="220"/>
        </w:trPr>
        <w:tc>
          <w:tcPr>
            <w:tcW w:w="5222" w:type="dxa"/>
          </w:tcPr>
          <w:p w:rsidR="003E5FD8" w:rsidRPr="00214FF7" w:rsidRDefault="003E5FD8" w:rsidP="0046463F">
            <w:pPr>
              <w:pStyle w:val="tableSub-heading"/>
              <w:tabs>
                <w:tab w:val="clear" w:pos="6124"/>
                <w:tab w:val="left" w:leader="dot" w:pos="5245"/>
              </w:tabs>
            </w:pPr>
            <w:r w:rsidRPr="00214FF7">
              <w:t>leases of luxury cars</w:t>
            </w:r>
          </w:p>
        </w:tc>
        <w:tc>
          <w:tcPr>
            <w:tcW w:w="1979" w:type="dxa"/>
          </w:tcPr>
          <w:p w:rsidR="003E5FD8" w:rsidRPr="00214FF7" w:rsidRDefault="003E5FD8" w:rsidP="0046463F">
            <w:pPr>
              <w:pStyle w:val="Tabletext"/>
            </w:pPr>
          </w:p>
        </w:tc>
      </w:tr>
      <w:tr w:rsidR="003E5FD8" w:rsidRPr="00560F52" w:rsidTr="00C52A91">
        <w:tblPrEx>
          <w:tblCellMar>
            <w:top w:w="0" w:type="dxa"/>
            <w:bottom w:w="0" w:type="dxa"/>
          </w:tblCellMar>
        </w:tblPrEx>
        <w:trPr>
          <w:cantSplit/>
          <w:trHeight w:val="220"/>
        </w:trPr>
        <w:tc>
          <w:tcPr>
            <w:tcW w:w="5222" w:type="dxa"/>
          </w:tcPr>
          <w:p w:rsidR="003E5FD8" w:rsidRPr="00214FF7" w:rsidRDefault="003E5FD8" w:rsidP="0046463F">
            <w:pPr>
              <w:pStyle w:val="tableIndentText"/>
              <w:rPr>
                <w:rFonts w:ascii="Times New Roman" w:hAnsi="Times New Roman"/>
              </w:rPr>
            </w:pPr>
            <w:r w:rsidRPr="00214FF7">
              <w:rPr>
                <w:rFonts w:ascii="Times New Roman" w:hAnsi="Times New Roman"/>
              </w:rPr>
              <w:t>accrual amounts</w:t>
            </w:r>
            <w:r w:rsidRPr="00214FF7">
              <w:rPr>
                <w:rFonts w:ascii="Times New Roman" w:hAnsi="Times New Roman"/>
              </w:rPr>
              <w:tab/>
            </w:r>
          </w:p>
        </w:tc>
        <w:tc>
          <w:tcPr>
            <w:tcW w:w="1979" w:type="dxa"/>
          </w:tcPr>
          <w:p w:rsidR="003E5FD8" w:rsidRPr="00580B9B" w:rsidRDefault="003E5FD8" w:rsidP="00580B9B">
            <w:pPr>
              <w:pStyle w:val="tableText0"/>
              <w:tabs>
                <w:tab w:val="left" w:leader="dot" w:pos="5245"/>
              </w:tabs>
              <w:spacing w:line="240" w:lineRule="auto"/>
            </w:pPr>
            <w:r w:rsidRPr="00580B9B">
              <w:t>242</w:t>
            </w:r>
            <w:r w:rsidRPr="00580B9B">
              <w:noBreakHyphen/>
              <w:t>35</w:t>
            </w:r>
          </w:p>
        </w:tc>
      </w:tr>
      <w:tr w:rsidR="003E5FD8" w:rsidRPr="00560F52" w:rsidTr="00C52A91">
        <w:tblPrEx>
          <w:tblCellMar>
            <w:top w:w="0" w:type="dxa"/>
            <w:bottom w:w="0" w:type="dxa"/>
          </w:tblCellMar>
        </w:tblPrEx>
        <w:trPr>
          <w:cantSplit/>
          <w:trHeight w:val="220"/>
        </w:trPr>
        <w:tc>
          <w:tcPr>
            <w:tcW w:w="5222" w:type="dxa"/>
          </w:tcPr>
          <w:p w:rsidR="003E5FD8" w:rsidRPr="00214FF7" w:rsidRDefault="003E5FD8" w:rsidP="0046463F">
            <w:pPr>
              <w:pStyle w:val="tableIndentText"/>
              <w:rPr>
                <w:rFonts w:ascii="Times New Roman" w:hAnsi="Times New Roman"/>
              </w:rPr>
            </w:pPr>
            <w:r w:rsidRPr="00214FF7">
              <w:rPr>
                <w:rFonts w:ascii="Times New Roman" w:hAnsi="Times New Roman"/>
              </w:rPr>
              <w:t>adjustment amounts (lessee)</w:t>
            </w:r>
            <w:r w:rsidRPr="00214FF7">
              <w:rPr>
                <w:rFonts w:ascii="Times New Roman" w:hAnsi="Times New Roman"/>
              </w:rPr>
              <w:tab/>
            </w:r>
          </w:p>
        </w:tc>
        <w:tc>
          <w:tcPr>
            <w:tcW w:w="1979" w:type="dxa"/>
          </w:tcPr>
          <w:p w:rsidR="003E5FD8" w:rsidRPr="00580B9B" w:rsidRDefault="003E5FD8" w:rsidP="00580B9B">
            <w:pPr>
              <w:pStyle w:val="tableText0"/>
              <w:tabs>
                <w:tab w:val="left" w:leader="dot" w:pos="5245"/>
              </w:tabs>
              <w:spacing w:line="240" w:lineRule="auto"/>
            </w:pPr>
            <w:r w:rsidRPr="00580B9B">
              <w:t>242</w:t>
            </w:r>
            <w:r w:rsidRPr="00580B9B">
              <w:noBreakHyphen/>
              <w:t>70</w:t>
            </w:r>
          </w:p>
        </w:tc>
      </w:tr>
      <w:tr w:rsidR="003E5FD8" w:rsidRPr="00560F52" w:rsidTr="00C52A91">
        <w:tblPrEx>
          <w:tblCellMar>
            <w:top w:w="0" w:type="dxa"/>
            <w:bottom w:w="0" w:type="dxa"/>
          </w:tblCellMar>
        </w:tblPrEx>
        <w:trPr>
          <w:cantSplit/>
          <w:trHeight w:val="220"/>
        </w:trPr>
        <w:tc>
          <w:tcPr>
            <w:tcW w:w="5222" w:type="dxa"/>
          </w:tcPr>
          <w:p w:rsidR="003E5FD8" w:rsidRPr="00214FF7" w:rsidRDefault="003E5FD8" w:rsidP="0046463F">
            <w:pPr>
              <w:pStyle w:val="tableIndentText"/>
              <w:rPr>
                <w:rFonts w:ascii="Times New Roman" w:hAnsi="Times New Roman"/>
              </w:rPr>
            </w:pPr>
            <w:r w:rsidRPr="00214FF7">
              <w:rPr>
                <w:rFonts w:ascii="Times New Roman" w:hAnsi="Times New Roman"/>
              </w:rPr>
              <w:t>adjustment amounts (lessor)</w:t>
            </w:r>
            <w:r w:rsidRPr="00214FF7">
              <w:rPr>
                <w:rFonts w:ascii="Times New Roman" w:hAnsi="Times New Roman"/>
              </w:rPr>
              <w:tab/>
            </w:r>
          </w:p>
        </w:tc>
        <w:tc>
          <w:tcPr>
            <w:tcW w:w="1979" w:type="dxa"/>
          </w:tcPr>
          <w:p w:rsidR="003E5FD8" w:rsidRPr="00580B9B" w:rsidRDefault="003E5FD8" w:rsidP="00580B9B">
            <w:pPr>
              <w:pStyle w:val="tableText0"/>
              <w:tabs>
                <w:tab w:val="left" w:leader="dot" w:pos="5245"/>
              </w:tabs>
              <w:spacing w:line="240" w:lineRule="auto"/>
            </w:pPr>
            <w:r w:rsidRPr="00580B9B">
              <w:t>242</w:t>
            </w:r>
            <w:r w:rsidRPr="00580B9B">
              <w:noBreakHyphen/>
              <w:t>65</w:t>
            </w:r>
          </w:p>
        </w:tc>
      </w:tr>
      <w:tr w:rsidR="003E5FD8" w:rsidRPr="00560F52" w:rsidTr="00C52A91">
        <w:tblPrEx>
          <w:tblCellMar>
            <w:top w:w="0" w:type="dxa"/>
            <w:bottom w:w="0" w:type="dxa"/>
          </w:tblCellMar>
        </w:tblPrEx>
        <w:trPr>
          <w:cantSplit/>
          <w:trHeight w:val="220"/>
        </w:trPr>
        <w:tc>
          <w:tcPr>
            <w:tcW w:w="5222" w:type="dxa"/>
          </w:tcPr>
          <w:p w:rsidR="003E5FD8" w:rsidRPr="00214FF7" w:rsidRDefault="003E5FD8" w:rsidP="0046463F">
            <w:pPr>
              <w:pStyle w:val="tableIndentText"/>
              <w:rPr>
                <w:rFonts w:ascii="Times New Roman" w:hAnsi="Times New Roman"/>
              </w:rPr>
            </w:pPr>
            <w:r w:rsidRPr="00214FF7">
              <w:rPr>
                <w:rFonts w:ascii="Times New Roman" w:hAnsi="Times New Roman"/>
              </w:rPr>
              <w:t>lease payments not deductible</w:t>
            </w:r>
            <w:r w:rsidRPr="00214FF7">
              <w:rPr>
                <w:rFonts w:ascii="Times New Roman" w:hAnsi="Times New Roman"/>
              </w:rPr>
              <w:tab/>
            </w:r>
          </w:p>
        </w:tc>
        <w:tc>
          <w:tcPr>
            <w:tcW w:w="1979" w:type="dxa"/>
          </w:tcPr>
          <w:p w:rsidR="003E5FD8" w:rsidRPr="00580B9B" w:rsidRDefault="003E5FD8" w:rsidP="00580B9B">
            <w:pPr>
              <w:pStyle w:val="tableText0"/>
              <w:tabs>
                <w:tab w:val="left" w:leader="dot" w:pos="5245"/>
              </w:tabs>
              <w:spacing w:line="240" w:lineRule="auto"/>
            </w:pPr>
            <w:r w:rsidRPr="00580B9B">
              <w:t>242</w:t>
            </w:r>
            <w:r w:rsidRPr="00580B9B">
              <w:noBreakHyphen/>
              <w:t>55</w:t>
            </w:r>
          </w:p>
        </w:tc>
      </w:tr>
      <w:tr w:rsidR="003E5FD8" w:rsidRPr="00560F52" w:rsidTr="00C52A91">
        <w:tblPrEx>
          <w:tblCellMar>
            <w:top w:w="0" w:type="dxa"/>
            <w:bottom w:w="0" w:type="dxa"/>
          </w:tblCellMar>
        </w:tblPrEx>
        <w:trPr>
          <w:cantSplit/>
          <w:trHeight w:val="220"/>
        </w:trPr>
        <w:tc>
          <w:tcPr>
            <w:tcW w:w="5222" w:type="dxa"/>
          </w:tcPr>
          <w:p w:rsidR="003E5FD8" w:rsidRPr="00214FF7" w:rsidRDefault="003E5FD8" w:rsidP="0046463F">
            <w:pPr>
              <w:pStyle w:val="tableIndentText"/>
              <w:rPr>
                <w:rFonts w:ascii="Times New Roman" w:hAnsi="Times New Roman"/>
              </w:rPr>
            </w:pPr>
            <w:r w:rsidRPr="00214FF7">
              <w:rPr>
                <w:rFonts w:ascii="Times New Roman" w:hAnsi="Times New Roman"/>
              </w:rPr>
              <w:t>payments to acquire car not deductible</w:t>
            </w:r>
            <w:r w:rsidRPr="00214FF7">
              <w:rPr>
                <w:rFonts w:ascii="Times New Roman" w:hAnsi="Times New Roman"/>
              </w:rPr>
              <w:tab/>
            </w:r>
          </w:p>
        </w:tc>
        <w:tc>
          <w:tcPr>
            <w:tcW w:w="1979" w:type="dxa"/>
          </w:tcPr>
          <w:p w:rsidR="003E5FD8" w:rsidRPr="00580B9B" w:rsidRDefault="003E5FD8" w:rsidP="00580B9B">
            <w:pPr>
              <w:pStyle w:val="tableText0"/>
              <w:tabs>
                <w:tab w:val="left" w:leader="dot" w:pos="5245"/>
              </w:tabs>
              <w:spacing w:line="240" w:lineRule="auto"/>
            </w:pPr>
            <w:r w:rsidRPr="00580B9B">
              <w:t>242</w:t>
            </w:r>
            <w:r w:rsidRPr="00580B9B">
              <w:noBreakHyphen/>
              <w:t>85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leave payments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accrued leave transfer payments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26</w:t>
            </w:r>
            <w:r>
              <w:noBreakHyphen/>
            </w:r>
            <w:r w:rsidRPr="00616B5B">
              <w:t>10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no deduction for leave payments until paid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26</w:t>
            </w:r>
            <w:r>
              <w:noBreakHyphen/>
            </w:r>
            <w:r w:rsidRPr="00616B5B">
              <w:t>10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leisure facilities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no deduction for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26</w:t>
            </w:r>
            <w:r>
              <w:noBreakHyphen/>
            </w:r>
            <w:r w:rsidRPr="00616B5B">
              <w:t>50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life insurance companies</w:t>
            </w:r>
            <w:r w:rsidRPr="00616B5B">
              <w:rPr>
                <w:b w:val="0"/>
              </w:rPr>
              <w:tab/>
            </w:r>
          </w:p>
        </w:tc>
        <w:tc>
          <w:tcPr>
            <w:tcW w:w="1979" w:type="dxa"/>
          </w:tcPr>
          <w:p w:rsidR="00D82223" w:rsidRPr="00616B5B" w:rsidRDefault="00D82223" w:rsidP="00537F3C">
            <w:pPr>
              <w:pStyle w:val="tableText0"/>
              <w:tabs>
                <w:tab w:val="left" w:leader="dot" w:pos="5245"/>
              </w:tabs>
              <w:spacing w:line="240" w:lineRule="auto"/>
            </w:pPr>
            <w:r w:rsidRPr="00616B5B">
              <w:t>Subdivision</w:t>
            </w:r>
            <w:r>
              <w:t> </w:t>
            </w:r>
            <w:r w:rsidRPr="00616B5B">
              <w:t>320</w:t>
            </w:r>
            <w:r>
              <w:noBreakHyphen/>
            </w:r>
            <w:r w:rsidRPr="00616B5B">
              <w:t>C</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limited recourse debt</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later payments</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243</w:t>
            </w:r>
            <w:r>
              <w:noBreakHyphen/>
            </w:r>
            <w:r w:rsidRPr="00616B5B">
              <w:t>45</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later payments (replacement debt)</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pPr>
            <w:r w:rsidRPr="00616B5B">
              <w:t>243</w:t>
            </w:r>
            <w:r>
              <w:noBreakHyphen/>
            </w:r>
            <w:r w:rsidRPr="00616B5B">
              <w:t>50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loans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borrowing expenses</w:t>
            </w:r>
            <w:r w:rsidRPr="00616B5B">
              <w:rPr>
                <w:rFonts w:ascii="Times New Roman" w:hAnsi="Times New Roman"/>
              </w:rPr>
              <w:t xml:space="preserve">, </w:t>
            </w:r>
            <w:r w:rsidRPr="00616B5B">
              <w:rPr>
                <w:rFonts w:ascii="Times New Roman" w:hAnsi="Times New Roman"/>
                <w:i/>
              </w:rPr>
              <w:t>interest</w:t>
            </w:r>
            <w:r w:rsidRPr="00616B5B">
              <w:rPr>
                <w:rFonts w:ascii="Times New Roman" w:hAnsi="Times New Roman"/>
              </w:rPr>
              <w:t xml:space="preserve"> and</w:t>
            </w:r>
            <w:r w:rsidRPr="00616B5B">
              <w:rPr>
                <w:rFonts w:ascii="Times New Roman" w:hAnsi="Times New Roman"/>
                <w:i/>
              </w:rPr>
              <w:t xml:space="preserve"> securities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Sub-heading"/>
              <w:tabs>
                <w:tab w:val="clear" w:pos="6124"/>
                <w:tab w:val="left" w:leader="dot" w:pos="5245"/>
              </w:tabs>
            </w:pPr>
            <w:r w:rsidRPr="00616B5B">
              <w:t>losses</w:t>
            </w:r>
          </w:p>
        </w:tc>
        <w:tc>
          <w:tcPr>
            <w:tcW w:w="1979" w:type="dxa"/>
          </w:tcPr>
          <w:p w:rsidR="00D82223" w:rsidRPr="00616B5B" w:rsidRDefault="00D82223" w:rsidP="00537F3C">
            <w:pPr>
              <w:pStyle w:val="tableText0"/>
              <w:tabs>
                <w:tab w:val="left" w:leader="dot" w:pos="5245"/>
              </w:tabs>
              <w:spacing w:line="240" w:lineRule="auto"/>
            </w:pP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foreign exchange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775</w:t>
            </w:r>
            <w:r>
              <w:noBreakHyphen/>
            </w:r>
            <w:r w:rsidRPr="00616B5B">
              <w:t>30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profit</w:t>
            </w:r>
            <w:r>
              <w:rPr>
                <w:rFonts w:ascii="Times New Roman" w:hAnsi="Times New Roman"/>
              </w:rPr>
              <w:noBreakHyphen/>
            </w:r>
            <w:r w:rsidRPr="00616B5B">
              <w:rPr>
                <w:rFonts w:ascii="Times New Roman" w:hAnsi="Times New Roman"/>
              </w:rPr>
              <w:t xml:space="preserve">making undertaking or scheme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25</w:t>
            </w:r>
            <w:r>
              <w:noBreakHyphen/>
            </w:r>
            <w:r w:rsidRPr="00616B5B">
              <w:t>40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property sale </w:t>
            </w:r>
            <w:r w:rsidRPr="00616B5B">
              <w:rPr>
                <w:rFonts w:ascii="Times New Roman" w:hAnsi="Times New Roman"/>
              </w:rPr>
              <w:tab/>
            </w:r>
          </w:p>
        </w:tc>
        <w:tc>
          <w:tcPr>
            <w:tcW w:w="1979" w:type="dxa"/>
          </w:tcPr>
          <w:p w:rsidR="00D82223" w:rsidRPr="00616B5B" w:rsidRDefault="00D82223" w:rsidP="00537F3C">
            <w:pPr>
              <w:pStyle w:val="tableText0"/>
              <w:tabs>
                <w:tab w:val="left" w:leader="dot" w:pos="5245"/>
              </w:tabs>
              <w:spacing w:line="240" w:lineRule="auto"/>
              <w:rPr>
                <w:b/>
              </w:rPr>
            </w:pPr>
            <w:r w:rsidRPr="00616B5B">
              <w:t>25</w:t>
            </w:r>
            <w:r>
              <w:noBreakHyphen/>
            </w:r>
            <w:r w:rsidRPr="00616B5B">
              <w:t>40</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 xml:space="preserve">traditional securities, loss on disposal or redemption </w:t>
            </w:r>
            <w:r w:rsidR="009133E8">
              <w:rPr>
                <w:rFonts w:ascii="Times New Roman" w:hAnsi="Times New Roman"/>
              </w:rPr>
              <w:br/>
            </w:r>
            <w:r w:rsidRPr="00616B5B">
              <w:rPr>
                <w:rFonts w:ascii="Times New Roman" w:hAnsi="Times New Roman"/>
              </w:rPr>
              <w:t xml:space="preserve">of </w:t>
            </w:r>
            <w:r w:rsidRPr="00616B5B">
              <w:rPr>
                <w:rFonts w:ascii="Times New Roman" w:hAnsi="Times New Roman"/>
              </w:rPr>
              <w:tab/>
            </w:r>
          </w:p>
        </w:tc>
        <w:tc>
          <w:tcPr>
            <w:tcW w:w="1979" w:type="dxa"/>
          </w:tcPr>
          <w:p w:rsidR="00D82223" w:rsidRPr="00616B5B" w:rsidRDefault="009133E8" w:rsidP="00537F3C">
            <w:pPr>
              <w:pStyle w:val="tableText0"/>
              <w:tabs>
                <w:tab w:val="left" w:leader="dot" w:pos="5245"/>
              </w:tabs>
              <w:spacing w:line="240" w:lineRule="auto"/>
            </w:pPr>
            <w:r>
              <w:rPr>
                <w:b/>
              </w:rPr>
              <w:br/>
            </w:r>
            <w:r w:rsidR="00D82223" w:rsidRPr="00616B5B">
              <w:rPr>
                <w:b/>
              </w:rPr>
              <w:t>70B</w:t>
            </w:r>
          </w:p>
        </w:tc>
      </w:tr>
      <w:tr w:rsidR="00D82223" w:rsidRPr="00616B5B" w:rsidTr="00C52A91">
        <w:tblPrEx>
          <w:tblCellMar>
            <w:top w:w="0" w:type="dxa"/>
            <w:bottom w:w="0" w:type="dxa"/>
          </w:tblCellMar>
        </w:tblPrEx>
        <w:trPr>
          <w:cantSplit/>
          <w:trHeight w:val="220"/>
        </w:trPr>
        <w:tc>
          <w:tcPr>
            <w:tcW w:w="5222" w:type="dxa"/>
          </w:tcPr>
          <w:p w:rsidR="00D82223" w:rsidRPr="00616B5B" w:rsidRDefault="00D82223" w:rsidP="00537F3C">
            <w:pPr>
              <w:pStyle w:val="tableIndentText"/>
              <w:rPr>
                <w:rFonts w:ascii="Times New Roman" w:hAnsi="Times New Roman"/>
              </w:rPr>
            </w:pPr>
            <w:r w:rsidRPr="00616B5B">
              <w:rPr>
                <w:rFonts w:ascii="Times New Roman" w:hAnsi="Times New Roman"/>
              </w:rPr>
              <w:t>see also</w:t>
            </w:r>
            <w:r w:rsidRPr="00616B5B">
              <w:rPr>
                <w:rFonts w:ascii="Times New Roman" w:hAnsi="Times New Roman"/>
                <w:i/>
              </w:rPr>
              <w:t xml:space="preserve"> tax losses</w:t>
            </w:r>
          </w:p>
        </w:tc>
        <w:tc>
          <w:tcPr>
            <w:tcW w:w="1979" w:type="dxa"/>
          </w:tcPr>
          <w:p w:rsidR="00D82223" w:rsidRPr="00616B5B" w:rsidRDefault="00D82223"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120B7C">
            <w:pPr>
              <w:pStyle w:val="tableSub-heading"/>
              <w:tabs>
                <w:tab w:val="clear" w:pos="6124"/>
                <w:tab w:val="left" w:leader="dot" w:pos="5245"/>
              </w:tabs>
            </w:pPr>
            <w:r w:rsidRPr="0038586A">
              <w:t>managed investment trusts</w:t>
            </w:r>
          </w:p>
        </w:tc>
        <w:tc>
          <w:tcPr>
            <w:tcW w:w="1979" w:type="dxa"/>
          </w:tcPr>
          <w:p w:rsidR="00AD6025" w:rsidRPr="00616B5B" w:rsidRDefault="00AD6025" w:rsidP="00120B7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120B7C">
            <w:pPr>
              <w:pStyle w:val="tableIndentText"/>
              <w:rPr>
                <w:rFonts w:ascii="Times New Roman" w:hAnsi="Times New Roman"/>
              </w:rPr>
            </w:pPr>
            <w:r w:rsidRPr="0038586A">
              <w:rPr>
                <w:rFonts w:ascii="Times New Roman" w:hAnsi="Times New Roman"/>
              </w:rPr>
              <w:t>losses from carried interests</w:t>
            </w:r>
            <w:r>
              <w:rPr>
                <w:rFonts w:ascii="Times New Roman" w:hAnsi="Times New Roman"/>
              </w:rPr>
              <w:tab/>
            </w:r>
          </w:p>
        </w:tc>
        <w:tc>
          <w:tcPr>
            <w:tcW w:w="1979" w:type="dxa"/>
          </w:tcPr>
          <w:p w:rsidR="00AD6025" w:rsidRPr="00616B5B" w:rsidRDefault="00AD6025" w:rsidP="00120B7C">
            <w:pPr>
              <w:pStyle w:val="tableText0"/>
              <w:tabs>
                <w:tab w:val="left" w:leader="dot" w:pos="5245"/>
              </w:tabs>
              <w:spacing w:line="240" w:lineRule="auto"/>
            </w:pPr>
            <w:r w:rsidRPr="0038586A">
              <w:t>275</w:t>
            </w:r>
            <w:r w:rsidRPr="0038586A">
              <w:noBreakHyphen/>
              <w:t>200(4)</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management and investment company shares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shares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membership of associations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subscriptions to associations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shd w:val="clear" w:color="auto" w:fill="auto"/>
          </w:tcPr>
          <w:p w:rsidR="00AD6025" w:rsidRPr="00616B5B" w:rsidRDefault="00AD6025" w:rsidP="00FB163E">
            <w:pPr>
              <w:pStyle w:val="tableSub-heading"/>
              <w:tabs>
                <w:tab w:val="clear" w:pos="6124"/>
                <w:tab w:val="left" w:leader="dot" w:pos="5245"/>
              </w:tabs>
            </w:pPr>
            <w:r w:rsidRPr="00616B5B">
              <w:t>mining</w:t>
            </w:r>
          </w:p>
        </w:tc>
        <w:tc>
          <w:tcPr>
            <w:tcW w:w="1979" w:type="dxa"/>
            <w:shd w:val="clear" w:color="auto" w:fill="auto"/>
          </w:tcPr>
          <w:p w:rsidR="00AD6025" w:rsidRPr="00616B5B" w:rsidRDefault="00AD6025" w:rsidP="00FB163E">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shd w:val="clear" w:color="auto" w:fill="auto"/>
          </w:tcPr>
          <w:p w:rsidR="00AD6025" w:rsidRPr="00616B5B" w:rsidRDefault="00AD6025" w:rsidP="00FB163E">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shd w:val="clear" w:color="auto" w:fill="auto"/>
          </w:tcPr>
          <w:p w:rsidR="00AD6025" w:rsidRPr="00616B5B" w:rsidRDefault="00AD6025" w:rsidP="00FB163E">
            <w:pPr>
              <w:pStyle w:val="tableText0"/>
              <w:tabs>
                <w:tab w:val="left" w:leader="dot" w:pos="5245"/>
              </w:tabs>
              <w:spacing w:line="240" w:lineRule="auto"/>
              <w:rPr>
                <w:b/>
              </w:rPr>
            </w:pPr>
          </w:p>
        </w:tc>
      </w:tr>
      <w:tr w:rsidR="00AD6025" w:rsidTr="00C52A91">
        <w:tblPrEx>
          <w:tblCellMar>
            <w:top w:w="0" w:type="dxa"/>
            <w:bottom w:w="0" w:type="dxa"/>
          </w:tblCellMar>
        </w:tblPrEx>
        <w:trPr>
          <w:cantSplit/>
          <w:trHeight w:val="220"/>
        </w:trPr>
        <w:tc>
          <w:tcPr>
            <w:tcW w:w="5222" w:type="dxa"/>
          </w:tcPr>
          <w:p w:rsidR="00AD6025" w:rsidRDefault="00AD6025" w:rsidP="00023078">
            <w:pPr>
              <w:pStyle w:val="tableSub-heading"/>
              <w:tabs>
                <w:tab w:val="clear" w:pos="6124"/>
                <w:tab w:val="left" w:leader="dot" w:pos="5245"/>
              </w:tabs>
            </w:pPr>
            <w:r>
              <w:t>misappropriation</w:t>
            </w:r>
          </w:p>
        </w:tc>
        <w:tc>
          <w:tcPr>
            <w:tcW w:w="1979" w:type="dxa"/>
          </w:tcPr>
          <w:p w:rsidR="00AD6025" w:rsidRDefault="00AD6025" w:rsidP="00023078">
            <w:pPr>
              <w:pStyle w:val="tableText0"/>
              <w:tabs>
                <w:tab w:val="left" w:leader="dot" w:pos="5245"/>
              </w:tabs>
              <w:rPr>
                <w:b/>
              </w:rPr>
            </w:pPr>
          </w:p>
        </w:tc>
      </w:tr>
      <w:tr w:rsidR="00AD6025" w:rsidTr="00C52A91">
        <w:tblPrEx>
          <w:tblCellMar>
            <w:top w:w="0" w:type="dxa"/>
            <w:bottom w:w="0" w:type="dxa"/>
          </w:tblCellMar>
        </w:tblPrEx>
        <w:trPr>
          <w:cantSplit/>
          <w:trHeight w:val="220"/>
        </w:trPr>
        <w:tc>
          <w:tcPr>
            <w:tcW w:w="5222" w:type="dxa"/>
          </w:tcPr>
          <w:p w:rsidR="00AD6025" w:rsidRDefault="00AD6025" w:rsidP="00023078">
            <w:pPr>
              <w:pStyle w:val="tableIndentText"/>
              <w:rPr>
                <w:rFonts w:ascii="Times New Roman" w:hAnsi="Times New Roman"/>
              </w:rPr>
            </w:pPr>
            <w:r>
              <w:rPr>
                <w:rFonts w:ascii="Times New Roman" w:hAnsi="Times New Roman"/>
              </w:rPr>
              <w:t>by employee or agent</w:t>
            </w:r>
            <w:r>
              <w:rPr>
                <w:rFonts w:ascii="Times New Roman" w:hAnsi="Times New Roman"/>
              </w:rPr>
              <w:tab/>
            </w:r>
          </w:p>
        </w:tc>
        <w:tc>
          <w:tcPr>
            <w:tcW w:w="1979" w:type="dxa"/>
          </w:tcPr>
          <w:p w:rsidR="00AD6025" w:rsidRDefault="00AD6025" w:rsidP="00023078">
            <w:pPr>
              <w:pStyle w:val="tableText0"/>
              <w:tabs>
                <w:tab w:val="left" w:leader="dot" w:pos="5245"/>
              </w:tabs>
              <w:rPr>
                <w:b/>
              </w:rPr>
            </w:pPr>
            <w:r>
              <w:t>25</w:t>
            </w:r>
            <w:r>
              <w:noBreakHyphen/>
              <w:t>47</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mortgage</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expenses of discharging a mortgage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25</w:t>
            </w:r>
            <w:r>
              <w:noBreakHyphen/>
            </w:r>
            <w:r w:rsidRPr="00616B5B">
              <w:t>30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motor vehicles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 xml:space="preserve">car expenses </w:t>
            </w:r>
            <w:r w:rsidRPr="00616B5B">
              <w:rPr>
                <w:rFonts w:ascii="Times New Roman" w:hAnsi="Times New Roman"/>
              </w:rPr>
              <w:t xml:space="preserve">and </w:t>
            </w:r>
            <w:r w:rsidRPr="00616B5B">
              <w:rPr>
                <w:rFonts w:ascii="Times New Roman" w:hAnsi="Times New Roman"/>
                <w:i/>
              </w:rPr>
              <w:t>leases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non</w:t>
            </w:r>
            <w:r>
              <w:noBreakHyphen/>
            </w:r>
            <w:r w:rsidRPr="00616B5B">
              <w:t>cash transactions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non</w:t>
            </w:r>
            <w:r>
              <w:rPr>
                <w:rFonts w:ascii="Times New Roman" w:hAnsi="Times New Roman"/>
              </w:rPr>
              <w:noBreakHyphen/>
            </w:r>
            <w:r w:rsidRPr="00616B5B">
              <w:rPr>
                <w:rFonts w:ascii="Times New Roman" w:hAnsi="Times New Roman"/>
              </w:rPr>
              <w:t xml:space="preserve">cash business benefits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51AK</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non</w:t>
            </w:r>
            <w:r>
              <w:rPr>
                <w:rFonts w:ascii="Times New Roman" w:hAnsi="Times New Roman"/>
              </w:rPr>
              <w:noBreakHyphen/>
            </w:r>
            <w:r w:rsidRPr="00616B5B">
              <w:rPr>
                <w:rFonts w:ascii="Times New Roman" w:hAnsi="Times New Roman"/>
              </w:rPr>
              <w:t xml:space="preserve">cash consideration, money value deemed to have been paid or given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br/>
              <w:t>21</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non</w:t>
            </w:r>
            <w:r>
              <w:noBreakHyphen/>
            </w:r>
            <w:r w:rsidRPr="00616B5B">
              <w:t>commercial business activities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deferral of non</w:t>
            </w:r>
            <w:r>
              <w:rPr>
                <w:rFonts w:ascii="Times New Roman" w:hAnsi="Times New Roman"/>
              </w:rPr>
              <w:noBreakHyphen/>
            </w:r>
            <w:r w:rsidRPr="00616B5B">
              <w:rPr>
                <w:rFonts w:ascii="Times New Roman" w:hAnsi="Times New Roman"/>
              </w:rPr>
              <w:t>commercial losses</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Division</w:t>
            </w:r>
            <w:r>
              <w:t> </w:t>
            </w:r>
            <w:r w:rsidRPr="00616B5B">
              <w:t>35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non</w:t>
            </w:r>
            <w:r>
              <w:noBreakHyphen/>
            </w:r>
            <w:r w:rsidRPr="00616B5B">
              <w:t>resident trust estates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102AAA to 102AAZG</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modified application of depreciation provisions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102AAY</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modified application of trading stock provisions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102AAZ</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no deductions allowable under </w:t>
            </w:r>
            <w:r w:rsidRPr="00616B5B">
              <w:t>Division</w:t>
            </w:r>
            <w:r>
              <w:t> </w:t>
            </w:r>
            <w:r w:rsidRPr="00616B5B">
              <w:t>36</w:t>
            </w:r>
            <w:r w:rsidRPr="00616B5B">
              <w:rPr>
                <w:rFonts w:ascii="Times New Roman" w:hAnsi="Times New Roman"/>
              </w:rPr>
              <w:t xml:space="preserve">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102AAZC</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notional sales and loans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adjustment amounts (lessee)</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240</w:t>
            </w:r>
            <w:r>
              <w:noBreakHyphen/>
            </w:r>
            <w:r w:rsidRPr="00616B5B">
              <w:t>110(1)</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adjustment amounts (lessor)</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240</w:t>
            </w:r>
            <w:r>
              <w:noBreakHyphen/>
            </w:r>
            <w:r w:rsidRPr="00616B5B">
              <w:t>105(3)</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arrangement payments, no deduction for</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240</w:t>
            </w:r>
            <w:r>
              <w:noBreakHyphen/>
            </w:r>
            <w:r w:rsidRPr="00616B5B">
              <w:t>55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notional interest</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240</w:t>
            </w:r>
            <w:r>
              <w:noBreakHyphen/>
            </w:r>
            <w:r w:rsidRPr="00616B5B">
              <w:t>50, 250</w:t>
            </w:r>
            <w:r>
              <w:noBreakHyphen/>
            </w:r>
            <w:r w:rsidRPr="00616B5B">
              <w:t>155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t>deemed loan treatment for financial benefits provided for tax preferred use of asset</w:t>
            </w:r>
            <w:r w:rsidRPr="00616B5B">
              <w:tab/>
            </w:r>
          </w:p>
        </w:tc>
        <w:tc>
          <w:tcPr>
            <w:tcW w:w="1979" w:type="dxa"/>
          </w:tcPr>
          <w:p w:rsidR="00AD6025" w:rsidRPr="00616B5B" w:rsidRDefault="00AD6025" w:rsidP="00537F3C">
            <w:pPr>
              <w:pStyle w:val="tableText0"/>
              <w:spacing w:line="240" w:lineRule="auto"/>
            </w:pPr>
            <w:r w:rsidRPr="00616B5B">
              <w:br/>
              <w:t>Subdivision</w:t>
            </w:r>
            <w:r>
              <w:t> </w:t>
            </w:r>
            <w:r w:rsidRPr="00616B5B">
              <w:t>250</w:t>
            </w:r>
            <w:r>
              <w:noBreakHyphen/>
            </w:r>
            <w:r w:rsidRPr="00616B5B">
              <w:t>C</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payments to acquire property, no deduction for</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240</w:t>
            </w:r>
            <w:r>
              <w:noBreakHyphen/>
            </w:r>
            <w:r w:rsidRPr="00616B5B">
              <w:t>85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offshore banking units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121A to 121EL</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deductions for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121EG</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BA7372">
            <w:pPr>
              <w:pStyle w:val="tableSub-heading"/>
              <w:tabs>
                <w:tab w:val="clear" w:pos="6124"/>
                <w:tab w:val="left" w:leader="dot" w:pos="5245"/>
              </w:tabs>
            </w:pPr>
            <w:r w:rsidRPr="00616B5B">
              <w:t>partnerships</w:t>
            </w:r>
          </w:p>
        </w:tc>
        <w:tc>
          <w:tcPr>
            <w:tcW w:w="1979" w:type="dxa"/>
          </w:tcPr>
          <w:p w:rsidR="00AD6025" w:rsidRPr="00616B5B" w:rsidRDefault="00AD6025" w:rsidP="00BA7372">
            <w:pPr>
              <w:pStyle w:val="tableText0"/>
              <w:keepNext/>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BA7372">
            <w:pPr>
              <w:pStyle w:val="tableIndentText"/>
              <w:keepNext/>
              <w:rPr>
                <w:rFonts w:ascii="Times New Roman" w:hAnsi="Times New Roman"/>
              </w:rPr>
            </w:pPr>
            <w:r w:rsidRPr="00616B5B">
              <w:rPr>
                <w:rFonts w:ascii="Times New Roman" w:hAnsi="Times New Roman"/>
              </w:rPr>
              <w:t>foreign hybrid loss exposure adjustment</w:t>
            </w:r>
            <w:r w:rsidRPr="00616B5B">
              <w:rPr>
                <w:rFonts w:ascii="Times New Roman" w:hAnsi="Times New Roman"/>
              </w:rPr>
              <w:tab/>
              <w:t>.............................</w:t>
            </w:r>
          </w:p>
        </w:tc>
        <w:tc>
          <w:tcPr>
            <w:tcW w:w="1979" w:type="dxa"/>
          </w:tcPr>
          <w:p w:rsidR="00AD6025" w:rsidRPr="00616B5B" w:rsidRDefault="00AD6025" w:rsidP="00BA7372">
            <w:pPr>
              <w:pStyle w:val="tableText0"/>
              <w:keepNext/>
              <w:tabs>
                <w:tab w:val="left" w:leader="dot" w:pos="5245"/>
              </w:tabs>
              <w:spacing w:line="240" w:lineRule="auto"/>
            </w:pPr>
            <w:r w:rsidRPr="00616B5B">
              <w:t>830</w:t>
            </w:r>
            <w:r>
              <w:noBreakHyphen/>
            </w:r>
            <w:r w:rsidRPr="00616B5B">
              <w:t>50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losses, partner’s share of partnership loss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90, 92</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patents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expenditure relating to grant of patents, etc.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Subdivisions</w:t>
            </w:r>
            <w:r>
              <w:t> </w:t>
            </w:r>
            <w:r w:rsidRPr="00616B5B">
              <w:t>40</w:t>
            </w:r>
            <w:r>
              <w:noBreakHyphen/>
            </w:r>
            <w:r w:rsidRPr="00616B5B">
              <w:t>B and 40</w:t>
            </w:r>
            <w:r>
              <w:noBreakHyphen/>
            </w:r>
            <w:r w:rsidRPr="00616B5B">
              <w:t>I</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 xml:space="preserve">penalties </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no deduction for penalties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26</w:t>
            </w:r>
            <w:r>
              <w:noBreakHyphen/>
            </w:r>
            <w:r w:rsidRPr="00616B5B">
              <w:t>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personal services income</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alienated personal services income</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Subdivision</w:t>
            </w:r>
            <w:r>
              <w:t> </w:t>
            </w:r>
            <w:r w:rsidRPr="00616B5B">
              <w:t>86</w:t>
            </w:r>
            <w:r>
              <w:noBreakHyphen/>
            </w:r>
            <w:r w:rsidRPr="00616B5B">
              <w:t>B</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general</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Division</w:t>
            </w:r>
            <w:r>
              <w:t> </w:t>
            </w:r>
            <w:r w:rsidRPr="00616B5B">
              <w:t>85</w:t>
            </w:r>
          </w:p>
        </w:tc>
      </w:tr>
      <w:tr w:rsidR="00AD6025" w:rsidRPr="00E65373" w:rsidTr="00C52A91">
        <w:tblPrEx>
          <w:tblCellMar>
            <w:top w:w="0" w:type="dxa"/>
            <w:bottom w:w="0" w:type="dxa"/>
          </w:tblCellMar>
        </w:tblPrEx>
        <w:trPr>
          <w:cantSplit/>
          <w:trHeight w:val="220"/>
        </w:trPr>
        <w:tc>
          <w:tcPr>
            <w:tcW w:w="5222" w:type="dxa"/>
          </w:tcPr>
          <w:p w:rsidR="00AD6025" w:rsidRPr="00E65373" w:rsidRDefault="00AD6025" w:rsidP="00960F0C">
            <w:pPr>
              <w:pStyle w:val="tableSub-heading"/>
              <w:tabs>
                <w:tab w:val="clear" w:pos="6124"/>
                <w:tab w:val="left" w:leader="dot" w:pos="5245"/>
              </w:tabs>
            </w:pPr>
            <w:r w:rsidRPr="00E65373">
              <w:t>political contributions and gifts</w:t>
            </w:r>
          </w:p>
        </w:tc>
        <w:tc>
          <w:tcPr>
            <w:tcW w:w="1979" w:type="dxa"/>
          </w:tcPr>
          <w:p w:rsidR="00AD6025" w:rsidRPr="00E65373" w:rsidRDefault="00AD6025" w:rsidP="00960F0C">
            <w:pPr>
              <w:pStyle w:val="tableText0"/>
              <w:tabs>
                <w:tab w:val="left" w:leader="dot" w:pos="5245"/>
              </w:tabs>
            </w:pPr>
          </w:p>
        </w:tc>
      </w:tr>
      <w:tr w:rsidR="00AD6025" w:rsidRPr="00E65373" w:rsidTr="00C52A91">
        <w:tblPrEx>
          <w:tblCellMar>
            <w:top w:w="0" w:type="dxa"/>
            <w:bottom w:w="0" w:type="dxa"/>
          </w:tblCellMar>
        </w:tblPrEx>
        <w:trPr>
          <w:cantSplit/>
          <w:trHeight w:val="220"/>
        </w:trPr>
        <w:tc>
          <w:tcPr>
            <w:tcW w:w="5222" w:type="dxa"/>
          </w:tcPr>
          <w:p w:rsidR="00AD6025" w:rsidRPr="00E65373" w:rsidRDefault="00AD6025" w:rsidP="00960F0C">
            <w:pPr>
              <w:pStyle w:val="tableIndentText"/>
              <w:rPr>
                <w:rFonts w:ascii="Times New Roman" w:hAnsi="Times New Roman"/>
                <w:b/>
              </w:rPr>
            </w:pPr>
            <w:r w:rsidRPr="00E65373">
              <w:rPr>
                <w:rFonts w:ascii="Times New Roman" w:hAnsi="Times New Roman"/>
              </w:rPr>
              <w:t>denial of certain deductions</w:t>
            </w:r>
            <w:r w:rsidRPr="00E65373">
              <w:rPr>
                <w:rFonts w:ascii="Times New Roman" w:hAnsi="Times New Roman"/>
              </w:rPr>
              <w:tab/>
            </w:r>
          </w:p>
        </w:tc>
        <w:tc>
          <w:tcPr>
            <w:tcW w:w="1979" w:type="dxa"/>
          </w:tcPr>
          <w:p w:rsidR="00AD6025" w:rsidRPr="00E65373" w:rsidRDefault="00AD6025" w:rsidP="00960F0C">
            <w:pPr>
              <w:pStyle w:val="tableText0"/>
              <w:tabs>
                <w:tab w:val="left" w:leader="dot" w:pos="5245"/>
              </w:tabs>
            </w:pPr>
            <w:r w:rsidRPr="00E65373">
              <w:t>26</w:t>
            </w:r>
            <w:r w:rsidRPr="00E65373">
              <w:noBreakHyphen/>
              <w:t>22</w:t>
            </w:r>
          </w:p>
        </w:tc>
      </w:tr>
      <w:tr w:rsidR="00AD6025" w:rsidRPr="00E65373" w:rsidTr="00C52A91">
        <w:tblPrEx>
          <w:tblCellMar>
            <w:top w:w="0" w:type="dxa"/>
            <w:bottom w:w="0" w:type="dxa"/>
          </w:tblCellMar>
        </w:tblPrEx>
        <w:trPr>
          <w:cantSplit/>
          <w:trHeight w:val="220"/>
        </w:trPr>
        <w:tc>
          <w:tcPr>
            <w:tcW w:w="5222" w:type="dxa"/>
          </w:tcPr>
          <w:p w:rsidR="00AD6025" w:rsidRPr="00E65373" w:rsidRDefault="00AD6025" w:rsidP="00960F0C">
            <w:pPr>
              <w:pStyle w:val="tableIndentText"/>
              <w:rPr>
                <w:rFonts w:ascii="Times New Roman" w:hAnsi="Times New Roman"/>
                <w:b/>
              </w:rPr>
            </w:pPr>
            <w:r w:rsidRPr="00E65373">
              <w:rPr>
                <w:rFonts w:ascii="Times New Roman" w:hAnsi="Times New Roman"/>
              </w:rPr>
              <w:t>deductions for individuals</w:t>
            </w:r>
            <w:r w:rsidRPr="00E65373">
              <w:rPr>
                <w:rFonts w:ascii="Times New Roman" w:hAnsi="Times New Roman"/>
              </w:rPr>
              <w:tab/>
            </w:r>
          </w:p>
        </w:tc>
        <w:tc>
          <w:tcPr>
            <w:tcW w:w="1979" w:type="dxa"/>
          </w:tcPr>
          <w:p w:rsidR="00AD6025" w:rsidRPr="00E65373" w:rsidRDefault="00AD6025" w:rsidP="00960F0C">
            <w:pPr>
              <w:pStyle w:val="tableText0"/>
              <w:tabs>
                <w:tab w:val="left" w:leader="dot" w:pos="5245"/>
              </w:tabs>
            </w:pPr>
            <w:r w:rsidRPr="00E65373">
              <w:t>Subdivision 30</w:t>
            </w:r>
            <w:r w:rsidRPr="00E65373">
              <w:noBreakHyphen/>
              <w:t>DA</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pooled development funds (PDFs)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124ZM to 124ZZD</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prepaid expenditure</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advance expenditure</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primary production</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b/>
              </w:rPr>
            </w:pPr>
            <w:r w:rsidRPr="00616B5B">
              <w:rPr>
                <w:rFonts w:ascii="Times New Roman" w:hAnsi="Times New Roman"/>
              </w:rPr>
              <w:t>farm management deposits</w:t>
            </w:r>
            <w:r w:rsidRPr="00616B5B">
              <w:rPr>
                <w:rFonts w:ascii="Times New Roman" w:hAnsi="Times New Roman"/>
              </w:rPr>
              <w:tab/>
            </w:r>
          </w:p>
        </w:tc>
        <w:tc>
          <w:tcPr>
            <w:tcW w:w="1979" w:type="dxa"/>
          </w:tcPr>
          <w:p w:rsidR="00AD6025" w:rsidRPr="00616B5B" w:rsidRDefault="002214E5" w:rsidP="00537F3C">
            <w:pPr>
              <w:pStyle w:val="tableText0"/>
              <w:tabs>
                <w:tab w:val="left" w:leader="dot" w:pos="5245"/>
              </w:tabs>
              <w:spacing w:line="240" w:lineRule="auto"/>
              <w:rPr>
                <w:b/>
              </w:rPr>
            </w:pPr>
            <w:r w:rsidRPr="00214FF7">
              <w:t>Division 393</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capital allowances</w:t>
            </w:r>
            <w:r w:rsidRPr="00616B5B">
              <w:rPr>
                <w:rFonts w:ascii="Times New Roman" w:hAnsi="Times New Roman"/>
              </w:rPr>
              <w:t xml:space="preserve"> and </w:t>
            </w:r>
            <w:r w:rsidRPr="00616B5B">
              <w:rPr>
                <w:rFonts w:ascii="Times New Roman" w:hAnsi="Times New Roman"/>
                <w:i/>
              </w:rPr>
              <w:t>timber</w:t>
            </w:r>
          </w:p>
        </w:tc>
        <w:tc>
          <w:tcPr>
            <w:tcW w:w="1979" w:type="dxa"/>
          </w:tcPr>
          <w:p w:rsidR="00AD6025" w:rsidRPr="00616B5B" w:rsidRDefault="00AD6025" w:rsidP="00537F3C">
            <w:pPr>
              <w:pStyle w:val="tableText0"/>
              <w:tabs>
                <w:tab w:val="left" w:leader="dot" w:pos="5245"/>
              </w:tabs>
              <w:spacing w:beforeLines="24" w:before="57"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property</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B854C1">
            <w:pPr>
              <w:pStyle w:val="tableIndentText"/>
              <w:rPr>
                <w:rFonts w:ascii="Times New Roman" w:hAnsi="Times New Roman"/>
              </w:rPr>
            </w:pPr>
            <w:r w:rsidRPr="00616B5B">
              <w:rPr>
                <w:rFonts w:ascii="Times New Roman" w:hAnsi="Times New Roman"/>
              </w:rPr>
              <w:t>arrangements relating to assets being put to tax preferred use</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br/>
              <w:t>Division</w:t>
            </w:r>
            <w:r>
              <w:t> </w:t>
            </w:r>
            <w:r w:rsidRPr="00616B5B">
              <w:t>250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arrangements relating to use of property if end</w:t>
            </w:r>
            <w:r>
              <w:rPr>
                <w:rFonts w:ascii="Times New Roman" w:hAnsi="Times New Roman"/>
              </w:rPr>
              <w:noBreakHyphen/>
            </w:r>
            <w:r w:rsidRPr="00616B5B">
              <w:rPr>
                <w:rFonts w:ascii="Times New Roman" w:hAnsi="Times New Roman"/>
              </w:rPr>
              <w:t xml:space="preserve">user an exempt public body or use outside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xml:space="preserve"> to produce exempt income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br/>
            </w:r>
            <w:r w:rsidRPr="00616B5B">
              <w:rPr>
                <w:b/>
              </w:rPr>
              <w:br/>
              <w:t>159GE to 159GO</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keepNext/>
              <w:rPr>
                <w:rFonts w:ascii="Times New Roman" w:hAnsi="Times New Roman"/>
              </w:rPr>
            </w:pPr>
            <w:r w:rsidRPr="00616B5B">
              <w:rPr>
                <w:rFonts w:ascii="Times New Roman" w:hAnsi="Times New Roman"/>
              </w:rPr>
              <w:t>leveraged arrangements, property used:</w:t>
            </w:r>
          </w:p>
        </w:tc>
        <w:tc>
          <w:tcPr>
            <w:tcW w:w="1979" w:type="dxa"/>
          </w:tcPr>
          <w:p w:rsidR="00AD6025" w:rsidRPr="00616B5B" w:rsidRDefault="00AD6025" w:rsidP="00537F3C">
            <w:pPr>
              <w:pStyle w:val="tableText0"/>
              <w:keepNext/>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bktablebull"/>
              <w:tabs>
                <w:tab w:val="clear" w:pos="1134"/>
                <w:tab w:val="clear" w:pos="5245"/>
                <w:tab w:val="left" w:pos="1186"/>
              </w:tabs>
              <w:rPr>
                <w:rFonts w:ascii="Times New Roman" w:hAnsi="Times New Roman"/>
              </w:rPr>
            </w:pPr>
            <w:r w:rsidRPr="00616B5B">
              <w:rPr>
                <w:rFonts w:ascii="Times New Roman" w:hAnsi="Times New Roman"/>
              </w:rPr>
              <w:tab/>
            </w:r>
            <w:r w:rsidRPr="00616B5B">
              <w:rPr>
                <w:rFonts w:ascii="Times New Roman" w:hAnsi="Times New Roman"/>
                <w:sz w:val="22"/>
              </w:rPr>
              <w:t>•</w:t>
            </w:r>
            <w:r w:rsidRPr="00616B5B">
              <w:rPr>
                <w:rFonts w:ascii="Times New Roman" w:hAnsi="Times New Roman"/>
                <w:sz w:val="28"/>
              </w:rPr>
              <w:tab/>
            </w:r>
            <w:r w:rsidRPr="00616B5B">
              <w:rPr>
                <w:rFonts w:ascii="Times New Roman" w:hAnsi="Times New Roman"/>
              </w:rPr>
              <w:t>other than to produce assessable income; or</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bktablebull"/>
              <w:tabs>
                <w:tab w:val="clear" w:pos="1134"/>
                <w:tab w:val="clear" w:pos="5245"/>
                <w:tab w:val="left" w:pos="1186"/>
              </w:tabs>
              <w:rPr>
                <w:rFonts w:ascii="Times New Roman" w:hAnsi="Times New Roman"/>
              </w:rPr>
            </w:pPr>
            <w:r w:rsidRPr="00616B5B">
              <w:rPr>
                <w:rFonts w:ascii="Times New Roman" w:hAnsi="Times New Roman"/>
              </w:rPr>
              <w:tab/>
            </w:r>
            <w:r w:rsidRPr="00616B5B">
              <w:rPr>
                <w:rFonts w:ascii="Times New Roman" w:hAnsi="Times New Roman"/>
                <w:sz w:val="22"/>
              </w:rPr>
              <w:t>•</w:t>
            </w:r>
            <w:r w:rsidRPr="00616B5B">
              <w:rPr>
                <w:rFonts w:ascii="Times New Roman" w:hAnsi="Times New Roman"/>
                <w:sz w:val="28"/>
              </w:rPr>
              <w:tab/>
            </w:r>
            <w:r w:rsidRPr="00616B5B">
              <w:rPr>
                <w:rFonts w:ascii="Times New Roman" w:hAnsi="Times New Roman"/>
              </w:rPr>
              <w:t>by a non</w:t>
            </w:r>
            <w:r>
              <w:rPr>
                <w:rFonts w:ascii="Times New Roman" w:hAnsi="Times New Roman"/>
              </w:rPr>
              <w:noBreakHyphen/>
            </w:r>
            <w:r w:rsidRPr="00616B5B">
              <w:rPr>
                <w:rFonts w:ascii="Times New Roman" w:hAnsi="Times New Roman"/>
              </w:rPr>
              <w:t xml:space="preserve">resident outside </w:t>
            </w:r>
            <w:smartTag w:uri="urn:schemas-microsoft-com:office:smarttags" w:element="country-region">
              <w:smartTag w:uri="urn:schemas-microsoft-com:office:smarttags" w:element="place">
                <w:r w:rsidRPr="00616B5B">
                  <w:rPr>
                    <w:rFonts w:ascii="Times New Roman" w:hAnsi="Times New Roman"/>
                  </w:rPr>
                  <w:t>Australia</w:t>
                </w:r>
              </w:smartTag>
            </w:smartTag>
            <w:r w:rsidRPr="00616B5B">
              <w:rPr>
                <w:rFonts w:ascii="Times New Roman" w:hAnsi="Times New Roman"/>
              </w:rPr>
              <w:t>; or</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bktablebull"/>
              <w:tabs>
                <w:tab w:val="clear" w:pos="1134"/>
                <w:tab w:val="clear" w:pos="5245"/>
                <w:tab w:val="left" w:pos="1186"/>
              </w:tabs>
              <w:rPr>
                <w:rFonts w:ascii="Times New Roman" w:hAnsi="Times New Roman"/>
              </w:rPr>
            </w:pPr>
            <w:r w:rsidRPr="00616B5B">
              <w:rPr>
                <w:rFonts w:ascii="Times New Roman" w:hAnsi="Times New Roman"/>
              </w:rPr>
              <w:tab/>
            </w:r>
            <w:r w:rsidRPr="00616B5B">
              <w:rPr>
                <w:rFonts w:ascii="Times New Roman" w:hAnsi="Times New Roman"/>
                <w:sz w:val="22"/>
              </w:rPr>
              <w:t>•</w:t>
            </w:r>
            <w:r w:rsidRPr="00616B5B">
              <w:rPr>
                <w:rFonts w:ascii="Times New Roman" w:hAnsi="Times New Roman"/>
                <w:sz w:val="28"/>
              </w:rPr>
              <w:tab/>
            </w:r>
            <w:r w:rsidRPr="00616B5B">
              <w:rPr>
                <w:rFonts w:ascii="Times New Roman" w:hAnsi="Times New Roman"/>
              </w:rPr>
              <w:t>by a previous owner</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51AD</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sale of property, profit or loss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82(2)</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 xml:space="preserve">capital allowances </w:t>
            </w:r>
            <w:r w:rsidRPr="00616B5B">
              <w:rPr>
                <w:rFonts w:ascii="Times New Roman" w:hAnsi="Times New Roman"/>
              </w:rPr>
              <w:t>and</w:t>
            </w:r>
            <w:r w:rsidRPr="00616B5B">
              <w:rPr>
                <w:rFonts w:ascii="Times New Roman" w:hAnsi="Times New Roman"/>
                <w:i/>
              </w:rPr>
              <w:t xml:space="preserve"> losses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public trading trusts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102M to 102T</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qualifying securities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securities</w:t>
            </w:r>
          </w:p>
        </w:tc>
        <w:tc>
          <w:tcPr>
            <w:tcW w:w="1979" w:type="dxa"/>
          </w:tcPr>
          <w:p w:rsidR="00AD6025" w:rsidRPr="00616B5B" w:rsidRDefault="00AD6025" w:rsidP="00537F3C">
            <w:pPr>
              <w:pStyle w:val="tableText0"/>
              <w:tabs>
                <w:tab w:val="left" w:leader="dot" w:pos="5245"/>
              </w:tabs>
              <w:spacing w:line="240" w:lineRule="auto"/>
            </w:pPr>
          </w:p>
        </w:tc>
      </w:tr>
      <w:tr w:rsidR="00B83E23" w:rsidRPr="00616B5B" w:rsidTr="00C52A91">
        <w:tblPrEx>
          <w:tblCellMar>
            <w:top w:w="0" w:type="dxa"/>
            <w:bottom w:w="0" w:type="dxa"/>
          </w:tblCellMar>
        </w:tblPrEx>
        <w:trPr>
          <w:cantSplit/>
          <w:trHeight w:val="220"/>
        </w:trPr>
        <w:tc>
          <w:tcPr>
            <w:tcW w:w="5222" w:type="dxa"/>
          </w:tcPr>
          <w:p w:rsidR="00B83E23" w:rsidRPr="00616B5B" w:rsidRDefault="00B83E23" w:rsidP="00B83E23">
            <w:pPr>
              <w:pStyle w:val="tableSub-heading"/>
              <w:tabs>
                <w:tab w:val="clear" w:pos="6124"/>
                <w:tab w:val="left" w:leader="dot" w:pos="5245"/>
              </w:tabs>
            </w:pPr>
            <w:r w:rsidRPr="00B83E23">
              <w:t>R&amp;D</w:t>
            </w:r>
          </w:p>
        </w:tc>
        <w:tc>
          <w:tcPr>
            <w:tcW w:w="1979" w:type="dxa"/>
          </w:tcPr>
          <w:p w:rsidR="00B83E23" w:rsidRPr="00616B5B" w:rsidRDefault="00B83E23" w:rsidP="00537F3C">
            <w:pPr>
              <w:pStyle w:val="tableText0"/>
              <w:tabs>
                <w:tab w:val="left" w:leader="dot" w:pos="5245"/>
              </w:tabs>
              <w:spacing w:line="240" w:lineRule="auto"/>
            </w:pPr>
            <w:r w:rsidRPr="00642FBF">
              <w:t>Division 355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rates and land taxes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premises used to produce mutual receipts</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25</w:t>
            </w:r>
            <w:r>
              <w:noBreakHyphen/>
            </w:r>
            <w:r w:rsidRPr="00616B5B">
              <w:t>75</w:t>
            </w:r>
          </w:p>
        </w:tc>
      </w:tr>
      <w:tr w:rsidR="004B39FB" w:rsidRPr="006E005A" w:rsidTr="00CC0F6A">
        <w:tblPrEx>
          <w:tblCellMar>
            <w:top w:w="0" w:type="dxa"/>
            <w:bottom w:w="0" w:type="dxa"/>
          </w:tblCellMar>
        </w:tblPrEx>
        <w:trPr>
          <w:cantSplit/>
          <w:trHeight w:val="220"/>
        </w:trPr>
        <w:tc>
          <w:tcPr>
            <w:tcW w:w="5222" w:type="dxa"/>
          </w:tcPr>
          <w:p w:rsidR="004B39FB" w:rsidRPr="0078104C" w:rsidRDefault="004B39FB" w:rsidP="00CC0F6A">
            <w:pPr>
              <w:pStyle w:val="tableSub-heading"/>
              <w:tabs>
                <w:tab w:val="clear" w:pos="6124"/>
                <w:tab w:val="left" w:leader="dot" w:pos="5245"/>
              </w:tabs>
            </w:pPr>
            <w:r w:rsidRPr="0078104C">
              <w:t>rebatable benefits</w:t>
            </w:r>
          </w:p>
        </w:tc>
        <w:tc>
          <w:tcPr>
            <w:tcW w:w="1979" w:type="dxa"/>
          </w:tcPr>
          <w:p w:rsidR="004B39FB" w:rsidRPr="0078104C" w:rsidRDefault="004B39FB" w:rsidP="00CC0F6A">
            <w:pPr>
              <w:pStyle w:val="tableText0"/>
              <w:tabs>
                <w:tab w:val="left" w:leader="dot" w:pos="5245"/>
              </w:tabs>
              <w:spacing w:line="240" w:lineRule="auto"/>
              <w:ind w:right="-207"/>
              <w:rPr>
                <w:b/>
              </w:rPr>
            </w:pPr>
          </w:p>
        </w:tc>
      </w:tr>
      <w:tr w:rsidR="004B39FB" w:rsidRPr="006E005A" w:rsidTr="00CC0F6A">
        <w:tblPrEx>
          <w:tblCellMar>
            <w:top w:w="0" w:type="dxa"/>
            <w:bottom w:w="0" w:type="dxa"/>
          </w:tblCellMar>
        </w:tblPrEx>
        <w:trPr>
          <w:cantSplit/>
          <w:trHeight w:val="220"/>
        </w:trPr>
        <w:tc>
          <w:tcPr>
            <w:tcW w:w="5222" w:type="dxa"/>
          </w:tcPr>
          <w:p w:rsidR="004B39FB" w:rsidRPr="0078104C" w:rsidRDefault="004B39FB" w:rsidP="00CC0F6A">
            <w:pPr>
              <w:pStyle w:val="tableIndentText"/>
              <w:rPr>
                <w:rFonts w:ascii="Times New Roman" w:hAnsi="Times New Roman"/>
              </w:rPr>
            </w:pPr>
            <w:r w:rsidRPr="0078104C">
              <w:rPr>
                <w:rFonts w:ascii="Times New Roman" w:hAnsi="Times New Roman"/>
              </w:rPr>
              <w:t xml:space="preserve">no deduction for </w:t>
            </w:r>
            <w:r w:rsidRPr="0078104C">
              <w:rPr>
                <w:rFonts w:ascii="Times New Roman" w:hAnsi="Times New Roman"/>
              </w:rPr>
              <w:tab/>
            </w:r>
          </w:p>
        </w:tc>
        <w:tc>
          <w:tcPr>
            <w:tcW w:w="1979" w:type="dxa"/>
          </w:tcPr>
          <w:p w:rsidR="004B39FB" w:rsidRPr="0078104C" w:rsidRDefault="004B39FB" w:rsidP="00CC0F6A">
            <w:pPr>
              <w:pStyle w:val="tableText0"/>
              <w:spacing w:line="240" w:lineRule="auto"/>
            </w:pPr>
            <w:r w:rsidRPr="0078104C">
              <w:t>26</w:t>
            </w:r>
            <w:r w:rsidRPr="0078104C">
              <w:noBreakHyphen/>
              <w:t>19</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regional headquarters (RHQs)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82C to 82CE</w:t>
            </w:r>
          </w:p>
        </w:tc>
      </w:tr>
      <w:tr w:rsidR="00913EE1" w:rsidRPr="00616B5B" w:rsidTr="00C52A91">
        <w:tblPrEx>
          <w:tblCellMar>
            <w:top w:w="0" w:type="dxa"/>
            <w:bottom w:w="0" w:type="dxa"/>
          </w:tblCellMar>
        </w:tblPrEx>
        <w:trPr>
          <w:cantSplit/>
          <w:trHeight w:val="220"/>
        </w:trPr>
        <w:tc>
          <w:tcPr>
            <w:tcW w:w="5222" w:type="dxa"/>
          </w:tcPr>
          <w:p w:rsidR="00913EE1" w:rsidRPr="00616B5B" w:rsidRDefault="00913EE1" w:rsidP="003705B0">
            <w:pPr>
              <w:pStyle w:val="tableSub-heading"/>
              <w:tabs>
                <w:tab w:val="clear" w:pos="6124"/>
                <w:tab w:val="left" w:leader="dot" w:pos="5245"/>
              </w:tabs>
            </w:pPr>
            <w:r w:rsidRPr="00E811AF">
              <w:t>registered emissions units</w:t>
            </w:r>
          </w:p>
        </w:tc>
        <w:tc>
          <w:tcPr>
            <w:tcW w:w="1979" w:type="dxa"/>
          </w:tcPr>
          <w:p w:rsidR="00913EE1" w:rsidRPr="00616B5B" w:rsidRDefault="00913EE1" w:rsidP="003705B0">
            <w:pPr>
              <w:pStyle w:val="tableText0"/>
              <w:tabs>
                <w:tab w:val="left" w:leader="dot" w:pos="5245"/>
              </w:tabs>
              <w:spacing w:line="240" w:lineRule="auto"/>
            </w:pPr>
          </w:p>
        </w:tc>
      </w:tr>
      <w:tr w:rsidR="00913EE1" w:rsidRPr="00616B5B" w:rsidTr="00C52A91">
        <w:tblPrEx>
          <w:tblCellMar>
            <w:top w:w="0" w:type="dxa"/>
            <w:bottom w:w="0" w:type="dxa"/>
          </w:tblCellMar>
        </w:tblPrEx>
        <w:trPr>
          <w:cantSplit/>
          <w:trHeight w:val="220"/>
        </w:trPr>
        <w:tc>
          <w:tcPr>
            <w:tcW w:w="5222" w:type="dxa"/>
          </w:tcPr>
          <w:p w:rsidR="00913EE1" w:rsidRPr="00F86477" w:rsidRDefault="00913EE1" w:rsidP="003705B0">
            <w:pPr>
              <w:pStyle w:val="tableIndentText"/>
              <w:rPr>
                <w:rFonts w:ascii="Times New Roman" w:hAnsi="Times New Roman"/>
              </w:rPr>
            </w:pPr>
            <w:r w:rsidRPr="00F86477">
              <w:rPr>
                <w:rFonts w:ascii="Times New Roman" w:hAnsi="Times New Roman"/>
              </w:rPr>
              <w:t>expenditure incurred in becoming the holder of</w:t>
            </w:r>
            <w:r w:rsidRPr="00F86477">
              <w:rPr>
                <w:rFonts w:ascii="Times New Roman" w:hAnsi="Times New Roman"/>
              </w:rPr>
              <w:tab/>
            </w:r>
          </w:p>
        </w:tc>
        <w:tc>
          <w:tcPr>
            <w:tcW w:w="1979" w:type="dxa"/>
          </w:tcPr>
          <w:p w:rsidR="00913EE1" w:rsidRPr="00616B5B" w:rsidRDefault="00913EE1" w:rsidP="003705B0">
            <w:pPr>
              <w:pStyle w:val="tableText0"/>
              <w:tabs>
                <w:tab w:val="left" w:leader="dot" w:pos="5245"/>
              </w:tabs>
              <w:spacing w:line="240" w:lineRule="auto"/>
            </w:pPr>
            <w:r w:rsidRPr="00E811AF">
              <w:t>420</w:t>
            </w:r>
            <w:r w:rsidRPr="00E811AF">
              <w:noBreakHyphen/>
              <w:t>15</w:t>
            </w:r>
          </w:p>
        </w:tc>
      </w:tr>
      <w:tr w:rsidR="00913EE1" w:rsidRPr="00616B5B" w:rsidTr="00C52A91">
        <w:tblPrEx>
          <w:tblCellMar>
            <w:top w:w="0" w:type="dxa"/>
            <w:bottom w:w="0" w:type="dxa"/>
          </w:tblCellMar>
        </w:tblPrEx>
        <w:trPr>
          <w:cantSplit/>
          <w:trHeight w:val="220"/>
        </w:trPr>
        <w:tc>
          <w:tcPr>
            <w:tcW w:w="5222" w:type="dxa"/>
          </w:tcPr>
          <w:p w:rsidR="00913EE1" w:rsidRPr="00F86477" w:rsidRDefault="00913EE1" w:rsidP="003705B0">
            <w:pPr>
              <w:pStyle w:val="tableIndentText"/>
              <w:rPr>
                <w:rFonts w:ascii="Times New Roman" w:hAnsi="Times New Roman"/>
              </w:rPr>
            </w:pPr>
            <w:r w:rsidRPr="00F86477">
              <w:rPr>
                <w:rFonts w:ascii="Times New Roman" w:hAnsi="Times New Roman"/>
              </w:rPr>
              <w:t>expenditure incurred in ceasing to hold</w:t>
            </w:r>
            <w:r w:rsidRPr="00F86477">
              <w:rPr>
                <w:rFonts w:ascii="Times New Roman" w:hAnsi="Times New Roman"/>
              </w:rPr>
              <w:tab/>
            </w:r>
          </w:p>
        </w:tc>
        <w:tc>
          <w:tcPr>
            <w:tcW w:w="1979" w:type="dxa"/>
          </w:tcPr>
          <w:p w:rsidR="00913EE1" w:rsidRPr="00BE5221" w:rsidRDefault="00913EE1" w:rsidP="003705B0">
            <w:pPr>
              <w:pStyle w:val="tableText0"/>
              <w:tabs>
                <w:tab w:val="left" w:leader="dot" w:pos="5245"/>
              </w:tabs>
              <w:spacing w:line="240" w:lineRule="auto"/>
            </w:pPr>
            <w:r w:rsidRPr="00E811AF">
              <w:t>420</w:t>
            </w:r>
            <w:r w:rsidRPr="00E811AF">
              <w:noBreakHyphen/>
              <w:t>42</w:t>
            </w:r>
          </w:p>
        </w:tc>
      </w:tr>
      <w:tr w:rsidR="00913EE1" w:rsidRPr="00616B5B" w:rsidTr="00C52A91">
        <w:tblPrEx>
          <w:tblCellMar>
            <w:top w:w="0" w:type="dxa"/>
            <w:bottom w:w="0" w:type="dxa"/>
          </w:tblCellMar>
        </w:tblPrEx>
        <w:trPr>
          <w:cantSplit/>
          <w:trHeight w:val="220"/>
        </w:trPr>
        <w:tc>
          <w:tcPr>
            <w:tcW w:w="5222" w:type="dxa"/>
          </w:tcPr>
          <w:p w:rsidR="00913EE1" w:rsidRPr="00F86477" w:rsidRDefault="00913EE1" w:rsidP="003705B0">
            <w:pPr>
              <w:pStyle w:val="tableIndentText"/>
              <w:rPr>
                <w:rFonts w:ascii="Times New Roman" w:hAnsi="Times New Roman"/>
              </w:rPr>
            </w:pPr>
            <w:r w:rsidRPr="00F86477">
              <w:rPr>
                <w:rFonts w:ascii="Times New Roman" w:hAnsi="Times New Roman"/>
              </w:rPr>
              <w:t>excess of opening over closing value of..........</w:t>
            </w:r>
            <w:r w:rsidRPr="00F86477">
              <w:rPr>
                <w:rFonts w:ascii="Times New Roman" w:hAnsi="Times New Roman"/>
              </w:rPr>
              <w:tab/>
            </w:r>
          </w:p>
        </w:tc>
        <w:tc>
          <w:tcPr>
            <w:tcW w:w="1979" w:type="dxa"/>
          </w:tcPr>
          <w:p w:rsidR="00913EE1" w:rsidRPr="00BE5221" w:rsidRDefault="00913EE1" w:rsidP="003705B0">
            <w:pPr>
              <w:pStyle w:val="tableText0"/>
              <w:tabs>
                <w:tab w:val="left" w:leader="dot" w:pos="5245"/>
              </w:tabs>
              <w:spacing w:line="240" w:lineRule="auto"/>
            </w:pPr>
            <w:r w:rsidRPr="00E811AF">
              <w:t>420</w:t>
            </w:r>
            <w:r w:rsidRPr="00E811AF">
              <w:noBreakHyphen/>
              <w:t>45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reimbursements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expense payment fringe benefits, reduced deduction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51AH</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reinsurance</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insurance with non</w:t>
            </w:r>
            <w:r>
              <w:rPr>
                <w:rFonts w:ascii="Times New Roman" w:hAnsi="Times New Roman"/>
                <w:i/>
              </w:rPr>
              <w:noBreakHyphen/>
            </w:r>
            <w:r w:rsidRPr="00616B5B">
              <w:rPr>
                <w:rFonts w:ascii="Times New Roman" w:hAnsi="Times New Roman"/>
                <w:i/>
              </w:rPr>
              <w:t>residents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related entities (including relatives)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reduction of deduction for payment or liability to</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26</w:t>
            </w:r>
            <w:r>
              <w:noBreakHyphen/>
            </w:r>
            <w:r w:rsidRPr="00616B5B">
              <w:t>35,</w:t>
            </w:r>
            <w:r w:rsidRPr="00616B5B">
              <w:br/>
            </w:r>
            <w:r w:rsidRPr="00616B5B">
              <w:rPr>
                <w:b/>
              </w:rPr>
              <w:t>65(1B) and (1C)</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repairs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general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25</w:t>
            </w:r>
            <w:r>
              <w:noBreakHyphen/>
            </w:r>
            <w:r w:rsidRPr="00616B5B">
              <w:t>10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repair covenants, payment for non</w:t>
            </w:r>
            <w:r>
              <w:rPr>
                <w:rFonts w:ascii="Times New Roman" w:hAnsi="Times New Roman"/>
              </w:rPr>
              <w:noBreakHyphen/>
            </w:r>
            <w:r w:rsidRPr="00616B5B">
              <w:rPr>
                <w:rFonts w:ascii="Times New Roman" w:hAnsi="Times New Roman"/>
              </w:rPr>
              <w:t xml:space="preserve">compliance with covenant to repair under lease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br/>
            </w:r>
            <w:r w:rsidRPr="00616B5B">
              <w:t>25</w:t>
            </w:r>
            <w:r>
              <w:noBreakHyphen/>
            </w:r>
            <w:r w:rsidRPr="00616B5B">
              <w:t>15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roads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i/>
              </w:rPr>
            </w:pPr>
            <w:r w:rsidRPr="00616B5B">
              <w:rPr>
                <w:rFonts w:ascii="Times New Roman" w:hAnsi="Times New Roman"/>
              </w:rPr>
              <w:t>see</w:t>
            </w:r>
            <w:r w:rsidRPr="00616B5B">
              <w:rPr>
                <w:rFonts w:ascii="Times New Roman" w:hAnsi="Times New Roman"/>
                <w:i/>
              </w:rPr>
              <w:t xml:space="preserve"> timber</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royalties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royalty, no deduction for royalty paid to a foreign resident until the withholding tax payable has been paid</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br/>
            </w:r>
            <w:r w:rsidRPr="00616B5B">
              <w:br/>
              <w:t>26</w:t>
            </w:r>
            <w:r>
              <w:noBreakHyphen/>
            </w:r>
            <w:r w:rsidRPr="00616B5B">
              <w:t>25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scientific research</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903561" w:rsidRDefault="00AD6025" w:rsidP="00537F3C">
            <w:pPr>
              <w:pStyle w:val="tableIndentText"/>
              <w:rPr>
                <w:rFonts w:ascii="Times New Roman" w:hAnsi="Times New Roman"/>
              </w:rPr>
            </w:pPr>
            <w:r w:rsidRPr="00903561">
              <w:rPr>
                <w:rFonts w:ascii="Times New Roman" w:hAnsi="Times New Roman"/>
              </w:rPr>
              <w:t xml:space="preserve">see </w:t>
            </w:r>
            <w:r w:rsidR="00874F85" w:rsidRPr="00903561">
              <w:rPr>
                <w:rFonts w:ascii="Times New Roman" w:hAnsi="Times New Roman"/>
                <w:i/>
              </w:rPr>
              <w:t>R&amp;D</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securities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qualifying securities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159GP to 159GZ</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substituted securities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23K</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traditional securities, loss on disposal or redemption </w:t>
            </w:r>
            <w:r w:rsidR="009133E8">
              <w:rPr>
                <w:rFonts w:ascii="Times New Roman" w:hAnsi="Times New Roman"/>
              </w:rPr>
              <w:br/>
            </w:r>
            <w:r w:rsidRPr="00616B5B">
              <w:rPr>
                <w:rFonts w:ascii="Times New Roman" w:hAnsi="Times New Roman"/>
              </w:rPr>
              <w:t xml:space="preserve">of </w:t>
            </w:r>
            <w:r w:rsidRPr="00616B5B">
              <w:rPr>
                <w:rFonts w:ascii="Times New Roman" w:hAnsi="Times New Roman"/>
              </w:rPr>
              <w:tab/>
            </w:r>
          </w:p>
        </w:tc>
        <w:tc>
          <w:tcPr>
            <w:tcW w:w="1979" w:type="dxa"/>
          </w:tcPr>
          <w:p w:rsidR="00AD6025" w:rsidRPr="00616B5B" w:rsidRDefault="009133E8" w:rsidP="00537F3C">
            <w:pPr>
              <w:pStyle w:val="tableText0"/>
              <w:tabs>
                <w:tab w:val="left" w:leader="dot" w:pos="5245"/>
              </w:tabs>
              <w:spacing w:line="240" w:lineRule="auto"/>
            </w:pPr>
            <w:r>
              <w:rPr>
                <w:b/>
              </w:rPr>
              <w:br/>
            </w:r>
            <w:r w:rsidR="00AD6025" w:rsidRPr="00616B5B">
              <w:rPr>
                <w:b/>
              </w:rPr>
              <w:t>70B</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BA7372">
            <w:pPr>
              <w:pStyle w:val="tableSub-heading"/>
              <w:tabs>
                <w:tab w:val="clear" w:pos="6124"/>
                <w:tab w:val="left" w:leader="dot" w:pos="5245"/>
              </w:tabs>
            </w:pPr>
            <w:r w:rsidRPr="00616B5B">
              <w:t>shares</w:t>
            </w:r>
          </w:p>
        </w:tc>
        <w:tc>
          <w:tcPr>
            <w:tcW w:w="1979" w:type="dxa"/>
          </w:tcPr>
          <w:p w:rsidR="00AD6025" w:rsidRPr="00616B5B" w:rsidRDefault="00AD6025" w:rsidP="00BA7372">
            <w:pPr>
              <w:pStyle w:val="tableText0"/>
              <w:keepNext/>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BA7372">
            <w:pPr>
              <w:pStyle w:val="tableIndentText"/>
              <w:keepNext/>
              <w:rPr>
                <w:rFonts w:ascii="Times New Roman" w:hAnsi="Times New Roman"/>
              </w:rPr>
            </w:pPr>
            <w:r w:rsidRPr="00616B5B">
              <w:rPr>
                <w:rFonts w:ascii="Times New Roman" w:hAnsi="Times New Roman"/>
              </w:rPr>
              <w:t>buy</w:t>
            </w:r>
            <w:r>
              <w:rPr>
                <w:rFonts w:ascii="Times New Roman" w:hAnsi="Times New Roman"/>
              </w:rPr>
              <w:noBreakHyphen/>
            </w:r>
            <w:r w:rsidRPr="00616B5B">
              <w:rPr>
                <w:rFonts w:ascii="Times New Roman" w:hAnsi="Times New Roman"/>
              </w:rPr>
              <w:t xml:space="preserve">backs </w:t>
            </w:r>
            <w:r w:rsidRPr="00616B5B">
              <w:rPr>
                <w:rFonts w:ascii="Times New Roman" w:hAnsi="Times New Roman"/>
              </w:rPr>
              <w:tab/>
            </w:r>
          </w:p>
        </w:tc>
        <w:tc>
          <w:tcPr>
            <w:tcW w:w="1979" w:type="dxa"/>
          </w:tcPr>
          <w:p w:rsidR="00AD6025" w:rsidRPr="00616B5B" w:rsidRDefault="00AD6025" w:rsidP="00BA7372">
            <w:pPr>
              <w:pStyle w:val="tableText0"/>
              <w:keepNext/>
              <w:tabs>
                <w:tab w:val="left" w:leader="dot" w:pos="5245"/>
              </w:tabs>
              <w:spacing w:line="240" w:lineRule="auto"/>
              <w:rPr>
                <w:b/>
              </w:rPr>
            </w:pPr>
            <w:r w:rsidRPr="00616B5B">
              <w:rPr>
                <w:b/>
              </w:rPr>
              <w:t>159GZZZJ to 159GZZZT</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cancellation of subsidiary’s shares in holding company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159GZZZC to 159GZZZI</w:t>
            </w:r>
          </w:p>
        </w:tc>
      </w:tr>
      <w:tr w:rsidR="00AD6025" w:rsidRPr="008A04EB" w:rsidTr="00C52A91">
        <w:tblPrEx>
          <w:tblCellMar>
            <w:top w:w="0" w:type="dxa"/>
            <w:bottom w:w="0" w:type="dxa"/>
          </w:tblCellMar>
        </w:tblPrEx>
        <w:trPr>
          <w:cantSplit/>
          <w:trHeight w:val="220"/>
        </w:trPr>
        <w:tc>
          <w:tcPr>
            <w:tcW w:w="5222" w:type="dxa"/>
          </w:tcPr>
          <w:p w:rsidR="00AD6025" w:rsidRPr="00303F70" w:rsidRDefault="00AD6025" w:rsidP="00381645">
            <w:pPr>
              <w:pStyle w:val="tableIndentText"/>
              <w:rPr>
                <w:rFonts w:ascii="Times New Roman" w:hAnsi="Times New Roman"/>
              </w:rPr>
            </w:pPr>
            <w:r w:rsidRPr="00303F70">
              <w:rPr>
                <w:rFonts w:ascii="Times New Roman" w:hAnsi="Times New Roman"/>
              </w:rPr>
              <w:t xml:space="preserve">employee share schemes, deduction for provider of ESS interests </w:t>
            </w:r>
            <w:r w:rsidRPr="00303F70">
              <w:rPr>
                <w:rFonts w:ascii="Times New Roman" w:hAnsi="Times New Roman"/>
              </w:rPr>
              <w:tab/>
            </w:r>
          </w:p>
        </w:tc>
        <w:tc>
          <w:tcPr>
            <w:tcW w:w="1979" w:type="dxa"/>
          </w:tcPr>
          <w:p w:rsidR="00AD6025" w:rsidRPr="00303F70" w:rsidRDefault="00656845" w:rsidP="009133E8">
            <w:pPr>
              <w:pStyle w:val="tableText0"/>
              <w:tabs>
                <w:tab w:val="left" w:leader="dot" w:pos="5245"/>
              </w:tabs>
              <w:spacing w:line="240" w:lineRule="auto"/>
            </w:pPr>
            <w:r>
              <w:br/>
            </w:r>
            <w:r w:rsidR="00AD6025">
              <w:t>Subdivision</w:t>
            </w:r>
            <w:r w:rsidR="009133E8">
              <w:t xml:space="preserve"> </w:t>
            </w:r>
            <w:r w:rsidR="00AD6025" w:rsidRPr="00303F70">
              <w:t>83A</w:t>
            </w:r>
            <w:r w:rsidR="00AD6025" w:rsidRPr="00303F70">
              <w:noBreakHyphen/>
              <w:t>D</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385474">
            <w:pPr>
              <w:pStyle w:val="tableIndentText"/>
              <w:rPr>
                <w:rFonts w:ascii="Times New Roman" w:hAnsi="Times New Roman"/>
              </w:rPr>
            </w:pPr>
            <w:r w:rsidRPr="00616B5B">
              <w:rPr>
                <w:rFonts w:ascii="Times New Roman" w:hAnsi="Times New Roman"/>
              </w:rPr>
              <w:t>small</w:t>
            </w:r>
            <w:r>
              <w:rPr>
                <w:rFonts w:ascii="Times New Roman" w:hAnsi="Times New Roman"/>
              </w:rPr>
              <w:noBreakHyphen/>
            </w:r>
            <w:r w:rsidRPr="00616B5B">
              <w:rPr>
                <w:rFonts w:ascii="Times New Roman" w:hAnsi="Times New Roman"/>
              </w:rPr>
              <w:t xml:space="preserve">medium enterprise, loss on disposal of shares in </w:t>
            </w:r>
            <w:r w:rsidRPr="00616B5B">
              <w:rPr>
                <w:rFonts w:ascii="Times New Roman" w:hAnsi="Times New Roman"/>
              </w:rPr>
              <w:tab/>
            </w:r>
          </w:p>
        </w:tc>
        <w:tc>
          <w:tcPr>
            <w:tcW w:w="1979" w:type="dxa"/>
          </w:tcPr>
          <w:p w:rsidR="00AD6025" w:rsidRPr="00616B5B" w:rsidRDefault="00AD6025" w:rsidP="00385474">
            <w:pPr>
              <w:pStyle w:val="tableText0"/>
              <w:tabs>
                <w:tab w:val="left" w:leader="dot" w:pos="5245"/>
              </w:tabs>
              <w:spacing w:line="240" w:lineRule="auto"/>
              <w:rPr>
                <w:b/>
              </w:rPr>
            </w:pPr>
            <w:r w:rsidRPr="00616B5B">
              <w:rPr>
                <w:b/>
              </w:rPr>
              <w:t>128TG to 128TL</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 xml:space="preserve">dividends </w:t>
            </w:r>
            <w:r w:rsidRPr="00616B5B">
              <w:rPr>
                <w:rFonts w:ascii="Times New Roman" w:hAnsi="Times New Roman"/>
              </w:rPr>
              <w:t xml:space="preserve">and </w:t>
            </w:r>
            <w:r w:rsidRPr="00616B5B">
              <w:rPr>
                <w:rFonts w:ascii="Times New Roman" w:hAnsi="Times New Roman"/>
                <w:i/>
              </w:rPr>
              <w:t>securities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small</w:t>
            </w:r>
            <w:r>
              <w:noBreakHyphen/>
            </w:r>
            <w:r w:rsidRPr="00616B5B">
              <w:t>medium enterprises (SMEs)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shares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Software</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spectrum licences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State or Territory bodies (STBs)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body ceasing to be STB, some deductions not allowed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24AW to 24AYA</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subscriptions to associations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25</w:t>
            </w:r>
            <w:r>
              <w:noBreakHyphen/>
            </w:r>
            <w:r w:rsidRPr="00616B5B">
              <w:t>55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substantiation</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work, travel and car expenses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Division</w:t>
            </w:r>
            <w:r>
              <w:t> </w:t>
            </w:r>
            <w:r w:rsidRPr="00616B5B">
              <w:t>900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superannuation</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insurance</w:t>
            </w:r>
            <w:r w:rsidRPr="00616B5B">
              <w:rPr>
                <w:rFonts w:ascii="Times New Roman" w:hAnsi="Times New Roman"/>
              </w:rPr>
              <w:t xml:space="preserve"> and </w:t>
            </w:r>
            <w:r w:rsidRPr="00616B5B">
              <w:rPr>
                <w:rFonts w:ascii="Times New Roman" w:hAnsi="Times New Roman"/>
                <w:i/>
              </w:rPr>
              <w:t xml:space="preserve">annuity business </w:t>
            </w:r>
            <w:r w:rsidRPr="00616B5B">
              <w:rPr>
                <w:rFonts w:ascii="Times New Roman" w:hAnsi="Times New Roman"/>
              </w:rPr>
              <w:t>and</w:t>
            </w:r>
            <w:r w:rsidRPr="00616B5B">
              <w:rPr>
                <w:rFonts w:ascii="Times New Roman" w:hAnsi="Times New Roman"/>
                <w:i/>
              </w:rPr>
              <w:t xml:space="preserve"> interest</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Sub-heading"/>
              <w:tabs>
                <w:tab w:val="clear" w:pos="6124"/>
                <w:tab w:val="left" w:leader="dot" w:pos="5245"/>
              </w:tabs>
            </w:pPr>
            <w:r w:rsidRPr="00616B5B">
              <w:t>superannuation and related business</w:t>
            </w:r>
          </w:p>
        </w:tc>
        <w:tc>
          <w:tcPr>
            <w:tcW w:w="1979" w:type="dxa"/>
          </w:tcPr>
          <w:p w:rsidR="00AD6025" w:rsidRPr="00616B5B" w:rsidRDefault="00AD6025" w:rsidP="009D7B3D">
            <w:pPr>
              <w:pStyle w:val="tableText0"/>
              <w:tabs>
                <w:tab w:val="left" w:leader="dot" w:pos="5245"/>
              </w:tabs>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Part</w:t>
            </w:r>
            <w:r>
              <w:t> </w:t>
            </w:r>
            <w:r w:rsidRPr="00616B5B">
              <w:t>3</w:t>
            </w:r>
            <w:r>
              <w:noBreakHyphen/>
            </w:r>
            <w:r w:rsidRPr="00616B5B">
              <w:t>30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asset disposals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295</w:t>
            </w:r>
            <w:r>
              <w:noBreakHyphen/>
            </w:r>
            <w:r w:rsidRPr="00616B5B">
              <w:t>85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death or disability benefits, deduction for future service element </w:t>
            </w:r>
            <w:r w:rsidRPr="00616B5B">
              <w:rPr>
                <w:rFonts w:ascii="Times New Roman" w:hAnsi="Times New Roman"/>
              </w:rPr>
              <w:tab/>
            </w:r>
          </w:p>
        </w:tc>
        <w:tc>
          <w:tcPr>
            <w:tcW w:w="1979" w:type="dxa"/>
          </w:tcPr>
          <w:p w:rsidR="00AD6025" w:rsidRPr="00616B5B" w:rsidRDefault="00AD6025" w:rsidP="00772CB4">
            <w:pPr>
              <w:pStyle w:val="tableText0"/>
              <w:tabs>
                <w:tab w:val="left" w:leader="dot" w:pos="5245"/>
              </w:tabs>
              <w:spacing w:line="240" w:lineRule="auto"/>
            </w:pPr>
            <w:r>
              <w:br/>
            </w:r>
            <w:r w:rsidRPr="00616B5B">
              <w:t>295</w:t>
            </w:r>
            <w:r>
              <w:noBreakHyphen/>
            </w:r>
            <w:r w:rsidRPr="00616B5B">
              <w:t>470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death or disability cover, premiums for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295</w:t>
            </w:r>
            <w:r>
              <w:noBreakHyphen/>
            </w:r>
            <w:r w:rsidRPr="00616B5B">
              <w:t>465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detriment payments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295</w:t>
            </w:r>
            <w:r>
              <w:noBreakHyphen/>
            </w:r>
            <w:r w:rsidRPr="00616B5B">
              <w:t>485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financial assistance levy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295</w:t>
            </w:r>
            <w:r>
              <w:noBreakHyphen/>
            </w:r>
            <w:r w:rsidRPr="00616B5B">
              <w:t>490(1) (table item</w:t>
            </w:r>
            <w:r>
              <w:t> </w:t>
            </w:r>
            <w:r w:rsidRPr="00616B5B">
              <w:t>3)</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superannuation contributions surcharge</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no deduction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26</w:t>
            </w:r>
            <w:r>
              <w:noBreakHyphen/>
            </w:r>
            <w:r w:rsidRPr="00616B5B">
              <w:t>60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superannuation—deductibility of contributions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generally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Division</w:t>
            </w:r>
            <w:r>
              <w:t> </w:t>
            </w:r>
            <w:r w:rsidRPr="00616B5B">
              <w:t>290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contributions for employees etc.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Subdivision</w:t>
            </w:r>
            <w:r>
              <w:t> </w:t>
            </w:r>
            <w:r w:rsidRPr="00616B5B">
              <w:t>290</w:t>
            </w:r>
            <w:r>
              <w:noBreakHyphen/>
            </w:r>
            <w:r w:rsidRPr="00616B5B">
              <w:t>B</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contributions to non</w:t>
            </w:r>
            <w:r>
              <w:rPr>
                <w:rFonts w:ascii="Times New Roman" w:hAnsi="Times New Roman"/>
              </w:rPr>
              <w:noBreakHyphen/>
            </w:r>
            <w:r w:rsidRPr="00616B5B">
              <w:rPr>
                <w:rFonts w:ascii="Times New Roman" w:hAnsi="Times New Roman"/>
              </w:rPr>
              <w:t xml:space="preserve">complying funds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sections</w:t>
            </w:r>
            <w:r>
              <w:t> </w:t>
            </w:r>
            <w:r w:rsidRPr="00616B5B">
              <w:t>290</w:t>
            </w:r>
            <w:r>
              <w:noBreakHyphen/>
            </w:r>
            <w:r w:rsidRPr="00616B5B">
              <w:t>10 and 290</w:t>
            </w:r>
            <w:r>
              <w:noBreakHyphen/>
            </w:r>
            <w:r w:rsidRPr="00616B5B">
              <w:t>75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limit on deduction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26</w:t>
            </w:r>
            <w:r>
              <w:noBreakHyphen/>
            </w:r>
            <w:r w:rsidRPr="00616B5B">
              <w:t>55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no deduction under any other provision of the Act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section</w:t>
            </w:r>
            <w:r>
              <w:t> </w:t>
            </w:r>
            <w:r w:rsidRPr="00616B5B">
              <w:t>290</w:t>
            </w:r>
            <w:r>
              <w:noBreakHyphen/>
            </w:r>
            <w:r w:rsidRPr="00616B5B">
              <w:t>10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9D7B3D">
            <w:pPr>
              <w:pStyle w:val="tableIndentText"/>
              <w:rPr>
                <w:rFonts w:ascii="Times New Roman" w:hAnsi="Times New Roman"/>
              </w:rPr>
            </w:pPr>
            <w:r w:rsidRPr="00616B5B">
              <w:rPr>
                <w:rFonts w:ascii="Times New Roman" w:hAnsi="Times New Roman"/>
              </w:rPr>
              <w:t xml:space="preserve">personal contributions </w:t>
            </w:r>
            <w:r w:rsidRPr="00616B5B">
              <w:rPr>
                <w:rFonts w:ascii="Times New Roman" w:hAnsi="Times New Roman"/>
              </w:rPr>
              <w:tab/>
            </w:r>
          </w:p>
        </w:tc>
        <w:tc>
          <w:tcPr>
            <w:tcW w:w="1979" w:type="dxa"/>
          </w:tcPr>
          <w:p w:rsidR="00AD6025" w:rsidRPr="00616B5B" w:rsidRDefault="00AD6025" w:rsidP="009D7B3D">
            <w:pPr>
              <w:pStyle w:val="tableText0"/>
              <w:tabs>
                <w:tab w:val="left" w:leader="dot" w:pos="5245"/>
              </w:tabs>
            </w:pPr>
            <w:r w:rsidRPr="00616B5B">
              <w:t>Subdivision</w:t>
            </w:r>
            <w:r>
              <w:t> </w:t>
            </w:r>
            <w:r w:rsidRPr="00616B5B">
              <w:t>290</w:t>
            </w:r>
            <w:r>
              <w:noBreakHyphen/>
            </w:r>
            <w:r w:rsidRPr="00616B5B">
              <w:t>C</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superannuation guarantee charge</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no deduction for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26</w:t>
            </w:r>
            <w:r>
              <w:noBreakHyphen/>
            </w:r>
            <w:r w:rsidRPr="00616B5B">
              <w:t>95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t xml:space="preserve">late contribution </w:t>
            </w:r>
            <w:r w:rsidRPr="00616B5B">
              <w:rPr>
                <w:rFonts w:ascii="Times New Roman" w:hAnsi="Times New Roman"/>
              </w:rPr>
              <w:t>offset</w:t>
            </w:r>
            <w:r w:rsidRPr="00616B5B">
              <w:t xml:space="preserve">, no deduction for </w:t>
            </w:r>
            <w:r w:rsidRPr="00616B5B">
              <w:tab/>
            </w:r>
          </w:p>
        </w:tc>
        <w:tc>
          <w:tcPr>
            <w:tcW w:w="1979" w:type="dxa"/>
          </w:tcPr>
          <w:p w:rsidR="00AD6025" w:rsidRPr="00616B5B" w:rsidRDefault="00AD6025" w:rsidP="00537F3C">
            <w:pPr>
              <w:pStyle w:val="tableText0"/>
              <w:tabs>
                <w:tab w:val="left" w:leader="dot" w:pos="5245"/>
              </w:tabs>
              <w:spacing w:line="240" w:lineRule="auto"/>
              <w:rPr>
                <w:b/>
              </w:rPr>
            </w:pPr>
            <w:r w:rsidRPr="00616B5B">
              <w:t>290</w:t>
            </w:r>
            <w:r>
              <w:noBreakHyphen/>
            </w:r>
            <w:r w:rsidRPr="00616B5B">
              <w:t>95</w:t>
            </w:r>
          </w:p>
        </w:tc>
      </w:tr>
      <w:tr w:rsidR="00AD6025" w:rsidRPr="00616B5B" w:rsidTr="00C52A91">
        <w:tblPrEx>
          <w:tblCellMar>
            <w:top w:w="0" w:type="dxa"/>
            <w:bottom w:w="0" w:type="dxa"/>
          </w:tblCellMar>
        </w:tblPrEx>
        <w:trPr>
          <w:cantSplit/>
          <w:trHeight w:val="220"/>
        </w:trPr>
        <w:tc>
          <w:tcPr>
            <w:tcW w:w="5222" w:type="dxa"/>
            <w:shd w:val="clear" w:color="auto" w:fill="auto"/>
          </w:tcPr>
          <w:p w:rsidR="00AD6025" w:rsidRPr="00616B5B" w:rsidRDefault="00AD6025" w:rsidP="001E5819">
            <w:pPr>
              <w:pStyle w:val="Tabletext"/>
              <w:keepNext/>
              <w:rPr>
                <w:b/>
              </w:rPr>
            </w:pPr>
            <w:r w:rsidRPr="00616B5B">
              <w:rPr>
                <w:b/>
              </w:rPr>
              <w:t>superannuation supervisory levy</w:t>
            </w:r>
          </w:p>
        </w:tc>
        <w:tc>
          <w:tcPr>
            <w:tcW w:w="1979" w:type="dxa"/>
            <w:shd w:val="clear" w:color="auto" w:fill="auto"/>
          </w:tcPr>
          <w:p w:rsidR="00AD6025" w:rsidRPr="00616B5B" w:rsidRDefault="00AD6025" w:rsidP="001E5819">
            <w:pPr>
              <w:pStyle w:val="Tabletext"/>
              <w:keepNext/>
            </w:pPr>
          </w:p>
        </w:tc>
      </w:tr>
      <w:tr w:rsidR="00AD6025" w:rsidRPr="00616B5B" w:rsidTr="00C52A91">
        <w:tblPrEx>
          <w:tblCellMar>
            <w:top w:w="0" w:type="dxa"/>
            <w:bottom w:w="0" w:type="dxa"/>
          </w:tblCellMar>
        </w:tblPrEx>
        <w:trPr>
          <w:cantSplit/>
          <w:trHeight w:val="220"/>
        </w:trPr>
        <w:tc>
          <w:tcPr>
            <w:tcW w:w="5222" w:type="dxa"/>
            <w:shd w:val="clear" w:color="auto" w:fill="auto"/>
          </w:tcPr>
          <w:p w:rsidR="00AD6025" w:rsidRPr="00616B5B" w:rsidRDefault="00AD6025" w:rsidP="00E252D8">
            <w:pPr>
              <w:pStyle w:val="tableIndentText"/>
              <w:rPr>
                <w:rFonts w:ascii="Times New Roman" w:hAnsi="Times New Roman"/>
              </w:rPr>
            </w:pPr>
            <w:r w:rsidRPr="00616B5B">
              <w:rPr>
                <w:rFonts w:ascii="Times New Roman" w:hAnsi="Times New Roman"/>
              </w:rPr>
              <w:t>late lodgment amount, no deduction for</w:t>
            </w:r>
            <w:r w:rsidRPr="00616B5B">
              <w:rPr>
                <w:rFonts w:ascii="Times New Roman" w:hAnsi="Times New Roman"/>
              </w:rPr>
              <w:tab/>
            </w:r>
          </w:p>
        </w:tc>
        <w:tc>
          <w:tcPr>
            <w:tcW w:w="1979" w:type="dxa"/>
            <w:shd w:val="clear" w:color="auto" w:fill="auto"/>
          </w:tcPr>
          <w:p w:rsidR="00AD6025" w:rsidRPr="00616B5B" w:rsidRDefault="00AD6025" w:rsidP="00E252D8">
            <w:pPr>
              <w:pStyle w:val="Tabletext"/>
            </w:pPr>
            <w:r w:rsidRPr="00616B5B">
              <w:t>26</w:t>
            </w:r>
            <w:r>
              <w:noBreakHyphen/>
            </w:r>
            <w:r w:rsidRPr="00616B5B">
              <w:t>90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tax agent’s fees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tax related expenses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tax avoidance schemes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companies, use of tax losses or deductions to avoid tax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Division</w:t>
            </w:r>
            <w:r>
              <w:t> </w:t>
            </w:r>
            <w:r w:rsidRPr="00616B5B">
              <w:t>175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diverted assessable income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121F to 121L</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dividend stripping</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177E</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gifts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78A</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imputation, manipulation of</w:t>
            </w:r>
            <w:r w:rsidRPr="00616B5B">
              <w:rPr>
                <w:rFonts w:ascii="Times New Roman" w:hAnsi="Times New Roman"/>
              </w:rPr>
              <w:tab/>
            </w:r>
          </w:p>
        </w:tc>
        <w:tc>
          <w:tcPr>
            <w:tcW w:w="1979" w:type="dxa"/>
          </w:tcPr>
          <w:p w:rsidR="00AD6025" w:rsidRPr="00616B5B" w:rsidRDefault="00AD6025" w:rsidP="009133E8">
            <w:pPr>
              <w:pStyle w:val="tableText0"/>
              <w:tabs>
                <w:tab w:val="left" w:leader="dot" w:pos="5245"/>
              </w:tabs>
              <w:spacing w:line="240" w:lineRule="auto"/>
              <w:rPr>
                <w:b/>
              </w:rPr>
            </w:pPr>
            <w:r w:rsidRPr="00616B5B">
              <w:t>207</w:t>
            </w:r>
            <w:r>
              <w:noBreakHyphen/>
            </w:r>
            <w:r w:rsidRPr="00616B5B">
              <w:t>150(2)</w:t>
            </w:r>
            <w:r w:rsidR="009133E8">
              <w:t xml:space="preserve">, </w:t>
            </w:r>
            <w:r w:rsidRPr="00616B5B">
              <w:t>207</w:t>
            </w:r>
            <w:r>
              <w:noBreakHyphen/>
            </w:r>
            <w:r w:rsidRPr="00616B5B">
              <w:t>150(3)</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international profit shifting, transfer pricing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136AA to 136AF</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prepaid outgoings to avoid tax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t>82KJ</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recouped expenditure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rPr>
                <w:b/>
              </w:rPr>
              <w:t>82KH to 82KL</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tax avoidance scheme, no deduction allowable where deduction the result of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rPr>
                <w:b/>
              </w:rPr>
              <w:br/>
              <w:t>177A to 177G</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trading stock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70</w:t>
            </w:r>
            <w:r>
              <w:noBreakHyphen/>
            </w:r>
            <w:r w:rsidRPr="00616B5B">
              <w:t xml:space="preserve">20, </w:t>
            </w:r>
            <w:r w:rsidRPr="00616B5B">
              <w:rPr>
                <w:b/>
              </w:rPr>
              <w:t>52A</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tax exempt entities</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treatment of losses and outgoings on becoming </w:t>
            </w:r>
            <w:r w:rsidR="009133E8">
              <w:rPr>
                <w:rFonts w:ascii="Times New Roman" w:hAnsi="Times New Roman"/>
              </w:rPr>
              <w:br/>
            </w:r>
            <w:r w:rsidRPr="00616B5B">
              <w:rPr>
                <w:rFonts w:ascii="Times New Roman" w:hAnsi="Times New Roman"/>
              </w:rPr>
              <w:t xml:space="preserve">taxable </w:t>
            </w:r>
            <w:r w:rsidRPr="00616B5B">
              <w:rPr>
                <w:rFonts w:ascii="Times New Roman" w:hAnsi="Times New Roman"/>
              </w:rPr>
              <w:tab/>
            </w:r>
          </w:p>
        </w:tc>
        <w:tc>
          <w:tcPr>
            <w:tcW w:w="1979" w:type="dxa"/>
          </w:tcPr>
          <w:p w:rsidR="00AD6025" w:rsidRPr="00616B5B" w:rsidRDefault="009133E8" w:rsidP="00537F3C">
            <w:pPr>
              <w:pStyle w:val="tableText0"/>
              <w:tabs>
                <w:tab w:val="left" w:leader="dot" w:pos="5245"/>
              </w:tabs>
              <w:spacing w:line="240" w:lineRule="auto"/>
              <w:rPr>
                <w:b/>
              </w:rPr>
            </w:pPr>
            <w:r>
              <w:rPr>
                <w:b/>
              </w:rPr>
              <w:br/>
            </w:r>
            <w:r w:rsidR="00AD6025" w:rsidRPr="00616B5B">
              <w:rPr>
                <w:b/>
              </w:rPr>
              <w:t>Schedule</w:t>
            </w:r>
            <w:r w:rsidR="00AD6025">
              <w:rPr>
                <w:b/>
              </w:rPr>
              <w:t> </w:t>
            </w:r>
            <w:r w:rsidR="00AD6025" w:rsidRPr="00616B5B">
              <w:rPr>
                <w:b/>
              </w:rPr>
              <w:t>2D</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tax losses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bad debts, companies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165</w:t>
            </w:r>
            <w:r>
              <w:noBreakHyphen/>
            </w:r>
            <w:r w:rsidRPr="00616B5B">
              <w:t>120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change of ownership or control of a company</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ind w:firstLine="567"/>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Division</w:t>
            </w:r>
            <w:r>
              <w:t> </w:t>
            </w:r>
            <w:r w:rsidRPr="00616B5B">
              <w:t>165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ind w:firstLine="567"/>
              <w:rPr>
                <w:rFonts w:ascii="Times New Roman" w:hAnsi="Times New Roman"/>
              </w:rPr>
            </w:pPr>
            <w:r w:rsidRPr="00616B5B">
              <w:rPr>
                <w:rFonts w:ascii="Times New Roman" w:hAnsi="Times New Roman"/>
              </w:rPr>
              <w:t xml:space="preserve">for earlier income years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Subdivision</w:t>
            </w:r>
            <w:r>
              <w:t> </w:t>
            </w:r>
            <w:r w:rsidRPr="00616B5B">
              <w:t>165</w:t>
            </w:r>
            <w:r>
              <w:noBreakHyphen/>
            </w:r>
            <w:r w:rsidRPr="00616B5B">
              <w:t>A</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ind w:firstLine="567"/>
              <w:rPr>
                <w:rFonts w:ascii="Times New Roman" w:hAnsi="Times New Roman"/>
              </w:rPr>
            </w:pPr>
            <w:r w:rsidRPr="00616B5B">
              <w:rPr>
                <w:rFonts w:ascii="Times New Roman" w:hAnsi="Times New Roman"/>
              </w:rPr>
              <w:t xml:space="preserve">for income year of the change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Subdivision</w:t>
            </w:r>
            <w:r>
              <w:t> </w:t>
            </w:r>
            <w:r w:rsidRPr="00616B5B">
              <w:t>165</w:t>
            </w:r>
            <w:r>
              <w:noBreakHyphen/>
            </w:r>
            <w:r w:rsidRPr="00616B5B">
              <w:t>B</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earlier income years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Division</w:t>
            </w:r>
            <w:r>
              <w:t> </w:t>
            </w:r>
            <w:r w:rsidRPr="00616B5B">
              <w:t>36</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life insurance companies</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Subdivision</w:t>
            </w:r>
            <w:r>
              <w:t> </w:t>
            </w:r>
            <w:r w:rsidRPr="00616B5B">
              <w:t>320</w:t>
            </w:r>
            <w:r>
              <w:noBreakHyphen/>
            </w:r>
            <w:r w:rsidRPr="00616B5B">
              <w:t>D</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pooled development funds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Subdivision</w:t>
            </w:r>
            <w:r>
              <w:t> </w:t>
            </w:r>
            <w:r w:rsidRPr="00616B5B">
              <w:t>195</w:t>
            </w:r>
            <w:r>
              <w:noBreakHyphen/>
            </w:r>
            <w:r w:rsidRPr="00616B5B">
              <w:t>A</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transfer between companies in same wholly</w:t>
            </w:r>
            <w:r>
              <w:rPr>
                <w:rFonts w:ascii="Times New Roman" w:hAnsi="Times New Roman"/>
              </w:rPr>
              <w:noBreakHyphen/>
            </w:r>
            <w:r w:rsidRPr="00616B5B">
              <w:rPr>
                <w:rFonts w:ascii="Times New Roman" w:hAnsi="Times New Roman"/>
              </w:rPr>
              <w:t xml:space="preserve">owned </w:t>
            </w:r>
            <w:r w:rsidRPr="00616B5B">
              <w:rPr>
                <w:rFonts w:ascii="Times New Roman" w:hAnsi="Times New Roman"/>
              </w:rPr>
              <w:br/>
              <w:t xml:space="preserve">group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br/>
              <w:t>Subdivision</w:t>
            </w:r>
            <w:r>
              <w:t> </w:t>
            </w:r>
            <w:r w:rsidRPr="00616B5B">
              <w:t>170</w:t>
            </w:r>
            <w:r>
              <w:noBreakHyphen/>
            </w:r>
            <w:r w:rsidRPr="00616B5B">
              <w:t>A</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E96846">
            <w:pPr>
              <w:pStyle w:val="tableSub-heading"/>
              <w:tabs>
                <w:tab w:val="clear" w:pos="6124"/>
                <w:tab w:val="left" w:leader="dot" w:pos="5245"/>
              </w:tabs>
            </w:pPr>
            <w:r w:rsidRPr="00616B5B">
              <w:t>tax preferred asset financing</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t>generally</w:t>
            </w:r>
            <w:r w:rsidRPr="00616B5B">
              <w:tab/>
            </w:r>
          </w:p>
        </w:tc>
        <w:tc>
          <w:tcPr>
            <w:tcW w:w="1979" w:type="dxa"/>
          </w:tcPr>
          <w:p w:rsidR="00AD6025" w:rsidRPr="00616B5B" w:rsidRDefault="00AD6025" w:rsidP="00537F3C">
            <w:pPr>
              <w:pStyle w:val="tableText0"/>
              <w:tabs>
                <w:tab w:val="left" w:leader="dot" w:pos="5245"/>
              </w:tabs>
              <w:spacing w:line="240" w:lineRule="auto"/>
            </w:pPr>
            <w:r w:rsidRPr="00616B5B">
              <w:t>Division</w:t>
            </w:r>
            <w:r>
              <w:t> </w:t>
            </w:r>
            <w:r w:rsidRPr="00616B5B">
              <w:t>250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t>denial of capital allowance deductions in relation to asset being put to tax preferred use</w:t>
            </w:r>
            <w:r w:rsidRPr="00616B5B">
              <w:tab/>
            </w:r>
          </w:p>
        </w:tc>
        <w:tc>
          <w:tcPr>
            <w:tcW w:w="1979" w:type="dxa"/>
          </w:tcPr>
          <w:p w:rsidR="00AD6025" w:rsidRPr="00616B5B" w:rsidRDefault="00AD6025" w:rsidP="00537F3C">
            <w:pPr>
              <w:pStyle w:val="tableText0"/>
              <w:tabs>
                <w:tab w:val="left" w:leader="dot" w:pos="5245"/>
              </w:tabs>
              <w:spacing w:line="240" w:lineRule="auto"/>
            </w:pPr>
            <w:r w:rsidRPr="00616B5B">
              <w:br/>
              <w:t>250</w:t>
            </w:r>
            <w:r>
              <w:noBreakHyphen/>
            </w:r>
            <w:r w:rsidRPr="00616B5B">
              <w:t>145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t>reduction in capital allowance deductions in relation to asset being put to tax preferred use</w:t>
            </w:r>
            <w:r w:rsidRPr="00616B5B">
              <w:tab/>
            </w:r>
          </w:p>
        </w:tc>
        <w:tc>
          <w:tcPr>
            <w:tcW w:w="1979" w:type="dxa"/>
          </w:tcPr>
          <w:p w:rsidR="00AD6025" w:rsidRPr="00616B5B" w:rsidRDefault="00AD6025" w:rsidP="00537F3C">
            <w:pPr>
              <w:pStyle w:val="tableText0"/>
              <w:tabs>
                <w:tab w:val="left" w:leader="dot" w:pos="5245"/>
              </w:tabs>
              <w:spacing w:line="240" w:lineRule="auto"/>
            </w:pPr>
            <w:r w:rsidRPr="00616B5B">
              <w:br/>
              <w:t>250</w:t>
            </w:r>
            <w:r>
              <w:noBreakHyphen/>
            </w:r>
            <w:r w:rsidRPr="00616B5B">
              <w:t>150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tax related expenses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pPr>
            <w:r w:rsidRPr="00616B5B">
              <w:t>25</w:t>
            </w:r>
            <w:r>
              <w:noBreakHyphen/>
            </w:r>
            <w:r w:rsidRPr="00616B5B">
              <w:t>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D478B5">
            <w:pPr>
              <w:pStyle w:val="tableSub-heading"/>
              <w:tabs>
                <w:tab w:val="clear" w:pos="6124"/>
                <w:tab w:val="left" w:leader="dot" w:pos="5245"/>
              </w:tabs>
            </w:pPr>
            <w:r w:rsidRPr="00616B5B">
              <w:t>telecommunications site access rights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telephone lines</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primary production</w:t>
            </w:r>
          </w:p>
        </w:tc>
        <w:tc>
          <w:tcPr>
            <w:tcW w:w="1979" w:type="dxa"/>
          </w:tcPr>
          <w:p w:rsidR="00AD6025" w:rsidRPr="00616B5B" w:rsidRDefault="00AD6025" w:rsidP="00537F3C">
            <w:pPr>
              <w:pStyle w:val="tableText0"/>
              <w:tabs>
                <w:tab w:val="left" w:leader="dot" w:pos="5245"/>
              </w:tab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termination payments surcharge</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no deduction </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26</w:t>
            </w:r>
            <w:r>
              <w:noBreakHyphen/>
            </w:r>
            <w:r w:rsidRPr="00616B5B">
              <w:t>65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theft</w:t>
            </w:r>
          </w:p>
        </w:tc>
        <w:tc>
          <w:tcPr>
            <w:tcW w:w="1979" w:type="dxa"/>
          </w:tcPr>
          <w:p w:rsidR="00AD6025" w:rsidRPr="00616B5B" w:rsidRDefault="00AD6025" w:rsidP="00537F3C">
            <w:pPr>
              <w:pStyle w:val="tableText0"/>
              <w:tabs>
                <w:tab w:val="left" w:leader="dot" w:pos="5245"/>
              </w:tabs>
              <w:spacing w:line="240" w:lineRule="auto"/>
              <w:rPr>
                <w:b/>
              </w:rPr>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by employee or agent</w:t>
            </w:r>
            <w:r w:rsidRPr="00616B5B">
              <w:rPr>
                <w:rFonts w:ascii="Times New Roman" w:hAnsi="Times New Roman"/>
              </w:rPr>
              <w:tab/>
            </w:r>
          </w:p>
        </w:tc>
        <w:tc>
          <w:tcPr>
            <w:tcW w:w="1979" w:type="dxa"/>
          </w:tcPr>
          <w:p w:rsidR="00AD6025" w:rsidRPr="00616B5B" w:rsidRDefault="00AD6025" w:rsidP="00537F3C">
            <w:pPr>
              <w:pStyle w:val="tableText0"/>
              <w:tabs>
                <w:tab w:val="left" w:leader="dot" w:pos="5245"/>
              </w:tabs>
              <w:spacing w:line="240" w:lineRule="auto"/>
              <w:rPr>
                <w:b/>
              </w:rPr>
            </w:pPr>
            <w:r w:rsidRPr="00616B5B">
              <w:t>25</w:t>
            </w:r>
            <w:r>
              <w:noBreakHyphen/>
            </w:r>
            <w:r w:rsidRPr="00616B5B">
              <w:t>45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thin capitalisation</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disallowing of deductions</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Division</w:t>
            </w:r>
            <w:r>
              <w:t> </w:t>
            </w:r>
            <w:r w:rsidRPr="00616B5B">
              <w:t>820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timber</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death of owner of land carrying trees, deduction of the part of land cost attributable to trees</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br/>
              <w:t>70</w:t>
            </w:r>
            <w:r>
              <w:noBreakHyphen/>
            </w:r>
            <w:r w:rsidRPr="00616B5B">
              <w:t>120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disposal of land carrying trees, deduction of the part of land cost attributable to trees</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br/>
              <w:t>70</w:t>
            </w:r>
            <w:r>
              <w:noBreakHyphen/>
            </w:r>
            <w:r w:rsidRPr="00616B5B">
              <w:t>120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felling trees, deduction of cost of land attributable to trees felled or of cost of right to fell trees</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br/>
              <w:t>70</w:t>
            </w:r>
            <w:r>
              <w:noBreakHyphen/>
            </w:r>
            <w:r w:rsidRPr="00616B5B">
              <w:t>120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capital allowances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trading ships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003164AB">
              <w:rPr>
                <w:rFonts w:ascii="Times New Roman" w:hAnsi="Times New Roman"/>
                <w:i/>
              </w:rPr>
              <w:t>capital allowances</w:t>
            </w:r>
            <w:bookmarkStart w:id="77" w:name="_GoBack"/>
            <w:bookmarkEnd w:id="77"/>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trading stock</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Commissioner may determine whether consideration paid for chose in action is reasonable </w:t>
            </w:r>
            <w:r w:rsidRPr="00616B5B">
              <w:rPr>
                <w:rFonts w:ascii="Times New Roman" w:hAnsi="Times New Roman"/>
              </w:rPr>
              <w:tab/>
            </w:r>
          </w:p>
        </w:tc>
        <w:tc>
          <w:tcPr>
            <w:tcW w:w="1979" w:type="dxa"/>
          </w:tcPr>
          <w:p w:rsidR="00AD6025" w:rsidRPr="00616B5B" w:rsidRDefault="00AD6025" w:rsidP="00537F3C">
            <w:pPr>
              <w:pStyle w:val="tableText0"/>
              <w:spacing w:line="240" w:lineRule="auto"/>
              <w:rPr>
                <w:b/>
              </w:rPr>
            </w:pPr>
            <w:r w:rsidRPr="00616B5B">
              <w:br/>
            </w:r>
            <w:r w:rsidRPr="00616B5B">
              <w:rPr>
                <w:b/>
              </w:rPr>
              <w:t>52A</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excess of opening stock over closing value </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70</w:t>
            </w:r>
            <w:r>
              <w:noBreakHyphen/>
            </w:r>
            <w:r w:rsidRPr="00616B5B">
              <w:t>35(3)</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expenditure deemed not to be of a capital nature </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70</w:t>
            </w:r>
            <w:r>
              <w:noBreakHyphen/>
            </w:r>
            <w:r w:rsidRPr="00616B5B">
              <w:t>25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prepayments, when stock becomes trading stock on </w:t>
            </w:r>
            <w:r w:rsidRPr="00616B5B">
              <w:rPr>
                <w:rFonts w:ascii="Times New Roman" w:hAnsi="Times New Roman"/>
              </w:rPr>
              <w:br/>
              <w:t xml:space="preserve">hand </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br/>
              <w:t>70</w:t>
            </w:r>
            <w:r>
              <w:noBreakHyphen/>
            </w:r>
            <w:r w:rsidRPr="00616B5B">
              <w:t>15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tax avoidance schemes</w:t>
            </w:r>
            <w:r w:rsidRPr="00616B5B">
              <w:rPr>
                <w:rFonts w:ascii="Times New Roman" w:hAnsi="Times New Roman"/>
              </w:rPr>
              <w:t xml:space="preserve"> and</w:t>
            </w:r>
            <w:r w:rsidRPr="00616B5B">
              <w:rPr>
                <w:rFonts w:ascii="Times New Roman" w:hAnsi="Times New Roman"/>
                <w:i/>
              </w:rPr>
              <w:t xml:space="preserve"> timber</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traditional securities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securities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training guarantee</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training guarantee charge, no deduction for </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51(7)</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transfer pricing</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AD6025" w:rsidRPr="00616B5B" w:rsidRDefault="00AD6025" w:rsidP="00537F3C">
            <w:pPr>
              <w:pStyle w:val="tableText0"/>
              <w:spacing w:line="240" w:lineRule="auto"/>
              <w:rPr>
                <w:b/>
              </w:rPr>
            </w:pPr>
            <w:r w:rsidRPr="00616B5B">
              <w:rPr>
                <w:b/>
              </w:rPr>
              <w:t>136AA to 136AF</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adjustments to deductions </w:t>
            </w:r>
            <w:r w:rsidRPr="00616B5B">
              <w:rPr>
                <w:rFonts w:ascii="Times New Roman" w:hAnsi="Times New Roman"/>
              </w:rPr>
              <w:tab/>
            </w:r>
          </w:p>
        </w:tc>
        <w:tc>
          <w:tcPr>
            <w:tcW w:w="1979" w:type="dxa"/>
          </w:tcPr>
          <w:p w:rsidR="00AD6025" w:rsidRPr="00616B5B" w:rsidRDefault="00AD6025" w:rsidP="00537F3C">
            <w:pPr>
              <w:pStyle w:val="tableText0"/>
              <w:spacing w:line="240" w:lineRule="auto"/>
              <w:rPr>
                <w:b/>
              </w:rPr>
            </w:pPr>
            <w:r w:rsidRPr="00616B5B">
              <w:rPr>
                <w:b/>
              </w:rPr>
              <w:t>136AF</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transport expenses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incurred in travel between workplaces </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25</w:t>
            </w:r>
            <w:r>
              <w:noBreakHyphen/>
            </w:r>
            <w:r w:rsidRPr="00616B5B">
              <w:t>100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travel expenses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accompanying relatives, no deduction for some travel expenses </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br/>
              <w:t>26</w:t>
            </w:r>
            <w:r>
              <w:noBreakHyphen/>
            </w:r>
            <w:r w:rsidRPr="00616B5B">
              <w:t>30</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substantiation</w:t>
            </w:r>
          </w:p>
        </w:tc>
        <w:tc>
          <w:tcPr>
            <w:tcW w:w="1979" w:type="dxa"/>
          </w:tcPr>
          <w:p w:rsidR="00AD6025" w:rsidRPr="00616B5B" w:rsidRDefault="00AD6025" w:rsidP="00537F3C">
            <w:pPr>
              <w:pStyle w:val="tableText0"/>
              <w:spacing w:line="240" w:lineRule="auto"/>
            </w:pPr>
          </w:p>
        </w:tc>
      </w:tr>
      <w:tr w:rsidR="00AD6025" w:rsidTr="00C52A91">
        <w:tblPrEx>
          <w:tblCellMar>
            <w:top w:w="0" w:type="dxa"/>
            <w:bottom w:w="0" w:type="dxa"/>
          </w:tblCellMar>
        </w:tblPrEx>
        <w:trPr>
          <w:cantSplit/>
          <w:trHeight w:val="220"/>
        </w:trPr>
        <w:tc>
          <w:tcPr>
            <w:tcW w:w="5222" w:type="dxa"/>
          </w:tcPr>
          <w:p w:rsidR="00AD6025" w:rsidRDefault="00AD6025" w:rsidP="00C65444">
            <w:pPr>
              <w:pStyle w:val="tableSub-heading"/>
              <w:tabs>
                <w:tab w:val="clear" w:pos="6124"/>
                <w:tab w:val="left" w:leader="dot" w:pos="5245"/>
              </w:tabs>
            </w:pPr>
            <w:r>
              <w:t>trees in carbon sink forests</w:t>
            </w:r>
          </w:p>
        </w:tc>
        <w:tc>
          <w:tcPr>
            <w:tcW w:w="1979" w:type="dxa"/>
          </w:tcPr>
          <w:p w:rsidR="00AD6025" w:rsidRDefault="00AD6025" w:rsidP="00C65444">
            <w:pPr>
              <w:pStyle w:val="tableText0"/>
              <w:keepNext/>
              <w:tabs>
                <w:tab w:val="left" w:leader="dot" w:pos="5245"/>
              </w:tabs>
            </w:pPr>
          </w:p>
        </w:tc>
      </w:tr>
      <w:tr w:rsidR="00AD6025" w:rsidTr="00C52A91">
        <w:tblPrEx>
          <w:tblCellMar>
            <w:top w:w="0" w:type="dxa"/>
            <w:bottom w:w="0" w:type="dxa"/>
          </w:tblCellMar>
        </w:tblPrEx>
        <w:trPr>
          <w:cantSplit/>
          <w:trHeight w:val="220"/>
        </w:trPr>
        <w:tc>
          <w:tcPr>
            <w:tcW w:w="5222" w:type="dxa"/>
          </w:tcPr>
          <w:p w:rsidR="00AD6025" w:rsidRDefault="00AD6025" w:rsidP="00C65444">
            <w:pPr>
              <w:pStyle w:val="tableIndentText"/>
              <w:keepNext/>
              <w:rPr>
                <w:rFonts w:ascii="Times New Roman" w:hAnsi="Times New Roman"/>
              </w:rPr>
            </w:pPr>
            <w:r>
              <w:rPr>
                <w:rFonts w:ascii="Times New Roman" w:hAnsi="Times New Roman"/>
              </w:rPr>
              <w:t xml:space="preserve">see </w:t>
            </w:r>
            <w:r>
              <w:rPr>
                <w:rFonts w:ascii="Times New Roman" w:hAnsi="Times New Roman"/>
                <w:i/>
              </w:rPr>
              <w:t>capital allowances</w:t>
            </w:r>
          </w:p>
        </w:tc>
        <w:tc>
          <w:tcPr>
            <w:tcW w:w="1979" w:type="dxa"/>
          </w:tcPr>
          <w:p w:rsidR="00AD6025" w:rsidRDefault="00AD6025" w:rsidP="00C65444">
            <w:pPr>
              <w:pStyle w:val="tableSub-heading"/>
              <w:tabs>
                <w:tab w:val="clear" w:pos="6124"/>
                <w:tab w:val="left" w:leader="dot" w:pos="5245"/>
              </w:tabs>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0E7A46">
            <w:pPr>
              <w:pStyle w:val="tableSub-heading"/>
              <w:keepLines/>
              <w:tabs>
                <w:tab w:val="clear" w:pos="6124"/>
                <w:tab w:val="left" w:leader="dot" w:pos="5245"/>
              </w:tabs>
            </w:pPr>
            <w:r w:rsidRPr="00616B5B">
              <w:t>trusts</w:t>
            </w:r>
          </w:p>
        </w:tc>
        <w:tc>
          <w:tcPr>
            <w:tcW w:w="1979" w:type="dxa"/>
          </w:tcPr>
          <w:p w:rsidR="00AD6025" w:rsidRPr="00616B5B" w:rsidRDefault="00AD6025" w:rsidP="000E7A46">
            <w:pPr>
              <w:pStyle w:val="tableText0"/>
              <w:keepNext/>
              <w:keepLines/>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0E7A46">
            <w:pPr>
              <w:pStyle w:val="tableIndentText"/>
              <w:keepNext/>
              <w:keepLines/>
              <w:rPr>
                <w:rFonts w:ascii="Times New Roman" w:hAnsi="Times New Roman"/>
              </w:rPr>
            </w:pPr>
            <w:r w:rsidRPr="00616B5B">
              <w:rPr>
                <w:rFonts w:ascii="Times New Roman" w:hAnsi="Times New Roman"/>
              </w:rPr>
              <w:t xml:space="preserve">trust income, deductions considered in calculating </w:t>
            </w:r>
            <w:r w:rsidRPr="00616B5B">
              <w:rPr>
                <w:rFonts w:ascii="Times New Roman" w:hAnsi="Times New Roman"/>
              </w:rPr>
              <w:tab/>
            </w:r>
          </w:p>
        </w:tc>
        <w:tc>
          <w:tcPr>
            <w:tcW w:w="1979" w:type="dxa"/>
          </w:tcPr>
          <w:p w:rsidR="00AD6025" w:rsidRPr="00616B5B" w:rsidRDefault="00AD6025" w:rsidP="000E7A46">
            <w:pPr>
              <w:pStyle w:val="tableText0"/>
              <w:keepNext/>
              <w:keepLines/>
              <w:spacing w:line="240" w:lineRule="auto"/>
              <w:rPr>
                <w:b/>
              </w:rPr>
            </w:pPr>
            <w:r w:rsidRPr="00616B5B">
              <w:rPr>
                <w:b/>
              </w:rPr>
              <w:t>95 to 102</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unit trusts </w:t>
            </w:r>
            <w:r w:rsidRPr="00616B5B">
              <w:rPr>
                <w:rFonts w:ascii="Times New Roman" w:hAnsi="Times New Roman"/>
              </w:rPr>
              <w:tab/>
            </w:r>
          </w:p>
        </w:tc>
        <w:tc>
          <w:tcPr>
            <w:tcW w:w="1979" w:type="dxa"/>
          </w:tcPr>
          <w:p w:rsidR="00AD6025" w:rsidRPr="00616B5B" w:rsidRDefault="00AD6025" w:rsidP="00537F3C">
            <w:pPr>
              <w:pStyle w:val="tableText0"/>
              <w:spacing w:line="240" w:lineRule="auto"/>
              <w:rPr>
                <w:b/>
              </w:rPr>
            </w:pPr>
            <w:r w:rsidRPr="00616B5B">
              <w:rPr>
                <w:b/>
              </w:rPr>
              <w:t>102D to 102L</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see also</w:t>
            </w:r>
            <w:r w:rsidRPr="00616B5B">
              <w:rPr>
                <w:rFonts w:ascii="Times New Roman" w:hAnsi="Times New Roman"/>
                <w:i/>
              </w:rPr>
              <w:t xml:space="preserve"> foreign residents</w:t>
            </w:r>
            <w:r w:rsidRPr="00616B5B">
              <w:rPr>
                <w:rFonts w:ascii="Times New Roman" w:hAnsi="Times New Roman"/>
              </w:rPr>
              <w:t xml:space="preserve">, </w:t>
            </w:r>
            <w:r w:rsidRPr="00616B5B">
              <w:rPr>
                <w:rFonts w:ascii="Times New Roman" w:hAnsi="Times New Roman"/>
                <w:i/>
              </w:rPr>
              <w:t>non</w:t>
            </w:r>
            <w:r>
              <w:rPr>
                <w:rFonts w:ascii="Times New Roman" w:hAnsi="Times New Roman"/>
                <w:i/>
              </w:rPr>
              <w:noBreakHyphen/>
            </w:r>
            <w:r w:rsidRPr="00616B5B">
              <w:rPr>
                <w:rFonts w:ascii="Times New Roman" w:hAnsi="Times New Roman"/>
                <w:i/>
              </w:rPr>
              <w:t xml:space="preserve">resident trust estates </w:t>
            </w:r>
            <w:r w:rsidRPr="00616B5B">
              <w:rPr>
                <w:rFonts w:ascii="Times New Roman" w:hAnsi="Times New Roman"/>
              </w:rPr>
              <w:t>and</w:t>
            </w:r>
            <w:r w:rsidRPr="00616B5B">
              <w:rPr>
                <w:rFonts w:ascii="Times New Roman" w:hAnsi="Times New Roman"/>
                <w:i/>
              </w:rPr>
              <w:t xml:space="preserve"> public trading trusts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uniforms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non</w:t>
            </w:r>
            <w:r>
              <w:rPr>
                <w:rFonts w:ascii="Times New Roman" w:hAnsi="Times New Roman"/>
              </w:rPr>
              <w:noBreakHyphen/>
            </w:r>
            <w:r w:rsidRPr="00616B5B">
              <w:rPr>
                <w:rFonts w:ascii="Times New Roman" w:hAnsi="Times New Roman"/>
              </w:rPr>
              <w:t xml:space="preserve">compulsory uniforms </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Division</w:t>
            </w:r>
            <w:r>
              <w:t> </w:t>
            </w:r>
            <w:r w:rsidRPr="00616B5B">
              <w:t>34</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United Medical Protection Limited support payments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b/>
              </w:rPr>
            </w:pPr>
            <w:r w:rsidRPr="00616B5B">
              <w:rPr>
                <w:rFonts w:ascii="Times New Roman" w:hAnsi="Times New Roman"/>
              </w:rPr>
              <w:tab/>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25</w:t>
            </w:r>
            <w:r>
              <w:noBreakHyphen/>
            </w:r>
            <w:r w:rsidRPr="00616B5B">
              <w:t>105</w:t>
            </w: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uranium mining</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mining</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water facilities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capital allowances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 xml:space="preserve">work expenses </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substantiation</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Sub-heading"/>
              <w:tabs>
                <w:tab w:val="clear" w:pos="6124"/>
                <w:tab w:val="left" w:leader="dot" w:pos="5245"/>
              </w:tabs>
            </w:pPr>
            <w:r w:rsidRPr="00616B5B">
              <w:t>work in progress</w:t>
            </w:r>
          </w:p>
        </w:tc>
        <w:tc>
          <w:tcPr>
            <w:tcW w:w="1979" w:type="dxa"/>
          </w:tcPr>
          <w:p w:rsidR="00AD6025" w:rsidRPr="00616B5B" w:rsidRDefault="00AD6025" w:rsidP="00537F3C">
            <w:pPr>
              <w:pStyle w:val="tableText0"/>
              <w:spacing w:line="240" w:lineRule="auto"/>
            </w:pPr>
          </w:p>
        </w:tc>
      </w:tr>
      <w:tr w:rsidR="00AD6025" w:rsidRPr="00616B5B" w:rsidTr="00C52A91">
        <w:tblPrEx>
          <w:tblCellMar>
            <w:top w:w="0" w:type="dxa"/>
            <w:bottom w:w="0" w:type="dxa"/>
          </w:tblCellMar>
        </w:tblPrEx>
        <w:trPr>
          <w:cantSplit/>
          <w:trHeight w:val="220"/>
        </w:trPr>
        <w:tc>
          <w:tcPr>
            <w:tcW w:w="5222" w:type="dxa"/>
          </w:tcPr>
          <w:p w:rsidR="00AD6025" w:rsidRPr="00616B5B" w:rsidRDefault="00AD6025" w:rsidP="00537F3C">
            <w:pPr>
              <w:pStyle w:val="tableIndentText"/>
              <w:rPr>
                <w:rFonts w:ascii="Times New Roman" w:hAnsi="Times New Roman"/>
              </w:rPr>
            </w:pPr>
            <w:r w:rsidRPr="00616B5B">
              <w:rPr>
                <w:rFonts w:ascii="Times New Roman" w:hAnsi="Times New Roman"/>
              </w:rPr>
              <w:t xml:space="preserve">payment of a work in progress amount </w:t>
            </w:r>
            <w:r w:rsidRPr="00616B5B">
              <w:rPr>
                <w:rFonts w:ascii="Times New Roman" w:hAnsi="Times New Roman"/>
              </w:rPr>
              <w:tab/>
            </w:r>
          </w:p>
        </w:tc>
        <w:tc>
          <w:tcPr>
            <w:tcW w:w="1979" w:type="dxa"/>
          </w:tcPr>
          <w:p w:rsidR="00AD6025" w:rsidRPr="00616B5B" w:rsidRDefault="00AD6025" w:rsidP="00537F3C">
            <w:pPr>
              <w:pStyle w:val="tableText0"/>
              <w:spacing w:line="240" w:lineRule="auto"/>
            </w:pPr>
            <w:r w:rsidRPr="00616B5B">
              <w:t>25</w:t>
            </w:r>
            <w:r>
              <w:noBreakHyphen/>
            </w:r>
            <w:r w:rsidRPr="00616B5B">
              <w:t>95</w:t>
            </w:r>
          </w:p>
        </w:tc>
      </w:tr>
    </w:tbl>
    <w:p w:rsidR="00537F3C" w:rsidRPr="00616B5B" w:rsidRDefault="00537F3C" w:rsidP="00537F3C">
      <w:pPr>
        <w:pStyle w:val="PageBreak"/>
      </w:pPr>
      <w:r w:rsidRPr="00616B5B">
        <w:br w:type="page"/>
      </w:r>
    </w:p>
    <w:p w:rsidR="00537F3C" w:rsidRPr="00616B5B" w:rsidRDefault="00537F3C" w:rsidP="00537F3C">
      <w:pPr>
        <w:pStyle w:val="ActHead3"/>
      </w:pPr>
      <w:bookmarkStart w:id="78" w:name="_Toc338421836"/>
      <w:r w:rsidRPr="00616B5B">
        <w:rPr>
          <w:rStyle w:val="CharDivNo"/>
        </w:rPr>
        <w:t>Division</w:t>
      </w:r>
      <w:r w:rsidR="00616B5B">
        <w:rPr>
          <w:rStyle w:val="CharDivNo"/>
        </w:rPr>
        <w:t> </w:t>
      </w:r>
      <w:r w:rsidRPr="00616B5B">
        <w:rPr>
          <w:rStyle w:val="CharDivNo"/>
        </w:rPr>
        <w:t>13</w:t>
      </w:r>
      <w:r w:rsidRPr="00616B5B">
        <w:t>—</w:t>
      </w:r>
      <w:r w:rsidRPr="00616B5B">
        <w:rPr>
          <w:rStyle w:val="CharDivText"/>
        </w:rPr>
        <w:t>Tax offsets</w:t>
      </w:r>
      <w:bookmarkEnd w:id="78"/>
    </w:p>
    <w:p w:rsidR="00537F3C" w:rsidRPr="00616B5B" w:rsidRDefault="00537F3C" w:rsidP="00537F3C">
      <w:pPr>
        <w:pStyle w:val="ActHead5"/>
      </w:pPr>
      <w:bookmarkStart w:id="79" w:name="_Toc338421837"/>
      <w:r w:rsidRPr="00616B5B">
        <w:rPr>
          <w:rStyle w:val="CharSectno"/>
        </w:rPr>
        <w:t>13</w:t>
      </w:r>
      <w:r w:rsidR="00616B5B">
        <w:rPr>
          <w:rStyle w:val="CharSectno"/>
        </w:rPr>
        <w:noBreakHyphen/>
      </w:r>
      <w:r w:rsidRPr="00616B5B">
        <w:rPr>
          <w:rStyle w:val="CharSectno"/>
        </w:rPr>
        <w:t>1A</w:t>
      </w:r>
      <w:r w:rsidRPr="00616B5B">
        <w:t xml:space="preserve">  Effect of this Division</w:t>
      </w:r>
      <w:bookmarkEnd w:id="79"/>
    </w:p>
    <w:p w:rsidR="00537F3C" w:rsidRPr="00616B5B" w:rsidRDefault="00537F3C" w:rsidP="00C22539">
      <w:pPr>
        <w:pStyle w:val="subsection"/>
      </w:pPr>
      <w:r w:rsidRPr="00616B5B">
        <w:tab/>
      </w:r>
      <w:r w:rsidRPr="00616B5B">
        <w:tab/>
        <w:t xml:space="preserve">This Division is a </w:t>
      </w:r>
      <w:r w:rsidR="00616B5B" w:rsidRPr="00616B5B">
        <w:rPr>
          <w:position w:val="6"/>
          <w:sz w:val="16"/>
        </w:rPr>
        <w:t>*</w:t>
      </w:r>
      <w:r w:rsidRPr="00616B5B">
        <w:t>Guide.</w:t>
      </w:r>
    </w:p>
    <w:p w:rsidR="00537F3C" w:rsidRPr="00616B5B" w:rsidRDefault="00537F3C" w:rsidP="00537F3C">
      <w:pPr>
        <w:pStyle w:val="ActHead5"/>
      </w:pPr>
      <w:bookmarkStart w:id="80" w:name="_Toc338421838"/>
      <w:r w:rsidRPr="00616B5B">
        <w:rPr>
          <w:rStyle w:val="CharSectno"/>
        </w:rPr>
        <w:t>13</w:t>
      </w:r>
      <w:r w:rsidR="00616B5B">
        <w:rPr>
          <w:rStyle w:val="CharSectno"/>
        </w:rPr>
        <w:noBreakHyphen/>
      </w:r>
      <w:r w:rsidRPr="00616B5B">
        <w:rPr>
          <w:rStyle w:val="CharSectno"/>
        </w:rPr>
        <w:t>1</w:t>
      </w:r>
      <w:r w:rsidRPr="00616B5B">
        <w:t xml:space="preserve">  List of tax offsets</w:t>
      </w:r>
      <w:bookmarkEnd w:id="80"/>
    </w:p>
    <w:p w:rsidR="00537F3C" w:rsidRPr="00616B5B" w:rsidRDefault="00537F3C" w:rsidP="00C22539">
      <w:pPr>
        <w:pStyle w:val="subsection"/>
      </w:pPr>
      <w:r w:rsidRPr="00616B5B">
        <w:tab/>
      </w:r>
      <w:r w:rsidRPr="00616B5B">
        <w:tab/>
        <w:t>The provisions set out in the list allow you a tax offset.</w:t>
      </w:r>
    </w:p>
    <w:p w:rsidR="00537F3C" w:rsidRPr="00616B5B" w:rsidRDefault="00537F3C" w:rsidP="00C22539">
      <w:pPr>
        <w:pStyle w:val="subsection"/>
      </w:pPr>
      <w:r w:rsidRPr="00616B5B">
        <w:tab/>
      </w:r>
      <w:r w:rsidRPr="00616B5B">
        <w:tab/>
        <w:t xml:space="preserve">Provisions of the </w:t>
      </w:r>
      <w:r w:rsidRPr="00616B5B">
        <w:rPr>
          <w:i/>
        </w:rPr>
        <w:t>Income Tax Assessment Act 1997</w:t>
      </w:r>
      <w:r w:rsidRPr="00616B5B">
        <w:t xml:space="preserve"> are identified in normal text. The other provisions, </w:t>
      </w:r>
      <w:r w:rsidRPr="00616B5B">
        <w:rPr>
          <w:b/>
        </w:rPr>
        <w:t>in bold</w:t>
      </w:r>
      <w:r w:rsidRPr="00616B5B">
        <w:t xml:space="preserve">, are provisions of the </w:t>
      </w:r>
      <w:r w:rsidRPr="00616B5B">
        <w:rPr>
          <w:i/>
        </w:rPr>
        <w:t>Income Tax Assessment Act 1936.</w:t>
      </w:r>
    </w:p>
    <w:p w:rsidR="00537F3C" w:rsidRPr="00616B5B" w:rsidRDefault="00537F3C" w:rsidP="00562E0C">
      <w:pPr>
        <w:pStyle w:val="Tabletext"/>
      </w:pPr>
    </w:p>
    <w:tbl>
      <w:tblPr>
        <w:tblW w:w="7202" w:type="dxa"/>
        <w:tblInd w:w="107" w:type="dxa"/>
        <w:tblLayout w:type="fixed"/>
        <w:tblCellMar>
          <w:left w:w="107" w:type="dxa"/>
          <w:right w:w="107" w:type="dxa"/>
        </w:tblCellMar>
        <w:tblLook w:val="0000" w:firstRow="0" w:lastRow="0" w:firstColumn="0" w:lastColumn="0" w:noHBand="0" w:noVBand="0"/>
      </w:tblPr>
      <w:tblGrid>
        <w:gridCol w:w="5222"/>
        <w:gridCol w:w="1980"/>
        <w:tblGridChange w:id="81">
          <w:tblGrid>
            <w:gridCol w:w="5222"/>
            <w:gridCol w:w="1980"/>
          </w:tblGrid>
        </w:tblGridChange>
      </w:tblGrid>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Sub-heading"/>
              <w:tabs>
                <w:tab w:val="clear" w:pos="6124"/>
                <w:tab w:val="left" w:leader="dot" w:pos="5245"/>
              </w:tabs>
            </w:pPr>
            <w:r w:rsidRPr="00616B5B">
              <w:t>Aboriginal study assistance</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 xml:space="preserve">social security </w:t>
            </w:r>
            <w:r w:rsidRPr="00616B5B">
              <w:rPr>
                <w:rFonts w:ascii="Times New Roman" w:hAnsi="Times New Roman"/>
              </w:rPr>
              <w:t xml:space="preserve">and </w:t>
            </w:r>
            <w:r w:rsidRPr="00616B5B">
              <w:rPr>
                <w:rFonts w:ascii="Times New Roman" w:hAnsi="Times New Roman"/>
                <w:i/>
              </w:rPr>
              <w:t>other benefit payments</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Sub-heading"/>
              <w:tabs>
                <w:tab w:val="clear" w:pos="6124"/>
                <w:tab w:val="left" w:leader="dot" w:pos="5245"/>
              </w:tabs>
            </w:pPr>
            <w:r w:rsidRPr="00616B5B">
              <w:t>annual leave</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leave payments</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Sub-heading"/>
              <w:tabs>
                <w:tab w:val="clear" w:pos="6124"/>
                <w:tab w:val="left" w:leader="dot" w:pos="5245"/>
              </w:tabs>
            </w:pPr>
            <w:r w:rsidRPr="00616B5B">
              <w:t>annuity</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007626C9" w:rsidRPr="00616B5B">
              <w:rPr>
                <w:i/>
              </w:rPr>
              <w:t>superannuation</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Sub-heading"/>
              <w:tabs>
                <w:tab w:val="clear" w:pos="6124"/>
                <w:tab w:val="left" w:leader="dot" w:pos="5245"/>
              </w:tabs>
            </w:pPr>
            <w:r w:rsidRPr="00616B5B">
              <w:t>approved deposit funds (ADFs)</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Sub-heading"/>
              <w:tabs>
                <w:tab w:val="clear" w:pos="6124"/>
                <w:tab w:val="left" w:leader="dot" w:pos="5245"/>
              </w:tabs>
            </w:pPr>
            <w:r w:rsidRPr="00616B5B">
              <w:t>averaging</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primary production</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Sub-heading"/>
              <w:tabs>
                <w:tab w:val="clear" w:pos="6124"/>
                <w:tab w:val="left" w:leader="dot" w:pos="5245"/>
              </w:tabs>
            </w:pPr>
            <w:r w:rsidRPr="00616B5B">
              <w:t>bonuses</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life assurance</w:t>
            </w:r>
          </w:p>
        </w:tc>
        <w:tc>
          <w:tcPr>
            <w:tcW w:w="1979" w:type="dxa"/>
          </w:tcPr>
          <w:p w:rsidR="00537F3C" w:rsidRPr="00616B5B" w:rsidRDefault="00537F3C" w:rsidP="00537F3C">
            <w:pPr>
              <w:pStyle w:val="tableText0"/>
              <w:spacing w:line="240" w:lineRule="auto"/>
            </w:pPr>
          </w:p>
        </w:tc>
      </w:tr>
      <w:tr w:rsidR="00537F3C" w:rsidRPr="00616B5B" w:rsidTr="006F4E79">
        <w:tblPrEx>
          <w:tblCellMar>
            <w:top w:w="0" w:type="dxa"/>
            <w:bottom w:w="0" w:type="dxa"/>
          </w:tblCellMar>
        </w:tblPrEx>
        <w:trPr>
          <w:cantSplit/>
        </w:trPr>
        <w:tc>
          <w:tcPr>
            <w:tcW w:w="5222" w:type="dxa"/>
          </w:tcPr>
          <w:p w:rsidR="00537F3C" w:rsidRPr="00616B5B" w:rsidRDefault="00537F3C" w:rsidP="00537F3C">
            <w:pPr>
              <w:pStyle w:val="tableSub-heading"/>
              <w:tabs>
                <w:tab w:val="clear" w:pos="6124"/>
                <w:tab w:val="left" w:leader="dot" w:pos="5245"/>
              </w:tabs>
            </w:pPr>
            <w:r w:rsidRPr="00616B5B">
              <w:t>child</w:t>
            </w:r>
          </w:p>
        </w:tc>
        <w:tc>
          <w:tcPr>
            <w:tcW w:w="1979" w:type="dxa"/>
          </w:tcPr>
          <w:p w:rsidR="00537F3C" w:rsidRPr="00616B5B" w:rsidRDefault="00537F3C" w:rsidP="00537F3C">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RDefault="00A90077" w:rsidP="00A90077">
            <w:pPr>
              <w:pStyle w:val="tableIndentText"/>
            </w:pPr>
            <w:r w:rsidRPr="00616B5B">
              <w:rPr>
                <w:rFonts w:ascii="Times New Roman" w:hAnsi="Times New Roman"/>
              </w:rPr>
              <w:t xml:space="preserve">child care </w:t>
            </w:r>
            <w:r w:rsidRPr="00616B5B">
              <w:rPr>
                <w:rFonts w:ascii="Times New Roman" w:hAnsi="Times New Roman"/>
              </w:rPr>
              <w:tab/>
            </w:r>
          </w:p>
        </w:tc>
        <w:tc>
          <w:tcPr>
            <w:tcW w:w="1979" w:type="dxa"/>
          </w:tcPr>
          <w:p w:rsidR="00A90077" w:rsidRPr="00616B5B" w:rsidRDefault="00A90077" w:rsidP="00F62F08">
            <w:pPr>
              <w:pStyle w:val="tableText0"/>
              <w:spacing w:line="240" w:lineRule="auto"/>
            </w:pPr>
            <w:r w:rsidRPr="00616B5B">
              <w:t>Subdivision</w:t>
            </w:r>
            <w:r w:rsidR="00F62F08">
              <w:t xml:space="preserve"> </w:t>
            </w:r>
            <w:r w:rsidRPr="00616B5B">
              <w:t>61</w:t>
            </w:r>
            <w:r w:rsidR="00616B5B">
              <w:noBreakHyphen/>
            </w:r>
            <w:r w:rsidRPr="00616B5B">
              <w:t>IA</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first child</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t>Subdivision</w:t>
            </w:r>
            <w:r w:rsidR="00616B5B">
              <w:t> </w:t>
            </w:r>
            <w:r w:rsidRPr="00616B5B">
              <w:t>61</w:t>
            </w:r>
            <w:r w:rsidR="00616B5B">
              <w:noBreakHyphen/>
            </w:r>
            <w:r w:rsidRPr="00616B5B">
              <w:t>I</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increased tax payable under Part</w:t>
            </w:r>
            <w:r w:rsidR="00616B5B">
              <w:rPr>
                <w:rFonts w:ascii="Times New Roman" w:hAnsi="Times New Roman"/>
              </w:rPr>
              <w:t> </w:t>
            </w:r>
            <w:r w:rsidRPr="00616B5B">
              <w:rPr>
                <w:rFonts w:ascii="Times New Roman" w:hAnsi="Times New Roman"/>
              </w:rPr>
              <w:t>III Division</w:t>
            </w:r>
            <w:r w:rsidR="00616B5B">
              <w:rPr>
                <w:rFonts w:ascii="Times New Roman" w:hAnsi="Times New Roman"/>
              </w:rPr>
              <w:t> </w:t>
            </w:r>
            <w:r w:rsidRPr="00616B5B">
              <w:rPr>
                <w:rFonts w:ascii="Times New Roman" w:hAnsi="Times New Roman"/>
              </w:rPr>
              <w:t xml:space="preserve">6AA, unreasonable </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rPr>
                <w:b/>
              </w:rPr>
              <w:br/>
              <w:t>102AH</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 xml:space="preserve">trust income </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rPr>
                <w:b/>
              </w:rPr>
              <w:t>100(2)</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Sub-heading"/>
              <w:tabs>
                <w:tab w:val="clear" w:pos="6124"/>
                <w:tab w:val="left" w:leader="dot" w:pos="5245"/>
              </w:tabs>
            </w:pPr>
            <w:r w:rsidRPr="00616B5B">
              <w:t>child/housekeeper</w:t>
            </w:r>
          </w:p>
        </w:tc>
        <w:tc>
          <w:tcPr>
            <w:tcW w:w="1979" w:type="dxa"/>
          </w:tcPr>
          <w:p w:rsidR="00A90077" w:rsidRPr="00616B5B" w:rsidRDefault="00A90077" w:rsidP="00537F3C">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dependants</w:t>
            </w:r>
          </w:p>
        </w:tc>
        <w:tc>
          <w:tcPr>
            <w:tcW w:w="1979" w:type="dxa"/>
          </w:tcPr>
          <w:p w:rsidR="00A90077" w:rsidRPr="00616B5B" w:rsidRDefault="00A90077" w:rsidP="00537F3C">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Sub-heading"/>
              <w:tabs>
                <w:tab w:val="clear" w:pos="6124"/>
                <w:tab w:val="left" w:leader="dot" w:pos="5245"/>
              </w:tabs>
            </w:pPr>
            <w:r w:rsidRPr="00616B5B">
              <w:t>corporate unit trusts</w:t>
            </w:r>
          </w:p>
        </w:tc>
        <w:tc>
          <w:tcPr>
            <w:tcW w:w="1979" w:type="dxa"/>
          </w:tcPr>
          <w:p w:rsidR="00A90077" w:rsidRPr="00616B5B" w:rsidRDefault="00A90077" w:rsidP="00537F3C">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79" w:type="dxa"/>
          </w:tcPr>
          <w:p w:rsidR="00A90077" w:rsidRPr="00616B5B" w:rsidRDefault="00A90077" w:rsidP="00537F3C">
            <w:pPr>
              <w:pStyle w:val="tableText0"/>
              <w:spacing w:line="240" w:lineRule="auto"/>
            </w:pPr>
          </w:p>
        </w:tc>
      </w:tr>
      <w:tr w:rsidR="00112DF7" w:rsidRPr="00616B5B" w:rsidTr="006F4E79">
        <w:tblPrEx>
          <w:tblCellMar>
            <w:top w:w="0" w:type="dxa"/>
            <w:bottom w:w="0" w:type="dxa"/>
          </w:tblCellMar>
        </w:tblPrEx>
        <w:trPr>
          <w:cantSplit/>
        </w:trPr>
        <w:tc>
          <w:tcPr>
            <w:tcW w:w="5222" w:type="dxa"/>
          </w:tcPr>
          <w:p w:rsidR="00112DF7" w:rsidRPr="00616B5B" w:rsidRDefault="00112DF7" w:rsidP="00112DF7">
            <w:pPr>
              <w:pStyle w:val="tableSub-heading"/>
              <w:tabs>
                <w:tab w:val="clear" w:pos="6124"/>
                <w:tab w:val="left" w:leader="dot" w:pos="5245"/>
              </w:tabs>
            </w:pPr>
            <w:r w:rsidRPr="00616B5B">
              <w:t>Cyclone Larry or Cyclone Monica income support payment</w:t>
            </w:r>
          </w:p>
        </w:tc>
        <w:tc>
          <w:tcPr>
            <w:tcW w:w="1979" w:type="dxa"/>
          </w:tcPr>
          <w:p w:rsidR="00112DF7" w:rsidRPr="00616B5B" w:rsidRDefault="00112DF7" w:rsidP="00112DF7">
            <w:pPr>
              <w:pStyle w:val="tableText0"/>
              <w:spacing w:line="240" w:lineRule="auto"/>
            </w:pPr>
          </w:p>
        </w:tc>
      </w:tr>
      <w:tr w:rsidR="00112DF7" w:rsidRPr="00616B5B" w:rsidTr="006F4E79">
        <w:tblPrEx>
          <w:tblCellMar>
            <w:top w:w="0" w:type="dxa"/>
            <w:bottom w:w="0" w:type="dxa"/>
          </w:tblCellMar>
        </w:tblPrEx>
        <w:trPr>
          <w:cantSplit/>
        </w:trPr>
        <w:tc>
          <w:tcPr>
            <w:tcW w:w="5222" w:type="dxa"/>
          </w:tcPr>
          <w:p w:rsidR="00112DF7" w:rsidRPr="00616B5B" w:rsidRDefault="00112DF7" w:rsidP="00112DF7">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social security and other benefit payments</w:t>
            </w:r>
          </w:p>
        </w:tc>
        <w:tc>
          <w:tcPr>
            <w:tcW w:w="1979" w:type="dxa"/>
          </w:tcPr>
          <w:p w:rsidR="00112DF7" w:rsidRPr="00616B5B" w:rsidRDefault="00112DF7" w:rsidP="00112DF7">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Sub-heading"/>
              <w:tabs>
                <w:tab w:val="clear" w:pos="6124"/>
                <w:tab w:val="left" w:leader="dot" w:pos="5245"/>
              </w:tabs>
            </w:pPr>
            <w:r w:rsidRPr="00616B5B">
              <w:t>defence force</w:t>
            </w:r>
          </w:p>
        </w:tc>
        <w:tc>
          <w:tcPr>
            <w:tcW w:w="1979" w:type="dxa"/>
          </w:tcPr>
          <w:p w:rsidR="00A90077" w:rsidRPr="00616B5B" w:rsidRDefault="00A90077" w:rsidP="00537F3C">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 xml:space="preserve">members serving overseas </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rPr>
                <w:b/>
              </w:rPr>
              <w:t>79B</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Sub-heading"/>
              <w:tabs>
                <w:tab w:val="clear" w:pos="6124"/>
                <w:tab w:val="left" w:leader="dot" w:pos="5245"/>
              </w:tabs>
            </w:pPr>
            <w:r w:rsidRPr="00616B5B">
              <w:t>dependants</w:t>
            </w:r>
          </w:p>
        </w:tc>
        <w:tc>
          <w:tcPr>
            <w:tcW w:w="1979" w:type="dxa"/>
          </w:tcPr>
          <w:p w:rsidR="00A90077" w:rsidRPr="00616B5B" w:rsidRDefault="00A90077" w:rsidP="00537F3C">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child of person keeping house for the person</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rPr>
                <w:b/>
              </w:rPr>
              <w:t>159J</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 xml:space="preserve">housekeeper, caring for child, invalid relative or disabled spouse </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rPr>
                <w:b/>
              </w:rPr>
              <w:br/>
              <w:t>159L</w:t>
            </w:r>
          </w:p>
        </w:tc>
      </w:tr>
      <w:tr w:rsidR="00A90077" w:rsidRPr="00616B5B" w:rsidTr="006F4E79">
        <w:tblPrEx>
          <w:tblCellMar>
            <w:top w:w="0" w:type="dxa"/>
            <w:bottom w:w="0" w:type="dxa"/>
          </w:tblCellMar>
        </w:tblPrEx>
        <w:trPr>
          <w:cantSplit/>
        </w:trPr>
        <w:tc>
          <w:tcPr>
            <w:tcW w:w="5222" w:type="dxa"/>
          </w:tcPr>
          <w:p w:rsidR="00A90077" w:rsidRPr="00616B5B" w:rsidRDefault="00586967" w:rsidP="009A54EE">
            <w:pPr>
              <w:pStyle w:val="tableIndentText"/>
              <w:rPr>
                <w:rFonts w:ascii="Times New Roman" w:hAnsi="Times New Roman"/>
              </w:rPr>
            </w:pPr>
            <w:r w:rsidRPr="009E5065">
              <w:rPr>
                <w:rFonts w:ascii="Times New Roman" w:hAnsi="Times New Roman"/>
              </w:rPr>
              <w:t>invalid relative, invalid spouse or carer spouse</w:t>
            </w:r>
            <w:r w:rsidR="00A90077"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rPr>
                <w:b/>
              </w:rPr>
              <w:t>159J</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 xml:space="preserve">parents/parents in law </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rPr>
                <w:b/>
              </w:rPr>
              <w:t>159J</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 xml:space="preserve">spouse </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rPr>
                <w:b/>
              </w:rPr>
              <w:t>159J</w:t>
            </w: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see also</w:t>
            </w:r>
            <w:r w:rsidRPr="00616B5B">
              <w:rPr>
                <w:rFonts w:ascii="Times New Roman" w:hAnsi="Times New Roman"/>
                <w:i/>
              </w:rPr>
              <w:t xml:space="preserve"> medical expenses</w:t>
            </w:r>
          </w:p>
        </w:tc>
        <w:tc>
          <w:tcPr>
            <w:tcW w:w="1979" w:type="dxa"/>
          </w:tcPr>
          <w:p w:rsidR="00A90077" w:rsidRPr="00616B5B" w:rsidRDefault="00A90077" w:rsidP="00537F3C">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Del="00A57833" w:rsidRDefault="00A90077" w:rsidP="00537F3C">
            <w:pPr>
              <w:pStyle w:val="tableSub-heading"/>
              <w:tabs>
                <w:tab w:val="clear" w:pos="6124"/>
                <w:tab w:val="left" w:leader="dot" w:pos="5245"/>
              </w:tabs>
            </w:pPr>
            <w:r w:rsidRPr="00616B5B">
              <w:t>dividends</w:t>
            </w:r>
          </w:p>
        </w:tc>
        <w:tc>
          <w:tcPr>
            <w:tcW w:w="1979" w:type="dxa"/>
          </w:tcPr>
          <w:p w:rsidR="00A90077" w:rsidRPr="00616B5B" w:rsidRDefault="00A90077" w:rsidP="00537F3C">
            <w:pPr>
              <w:pStyle w:val="tableText0"/>
              <w:spacing w:line="240" w:lineRule="auto"/>
            </w:pPr>
          </w:p>
        </w:tc>
      </w:tr>
      <w:tr w:rsidR="00A90077" w:rsidRPr="00616B5B" w:rsidTr="006F4E79">
        <w:tblPrEx>
          <w:tblCellMar>
            <w:top w:w="0" w:type="dxa"/>
            <w:bottom w:w="0" w:type="dxa"/>
          </w:tblCellMar>
        </w:tblPrEx>
        <w:trPr>
          <w:cantSplit/>
        </w:trPr>
        <w:tc>
          <w:tcPr>
            <w:tcW w:w="5222" w:type="dxa"/>
          </w:tcPr>
          <w:p w:rsidR="00A90077" w:rsidRPr="00616B5B" w:rsidRDefault="00A90077" w:rsidP="00537F3C">
            <w:pPr>
              <w:pStyle w:val="tableIndentText"/>
              <w:rPr>
                <w:rFonts w:ascii="Times New Roman" w:hAnsi="Times New Roman"/>
              </w:rPr>
            </w:pPr>
            <w:r w:rsidRPr="00616B5B">
              <w:rPr>
                <w:rFonts w:ascii="Times New Roman" w:hAnsi="Times New Roman"/>
              </w:rPr>
              <w:t>general</w:t>
            </w:r>
            <w:r w:rsidRPr="00616B5B">
              <w:rPr>
                <w:rFonts w:ascii="Times New Roman" w:hAnsi="Times New Roman"/>
              </w:rPr>
              <w:tab/>
            </w:r>
          </w:p>
        </w:tc>
        <w:tc>
          <w:tcPr>
            <w:tcW w:w="1979" w:type="dxa"/>
          </w:tcPr>
          <w:p w:rsidR="00A90077" w:rsidRPr="00616B5B" w:rsidRDefault="00A90077" w:rsidP="00537F3C">
            <w:pPr>
              <w:pStyle w:val="tableText0"/>
              <w:spacing w:line="240" w:lineRule="auto"/>
            </w:pPr>
            <w:r w:rsidRPr="00616B5B">
              <w:t>207</w:t>
            </w:r>
            <w:r w:rsidR="00616B5B">
              <w:noBreakHyphen/>
            </w:r>
            <w:r w:rsidRPr="00616B5B">
              <w:t>20(2), 207</w:t>
            </w:r>
            <w:r w:rsidR="00616B5B">
              <w:noBreakHyphen/>
            </w:r>
            <w:r w:rsidRPr="00616B5B">
              <w:t>45, 207</w:t>
            </w:r>
            <w:r w:rsidR="00616B5B">
              <w:noBreakHyphen/>
            </w:r>
            <w:r w:rsidRPr="00616B5B">
              <w:t>110(2)(c), 210</w:t>
            </w:r>
            <w:r w:rsidR="00616B5B">
              <w:noBreakHyphen/>
            </w:r>
            <w:r w:rsidRPr="00616B5B">
              <w:t>170(1)</w:t>
            </w:r>
          </w:p>
        </w:tc>
      </w:tr>
      <w:tr w:rsidR="007626C9" w:rsidRPr="00616B5B" w:rsidDel="007626C9" w:rsidTr="006F4E79">
        <w:tblPrEx>
          <w:tblCellMar>
            <w:top w:w="0" w:type="dxa"/>
            <w:bottom w:w="0" w:type="dxa"/>
          </w:tblCellMar>
        </w:tblPrEx>
        <w:trPr>
          <w:cantSplit/>
        </w:trPr>
        <w:tc>
          <w:tcPr>
            <w:tcW w:w="5222" w:type="dxa"/>
          </w:tcPr>
          <w:p w:rsidR="007626C9" w:rsidRPr="00616B5B" w:rsidDel="007626C9" w:rsidRDefault="007626C9" w:rsidP="00537F3C">
            <w:pPr>
              <w:pStyle w:val="tableSub-heading"/>
              <w:tabs>
                <w:tab w:val="clear" w:pos="6124"/>
                <w:tab w:val="left" w:leader="dot" w:pos="5245"/>
              </w:tabs>
            </w:pPr>
            <w:r w:rsidRPr="00616B5B">
              <w:t>employment termination</w:t>
            </w:r>
          </w:p>
        </w:tc>
        <w:tc>
          <w:tcPr>
            <w:tcW w:w="1979" w:type="dxa"/>
          </w:tcPr>
          <w:p w:rsidR="007626C9" w:rsidRPr="00616B5B" w:rsidDel="007626C9" w:rsidRDefault="007626C9" w:rsidP="00537F3C">
            <w:pPr>
              <w:pStyle w:val="tableText0"/>
              <w:spacing w:line="240" w:lineRule="auto"/>
            </w:pPr>
          </w:p>
        </w:tc>
      </w:tr>
      <w:tr w:rsidR="00810955" w:rsidRPr="00616B5B" w:rsidDel="007626C9" w:rsidTr="006F4E79">
        <w:tblPrEx>
          <w:tblCellMar>
            <w:top w:w="0" w:type="dxa"/>
            <w:bottom w:w="0" w:type="dxa"/>
          </w:tblCellMar>
        </w:tblPrEx>
        <w:trPr>
          <w:cantSplit/>
        </w:trPr>
        <w:tc>
          <w:tcPr>
            <w:tcW w:w="5222" w:type="dxa"/>
          </w:tcPr>
          <w:p w:rsidR="00810955" w:rsidRPr="00616B5B" w:rsidDel="007626C9" w:rsidRDefault="00810955" w:rsidP="007626C9">
            <w:pPr>
              <w:pStyle w:val="tableIndentText"/>
              <w:rPr>
                <w:rFonts w:ascii="Times New Roman" w:hAnsi="Times New Roman"/>
              </w:rPr>
            </w:pPr>
            <w:r w:rsidRPr="00616B5B">
              <w:rPr>
                <w:rFonts w:ascii="Times New Roman" w:hAnsi="Times New Roman"/>
              </w:rPr>
              <w:t xml:space="preserve">employment termination payments </w:t>
            </w:r>
            <w:r w:rsidRPr="00616B5B">
              <w:rPr>
                <w:rFonts w:ascii="Times New Roman" w:hAnsi="Times New Roman"/>
              </w:rPr>
              <w:tab/>
            </w:r>
          </w:p>
        </w:tc>
        <w:tc>
          <w:tcPr>
            <w:tcW w:w="1979" w:type="dxa"/>
          </w:tcPr>
          <w:p w:rsidR="00810955" w:rsidRPr="00616B5B" w:rsidDel="007626C9" w:rsidRDefault="00810955" w:rsidP="00537F3C">
            <w:pPr>
              <w:pStyle w:val="tableText0"/>
              <w:spacing w:line="240" w:lineRule="auto"/>
            </w:pPr>
            <w:r w:rsidRPr="00616B5B">
              <w:t>82</w:t>
            </w:r>
            <w:r>
              <w:noBreakHyphen/>
            </w:r>
            <w:r w:rsidRPr="00616B5B">
              <w:t>10</w:t>
            </w:r>
            <w:r w:rsidRPr="00616B5B">
              <w:br/>
              <w:t>82</w:t>
            </w:r>
            <w:r>
              <w:noBreakHyphen/>
            </w:r>
            <w:r w:rsidRPr="00616B5B">
              <w:t>70</w:t>
            </w:r>
          </w:p>
        </w:tc>
      </w:tr>
      <w:tr w:rsidR="00810955" w:rsidRPr="00616B5B" w:rsidDel="007626C9" w:rsidTr="006F4E79">
        <w:tblPrEx>
          <w:tblCellMar>
            <w:top w:w="0" w:type="dxa"/>
            <w:bottom w:w="0" w:type="dxa"/>
          </w:tblCellMar>
        </w:tblPrEx>
        <w:trPr>
          <w:cantSplit/>
        </w:trPr>
        <w:tc>
          <w:tcPr>
            <w:tcW w:w="5222" w:type="dxa"/>
          </w:tcPr>
          <w:p w:rsidR="00810955" w:rsidRPr="00616B5B" w:rsidDel="007626C9" w:rsidRDefault="00810955" w:rsidP="007626C9">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leave payments</w:t>
            </w:r>
            <w:r w:rsidRPr="00616B5B">
              <w:rPr>
                <w:rFonts w:ascii="Times New Roman" w:hAnsi="Times New Roman"/>
              </w:rPr>
              <w:t xml:space="preserve">, </w:t>
            </w:r>
            <w:r w:rsidRPr="00616B5B">
              <w:rPr>
                <w:rFonts w:ascii="Times New Roman" w:hAnsi="Times New Roman"/>
                <w:i/>
              </w:rPr>
              <w:t>superannuation</w:t>
            </w:r>
            <w:r w:rsidRPr="00616B5B">
              <w:rPr>
                <w:rFonts w:ascii="Times New Roman" w:hAnsi="Times New Roman"/>
              </w:rPr>
              <w:t xml:space="preserve"> and sections</w:t>
            </w:r>
            <w:r>
              <w:rPr>
                <w:rFonts w:ascii="Times New Roman" w:hAnsi="Times New Roman"/>
              </w:rPr>
              <w:t> </w:t>
            </w:r>
            <w:r w:rsidRPr="00616B5B">
              <w:rPr>
                <w:rFonts w:ascii="Times New Roman" w:hAnsi="Times New Roman"/>
              </w:rPr>
              <w:t>82</w:t>
            </w:r>
            <w:r>
              <w:rPr>
                <w:rFonts w:ascii="Times New Roman" w:hAnsi="Times New Roman"/>
              </w:rPr>
              <w:noBreakHyphen/>
            </w:r>
            <w:r w:rsidRPr="00616B5B">
              <w:rPr>
                <w:rFonts w:ascii="Times New Roman" w:hAnsi="Times New Roman"/>
              </w:rPr>
              <w:t>10A and 82</w:t>
            </w:r>
            <w:r>
              <w:rPr>
                <w:rFonts w:ascii="Times New Roman" w:hAnsi="Times New Roman"/>
              </w:rPr>
              <w:noBreakHyphen/>
            </w:r>
            <w:r w:rsidRPr="00616B5B">
              <w:rPr>
                <w:rFonts w:ascii="Times New Roman" w:hAnsi="Times New Roman"/>
              </w:rPr>
              <w:t xml:space="preserve">10C of the </w:t>
            </w:r>
            <w:r w:rsidRPr="00616B5B">
              <w:rPr>
                <w:rFonts w:ascii="Times New Roman" w:hAnsi="Times New Roman"/>
                <w:i/>
              </w:rPr>
              <w:t>Income Tax (Transitional Provisions) Act 1997</w:t>
            </w:r>
          </w:p>
        </w:tc>
        <w:tc>
          <w:tcPr>
            <w:tcW w:w="1979" w:type="dxa"/>
          </w:tcPr>
          <w:p w:rsidR="00810955" w:rsidRPr="00616B5B" w:rsidDel="007626C9" w:rsidRDefault="00810955" w:rsidP="00537F3C">
            <w:pPr>
              <w:pStyle w:val="tableText0"/>
              <w:spacing w:line="240" w:lineRule="auto"/>
            </w:pPr>
          </w:p>
        </w:tc>
      </w:tr>
      <w:tr w:rsidR="00810955" w:rsidTr="006F4E79">
        <w:tblPrEx>
          <w:tblCellMar>
            <w:top w:w="0" w:type="dxa"/>
            <w:bottom w:w="0" w:type="dxa"/>
          </w:tblCellMar>
        </w:tblPrEx>
        <w:trPr>
          <w:cantSplit/>
        </w:trPr>
        <w:tc>
          <w:tcPr>
            <w:tcW w:w="5222" w:type="dxa"/>
          </w:tcPr>
          <w:p w:rsidR="00810955" w:rsidRDefault="00810955" w:rsidP="004C43E1">
            <w:pPr>
              <w:pStyle w:val="tableSub-heading"/>
              <w:tabs>
                <w:tab w:val="clear" w:pos="6124"/>
                <w:tab w:val="left" w:leader="dot" w:pos="5245"/>
              </w:tabs>
            </w:pPr>
            <w:r>
              <w:t>Equine Workers Hardship Wage Supplement Payment</w:t>
            </w:r>
          </w:p>
        </w:tc>
        <w:tc>
          <w:tcPr>
            <w:tcW w:w="1979" w:type="dxa"/>
          </w:tcPr>
          <w:p w:rsidR="00810955" w:rsidRDefault="00810955" w:rsidP="004C43E1">
            <w:pPr>
              <w:pStyle w:val="tableText0"/>
            </w:pPr>
          </w:p>
        </w:tc>
      </w:tr>
      <w:tr w:rsidR="00810955" w:rsidTr="006F4E79">
        <w:tblPrEx>
          <w:tblCellMar>
            <w:top w:w="0" w:type="dxa"/>
            <w:bottom w:w="0" w:type="dxa"/>
          </w:tblCellMar>
        </w:tblPrEx>
        <w:trPr>
          <w:cantSplit/>
        </w:trPr>
        <w:tc>
          <w:tcPr>
            <w:tcW w:w="5222" w:type="dxa"/>
          </w:tcPr>
          <w:p w:rsidR="00810955" w:rsidRDefault="00810955" w:rsidP="004C43E1">
            <w:pPr>
              <w:pStyle w:val="tableIndentText"/>
              <w:rPr>
                <w:rFonts w:ascii="Times New Roman" w:hAnsi="Times New Roman"/>
              </w:rPr>
            </w:pPr>
            <w:r>
              <w:rPr>
                <w:rFonts w:ascii="Times New Roman" w:hAnsi="Times New Roman"/>
              </w:rPr>
              <w:t xml:space="preserve">see </w:t>
            </w:r>
            <w:r>
              <w:rPr>
                <w:rFonts w:ascii="Times New Roman" w:hAnsi="Times New Roman"/>
                <w:i/>
              </w:rPr>
              <w:t>social security and other benefit payments</w:t>
            </w:r>
          </w:p>
        </w:tc>
        <w:tc>
          <w:tcPr>
            <w:tcW w:w="1979" w:type="dxa"/>
          </w:tcPr>
          <w:p w:rsidR="00810955" w:rsidRDefault="00810955" w:rsidP="004C43E1">
            <w:pPr>
              <w:pStyle w:val="tableText0"/>
            </w:pPr>
          </w:p>
        </w:tc>
      </w:tr>
      <w:tr w:rsidR="00810955" w:rsidRPr="00616B5B" w:rsidTr="006F4E79">
        <w:tblPrEx>
          <w:tblCellMar>
            <w:top w:w="0" w:type="dxa"/>
            <w:bottom w:w="0" w:type="dxa"/>
          </w:tblCellMar>
        </w:tblPrEx>
        <w:trPr>
          <w:cantSplit/>
        </w:trPr>
        <w:tc>
          <w:tcPr>
            <w:tcW w:w="5222" w:type="dxa"/>
          </w:tcPr>
          <w:p w:rsidR="00810955" w:rsidRPr="00616B5B" w:rsidRDefault="00810955" w:rsidP="00537F3C">
            <w:pPr>
              <w:pStyle w:val="tableSub-heading"/>
              <w:tabs>
                <w:tab w:val="clear" w:pos="6124"/>
                <w:tab w:val="left" w:leader="dot" w:pos="5245"/>
              </w:tabs>
            </w:pPr>
            <w:r w:rsidRPr="00616B5B">
              <w:t>exceptional circumstances relief</w:t>
            </w:r>
          </w:p>
        </w:tc>
        <w:tc>
          <w:tcPr>
            <w:tcW w:w="1979" w:type="dxa"/>
          </w:tcPr>
          <w:p w:rsidR="00810955" w:rsidRPr="00616B5B" w:rsidRDefault="00810955" w:rsidP="00537F3C">
            <w:pPr>
              <w:pStyle w:val="tableText0"/>
              <w:spacing w:line="240" w:lineRule="auto"/>
            </w:pPr>
          </w:p>
        </w:tc>
      </w:tr>
      <w:tr w:rsidR="00810955" w:rsidRPr="00616B5B" w:rsidTr="006F4E79">
        <w:tblPrEx>
          <w:tblCellMar>
            <w:top w:w="0" w:type="dxa"/>
            <w:bottom w:w="0" w:type="dxa"/>
          </w:tblCellMar>
        </w:tblPrEx>
        <w:trPr>
          <w:cantSplit/>
        </w:trPr>
        <w:tc>
          <w:tcPr>
            <w:tcW w:w="5222" w:type="dxa"/>
          </w:tcPr>
          <w:p w:rsidR="00810955" w:rsidRPr="00616B5B" w:rsidRDefault="0081095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social security</w:t>
            </w:r>
            <w:r w:rsidRPr="00616B5B">
              <w:rPr>
                <w:rFonts w:ascii="Times New Roman" w:hAnsi="Times New Roman"/>
              </w:rPr>
              <w:t xml:space="preserve"> and </w:t>
            </w:r>
            <w:r w:rsidRPr="00616B5B">
              <w:rPr>
                <w:rFonts w:ascii="Times New Roman" w:hAnsi="Times New Roman"/>
                <w:i/>
              </w:rPr>
              <w:t>other benefit payments</w:t>
            </w:r>
          </w:p>
        </w:tc>
        <w:tc>
          <w:tcPr>
            <w:tcW w:w="1979" w:type="dxa"/>
          </w:tcPr>
          <w:p w:rsidR="00810955" w:rsidRPr="00616B5B" w:rsidRDefault="00810955" w:rsidP="00537F3C">
            <w:pPr>
              <w:pStyle w:val="tableText0"/>
              <w:spacing w:line="240" w:lineRule="auto"/>
            </w:pPr>
          </w:p>
        </w:tc>
      </w:tr>
      <w:tr w:rsidR="00810955" w:rsidRPr="00616B5B" w:rsidTr="006F4E79">
        <w:tblPrEx>
          <w:tblCellMar>
            <w:top w:w="0" w:type="dxa"/>
            <w:bottom w:w="0" w:type="dxa"/>
          </w:tblCellMar>
        </w:tblPrEx>
        <w:trPr>
          <w:cantSplit/>
        </w:trPr>
        <w:tc>
          <w:tcPr>
            <w:tcW w:w="5222" w:type="dxa"/>
          </w:tcPr>
          <w:p w:rsidR="00810955" w:rsidRPr="00616B5B" w:rsidRDefault="00810955" w:rsidP="00537F3C">
            <w:pPr>
              <w:pStyle w:val="tableSub-heading"/>
              <w:tabs>
                <w:tab w:val="clear" w:pos="6124"/>
                <w:tab w:val="left" w:leader="dot" w:pos="5245"/>
              </w:tabs>
            </w:pPr>
            <w:r w:rsidRPr="00616B5B">
              <w:t>farm help income support</w:t>
            </w:r>
          </w:p>
        </w:tc>
        <w:tc>
          <w:tcPr>
            <w:tcW w:w="1979" w:type="dxa"/>
          </w:tcPr>
          <w:p w:rsidR="00810955" w:rsidRPr="00616B5B" w:rsidRDefault="00810955" w:rsidP="00537F3C">
            <w:pPr>
              <w:pStyle w:val="tableText0"/>
              <w:spacing w:line="240" w:lineRule="auto"/>
            </w:pPr>
          </w:p>
        </w:tc>
      </w:tr>
      <w:tr w:rsidR="00810955" w:rsidRPr="00616B5B" w:rsidTr="006F4E79">
        <w:tblPrEx>
          <w:tblCellMar>
            <w:top w:w="0" w:type="dxa"/>
            <w:bottom w:w="0" w:type="dxa"/>
          </w:tblCellMar>
        </w:tblPrEx>
        <w:trPr>
          <w:cantSplit/>
        </w:trPr>
        <w:tc>
          <w:tcPr>
            <w:tcW w:w="5222" w:type="dxa"/>
          </w:tcPr>
          <w:p w:rsidR="00810955" w:rsidRPr="00616B5B" w:rsidRDefault="00810955"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social security and other benefit payments</w:t>
            </w:r>
          </w:p>
        </w:tc>
        <w:tc>
          <w:tcPr>
            <w:tcW w:w="1979" w:type="dxa"/>
          </w:tcPr>
          <w:p w:rsidR="00810955" w:rsidRPr="00616B5B" w:rsidRDefault="00810955" w:rsidP="00537F3C">
            <w:pPr>
              <w:pStyle w:val="tableText0"/>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B32AF3">
            <w:pPr>
              <w:pStyle w:val="tableSub-heading"/>
              <w:tabs>
                <w:tab w:val="clear" w:pos="6124"/>
                <w:tab w:val="left" w:leader="dot" w:pos="5245"/>
              </w:tabs>
            </w:pPr>
            <w:r w:rsidRPr="004C09C4">
              <w:t>film</w:t>
            </w:r>
          </w:p>
        </w:tc>
        <w:tc>
          <w:tcPr>
            <w:tcW w:w="1979" w:type="dxa"/>
          </w:tcPr>
          <w:p w:rsidR="00B32AF3" w:rsidRPr="00616B5B" w:rsidRDefault="00B32AF3" w:rsidP="00537F3C">
            <w:pPr>
              <w:pStyle w:val="tableText0"/>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4C09C4">
              <w:rPr>
                <w:rFonts w:ascii="Times New Roman" w:hAnsi="Times New Roman"/>
              </w:rPr>
              <w:tab/>
            </w:r>
            <w:r w:rsidRPr="004C09C4">
              <w:rPr>
                <w:rFonts w:ascii="Times New Roman" w:hAnsi="Times New Roman"/>
              </w:rPr>
              <w:tab/>
            </w:r>
          </w:p>
        </w:tc>
        <w:tc>
          <w:tcPr>
            <w:tcW w:w="1979" w:type="dxa"/>
          </w:tcPr>
          <w:p w:rsidR="00B32AF3" w:rsidRPr="00616B5B" w:rsidRDefault="00B32AF3" w:rsidP="00B32AF3">
            <w:pPr>
              <w:pStyle w:val="tableText0"/>
              <w:tabs>
                <w:tab w:val="left" w:leader="dot" w:pos="5245"/>
              </w:tabs>
            </w:pPr>
            <w:r w:rsidRPr="004C09C4">
              <w:t>Division 376</w:t>
            </w:r>
          </w:p>
        </w:tc>
      </w:tr>
      <w:tr w:rsidR="00B32AF3" w:rsidRPr="00616B5B" w:rsidTr="006F4E79">
        <w:tblPrEx>
          <w:tblCellMar>
            <w:top w:w="0" w:type="dxa"/>
            <w:bottom w:w="0" w:type="dxa"/>
          </w:tblCellMar>
        </w:tblPrEx>
        <w:trPr>
          <w:cantSplit/>
        </w:trPr>
        <w:tc>
          <w:tcPr>
            <w:tcW w:w="5222" w:type="dxa"/>
          </w:tcPr>
          <w:p w:rsidR="00B32AF3" w:rsidRPr="00616B5B" w:rsidRDefault="00B32AF3" w:rsidP="00EB1B85">
            <w:pPr>
              <w:pStyle w:val="tableSub-heading"/>
              <w:tabs>
                <w:tab w:val="clear" w:pos="6124"/>
                <w:tab w:val="left" w:leader="dot" w:pos="5245"/>
              </w:tabs>
            </w:pPr>
            <w:r w:rsidRPr="00616B5B">
              <w:t>foreign income tax</w:t>
            </w:r>
          </w:p>
        </w:tc>
        <w:tc>
          <w:tcPr>
            <w:tcW w:w="1979" w:type="dxa"/>
          </w:tcPr>
          <w:p w:rsidR="00B32AF3" w:rsidRPr="00616B5B" w:rsidRDefault="00B32AF3" w:rsidP="00EB1B85">
            <w:pPr>
              <w:pStyle w:val="tableText0"/>
            </w:pPr>
          </w:p>
        </w:tc>
      </w:tr>
      <w:tr w:rsidR="00B32AF3" w:rsidRPr="00616B5B" w:rsidTr="006F4E79">
        <w:tblPrEx>
          <w:tblCellMar>
            <w:top w:w="0" w:type="dxa"/>
            <w:bottom w:w="0" w:type="dxa"/>
          </w:tblCellMar>
        </w:tblPrEx>
        <w:trPr>
          <w:cantSplit/>
        </w:trPr>
        <w:tc>
          <w:tcPr>
            <w:tcW w:w="5222" w:type="dxa"/>
          </w:tcPr>
          <w:p w:rsidR="00B32AF3" w:rsidRPr="00616B5B" w:rsidRDefault="00B32AF3" w:rsidP="00EB1B85">
            <w:pPr>
              <w:pStyle w:val="tableSub-heading"/>
              <w:keepNext w:val="0"/>
              <w:tabs>
                <w:tab w:val="clear" w:pos="6124"/>
                <w:tab w:val="left" w:leader="dot" w:pos="5245"/>
              </w:tabs>
              <w:ind w:firstLine="601"/>
              <w:rPr>
                <w:b w:val="0"/>
              </w:rPr>
            </w:pPr>
            <w:r w:rsidRPr="00616B5B">
              <w:rPr>
                <w:b w:val="0"/>
              </w:rPr>
              <w:t>foreign income tax paid, tax offset for</w:t>
            </w:r>
            <w:r w:rsidRPr="00616B5B">
              <w:rPr>
                <w:b w:val="0"/>
              </w:rPr>
              <w:tab/>
            </w:r>
          </w:p>
        </w:tc>
        <w:tc>
          <w:tcPr>
            <w:tcW w:w="1979" w:type="dxa"/>
          </w:tcPr>
          <w:p w:rsidR="00B32AF3" w:rsidRPr="00616B5B" w:rsidRDefault="00B32AF3" w:rsidP="00EB1B85">
            <w:pPr>
              <w:pStyle w:val="tableText0"/>
              <w:tabs>
                <w:tab w:val="left" w:leader="dot" w:pos="5245"/>
              </w:tabs>
            </w:pPr>
            <w:r w:rsidRPr="00616B5B">
              <w:t>Division</w:t>
            </w:r>
            <w:r>
              <w:t> </w:t>
            </w:r>
            <w:r w:rsidRPr="00616B5B">
              <w:t>770</w:t>
            </w: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franking deficit tax</w:t>
            </w:r>
          </w:p>
        </w:tc>
        <w:tc>
          <w:tcPr>
            <w:tcW w:w="1979" w:type="dxa"/>
          </w:tcPr>
          <w:p w:rsidR="00B32AF3" w:rsidRPr="00616B5B" w:rsidRDefault="00B32AF3" w:rsidP="00537F3C">
            <w:pPr>
              <w:pStyle w:val="tableText0"/>
              <w:tabs>
                <w:tab w:val="left" w:leader="dot" w:pos="5245"/>
              </w:tabs>
              <w:spacing w:line="240" w:lineRule="auto"/>
              <w:rPr>
                <w:b/>
              </w:rPr>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liabilities to pay</w:t>
            </w:r>
            <w:r w:rsidRPr="00616B5B">
              <w:rPr>
                <w:rFonts w:ascii="Times New Roman" w:hAnsi="Times New Roman"/>
              </w:rPr>
              <w:tab/>
            </w:r>
          </w:p>
        </w:tc>
        <w:tc>
          <w:tcPr>
            <w:tcW w:w="1979" w:type="dxa"/>
          </w:tcPr>
          <w:p w:rsidR="00B32AF3" w:rsidRPr="00616B5B" w:rsidRDefault="00B32AF3" w:rsidP="00537F3C">
            <w:pPr>
              <w:pStyle w:val="tableText0"/>
              <w:tabs>
                <w:tab w:val="left" w:leader="dot" w:pos="5245"/>
              </w:tabs>
              <w:spacing w:line="240" w:lineRule="auto"/>
              <w:rPr>
                <w:b/>
              </w:rPr>
            </w:pPr>
            <w:r w:rsidRPr="00616B5B">
              <w:t>205</w:t>
            </w:r>
            <w:r>
              <w:noBreakHyphen/>
            </w:r>
            <w:r w:rsidRPr="00616B5B">
              <w:t>70</w:t>
            </w: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franked dividends</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hardship</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child</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housekeeper</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see</w:t>
            </w:r>
            <w:r w:rsidRPr="00616B5B">
              <w:rPr>
                <w:rFonts w:ascii="Times New Roman" w:hAnsi="Times New Roman"/>
                <w:i/>
              </w:rPr>
              <w:t xml:space="preserve"> dependants</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1634F7">
            <w:pPr>
              <w:pStyle w:val="tableSub-heading"/>
              <w:tabs>
                <w:tab w:val="clear" w:pos="6124"/>
                <w:tab w:val="left" w:leader="dot" w:pos="5245"/>
              </w:tabs>
            </w:pPr>
            <w:r w:rsidRPr="00616B5B">
              <w:t>ho</w:t>
            </w:r>
            <w:r>
              <w:t>using</w:t>
            </w:r>
          </w:p>
        </w:tc>
        <w:tc>
          <w:tcPr>
            <w:tcW w:w="1979" w:type="dxa"/>
          </w:tcPr>
          <w:p w:rsidR="00B32AF3" w:rsidRPr="00616B5B" w:rsidRDefault="00B32AF3" w:rsidP="001634F7">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287126">
            <w:pPr>
              <w:pStyle w:val="tableIndentText"/>
              <w:rPr>
                <w:rFonts w:ascii="Times New Roman" w:hAnsi="Times New Roman"/>
              </w:rPr>
            </w:pPr>
            <w:r w:rsidRPr="001634F7">
              <w:rPr>
                <w:rFonts w:ascii="Times New Roman" w:hAnsi="Times New Roman"/>
              </w:rPr>
              <w:t>National Rental Affordability.</w:t>
            </w:r>
            <w:r>
              <w:rPr>
                <w:rFonts w:ascii="Times New Roman" w:hAnsi="Times New Roman"/>
              </w:rPr>
              <w:tab/>
            </w:r>
          </w:p>
        </w:tc>
        <w:tc>
          <w:tcPr>
            <w:tcW w:w="1979" w:type="dxa"/>
          </w:tcPr>
          <w:p w:rsidR="00B32AF3" w:rsidRPr="00616B5B" w:rsidRDefault="00B32AF3" w:rsidP="001634F7">
            <w:pPr>
              <w:pStyle w:val="tableText0"/>
              <w:tabs>
                <w:tab w:val="left" w:leader="dot" w:pos="5245"/>
              </w:tabs>
              <w:spacing w:line="240" w:lineRule="auto"/>
            </w:pPr>
            <w:r>
              <w:t>Division 380</w:t>
            </w: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imputation</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see</w:t>
            </w:r>
            <w:r w:rsidRPr="00616B5B">
              <w:rPr>
                <w:rFonts w:ascii="Times New Roman" w:hAnsi="Times New Roman"/>
                <w:i/>
              </w:rPr>
              <w:t xml:space="preserve"> dividends</w:t>
            </w:r>
            <w:r w:rsidRPr="00616B5B">
              <w:rPr>
                <w:rFonts w:ascii="Times New Roman" w:hAnsi="Times New Roman"/>
              </w:rPr>
              <w:t xml:space="preserve"> and </w:t>
            </w:r>
            <w:r w:rsidRPr="00616B5B">
              <w:rPr>
                <w:rFonts w:ascii="Times New Roman" w:hAnsi="Times New Roman"/>
                <w:i/>
              </w:rPr>
              <w:t>franking deficit tax</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inter</w:t>
            </w:r>
            <w:r>
              <w:noBreakHyphen/>
            </w:r>
            <w:r w:rsidRPr="00616B5B">
              <w:t>corporate dividends</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see</w:t>
            </w:r>
            <w:r w:rsidRPr="00616B5B">
              <w:rPr>
                <w:rFonts w:ascii="Times New Roman" w:hAnsi="Times New Roman"/>
                <w:i/>
              </w:rPr>
              <w:t xml:space="preserve"> dividends</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interest</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 xml:space="preserve">tax paid on by company </w:t>
            </w:r>
            <w:r w:rsidRPr="00616B5B">
              <w:rPr>
                <w:rFonts w:ascii="Times New Roman" w:hAnsi="Times New Roman"/>
              </w:rPr>
              <w:tab/>
            </w:r>
          </w:p>
        </w:tc>
        <w:tc>
          <w:tcPr>
            <w:tcW w:w="1979" w:type="dxa"/>
          </w:tcPr>
          <w:p w:rsidR="00B32AF3" w:rsidRPr="00616B5B" w:rsidRDefault="00B32AF3" w:rsidP="00537F3C">
            <w:pPr>
              <w:pStyle w:val="tableText0"/>
              <w:tabs>
                <w:tab w:val="left" w:leader="dot" w:pos="5245"/>
              </w:tabs>
              <w:spacing w:line="240" w:lineRule="auto"/>
            </w:pPr>
            <w:r w:rsidRPr="00616B5B">
              <w:rPr>
                <w:b/>
              </w:rPr>
              <w:t>127</w:t>
            </w:r>
          </w:p>
        </w:tc>
      </w:tr>
      <w:tr w:rsidR="00B32AF3" w:rsidRPr="00616B5B" w:rsidTr="006F4E79">
        <w:tblPrEx>
          <w:tblCellMar>
            <w:top w:w="0" w:type="dxa"/>
            <w:bottom w:w="0" w:type="dxa"/>
          </w:tblCellMar>
        </w:tblPrEx>
        <w:trPr>
          <w:cantSplit/>
        </w:trPr>
        <w:tc>
          <w:tcPr>
            <w:tcW w:w="5222" w:type="dxa"/>
          </w:tcPr>
          <w:p w:rsidR="00B32AF3" w:rsidRPr="00616B5B" w:rsidRDefault="00B32AF3" w:rsidP="00346B1E">
            <w:pPr>
              <w:pStyle w:val="tableSub-heading"/>
              <w:tabs>
                <w:tab w:val="clear" w:pos="6124"/>
                <w:tab w:val="left" w:leader="dot" w:pos="5245"/>
              </w:tabs>
            </w:pPr>
            <w:r w:rsidRPr="00616B5B">
              <w:t>interim income support payment</w:t>
            </w:r>
          </w:p>
        </w:tc>
        <w:tc>
          <w:tcPr>
            <w:tcW w:w="1979" w:type="dxa"/>
          </w:tcPr>
          <w:p w:rsidR="00B32AF3" w:rsidRPr="00616B5B" w:rsidRDefault="00B32AF3" w:rsidP="00346B1E">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346B1E">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 xml:space="preserve">social security </w:t>
            </w:r>
            <w:r w:rsidRPr="00616B5B">
              <w:rPr>
                <w:rFonts w:ascii="Times New Roman" w:hAnsi="Times New Roman"/>
              </w:rPr>
              <w:t>and</w:t>
            </w:r>
            <w:r w:rsidRPr="00616B5B">
              <w:rPr>
                <w:rFonts w:ascii="Times New Roman" w:hAnsi="Times New Roman"/>
                <w:i/>
              </w:rPr>
              <w:t xml:space="preserve"> other benefit payments</w:t>
            </w:r>
          </w:p>
        </w:tc>
        <w:tc>
          <w:tcPr>
            <w:tcW w:w="1979" w:type="dxa"/>
          </w:tcPr>
          <w:p w:rsidR="00B32AF3" w:rsidRPr="00616B5B" w:rsidRDefault="00B32AF3" w:rsidP="00346B1E">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invalid relative</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dependants</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141119">
            <w:pPr>
              <w:pStyle w:val="tableSub-heading"/>
              <w:tabs>
                <w:tab w:val="clear" w:pos="6124"/>
                <w:tab w:val="left" w:leader="dot" w:pos="5245"/>
              </w:tabs>
            </w:pPr>
            <w:r w:rsidRPr="00616B5B">
              <w:t>leave payments</w:t>
            </w:r>
          </w:p>
        </w:tc>
        <w:tc>
          <w:tcPr>
            <w:tcW w:w="1979" w:type="dxa"/>
          </w:tcPr>
          <w:p w:rsidR="00B32AF3" w:rsidRPr="00616B5B" w:rsidRDefault="00B32AF3" w:rsidP="00141119">
            <w:pPr>
              <w:pStyle w:val="tableText0"/>
              <w:keepNext/>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141119">
            <w:pPr>
              <w:pStyle w:val="tableIndentText"/>
              <w:rPr>
                <w:rFonts w:ascii="Times New Roman" w:hAnsi="Times New Roman"/>
              </w:rPr>
            </w:pPr>
            <w:r w:rsidRPr="00616B5B">
              <w:rPr>
                <w:rFonts w:ascii="Times New Roman" w:hAnsi="Times New Roman"/>
              </w:rPr>
              <w:t>unused annual leave payment ..........</w:t>
            </w:r>
            <w:r w:rsidRPr="00616B5B">
              <w:rPr>
                <w:rFonts w:ascii="Times New Roman" w:hAnsi="Times New Roman"/>
              </w:rPr>
              <w:tab/>
            </w:r>
          </w:p>
        </w:tc>
        <w:tc>
          <w:tcPr>
            <w:tcW w:w="1979" w:type="dxa"/>
          </w:tcPr>
          <w:p w:rsidR="00B32AF3" w:rsidRPr="00616B5B" w:rsidRDefault="00B32AF3" w:rsidP="00141119">
            <w:pPr>
              <w:pStyle w:val="tableText0"/>
              <w:keepNext/>
              <w:tabs>
                <w:tab w:val="left" w:leader="dot" w:pos="5245"/>
              </w:tabs>
              <w:spacing w:line="240" w:lineRule="auto"/>
            </w:pPr>
            <w:r w:rsidRPr="00616B5B">
              <w:t>83</w:t>
            </w:r>
            <w:r>
              <w:noBreakHyphen/>
            </w:r>
            <w:r w:rsidRPr="00616B5B">
              <w:t>15</w:t>
            </w:r>
          </w:p>
        </w:tc>
      </w:tr>
      <w:tr w:rsidR="00B32AF3" w:rsidRPr="00616B5B" w:rsidTr="006F4E79">
        <w:tblPrEx>
          <w:tblCellMar>
            <w:top w:w="0" w:type="dxa"/>
            <w:bottom w:w="0" w:type="dxa"/>
          </w:tblCellMar>
        </w:tblPrEx>
        <w:trPr>
          <w:cantSplit/>
        </w:trPr>
        <w:tc>
          <w:tcPr>
            <w:tcW w:w="5222" w:type="dxa"/>
          </w:tcPr>
          <w:p w:rsidR="00B32AF3" w:rsidRPr="00616B5B" w:rsidRDefault="00B32AF3" w:rsidP="00141119">
            <w:pPr>
              <w:pStyle w:val="tableIndentText"/>
              <w:rPr>
                <w:rFonts w:ascii="Times New Roman" w:hAnsi="Times New Roman"/>
              </w:rPr>
            </w:pPr>
            <w:r w:rsidRPr="00616B5B">
              <w:rPr>
                <w:rFonts w:ascii="Times New Roman" w:hAnsi="Times New Roman"/>
              </w:rPr>
              <w:t xml:space="preserve">unused long service leave payment </w:t>
            </w:r>
            <w:r w:rsidRPr="00616B5B">
              <w:rPr>
                <w:rFonts w:ascii="Times New Roman" w:hAnsi="Times New Roman"/>
              </w:rPr>
              <w:tab/>
            </w:r>
          </w:p>
        </w:tc>
        <w:tc>
          <w:tcPr>
            <w:tcW w:w="1979" w:type="dxa"/>
          </w:tcPr>
          <w:p w:rsidR="00B32AF3" w:rsidRPr="00616B5B" w:rsidRDefault="00B32AF3" w:rsidP="00141119">
            <w:pPr>
              <w:pStyle w:val="tableText0"/>
              <w:keepNext/>
              <w:tabs>
                <w:tab w:val="left" w:leader="dot" w:pos="5245"/>
              </w:tabs>
              <w:spacing w:line="240" w:lineRule="auto"/>
            </w:pPr>
            <w:r w:rsidRPr="00616B5B">
              <w:t>83</w:t>
            </w:r>
            <w:r>
              <w:noBreakHyphen/>
            </w:r>
            <w:r w:rsidRPr="00616B5B">
              <w:t>85</w:t>
            </w:r>
          </w:p>
        </w:tc>
      </w:tr>
      <w:tr w:rsidR="00B32AF3" w:rsidRPr="00616B5B" w:rsidTr="006F4E79">
        <w:tblPrEx>
          <w:tblCellMar>
            <w:top w:w="0" w:type="dxa"/>
            <w:bottom w:w="0" w:type="dxa"/>
          </w:tblCellMar>
        </w:tblPrEx>
        <w:trPr>
          <w:cantSplit/>
        </w:trPr>
        <w:tc>
          <w:tcPr>
            <w:tcW w:w="5222" w:type="dxa"/>
          </w:tcPr>
          <w:p w:rsidR="00B32AF3" w:rsidRPr="00616B5B" w:rsidRDefault="00B32AF3" w:rsidP="00141119">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employment termination</w:t>
            </w:r>
          </w:p>
        </w:tc>
        <w:tc>
          <w:tcPr>
            <w:tcW w:w="1979" w:type="dxa"/>
          </w:tcPr>
          <w:p w:rsidR="00B32AF3" w:rsidRPr="00616B5B" w:rsidRDefault="00B32AF3" w:rsidP="00537F3C">
            <w:pPr>
              <w:pStyle w:val="tableText0"/>
              <w:keepNext/>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legal disability</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trusts</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Sub-heading"/>
              <w:tabs>
                <w:tab w:val="clear" w:pos="6124"/>
                <w:tab w:val="left" w:leader="dot" w:pos="5245"/>
              </w:tabs>
            </w:pPr>
            <w:r w:rsidRPr="00616B5B">
              <w:t>life assurance</w:t>
            </w:r>
          </w:p>
        </w:tc>
        <w:tc>
          <w:tcPr>
            <w:tcW w:w="1979" w:type="dxa"/>
          </w:tcPr>
          <w:p w:rsidR="00B32AF3" w:rsidRPr="00616B5B" w:rsidRDefault="00B32AF3" w:rsidP="00537F3C">
            <w:pPr>
              <w:pStyle w:val="tableText0"/>
              <w:tabs>
                <w:tab w:val="left" w:leader="dot" w:pos="5245"/>
              </w:tabs>
              <w:spacing w:line="240" w:lineRule="auto"/>
            </w:pPr>
          </w:p>
        </w:tc>
      </w:tr>
      <w:tr w:rsidR="00B32AF3" w:rsidRPr="00616B5B" w:rsidTr="006F4E79">
        <w:tblPrEx>
          <w:tblCellMar>
            <w:top w:w="0" w:type="dxa"/>
            <w:bottom w:w="0" w:type="dxa"/>
          </w:tblCellMar>
        </w:tblPrEx>
        <w:trPr>
          <w:cantSplit/>
        </w:trPr>
        <w:tc>
          <w:tcPr>
            <w:tcW w:w="5222" w:type="dxa"/>
          </w:tcPr>
          <w:p w:rsidR="00B32AF3" w:rsidRPr="00616B5B" w:rsidRDefault="00B32AF3" w:rsidP="00537F3C">
            <w:pPr>
              <w:pStyle w:val="tableIndentText"/>
              <w:rPr>
                <w:rFonts w:ascii="Times New Roman" w:hAnsi="Times New Roman"/>
              </w:rPr>
            </w:pPr>
            <w:r w:rsidRPr="00616B5B">
              <w:rPr>
                <w:rFonts w:ascii="Times New Roman" w:hAnsi="Times New Roman"/>
              </w:rPr>
              <w:t xml:space="preserve">bonus, receipt of </w:t>
            </w:r>
            <w:r w:rsidRPr="00616B5B">
              <w:rPr>
                <w:rFonts w:ascii="Times New Roman" w:hAnsi="Times New Roman"/>
              </w:rPr>
              <w:tab/>
            </w:r>
          </w:p>
        </w:tc>
        <w:tc>
          <w:tcPr>
            <w:tcW w:w="1979" w:type="dxa"/>
          </w:tcPr>
          <w:p w:rsidR="00B32AF3" w:rsidRPr="00616B5B" w:rsidRDefault="00B32AF3" w:rsidP="00537F3C">
            <w:pPr>
              <w:pStyle w:val="tableText0"/>
              <w:tabs>
                <w:tab w:val="left" w:leader="dot" w:pos="5245"/>
              </w:tabs>
              <w:spacing w:line="240" w:lineRule="auto"/>
            </w:pPr>
            <w:r w:rsidRPr="00616B5B">
              <w:rPr>
                <w:b/>
              </w:rPr>
              <w:t>160AAB</w:t>
            </w:r>
          </w:p>
        </w:tc>
      </w:tr>
      <w:tr w:rsidR="0022028A" w:rsidRPr="00616B5B" w:rsidTr="006F4E79">
        <w:tblPrEx>
          <w:tblCellMar>
            <w:top w:w="0" w:type="dxa"/>
            <w:bottom w:w="0" w:type="dxa"/>
          </w:tblCellMar>
        </w:tblPrEx>
        <w:trPr>
          <w:cantSplit/>
        </w:trPr>
        <w:tc>
          <w:tcPr>
            <w:tcW w:w="5222" w:type="dxa"/>
          </w:tcPr>
          <w:p w:rsidR="0022028A" w:rsidRPr="00616B5B" w:rsidRDefault="0022028A" w:rsidP="0022028A">
            <w:pPr>
              <w:pStyle w:val="tableSub-heading"/>
              <w:tabs>
                <w:tab w:val="clear" w:pos="6124"/>
                <w:tab w:val="left" w:leader="dot" w:pos="5245"/>
              </w:tabs>
            </w:pPr>
            <w:r w:rsidRPr="004C09C4">
              <w:t>life insurance company</w:t>
            </w:r>
          </w:p>
        </w:tc>
        <w:tc>
          <w:tcPr>
            <w:tcW w:w="1979" w:type="dxa"/>
          </w:tcPr>
          <w:p w:rsidR="0022028A" w:rsidRPr="00616B5B" w:rsidRDefault="0022028A" w:rsidP="00537F3C">
            <w:pPr>
              <w:pStyle w:val="tableText0"/>
              <w:tabs>
                <w:tab w:val="left" w:leader="dot" w:pos="5245"/>
              </w:tabs>
              <w:spacing w:line="240" w:lineRule="auto"/>
              <w:rPr>
                <w:b/>
              </w:rPr>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4C09C4">
              <w:rPr>
                <w:rFonts w:ascii="Times New Roman" w:hAnsi="Times New Roman"/>
              </w:rPr>
              <w:t xml:space="preserve">subsidiary joining consolidated group </w:t>
            </w:r>
            <w:r w:rsidRPr="004C09C4">
              <w:rPr>
                <w:rFonts w:ascii="Times New Roman" w:hAnsi="Times New Roman"/>
              </w:rPr>
              <w:tab/>
            </w:r>
          </w:p>
        </w:tc>
        <w:tc>
          <w:tcPr>
            <w:tcW w:w="1979" w:type="dxa"/>
          </w:tcPr>
          <w:p w:rsidR="0022028A" w:rsidRPr="00616B5B" w:rsidRDefault="0022028A" w:rsidP="0022028A">
            <w:pPr>
              <w:pStyle w:val="tableText0"/>
              <w:keepNext/>
              <w:tabs>
                <w:tab w:val="left" w:leader="dot" w:pos="5245"/>
              </w:tabs>
              <w:spacing w:line="240" w:lineRule="auto"/>
              <w:rPr>
                <w:b/>
              </w:rPr>
            </w:pPr>
            <w:r w:rsidRPr="004C09C4">
              <w:t>713</w:t>
            </w:r>
            <w:r w:rsidRPr="004C09C4">
              <w:noBreakHyphen/>
              <w:t>545(5)</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long service leave</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leave payments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low income earner</w:t>
            </w:r>
          </w:p>
        </w:tc>
        <w:tc>
          <w:tcPr>
            <w:tcW w:w="1979" w:type="dxa"/>
          </w:tcPr>
          <w:p w:rsidR="0022028A" w:rsidRPr="00616B5B" w:rsidRDefault="0022028A" w:rsidP="00537F3C">
            <w:pPr>
              <w:pStyle w:val="tableText0"/>
              <w:tabs>
                <w:tab w:val="left" w:leader="dot" w:pos="5245"/>
              </w:tabs>
              <w:spacing w:line="240" w:lineRule="auto"/>
              <w:ind w:right="3"/>
              <w:rPr>
                <w:b/>
              </w:rPr>
            </w:pPr>
          </w:p>
        </w:tc>
      </w:tr>
      <w:tr w:rsidR="0022028A" w:rsidRPr="00616B5B" w:rsidTr="006F4E79">
        <w:tblPrEx>
          <w:tblCellMar>
            <w:top w:w="0" w:type="dxa"/>
            <w:bottom w:w="0" w:type="dxa"/>
          </w:tblCellMar>
        </w:tblPrEx>
        <w:trPr>
          <w:cantSplit/>
        </w:trPr>
        <w:tc>
          <w:tcPr>
            <w:tcW w:w="5222" w:type="dxa"/>
          </w:tcPr>
          <w:p w:rsidR="0022028A" w:rsidRPr="00616B5B" w:rsidRDefault="003676ED" w:rsidP="00537F3C">
            <w:pPr>
              <w:pStyle w:val="tableIndentText"/>
              <w:rPr>
                <w:rFonts w:ascii="Times New Roman" w:hAnsi="Times New Roman"/>
              </w:rPr>
            </w:pPr>
            <w:r w:rsidRPr="00BF5A27">
              <w:t>aged or pensioner beneficiary</w:t>
            </w:r>
            <w:r w:rsidR="0022028A" w:rsidRPr="00616B5B">
              <w:rPr>
                <w:rFonts w:ascii="Times New Roman" w:hAnsi="Times New Roman"/>
              </w:rPr>
              <w:t xml:space="preserve">, trustee liable to be assessed for beneficiary’s share of net income of trust estate </w:t>
            </w:r>
            <w:r w:rsidR="0022028A"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ind w:right="3"/>
              <w:rPr>
                <w:b/>
              </w:rPr>
            </w:pPr>
            <w:r w:rsidRPr="00616B5B">
              <w:rPr>
                <w:b/>
              </w:rPr>
              <w:br/>
              <w:t>160AAAB</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aged person </w:t>
            </w:r>
            <w:r w:rsidR="003676ED" w:rsidRPr="00BF5A27">
              <w:t>or pensioner</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rPr>
                <w:b/>
              </w:rPr>
            </w:pPr>
            <w:r w:rsidRPr="00616B5B">
              <w:rPr>
                <w:b/>
              </w:rPr>
              <w:t>160AAAA</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general </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rPr>
                <w:b/>
              </w:rPr>
            </w:pPr>
            <w:r w:rsidRPr="00616B5B">
              <w:rPr>
                <w:b/>
              </w:rPr>
              <w:t>159N</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lump sum income arrears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receipt of </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pPr>
            <w:r w:rsidRPr="00616B5B">
              <w:rPr>
                <w:b/>
              </w:rPr>
              <w:t>159ZRA, 159ZRB</w:t>
            </w:r>
            <w:r w:rsidRPr="00616B5B">
              <w:t>, Subdivision</w:t>
            </w:r>
            <w:r>
              <w:t> </w:t>
            </w:r>
            <w:r w:rsidRPr="00616B5B">
              <w:t>61</w:t>
            </w:r>
            <w:r>
              <w:noBreakHyphen/>
            </w:r>
            <w:r w:rsidRPr="00616B5B">
              <w:t>L</w:t>
            </w:r>
          </w:p>
        </w:tc>
      </w:tr>
      <w:tr w:rsidR="0022028A" w:rsidRPr="00616B5B" w:rsidTr="006F4E79">
        <w:tblPrEx>
          <w:tblCellMar>
            <w:top w:w="0" w:type="dxa"/>
            <w:bottom w:w="0" w:type="dxa"/>
          </w:tblCellMar>
        </w:tblPrEx>
        <w:trPr>
          <w:cantSplit/>
        </w:trPr>
        <w:tc>
          <w:tcPr>
            <w:tcW w:w="5222" w:type="dxa"/>
          </w:tcPr>
          <w:p w:rsidR="0022028A" w:rsidRPr="00616B5B" w:rsidRDefault="0022028A" w:rsidP="002A3B73">
            <w:pPr>
              <w:pStyle w:val="tableSub-heading"/>
              <w:tabs>
                <w:tab w:val="clear" w:pos="6124"/>
                <w:tab w:val="left" w:leader="dot" w:pos="5245"/>
              </w:tabs>
            </w:pPr>
            <w:r w:rsidRPr="00616B5B">
              <w:t>mature age workers</w:t>
            </w:r>
          </w:p>
        </w:tc>
        <w:tc>
          <w:tcPr>
            <w:tcW w:w="1979" w:type="dxa"/>
          </w:tcPr>
          <w:p w:rsidR="0022028A" w:rsidRPr="00616B5B" w:rsidRDefault="0022028A" w:rsidP="00537F3C">
            <w:pPr>
              <w:pStyle w:val="tableText0"/>
              <w:tabs>
                <w:tab w:val="left" w:leader="dot" w:pos="5245"/>
              </w:tabs>
              <w:spacing w:line="240" w:lineRule="auto"/>
              <w:rPr>
                <w:b/>
              </w:rPr>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ab/>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rPr>
                <w:b/>
              </w:rPr>
            </w:pPr>
            <w:r w:rsidRPr="00616B5B">
              <w:t>Subdivision</w:t>
            </w:r>
            <w:r>
              <w:t> </w:t>
            </w:r>
            <w:r w:rsidRPr="00616B5B">
              <w:t>61</w:t>
            </w:r>
            <w:r>
              <w:noBreakHyphen/>
            </w:r>
            <w:r w:rsidRPr="00616B5B">
              <w:t>K</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medical expenses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payment of </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pPr>
            <w:r w:rsidRPr="00616B5B">
              <w:rPr>
                <w:b/>
              </w:rPr>
              <w:t>159P</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non</w:t>
            </w:r>
            <w:r>
              <w:noBreakHyphen/>
            </w:r>
            <w:r w:rsidRPr="00616B5B">
              <w:t>resident beneficiary</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trusts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non</w:t>
            </w:r>
            <w:r>
              <w:noBreakHyphen/>
            </w:r>
            <w:r w:rsidRPr="00616B5B">
              <w:t>resident trust estate</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trusts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overseas defence force service</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defence force</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parent/parent</w:t>
            </w:r>
            <w:r>
              <w:noBreakHyphen/>
            </w:r>
            <w:r w:rsidRPr="00616B5B">
              <w:t>in</w:t>
            </w:r>
            <w:r>
              <w:noBreakHyphen/>
            </w:r>
            <w:r w:rsidRPr="00616B5B">
              <w:t>law</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dependants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partnerships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r w:rsidRPr="0085002F">
              <w:t>,</w:t>
            </w:r>
            <w:r>
              <w:rPr>
                <w:i/>
              </w:rPr>
              <w:t xml:space="preserve"> housing</w:t>
            </w:r>
            <w:r w:rsidRPr="00616B5B">
              <w:rPr>
                <w:rFonts w:ascii="Times New Roman" w:hAnsi="Times New Roman"/>
                <w:i/>
              </w:rPr>
              <w:t xml:space="preserve"> </w:t>
            </w:r>
            <w:r w:rsidRPr="00616B5B">
              <w:rPr>
                <w:rFonts w:ascii="Times New Roman" w:hAnsi="Times New Roman"/>
              </w:rPr>
              <w:t xml:space="preserve">and </w:t>
            </w:r>
            <w:r w:rsidRPr="00616B5B">
              <w:rPr>
                <w:i/>
              </w:rPr>
              <w:t>small business entities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pension</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see</w:t>
            </w:r>
            <w:r w:rsidRPr="00616B5B">
              <w:rPr>
                <w:rFonts w:ascii="Times New Roman" w:hAnsi="Times New Roman"/>
                <w:i/>
              </w:rPr>
              <w:t xml:space="preserve"> social security and other benefit payments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pooled superannuation trusts (PSTs)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primary production</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averaging of income, trustees </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rPr>
                <w:b/>
              </w:rPr>
            </w:pPr>
            <w:r w:rsidRPr="00616B5B">
              <w:rPr>
                <w:b/>
              </w:rPr>
              <w:t>156</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averaging of tax liability, individuals </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rPr>
                <w:b/>
              </w:rPr>
            </w:pPr>
            <w:r w:rsidRPr="00616B5B">
              <w:t>392</w:t>
            </w:r>
            <w:r>
              <w:noBreakHyphen/>
            </w:r>
            <w:r w:rsidRPr="00616B5B">
              <w:t>35(2)</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exceptional circumstances relief payments see </w:t>
            </w:r>
            <w:r w:rsidRPr="00616B5B">
              <w:rPr>
                <w:rFonts w:ascii="Times New Roman" w:hAnsi="Times New Roman"/>
                <w:i/>
              </w:rPr>
              <w:t>social security and other benefit payments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farm help income support payments see </w:t>
            </w:r>
            <w:r w:rsidRPr="00616B5B">
              <w:rPr>
                <w:rFonts w:ascii="Times New Roman" w:hAnsi="Times New Roman"/>
                <w:i/>
              </w:rPr>
              <w:t>social security and other benefit payments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farm household support see </w:t>
            </w:r>
            <w:r w:rsidRPr="00616B5B">
              <w:rPr>
                <w:rFonts w:ascii="Times New Roman" w:hAnsi="Times New Roman"/>
                <w:i/>
              </w:rPr>
              <w:t>social security and other benefit payments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i/>
              </w:rPr>
            </w:pPr>
            <w:r w:rsidRPr="00616B5B">
              <w:rPr>
                <w:rFonts w:ascii="Times New Roman" w:hAnsi="Times New Roman"/>
              </w:rPr>
              <w:t xml:space="preserve">interim income support payments see </w:t>
            </w:r>
            <w:r w:rsidRPr="00616B5B">
              <w:rPr>
                <w:rFonts w:ascii="Times New Roman" w:hAnsi="Times New Roman"/>
                <w:i/>
              </w:rPr>
              <w:t>social security and other benefit payments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private health insurance</w:t>
            </w:r>
          </w:p>
        </w:tc>
        <w:tc>
          <w:tcPr>
            <w:tcW w:w="1979" w:type="dxa"/>
          </w:tcPr>
          <w:p w:rsidR="0022028A" w:rsidRPr="00616B5B" w:rsidRDefault="0022028A" w:rsidP="00537F3C">
            <w:pPr>
              <w:pStyle w:val="tableText0"/>
              <w:tabs>
                <w:tab w:val="left" w:leader="dot" w:pos="5245"/>
              </w:tabs>
              <w:spacing w:line="240" w:lineRule="auto"/>
              <w:rPr>
                <w:b/>
              </w:rPr>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ind w:left="589" w:firstLine="0"/>
              <w:rPr>
                <w:rFonts w:ascii="Times New Roman" w:hAnsi="Times New Roman"/>
              </w:rPr>
            </w:pP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pPr>
            <w:r w:rsidRPr="00616B5B">
              <w:t>Subdivision</w:t>
            </w:r>
            <w:r>
              <w:t> </w:t>
            </w:r>
            <w:r w:rsidRPr="00616B5B">
              <w:t>61–G</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public trading trust</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public unit trust</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CE3F3E">
            <w:pPr>
              <w:pStyle w:val="tableSub-heading"/>
              <w:tabs>
                <w:tab w:val="clear" w:pos="6124"/>
                <w:tab w:val="left" w:leader="dot" w:pos="5245"/>
              </w:tabs>
            </w:pPr>
            <w:r w:rsidRPr="00CE3F3E">
              <w:t>R&amp;D</w:t>
            </w:r>
          </w:p>
        </w:tc>
        <w:tc>
          <w:tcPr>
            <w:tcW w:w="1979" w:type="dxa"/>
          </w:tcPr>
          <w:p w:rsidR="0022028A" w:rsidRPr="00616B5B" w:rsidRDefault="0022028A" w:rsidP="00CE3F3E">
            <w:pPr>
              <w:pStyle w:val="tableText0"/>
              <w:tabs>
                <w:tab w:val="left" w:leader="dot" w:pos="5245"/>
              </w:tabs>
              <w:spacing w:line="240" w:lineRule="auto"/>
            </w:pPr>
            <w:r w:rsidRPr="00642FBF">
              <w:t>Division 355</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residents of isolated areas</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zone</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sickness benefits</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social security</w:t>
            </w:r>
            <w:r w:rsidRPr="00616B5B">
              <w:rPr>
                <w:rFonts w:ascii="Times New Roman" w:hAnsi="Times New Roman"/>
              </w:rPr>
              <w:t xml:space="preserve"> </w:t>
            </w:r>
            <w:r w:rsidRPr="00616B5B">
              <w:rPr>
                <w:rFonts w:ascii="Times New Roman" w:hAnsi="Times New Roman"/>
                <w:i/>
              </w:rPr>
              <w:t>and other benefit payments</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social security and other benefit payments</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Aboriginal study assistance scheme </w:t>
            </w:r>
            <w:r w:rsidRPr="00616B5B">
              <w:rPr>
                <w:rFonts w:ascii="Times New Roman" w:hAnsi="Times New Roman"/>
              </w:rPr>
              <w:tab/>
            </w:r>
          </w:p>
        </w:tc>
        <w:tc>
          <w:tcPr>
            <w:tcW w:w="1979" w:type="dxa"/>
          </w:tcPr>
          <w:p w:rsidR="0022028A" w:rsidRPr="00616B5B" w:rsidRDefault="0022028A" w:rsidP="00537F3C">
            <w:pPr>
              <w:pStyle w:val="tableText0"/>
              <w:spacing w:line="240" w:lineRule="auto"/>
            </w:pPr>
            <w:r w:rsidRPr="00616B5B">
              <w:rPr>
                <w:b/>
              </w:rPr>
              <w:t>160AAA(3)</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children, assistance for isolated </w:t>
            </w:r>
            <w:r w:rsidRPr="00616B5B">
              <w:rPr>
                <w:rFonts w:ascii="Times New Roman" w:hAnsi="Times New Roman"/>
              </w:rPr>
              <w:tab/>
            </w:r>
          </w:p>
        </w:tc>
        <w:tc>
          <w:tcPr>
            <w:tcW w:w="1979" w:type="dxa"/>
          </w:tcPr>
          <w:p w:rsidR="0022028A" w:rsidRPr="00616B5B" w:rsidRDefault="0022028A" w:rsidP="00537F3C">
            <w:pPr>
              <w:pStyle w:val="tableText0"/>
              <w:spacing w:line="240" w:lineRule="auto"/>
            </w:pPr>
            <w:r w:rsidRPr="00616B5B">
              <w:rPr>
                <w:b/>
              </w:rPr>
              <w:t>160AAA(3)</w:t>
            </w:r>
          </w:p>
        </w:tc>
      </w:tr>
      <w:tr w:rsidR="0022028A" w:rsidRPr="00616B5B" w:rsidTr="006F4E79">
        <w:tblPrEx>
          <w:tblCellMar>
            <w:top w:w="0" w:type="dxa"/>
            <w:bottom w:w="0" w:type="dxa"/>
          </w:tblCellMar>
        </w:tblPrEx>
        <w:trPr>
          <w:cantSplit/>
        </w:trPr>
        <w:tc>
          <w:tcPr>
            <w:tcW w:w="5222" w:type="dxa"/>
          </w:tcPr>
          <w:p w:rsidR="0022028A" w:rsidRPr="00616B5B" w:rsidRDefault="0022028A" w:rsidP="00112DF7">
            <w:pPr>
              <w:pStyle w:val="tableIndentText"/>
              <w:rPr>
                <w:rFonts w:ascii="Times New Roman" w:hAnsi="Times New Roman"/>
              </w:rPr>
            </w:pPr>
            <w:r w:rsidRPr="00616B5B">
              <w:rPr>
                <w:rFonts w:ascii="Times New Roman" w:hAnsi="Times New Roman"/>
              </w:rPr>
              <w:t xml:space="preserve">Cyclone Larry or Cyclone Monica income support payment </w:t>
            </w:r>
            <w:r w:rsidRPr="00616B5B">
              <w:rPr>
                <w:rFonts w:ascii="Times New Roman" w:hAnsi="Times New Roman"/>
              </w:rPr>
              <w:tab/>
            </w:r>
          </w:p>
        </w:tc>
        <w:tc>
          <w:tcPr>
            <w:tcW w:w="1979" w:type="dxa"/>
          </w:tcPr>
          <w:p w:rsidR="0022028A" w:rsidRPr="00616B5B" w:rsidRDefault="0022028A" w:rsidP="00112DF7">
            <w:pPr>
              <w:pStyle w:val="tableText0"/>
              <w:spacing w:line="240" w:lineRule="auto"/>
            </w:pPr>
            <w:r w:rsidRPr="00616B5B">
              <w:br/>
            </w:r>
            <w:r w:rsidRPr="00616B5B">
              <w:rPr>
                <w:b/>
              </w:rPr>
              <w:t>160AAA(3)</w:t>
            </w:r>
          </w:p>
        </w:tc>
      </w:tr>
      <w:tr w:rsidR="0022028A" w:rsidTr="006F4E79">
        <w:tblPrEx>
          <w:tblCellMar>
            <w:top w:w="0" w:type="dxa"/>
            <w:bottom w:w="0" w:type="dxa"/>
          </w:tblCellMar>
        </w:tblPrEx>
        <w:trPr>
          <w:cantSplit/>
        </w:trPr>
        <w:tc>
          <w:tcPr>
            <w:tcW w:w="5222" w:type="dxa"/>
          </w:tcPr>
          <w:p w:rsidR="0022028A" w:rsidRDefault="0022028A" w:rsidP="0083453A">
            <w:pPr>
              <w:pStyle w:val="tableIndentText"/>
              <w:rPr>
                <w:rFonts w:ascii="Times New Roman" w:hAnsi="Times New Roman"/>
              </w:rPr>
            </w:pPr>
            <w:r>
              <w:rPr>
                <w:rFonts w:ascii="Times New Roman" w:hAnsi="Times New Roman"/>
              </w:rPr>
              <w:t xml:space="preserve">Equine Workers Hardship Wage Supplement Payment </w:t>
            </w:r>
            <w:r>
              <w:rPr>
                <w:rFonts w:ascii="Times New Roman" w:hAnsi="Times New Roman"/>
              </w:rPr>
              <w:tab/>
            </w:r>
          </w:p>
        </w:tc>
        <w:tc>
          <w:tcPr>
            <w:tcW w:w="1979" w:type="dxa"/>
          </w:tcPr>
          <w:p w:rsidR="0022028A" w:rsidRDefault="0022028A" w:rsidP="0083453A">
            <w:pPr>
              <w:pStyle w:val="tableText0"/>
            </w:pPr>
            <w:r>
              <w:rPr>
                <w:b/>
              </w:rPr>
              <w:t>160AAA(3)</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exceptional circumstances relief under the </w:t>
            </w:r>
            <w:r w:rsidRPr="00616B5B">
              <w:rPr>
                <w:rFonts w:ascii="Times New Roman" w:hAnsi="Times New Roman"/>
                <w:i/>
              </w:rPr>
              <w:t xml:space="preserve">Farm Household Support Act 1992 </w:t>
            </w:r>
            <w:r w:rsidRPr="00616B5B">
              <w:rPr>
                <w:rFonts w:ascii="Times New Roman" w:hAnsi="Times New Roman"/>
              </w:rPr>
              <w:tab/>
            </w:r>
          </w:p>
        </w:tc>
        <w:tc>
          <w:tcPr>
            <w:tcW w:w="1979" w:type="dxa"/>
          </w:tcPr>
          <w:p w:rsidR="0022028A" w:rsidRPr="00616B5B" w:rsidRDefault="0022028A" w:rsidP="00537F3C">
            <w:pPr>
              <w:pStyle w:val="tableText0"/>
              <w:spacing w:line="240" w:lineRule="auto"/>
              <w:rPr>
                <w:b/>
              </w:rPr>
            </w:pPr>
            <w:r w:rsidRPr="00616B5B">
              <w:rPr>
                <w:b/>
              </w:rPr>
              <w:br/>
              <w:t>160AAA(3)</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farm help income support under the </w:t>
            </w:r>
            <w:r w:rsidRPr="00616B5B">
              <w:rPr>
                <w:rFonts w:ascii="Times New Roman" w:hAnsi="Times New Roman"/>
                <w:i/>
              </w:rPr>
              <w:t>Farm Household Support Act 1992</w:t>
            </w:r>
            <w:r w:rsidRPr="00616B5B">
              <w:rPr>
                <w:rFonts w:ascii="Times New Roman" w:hAnsi="Times New Roman"/>
              </w:rPr>
              <w:t xml:space="preserve"> </w:t>
            </w:r>
            <w:r w:rsidRPr="00616B5B">
              <w:rPr>
                <w:rFonts w:ascii="Times New Roman" w:hAnsi="Times New Roman"/>
              </w:rPr>
              <w:tab/>
            </w:r>
          </w:p>
        </w:tc>
        <w:tc>
          <w:tcPr>
            <w:tcW w:w="1979" w:type="dxa"/>
          </w:tcPr>
          <w:p w:rsidR="0022028A" w:rsidRPr="00616B5B" w:rsidRDefault="0022028A" w:rsidP="00537F3C">
            <w:pPr>
              <w:pStyle w:val="tableText0"/>
              <w:spacing w:line="240" w:lineRule="auto"/>
              <w:rPr>
                <w:b/>
              </w:rPr>
            </w:pPr>
            <w:r w:rsidRPr="00616B5B">
              <w:rPr>
                <w:b/>
              </w:rPr>
              <w:br/>
              <w:t>160AAA(3)</w:t>
            </w:r>
          </w:p>
        </w:tc>
      </w:tr>
      <w:tr w:rsidR="0022028A" w:rsidRPr="00616B5B" w:rsidTr="006F4E79">
        <w:tblPrEx>
          <w:tblCellMar>
            <w:top w:w="0" w:type="dxa"/>
            <w:bottom w:w="0" w:type="dxa"/>
          </w:tblCellMar>
        </w:tblPrEx>
        <w:trPr>
          <w:cantSplit/>
        </w:trPr>
        <w:tc>
          <w:tcPr>
            <w:tcW w:w="5222" w:type="dxa"/>
          </w:tcPr>
          <w:p w:rsidR="0022028A" w:rsidRPr="00616B5B" w:rsidRDefault="0022028A" w:rsidP="00C60D0D">
            <w:pPr>
              <w:pStyle w:val="tableIndentText"/>
              <w:rPr>
                <w:rFonts w:ascii="Times New Roman" w:hAnsi="Times New Roman"/>
              </w:rPr>
            </w:pPr>
            <w:r w:rsidRPr="00616B5B">
              <w:rPr>
                <w:rFonts w:ascii="Times New Roman" w:hAnsi="Times New Roman"/>
              </w:rPr>
              <w:t>interim income support payment</w:t>
            </w:r>
            <w:r w:rsidRPr="00616B5B">
              <w:rPr>
                <w:rFonts w:ascii="Times New Roman" w:hAnsi="Times New Roman"/>
              </w:rPr>
              <w:tab/>
            </w:r>
          </w:p>
        </w:tc>
        <w:tc>
          <w:tcPr>
            <w:tcW w:w="1979" w:type="dxa"/>
          </w:tcPr>
          <w:p w:rsidR="0022028A" w:rsidRPr="00616B5B" w:rsidRDefault="0022028A" w:rsidP="00C60D0D">
            <w:pPr>
              <w:pStyle w:val="tableText0"/>
              <w:spacing w:line="240" w:lineRule="auto"/>
              <w:rPr>
                <w:b/>
              </w:rPr>
            </w:pPr>
            <w:r w:rsidRPr="00616B5B">
              <w:rPr>
                <w:b/>
              </w:rPr>
              <w:t>160AAA(3)</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pension, social security pension and veteran’s pension </w:t>
            </w:r>
            <w:r w:rsidRPr="00616B5B">
              <w:rPr>
                <w:rFonts w:ascii="Times New Roman" w:hAnsi="Times New Roman"/>
              </w:rPr>
              <w:tab/>
            </w:r>
          </w:p>
        </w:tc>
        <w:tc>
          <w:tcPr>
            <w:tcW w:w="1979" w:type="dxa"/>
          </w:tcPr>
          <w:p w:rsidR="0022028A" w:rsidRPr="00616B5B" w:rsidRDefault="002E608B" w:rsidP="00537F3C">
            <w:pPr>
              <w:pStyle w:val="tableText0"/>
              <w:spacing w:line="240" w:lineRule="auto"/>
            </w:pPr>
            <w:r w:rsidRPr="00BF5A27">
              <w:rPr>
                <w:b/>
              </w:rPr>
              <w:t>160AAAA</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textile, clothing and footwear allowance</w:t>
            </w:r>
            <w:r w:rsidRPr="00616B5B">
              <w:rPr>
                <w:rFonts w:ascii="Times New Roman" w:hAnsi="Times New Roman"/>
              </w:rPr>
              <w:tab/>
            </w:r>
          </w:p>
        </w:tc>
        <w:tc>
          <w:tcPr>
            <w:tcW w:w="1979" w:type="dxa"/>
          </w:tcPr>
          <w:p w:rsidR="0022028A" w:rsidRPr="00616B5B" w:rsidRDefault="0022028A" w:rsidP="00537F3C">
            <w:pPr>
              <w:pStyle w:val="tableText0"/>
              <w:spacing w:line="240" w:lineRule="auto"/>
            </w:pPr>
            <w:r w:rsidRPr="00616B5B">
              <w:rPr>
                <w:b/>
              </w:rPr>
              <w:t>160AAA(3)</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unemployment, sickness and other benefit payments under the</w:t>
            </w:r>
            <w:r w:rsidRPr="00616B5B">
              <w:rPr>
                <w:rFonts w:ascii="Times New Roman" w:hAnsi="Times New Roman"/>
                <w:i/>
              </w:rPr>
              <w:t xml:space="preserve"> Social Security Act 1991</w:t>
            </w:r>
            <w:r w:rsidRPr="00616B5B">
              <w:rPr>
                <w:rFonts w:ascii="Times New Roman" w:hAnsi="Times New Roman"/>
              </w:rPr>
              <w:tab/>
            </w:r>
          </w:p>
        </w:tc>
        <w:tc>
          <w:tcPr>
            <w:tcW w:w="1979" w:type="dxa"/>
          </w:tcPr>
          <w:p w:rsidR="0022028A" w:rsidRPr="00616B5B" w:rsidRDefault="0022028A" w:rsidP="00537F3C">
            <w:pPr>
              <w:pStyle w:val="tableText0"/>
              <w:spacing w:line="240" w:lineRule="auto"/>
            </w:pPr>
            <w:r w:rsidRPr="00616B5B">
              <w:rPr>
                <w:b/>
              </w:rPr>
              <w:br/>
              <w:t>160AAA(3)</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spouse</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dependants</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superannuation</w:t>
            </w:r>
          </w:p>
        </w:tc>
        <w:tc>
          <w:tcPr>
            <w:tcW w:w="1979" w:type="dxa"/>
          </w:tcPr>
          <w:p w:rsidR="0022028A" w:rsidRPr="00616B5B" w:rsidRDefault="0022028A" w:rsidP="00537F3C">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973043">
            <w:pPr>
              <w:pStyle w:val="tableIndentText"/>
              <w:rPr>
                <w:rFonts w:ascii="Times New Roman" w:hAnsi="Times New Roman"/>
              </w:rPr>
            </w:pPr>
            <w:r w:rsidRPr="00616B5B">
              <w:rPr>
                <w:rFonts w:ascii="Times New Roman" w:hAnsi="Times New Roman"/>
              </w:rPr>
              <w:t xml:space="preserve">generally </w:t>
            </w:r>
            <w:r w:rsidRPr="00616B5B">
              <w:rPr>
                <w:rFonts w:ascii="Times New Roman" w:hAnsi="Times New Roman"/>
              </w:rPr>
              <w:tab/>
            </w:r>
          </w:p>
        </w:tc>
        <w:tc>
          <w:tcPr>
            <w:tcW w:w="1979" w:type="dxa"/>
          </w:tcPr>
          <w:p w:rsidR="0022028A" w:rsidRPr="00616B5B" w:rsidRDefault="0022028A" w:rsidP="00973043">
            <w:pPr>
              <w:pStyle w:val="tableText0"/>
              <w:tabs>
                <w:tab w:val="left" w:leader="dot" w:pos="5245"/>
              </w:tabs>
              <w:spacing w:line="240" w:lineRule="auto"/>
            </w:pPr>
            <w:r w:rsidRPr="00616B5B">
              <w:t>Divisions</w:t>
            </w:r>
            <w:r>
              <w:t> </w:t>
            </w:r>
            <w:r w:rsidRPr="00616B5B">
              <w:t>301 and 302</w:t>
            </w:r>
          </w:p>
        </w:tc>
      </w:tr>
      <w:tr w:rsidR="0022028A" w:rsidRPr="00616B5B" w:rsidTr="006F4E79">
        <w:tblPrEx>
          <w:tblCellMar>
            <w:top w:w="0" w:type="dxa"/>
            <w:bottom w:w="0" w:type="dxa"/>
          </w:tblCellMar>
        </w:tblPrEx>
        <w:trPr>
          <w:cantSplit/>
        </w:trPr>
        <w:tc>
          <w:tcPr>
            <w:tcW w:w="5222" w:type="dxa"/>
          </w:tcPr>
          <w:p w:rsidR="0022028A" w:rsidRPr="00616B5B" w:rsidRDefault="0022028A" w:rsidP="00973043">
            <w:pPr>
              <w:pStyle w:val="tableIndentText"/>
              <w:rPr>
                <w:rFonts w:ascii="Times New Roman" w:hAnsi="Times New Roman"/>
              </w:rPr>
            </w:pPr>
            <w:r w:rsidRPr="00616B5B">
              <w:rPr>
                <w:rFonts w:ascii="Times New Roman" w:hAnsi="Times New Roman"/>
              </w:rPr>
              <w:t xml:space="preserve">spouse contributions </w:t>
            </w:r>
            <w:r w:rsidRPr="00616B5B">
              <w:rPr>
                <w:rFonts w:ascii="Times New Roman" w:hAnsi="Times New Roman"/>
              </w:rPr>
              <w:tab/>
            </w:r>
          </w:p>
        </w:tc>
        <w:tc>
          <w:tcPr>
            <w:tcW w:w="1979" w:type="dxa"/>
          </w:tcPr>
          <w:p w:rsidR="0022028A" w:rsidRPr="00616B5B" w:rsidRDefault="0022028A" w:rsidP="00973043">
            <w:pPr>
              <w:pStyle w:val="tableText0"/>
              <w:tabs>
                <w:tab w:val="left" w:leader="dot" w:pos="5245"/>
              </w:tabs>
              <w:spacing w:line="240" w:lineRule="auto"/>
            </w:pPr>
            <w:r w:rsidRPr="00616B5B">
              <w:t>Subdivision</w:t>
            </w:r>
            <w:r>
              <w:t> </w:t>
            </w:r>
            <w:r w:rsidRPr="00616B5B">
              <w:t>290</w:t>
            </w:r>
            <w:r>
              <w:noBreakHyphen/>
            </w:r>
            <w:r w:rsidRPr="00616B5B">
              <w:t>D</w:t>
            </w:r>
          </w:p>
        </w:tc>
      </w:tr>
      <w:tr w:rsidR="0022028A" w:rsidRPr="00616B5B" w:rsidTr="006F4E79">
        <w:tblPrEx>
          <w:tblCellMar>
            <w:top w:w="0" w:type="dxa"/>
            <w:bottom w:w="0" w:type="dxa"/>
          </w:tblCellMar>
        </w:tblPrEx>
        <w:trPr>
          <w:cantSplit/>
        </w:trPr>
        <w:tc>
          <w:tcPr>
            <w:tcW w:w="5222" w:type="dxa"/>
          </w:tcPr>
          <w:p w:rsidR="0022028A" w:rsidRPr="00616B5B" w:rsidRDefault="0022028A" w:rsidP="00973043">
            <w:pPr>
              <w:pStyle w:val="tableIndentText"/>
              <w:rPr>
                <w:rFonts w:ascii="Times New Roman" w:hAnsi="Times New Roman"/>
              </w:rPr>
            </w:pPr>
            <w:r w:rsidRPr="00616B5B">
              <w:rPr>
                <w:rFonts w:ascii="Times New Roman" w:hAnsi="Times New Roman"/>
              </w:rPr>
              <w:t xml:space="preserve">death benefits </w:t>
            </w:r>
            <w:r w:rsidRPr="00616B5B">
              <w:rPr>
                <w:rFonts w:ascii="Times New Roman" w:hAnsi="Times New Roman"/>
              </w:rPr>
              <w:tab/>
            </w:r>
          </w:p>
        </w:tc>
        <w:tc>
          <w:tcPr>
            <w:tcW w:w="1979" w:type="dxa"/>
          </w:tcPr>
          <w:p w:rsidR="0022028A" w:rsidRPr="00616B5B" w:rsidRDefault="0022028A" w:rsidP="00973043">
            <w:pPr>
              <w:pStyle w:val="tableText0"/>
              <w:tabs>
                <w:tab w:val="left" w:leader="dot" w:pos="5245"/>
              </w:tabs>
              <w:spacing w:line="240" w:lineRule="auto"/>
            </w:pPr>
            <w:r w:rsidRPr="00616B5B">
              <w:t>302</w:t>
            </w:r>
            <w:r>
              <w:noBreakHyphen/>
            </w:r>
            <w:r w:rsidRPr="00616B5B">
              <w:t>75</w:t>
            </w:r>
            <w:r w:rsidRPr="00616B5B">
              <w:br/>
              <w:t>302</w:t>
            </w:r>
            <w:r>
              <w:noBreakHyphen/>
            </w:r>
            <w:r w:rsidRPr="00616B5B">
              <w:t>85</w:t>
            </w:r>
            <w:r w:rsidRPr="00616B5B">
              <w:br/>
              <w:t>302</w:t>
            </w:r>
            <w:r>
              <w:noBreakHyphen/>
            </w:r>
            <w:r w:rsidRPr="00616B5B">
              <w:t>145</w:t>
            </w:r>
          </w:p>
        </w:tc>
      </w:tr>
      <w:tr w:rsidR="0022028A" w:rsidRPr="00616B5B" w:rsidTr="006F4E79">
        <w:tblPrEx>
          <w:tblCellMar>
            <w:top w:w="0" w:type="dxa"/>
            <w:bottom w:w="0" w:type="dxa"/>
          </w:tblCellMar>
        </w:tblPrEx>
        <w:trPr>
          <w:cantSplit/>
        </w:trPr>
        <w:tc>
          <w:tcPr>
            <w:tcW w:w="5222" w:type="dxa"/>
          </w:tcPr>
          <w:p w:rsidR="0022028A" w:rsidRPr="00616B5B" w:rsidRDefault="0022028A" w:rsidP="00973043">
            <w:pPr>
              <w:pStyle w:val="tableIndentText"/>
              <w:rPr>
                <w:rFonts w:ascii="Times New Roman" w:hAnsi="Times New Roman"/>
              </w:rPr>
            </w:pPr>
            <w:r w:rsidRPr="00616B5B">
              <w:rPr>
                <w:rFonts w:ascii="Times New Roman" w:hAnsi="Times New Roman"/>
              </w:rPr>
              <w:t>member benefits ..........</w:t>
            </w:r>
            <w:r w:rsidRPr="00616B5B">
              <w:rPr>
                <w:rFonts w:ascii="Times New Roman" w:hAnsi="Times New Roman"/>
              </w:rPr>
              <w:tab/>
            </w:r>
          </w:p>
        </w:tc>
        <w:tc>
          <w:tcPr>
            <w:tcW w:w="1979" w:type="dxa"/>
          </w:tcPr>
          <w:p w:rsidR="0022028A" w:rsidRPr="00616B5B" w:rsidRDefault="0022028A" w:rsidP="00973043">
            <w:pPr>
              <w:pStyle w:val="tableText0"/>
              <w:tabs>
                <w:tab w:val="left" w:leader="dot" w:pos="5245"/>
              </w:tabs>
              <w:spacing w:line="240" w:lineRule="auto"/>
            </w:pPr>
            <w:r w:rsidRPr="00616B5B">
              <w:t>301</w:t>
            </w:r>
            <w:r>
              <w:noBreakHyphen/>
            </w:r>
            <w:r w:rsidRPr="00616B5B">
              <w:t>20</w:t>
            </w:r>
            <w:r w:rsidRPr="00616B5B">
              <w:br/>
              <w:t>301</w:t>
            </w:r>
            <w:r>
              <w:noBreakHyphen/>
            </w:r>
            <w:r w:rsidRPr="00616B5B">
              <w:t>25</w:t>
            </w:r>
            <w:r w:rsidRPr="00616B5B">
              <w:br/>
              <w:t>301</w:t>
            </w:r>
            <w:r>
              <w:noBreakHyphen/>
            </w:r>
            <w:r w:rsidRPr="00616B5B">
              <w:t>35</w:t>
            </w:r>
            <w:r w:rsidRPr="00616B5B">
              <w:br/>
              <w:t>301</w:t>
            </w:r>
            <w:r>
              <w:noBreakHyphen/>
            </w:r>
            <w:r w:rsidRPr="00616B5B">
              <w:t>40</w:t>
            </w:r>
            <w:r w:rsidRPr="00616B5B">
              <w:br/>
              <w:t>301</w:t>
            </w:r>
            <w:r>
              <w:noBreakHyphen/>
            </w:r>
            <w:r w:rsidRPr="00616B5B">
              <w:t>95</w:t>
            </w:r>
            <w:r w:rsidRPr="00616B5B">
              <w:br/>
              <w:t>301</w:t>
            </w:r>
            <w:r>
              <w:noBreakHyphen/>
            </w:r>
            <w:r w:rsidRPr="00616B5B">
              <w:t>100</w:t>
            </w:r>
            <w:r w:rsidRPr="00616B5B">
              <w:br/>
              <w:t>301</w:t>
            </w:r>
            <w:r>
              <w:noBreakHyphen/>
            </w:r>
            <w:r w:rsidRPr="00616B5B">
              <w:t>105</w:t>
            </w:r>
            <w:r w:rsidRPr="00616B5B">
              <w:br/>
              <w:t>301</w:t>
            </w:r>
            <w:r>
              <w:noBreakHyphen/>
            </w:r>
            <w:r w:rsidRPr="00616B5B">
              <w:t>115</w:t>
            </w:r>
          </w:p>
        </w:tc>
      </w:tr>
      <w:tr w:rsidR="006F4E79" w:rsidRPr="00D40056" w:rsidTr="006F4E79">
        <w:tblPrEx>
          <w:tblCellMar>
            <w:top w:w="0" w:type="dxa"/>
            <w:bottom w:w="0" w:type="dxa"/>
          </w:tblCellMar>
        </w:tblPrEx>
        <w:trPr>
          <w:cantSplit/>
        </w:trPr>
        <w:tc>
          <w:tcPr>
            <w:tcW w:w="5220" w:type="dxa"/>
          </w:tcPr>
          <w:p w:rsidR="006F4E79" w:rsidRPr="008C4198" w:rsidRDefault="006F4E79" w:rsidP="00C758A7">
            <w:pPr>
              <w:pStyle w:val="tableIndentText"/>
            </w:pPr>
            <w:r w:rsidRPr="008C4198">
              <w:t xml:space="preserve">refunded excess concessional contributions </w:t>
            </w:r>
            <w:r w:rsidRPr="008C4198">
              <w:tab/>
            </w:r>
          </w:p>
        </w:tc>
        <w:tc>
          <w:tcPr>
            <w:tcW w:w="1980" w:type="dxa"/>
          </w:tcPr>
          <w:p w:rsidR="006F4E79" w:rsidRPr="008C4198" w:rsidRDefault="006F4E79" w:rsidP="00C758A7">
            <w:pPr>
              <w:pStyle w:val="tableText0"/>
              <w:tabs>
                <w:tab w:val="left" w:leader="dot" w:pos="5245"/>
              </w:tabs>
              <w:spacing w:line="240" w:lineRule="auto"/>
            </w:pPr>
            <w:r w:rsidRPr="008C4198">
              <w:t>292</w:t>
            </w:r>
            <w:r w:rsidRPr="008C4198">
              <w:noBreakHyphen/>
              <w:t>467(2)(b)</w:t>
            </w:r>
          </w:p>
        </w:tc>
      </w:tr>
      <w:tr w:rsidR="0022028A" w:rsidRPr="00616B5B" w:rsidTr="006F4E79">
        <w:tblPrEx>
          <w:tblCellMar>
            <w:top w:w="0" w:type="dxa"/>
            <w:bottom w:w="0" w:type="dxa"/>
          </w:tblCellMar>
        </w:tblPrEx>
        <w:trPr>
          <w:cantSplit/>
        </w:trPr>
        <w:tc>
          <w:tcPr>
            <w:tcW w:w="5222" w:type="dxa"/>
          </w:tcPr>
          <w:p w:rsidR="0022028A" w:rsidRPr="00616B5B" w:rsidRDefault="0022028A" w:rsidP="00973043">
            <w:pPr>
              <w:pStyle w:val="tableIndentText"/>
              <w:rPr>
                <w:rFonts w:ascii="Times New Roman" w:hAnsi="Times New Roman"/>
              </w:rPr>
            </w:pPr>
            <w:r w:rsidRPr="00616B5B">
              <w:rPr>
                <w:rFonts w:ascii="Times New Roman" w:hAnsi="Times New Roman"/>
              </w:rPr>
              <w:t>TFN quoted to superannuation or RSA provider after no</w:t>
            </w:r>
            <w:r>
              <w:rPr>
                <w:rFonts w:ascii="Times New Roman" w:hAnsi="Times New Roman"/>
              </w:rPr>
              <w:noBreakHyphen/>
            </w:r>
            <w:r w:rsidRPr="00616B5B">
              <w:rPr>
                <w:rFonts w:ascii="Times New Roman" w:hAnsi="Times New Roman"/>
              </w:rPr>
              <w:t xml:space="preserve">TFN contributions tax paid </w:t>
            </w:r>
            <w:r w:rsidRPr="00616B5B">
              <w:rPr>
                <w:rFonts w:ascii="Times New Roman" w:hAnsi="Times New Roman"/>
              </w:rPr>
              <w:tab/>
            </w:r>
          </w:p>
        </w:tc>
        <w:tc>
          <w:tcPr>
            <w:tcW w:w="1979" w:type="dxa"/>
          </w:tcPr>
          <w:p w:rsidR="0022028A" w:rsidRPr="00616B5B" w:rsidRDefault="0022028A" w:rsidP="00973043">
            <w:pPr>
              <w:pStyle w:val="tableText0"/>
              <w:tabs>
                <w:tab w:val="left" w:leader="dot" w:pos="5245"/>
              </w:tabs>
              <w:spacing w:line="240" w:lineRule="auto"/>
            </w:pPr>
            <w:r>
              <w:br/>
            </w:r>
            <w:r w:rsidRPr="00616B5B">
              <w:t>295</w:t>
            </w:r>
            <w:r>
              <w:noBreakHyphen/>
            </w:r>
            <w:r w:rsidRPr="00616B5B">
              <w:t>675</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termination payments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i/>
              </w:rPr>
              <w:t>employment termination</w:t>
            </w:r>
            <w:r w:rsidRPr="00616B5B">
              <w:t xml:space="preserve">, </w:t>
            </w:r>
            <w:r w:rsidRPr="00616B5B">
              <w:rPr>
                <w:i/>
              </w:rPr>
              <w:t>leave payments</w:t>
            </w:r>
            <w:r w:rsidRPr="00616B5B">
              <w:t xml:space="preserve"> and </w:t>
            </w:r>
            <w:r w:rsidRPr="00616B5B">
              <w:rPr>
                <w:i/>
              </w:rPr>
              <w:t>superannuation</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trustee</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r w:rsidRPr="00616B5B">
              <w:rPr>
                <w:rFonts w:ascii="Times New Roman" w:hAnsi="Times New Roman"/>
              </w:rPr>
              <w:t>,</w:t>
            </w:r>
            <w:r w:rsidRPr="00616B5B">
              <w:rPr>
                <w:rFonts w:ascii="Times New Roman" w:hAnsi="Times New Roman"/>
                <w:i/>
              </w:rPr>
              <w:t xml:space="preserve"> low income earner </w:t>
            </w:r>
            <w:r w:rsidRPr="00616B5B">
              <w:rPr>
                <w:rFonts w:ascii="Times New Roman" w:hAnsi="Times New Roman"/>
              </w:rPr>
              <w:t>and</w:t>
            </w:r>
            <w:r w:rsidRPr="00616B5B">
              <w:rPr>
                <w:rFonts w:ascii="Times New Roman" w:hAnsi="Times New Roman"/>
                <w:i/>
              </w:rPr>
              <w:t xml:space="preserve"> trusts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trusts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1C0936">
            <w:pPr>
              <w:pStyle w:val="tableIndentText"/>
              <w:rPr>
                <w:rFonts w:ascii="Times New Roman" w:hAnsi="Times New Roman"/>
              </w:rPr>
            </w:pPr>
            <w:r w:rsidRPr="00616B5B">
              <w:rPr>
                <w:rFonts w:ascii="Times New Roman" w:hAnsi="Times New Roman"/>
              </w:rPr>
              <w:t>beneficiary in a foreign trust</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pPr>
            <w:r w:rsidRPr="00616B5B">
              <w:rPr>
                <w:b/>
              </w:rPr>
              <w:t>98B</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non</w:t>
            </w:r>
            <w:r>
              <w:rPr>
                <w:rFonts w:ascii="Times New Roman" w:hAnsi="Times New Roman"/>
              </w:rPr>
              <w:noBreakHyphen/>
            </w:r>
            <w:r w:rsidRPr="00616B5B">
              <w:rPr>
                <w:rFonts w:ascii="Times New Roman" w:hAnsi="Times New Roman"/>
              </w:rPr>
              <w:t>resident beneficiary</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pPr>
            <w:r w:rsidRPr="00616B5B">
              <w:rPr>
                <w:b/>
              </w:rPr>
              <w:t>98A(2)(a)</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trust income of beneficiary with legal disability</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pPr>
            <w:r w:rsidRPr="00616B5B">
              <w:rPr>
                <w:b/>
              </w:rPr>
              <w:t>100(2)</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also </w:t>
            </w:r>
            <w:r w:rsidRPr="00616B5B">
              <w:rPr>
                <w:rFonts w:ascii="Times New Roman" w:hAnsi="Times New Roman"/>
                <w:i/>
              </w:rPr>
              <w:t>dividends</w:t>
            </w:r>
            <w:r>
              <w:t>,</w:t>
            </w:r>
            <w:r>
              <w:rPr>
                <w:i/>
              </w:rPr>
              <w:t xml:space="preserve"> housing</w:t>
            </w:r>
            <w:r w:rsidRPr="00616B5B">
              <w:rPr>
                <w:rFonts w:ascii="Times New Roman" w:hAnsi="Times New Roman"/>
                <w:i/>
              </w:rPr>
              <w:t xml:space="preserve"> </w:t>
            </w:r>
            <w:r w:rsidRPr="00616B5B">
              <w:rPr>
                <w:rFonts w:ascii="Times New Roman" w:hAnsi="Times New Roman"/>
              </w:rPr>
              <w:t xml:space="preserve">and </w:t>
            </w:r>
            <w:r w:rsidRPr="00616B5B">
              <w:rPr>
                <w:i/>
              </w:rPr>
              <w:t>small business entities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United Nations forces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salary, wages and allowances from service as a member </w:t>
            </w:r>
            <w:r w:rsidRPr="00616B5B">
              <w:rPr>
                <w:rFonts w:ascii="Times New Roman" w:hAnsi="Times New Roman"/>
              </w:rPr>
              <w:br/>
              <w:t>of</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pPr>
            <w:r w:rsidRPr="00616B5B">
              <w:rPr>
                <w:b/>
              </w:rPr>
              <w:br/>
              <w:t>23AB(7)</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unemployment benefits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social security and other benefit payments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unit trusts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 xml:space="preserve">see </w:t>
            </w:r>
            <w:r w:rsidRPr="00616B5B">
              <w:rPr>
                <w:rFonts w:ascii="Times New Roman" w:hAnsi="Times New Roman"/>
                <w:i/>
              </w:rPr>
              <w:t>dividends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8F45F0">
            <w:pPr>
              <w:pStyle w:val="tableSub-heading"/>
              <w:tabs>
                <w:tab w:val="clear" w:pos="6124"/>
                <w:tab w:val="left" w:leader="dot" w:pos="5245"/>
              </w:tabs>
            </w:pPr>
            <w:r w:rsidRPr="003052CF">
              <w:t>water</w:t>
            </w:r>
          </w:p>
        </w:tc>
        <w:tc>
          <w:tcPr>
            <w:tcW w:w="1979" w:type="dxa"/>
          </w:tcPr>
          <w:p w:rsidR="0022028A" w:rsidRPr="00616B5B" w:rsidRDefault="0022028A" w:rsidP="008F45F0">
            <w:pPr>
              <w:pStyle w:val="tableText0"/>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8F45F0">
            <w:pPr>
              <w:pStyle w:val="tableIndentText"/>
              <w:rPr>
                <w:rFonts w:ascii="Times New Roman" w:hAnsi="Times New Roman"/>
              </w:rPr>
            </w:pPr>
            <w:r>
              <w:rPr>
                <w:rFonts w:ascii="Times New Roman" w:hAnsi="Times New Roman"/>
              </w:rPr>
              <w:t>urban water tax offset</w:t>
            </w:r>
            <w:r>
              <w:rPr>
                <w:rFonts w:ascii="Times New Roman" w:hAnsi="Times New Roman"/>
              </w:rPr>
              <w:tab/>
            </w:r>
          </w:p>
        </w:tc>
        <w:tc>
          <w:tcPr>
            <w:tcW w:w="1979" w:type="dxa"/>
          </w:tcPr>
          <w:p w:rsidR="0022028A" w:rsidRPr="00616B5B" w:rsidRDefault="0022028A" w:rsidP="008F45F0">
            <w:pPr>
              <w:pStyle w:val="tableText0"/>
              <w:spacing w:line="240" w:lineRule="auto"/>
            </w:pPr>
            <w:r w:rsidRPr="003052CF">
              <w:t>Subdivision 402</w:t>
            </w:r>
            <w:r w:rsidRPr="003052CF">
              <w:noBreakHyphen/>
              <w:t>W</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winding</w:t>
            </w:r>
            <w:r>
              <w:noBreakHyphen/>
            </w:r>
            <w:r w:rsidRPr="00616B5B">
              <w:t>up of non</w:t>
            </w:r>
            <w:r>
              <w:noBreakHyphen/>
            </w:r>
            <w:r w:rsidRPr="00616B5B">
              <w:t>resident trust estates</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rPr>
                <w:rFonts w:ascii="Times New Roman" w:hAnsi="Times New Roman"/>
              </w:rPr>
            </w:pPr>
            <w:r w:rsidRPr="00616B5B">
              <w:rPr>
                <w:rFonts w:ascii="Times New Roman" w:hAnsi="Times New Roman"/>
              </w:rPr>
              <w:t>see</w:t>
            </w:r>
            <w:r w:rsidRPr="00616B5B">
              <w:rPr>
                <w:rFonts w:ascii="Times New Roman" w:hAnsi="Times New Roman"/>
                <w:i/>
              </w:rPr>
              <w:t xml:space="preserve"> trusts</w:t>
            </w:r>
          </w:p>
        </w:tc>
        <w:tc>
          <w:tcPr>
            <w:tcW w:w="1979" w:type="dxa"/>
          </w:tcPr>
          <w:p w:rsidR="0022028A" w:rsidRPr="00616B5B" w:rsidRDefault="0022028A" w:rsidP="00537F3C">
            <w:pPr>
              <w:pStyle w:val="tableText0"/>
              <w:tabs>
                <w:tab w:val="left" w:leader="dot" w:pos="5245"/>
              </w:tabs>
              <w:spacing w:line="240" w:lineRule="auto"/>
            </w:pPr>
          </w:p>
        </w:tc>
      </w:tr>
      <w:tr w:rsidR="007C5EDC" w:rsidRPr="00DA58E3" w:rsidDel="007626C9" w:rsidTr="006F4E79">
        <w:tblPrEx>
          <w:tblCellMar>
            <w:top w:w="0" w:type="dxa"/>
            <w:bottom w:w="0" w:type="dxa"/>
          </w:tblCellMar>
        </w:tblPrEx>
        <w:trPr>
          <w:cantSplit/>
        </w:trPr>
        <w:tc>
          <w:tcPr>
            <w:tcW w:w="5222" w:type="dxa"/>
          </w:tcPr>
          <w:p w:rsidR="007C5EDC" w:rsidRPr="007B0680" w:rsidRDefault="007C5EDC" w:rsidP="00814D51">
            <w:pPr>
              <w:pStyle w:val="tableSub-heading"/>
              <w:tabs>
                <w:tab w:val="clear" w:pos="6124"/>
                <w:tab w:val="left" w:leader="dot" w:pos="5245"/>
              </w:tabs>
            </w:pPr>
            <w:r w:rsidRPr="007B0680">
              <w:t>withholding payments</w:t>
            </w:r>
          </w:p>
        </w:tc>
        <w:tc>
          <w:tcPr>
            <w:tcW w:w="1979" w:type="dxa"/>
          </w:tcPr>
          <w:p w:rsidR="007C5EDC" w:rsidRPr="007B0680" w:rsidDel="007626C9" w:rsidRDefault="007C5EDC" w:rsidP="00814D51">
            <w:pPr>
              <w:pStyle w:val="tableText0"/>
              <w:spacing w:line="240" w:lineRule="auto"/>
            </w:pPr>
          </w:p>
        </w:tc>
      </w:tr>
      <w:tr w:rsidR="007C5EDC" w:rsidRPr="00DA58E3" w:rsidDel="007626C9" w:rsidTr="006F4E79">
        <w:tblPrEx>
          <w:tblCellMar>
            <w:top w:w="0" w:type="dxa"/>
            <w:bottom w:w="0" w:type="dxa"/>
          </w:tblCellMar>
        </w:tblPrEx>
        <w:trPr>
          <w:cantSplit/>
        </w:trPr>
        <w:tc>
          <w:tcPr>
            <w:tcW w:w="5222" w:type="dxa"/>
          </w:tcPr>
          <w:p w:rsidR="007C5EDC" w:rsidRPr="007B0680" w:rsidRDefault="007C5EDC" w:rsidP="00814D51">
            <w:pPr>
              <w:pStyle w:val="tableIndentText"/>
              <w:rPr>
                <w:rFonts w:ascii="Times New Roman" w:hAnsi="Times New Roman"/>
              </w:rPr>
            </w:pPr>
            <w:r w:rsidRPr="007B0680">
              <w:rPr>
                <w:rFonts w:ascii="Times New Roman" w:hAnsi="Times New Roman"/>
              </w:rPr>
              <w:t>made by companies to Australian seafarers</w:t>
            </w:r>
            <w:r w:rsidRPr="007B0680">
              <w:rPr>
                <w:rFonts w:ascii="Times New Roman" w:hAnsi="Times New Roman"/>
              </w:rPr>
              <w:tab/>
            </w:r>
          </w:p>
        </w:tc>
        <w:tc>
          <w:tcPr>
            <w:tcW w:w="1979" w:type="dxa"/>
          </w:tcPr>
          <w:p w:rsidR="007C5EDC" w:rsidRPr="007B0680" w:rsidDel="007626C9" w:rsidRDefault="007C5EDC" w:rsidP="00814D51">
            <w:pPr>
              <w:pStyle w:val="tableText0"/>
              <w:tabs>
                <w:tab w:val="left" w:leader="dot" w:pos="5245"/>
              </w:tabs>
            </w:pPr>
            <w:r w:rsidRPr="007B0680">
              <w:t>Subdivision 61</w:t>
            </w:r>
            <w:r w:rsidRPr="007B0680">
              <w:noBreakHyphen/>
              <w:t>N</w:t>
            </w: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Sub-heading"/>
              <w:tabs>
                <w:tab w:val="clear" w:pos="6124"/>
                <w:tab w:val="left" w:leader="dot" w:pos="5245"/>
              </w:tabs>
            </w:pPr>
            <w:r w:rsidRPr="00616B5B">
              <w:t>zone</w:t>
            </w:r>
          </w:p>
        </w:tc>
        <w:tc>
          <w:tcPr>
            <w:tcW w:w="1979" w:type="dxa"/>
          </w:tcPr>
          <w:p w:rsidR="0022028A" w:rsidRPr="00616B5B" w:rsidRDefault="0022028A" w:rsidP="00537F3C">
            <w:pPr>
              <w:pStyle w:val="tableText0"/>
              <w:tabs>
                <w:tab w:val="left" w:leader="dot" w:pos="5245"/>
              </w:tabs>
              <w:spacing w:line="240" w:lineRule="auto"/>
            </w:pPr>
          </w:p>
        </w:tc>
      </w:tr>
      <w:tr w:rsidR="0022028A" w:rsidRPr="00616B5B" w:rsidTr="006F4E79">
        <w:tblPrEx>
          <w:tblCellMar>
            <w:top w:w="0" w:type="dxa"/>
            <w:bottom w:w="0" w:type="dxa"/>
          </w:tblCellMar>
        </w:tblPrEx>
        <w:trPr>
          <w:cantSplit/>
        </w:trPr>
        <w:tc>
          <w:tcPr>
            <w:tcW w:w="5222" w:type="dxa"/>
          </w:tcPr>
          <w:p w:rsidR="0022028A" w:rsidRPr="00616B5B" w:rsidRDefault="0022028A" w:rsidP="00537F3C">
            <w:pPr>
              <w:pStyle w:val="tableIndentText"/>
              <w:keepNext/>
              <w:rPr>
                <w:rFonts w:ascii="Times New Roman" w:hAnsi="Times New Roman"/>
              </w:rPr>
            </w:pPr>
            <w:r w:rsidRPr="00616B5B">
              <w:rPr>
                <w:rFonts w:ascii="Times New Roman" w:hAnsi="Times New Roman"/>
              </w:rPr>
              <w:t xml:space="preserve">residents of isolated areas </w:t>
            </w:r>
            <w:r w:rsidRPr="00616B5B">
              <w:rPr>
                <w:rFonts w:ascii="Times New Roman" w:hAnsi="Times New Roman"/>
              </w:rPr>
              <w:tab/>
            </w:r>
          </w:p>
        </w:tc>
        <w:tc>
          <w:tcPr>
            <w:tcW w:w="1979" w:type="dxa"/>
          </w:tcPr>
          <w:p w:rsidR="0022028A" w:rsidRPr="00616B5B" w:rsidRDefault="0022028A" w:rsidP="00537F3C">
            <w:pPr>
              <w:pStyle w:val="tableText0"/>
              <w:tabs>
                <w:tab w:val="left" w:leader="dot" w:pos="5245"/>
              </w:tabs>
              <w:spacing w:line="240" w:lineRule="auto"/>
              <w:rPr>
                <w:b/>
              </w:rPr>
            </w:pPr>
            <w:r w:rsidRPr="00616B5B">
              <w:rPr>
                <w:b/>
              </w:rPr>
              <w:t>79A</w:t>
            </w:r>
          </w:p>
        </w:tc>
      </w:tr>
    </w:tbl>
    <w:p w:rsidR="00537F3C" w:rsidRPr="00616B5B" w:rsidRDefault="00537F3C" w:rsidP="00537F3C">
      <w:pPr>
        <w:pStyle w:val="PageBreak"/>
      </w:pPr>
      <w:r w:rsidRPr="00616B5B">
        <w:br w:type="page"/>
      </w:r>
    </w:p>
    <w:p w:rsidR="00537F3C" w:rsidRPr="00616B5B" w:rsidRDefault="00537F3C" w:rsidP="00537F3C">
      <w:pPr>
        <w:pStyle w:val="ActHead1"/>
      </w:pPr>
      <w:bookmarkStart w:id="82" w:name="_Toc338421839"/>
      <w:r w:rsidRPr="00616B5B">
        <w:rPr>
          <w:rStyle w:val="CharChapNo"/>
        </w:rPr>
        <w:t>Chapter</w:t>
      </w:r>
      <w:r w:rsidR="00616B5B">
        <w:rPr>
          <w:rStyle w:val="CharChapNo"/>
        </w:rPr>
        <w:t> </w:t>
      </w:r>
      <w:r w:rsidRPr="00616B5B">
        <w:rPr>
          <w:rStyle w:val="CharChapNo"/>
        </w:rPr>
        <w:t>2</w:t>
      </w:r>
      <w:r w:rsidRPr="00616B5B">
        <w:t>—</w:t>
      </w:r>
      <w:r w:rsidRPr="00616B5B">
        <w:rPr>
          <w:rStyle w:val="CharChapText"/>
        </w:rPr>
        <w:t>Liability rules of general application</w:t>
      </w:r>
      <w:bookmarkEnd w:id="82"/>
    </w:p>
    <w:p w:rsidR="00537F3C" w:rsidRPr="00616B5B" w:rsidRDefault="00537F3C" w:rsidP="00537F3C">
      <w:pPr>
        <w:pStyle w:val="ActHead2"/>
      </w:pPr>
      <w:bookmarkStart w:id="83" w:name="_Toc338421840"/>
      <w:r w:rsidRPr="00616B5B">
        <w:rPr>
          <w:rStyle w:val="CharPartNo"/>
        </w:rPr>
        <w:t>Part</w:t>
      </w:r>
      <w:r w:rsidR="00616B5B">
        <w:rPr>
          <w:rStyle w:val="CharPartNo"/>
        </w:rPr>
        <w:t> </w:t>
      </w:r>
      <w:r w:rsidRPr="00616B5B">
        <w:rPr>
          <w:rStyle w:val="CharPartNo"/>
        </w:rPr>
        <w:t>2</w:t>
      </w:r>
      <w:r w:rsidR="00616B5B">
        <w:rPr>
          <w:rStyle w:val="CharPartNo"/>
        </w:rPr>
        <w:noBreakHyphen/>
      </w:r>
      <w:r w:rsidRPr="00616B5B">
        <w:rPr>
          <w:rStyle w:val="CharPartNo"/>
        </w:rPr>
        <w:t>1</w:t>
      </w:r>
      <w:r w:rsidRPr="00616B5B">
        <w:t>—</w:t>
      </w:r>
      <w:r w:rsidRPr="00616B5B">
        <w:rPr>
          <w:rStyle w:val="CharPartText"/>
        </w:rPr>
        <w:t>Assessable income</w:t>
      </w:r>
      <w:bookmarkEnd w:id="83"/>
    </w:p>
    <w:p w:rsidR="00537F3C" w:rsidRPr="00616B5B" w:rsidRDefault="00537F3C" w:rsidP="00537F3C">
      <w:pPr>
        <w:pStyle w:val="ActHead3"/>
      </w:pPr>
      <w:bookmarkStart w:id="84" w:name="_Toc338421841"/>
      <w:r w:rsidRPr="00616B5B">
        <w:rPr>
          <w:rStyle w:val="CharDivNo"/>
        </w:rPr>
        <w:t>Division</w:t>
      </w:r>
      <w:r w:rsidR="00616B5B">
        <w:rPr>
          <w:rStyle w:val="CharDivNo"/>
        </w:rPr>
        <w:t> </w:t>
      </w:r>
      <w:r w:rsidRPr="00616B5B">
        <w:rPr>
          <w:rStyle w:val="CharDivNo"/>
        </w:rPr>
        <w:t>15</w:t>
      </w:r>
      <w:r w:rsidRPr="00616B5B">
        <w:t>—</w:t>
      </w:r>
      <w:r w:rsidRPr="00616B5B">
        <w:rPr>
          <w:rStyle w:val="CharDivText"/>
        </w:rPr>
        <w:t>Some items of assessable income</w:t>
      </w:r>
      <w:bookmarkEnd w:id="84"/>
    </w:p>
    <w:p w:rsidR="00537F3C" w:rsidRPr="00616B5B" w:rsidRDefault="00537F3C" w:rsidP="00537F3C">
      <w:pPr>
        <w:pStyle w:val="ActHead4"/>
      </w:pPr>
      <w:bookmarkStart w:id="85" w:name="_Toc338421842"/>
      <w:r w:rsidRPr="00616B5B">
        <w:t>Guide to Division</w:t>
      </w:r>
      <w:r w:rsidR="00616B5B">
        <w:t> </w:t>
      </w:r>
      <w:r w:rsidRPr="00616B5B">
        <w:t>15</w:t>
      </w:r>
      <w:bookmarkEnd w:id="85"/>
    </w:p>
    <w:p w:rsidR="00537F3C" w:rsidRPr="00616B5B" w:rsidRDefault="00537F3C" w:rsidP="00537F3C">
      <w:pPr>
        <w:pStyle w:val="ActHead5"/>
      </w:pPr>
      <w:bookmarkStart w:id="86" w:name="_Toc338421843"/>
      <w:r w:rsidRPr="00616B5B">
        <w:rPr>
          <w:rStyle w:val="CharSectno"/>
        </w:rPr>
        <w:t>15</w:t>
      </w:r>
      <w:r w:rsidR="00616B5B">
        <w:rPr>
          <w:rStyle w:val="CharSectno"/>
        </w:rPr>
        <w:noBreakHyphen/>
      </w:r>
      <w:r w:rsidRPr="00616B5B">
        <w:rPr>
          <w:rStyle w:val="CharSectno"/>
        </w:rPr>
        <w:t>1</w:t>
      </w:r>
      <w:r w:rsidRPr="00616B5B">
        <w:t xml:space="preserve">  What this Division is about</w:t>
      </w:r>
      <w:bookmarkEnd w:id="86"/>
    </w:p>
    <w:p w:rsidR="00537F3C" w:rsidRPr="00616B5B" w:rsidRDefault="00537F3C" w:rsidP="00537F3C">
      <w:pPr>
        <w:pStyle w:val="BoxText"/>
        <w:spacing w:before="120"/>
      </w:pPr>
      <w:r w:rsidRPr="00616B5B">
        <w:t>This Division sets out some items that are included in your assessable income. Remember that the general rules about assessable income in Division</w:t>
      </w:r>
      <w:r w:rsidR="00616B5B">
        <w:t> </w:t>
      </w:r>
      <w:r w:rsidRPr="00616B5B">
        <w:t>6 apply to these items.</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provisions</w:t>
      </w:r>
    </w:p>
    <w:p w:rsidR="00F965E9" w:rsidRPr="00616B5B" w:rsidRDefault="00F965E9" w:rsidP="00537F3C">
      <w:pPr>
        <w:pStyle w:val="TofSectsSection"/>
      </w:pPr>
      <w:r w:rsidRPr="00616B5B">
        <w:t>15</w:t>
      </w:r>
      <w:r w:rsidR="00616B5B">
        <w:noBreakHyphen/>
      </w:r>
      <w:r w:rsidRPr="00616B5B">
        <w:t>2</w:t>
      </w:r>
      <w:r w:rsidRPr="00616B5B">
        <w:tab/>
        <w:t>Allowances and other things provided in respect of employment or services</w:t>
      </w:r>
    </w:p>
    <w:p w:rsidR="00537F3C" w:rsidRPr="00616B5B" w:rsidRDefault="00537F3C" w:rsidP="00537F3C">
      <w:pPr>
        <w:pStyle w:val="TofSectsSection"/>
      </w:pPr>
      <w:r w:rsidRPr="00616B5B">
        <w:t>15</w:t>
      </w:r>
      <w:r w:rsidR="00616B5B">
        <w:noBreakHyphen/>
      </w:r>
      <w:r w:rsidRPr="00616B5B">
        <w:t>3</w:t>
      </w:r>
      <w:r w:rsidRPr="00616B5B">
        <w:tab/>
        <w:t>Return to work payments</w:t>
      </w:r>
    </w:p>
    <w:p w:rsidR="00537F3C" w:rsidRPr="00616B5B" w:rsidRDefault="00537F3C" w:rsidP="00537F3C">
      <w:pPr>
        <w:pStyle w:val="TofSectsSection"/>
      </w:pPr>
      <w:r w:rsidRPr="00616B5B">
        <w:t>15</w:t>
      </w:r>
      <w:r w:rsidR="00616B5B">
        <w:noBreakHyphen/>
      </w:r>
      <w:r w:rsidRPr="00616B5B">
        <w:t>5</w:t>
      </w:r>
      <w:r w:rsidRPr="00616B5B">
        <w:tab/>
        <w:t>Accrued leave transfer payments</w:t>
      </w:r>
    </w:p>
    <w:p w:rsidR="00537F3C" w:rsidRPr="00616B5B" w:rsidRDefault="00537F3C" w:rsidP="00537F3C">
      <w:pPr>
        <w:pStyle w:val="TofSectsSection"/>
      </w:pPr>
      <w:r w:rsidRPr="00616B5B">
        <w:t>15</w:t>
      </w:r>
      <w:r w:rsidR="00616B5B">
        <w:noBreakHyphen/>
      </w:r>
      <w:r w:rsidRPr="00616B5B">
        <w:t>10</w:t>
      </w:r>
      <w:r w:rsidRPr="00616B5B">
        <w:tab/>
        <w:t>Bounties and subsidies</w:t>
      </w:r>
    </w:p>
    <w:p w:rsidR="00537F3C" w:rsidRPr="00616B5B" w:rsidRDefault="00537F3C" w:rsidP="00537F3C">
      <w:pPr>
        <w:pStyle w:val="TofSectsSection"/>
      </w:pPr>
      <w:r w:rsidRPr="00616B5B">
        <w:t>15</w:t>
      </w:r>
      <w:r w:rsidR="00616B5B">
        <w:noBreakHyphen/>
      </w:r>
      <w:r w:rsidRPr="00616B5B">
        <w:t>15</w:t>
      </w:r>
      <w:r w:rsidRPr="00616B5B">
        <w:tab/>
        <w:t>Profit</w:t>
      </w:r>
      <w:r w:rsidR="00616B5B">
        <w:noBreakHyphen/>
      </w:r>
      <w:r w:rsidRPr="00616B5B">
        <w:t>making undertaking or plan</w:t>
      </w:r>
    </w:p>
    <w:p w:rsidR="00537F3C" w:rsidRPr="00616B5B" w:rsidRDefault="00537F3C" w:rsidP="00537F3C">
      <w:pPr>
        <w:pStyle w:val="TofSectsSection"/>
      </w:pPr>
      <w:r w:rsidRPr="00616B5B">
        <w:t>15</w:t>
      </w:r>
      <w:r w:rsidR="00616B5B">
        <w:noBreakHyphen/>
      </w:r>
      <w:r w:rsidRPr="00616B5B">
        <w:t>20</w:t>
      </w:r>
      <w:r w:rsidRPr="00616B5B">
        <w:tab/>
        <w:t>Royalties</w:t>
      </w:r>
    </w:p>
    <w:p w:rsidR="00537F3C" w:rsidRPr="00616B5B" w:rsidRDefault="00537F3C" w:rsidP="00537F3C">
      <w:pPr>
        <w:pStyle w:val="TofSectsSection"/>
      </w:pPr>
      <w:r w:rsidRPr="007E103E">
        <w:t>15</w:t>
      </w:r>
      <w:r w:rsidR="00616B5B" w:rsidRPr="007E103E">
        <w:noBreakHyphen/>
      </w:r>
      <w:r w:rsidRPr="007E103E">
        <w:t>22</w:t>
      </w:r>
      <w:r w:rsidRPr="00616B5B">
        <w:tab/>
        <w:t>Payments made to members of a copyright collecting society</w:t>
      </w:r>
    </w:p>
    <w:p w:rsidR="00665AEC" w:rsidRPr="00616B5B" w:rsidRDefault="00665AEC" w:rsidP="00665AEC">
      <w:pPr>
        <w:pStyle w:val="TofSectsSection"/>
      </w:pPr>
      <w:r w:rsidRPr="007E103E">
        <w:t>15</w:t>
      </w:r>
      <w:r w:rsidRPr="007E103E">
        <w:noBreakHyphen/>
        <w:t>23</w:t>
      </w:r>
      <w:r w:rsidRPr="00616B5B">
        <w:tab/>
      </w:r>
      <w:r w:rsidRPr="007D3EB6">
        <w:t>Payments of resale royalties by resale royalty collecting society</w:t>
      </w:r>
    </w:p>
    <w:p w:rsidR="00537F3C" w:rsidRPr="00616B5B" w:rsidRDefault="00537F3C" w:rsidP="00537F3C">
      <w:pPr>
        <w:pStyle w:val="TofSectsSection"/>
      </w:pPr>
      <w:r w:rsidRPr="00616B5B">
        <w:t>15</w:t>
      </w:r>
      <w:r w:rsidR="00616B5B">
        <w:noBreakHyphen/>
      </w:r>
      <w:r w:rsidRPr="00616B5B">
        <w:t>25</w:t>
      </w:r>
      <w:r w:rsidRPr="00616B5B">
        <w:tab/>
        <w:t>Amount received for lease obligation to repair</w:t>
      </w:r>
    </w:p>
    <w:p w:rsidR="00537F3C" w:rsidRPr="00616B5B" w:rsidRDefault="00537F3C" w:rsidP="00537F3C">
      <w:pPr>
        <w:pStyle w:val="TofSectsSection"/>
      </w:pPr>
      <w:r w:rsidRPr="00616B5B">
        <w:t>15</w:t>
      </w:r>
      <w:r w:rsidR="00616B5B">
        <w:noBreakHyphen/>
      </w:r>
      <w:r w:rsidRPr="00616B5B">
        <w:t>30</w:t>
      </w:r>
      <w:r w:rsidRPr="00616B5B">
        <w:tab/>
        <w:t>Insurance or indemnity for loss of assessable income</w:t>
      </w:r>
    </w:p>
    <w:p w:rsidR="00537F3C" w:rsidRPr="00616B5B" w:rsidRDefault="00537F3C" w:rsidP="00537F3C">
      <w:pPr>
        <w:pStyle w:val="TofSectsSection"/>
      </w:pPr>
      <w:r w:rsidRPr="00616B5B">
        <w:t>15</w:t>
      </w:r>
      <w:r w:rsidR="00616B5B">
        <w:noBreakHyphen/>
      </w:r>
      <w:r w:rsidRPr="00616B5B">
        <w:t>35</w:t>
      </w:r>
      <w:r w:rsidRPr="00616B5B">
        <w:tab/>
        <w:t>Interest on overpayments and early payments of tax</w:t>
      </w:r>
    </w:p>
    <w:p w:rsidR="00537F3C" w:rsidRPr="00616B5B" w:rsidRDefault="00537F3C" w:rsidP="00537F3C">
      <w:pPr>
        <w:pStyle w:val="TofSectsSection"/>
      </w:pPr>
      <w:r w:rsidRPr="00616B5B">
        <w:t>15</w:t>
      </w:r>
      <w:r w:rsidR="00616B5B">
        <w:noBreakHyphen/>
      </w:r>
      <w:r w:rsidRPr="00616B5B">
        <w:t>40</w:t>
      </w:r>
      <w:r w:rsidRPr="00616B5B">
        <w:tab/>
        <w:t>Providing mining, quarrying or prospecting information</w:t>
      </w:r>
    </w:p>
    <w:p w:rsidR="00537F3C" w:rsidRPr="00616B5B" w:rsidRDefault="00537F3C" w:rsidP="00537F3C">
      <w:pPr>
        <w:pStyle w:val="TofSectsSection"/>
      </w:pPr>
      <w:r w:rsidRPr="00616B5B">
        <w:t>15</w:t>
      </w:r>
      <w:r w:rsidR="00616B5B">
        <w:noBreakHyphen/>
      </w:r>
      <w:r w:rsidRPr="00616B5B">
        <w:t>45</w:t>
      </w:r>
      <w:r w:rsidRPr="00616B5B">
        <w:tab/>
        <w:t>Amounts paid under forestry agreements</w:t>
      </w:r>
    </w:p>
    <w:p w:rsidR="00F23BE6" w:rsidRPr="00616B5B" w:rsidRDefault="00F23BE6" w:rsidP="00F23BE6">
      <w:pPr>
        <w:pStyle w:val="TofSectsSection"/>
      </w:pPr>
      <w:r w:rsidRPr="00616B5B">
        <w:t>15</w:t>
      </w:r>
      <w:r w:rsidR="00616B5B">
        <w:noBreakHyphen/>
      </w:r>
      <w:r w:rsidRPr="00616B5B">
        <w:t>46</w:t>
      </w:r>
      <w:r w:rsidRPr="00616B5B">
        <w:tab/>
        <w:t>Amounts paid under forestry managed investment schemes</w:t>
      </w:r>
    </w:p>
    <w:p w:rsidR="00537F3C" w:rsidRPr="00616B5B" w:rsidRDefault="00537F3C" w:rsidP="00537F3C">
      <w:pPr>
        <w:pStyle w:val="TofSectsSection"/>
      </w:pPr>
      <w:r w:rsidRPr="00616B5B">
        <w:t>15</w:t>
      </w:r>
      <w:r w:rsidR="00616B5B">
        <w:noBreakHyphen/>
      </w:r>
      <w:r w:rsidRPr="00616B5B">
        <w:t>50</w:t>
      </w:r>
      <w:r w:rsidRPr="00616B5B">
        <w:tab/>
        <w:t>Work in progress amounts</w:t>
      </w:r>
    </w:p>
    <w:p w:rsidR="00537F3C" w:rsidRPr="00616B5B" w:rsidRDefault="00537F3C" w:rsidP="00537F3C">
      <w:pPr>
        <w:pStyle w:val="TofSectsSection"/>
      </w:pPr>
      <w:r w:rsidRPr="00616B5B">
        <w:t>15</w:t>
      </w:r>
      <w:r w:rsidR="00616B5B">
        <w:noBreakHyphen/>
      </w:r>
      <w:r w:rsidRPr="00616B5B">
        <w:t>55</w:t>
      </w:r>
      <w:r w:rsidRPr="00616B5B">
        <w:tab/>
        <w:t>Certain amounts paid under funeral policy</w:t>
      </w:r>
    </w:p>
    <w:p w:rsidR="00537F3C" w:rsidRPr="00616B5B" w:rsidRDefault="00537F3C" w:rsidP="00537F3C">
      <w:pPr>
        <w:pStyle w:val="TofSectsSection"/>
      </w:pPr>
      <w:r w:rsidRPr="00616B5B">
        <w:t>15</w:t>
      </w:r>
      <w:r w:rsidR="00616B5B">
        <w:noBreakHyphen/>
      </w:r>
      <w:r w:rsidRPr="00616B5B">
        <w:t>60</w:t>
      </w:r>
      <w:r w:rsidRPr="00616B5B">
        <w:tab/>
        <w:t>Certain amounts paid under scholarship plan</w:t>
      </w:r>
    </w:p>
    <w:p w:rsidR="00537F3C" w:rsidRPr="00616B5B" w:rsidRDefault="00537F3C" w:rsidP="00537F3C">
      <w:pPr>
        <w:pStyle w:val="TofSectsSection"/>
      </w:pPr>
      <w:r w:rsidRPr="00616B5B">
        <w:t>15</w:t>
      </w:r>
      <w:r w:rsidR="00616B5B">
        <w:noBreakHyphen/>
      </w:r>
      <w:r w:rsidRPr="00616B5B">
        <w:t>65</w:t>
      </w:r>
      <w:r w:rsidRPr="00616B5B">
        <w:tab/>
        <w:t>Sugar industry exit grants</w:t>
      </w:r>
    </w:p>
    <w:p w:rsidR="007F16CF" w:rsidRPr="00616B5B" w:rsidRDefault="007F16CF" w:rsidP="00537F3C">
      <w:pPr>
        <w:pStyle w:val="TofSectsSection"/>
      </w:pPr>
      <w:r w:rsidRPr="00616B5B">
        <w:t>15</w:t>
      </w:r>
      <w:r w:rsidR="00616B5B">
        <w:noBreakHyphen/>
      </w:r>
      <w:r w:rsidRPr="00616B5B">
        <w:t>70</w:t>
      </w:r>
      <w:r w:rsidRPr="00616B5B">
        <w:tab/>
        <w:t>Reimbursed car expenses</w:t>
      </w:r>
    </w:p>
    <w:p w:rsidR="007F16CF" w:rsidRDefault="007F16CF" w:rsidP="00537F3C">
      <w:pPr>
        <w:pStyle w:val="TofSectsSection"/>
      </w:pPr>
      <w:r w:rsidRPr="00616B5B">
        <w:t>15</w:t>
      </w:r>
      <w:r w:rsidR="00616B5B">
        <w:noBreakHyphen/>
      </w:r>
      <w:r w:rsidRPr="00616B5B">
        <w:t>75</w:t>
      </w:r>
      <w:r w:rsidRPr="00616B5B">
        <w:tab/>
        <w:t>Bonuses</w:t>
      </w:r>
    </w:p>
    <w:p w:rsidR="003C42A4" w:rsidRPr="00616B5B" w:rsidRDefault="003C42A4" w:rsidP="00537F3C">
      <w:pPr>
        <w:pStyle w:val="TofSectsSection"/>
      </w:pPr>
      <w:r w:rsidRPr="00EA6699">
        <w:t>15</w:t>
      </w:r>
      <w:r w:rsidRPr="00EA6699">
        <w:noBreakHyphen/>
        <w:t>80</w:t>
      </w:r>
      <w:r>
        <w:tab/>
        <w:t>Employer FHSA contributions etc.</w:t>
      </w:r>
    </w:p>
    <w:p w:rsidR="000C6A36" w:rsidRPr="00616B5B" w:rsidRDefault="000C6A36" w:rsidP="000C6A36">
      <w:pPr>
        <w:pStyle w:val="TofSectsSection"/>
      </w:pPr>
      <w:r w:rsidRPr="00EA6699">
        <w:t>15</w:t>
      </w:r>
      <w:r w:rsidRPr="00EA6699">
        <w:noBreakHyphen/>
        <w:t>8</w:t>
      </w:r>
      <w:r>
        <w:t>5</w:t>
      </w:r>
      <w:r>
        <w:tab/>
      </w:r>
      <w:r w:rsidRPr="005E19E0">
        <w:t>Refunded excess rehabilitation tax offset</w:t>
      </w:r>
    </w:p>
    <w:p w:rsidR="00537F3C" w:rsidRPr="00616B5B" w:rsidRDefault="00537F3C" w:rsidP="00537F3C">
      <w:pPr>
        <w:pStyle w:val="ActHead4"/>
      </w:pPr>
      <w:bookmarkStart w:id="87" w:name="_Toc338421844"/>
      <w:r w:rsidRPr="00616B5B">
        <w:t>Operative provisions</w:t>
      </w:r>
      <w:bookmarkEnd w:id="87"/>
    </w:p>
    <w:p w:rsidR="00F965E9" w:rsidRPr="00616B5B" w:rsidRDefault="00F965E9" w:rsidP="00F965E9">
      <w:pPr>
        <w:pStyle w:val="ActHead5"/>
      </w:pPr>
      <w:bookmarkStart w:id="88" w:name="_Toc338421845"/>
      <w:r w:rsidRPr="00616B5B">
        <w:rPr>
          <w:rStyle w:val="CharSectno"/>
        </w:rPr>
        <w:t>15</w:t>
      </w:r>
      <w:r w:rsidR="00616B5B">
        <w:rPr>
          <w:rStyle w:val="CharSectno"/>
        </w:rPr>
        <w:noBreakHyphen/>
      </w:r>
      <w:r w:rsidRPr="00616B5B">
        <w:rPr>
          <w:rStyle w:val="CharSectno"/>
        </w:rPr>
        <w:t>2</w:t>
      </w:r>
      <w:r w:rsidRPr="00616B5B">
        <w:t xml:space="preserve">  Allowances and other things provided in respect of employment or services</w:t>
      </w:r>
      <w:bookmarkEnd w:id="88"/>
    </w:p>
    <w:p w:rsidR="00F965E9" w:rsidRPr="00616B5B" w:rsidRDefault="00F965E9" w:rsidP="00F965E9">
      <w:pPr>
        <w:pStyle w:val="subsection"/>
      </w:pPr>
      <w:r w:rsidRPr="00616B5B">
        <w:tab/>
        <w:t>(1)</w:t>
      </w:r>
      <w:r w:rsidRPr="00616B5B">
        <w:tab/>
        <w:t xml:space="preserve">Your assessable income includes the value to you of all allowances, gratuities, compensation, benefits, bonuses and premiums </w:t>
      </w:r>
      <w:r w:rsidR="00616B5B" w:rsidRPr="00616B5B">
        <w:rPr>
          <w:position w:val="6"/>
          <w:sz w:val="16"/>
        </w:rPr>
        <w:t>*</w:t>
      </w:r>
      <w:r w:rsidRPr="00616B5B">
        <w:t>provided to you in respect of, or for or in relation directly or indirectly to, any employment of or services rendered by you (including any service as a member of the Defence Force).</w:t>
      </w:r>
    </w:p>
    <w:p w:rsidR="00F965E9" w:rsidRPr="00616B5B" w:rsidRDefault="00F965E9" w:rsidP="00F965E9">
      <w:pPr>
        <w:pStyle w:val="subsection"/>
      </w:pPr>
      <w:r w:rsidRPr="00616B5B">
        <w:tab/>
        <w:t>(2)</w:t>
      </w:r>
      <w:r w:rsidRPr="00616B5B">
        <w:tab/>
        <w:t xml:space="preserve">This is so whether the things were </w:t>
      </w:r>
      <w:r w:rsidR="00616B5B" w:rsidRPr="00616B5B">
        <w:rPr>
          <w:position w:val="6"/>
          <w:sz w:val="16"/>
        </w:rPr>
        <w:t>*</w:t>
      </w:r>
      <w:r w:rsidRPr="00616B5B">
        <w:t>provided in money or in any other form.</w:t>
      </w:r>
    </w:p>
    <w:p w:rsidR="00F965E9" w:rsidRPr="00616B5B" w:rsidRDefault="00F965E9" w:rsidP="00F965E9">
      <w:pPr>
        <w:pStyle w:val="subsection"/>
      </w:pPr>
      <w:r w:rsidRPr="00616B5B">
        <w:tab/>
        <w:t>(3)</w:t>
      </w:r>
      <w:r w:rsidRPr="00616B5B">
        <w:tab/>
        <w:t>However, the value of the following are not included in your assessable income under this section:</w:t>
      </w:r>
    </w:p>
    <w:p w:rsidR="00954B31" w:rsidRPr="00616B5B" w:rsidRDefault="00954B31" w:rsidP="00954B31">
      <w:pPr>
        <w:pStyle w:val="paragraph"/>
      </w:pPr>
      <w:r w:rsidRPr="00616B5B">
        <w:tab/>
        <w:t>(a)</w:t>
      </w:r>
      <w:r w:rsidRPr="00616B5B">
        <w:tab/>
        <w:t xml:space="preserve">a </w:t>
      </w:r>
      <w:r w:rsidR="00616B5B" w:rsidRPr="00616B5B">
        <w:rPr>
          <w:position w:val="6"/>
          <w:sz w:val="16"/>
        </w:rPr>
        <w:t>*</w:t>
      </w:r>
      <w:r w:rsidRPr="00616B5B">
        <w:t xml:space="preserve">superannuation lump sum or an </w:t>
      </w:r>
      <w:r w:rsidR="00616B5B" w:rsidRPr="00616B5B">
        <w:rPr>
          <w:position w:val="6"/>
          <w:sz w:val="16"/>
        </w:rPr>
        <w:t>*</w:t>
      </w:r>
      <w:r w:rsidRPr="00616B5B">
        <w:t>employment termination payment;</w:t>
      </w:r>
    </w:p>
    <w:p w:rsidR="00954B31" w:rsidRPr="00616B5B" w:rsidRDefault="00954B31" w:rsidP="00954B31">
      <w:pPr>
        <w:pStyle w:val="paragraph"/>
      </w:pPr>
      <w:r w:rsidRPr="00616B5B">
        <w:tab/>
        <w:t>(b)</w:t>
      </w:r>
      <w:r w:rsidRPr="00616B5B">
        <w:tab/>
        <w:t xml:space="preserve">an </w:t>
      </w:r>
      <w:r w:rsidR="00616B5B" w:rsidRPr="00616B5B">
        <w:rPr>
          <w:position w:val="6"/>
          <w:sz w:val="16"/>
        </w:rPr>
        <w:t>*</w:t>
      </w:r>
      <w:r w:rsidRPr="00616B5B">
        <w:t xml:space="preserve">unused annual leave payment or an </w:t>
      </w:r>
      <w:r w:rsidR="00616B5B" w:rsidRPr="00616B5B">
        <w:rPr>
          <w:position w:val="6"/>
          <w:sz w:val="16"/>
        </w:rPr>
        <w:t>*</w:t>
      </w:r>
      <w:r w:rsidRPr="00616B5B">
        <w:t>unused long service leave payment;</w:t>
      </w:r>
    </w:p>
    <w:p w:rsidR="00F965E9" w:rsidRPr="00616B5B" w:rsidRDefault="00F965E9" w:rsidP="00F965E9">
      <w:pPr>
        <w:pStyle w:val="paragraph"/>
      </w:pPr>
      <w:r w:rsidRPr="00616B5B">
        <w:tab/>
        <w:t>(c)</w:t>
      </w:r>
      <w:r w:rsidRPr="00616B5B">
        <w:tab/>
        <w:t xml:space="preserve">a </w:t>
      </w:r>
      <w:r w:rsidR="00616B5B" w:rsidRPr="00616B5B">
        <w:rPr>
          <w:position w:val="6"/>
          <w:sz w:val="16"/>
        </w:rPr>
        <w:t>*</w:t>
      </w:r>
      <w:r w:rsidRPr="00616B5B">
        <w:t xml:space="preserve">dividend or </w:t>
      </w:r>
      <w:r w:rsidR="00616B5B" w:rsidRPr="00616B5B">
        <w:rPr>
          <w:position w:val="6"/>
          <w:sz w:val="16"/>
        </w:rPr>
        <w:t>*</w:t>
      </w:r>
      <w:r w:rsidRPr="00616B5B">
        <w:t>non</w:t>
      </w:r>
      <w:r w:rsidR="00616B5B">
        <w:noBreakHyphen/>
      </w:r>
      <w:r w:rsidRPr="00616B5B">
        <w:t>share dividend;</w:t>
      </w:r>
    </w:p>
    <w:p w:rsidR="00F965E9" w:rsidRPr="00616B5B" w:rsidRDefault="00F965E9" w:rsidP="00F965E9">
      <w:pPr>
        <w:pStyle w:val="paragraph"/>
      </w:pPr>
      <w:r w:rsidRPr="00616B5B">
        <w:tab/>
        <w:t>(d)</w:t>
      </w:r>
      <w:r w:rsidRPr="00616B5B">
        <w:tab/>
        <w:t xml:space="preserve">an amount that is assessable as </w:t>
      </w:r>
      <w:r w:rsidR="00616B5B" w:rsidRPr="00616B5B">
        <w:rPr>
          <w:position w:val="6"/>
          <w:sz w:val="16"/>
        </w:rPr>
        <w:t>*</w:t>
      </w:r>
      <w:r w:rsidRPr="00616B5B">
        <w:t>ordinary income under section</w:t>
      </w:r>
      <w:r w:rsidR="00616B5B">
        <w:t> </w:t>
      </w:r>
      <w:r w:rsidRPr="00616B5B">
        <w:t>6</w:t>
      </w:r>
      <w:r w:rsidR="00616B5B">
        <w:noBreakHyphen/>
      </w:r>
      <w:r w:rsidRPr="00616B5B">
        <w:t>5</w:t>
      </w:r>
      <w:r w:rsidR="00017B4D" w:rsidRPr="00303F70">
        <w:t>;</w:t>
      </w:r>
    </w:p>
    <w:p w:rsidR="00017B4D" w:rsidRPr="00303F70" w:rsidRDefault="00017B4D" w:rsidP="00017B4D">
      <w:pPr>
        <w:pStyle w:val="paragraph"/>
      </w:pPr>
      <w:r w:rsidRPr="00303F70">
        <w:tab/>
        <w:t>(e)</w:t>
      </w:r>
      <w:r w:rsidRPr="00303F70">
        <w:tab/>
      </w:r>
      <w:r w:rsidRPr="00303F70">
        <w:rPr>
          <w:position w:val="6"/>
          <w:sz w:val="16"/>
        </w:rPr>
        <w:t>*</w:t>
      </w:r>
      <w:r w:rsidRPr="00303F70">
        <w:t>ESS interests to which Subdivision 83A</w:t>
      </w:r>
      <w:r w:rsidRPr="00303F70">
        <w:noBreakHyphen/>
        <w:t>B or 83A</w:t>
      </w:r>
      <w:r w:rsidRPr="00303F70">
        <w:noBreakHyphen/>
        <w:t>C (about employee share schemes) applies.</w:t>
      </w:r>
    </w:p>
    <w:p w:rsidR="00F965E9" w:rsidRPr="00616B5B" w:rsidRDefault="00F965E9" w:rsidP="00F965E9">
      <w:pPr>
        <w:pStyle w:val="notetext"/>
      </w:pPr>
      <w:r w:rsidRPr="00616B5B">
        <w:t>Note:</w:t>
      </w:r>
      <w:r w:rsidRPr="00616B5B">
        <w:tab/>
        <w:t>Section</w:t>
      </w:r>
      <w:r w:rsidR="00616B5B">
        <w:t> </w:t>
      </w:r>
      <w:r w:rsidRPr="00616B5B">
        <w:t xml:space="preserve">23L of the </w:t>
      </w:r>
      <w:r w:rsidRPr="00616B5B">
        <w:rPr>
          <w:i/>
        </w:rPr>
        <w:t>Income Tax Assessment Act 1936</w:t>
      </w:r>
      <w:r w:rsidRPr="00616B5B">
        <w:t xml:space="preserve"> provides that fringe benefits are non</w:t>
      </w:r>
      <w:r w:rsidR="00616B5B">
        <w:noBreakHyphen/>
      </w:r>
      <w:r w:rsidRPr="00616B5B">
        <w:t>assessable non</w:t>
      </w:r>
      <w:r w:rsidR="00616B5B">
        <w:noBreakHyphen/>
      </w:r>
      <w:r w:rsidRPr="00616B5B">
        <w:t>exempt income.</w:t>
      </w:r>
    </w:p>
    <w:p w:rsidR="00537F3C" w:rsidRPr="00616B5B" w:rsidRDefault="00537F3C" w:rsidP="00537F3C">
      <w:pPr>
        <w:pStyle w:val="ActHead5"/>
      </w:pPr>
      <w:bookmarkStart w:id="89" w:name="_Toc338421846"/>
      <w:r w:rsidRPr="00616B5B">
        <w:rPr>
          <w:rStyle w:val="CharSectno"/>
        </w:rPr>
        <w:t>15</w:t>
      </w:r>
      <w:r w:rsidR="00616B5B">
        <w:rPr>
          <w:rStyle w:val="CharSectno"/>
        </w:rPr>
        <w:noBreakHyphen/>
      </w:r>
      <w:r w:rsidRPr="00616B5B">
        <w:rPr>
          <w:rStyle w:val="CharSectno"/>
        </w:rPr>
        <w:t>3</w:t>
      </w:r>
      <w:r w:rsidRPr="00616B5B">
        <w:t xml:space="preserve">  Return to work payments</w:t>
      </w:r>
      <w:bookmarkEnd w:id="89"/>
    </w:p>
    <w:p w:rsidR="00537F3C" w:rsidRPr="00616B5B" w:rsidRDefault="00537F3C" w:rsidP="00C22539">
      <w:pPr>
        <w:pStyle w:val="subsection"/>
      </w:pPr>
      <w:r w:rsidRPr="00616B5B">
        <w:tab/>
      </w:r>
      <w:r w:rsidRPr="00616B5B">
        <w:tab/>
        <w:t xml:space="preserve">Your assessable income includes an amount you receive under an </w:t>
      </w:r>
      <w:r w:rsidR="00616B5B" w:rsidRPr="00616B5B">
        <w:rPr>
          <w:position w:val="6"/>
          <w:sz w:val="16"/>
        </w:rPr>
        <w:t>*</w:t>
      </w:r>
      <w:r w:rsidRPr="00616B5B">
        <w:t>arrangement that an entity enters into for a purpose of inducing you to resume working for, or providing services to, any entity.</w:t>
      </w:r>
    </w:p>
    <w:p w:rsidR="00537F3C" w:rsidRPr="00616B5B" w:rsidRDefault="00537F3C" w:rsidP="00537F3C">
      <w:pPr>
        <w:pStyle w:val="ActHead5"/>
      </w:pPr>
      <w:bookmarkStart w:id="90" w:name="_Toc338421847"/>
      <w:r w:rsidRPr="00616B5B">
        <w:rPr>
          <w:rStyle w:val="CharSectno"/>
        </w:rPr>
        <w:t>15</w:t>
      </w:r>
      <w:r w:rsidR="00616B5B">
        <w:rPr>
          <w:rStyle w:val="CharSectno"/>
        </w:rPr>
        <w:noBreakHyphen/>
      </w:r>
      <w:r w:rsidRPr="00616B5B">
        <w:rPr>
          <w:rStyle w:val="CharSectno"/>
        </w:rPr>
        <w:t>5</w:t>
      </w:r>
      <w:r w:rsidRPr="00616B5B">
        <w:t xml:space="preserve">  Accrued leave transfer payments</w:t>
      </w:r>
      <w:bookmarkEnd w:id="90"/>
    </w:p>
    <w:p w:rsidR="00537F3C" w:rsidRPr="00616B5B" w:rsidRDefault="00537F3C" w:rsidP="00C22539">
      <w:pPr>
        <w:pStyle w:val="subsection"/>
      </w:pPr>
      <w:r w:rsidRPr="00616B5B">
        <w:tab/>
      </w:r>
      <w:r w:rsidRPr="00616B5B">
        <w:tab/>
        <w:t xml:space="preserve">Your assessable income includes an </w:t>
      </w:r>
      <w:r w:rsidR="00616B5B" w:rsidRPr="00616B5B">
        <w:rPr>
          <w:position w:val="6"/>
          <w:sz w:val="16"/>
        </w:rPr>
        <w:t>*</w:t>
      </w:r>
      <w:r w:rsidRPr="00616B5B">
        <w:t>accrued leave transfer payment that you receive.</w:t>
      </w:r>
    </w:p>
    <w:p w:rsidR="00537F3C" w:rsidRPr="00616B5B" w:rsidRDefault="00537F3C" w:rsidP="00537F3C">
      <w:pPr>
        <w:pStyle w:val="TLPnoteright"/>
      </w:pPr>
      <w:r w:rsidRPr="00616B5B">
        <w:t>To find out if the payment is deductible to the payer, see section</w:t>
      </w:r>
      <w:r w:rsidR="00616B5B">
        <w:t> </w:t>
      </w:r>
      <w:r w:rsidRPr="00616B5B">
        <w:t>26</w:t>
      </w:r>
      <w:r w:rsidR="00616B5B">
        <w:noBreakHyphen/>
      </w:r>
      <w:r w:rsidRPr="00616B5B">
        <w:t>10.</w:t>
      </w:r>
    </w:p>
    <w:p w:rsidR="00537F3C" w:rsidRPr="00616B5B" w:rsidRDefault="00537F3C" w:rsidP="00537F3C">
      <w:pPr>
        <w:pStyle w:val="ActHead5"/>
      </w:pPr>
      <w:bookmarkStart w:id="91" w:name="_Toc338421848"/>
      <w:r w:rsidRPr="00616B5B">
        <w:rPr>
          <w:rStyle w:val="CharSectno"/>
        </w:rPr>
        <w:t>15</w:t>
      </w:r>
      <w:r w:rsidR="00616B5B">
        <w:rPr>
          <w:rStyle w:val="CharSectno"/>
        </w:rPr>
        <w:noBreakHyphen/>
      </w:r>
      <w:r w:rsidRPr="00616B5B">
        <w:rPr>
          <w:rStyle w:val="CharSectno"/>
        </w:rPr>
        <w:t>10</w:t>
      </w:r>
      <w:r w:rsidRPr="00616B5B">
        <w:t xml:space="preserve">  Bounties and subsidies</w:t>
      </w:r>
      <w:bookmarkEnd w:id="91"/>
    </w:p>
    <w:p w:rsidR="00537F3C" w:rsidRPr="00616B5B" w:rsidRDefault="00537F3C" w:rsidP="00C22539">
      <w:pPr>
        <w:pStyle w:val="subsection"/>
      </w:pPr>
      <w:r w:rsidRPr="00616B5B">
        <w:tab/>
      </w:r>
      <w:r w:rsidRPr="00616B5B">
        <w:tab/>
        <w:t>Your assessable income includes a bounty or subsidy that:</w:t>
      </w:r>
    </w:p>
    <w:p w:rsidR="00537F3C" w:rsidRPr="00616B5B" w:rsidRDefault="00537F3C" w:rsidP="00537F3C">
      <w:pPr>
        <w:pStyle w:val="paragraph"/>
      </w:pPr>
      <w:r w:rsidRPr="00616B5B">
        <w:tab/>
        <w:t>(a)</w:t>
      </w:r>
      <w:r w:rsidRPr="00616B5B">
        <w:tab/>
        <w:t xml:space="preserve">you receive in relation to carrying on a </w:t>
      </w:r>
      <w:r w:rsidR="00616B5B" w:rsidRPr="00616B5B">
        <w:rPr>
          <w:position w:val="6"/>
          <w:sz w:val="16"/>
        </w:rPr>
        <w:t>*</w:t>
      </w:r>
      <w:r w:rsidRPr="00616B5B">
        <w:t>business; and</w:t>
      </w:r>
    </w:p>
    <w:p w:rsidR="00537F3C" w:rsidRPr="00616B5B" w:rsidRDefault="00537F3C" w:rsidP="00537F3C">
      <w:pPr>
        <w:pStyle w:val="paragraph"/>
      </w:pPr>
      <w:r w:rsidRPr="00616B5B">
        <w:tab/>
        <w:t>(b)</w:t>
      </w:r>
      <w:r w:rsidRPr="00616B5B">
        <w:tab/>
        <w:t xml:space="preserve">is not assessable as </w:t>
      </w:r>
      <w:r w:rsidR="00616B5B" w:rsidRPr="00616B5B">
        <w:rPr>
          <w:position w:val="6"/>
          <w:sz w:val="16"/>
        </w:rPr>
        <w:t>*</w:t>
      </w:r>
      <w:r w:rsidRPr="00616B5B">
        <w:t>ordinary income under section</w:t>
      </w:r>
      <w:r w:rsidR="00616B5B">
        <w:t> </w:t>
      </w:r>
      <w:r w:rsidRPr="00616B5B">
        <w:t>6</w:t>
      </w:r>
      <w:r w:rsidR="00616B5B">
        <w:noBreakHyphen/>
      </w:r>
      <w:r w:rsidRPr="00616B5B">
        <w:t>5.</w:t>
      </w:r>
    </w:p>
    <w:p w:rsidR="00537F3C" w:rsidRPr="00616B5B" w:rsidRDefault="00537F3C" w:rsidP="00537F3C">
      <w:pPr>
        <w:pStyle w:val="ActHead5"/>
      </w:pPr>
      <w:bookmarkStart w:id="92" w:name="_Toc338421849"/>
      <w:r w:rsidRPr="00616B5B">
        <w:rPr>
          <w:rStyle w:val="CharSectno"/>
        </w:rPr>
        <w:t>15</w:t>
      </w:r>
      <w:r w:rsidR="00616B5B">
        <w:rPr>
          <w:rStyle w:val="CharSectno"/>
        </w:rPr>
        <w:noBreakHyphen/>
      </w:r>
      <w:r w:rsidRPr="00616B5B">
        <w:rPr>
          <w:rStyle w:val="CharSectno"/>
        </w:rPr>
        <w:t>15</w:t>
      </w:r>
      <w:r w:rsidRPr="00616B5B">
        <w:t xml:space="preserve">  Profit</w:t>
      </w:r>
      <w:r w:rsidR="00616B5B">
        <w:noBreakHyphen/>
      </w:r>
      <w:r w:rsidRPr="00616B5B">
        <w:t>making undertaking or plan</w:t>
      </w:r>
      <w:bookmarkEnd w:id="92"/>
    </w:p>
    <w:p w:rsidR="00537F3C" w:rsidRPr="00616B5B" w:rsidRDefault="00537F3C" w:rsidP="00C22539">
      <w:pPr>
        <w:pStyle w:val="subsection"/>
      </w:pPr>
      <w:r w:rsidRPr="00616B5B">
        <w:tab/>
        <w:t>(1)</w:t>
      </w:r>
      <w:r w:rsidRPr="00616B5B">
        <w:tab/>
        <w:t>Your assessable income includes profit arising from the carrying on or carrying out of a profit</w:t>
      </w:r>
      <w:r w:rsidR="00616B5B">
        <w:noBreakHyphen/>
      </w:r>
      <w:r w:rsidRPr="00616B5B">
        <w:t>making undertaking or plan.</w:t>
      </w:r>
    </w:p>
    <w:p w:rsidR="00537F3C" w:rsidRPr="00616B5B" w:rsidRDefault="00537F3C" w:rsidP="00C22539">
      <w:pPr>
        <w:pStyle w:val="subsection"/>
      </w:pPr>
      <w:r w:rsidRPr="00616B5B">
        <w:tab/>
        <w:t>(2)</w:t>
      </w:r>
      <w:r w:rsidRPr="00616B5B">
        <w:tab/>
        <w:t>This section does not apply to a profit that:</w:t>
      </w:r>
    </w:p>
    <w:p w:rsidR="00537F3C" w:rsidRPr="00616B5B" w:rsidRDefault="00537F3C" w:rsidP="00537F3C">
      <w:pPr>
        <w:pStyle w:val="paragraph"/>
      </w:pPr>
      <w:r w:rsidRPr="00616B5B">
        <w:tab/>
        <w:t>(a)</w:t>
      </w:r>
      <w:r w:rsidRPr="00616B5B">
        <w:tab/>
        <w:t xml:space="preserve">is assessable as </w:t>
      </w:r>
      <w:r w:rsidR="00616B5B" w:rsidRPr="00616B5B">
        <w:rPr>
          <w:position w:val="6"/>
          <w:sz w:val="16"/>
        </w:rPr>
        <w:t>*</w:t>
      </w:r>
      <w:r w:rsidRPr="00616B5B">
        <w:t>ordinary income under section</w:t>
      </w:r>
      <w:r w:rsidR="00616B5B">
        <w:t> </w:t>
      </w:r>
      <w:r w:rsidRPr="00616B5B">
        <w:t>6</w:t>
      </w:r>
      <w:r w:rsidR="00616B5B">
        <w:noBreakHyphen/>
      </w:r>
      <w:r w:rsidRPr="00616B5B">
        <w:t>5; or</w:t>
      </w:r>
    </w:p>
    <w:p w:rsidR="00537F3C" w:rsidRPr="00616B5B" w:rsidRDefault="00537F3C" w:rsidP="00537F3C">
      <w:pPr>
        <w:pStyle w:val="paragraph"/>
        <w:keepNext/>
      </w:pPr>
      <w:r w:rsidRPr="00616B5B">
        <w:tab/>
        <w:t>(b)</w:t>
      </w:r>
      <w:r w:rsidRPr="00616B5B">
        <w:tab/>
        <w:t xml:space="preserve">arises in respect of the sale of property acquired on or after </w:t>
      </w:r>
      <w:smartTag w:uri="urn:schemas-microsoft-com:office:smarttags" w:element="date">
        <w:smartTagPr>
          <w:attr w:name="Month" w:val="9"/>
          <w:attr w:name="Day" w:val="20"/>
          <w:attr w:name="Year" w:val="1985"/>
        </w:smartTagPr>
        <w:r w:rsidRPr="00616B5B">
          <w:t>20</w:t>
        </w:r>
        <w:r w:rsidR="00616B5B">
          <w:t> </w:t>
        </w:r>
        <w:r w:rsidRPr="00616B5B">
          <w:t>September 1985</w:t>
        </w:r>
      </w:smartTag>
      <w:r w:rsidRPr="00616B5B">
        <w:t>.</w:t>
      </w:r>
    </w:p>
    <w:p w:rsidR="00537F3C" w:rsidRPr="00616B5B" w:rsidRDefault="00537F3C" w:rsidP="00537F3C">
      <w:pPr>
        <w:pStyle w:val="notetext"/>
      </w:pPr>
      <w:r w:rsidRPr="00616B5B">
        <w:t>Note:</w:t>
      </w:r>
      <w:r w:rsidRPr="00616B5B">
        <w:tab/>
        <w:t xml:space="preserve">If you sell property you acquired </w:t>
      </w:r>
      <w:r w:rsidRPr="00616B5B">
        <w:rPr>
          <w:i/>
        </w:rPr>
        <w:t>before</w:t>
      </w:r>
      <w:r w:rsidRPr="00616B5B">
        <w:t xml:space="preserve"> </w:t>
      </w:r>
      <w:smartTag w:uri="urn:schemas-microsoft-com:office:smarttags" w:element="date">
        <w:smartTagPr>
          <w:attr w:name="Month" w:val="9"/>
          <w:attr w:name="Day" w:val="20"/>
          <w:attr w:name="Year" w:val="1985"/>
        </w:smartTagPr>
        <w:r w:rsidRPr="00616B5B">
          <w:t>20</w:t>
        </w:r>
        <w:r w:rsidR="00616B5B">
          <w:t> </w:t>
        </w:r>
        <w:r w:rsidRPr="00616B5B">
          <w:t>September 1985</w:t>
        </w:r>
      </w:smartTag>
      <w:r w:rsidRPr="00616B5B">
        <w:t xml:space="preserve"> for profit</w:t>
      </w:r>
      <w:r w:rsidR="00616B5B">
        <w:noBreakHyphen/>
      </w:r>
      <w:r w:rsidRPr="00616B5B">
        <w:t>making by sale, your assessable income includes the profit: see section</w:t>
      </w:r>
      <w:r w:rsidR="00616B5B">
        <w:t> </w:t>
      </w:r>
      <w:r w:rsidRPr="00616B5B">
        <w:t xml:space="preserve">25A of the </w:t>
      </w:r>
      <w:r w:rsidRPr="00616B5B">
        <w:rPr>
          <w:i/>
        </w:rPr>
        <w:t>Income Tax Assessment Act 1936</w:t>
      </w:r>
      <w:r w:rsidRPr="00616B5B">
        <w:t>.</w:t>
      </w:r>
    </w:p>
    <w:p w:rsidR="00537F3C" w:rsidRPr="00616B5B" w:rsidRDefault="00537F3C" w:rsidP="00537F3C">
      <w:pPr>
        <w:pStyle w:val="ActHead5"/>
      </w:pPr>
      <w:bookmarkStart w:id="93" w:name="_Toc338421850"/>
      <w:r w:rsidRPr="00616B5B">
        <w:rPr>
          <w:rStyle w:val="CharSectno"/>
        </w:rPr>
        <w:t>15</w:t>
      </w:r>
      <w:r w:rsidR="00616B5B">
        <w:rPr>
          <w:rStyle w:val="CharSectno"/>
        </w:rPr>
        <w:noBreakHyphen/>
      </w:r>
      <w:r w:rsidRPr="00616B5B">
        <w:rPr>
          <w:rStyle w:val="CharSectno"/>
        </w:rPr>
        <w:t>20</w:t>
      </w:r>
      <w:r w:rsidRPr="00616B5B">
        <w:t xml:space="preserve">  Royalties</w:t>
      </w:r>
      <w:bookmarkEnd w:id="93"/>
    </w:p>
    <w:p w:rsidR="00537F3C" w:rsidRPr="00616B5B" w:rsidRDefault="00537F3C" w:rsidP="00C22539">
      <w:pPr>
        <w:pStyle w:val="subsection"/>
      </w:pPr>
      <w:r w:rsidRPr="00616B5B">
        <w:tab/>
        <w:t>(1)</w:t>
      </w:r>
      <w:r w:rsidRPr="00616B5B">
        <w:tab/>
        <w:t xml:space="preserve">Your assessable income includes an amount that you receive as or by way of royalty within the ordinary meaning of “royalty” (disregarding the definition of </w:t>
      </w:r>
      <w:r w:rsidRPr="00616B5B">
        <w:rPr>
          <w:b/>
          <w:i/>
        </w:rPr>
        <w:t>royalty</w:t>
      </w:r>
      <w:r w:rsidRPr="00616B5B">
        <w:t xml:space="preserve"> in subsection 995</w:t>
      </w:r>
      <w:r w:rsidR="00616B5B">
        <w:noBreakHyphen/>
      </w:r>
      <w:r w:rsidRPr="00616B5B">
        <w:t xml:space="preserve">1(1)) if the amount is not assessable as </w:t>
      </w:r>
      <w:r w:rsidR="00616B5B" w:rsidRPr="00616B5B">
        <w:rPr>
          <w:position w:val="6"/>
          <w:sz w:val="16"/>
        </w:rPr>
        <w:t>*</w:t>
      </w:r>
      <w:r w:rsidRPr="00616B5B">
        <w:t>ordinary income under section</w:t>
      </w:r>
      <w:r w:rsidR="00616B5B">
        <w:t> </w:t>
      </w:r>
      <w:r w:rsidRPr="00616B5B">
        <w:t>6</w:t>
      </w:r>
      <w:r w:rsidR="00616B5B">
        <w:noBreakHyphen/>
      </w:r>
      <w:r w:rsidRPr="00616B5B">
        <w:t>5.</w:t>
      </w:r>
    </w:p>
    <w:p w:rsidR="00537F3C" w:rsidRPr="00616B5B" w:rsidRDefault="00537F3C" w:rsidP="00C22539">
      <w:pPr>
        <w:pStyle w:val="subsection"/>
      </w:pPr>
      <w:r w:rsidRPr="00616B5B">
        <w:tab/>
        <w:t>(2)</w:t>
      </w:r>
      <w:r w:rsidRPr="00616B5B">
        <w:tab/>
      </w:r>
      <w:r w:rsidR="00616B5B">
        <w:t>Subsection (</w:t>
      </w:r>
      <w:r w:rsidRPr="00616B5B">
        <w:t>1) does not apply to an amount of a payment to which section</w:t>
      </w:r>
      <w:r w:rsidR="00616B5B">
        <w:t> </w:t>
      </w:r>
      <w:r w:rsidRPr="00616B5B">
        <w:t>15</w:t>
      </w:r>
      <w:r w:rsidR="00616B5B">
        <w:noBreakHyphen/>
      </w:r>
      <w:r w:rsidRPr="00616B5B">
        <w:t xml:space="preserve">22 </w:t>
      </w:r>
      <w:r w:rsidR="00665AEC" w:rsidRPr="007D3EB6">
        <w:t>or 15</w:t>
      </w:r>
      <w:r w:rsidR="00665AEC" w:rsidRPr="007D3EB6">
        <w:noBreakHyphen/>
        <w:t>23</w:t>
      </w:r>
      <w:r w:rsidR="00B4207B">
        <w:t xml:space="preserve"> </w:t>
      </w:r>
      <w:r w:rsidRPr="00616B5B">
        <w:t>applies.</w:t>
      </w:r>
    </w:p>
    <w:p w:rsidR="00537F3C" w:rsidRPr="00616B5B" w:rsidRDefault="00537F3C" w:rsidP="00537F3C">
      <w:pPr>
        <w:pStyle w:val="ActHead5"/>
      </w:pPr>
      <w:bookmarkStart w:id="94" w:name="_Toc338421851"/>
      <w:r w:rsidRPr="00616B5B">
        <w:rPr>
          <w:rStyle w:val="CharSectno"/>
        </w:rPr>
        <w:t>15</w:t>
      </w:r>
      <w:r w:rsidR="00616B5B">
        <w:rPr>
          <w:rStyle w:val="CharSectno"/>
        </w:rPr>
        <w:noBreakHyphen/>
      </w:r>
      <w:r w:rsidRPr="00616B5B">
        <w:rPr>
          <w:rStyle w:val="CharSectno"/>
        </w:rPr>
        <w:t>22</w:t>
      </w:r>
      <w:r w:rsidRPr="00616B5B">
        <w:t xml:space="preserve">  Payments made to members of a copyright collecting society</w:t>
      </w:r>
      <w:bookmarkEnd w:id="94"/>
    </w:p>
    <w:p w:rsidR="00537F3C" w:rsidRPr="00616B5B" w:rsidRDefault="00537F3C" w:rsidP="00C22539">
      <w:pPr>
        <w:pStyle w:val="subsection"/>
      </w:pPr>
      <w:r w:rsidRPr="00616B5B">
        <w:tab/>
        <w:t>(1)</w:t>
      </w:r>
      <w:r w:rsidRPr="00616B5B">
        <w:tab/>
        <w:t>This section, instead of Division</w:t>
      </w:r>
      <w:r w:rsidR="00616B5B">
        <w:t> </w:t>
      </w:r>
      <w:r w:rsidRPr="00616B5B">
        <w:t>6 of Part</w:t>
      </w:r>
      <w:r w:rsidR="00616B5B">
        <w:t> </w:t>
      </w:r>
      <w:r w:rsidRPr="00616B5B">
        <w:t xml:space="preserve">III of the </w:t>
      </w:r>
      <w:r w:rsidRPr="00616B5B">
        <w:rPr>
          <w:i/>
        </w:rPr>
        <w:t>Income Tax Assessment Act 1936</w:t>
      </w:r>
      <w:r w:rsidRPr="00616B5B">
        <w:t xml:space="preserve">, applies to a payment that a </w:t>
      </w:r>
      <w:r w:rsidR="00616B5B" w:rsidRPr="00616B5B">
        <w:rPr>
          <w:position w:val="6"/>
          <w:sz w:val="16"/>
        </w:rPr>
        <w:t>*</w:t>
      </w:r>
      <w:r w:rsidRPr="00616B5B">
        <w:t>copyright collecting society, to which section</w:t>
      </w:r>
      <w:r w:rsidR="00616B5B">
        <w:t> </w:t>
      </w:r>
      <w:r w:rsidRPr="00616B5B">
        <w:t>51</w:t>
      </w:r>
      <w:r w:rsidR="00616B5B">
        <w:noBreakHyphen/>
      </w:r>
      <w:r w:rsidRPr="00616B5B">
        <w:t xml:space="preserve">43 applies, makes to you as a </w:t>
      </w:r>
      <w:r w:rsidR="00616B5B" w:rsidRPr="00616B5B">
        <w:rPr>
          <w:position w:val="6"/>
          <w:sz w:val="16"/>
        </w:rPr>
        <w:t>*</w:t>
      </w:r>
      <w:r w:rsidRPr="00616B5B">
        <w:t>member of the society.</w:t>
      </w:r>
    </w:p>
    <w:p w:rsidR="00537F3C" w:rsidRPr="00616B5B" w:rsidRDefault="00537F3C" w:rsidP="00C22539">
      <w:pPr>
        <w:pStyle w:val="subsection"/>
      </w:pPr>
      <w:r w:rsidRPr="00616B5B">
        <w:tab/>
        <w:t>(2)</w:t>
      </w:r>
      <w:r w:rsidRPr="00616B5B">
        <w:tab/>
        <w:t xml:space="preserve">Your assessable income includes the amount of the payment, except to the extent that the payment represents an amount on which the directors of the society are or have been assessed, and are liable to pay </w:t>
      </w:r>
      <w:r w:rsidR="00665AEC" w:rsidRPr="007D3EB6">
        <w:rPr>
          <w:position w:val="6"/>
          <w:sz w:val="16"/>
        </w:rPr>
        <w:t>*</w:t>
      </w:r>
      <w:r w:rsidR="00665AEC" w:rsidRPr="007D3EB6">
        <w:t>tax</w:t>
      </w:r>
      <w:r w:rsidRPr="00616B5B">
        <w:t>, under section</w:t>
      </w:r>
      <w:r w:rsidR="00616B5B">
        <w:t> </w:t>
      </w:r>
      <w:r w:rsidRPr="00616B5B">
        <w:t xml:space="preserve">98, 99 or 99A of the </w:t>
      </w:r>
      <w:r w:rsidRPr="00616B5B">
        <w:rPr>
          <w:i/>
        </w:rPr>
        <w:t>Income Tax Assessment Act 1936</w:t>
      </w:r>
      <w:r w:rsidRPr="00616B5B">
        <w:t>.</w:t>
      </w:r>
    </w:p>
    <w:p w:rsidR="00537F3C" w:rsidRPr="00616B5B" w:rsidRDefault="00537F3C" w:rsidP="00537F3C">
      <w:pPr>
        <w:pStyle w:val="notetext"/>
      </w:pPr>
      <w:r w:rsidRPr="00616B5B">
        <w:t>Note:</w:t>
      </w:r>
      <w:r w:rsidRPr="00616B5B">
        <w:tab/>
        <w:t>Section</w:t>
      </w:r>
      <w:r w:rsidR="00616B5B">
        <w:t> </w:t>
      </w:r>
      <w:r w:rsidRPr="00616B5B">
        <w:t>410</w:t>
      </w:r>
      <w:r w:rsidR="00616B5B">
        <w:noBreakHyphen/>
      </w:r>
      <w:r w:rsidRPr="00616B5B">
        <w:t>5 of this Act requires a copyright collecting society to give you a notice at the time of payment.</w:t>
      </w:r>
    </w:p>
    <w:p w:rsidR="00665AEC" w:rsidRPr="007D3EB6" w:rsidRDefault="00665AEC" w:rsidP="00665AEC">
      <w:pPr>
        <w:pStyle w:val="ActHead5"/>
      </w:pPr>
      <w:bookmarkStart w:id="95" w:name="_Toc338421852"/>
      <w:r w:rsidRPr="007D3EB6">
        <w:rPr>
          <w:rStyle w:val="CharSectno"/>
        </w:rPr>
        <w:t>15</w:t>
      </w:r>
      <w:r w:rsidRPr="007D3EB6">
        <w:rPr>
          <w:rStyle w:val="CharSectno"/>
        </w:rPr>
        <w:noBreakHyphen/>
        <w:t>23</w:t>
      </w:r>
      <w:r w:rsidRPr="007D3EB6">
        <w:t xml:space="preserve">  Payments of resale royalties by resale royalty collecting society</w:t>
      </w:r>
      <w:bookmarkEnd w:id="95"/>
    </w:p>
    <w:p w:rsidR="00665AEC" w:rsidRPr="007D3EB6" w:rsidRDefault="00665AEC" w:rsidP="00665AEC">
      <w:pPr>
        <w:pStyle w:val="subsection"/>
      </w:pPr>
      <w:r w:rsidRPr="007D3EB6">
        <w:tab/>
        <w:t>(1)</w:t>
      </w:r>
      <w:r w:rsidRPr="007D3EB6">
        <w:tab/>
        <w:t xml:space="preserve">This section, instead of Division 6 of Part III of the </w:t>
      </w:r>
      <w:r w:rsidRPr="007D3EB6">
        <w:rPr>
          <w:i/>
        </w:rPr>
        <w:t>Income Tax Assessment Act 1936</w:t>
      </w:r>
      <w:r w:rsidRPr="007D3EB6">
        <w:t xml:space="preserve">, applies to a payment that the </w:t>
      </w:r>
      <w:r w:rsidRPr="007D3EB6">
        <w:rPr>
          <w:position w:val="6"/>
          <w:sz w:val="16"/>
        </w:rPr>
        <w:t>*</w:t>
      </w:r>
      <w:r w:rsidRPr="007D3EB6">
        <w:t xml:space="preserve">resale royalty collecting society makes to you under section 26 of the </w:t>
      </w:r>
      <w:r w:rsidRPr="007D3EB6">
        <w:rPr>
          <w:i/>
        </w:rPr>
        <w:t>Resale Royalty Right for Visual Artists Act 2009</w:t>
      </w:r>
      <w:r w:rsidRPr="007D3EB6">
        <w:t>.</w:t>
      </w:r>
    </w:p>
    <w:p w:rsidR="00665AEC" w:rsidRPr="007D3EB6" w:rsidRDefault="00665AEC" w:rsidP="00665AEC">
      <w:pPr>
        <w:pStyle w:val="subsection"/>
      </w:pPr>
      <w:r w:rsidRPr="007D3EB6">
        <w:tab/>
        <w:t>(2)</w:t>
      </w:r>
      <w:r w:rsidRPr="007D3EB6">
        <w:tab/>
        <w:t xml:space="preserve">Your assessable income includes the amount of the payment, except to the extent that the payment represents an amount on which the directors of the society are or have been assessed, and are liable to pay </w:t>
      </w:r>
      <w:r w:rsidRPr="007D3EB6">
        <w:rPr>
          <w:position w:val="6"/>
          <w:sz w:val="16"/>
        </w:rPr>
        <w:t>*</w:t>
      </w:r>
      <w:r w:rsidRPr="007D3EB6">
        <w:t xml:space="preserve">tax, under section 98, 99 or 99A of the </w:t>
      </w:r>
      <w:r w:rsidRPr="007D3EB6">
        <w:rPr>
          <w:i/>
        </w:rPr>
        <w:t>Income Tax Assessment Act 1936</w:t>
      </w:r>
      <w:r w:rsidRPr="007D3EB6">
        <w:t>.</w:t>
      </w:r>
    </w:p>
    <w:p w:rsidR="00665AEC" w:rsidRPr="007D3EB6" w:rsidRDefault="00665AEC" w:rsidP="00665AEC">
      <w:pPr>
        <w:pStyle w:val="notetext"/>
      </w:pPr>
      <w:r w:rsidRPr="007D3EB6">
        <w:t>Note:</w:t>
      </w:r>
      <w:r w:rsidRPr="007D3EB6">
        <w:tab/>
        <w:t>Section 410</w:t>
      </w:r>
      <w:r w:rsidRPr="007D3EB6">
        <w:noBreakHyphen/>
        <w:t>50 of this Act requires the resale royalty collecting society to give you a notice at the time of payment.</w:t>
      </w:r>
    </w:p>
    <w:p w:rsidR="00537F3C" w:rsidRPr="00616B5B" w:rsidRDefault="00537F3C" w:rsidP="00537F3C">
      <w:pPr>
        <w:pStyle w:val="ActHead5"/>
      </w:pPr>
      <w:bookmarkStart w:id="96" w:name="_Toc338421853"/>
      <w:r w:rsidRPr="00616B5B">
        <w:rPr>
          <w:rStyle w:val="CharSectno"/>
        </w:rPr>
        <w:t>15</w:t>
      </w:r>
      <w:r w:rsidR="00616B5B">
        <w:rPr>
          <w:rStyle w:val="CharSectno"/>
        </w:rPr>
        <w:noBreakHyphen/>
      </w:r>
      <w:r w:rsidRPr="00616B5B">
        <w:rPr>
          <w:rStyle w:val="CharSectno"/>
        </w:rPr>
        <w:t>25</w:t>
      </w:r>
      <w:r w:rsidRPr="00616B5B">
        <w:t xml:space="preserve">  Amount received for lease obligation to repair</w:t>
      </w:r>
      <w:bookmarkEnd w:id="96"/>
    </w:p>
    <w:p w:rsidR="00537F3C" w:rsidRPr="00616B5B" w:rsidRDefault="00537F3C" w:rsidP="00C22539">
      <w:pPr>
        <w:pStyle w:val="subsection"/>
      </w:pPr>
      <w:r w:rsidRPr="00616B5B">
        <w:tab/>
      </w:r>
      <w:r w:rsidRPr="00616B5B">
        <w:tab/>
        <w:t>Your assessable income includes an amount you receive from an entity if:</w:t>
      </w:r>
    </w:p>
    <w:p w:rsidR="00537F3C" w:rsidRPr="00616B5B" w:rsidRDefault="00537F3C" w:rsidP="00537F3C">
      <w:pPr>
        <w:pStyle w:val="paragraph"/>
      </w:pPr>
      <w:r w:rsidRPr="00616B5B">
        <w:tab/>
        <w:t>(a)</w:t>
      </w:r>
      <w:r w:rsidRPr="00616B5B">
        <w:tab/>
        <w:t>you receive it as a lessor or former lessor of premises; and</w:t>
      </w:r>
    </w:p>
    <w:p w:rsidR="00537F3C" w:rsidRPr="00616B5B" w:rsidRDefault="00537F3C" w:rsidP="00537F3C">
      <w:pPr>
        <w:pStyle w:val="paragraph"/>
      </w:pPr>
      <w:r w:rsidRPr="00616B5B">
        <w:tab/>
        <w:t>(b)</w:t>
      </w:r>
      <w:r w:rsidRPr="00616B5B">
        <w:tab/>
        <w:t>the entity pays you the amount for failing to comply with a lease obligation to make repairs to the premises; and</w:t>
      </w:r>
    </w:p>
    <w:p w:rsidR="00537F3C" w:rsidRPr="00616B5B" w:rsidRDefault="00537F3C" w:rsidP="00537F3C">
      <w:pPr>
        <w:pStyle w:val="paragraph"/>
      </w:pPr>
      <w:r w:rsidRPr="00616B5B">
        <w:tab/>
        <w:t>(c)</w:t>
      </w:r>
      <w:r w:rsidRPr="00616B5B">
        <w:tab/>
        <w:t xml:space="preserve">the entity uses or has used the premises for the </w:t>
      </w:r>
      <w:r w:rsidR="00616B5B" w:rsidRPr="00616B5B">
        <w:rPr>
          <w:position w:val="6"/>
          <w:sz w:val="16"/>
        </w:rPr>
        <w:t>*</w:t>
      </w:r>
      <w:r w:rsidRPr="00616B5B">
        <w:t>purpose of producing assessable income; and</w:t>
      </w:r>
    </w:p>
    <w:p w:rsidR="00537F3C" w:rsidRPr="00616B5B" w:rsidRDefault="00537F3C" w:rsidP="00537F3C">
      <w:pPr>
        <w:pStyle w:val="paragraph"/>
        <w:keepNext/>
      </w:pPr>
      <w:r w:rsidRPr="00616B5B">
        <w:tab/>
        <w:t>(d)</w:t>
      </w:r>
      <w:r w:rsidRPr="00616B5B">
        <w:tab/>
        <w:t xml:space="preserve">the amount is not assessable as </w:t>
      </w:r>
      <w:r w:rsidR="00616B5B" w:rsidRPr="00616B5B">
        <w:rPr>
          <w:position w:val="6"/>
          <w:sz w:val="16"/>
        </w:rPr>
        <w:t>*</w:t>
      </w:r>
      <w:r w:rsidRPr="00616B5B">
        <w:t>ordinary income under section</w:t>
      </w:r>
      <w:r w:rsidR="00616B5B">
        <w:t> </w:t>
      </w:r>
      <w:r w:rsidRPr="00616B5B">
        <w:t>6</w:t>
      </w:r>
      <w:r w:rsidR="00616B5B">
        <w:noBreakHyphen/>
      </w:r>
      <w:r w:rsidRPr="00616B5B">
        <w:t>5.</w:t>
      </w:r>
    </w:p>
    <w:p w:rsidR="00537F3C" w:rsidRPr="00616B5B" w:rsidRDefault="00537F3C" w:rsidP="00537F3C">
      <w:pPr>
        <w:pStyle w:val="notetext"/>
      </w:pPr>
      <w:r w:rsidRPr="00616B5B">
        <w:t>Note:</w:t>
      </w:r>
      <w:r w:rsidRPr="00616B5B">
        <w:tab/>
        <w:t>The entity can deduct the amount: see section</w:t>
      </w:r>
      <w:r w:rsidR="00616B5B">
        <w:t> </w:t>
      </w:r>
      <w:r w:rsidRPr="00616B5B">
        <w:t>25</w:t>
      </w:r>
      <w:r w:rsidR="00616B5B">
        <w:noBreakHyphen/>
      </w:r>
      <w:r w:rsidRPr="00616B5B">
        <w:t>15.</w:t>
      </w:r>
    </w:p>
    <w:p w:rsidR="00537F3C" w:rsidRPr="00616B5B" w:rsidRDefault="00537F3C" w:rsidP="00537F3C">
      <w:pPr>
        <w:pStyle w:val="ActHead5"/>
      </w:pPr>
      <w:bookmarkStart w:id="97" w:name="_Toc338421854"/>
      <w:r w:rsidRPr="00616B5B">
        <w:rPr>
          <w:rStyle w:val="CharSectno"/>
        </w:rPr>
        <w:t>15</w:t>
      </w:r>
      <w:r w:rsidR="00616B5B">
        <w:rPr>
          <w:rStyle w:val="CharSectno"/>
        </w:rPr>
        <w:noBreakHyphen/>
      </w:r>
      <w:r w:rsidRPr="00616B5B">
        <w:rPr>
          <w:rStyle w:val="CharSectno"/>
        </w:rPr>
        <w:t>30</w:t>
      </w:r>
      <w:r w:rsidRPr="00616B5B">
        <w:t xml:space="preserve">  Insurance or indemnity for loss of assessable income</w:t>
      </w:r>
      <w:bookmarkEnd w:id="97"/>
    </w:p>
    <w:p w:rsidR="00537F3C" w:rsidRPr="00616B5B" w:rsidRDefault="00537F3C" w:rsidP="00C22539">
      <w:pPr>
        <w:pStyle w:val="subsection"/>
      </w:pPr>
      <w:r w:rsidRPr="00616B5B">
        <w:tab/>
      </w:r>
      <w:r w:rsidRPr="00616B5B">
        <w:tab/>
        <w:t xml:space="preserve">Your assessable income includes an amount you receive by way of insurance or indemnity for the loss of an amount (the </w:t>
      </w:r>
      <w:r w:rsidRPr="00616B5B">
        <w:rPr>
          <w:b/>
          <w:i/>
        </w:rPr>
        <w:t>lost amount</w:t>
      </w:r>
      <w:r w:rsidRPr="00616B5B">
        <w:t>) if:</w:t>
      </w:r>
    </w:p>
    <w:p w:rsidR="00537F3C" w:rsidRPr="00616B5B" w:rsidRDefault="00537F3C" w:rsidP="00537F3C">
      <w:pPr>
        <w:pStyle w:val="paragraph"/>
      </w:pPr>
      <w:r w:rsidRPr="00616B5B">
        <w:tab/>
        <w:t>(a)</w:t>
      </w:r>
      <w:r w:rsidRPr="00616B5B">
        <w:tab/>
        <w:t>the lost amount would have been included in your assessable income; and</w:t>
      </w:r>
    </w:p>
    <w:p w:rsidR="00537F3C" w:rsidRPr="00616B5B" w:rsidRDefault="00537F3C" w:rsidP="00537F3C">
      <w:pPr>
        <w:pStyle w:val="paragraph"/>
      </w:pPr>
      <w:r w:rsidRPr="00616B5B">
        <w:tab/>
        <w:t>(b)</w:t>
      </w:r>
      <w:r w:rsidRPr="00616B5B">
        <w:tab/>
        <w:t xml:space="preserve">the amount you receive is not assessable as </w:t>
      </w:r>
      <w:r w:rsidR="00616B5B" w:rsidRPr="00616B5B">
        <w:rPr>
          <w:position w:val="6"/>
          <w:sz w:val="16"/>
        </w:rPr>
        <w:t>*</w:t>
      </w:r>
      <w:r w:rsidRPr="00616B5B">
        <w:t>ordinary income under section</w:t>
      </w:r>
      <w:r w:rsidR="00616B5B">
        <w:t> </w:t>
      </w:r>
      <w:r w:rsidRPr="00616B5B">
        <w:t>6</w:t>
      </w:r>
      <w:r w:rsidR="00616B5B">
        <w:noBreakHyphen/>
      </w:r>
      <w:r w:rsidRPr="00616B5B">
        <w:t>5.</w:t>
      </w:r>
    </w:p>
    <w:p w:rsidR="00537F3C" w:rsidRPr="00616B5B" w:rsidRDefault="00537F3C" w:rsidP="00537F3C">
      <w:pPr>
        <w:pStyle w:val="ActHead5"/>
      </w:pPr>
      <w:bookmarkStart w:id="98" w:name="_Toc338421855"/>
      <w:r w:rsidRPr="00616B5B">
        <w:rPr>
          <w:rStyle w:val="CharSectno"/>
        </w:rPr>
        <w:t>15</w:t>
      </w:r>
      <w:r w:rsidR="00616B5B">
        <w:rPr>
          <w:rStyle w:val="CharSectno"/>
        </w:rPr>
        <w:noBreakHyphen/>
      </w:r>
      <w:r w:rsidRPr="00616B5B">
        <w:rPr>
          <w:rStyle w:val="CharSectno"/>
        </w:rPr>
        <w:t>35</w:t>
      </w:r>
      <w:r w:rsidRPr="00616B5B">
        <w:t xml:space="preserve">  Interest on overpayments and early payments of tax</w:t>
      </w:r>
      <w:bookmarkEnd w:id="98"/>
    </w:p>
    <w:p w:rsidR="00537F3C" w:rsidRPr="00616B5B" w:rsidRDefault="00537F3C" w:rsidP="00C22539">
      <w:pPr>
        <w:pStyle w:val="subsection"/>
      </w:pPr>
      <w:r w:rsidRPr="00616B5B">
        <w:tab/>
      </w:r>
      <w:r w:rsidRPr="00616B5B">
        <w:tab/>
        <w:t xml:space="preserve">Your assessable income includes interest payable to you under the </w:t>
      </w:r>
      <w:r w:rsidRPr="00616B5B">
        <w:rPr>
          <w:i/>
        </w:rPr>
        <w:t>Taxation (Interest on Overpayments and Early Payments) Act 1983</w:t>
      </w:r>
      <w:r w:rsidRPr="00616B5B">
        <w:t>. The interest becomes assessable</w:t>
      </w:r>
      <w:r w:rsidRPr="00616B5B">
        <w:rPr>
          <w:i/>
        </w:rPr>
        <w:t xml:space="preserve"> </w:t>
      </w:r>
      <w:r w:rsidRPr="00616B5B">
        <w:t>when</w:t>
      </w:r>
      <w:r w:rsidRPr="00616B5B">
        <w:rPr>
          <w:i/>
        </w:rPr>
        <w:t xml:space="preserve"> </w:t>
      </w:r>
      <w:r w:rsidRPr="00616B5B">
        <w:t>it is paid to you or applied to discharge a liability you have to the Commonwealth.</w:t>
      </w:r>
    </w:p>
    <w:p w:rsidR="00537F3C" w:rsidRPr="00616B5B" w:rsidRDefault="00537F3C" w:rsidP="00537F3C">
      <w:pPr>
        <w:pStyle w:val="ActHead5"/>
      </w:pPr>
      <w:bookmarkStart w:id="99" w:name="_Toc338421856"/>
      <w:r w:rsidRPr="00616B5B">
        <w:rPr>
          <w:rStyle w:val="CharSectno"/>
        </w:rPr>
        <w:t>15</w:t>
      </w:r>
      <w:r w:rsidR="00616B5B">
        <w:rPr>
          <w:rStyle w:val="CharSectno"/>
        </w:rPr>
        <w:noBreakHyphen/>
      </w:r>
      <w:r w:rsidRPr="00616B5B">
        <w:rPr>
          <w:rStyle w:val="CharSectno"/>
        </w:rPr>
        <w:t>40</w:t>
      </w:r>
      <w:r w:rsidRPr="00616B5B">
        <w:t xml:space="preserve">  Providing mining, quarrying or prospecting information</w:t>
      </w:r>
      <w:bookmarkEnd w:id="99"/>
    </w:p>
    <w:p w:rsidR="00537F3C" w:rsidRPr="00616B5B" w:rsidRDefault="00537F3C" w:rsidP="00C22539">
      <w:pPr>
        <w:pStyle w:val="subsection"/>
      </w:pPr>
      <w:r w:rsidRPr="00616B5B">
        <w:tab/>
      </w:r>
      <w:r w:rsidRPr="00616B5B">
        <w:tab/>
        <w:t xml:space="preserve">Your assessable income includes an amount you receive for providing </w:t>
      </w:r>
      <w:r w:rsidR="00616B5B" w:rsidRPr="00616B5B">
        <w:rPr>
          <w:position w:val="6"/>
          <w:sz w:val="16"/>
        </w:rPr>
        <w:t>*</w:t>
      </w:r>
      <w:r w:rsidRPr="00616B5B">
        <w:t>mining, quarrying or prospecting information to another entity if:</w:t>
      </w:r>
    </w:p>
    <w:p w:rsidR="00537F3C" w:rsidRPr="00616B5B" w:rsidRDefault="00537F3C" w:rsidP="00537F3C">
      <w:pPr>
        <w:pStyle w:val="paragraph"/>
      </w:pPr>
      <w:r w:rsidRPr="00616B5B">
        <w:tab/>
        <w:t>(a)</w:t>
      </w:r>
      <w:r w:rsidRPr="00616B5B">
        <w:tab/>
        <w:t xml:space="preserve">you continue to </w:t>
      </w:r>
      <w:r w:rsidR="00616B5B" w:rsidRPr="00616B5B">
        <w:rPr>
          <w:position w:val="6"/>
          <w:sz w:val="16"/>
        </w:rPr>
        <w:t>*</w:t>
      </w:r>
      <w:r w:rsidRPr="00616B5B">
        <w:t>hold the information; and</w:t>
      </w:r>
    </w:p>
    <w:p w:rsidR="00537F3C" w:rsidRPr="00616B5B" w:rsidRDefault="00537F3C" w:rsidP="00537F3C">
      <w:pPr>
        <w:pStyle w:val="paragraph"/>
      </w:pPr>
      <w:r w:rsidRPr="00616B5B">
        <w:tab/>
        <w:t>(b)</w:t>
      </w:r>
      <w:r w:rsidRPr="00616B5B">
        <w:tab/>
        <w:t xml:space="preserve">the amount you receive is not assessable as </w:t>
      </w:r>
      <w:r w:rsidR="00616B5B" w:rsidRPr="00616B5B">
        <w:rPr>
          <w:position w:val="6"/>
          <w:sz w:val="16"/>
        </w:rPr>
        <w:t>*</w:t>
      </w:r>
      <w:r w:rsidRPr="00616B5B">
        <w:t>ordinary income under section</w:t>
      </w:r>
      <w:r w:rsidR="00616B5B">
        <w:t> </w:t>
      </w:r>
      <w:r w:rsidRPr="00616B5B">
        <w:t>6</w:t>
      </w:r>
      <w:r w:rsidR="00616B5B">
        <w:noBreakHyphen/>
      </w:r>
      <w:r w:rsidRPr="00616B5B">
        <w:t>5.</w:t>
      </w:r>
    </w:p>
    <w:p w:rsidR="00537F3C" w:rsidRPr="00616B5B" w:rsidRDefault="00537F3C" w:rsidP="00537F3C">
      <w:pPr>
        <w:pStyle w:val="ActHead5"/>
      </w:pPr>
      <w:bookmarkStart w:id="100" w:name="_Toc338421857"/>
      <w:r w:rsidRPr="00616B5B">
        <w:rPr>
          <w:rStyle w:val="CharSectno"/>
        </w:rPr>
        <w:t>15</w:t>
      </w:r>
      <w:r w:rsidR="00616B5B">
        <w:rPr>
          <w:rStyle w:val="CharSectno"/>
        </w:rPr>
        <w:noBreakHyphen/>
      </w:r>
      <w:r w:rsidRPr="00616B5B">
        <w:rPr>
          <w:rStyle w:val="CharSectno"/>
        </w:rPr>
        <w:t>45</w:t>
      </w:r>
      <w:r w:rsidRPr="00616B5B">
        <w:t xml:space="preserve">  Amounts paid under forestry agreements</w:t>
      </w:r>
      <w:bookmarkEnd w:id="100"/>
    </w:p>
    <w:p w:rsidR="00537F3C" w:rsidRPr="00616B5B" w:rsidRDefault="00537F3C" w:rsidP="00C22539">
      <w:pPr>
        <w:pStyle w:val="subsection"/>
      </w:pPr>
      <w:r w:rsidRPr="00616B5B">
        <w:tab/>
        <w:t>(1)</w:t>
      </w:r>
      <w:r w:rsidRPr="00616B5B">
        <w:tab/>
        <w:t>Your assessable income includes an amount you receive under an agreement for the planting and tending of trees for felling if:</w:t>
      </w:r>
    </w:p>
    <w:p w:rsidR="00537F3C" w:rsidRPr="00616B5B" w:rsidRDefault="00537F3C" w:rsidP="00537F3C">
      <w:pPr>
        <w:pStyle w:val="paragraph"/>
      </w:pPr>
      <w:r w:rsidRPr="00616B5B">
        <w:tab/>
        <w:t>(a)</w:t>
      </w:r>
      <w:r w:rsidRPr="00616B5B">
        <w:tab/>
        <w:t>you are the manager of the agreement as mentioned in section</w:t>
      </w:r>
      <w:r w:rsidR="00616B5B">
        <w:t> </w:t>
      </w:r>
      <w:r w:rsidRPr="00616B5B">
        <w:t xml:space="preserve">82KZMG of the </w:t>
      </w:r>
      <w:r w:rsidRPr="00616B5B">
        <w:rPr>
          <w:i/>
        </w:rPr>
        <w:t>Income Tax Assessment Act 1936</w:t>
      </w:r>
      <w:r w:rsidRPr="00616B5B">
        <w:t>; and</w:t>
      </w:r>
    </w:p>
    <w:p w:rsidR="00537F3C" w:rsidRPr="00616B5B" w:rsidRDefault="00537F3C" w:rsidP="00537F3C">
      <w:pPr>
        <w:pStyle w:val="paragraph"/>
      </w:pPr>
      <w:r w:rsidRPr="00616B5B">
        <w:tab/>
        <w:t>(b)</w:t>
      </w:r>
      <w:r w:rsidRPr="00616B5B">
        <w:tab/>
        <w:t>the amount satisfies, for the entity that paid it, the requirements of that section.</w:t>
      </w:r>
    </w:p>
    <w:p w:rsidR="00537F3C" w:rsidRPr="00616B5B" w:rsidRDefault="00537F3C" w:rsidP="00537F3C">
      <w:pPr>
        <w:pStyle w:val="subsection2"/>
      </w:pPr>
      <w:r w:rsidRPr="00616B5B">
        <w:t>The amount is included for the income year in which the entity can claim a deduction for the amount.</w:t>
      </w:r>
    </w:p>
    <w:p w:rsidR="00537F3C" w:rsidRPr="00616B5B" w:rsidRDefault="00537F3C" w:rsidP="00C22539">
      <w:pPr>
        <w:pStyle w:val="subsection"/>
      </w:pPr>
      <w:r w:rsidRPr="00616B5B">
        <w:tab/>
        <w:t>(2)</w:t>
      </w:r>
      <w:r w:rsidRPr="00616B5B">
        <w:tab/>
        <w:t xml:space="preserve">No part of an amount included under </w:t>
      </w:r>
      <w:r w:rsidR="00616B5B">
        <w:t>subsection (</w:t>
      </w:r>
      <w:r w:rsidRPr="00616B5B">
        <w:t>1) is included in your assessable income for a later income year.</w:t>
      </w:r>
    </w:p>
    <w:p w:rsidR="00AC3182" w:rsidRPr="00616B5B" w:rsidRDefault="00AC3182" w:rsidP="00AC3182">
      <w:pPr>
        <w:pStyle w:val="ActHead5"/>
      </w:pPr>
      <w:bookmarkStart w:id="101" w:name="_Toc338421858"/>
      <w:r w:rsidRPr="00616B5B">
        <w:rPr>
          <w:rStyle w:val="CharSectno"/>
        </w:rPr>
        <w:t>15</w:t>
      </w:r>
      <w:r w:rsidR="00616B5B">
        <w:rPr>
          <w:rStyle w:val="CharSectno"/>
        </w:rPr>
        <w:noBreakHyphen/>
      </w:r>
      <w:r w:rsidRPr="00616B5B">
        <w:rPr>
          <w:rStyle w:val="CharSectno"/>
        </w:rPr>
        <w:t>46</w:t>
      </w:r>
      <w:r w:rsidRPr="00616B5B">
        <w:t xml:space="preserve">  Amounts paid under forestry managed investment schemes</w:t>
      </w:r>
      <w:bookmarkEnd w:id="101"/>
    </w:p>
    <w:p w:rsidR="00AC3182" w:rsidRPr="00616B5B" w:rsidRDefault="00AC3182" w:rsidP="00AC3182">
      <w:pPr>
        <w:pStyle w:val="subsection"/>
      </w:pPr>
      <w:r w:rsidRPr="00616B5B">
        <w:tab/>
        <w:t>(1)</w:t>
      </w:r>
      <w:r w:rsidRPr="00616B5B">
        <w:tab/>
        <w:t xml:space="preserve">Your assessable income includes an amount you receive under a </w:t>
      </w:r>
      <w:r w:rsidR="00616B5B" w:rsidRPr="00616B5B">
        <w:rPr>
          <w:position w:val="6"/>
          <w:sz w:val="16"/>
        </w:rPr>
        <w:t>*</w:t>
      </w:r>
      <w:r w:rsidRPr="00616B5B">
        <w:t>forestry managed investment scheme if:</w:t>
      </w:r>
    </w:p>
    <w:p w:rsidR="00AC3182" w:rsidRPr="00616B5B" w:rsidRDefault="00AC3182" w:rsidP="00AC3182">
      <w:pPr>
        <w:pStyle w:val="paragraph"/>
      </w:pPr>
      <w:r w:rsidRPr="00616B5B">
        <w:tab/>
        <w:t>(a)</w:t>
      </w:r>
      <w:r w:rsidRPr="00616B5B">
        <w:tab/>
        <w:t xml:space="preserve">you are the </w:t>
      </w:r>
      <w:r w:rsidR="00616B5B" w:rsidRPr="00616B5B">
        <w:rPr>
          <w:position w:val="6"/>
          <w:sz w:val="16"/>
        </w:rPr>
        <w:t>*</w:t>
      </w:r>
      <w:r w:rsidRPr="00616B5B">
        <w:t xml:space="preserve">forestry manager of the scheme, or an </w:t>
      </w:r>
      <w:r w:rsidR="00616B5B" w:rsidRPr="00616B5B">
        <w:rPr>
          <w:position w:val="6"/>
          <w:sz w:val="16"/>
        </w:rPr>
        <w:t>*</w:t>
      </w:r>
      <w:r w:rsidRPr="00616B5B">
        <w:t>associate of the forestry manager; and</w:t>
      </w:r>
    </w:p>
    <w:p w:rsidR="00AC3182" w:rsidRPr="00616B5B" w:rsidRDefault="00AC3182" w:rsidP="00AC3182">
      <w:pPr>
        <w:pStyle w:val="paragraph"/>
      </w:pPr>
      <w:r w:rsidRPr="00616B5B">
        <w:tab/>
        <w:t>(b)</w:t>
      </w:r>
      <w:r w:rsidRPr="00616B5B">
        <w:tab/>
        <w:t>the entity that paid the amount can deduct or has deducted the amount under section</w:t>
      </w:r>
      <w:r w:rsidR="00616B5B">
        <w:t> </w:t>
      </w:r>
      <w:r w:rsidRPr="00616B5B">
        <w:t>394</w:t>
      </w:r>
      <w:r w:rsidR="00616B5B">
        <w:noBreakHyphen/>
      </w:r>
      <w:r w:rsidRPr="00616B5B">
        <w:t>10 in relation to the scheme (disregarding subsection 394</w:t>
      </w:r>
      <w:r w:rsidR="00616B5B">
        <w:noBreakHyphen/>
      </w:r>
      <w:r w:rsidRPr="00616B5B">
        <w:t>10(5)).</w:t>
      </w:r>
    </w:p>
    <w:p w:rsidR="00AC3182" w:rsidRPr="00616B5B" w:rsidRDefault="00AC3182" w:rsidP="00AC3182">
      <w:pPr>
        <w:pStyle w:val="subsection2"/>
      </w:pPr>
      <w:r w:rsidRPr="00616B5B">
        <w:t>The amount is included for the income year for which the entity that paid the amount can or has claimed a deduction for it (disregarding subsection 394</w:t>
      </w:r>
      <w:r w:rsidR="00616B5B">
        <w:noBreakHyphen/>
      </w:r>
      <w:r w:rsidRPr="00616B5B">
        <w:t>10(5)).</w:t>
      </w:r>
    </w:p>
    <w:p w:rsidR="00AC3182" w:rsidRPr="00616B5B" w:rsidRDefault="00AC3182" w:rsidP="00AC3182">
      <w:pPr>
        <w:pStyle w:val="subsection"/>
      </w:pPr>
      <w:r w:rsidRPr="00616B5B">
        <w:tab/>
        <w:t>(2)</w:t>
      </w:r>
      <w:r w:rsidRPr="00616B5B">
        <w:tab/>
        <w:t xml:space="preserve">No part of an amount included under </w:t>
      </w:r>
      <w:r w:rsidR="00616B5B">
        <w:t>subsection (</w:t>
      </w:r>
      <w:r w:rsidRPr="00616B5B">
        <w:t>1) is included in your assessable income for a later income year.</w:t>
      </w:r>
    </w:p>
    <w:p w:rsidR="00537F3C" w:rsidRPr="00616B5B" w:rsidRDefault="00537F3C" w:rsidP="00537F3C">
      <w:pPr>
        <w:pStyle w:val="ActHead5"/>
      </w:pPr>
      <w:bookmarkStart w:id="102" w:name="_Toc338421859"/>
      <w:r w:rsidRPr="00616B5B">
        <w:rPr>
          <w:rStyle w:val="CharSectno"/>
        </w:rPr>
        <w:t>15</w:t>
      </w:r>
      <w:r w:rsidR="00616B5B">
        <w:rPr>
          <w:rStyle w:val="CharSectno"/>
        </w:rPr>
        <w:noBreakHyphen/>
      </w:r>
      <w:r w:rsidRPr="00616B5B">
        <w:rPr>
          <w:rStyle w:val="CharSectno"/>
        </w:rPr>
        <w:t>50</w:t>
      </w:r>
      <w:r w:rsidRPr="00616B5B">
        <w:t xml:space="preserve">  Work in progress amounts</w:t>
      </w:r>
      <w:bookmarkEnd w:id="102"/>
    </w:p>
    <w:p w:rsidR="00537F3C" w:rsidRPr="00616B5B" w:rsidRDefault="00537F3C" w:rsidP="00C22539">
      <w:pPr>
        <w:pStyle w:val="subsection"/>
      </w:pPr>
      <w:r w:rsidRPr="00616B5B">
        <w:tab/>
      </w:r>
      <w:r w:rsidRPr="00616B5B">
        <w:tab/>
        <w:t xml:space="preserve">Your assessable income includes a </w:t>
      </w:r>
      <w:r w:rsidR="00616B5B" w:rsidRPr="00616B5B">
        <w:rPr>
          <w:position w:val="6"/>
          <w:sz w:val="16"/>
        </w:rPr>
        <w:t>*</w:t>
      </w:r>
      <w:r w:rsidRPr="00616B5B">
        <w:t>work in progress amount that you receive.</w:t>
      </w:r>
    </w:p>
    <w:p w:rsidR="00537F3C" w:rsidRPr="00616B5B" w:rsidRDefault="00537F3C" w:rsidP="00537F3C">
      <w:pPr>
        <w:pStyle w:val="notetext"/>
      </w:pPr>
      <w:r w:rsidRPr="00616B5B">
        <w:t>Note:</w:t>
      </w:r>
      <w:r w:rsidRPr="00616B5B">
        <w:tab/>
        <w:t>To find out whether the amount is deductible to the payer, see section</w:t>
      </w:r>
      <w:r w:rsidR="00616B5B">
        <w:t> </w:t>
      </w:r>
      <w:r w:rsidRPr="00616B5B">
        <w:t>25</w:t>
      </w:r>
      <w:r w:rsidR="00616B5B">
        <w:noBreakHyphen/>
      </w:r>
      <w:r w:rsidRPr="00616B5B">
        <w:t>95.</w:t>
      </w:r>
    </w:p>
    <w:p w:rsidR="00537F3C" w:rsidRPr="00616B5B" w:rsidRDefault="00537F3C" w:rsidP="00537F3C">
      <w:pPr>
        <w:pStyle w:val="ActHead5"/>
      </w:pPr>
      <w:bookmarkStart w:id="103" w:name="_Toc338421860"/>
      <w:r w:rsidRPr="00616B5B">
        <w:rPr>
          <w:rStyle w:val="CharSectno"/>
        </w:rPr>
        <w:t>15</w:t>
      </w:r>
      <w:r w:rsidR="00616B5B">
        <w:rPr>
          <w:rStyle w:val="CharSectno"/>
        </w:rPr>
        <w:noBreakHyphen/>
      </w:r>
      <w:r w:rsidRPr="00616B5B">
        <w:rPr>
          <w:rStyle w:val="CharSectno"/>
        </w:rPr>
        <w:t>55</w:t>
      </w:r>
      <w:r w:rsidRPr="00616B5B">
        <w:t xml:space="preserve">  Certain amounts paid under funeral policy</w:t>
      </w:r>
      <w:bookmarkEnd w:id="103"/>
    </w:p>
    <w:p w:rsidR="00537F3C" w:rsidRPr="00616B5B" w:rsidRDefault="00537F3C" w:rsidP="00C22539">
      <w:pPr>
        <w:pStyle w:val="subsection"/>
      </w:pPr>
      <w:r w:rsidRPr="00616B5B">
        <w:tab/>
        <w:t>(1)</w:t>
      </w:r>
      <w:r w:rsidRPr="00616B5B">
        <w:tab/>
        <w:t xml:space="preserve">Your assessable income includes the amount of a benefit provided to you by a </w:t>
      </w:r>
      <w:r w:rsidR="00616B5B" w:rsidRPr="00616B5B">
        <w:rPr>
          <w:position w:val="6"/>
          <w:sz w:val="16"/>
        </w:rPr>
        <w:t>*</w:t>
      </w:r>
      <w:r w:rsidRPr="00616B5B">
        <w:t xml:space="preserve">life insurance company under a </w:t>
      </w:r>
      <w:r w:rsidR="00616B5B" w:rsidRPr="00616B5B">
        <w:rPr>
          <w:position w:val="6"/>
          <w:sz w:val="16"/>
        </w:rPr>
        <w:t>*</w:t>
      </w:r>
      <w:r w:rsidRPr="00616B5B">
        <w:t xml:space="preserve">funeral policy issued after </w:t>
      </w:r>
      <w:smartTag w:uri="urn:schemas-microsoft-com:office:smarttags" w:element="date">
        <w:smartTagPr>
          <w:attr w:name="Month" w:val="12"/>
          <w:attr w:name="Day" w:val="31"/>
          <w:attr w:name="Year" w:val="2002"/>
        </w:smartTagPr>
        <w:r w:rsidRPr="00616B5B">
          <w:t>31</w:t>
        </w:r>
        <w:r w:rsidR="00616B5B">
          <w:t> </w:t>
        </w:r>
        <w:r w:rsidRPr="00616B5B">
          <w:t>December 2002</w:t>
        </w:r>
      </w:smartTag>
      <w:r w:rsidRPr="00616B5B">
        <w:t xml:space="preserve"> to pay for the funeral of the insured person, reduced by:</w:t>
      </w:r>
    </w:p>
    <w:p w:rsidR="00537F3C" w:rsidRPr="00616B5B" w:rsidRDefault="00537F3C" w:rsidP="00537F3C">
      <w:pPr>
        <w:pStyle w:val="paragraph"/>
      </w:pPr>
      <w:r w:rsidRPr="00616B5B">
        <w:tab/>
        <w:t>(a)</w:t>
      </w:r>
      <w:r w:rsidRPr="00616B5B">
        <w:tab/>
        <w:t>the amount of the premium or premiums of the policy that is reasonably related to the benefit; and</w:t>
      </w:r>
    </w:p>
    <w:p w:rsidR="00537F3C" w:rsidRPr="00616B5B" w:rsidRDefault="00537F3C" w:rsidP="00537F3C">
      <w:pPr>
        <w:pStyle w:val="paragraph"/>
      </w:pPr>
      <w:r w:rsidRPr="00616B5B">
        <w:tab/>
        <w:t>(b)</w:t>
      </w:r>
      <w:r w:rsidRPr="00616B5B">
        <w:tab/>
        <w:t xml:space="preserve">the amount of the fees and charges included in the company’s assessable income for any income year under paragraph </w:t>
      </w:r>
      <w:r w:rsidR="00956D00" w:rsidRPr="00616B5B">
        <w:t>320</w:t>
      </w:r>
      <w:r w:rsidR="00616B5B">
        <w:noBreakHyphen/>
      </w:r>
      <w:r w:rsidR="00956D00" w:rsidRPr="00616B5B">
        <w:t>15(1)(k)</w:t>
      </w:r>
      <w:r w:rsidRPr="00616B5B">
        <w:t xml:space="preserve"> that is reasonably related to the benefit.</w:t>
      </w:r>
    </w:p>
    <w:p w:rsidR="00537F3C" w:rsidRPr="00616B5B" w:rsidRDefault="00537F3C" w:rsidP="006B359F">
      <w:pPr>
        <w:pStyle w:val="subsection"/>
        <w:keepNext/>
        <w:keepLines/>
      </w:pPr>
      <w:r w:rsidRPr="00616B5B">
        <w:tab/>
        <w:t>(2)</w:t>
      </w:r>
      <w:r w:rsidRPr="00616B5B">
        <w:tab/>
        <w:t>This section does not apply if the benefit is included in your assessable income as:</w:t>
      </w:r>
    </w:p>
    <w:p w:rsidR="00537F3C" w:rsidRPr="00616B5B" w:rsidRDefault="00537F3C" w:rsidP="00537F3C">
      <w:pPr>
        <w:pStyle w:val="paragraph"/>
      </w:pPr>
      <w:r w:rsidRPr="00616B5B">
        <w:tab/>
        <w:t>(a)</w:t>
      </w:r>
      <w:r w:rsidRPr="00616B5B">
        <w:tab/>
      </w:r>
      <w:r w:rsidR="00616B5B" w:rsidRPr="00616B5B">
        <w:rPr>
          <w:position w:val="6"/>
          <w:sz w:val="16"/>
        </w:rPr>
        <w:t>*</w:t>
      </w:r>
      <w:r w:rsidRPr="00616B5B">
        <w:t>ordinary income under section</w:t>
      </w:r>
      <w:r w:rsidR="00616B5B">
        <w:t> </w:t>
      </w:r>
      <w:r w:rsidRPr="00616B5B">
        <w:t>6</w:t>
      </w:r>
      <w:r w:rsidR="00616B5B">
        <w:noBreakHyphen/>
      </w:r>
      <w:r w:rsidRPr="00616B5B">
        <w:t>5; or</w:t>
      </w:r>
    </w:p>
    <w:p w:rsidR="00537F3C" w:rsidRPr="00616B5B" w:rsidRDefault="00537F3C" w:rsidP="00537F3C">
      <w:pPr>
        <w:pStyle w:val="paragraph"/>
      </w:pPr>
      <w:r w:rsidRPr="00616B5B">
        <w:tab/>
        <w:t>(b)</w:t>
      </w:r>
      <w:r w:rsidRPr="00616B5B">
        <w:tab/>
      </w:r>
      <w:r w:rsidR="00616B5B" w:rsidRPr="00616B5B">
        <w:rPr>
          <w:position w:val="6"/>
          <w:sz w:val="16"/>
        </w:rPr>
        <w:t>*</w:t>
      </w:r>
      <w:r w:rsidRPr="00616B5B">
        <w:t>statutory income under a section of this Act other than this section.</w:t>
      </w:r>
    </w:p>
    <w:p w:rsidR="00537F3C" w:rsidRPr="00616B5B" w:rsidRDefault="00537F3C" w:rsidP="00537F3C">
      <w:pPr>
        <w:pStyle w:val="ActHead5"/>
      </w:pPr>
      <w:bookmarkStart w:id="104" w:name="_Toc338421861"/>
      <w:r w:rsidRPr="00616B5B">
        <w:rPr>
          <w:rStyle w:val="CharSectno"/>
        </w:rPr>
        <w:t>15</w:t>
      </w:r>
      <w:r w:rsidR="00616B5B">
        <w:rPr>
          <w:rStyle w:val="CharSectno"/>
        </w:rPr>
        <w:noBreakHyphen/>
      </w:r>
      <w:r w:rsidRPr="00616B5B">
        <w:rPr>
          <w:rStyle w:val="CharSectno"/>
        </w:rPr>
        <w:t>60</w:t>
      </w:r>
      <w:r w:rsidRPr="00616B5B">
        <w:t xml:space="preserve">  Certain amounts paid under scholarship plan</w:t>
      </w:r>
      <w:bookmarkEnd w:id="104"/>
    </w:p>
    <w:p w:rsidR="00537F3C" w:rsidRPr="00616B5B" w:rsidRDefault="00537F3C" w:rsidP="00C22539">
      <w:pPr>
        <w:pStyle w:val="subsection"/>
      </w:pPr>
      <w:r w:rsidRPr="00616B5B">
        <w:tab/>
        <w:t>(1)</w:t>
      </w:r>
      <w:r w:rsidRPr="00616B5B">
        <w:tab/>
        <w:t xml:space="preserve">Your assessable income includes the amount of a benefit provided to you, or on your behalf, by a </w:t>
      </w:r>
      <w:r w:rsidR="00616B5B" w:rsidRPr="00616B5B">
        <w:rPr>
          <w:position w:val="6"/>
          <w:sz w:val="16"/>
        </w:rPr>
        <w:t>*</w:t>
      </w:r>
      <w:r w:rsidRPr="00616B5B">
        <w:t xml:space="preserve">life insurance company under a </w:t>
      </w:r>
      <w:r w:rsidR="00616B5B" w:rsidRPr="00616B5B">
        <w:rPr>
          <w:position w:val="6"/>
          <w:sz w:val="16"/>
        </w:rPr>
        <w:t>*</w:t>
      </w:r>
      <w:r w:rsidRPr="00616B5B">
        <w:t xml:space="preserve">scholarship plan covered by </w:t>
      </w:r>
      <w:r w:rsidR="00616B5B">
        <w:t>subsection (</w:t>
      </w:r>
      <w:r w:rsidRPr="00616B5B">
        <w:t xml:space="preserve">2) or (3), reduced by the amount worked out under </w:t>
      </w:r>
      <w:r w:rsidR="00616B5B">
        <w:t>subsection (</w:t>
      </w:r>
      <w:r w:rsidRPr="00616B5B">
        <w:t>4), if:</w:t>
      </w:r>
    </w:p>
    <w:p w:rsidR="00537F3C" w:rsidRPr="00616B5B" w:rsidRDefault="00537F3C" w:rsidP="00537F3C">
      <w:pPr>
        <w:pStyle w:val="paragraph"/>
      </w:pPr>
      <w:r w:rsidRPr="00616B5B">
        <w:tab/>
        <w:t>(a)</w:t>
      </w:r>
      <w:r w:rsidRPr="00616B5B">
        <w:tab/>
        <w:t xml:space="preserve">the benefit is provided on or after </w:t>
      </w:r>
      <w:smartTag w:uri="urn:schemas-microsoft-com:office:smarttags" w:element="date">
        <w:smartTagPr>
          <w:attr w:name="Month" w:val="1"/>
          <w:attr w:name="Day" w:val="1"/>
          <w:attr w:name="Year" w:val="2003"/>
        </w:smartTagPr>
        <w:r w:rsidRPr="00616B5B">
          <w:t>1</w:t>
        </w:r>
        <w:r w:rsidR="00616B5B">
          <w:t> </w:t>
        </w:r>
        <w:r w:rsidRPr="00616B5B">
          <w:t>January 2003</w:t>
        </w:r>
      </w:smartTag>
      <w:r w:rsidRPr="00616B5B">
        <w:t>; and</w:t>
      </w:r>
    </w:p>
    <w:p w:rsidR="00537F3C" w:rsidRPr="00616B5B" w:rsidRDefault="00537F3C" w:rsidP="00537F3C">
      <w:pPr>
        <w:pStyle w:val="paragraph"/>
      </w:pPr>
      <w:r w:rsidRPr="00616B5B">
        <w:tab/>
        <w:t>(b)</w:t>
      </w:r>
      <w:r w:rsidRPr="00616B5B">
        <w:tab/>
        <w:t>you are nominated in the plan as a beneficiary whose education is to be helped by the benefit.</w:t>
      </w:r>
    </w:p>
    <w:p w:rsidR="00537F3C" w:rsidRPr="00616B5B" w:rsidRDefault="00537F3C" w:rsidP="00C22539">
      <w:pPr>
        <w:pStyle w:val="subsection"/>
      </w:pPr>
      <w:r w:rsidRPr="00616B5B">
        <w:tab/>
        <w:t>(2)</w:t>
      </w:r>
      <w:r w:rsidRPr="00616B5B">
        <w:tab/>
        <w:t xml:space="preserve">This subsection covers a </w:t>
      </w:r>
      <w:r w:rsidR="00616B5B" w:rsidRPr="00616B5B">
        <w:rPr>
          <w:position w:val="6"/>
          <w:sz w:val="16"/>
        </w:rPr>
        <w:t>*</w:t>
      </w:r>
      <w:r w:rsidRPr="00616B5B">
        <w:t xml:space="preserve">scholarship plan issued by the </w:t>
      </w:r>
      <w:r w:rsidR="00616B5B" w:rsidRPr="00616B5B">
        <w:rPr>
          <w:position w:val="6"/>
          <w:sz w:val="16"/>
        </w:rPr>
        <w:t>*</w:t>
      </w:r>
      <w:r w:rsidRPr="00616B5B">
        <w:t xml:space="preserve">life insurance company after </w:t>
      </w:r>
      <w:smartTag w:uri="urn:schemas-microsoft-com:office:smarttags" w:element="date">
        <w:smartTagPr>
          <w:attr w:name="Month" w:val="12"/>
          <w:attr w:name="Day" w:val="31"/>
          <w:attr w:name="Year" w:val="2002"/>
        </w:smartTagPr>
        <w:r w:rsidRPr="00616B5B">
          <w:t>31</w:t>
        </w:r>
        <w:r w:rsidR="00616B5B">
          <w:t> </w:t>
        </w:r>
        <w:r w:rsidRPr="00616B5B">
          <w:t>December 2002</w:t>
        </w:r>
      </w:smartTag>
      <w:r w:rsidRPr="00616B5B">
        <w:t>.</w:t>
      </w:r>
    </w:p>
    <w:p w:rsidR="00537F3C" w:rsidRPr="00616B5B" w:rsidRDefault="00537F3C" w:rsidP="00C22539">
      <w:pPr>
        <w:pStyle w:val="subsection"/>
      </w:pPr>
      <w:r w:rsidRPr="00616B5B">
        <w:tab/>
        <w:t>(3)</w:t>
      </w:r>
      <w:r w:rsidRPr="00616B5B">
        <w:tab/>
        <w:t xml:space="preserve">This subsection covers a </w:t>
      </w:r>
      <w:r w:rsidR="00616B5B" w:rsidRPr="00616B5B">
        <w:rPr>
          <w:position w:val="6"/>
          <w:sz w:val="16"/>
        </w:rPr>
        <w:t>*</w:t>
      </w:r>
      <w:r w:rsidRPr="00616B5B">
        <w:t>scholarship plan if:</w:t>
      </w:r>
    </w:p>
    <w:p w:rsidR="00537F3C" w:rsidRPr="00616B5B" w:rsidRDefault="00537F3C" w:rsidP="00537F3C">
      <w:pPr>
        <w:pStyle w:val="paragraph"/>
      </w:pPr>
      <w:r w:rsidRPr="00616B5B">
        <w:tab/>
        <w:t>(a)</w:t>
      </w:r>
      <w:r w:rsidRPr="00616B5B">
        <w:tab/>
        <w:t xml:space="preserve">the plan was issued by the </w:t>
      </w:r>
      <w:r w:rsidR="00616B5B" w:rsidRPr="00616B5B">
        <w:rPr>
          <w:position w:val="6"/>
          <w:sz w:val="16"/>
        </w:rPr>
        <w:t>*</w:t>
      </w:r>
      <w:r w:rsidRPr="00616B5B">
        <w:t xml:space="preserve">life insurance company before </w:t>
      </w:r>
      <w:smartTag w:uri="urn:schemas-microsoft-com:office:smarttags" w:element="date">
        <w:smartTagPr>
          <w:attr w:name="Month" w:val="1"/>
          <w:attr w:name="Day" w:val="1"/>
          <w:attr w:name="Year" w:val="2003"/>
        </w:smartTagPr>
        <w:r w:rsidRPr="00616B5B">
          <w:t>1</w:t>
        </w:r>
        <w:r w:rsidR="00616B5B">
          <w:t> </w:t>
        </w:r>
        <w:r w:rsidRPr="00616B5B">
          <w:t>January 2003</w:t>
        </w:r>
      </w:smartTag>
      <w:r w:rsidRPr="00616B5B">
        <w:t>; and</w:t>
      </w:r>
    </w:p>
    <w:p w:rsidR="00537F3C" w:rsidRPr="00616B5B" w:rsidRDefault="00537F3C" w:rsidP="00537F3C">
      <w:pPr>
        <w:pStyle w:val="paragraph"/>
      </w:pPr>
      <w:r w:rsidRPr="00616B5B">
        <w:tab/>
        <w:t>(b)</w:t>
      </w:r>
      <w:r w:rsidRPr="00616B5B">
        <w:tab/>
        <w:t xml:space="preserve">no amount received by the company on or after </w:t>
      </w:r>
      <w:smartTag w:uri="urn:schemas-microsoft-com:office:smarttags" w:element="date">
        <w:smartTagPr>
          <w:attr w:name="Month" w:val="1"/>
          <w:attr w:name="Day" w:val="1"/>
          <w:attr w:name="Year" w:val="2003"/>
        </w:smartTagPr>
        <w:r w:rsidRPr="00616B5B">
          <w:t>1</w:t>
        </w:r>
        <w:r w:rsidR="00616B5B">
          <w:t> </w:t>
        </w:r>
        <w:r w:rsidRPr="00616B5B">
          <w:t>January 2003</w:t>
        </w:r>
      </w:smartTag>
      <w:r w:rsidRPr="00616B5B">
        <w:t xml:space="preserve"> and attributable to the plan is </w:t>
      </w:r>
      <w:r w:rsidR="00616B5B" w:rsidRPr="00616B5B">
        <w:rPr>
          <w:position w:val="6"/>
          <w:sz w:val="16"/>
        </w:rPr>
        <w:t>*</w:t>
      </w:r>
      <w:r w:rsidRPr="00616B5B">
        <w:t>non</w:t>
      </w:r>
      <w:r w:rsidR="00616B5B">
        <w:noBreakHyphen/>
      </w:r>
      <w:r w:rsidRPr="00616B5B">
        <w:t>assessable non</w:t>
      </w:r>
      <w:r w:rsidR="00616B5B">
        <w:noBreakHyphen/>
      </w:r>
      <w:r w:rsidRPr="00616B5B">
        <w:t>exempt income of the company under paragraph 320</w:t>
      </w:r>
      <w:r w:rsidR="00616B5B">
        <w:noBreakHyphen/>
      </w:r>
      <w:r w:rsidRPr="00616B5B">
        <w:t>37(1)(d).</w:t>
      </w:r>
    </w:p>
    <w:p w:rsidR="00537F3C" w:rsidRPr="00616B5B" w:rsidRDefault="00537F3C" w:rsidP="00DC4498">
      <w:pPr>
        <w:pStyle w:val="subsection"/>
        <w:keepNext/>
      </w:pPr>
      <w:r w:rsidRPr="00616B5B">
        <w:tab/>
        <w:t>(4)</w:t>
      </w:r>
      <w:r w:rsidRPr="00616B5B">
        <w:tab/>
        <w:t>The amount of the reduction is the sum of:</w:t>
      </w:r>
    </w:p>
    <w:p w:rsidR="00537F3C" w:rsidRPr="00616B5B" w:rsidRDefault="00537F3C" w:rsidP="00537F3C">
      <w:pPr>
        <w:pStyle w:val="paragraph"/>
      </w:pPr>
      <w:r w:rsidRPr="00616B5B">
        <w:tab/>
        <w:t>(a)</w:t>
      </w:r>
      <w:r w:rsidRPr="00616B5B">
        <w:tab/>
        <w:t>the amount of the premium or premiums of the plan that is reasonably related to the benefit; and</w:t>
      </w:r>
    </w:p>
    <w:p w:rsidR="00537F3C" w:rsidRPr="00616B5B" w:rsidRDefault="00537F3C" w:rsidP="00537F3C">
      <w:pPr>
        <w:pStyle w:val="paragraph"/>
      </w:pPr>
      <w:r w:rsidRPr="00616B5B">
        <w:tab/>
        <w:t>(b)</w:t>
      </w:r>
      <w:r w:rsidRPr="00616B5B">
        <w:tab/>
        <w:t xml:space="preserve">the amount of the fees and charges included in the company’s assessable income for any income year under paragraph </w:t>
      </w:r>
      <w:r w:rsidR="00B03FF9" w:rsidRPr="00616B5B">
        <w:t>320</w:t>
      </w:r>
      <w:r w:rsidR="00616B5B">
        <w:noBreakHyphen/>
      </w:r>
      <w:r w:rsidR="00B03FF9" w:rsidRPr="00616B5B">
        <w:t>15(1)(k)</w:t>
      </w:r>
      <w:r w:rsidRPr="00616B5B">
        <w:t xml:space="preserve"> that is reasonably related to the benefit.</w:t>
      </w:r>
    </w:p>
    <w:p w:rsidR="00537F3C" w:rsidRPr="00616B5B" w:rsidRDefault="00537F3C" w:rsidP="00537F3C">
      <w:pPr>
        <w:pStyle w:val="ActHead5"/>
      </w:pPr>
      <w:bookmarkStart w:id="105" w:name="_Toc338421862"/>
      <w:r w:rsidRPr="00616B5B">
        <w:rPr>
          <w:rStyle w:val="CharSectno"/>
        </w:rPr>
        <w:t>15</w:t>
      </w:r>
      <w:r w:rsidR="00616B5B">
        <w:rPr>
          <w:rStyle w:val="CharSectno"/>
        </w:rPr>
        <w:noBreakHyphen/>
      </w:r>
      <w:r w:rsidRPr="00616B5B">
        <w:rPr>
          <w:rStyle w:val="CharSectno"/>
        </w:rPr>
        <w:t>65</w:t>
      </w:r>
      <w:r w:rsidRPr="00616B5B">
        <w:t xml:space="preserve">  Sugar industry exit grants</w:t>
      </w:r>
      <w:bookmarkEnd w:id="105"/>
    </w:p>
    <w:p w:rsidR="00537F3C" w:rsidRPr="00616B5B" w:rsidRDefault="00537F3C" w:rsidP="00C22539">
      <w:pPr>
        <w:pStyle w:val="subsection"/>
      </w:pPr>
      <w:r w:rsidRPr="00616B5B">
        <w:tab/>
        <w:t>(1)</w:t>
      </w:r>
      <w:r w:rsidRPr="00616B5B">
        <w:tab/>
        <w:t xml:space="preserve">Your assessable income includes the amount of a sugar industry exit grant that you receive under the program known as the Sugar Industry Reform Program if, as a condition of receiving the grant, you entered into an undertaking not to become the owner or operator of a sugar industry </w:t>
      </w:r>
      <w:r w:rsidR="00616B5B" w:rsidRPr="00616B5B">
        <w:rPr>
          <w:position w:val="6"/>
          <w:sz w:val="16"/>
        </w:rPr>
        <w:t>*</w:t>
      </w:r>
      <w:r w:rsidRPr="00616B5B">
        <w:t>enterprise within 5 years after receiving the grant.</w:t>
      </w:r>
    </w:p>
    <w:p w:rsidR="00537F3C" w:rsidRPr="00616B5B" w:rsidRDefault="00537F3C" w:rsidP="00C22539">
      <w:pPr>
        <w:pStyle w:val="subsection"/>
      </w:pPr>
      <w:r w:rsidRPr="00616B5B">
        <w:tab/>
        <w:t>(2)</w:t>
      </w:r>
      <w:r w:rsidRPr="00616B5B">
        <w:tab/>
        <w:t>Your assessable income also includes the amount of a sugar industry exit grant that you receive under that program if:</w:t>
      </w:r>
    </w:p>
    <w:p w:rsidR="00537F3C" w:rsidRPr="00616B5B" w:rsidRDefault="00537F3C" w:rsidP="00537F3C">
      <w:pPr>
        <w:pStyle w:val="paragraph"/>
      </w:pPr>
      <w:r w:rsidRPr="00616B5B">
        <w:tab/>
        <w:t>(a)</w:t>
      </w:r>
      <w:r w:rsidRPr="00616B5B">
        <w:tab/>
        <w:t xml:space="preserve">as a condition of receiving the grant, you entered into an undertaking not to become the owner or operator of any agricultural </w:t>
      </w:r>
      <w:r w:rsidR="00616B5B" w:rsidRPr="00616B5B">
        <w:rPr>
          <w:position w:val="6"/>
          <w:sz w:val="16"/>
        </w:rPr>
        <w:t>*</w:t>
      </w:r>
      <w:r w:rsidRPr="00616B5B">
        <w:t>enterprise within 5 years after receiving the grant; and</w:t>
      </w:r>
    </w:p>
    <w:p w:rsidR="00537F3C" w:rsidRPr="00616B5B" w:rsidRDefault="00537F3C" w:rsidP="00537F3C">
      <w:pPr>
        <w:pStyle w:val="paragraph"/>
      </w:pPr>
      <w:r w:rsidRPr="00616B5B">
        <w:tab/>
        <w:t>(b)</w:t>
      </w:r>
      <w:r w:rsidRPr="00616B5B">
        <w:tab/>
        <w:t>you become the owner or operator of an agricultural enterprise (except a sugar industry enterprise) within that period.</w:t>
      </w:r>
    </w:p>
    <w:p w:rsidR="00537F3C" w:rsidRPr="00616B5B" w:rsidRDefault="00537F3C" w:rsidP="00C22539">
      <w:pPr>
        <w:pStyle w:val="subsection"/>
      </w:pPr>
      <w:r w:rsidRPr="00616B5B">
        <w:tab/>
        <w:t>(3)</w:t>
      </w:r>
      <w:r w:rsidRPr="00616B5B">
        <w:tab/>
        <w:t>The amount is included for the income year in which you receive it.</w:t>
      </w:r>
    </w:p>
    <w:p w:rsidR="00537F3C" w:rsidRPr="00616B5B" w:rsidRDefault="00537F3C" w:rsidP="00537F3C">
      <w:pPr>
        <w:pStyle w:val="notetext"/>
      </w:pPr>
      <w:r w:rsidRPr="00616B5B">
        <w:t>Note:</w:t>
      </w:r>
      <w:r w:rsidRPr="00616B5B">
        <w:tab/>
        <w:t>You will be required to repay the grant if you re</w:t>
      </w:r>
      <w:r w:rsidR="00616B5B">
        <w:noBreakHyphen/>
      </w:r>
      <w:r w:rsidRPr="00616B5B">
        <w:t>enter the sugar industry within the 5 year period. If you repay the grant in an income year after the year in which you receive it, section</w:t>
      </w:r>
      <w:r w:rsidR="00616B5B">
        <w:t> </w:t>
      </w:r>
      <w:r w:rsidRPr="00616B5B">
        <w:t>59</w:t>
      </w:r>
      <w:r w:rsidR="00616B5B">
        <w:noBreakHyphen/>
      </w:r>
      <w:r w:rsidRPr="00616B5B">
        <w:t>30 will exclude the grant from your assessable income.</w:t>
      </w:r>
    </w:p>
    <w:p w:rsidR="00D77C34" w:rsidRPr="00616B5B" w:rsidRDefault="00D77C34" w:rsidP="00D77C34">
      <w:pPr>
        <w:pStyle w:val="ActHead5"/>
      </w:pPr>
      <w:bookmarkStart w:id="106" w:name="_Toc338421863"/>
      <w:r w:rsidRPr="00616B5B">
        <w:rPr>
          <w:rStyle w:val="CharSectno"/>
        </w:rPr>
        <w:t>15</w:t>
      </w:r>
      <w:r w:rsidR="00616B5B">
        <w:rPr>
          <w:rStyle w:val="CharSectno"/>
        </w:rPr>
        <w:noBreakHyphen/>
      </w:r>
      <w:r w:rsidRPr="00616B5B">
        <w:rPr>
          <w:rStyle w:val="CharSectno"/>
        </w:rPr>
        <w:t>70</w:t>
      </w:r>
      <w:r w:rsidRPr="00616B5B">
        <w:t xml:space="preserve">  Reimbursed car expenses</w:t>
      </w:r>
      <w:bookmarkEnd w:id="106"/>
    </w:p>
    <w:p w:rsidR="00D77C34" w:rsidRPr="00616B5B" w:rsidRDefault="00D77C34" w:rsidP="00D77C34">
      <w:pPr>
        <w:pStyle w:val="subsection"/>
      </w:pPr>
      <w:r w:rsidRPr="00616B5B">
        <w:tab/>
      </w:r>
      <w:r w:rsidRPr="00616B5B">
        <w:tab/>
        <w:t>Your assessable income includes a reimbursement mentioned in section</w:t>
      </w:r>
      <w:r w:rsidR="00616B5B">
        <w:t> </w:t>
      </w:r>
      <w:r w:rsidRPr="00616B5B">
        <w:t xml:space="preserve">22 of the </w:t>
      </w:r>
      <w:r w:rsidRPr="00616B5B">
        <w:rPr>
          <w:i/>
        </w:rPr>
        <w:t xml:space="preserve">Fringe Benefits Tax Assessment Act 1986 </w:t>
      </w:r>
      <w:r w:rsidRPr="00616B5B">
        <w:t xml:space="preserve">(about exempt car expense payment benefits) that, but for that section, would be a </w:t>
      </w:r>
      <w:r w:rsidR="00616B5B" w:rsidRPr="00616B5B">
        <w:rPr>
          <w:position w:val="6"/>
          <w:sz w:val="16"/>
        </w:rPr>
        <w:t>*</w:t>
      </w:r>
      <w:r w:rsidRPr="00616B5B">
        <w:t xml:space="preserve">fringe benefit </w:t>
      </w:r>
      <w:r w:rsidR="00616B5B" w:rsidRPr="00616B5B">
        <w:rPr>
          <w:position w:val="6"/>
          <w:sz w:val="16"/>
        </w:rPr>
        <w:t>*</w:t>
      </w:r>
      <w:r w:rsidRPr="00616B5B">
        <w:t>provided to you.</w:t>
      </w:r>
    </w:p>
    <w:p w:rsidR="00D77C34" w:rsidRPr="00616B5B" w:rsidRDefault="00D77C34" w:rsidP="00D77C34">
      <w:pPr>
        <w:pStyle w:val="ActHead5"/>
      </w:pPr>
      <w:bookmarkStart w:id="107" w:name="_Toc338421864"/>
      <w:r w:rsidRPr="00616B5B">
        <w:rPr>
          <w:rStyle w:val="CharSectno"/>
        </w:rPr>
        <w:t>15</w:t>
      </w:r>
      <w:r w:rsidR="00616B5B">
        <w:rPr>
          <w:rStyle w:val="CharSectno"/>
        </w:rPr>
        <w:noBreakHyphen/>
      </w:r>
      <w:r w:rsidRPr="00616B5B">
        <w:rPr>
          <w:rStyle w:val="CharSectno"/>
        </w:rPr>
        <w:t>75</w:t>
      </w:r>
      <w:r w:rsidRPr="00616B5B">
        <w:t xml:space="preserve">  Bonuses</w:t>
      </w:r>
      <w:bookmarkEnd w:id="107"/>
    </w:p>
    <w:p w:rsidR="00D77C34" w:rsidRPr="00616B5B" w:rsidRDefault="00D77C34" w:rsidP="00D77C34">
      <w:pPr>
        <w:pStyle w:val="subsection"/>
      </w:pPr>
      <w:r w:rsidRPr="00616B5B">
        <w:tab/>
      </w:r>
      <w:r w:rsidRPr="00616B5B">
        <w:tab/>
        <w:t xml:space="preserve">Your assessable income includes any amount you receive as or by way of bonus on a </w:t>
      </w:r>
      <w:r w:rsidR="00616B5B" w:rsidRPr="00616B5B">
        <w:rPr>
          <w:position w:val="6"/>
          <w:sz w:val="16"/>
        </w:rPr>
        <w:t>*</w:t>
      </w:r>
      <w:r w:rsidRPr="00616B5B">
        <w:t>life insurance policy, other than a reversionary bonus.</w:t>
      </w:r>
    </w:p>
    <w:p w:rsidR="00D77C34" w:rsidRPr="00616B5B" w:rsidRDefault="00D77C34" w:rsidP="00D77C34">
      <w:pPr>
        <w:pStyle w:val="notetext"/>
      </w:pPr>
      <w:r w:rsidRPr="00616B5B">
        <w:t>Note:</w:t>
      </w:r>
      <w:r w:rsidRPr="00616B5B">
        <w:tab/>
        <w:t>Reversionary bonuses are covered by section</w:t>
      </w:r>
      <w:r w:rsidR="00616B5B">
        <w:t> </w:t>
      </w:r>
      <w:r w:rsidRPr="00616B5B">
        <w:t>6</w:t>
      </w:r>
      <w:r w:rsidR="00616B5B">
        <w:noBreakHyphen/>
      </w:r>
      <w:r w:rsidRPr="00616B5B">
        <w:t>5 of this Act if they are ordinary income and, if not, by section</w:t>
      </w:r>
      <w:r w:rsidR="00616B5B">
        <w:t> </w:t>
      </w:r>
      <w:r w:rsidRPr="00616B5B">
        <w:t xml:space="preserve">26AH of the </w:t>
      </w:r>
      <w:r w:rsidRPr="00616B5B">
        <w:rPr>
          <w:i/>
        </w:rPr>
        <w:t>Income Tax Assessment Act 1936</w:t>
      </w:r>
      <w:r w:rsidRPr="00616B5B">
        <w:t>.</w:t>
      </w:r>
    </w:p>
    <w:p w:rsidR="003C42A4" w:rsidRDefault="003C42A4" w:rsidP="00B13C96">
      <w:pPr>
        <w:pStyle w:val="ActHead5"/>
      </w:pPr>
      <w:bookmarkStart w:id="108" w:name="_Toc338421865"/>
      <w:r>
        <w:rPr>
          <w:rStyle w:val="CharSectno"/>
        </w:rPr>
        <w:t>15</w:t>
      </w:r>
      <w:r>
        <w:rPr>
          <w:rStyle w:val="CharSectno"/>
        </w:rPr>
        <w:noBreakHyphen/>
        <w:t>80</w:t>
      </w:r>
      <w:r>
        <w:t xml:space="preserve">  Employer FHSA contributions etc.</w:t>
      </w:r>
      <w:bookmarkEnd w:id="108"/>
    </w:p>
    <w:p w:rsidR="003C42A4" w:rsidRDefault="003C42A4" w:rsidP="00B13C96">
      <w:pPr>
        <w:pStyle w:val="subsection"/>
        <w:keepNext/>
        <w:keepLines/>
      </w:pPr>
      <w:r>
        <w:tab/>
      </w:r>
      <w:r>
        <w:tab/>
        <w:t xml:space="preserve">Your assessable income includes a contribution or expense payment benefit of a kind mentioned in paragraph (hd) of the definition of </w:t>
      </w:r>
      <w:r>
        <w:rPr>
          <w:b/>
          <w:i/>
        </w:rPr>
        <w:t>fringe benefit</w:t>
      </w:r>
      <w:r>
        <w:t xml:space="preserve"> in subsection 136(1) of the </w:t>
      </w:r>
      <w:r>
        <w:rPr>
          <w:i/>
        </w:rPr>
        <w:t>Fringe Benefits Tax Assessment Act 1986</w:t>
      </w:r>
      <w:r>
        <w:t xml:space="preserve"> that, but for that paragraph, would be a </w:t>
      </w:r>
      <w:r>
        <w:rPr>
          <w:position w:val="6"/>
          <w:sz w:val="16"/>
        </w:rPr>
        <w:t>*</w:t>
      </w:r>
      <w:r>
        <w:t xml:space="preserve">fringe benefit </w:t>
      </w:r>
      <w:r>
        <w:rPr>
          <w:position w:val="6"/>
          <w:sz w:val="16"/>
        </w:rPr>
        <w:t>*</w:t>
      </w:r>
      <w:r>
        <w:t>provided to you.</w:t>
      </w:r>
    </w:p>
    <w:p w:rsidR="00FC47E4" w:rsidRPr="005E19E0" w:rsidRDefault="00FC47E4" w:rsidP="00FC47E4">
      <w:pPr>
        <w:pStyle w:val="ActHead5"/>
      </w:pPr>
      <w:bookmarkStart w:id="109" w:name="_Toc338421866"/>
      <w:r w:rsidRPr="005E19E0">
        <w:rPr>
          <w:rStyle w:val="CharSectno"/>
        </w:rPr>
        <w:t>15</w:t>
      </w:r>
      <w:r w:rsidRPr="005E19E0">
        <w:rPr>
          <w:rStyle w:val="CharSectno"/>
        </w:rPr>
        <w:noBreakHyphen/>
        <w:t>85</w:t>
      </w:r>
      <w:r w:rsidRPr="005E19E0">
        <w:t xml:space="preserve">  Refunded excess rehabilitation tax offset</w:t>
      </w:r>
      <w:bookmarkEnd w:id="109"/>
    </w:p>
    <w:p w:rsidR="00FC47E4" w:rsidRPr="005E19E0" w:rsidRDefault="00FC47E4" w:rsidP="00FC47E4">
      <w:pPr>
        <w:pStyle w:val="subsection"/>
      </w:pPr>
      <w:r w:rsidRPr="005E19E0">
        <w:tab/>
      </w:r>
      <w:r w:rsidRPr="005E19E0">
        <w:tab/>
        <w:t>Your assessable income includes an amount the Commissioner pays you under paragraph 225</w:t>
      </w:r>
      <w:r w:rsidRPr="005E19E0">
        <w:noBreakHyphen/>
        <w:t xml:space="preserve">25(2)(b) of the </w:t>
      </w:r>
      <w:r w:rsidRPr="005E19E0">
        <w:rPr>
          <w:i/>
        </w:rPr>
        <w:t>Minerals Resource Rent Tax Act 201</w:t>
      </w:r>
      <w:r>
        <w:rPr>
          <w:i/>
        </w:rPr>
        <w:t>2</w:t>
      </w:r>
      <w:r w:rsidRPr="005E19E0">
        <w:t>.</w:t>
      </w:r>
    </w:p>
    <w:p w:rsidR="00FC47E4" w:rsidRPr="005E19E0" w:rsidRDefault="00FC47E4" w:rsidP="00FC47E4">
      <w:pPr>
        <w:pStyle w:val="notetext"/>
      </w:pPr>
      <w:r w:rsidRPr="005E19E0">
        <w:t>Note:</w:t>
      </w:r>
      <w:r w:rsidRPr="005E19E0">
        <w:tab/>
        <w:t>You can get a refund of excess rehabilitation tax offsets under section 225</w:t>
      </w:r>
      <w:r w:rsidRPr="005E19E0">
        <w:noBreakHyphen/>
        <w:t xml:space="preserve">25 of the </w:t>
      </w:r>
      <w:r w:rsidRPr="005E19E0">
        <w:rPr>
          <w:i/>
        </w:rPr>
        <w:t>Minerals Resource Rent Tax Act 201</w:t>
      </w:r>
      <w:r>
        <w:rPr>
          <w:i/>
        </w:rPr>
        <w:t>2</w:t>
      </w:r>
      <w:r w:rsidRPr="005E19E0">
        <w:t>.</w:t>
      </w:r>
    </w:p>
    <w:p w:rsidR="00537F3C" w:rsidRPr="00616B5B" w:rsidRDefault="00537F3C" w:rsidP="00537F3C">
      <w:pPr>
        <w:pStyle w:val="PageBreak"/>
      </w:pPr>
      <w:r w:rsidRPr="00616B5B">
        <w:br w:type="page"/>
      </w:r>
    </w:p>
    <w:p w:rsidR="00537F3C" w:rsidRPr="00616B5B" w:rsidRDefault="00537F3C" w:rsidP="00537F3C">
      <w:pPr>
        <w:pStyle w:val="ActHead3"/>
      </w:pPr>
      <w:bookmarkStart w:id="110" w:name="_Toc338421867"/>
      <w:r w:rsidRPr="00616B5B">
        <w:rPr>
          <w:rStyle w:val="CharDivNo"/>
        </w:rPr>
        <w:t>Division</w:t>
      </w:r>
      <w:r w:rsidR="00616B5B">
        <w:rPr>
          <w:rStyle w:val="CharDivNo"/>
        </w:rPr>
        <w:t> </w:t>
      </w:r>
      <w:r w:rsidRPr="00616B5B">
        <w:rPr>
          <w:rStyle w:val="CharDivNo"/>
        </w:rPr>
        <w:t>17</w:t>
      </w:r>
      <w:r w:rsidRPr="00616B5B">
        <w:t>—</w:t>
      </w:r>
      <w:r w:rsidRPr="00616B5B">
        <w:rPr>
          <w:rStyle w:val="CharDivText"/>
        </w:rPr>
        <w:t>Effect of GST etc. on assessable income</w:t>
      </w:r>
      <w:bookmarkEnd w:id="110"/>
    </w:p>
    <w:p w:rsidR="00537F3C" w:rsidRPr="00616B5B" w:rsidRDefault="00537F3C" w:rsidP="00537F3C">
      <w:pPr>
        <w:pStyle w:val="ActHead4"/>
      </w:pPr>
      <w:bookmarkStart w:id="111" w:name="_Toc338421868"/>
      <w:r w:rsidRPr="00616B5B">
        <w:t>Guide to Division</w:t>
      </w:r>
      <w:r w:rsidR="00616B5B">
        <w:t> </w:t>
      </w:r>
      <w:r w:rsidRPr="00616B5B">
        <w:t>17</w:t>
      </w:r>
      <w:bookmarkEnd w:id="111"/>
    </w:p>
    <w:p w:rsidR="00537F3C" w:rsidRPr="00616B5B" w:rsidRDefault="00537F3C" w:rsidP="00537F3C">
      <w:pPr>
        <w:pStyle w:val="ActHead5"/>
      </w:pPr>
      <w:bookmarkStart w:id="112" w:name="_Toc338421869"/>
      <w:r w:rsidRPr="00616B5B">
        <w:rPr>
          <w:rStyle w:val="CharSectno"/>
        </w:rPr>
        <w:t>17</w:t>
      </w:r>
      <w:r w:rsidR="00616B5B">
        <w:rPr>
          <w:rStyle w:val="CharSectno"/>
        </w:rPr>
        <w:noBreakHyphen/>
      </w:r>
      <w:r w:rsidRPr="00616B5B">
        <w:rPr>
          <w:rStyle w:val="CharSectno"/>
        </w:rPr>
        <w:t>1</w:t>
      </w:r>
      <w:r w:rsidRPr="00616B5B">
        <w:t xml:space="preserve">  What this Division is about</w:t>
      </w:r>
      <w:bookmarkEnd w:id="112"/>
    </w:p>
    <w:p w:rsidR="00537F3C" w:rsidRPr="00616B5B" w:rsidRDefault="00537F3C" w:rsidP="00537F3C">
      <w:pPr>
        <w:pStyle w:val="BoxText"/>
      </w:pPr>
      <w:r w:rsidRPr="00616B5B">
        <w:t>This Division sets out the effect of the GST in working out assessable income. Generally speaking, GST, input tax credits and adjustments under the GST Act are disregarded.</w:t>
      </w:r>
    </w:p>
    <w:p w:rsidR="00537F3C" w:rsidRPr="00616B5B" w:rsidRDefault="00537F3C" w:rsidP="00537F3C">
      <w:pPr>
        <w:pStyle w:val="TofSectsHeading"/>
      </w:pPr>
      <w:r w:rsidRPr="00616B5B">
        <w:t>Table of sections</w:t>
      </w:r>
    </w:p>
    <w:p w:rsidR="00537F3C" w:rsidRPr="00616B5B" w:rsidRDefault="00537F3C" w:rsidP="00537F3C">
      <w:pPr>
        <w:pStyle w:val="TofSectsSection"/>
        <w:rPr>
          <w:noProof/>
        </w:rPr>
      </w:pPr>
      <w:r w:rsidRPr="00616B5B">
        <w:rPr>
          <w:noProof/>
        </w:rPr>
        <w:t>17</w:t>
      </w:r>
      <w:r w:rsidR="00616B5B">
        <w:rPr>
          <w:noProof/>
        </w:rPr>
        <w:noBreakHyphen/>
      </w:r>
      <w:r w:rsidRPr="00616B5B">
        <w:rPr>
          <w:noProof/>
        </w:rPr>
        <w:t>5</w:t>
      </w:r>
      <w:r w:rsidRPr="00616B5B">
        <w:rPr>
          <w:noProof/>
        </w:rPr>
        <w:tab/>
      </w:r>
      <w:r w:rsidRPr="00616B5B">
        <w:t>GST and increasing adjustments</w:t>
      </w:r>
    </w:p>
    <w:p w:rsidR="00537F3C" w:rsidRPr="00616B5B" w:rsidRDefault="00537F3C" w:rsidP="00537F3C">
      <w:pPr>
        <w:pStyle w:val="TofSectsSection"/>
        <w:rPr>
          <w:noProof/>
        </w:rPr>
      </w:pPr>
      <w:r w:rsidRPr="00616B5B">
        <w:rPr>
          <w:noProof/>
        </w:rPr>
        <w:t>17</w:t>
      </w:r>
      <w:r w:rsidR="00616B5B">
        <w:rPr>
          <w:noProof/>
        </w:rPr>
        <w:noBreakHyphen/>
      </w:r>
      <w:r w:rsidRPr="00616B5B">
        <w:rPr>
          <w:noProof/>
        </w:rPr>
        <w:t>10</w:t>
      </w:r>
      <w:r w:rsidRPr="00616B5B">
        <w:rPr>
          <w:noProof/>
        </w:rPr>
        <w:tab/>
      </w:r>
      <w:r w:rsidRPr="00616B5B">
        <w:t>Certain decreasing adjustments</w:t>
      </w:r>
    </w:p>
    <w:p w:rsidR="00537F3C" w:rsidRPr="00616B5B" w:rsidRDefault="00537F3C" w:rsidP="00537F3C">
      <w:pPr>
        <w:pStyle w:val="TofSectsSection"/>
      </w:pPr>
      <w:r w:rsidRPr="00616B5B">
        <w:rPr>
          <w:noProof/>
        </w:rPr>
        <w:t>17</w:t>
      </w:r>
      <w:r w:rsidR="00616B5B">
        <w:rPr>
          <w:noProof/>
        </w:rPr>
        <w:noBreakHyphen/>
      </w:r>
      <w:r w:rsidRPr="00616B5B">
        <w:rPr>
          <w:noProof/>
        </w:rPr>
        <w:t>15</w:t>
      </w:r>
      <w:r w:rsidRPr="00616B5B">
        <w:rPr>
          <w:noProof/>
        </w:rPr>
        <w:tab/>
      </w:r>
      <w:r w:rsidRPr="00616B5B">
        <w:t>Elements in calculation of amounts</w:t>
      </w:r>
    </w:p>
    <w:p w:rsidR="00537F3C" w:rsidRPr="00616B5B" w:rsidRDefault="00537F3C" w:rsidP="00537F3C">
      <w:pPr>
        <w:pStyle w:val="TofSectsSection"/>
      </w:pPr>
      <w:r w:rsidRPr="00616B5B">
        <w:t>17</w:t>
      </w:r>
      <w:r w:rsidR="00616B5B">
        <w:noBreakHyphen/>
      </w:r>
      <w:r w:rsidRPr="00616B5B">
        <w:t>20</w:t>
      </w:r>
      <w:r w:rsidRPr="00616B5B">
        <w:tab/>
        <w:t>GST groups and GST joint ventures</w:t>
      </w:r>
    </w:p>
    <w:p w:rsidR="000B5313" w:rsidRPr="00616B5B" w:rsidRDefault="000B5313" w:rsidP="00537F3C">
      <w:pPr>
        <w:pStyle w:val="TofSectsSection"/>
      </w:pPr>
      <w:r w:rsidRPr="00DC7526">
        <w:t>17</w:t>
      </w:r>
      <w:r w:rsidR="00616B5B" w:rsidRPr="00DC7526">
        <w:noBreakHyphen/>
      </w:r>
      <w:r w:rsidRPr="00DC7526">
        <w:t>30</w:t>
      </w:r>
      <w:r w:rsidRPr="00616B5B">
        <w:tab/>
        <w:t>Special credits because of indirect tax transition</w:t>
      </w:r>
    </w:p>
    <w:p w:rsidR="00537F3C" w:rsidRPr="00616B5B" w:rsidRDefault="00537F3C" w:rsidP="00537F3C">
      <w:pPr>
        <w:pStyle w:val="TofSectsSection"/>
        <w:rPr>
          <w:noProof/>
        </w:rPr>
      </w:pPr>
      <w:r w:rsidRPr="00616B5B">
        <w:t>17</w:t>
      </w:r>
      <w:r w:rsidR="00616B5B">
        <w:noBreakHyphen/>
      </w:r>
      <w:r w:rsidRPr="00616B5B">
        <w:t>35</w:t>
      </w:r>
      <w:r w:rsidRPr="00616B5B">
        <w:tab/>
        <w:t>Certain sections not to apply to certain assets or expenditure</w:t>
      </w:r>
    </w:p>
    <w:p w:rsidR="00537F3C" w:rsidRPr="00616B5B" w:rsidRDefault="00537F3C" w:rsidP="00537F3C">
      <w:pPr>
        <w:pStyle w:val="ActHead5"/>
      </w:pPr>
      <w:bookmarkStart w:id="113" w:name="_Toc338421870"/>
      <w:r w:rsidRPr="00616B5B">
        <w:rPr>
          <w:rStyle w:val="CharSectno"/>
        </w:rPr>
        <w:t>17</w:t>
      </w:r>
      <w:r w:rsidR="00616B5B">
        <w:rPr>
          <w:rStyle w:val="CharSectno"/>
        </w:rPr>
        <w:noBreakHyphen/>
      </w:r>
      <w:r w:rsidRPr="00616B5B">
        <w:rPr>
          <w:rStyle w:val="CharSectno"/>
        </w:rPr>
        <w:t>5</w:t>
      </w:r>
      <w:r w:rsidRPr="00616B5B">
        <w:t xml:space="preserve">  GST and increasing adjustments</w:t>
      </w:r>
      <w:bookmarkEnd w:id="113"/>
    </w:p>
    <w:p w:rsidR="00537F3C" w:rsidRPr="00616B5B" w:rsidRDefault="00537F3C" w:rsidP="00C22539">
      <w:pPr>
        <w:pStyle w:val="subsection"/>
      </w:pPr>
      <w:r w:rsidRPr="00616B5B">
        <w:tab/>
      </w:r>
      <w:r w:rsidRPr="00616B5B">
        <w:tab/>
        <w:t xml:space="preserve">An amount is not assessable income, and is not </w:t>
      </w:r>
      <w:r w:rsidR="00616B5B" w:rsidRPr="00616B5B">
        <w:rPr>
          <w:position w:val="6"/>
          <w:sz w:val="16"/>
        </w:rPr>
        <w:t>*</w:t>
      </w:r>
      <w:r w:rsidRPr="00616B5B">
        <w:t>exempt income, to the extent that it includes an amount relating to:</w:t>
      </w:r>
    </w:p>
    <w:p w:rsidR="00537F3C" w:rsidRPr="00616B5B" w:rsidRDefault="00537F3C" w:rsidP="00537F3C">
      <w:pPr>
        <w:pStyle w:val="paragraph"/>
      </w:pPr>
      <w:r w:rsidRPr="00616B5B">
        <w:tab/>
        <w:t>(a)</w:t>
      </w:r>
      <w:r w:rsidRPr="00616B5B">
        <w:tab/>
      </w:r>
      <w:r w:rsidR="00616B5B" w:rsidRPr="00616B5B">
        <w:rPr>
          <w:position w:val="6"/>
          <w:sz w:val="16"/>
        </w:rPr>
        <w:t>*</w:t>
      </w:r>
      <w:r w:rsidRPr="00616B5B">
        <w:t xml:space="preserve">GST payable on a </w:t>
      </w:r>
      <w:r w:rsidR="00616B5B" w:rsidRPr="00616B5B">
        <w:rPr>
          <w:position w:val="6"/>
          <w:sz w:val="16"/>
        </w:rPr>
        <w:t>*</w:t>
      </w:r>
      <w:r w:rsidRPr="00616B5B">
        <w:t>taxable supply; or</w:t>
      </w:r>
    </w:p>
    <w:p w:rsidR="00537F3C" w:rsidRPr="00616B5B" w:rsidRDefault="00537F3C" w:rsidP="00537F3C">
      <w:pPr>
        <w:pStyle w:val="paragraph"/>
      </w:pPr>
      <w:r w:rsidRPr="00616B5B">
        <w:tab/>
        <w:t>(b)</w:t>
      </w:r>
      <w:r w:rsidRPr="00616B5B">
        <w:tab/>
        <w:t xml:space="preserve">an </w:t>
      </w:r>
      <w:r w:rsidR="00616B5B" w:rsidRPr="00616B5B">
        <w:rPr>
          <w:position w:val="6"/>
          <w:sz w:val="16"/>
        </w:rPr>
        <w:t>*</w:t>
      </w:r>
      <w:r w:rsidRPr="00616B5B">
        <w:t xml:space="preserve">increasing adjustment that relates to a </w:t>
      </w:r>
      <w:r w:rsidR="00616B5B" w:rsidRPr="00616B5B">
        <w:rPr>
          <w:position w:val="6"/>
          <w:sz w:val="16"/>
        </w:rPr>
        <w:t>*</w:t>
      </w:r>
      <w:r w:rsidRPr="00616B5B">
        <w:t>supply; or</w:t>
      </w:r>
    </w:p>
    <w:p w:rsidR="00537F3C" w:rsidRPr="00616B5B" w:rsidRDefault="00537F3C" w:rsidP="00537F3C">
      <w:pPr>
        <w:pStyle w:val="paragraph"/>
      </w:pPr>
      <w:r w:rsidRPr="00616B5B">
        <w:tab/>
        <w:t>(c)</w:t>
      </w:r>
      <w:r w:rsidRPr="00616B5B">
        <w:tab/>
        <w:t xml:space="preserve">an </w:t>
      </w:r>
      <w:r w:rsidR="00616B5B" w:rsidRPr="00616B5B">
        <w:rPr>
          <w:position w:val="6"/>
          <w:sz w:val="16"/>
        </w:rPr>
        <w:t>*</w:t>
      </w:r>
      <w:r w:rsidRPr="00616B5B">
        <w:t>increasing adjustment that:</w:t>
      </w:r>
    </w:p>
    <w:p w:rsidR="00537F3C" w:rsidRPr="00616B5B" w:rsidRDefault="00537F3C" w:rsidP="00537F3C">
      <w:pPr>
        <w:pStyle w:val="paragraphsub"/>
      </w:pPr>
      <w:r w:rsidRPr="00616B5B">
        <w:tab/>
        <w:t>(i)</w:t>
      </w:r>
      <w:r w:rsidRPr="00616B5B">
        <w:tab/>
        <w:t xml:space="preserve">relates to an </w:t>
      </w:r>
      <w:r w:rsidR="00616B5B" w:rsidRPr="00616B5B">
        <w:rPr>
          <w:position w:val="6"/>
          <w:sz w:val="16"/>
        </w:rPr>
        <w:t>*</w:t>
      </w:r>
      <w:r w:rsidRPr="00616B5B">
        <w:t>acquisition; and</w:t>
      </w:r>
    </w:p>
    <w:p w:rsidR="00537F3C" w:rsidRPr="00616B5B" w:rsidRDefault="00537F3C" w:rsidP="00537F3C">
      <w:pPr>
        <w:pStyle w:val="paragraphsub"/>
      </w:pPr>
      <w:r w:rsidRPr="00616B5B">
        <w:tab/>
        <w:t>(ii)</w:t>
      </w:r>
      <w:r w:rsidRPr="00616B5B">
        <w:tab/>
        <w:t xml:space="preserve">arises in circumstances that also give rise to a </w:t>
      </w:r>
      <w:r w:rsidR="00616B5B" w:rsidRPr="00616B5B">
        <w:rPr>
          <w:position w:val="6"/>
          <w:sz w:val="16"/>
        </w:rPr>
        <w:t>*</w:t>
      </w:r>
      <w:r w:rsidRPr="00616B5B">
        <w:t>recoupment that is included in assessable income.</w:t>
      </w:r>
    </w:p>
    <w:p w:rsidR="00537F3C" w:rsidRPr="00616B5B" w:rsidRDefault="00537F3C" w:rsidP="00537F3C">
      <w:pPr>
        <w:pStyle w:val="ActHead5"/>
      </w:pPr>
      <w:bookmarkStart w:id="114" w:name="_Toc338421871"/>
      <w:r w:rsidRPr="00616B5B">
        <w:rPr>
          <w:rStyle w:val="CharSectno"/>
        </w:rPr>
        <w:t>17</w:t>
      </w:r>
      <w:r w:rsidR="00616B5B">
        <w:rPr>
          <w:rStyle w:val="CharSectno"/>
        </w:rPr>
        <w:noBreakHyphen/>
      </w:r>
      <w:r w:rsidRPr="00616B5B">
        <w:rPr>
          <w:rStyle w:val="CharSectno"/>
        </w:rPr>
        <w:t>10</w:t>
      </w:r>
      <w:r w:rsidRPr="00616B5B">
        <w:t xml:space="preserve">  Certain decreasing adjustments</w:t>
      </w:r>
      <w:bookmarkEnd w:id="114"/>
    </w:p>
    <w:p w:rsidR="00537F3C" w:rsidRPr="00616B5B" w:rsidRDefault="00537F3C" w:rsidP="00C22539">
      <w:pPr>
        <w:pStyle w:val="subsection"/>
      </w:pPr>
      <w:r w:rsidRPr="00616B5B">
        <w:tab/>
        <w:t>(1)</w:t>
      </w:r>
      <w:r w:rsidRPr="00616B5B">
        <w:tab/>
        <w:t xml:space="preserve">An amount of a </w:t>
      </w:r>
      <w:r w:rsidR="00616B5B" w:rsidRPr="00616B5B">
        <w:rPr>
          <w:position w:val="6"/>
          <w:sz w:val="16"/>
        </w:rPr>
        <w:t>*</w:t>
      </w:r>
      <w:r w:rsidRPr="00616B5B">
        <w:t>decreasing adjustment that arises under Division</w:t>
      </w:r>
      <w:r w:rsidR="00616B5B">
        <w:t> </w:t>
      </w:r>
      <w:r w:rsidRPr="00616B5B">
        <w:t xml:space="preserve">129 or 132 of the </w:t>
      </w:r>
      <w:r w:rsidR="00616B5B" w:rsidRPr="00616B5B">
        <w:rPr>
          <w:position w:val="6"/>
          <w:sz w:val="16"/>
        </w:rPr>
        <w:t>*</w:t>
      </w:r>
      <w:r w:rsidRPr="00616B5B">
        <w:t xml:space="preserve">GST Act is </w:t>
      </w:r>
      <w:r w:rsidRPr="00616B5B">
        <w:rPr>
          <w:b/>
          <w:i/>
        </w:rPr>
        <w:t>assessable income</w:t>
      </w:r>
      <w:r w:rsidRPr="00616B5B">
        <w:t xml:space="preserve">, unless the entity that has the adjustment is an </w:t>
      </w:r>
      <w:r w:rsidR="00616B5B" w:rsidRPr="00616B5B">
        <w:rPr>
          <w:position w:val="6"/>
          <w:sz w:val="16"/>
        </w:rPr>
        <w:t>*</w:t>
      </w:r>
      <w:r w:rsidRPr="00616B5B">
        <w:t>exempt entity.</w:t>
      </w:r>
    </w:p>
    <w:p w:rsidR="00537F3C" w:rsidRPr="00616B5B" w:rsidRDefault="00537F3C" w:rsidP="00C22539">
      <w:pPr>
        <w:pStyle w:val="subsection"/>
      </w:pPr>
      <w:r w:rsidRPr="00616B5B">
        <w:tab/>
        <w:t>(2)</w:t>
      </w:r>
      <w:r w:rsidRPr="00616B5B">
        <w:tab/>
        <w:t xml:space="preserve">However, the amount is not </w:t>
      </w:r>
      <w:r w:rsidRPr="00616B5B">
        <w:rPr>
          <w:b/>
          <w:i/>
        </w:rPr>
        <w:t>assessable income</w:t>
      </w:r>
      <w:r w:rsidRPr="00616B5B">
        <w:t xml:space="preserve"> to the extent that, because it becomes a component of a </w:t>
      </w:r>
      <w:r w:rsidR="00616B5B" w:rsidRPr="00616B5B">
        <w:rPr>
          <w:position w:val="6"/>
          <w:sz w:val="16"/>
        </w:rPr>
        <w:t>*</w:t>
      </w:r>
      <w:r w:rsidRPr="00616B5B">
        <w:t>net input tax credit, a reduction is made under section</w:t>
      </w:r>
      <w:r w:rsidR="00616B5B">
        <w:t> </w:t>
      </w:r>
      <w:r w:rsidRPr="00616B5B">
        <w:t>103</w:t>
      </w:r>
      <w:r w:rsidR="00616B5B">
        <w:noBreakHyphen/>
      </w:r>
      <w:r w:rsidRPr="00616B5B">
        <w:t>30 (reduction of cost base etc. by net input tax credits).</w:t>
      </w:r>
    </w:p>
    <w:p w:rsidR="00537F3C" w:rsidRPr="00616B5B" w:rsidRDefault="00537F3C" w:rsidP="00537F3C">
      <w:pPr>
        <w:pStyle w:val="ActHead5"/>
      </w:pPr>
      <w:bookmarkStart w:id="115" w:name="_Toc338421872"/>
      <w:r w:rsidRPr="00616B5B">
        <w:rPr>
          <w:rStyle w:val="CharSectno"/>
        </w:rPr>
        <w:t>17</w:t>
      </w:r>
      <w:r w:rsidR="00616B5B">
        <w:rPr>
          <w:rStyle w:val="CharSectno"/>
        </w:rPr>
        <w:noBreakHyphen/>
      </w:r>
      <w:r w:rsidRPr="00616B5B">
        <w:rPr>
          <w:rStyle w:val="CharSectno"/>
        </w:rPr>
        <w:t>15</w:t>
      </w:r>
      <w:r w:rsidRPr="00616B5B">
        <w:t xml:space="preserve">  Elements in calculation of amounts</w:t>
      </w:r>
      <w:bookmarkEnd w:id="115"/>
    </w:p>
    <w:p w:rsidR="00537F3C" w:rsidRPr="00616B5B" w:rsidRDefault="00537F3C" w:rsidP="00C22539">
      <w:pPr>
        <w:pStyle w:val="subsection"/>
      </w:pPr>
      <w:r w:rsidRPr="00616B5B">
        <w:tab/>
      </w:r>
      <w:r w:rsidRPr="00616B5B">
        <w:tab/>
        <w:t>In calculating an amount that may be included in assessable income:</w:t>
      </w:r>
    </w:p>
    <w:p w:rsidR="00537F3C" w:rsidRPr="00616B5B" w:rsidRDefault="00537F3C" w:rsidP="00537F3C">
      <w:pPr>
        <w:pStyle w:val="paragraph"/>
      </w:pPr>
      <w:r w:rsidRPr="00616B5B">
        <w:tab/>
        <w:t>(a)</w:t>
      </w:r>
      <w:r w:rsidRPr="00616B5B">
        <w:tab/>
        <w:t xml:space="preserve">an element in the calculation that is an amount received or receivable is treated as not including an amount equal to any </w:t>
      </w:r>
      <w:r w:rsidR="00616B5B" w:rsidRPr="00616B5B">
        <w:rPr>
          <w:position w:val="6"/>
          <w:sz w:val="16"/>
        </w:rPr>
        <w:t>*</w:t>
      </w:r>
      <w:r w:rsidRPr="00616B5B">
        <w:t xml:space="preserve">GST payable on a </w:t>
      </w:r>
      <w:r w:rsidR="00616B5B" w:rsidRPr="00616B5B">
        <w:rPr>
          <w:position w:val="6"/>
          <w:sz w:val="16"/>
        </w:rPr>
        <w:t>*</w:t>
      </w:r>
      <w:r w:rsidRPr="00616B5B">
        <w:t xml:space="preserve">taxable supply related to the amount received or receivable, or any </w:t>
      </w:r>
      <w:r w:rsidR="00616B5B" w:rsidRPr="00616B5B">
        <w:rPr>
          <w:position w:val="6"/>
          <w:sz w:val="16"/>
        </w:rPr>
        <w:t>*</w:t>
      </w:r>
      <w:r w:rsidRPr="00616B5B">
        <w:t>increasing adjustment related to that amount; and</w:t>
      </w:r>
    </w:p>
    <w:p w:rsidR="00537F3C" w:rsidRPr="00616B5B" w:rsidRDefault="00537F3C" w:rsidP="00537F3C">
      <w:pPr>
        <w:pStyle w:val="paragraph"/>
      </w:pPr>
      <w:r w:rsidRPr="00616B5B">
        <w:tab/>
        <w:t>(b)</w:t>
      </w:r>
      <w:r w:rsidRPr="00616B5B">
        <w:tab/>
        <w:t xml:space="preserve">an element in the calculation that is an amount paid or payable is treated as not including an amount equal to any </w:t>
      </w:r>
      <w:r w:rsidR="00616B5B" w:rsidRPr="00616B5B">
        <w:rPr>
          <w:position w:val="6"/>
          <w:sz w:val="16"/>
        </w:rPr>
        <w:t>*</w:t>
      </w:r>
      <w:r w:rsidRPr="00616B5B">
        <w:t xml:space="preserve">input tax credit for an </w:t>
      </w:r>
      <w:r w:rsidR="00616B5B" w:rsidRPr="00616B5B">
        <w:rPr>
          <w:position w:val="6"/>
          <w:sz w:val="16"/>
        </w:rPr>
        <w:t>*</w:t>
      </w:r>
      <w:r w:rsidRPr="00616B5B">
        <w:t xml:space="preserve">acquisition related to the amount paid or payable, or any </w:t>
      </w:r>
      <w:r w:rsidR="00616B5B" w:rsidRPr="00616B5B">
        <w:rPr>
          <w:position w:val="6"/>
          <w:sz w:val="16"/>
        </w:rPr>
        <w:t>*</w:t>
      </w:r>
      <w:r w:rsidRPr="00616B5B">
        <w:t>decreasing adjustment related to that amount.</w:t>
      </w:r>
    </w:p>
    <w:p w:rsidR="00537F3C" w:rsidRPr="00616B5B" w:rsidRDefault="00537F3C" w:rsidP="00537F3C">
      <w:pPr>
        <w:pStyle w:val="ActHead5"/>
      </w:pPr>
      <w:bookmarkStart w:id="116" w:name="_Toc338421873"/>
      <w:r w:rsidRPr="00616B5B">
        <w:rPr>
          <w:rStyle w:val="CharSectno"/>
        </w:rPr>
        <w:t>17</w:t>
      </w:r>
      <w:r w:rsidR="00616B5B">
        <w:rPr>
          <w:rStyle w:val="CharSectno"/>
        </w:rPr>
        <w:noBreakHyphen/>
      </w:r>
      <w:r w:rsidRPr="00616B5B">
        <w:rPr>
          <w:rStyle w:val="CharSectno"/>
        </w:rPr>
        <w:t>20</w:t>
      </w:r>
      <w:r w:rsidRPr="00616B5B">
        <w:t xml:space="preserve">  GST groups and GST joint ventures</w:t>
      </w:r>
      <w:bookmarkEnd w:id="116"/>
    </w:p>
    <w:p w:rsidR="00537F3C" w:rsidRPr="00616B5B" w:rsidRDefault="00537F3C" w:rsidP="00C22539">
      <w:pPr>
        <w:pStyle w:val="subsection"/>
      </w:pPr>
      <w:r w:rsidRPr="00616B5B">
        <w:tab/>
        <w:t>(1)</w:t>
      </w:r>
      <w:r w:rsidRPr="00616B5B">
        <w:tab/>
        <w:t xml:space="preserve">A </w:t>
      </w:r>
      <w:r w:rsidR="00616B5B" w:rsidRPr="00616B5B">
        <w:rPr>
          <w:position w:val="6"/>
          <w:sz w:val="16"/>
        </w:rPr>
        <w:t>*</w:t>
      </w:r>
      <w:r w:rsidRPr="00616B5B">
        <w:t xml:space="preserve">member of a </w:t>
      </w:r>
      <w:r w:rsidR="00616B5B" w:rsidRPr="00616B5B">
        <w:rPr>
          <w:position w:val="6"/>
          <w:sz w:val="16"/>
        </w:rPr>
        <w:t>*</w:t>
      </w:r>
      <w:r w:rsidRPr="00616B5B">
        <w:t>GST group is to be treated, for the purposes of this Division, as if Subdivision</w:t>
      </w:r>
      <w:r w:rsidR="00616B5B">
        <w:t> </w:t>
      </w:r>
      <w:r w:rsidRPr="00616B5B">
        <w:t>48</w:t>
      </w:r>
      <w:r w:rsidR="00616B5B">
        <w:noBreakHyphen/>
      </w:r>
      <w:r w:rsidRPr="00616B5B">
        <w:t xml:space="preserve">B of the </w:t>
      </w:r>
      <w:r w:rsidR="00616B5B" w:rsidRPr="00616B5B">
        <w:rPr>
          <w:position w:val="6"/>
          <w:sz w:val="16"/>
        </w:rPr>
        <w:t>*</w:t>
      </w:r>
      <w:r w:rsidRPr="00616B5B">
        <w:t>GST Act (other than paragraph 48</w:t>
      </w:r>
      <w:r w:rsidR="00616B5B">
        <w:noBreakHyphen/>
      </w:r>
      <w:r w:rsidRPr="00616B5B">
        <w:t>40(2)(a) and subsection 48</w:t>
      </w:r>
      <w:r w:rsidR="00616B5B">
        <w:noBreakHyphen/>
      </w:r>
      <w:r w:rsidRPr="00616B5B">
        <w:t>40(3)) did not apply to that member.</w:t>
      </w:r>
    </w:p>
    <w:p w:rsidR="00537F3C" w:rsidRPr="00616B5B" w:rsidRDefault="00537F3C" w:rsidP="00C22539">
      <w:pPr>
        <w:pStyle w:val="subsection"/>
      </w:pPr>
      <w:r w:rsidRPr="00616B5B">
        <w:tab/>
        <w:t>(2)</w:t>
      </w:r>
      <w:r w:rsidRPr="00616B5B">
        <w:tab/>
        <w:t xml:space="preserve">A </w:t>
      </w:r>
      <w:r w:rsidR="00616B5B" w:rsidRPr="00616B5B">
        <w:rPr>
          <w:position w:val="6"/>
          <w:sz w:val="16"/>
        </w:rPr>
        <w:t>*</w:t>
      </w:r>
      <w:r w:rsidRPr="00616B5B">
        <w:t xml:space="preserve">participant in a </w:t>
      </w:r>
      <w:r w:rsidR="00616B5B" w:rsidRPr="00616B5B">
        <w:rPr>
          <w:position w:val="6"/>
          <w:sz w:val="16"/>
        </w:rPr>
        <w:t>*</w:t>
      </w:r>
      <w:r w:rsidRPr="00616B5B">
        <w:t>GST joint venture is to be treated, for the purposes of this Division, as if Subdivision</w:t>
      </w:r>
      <w:r w:rsidR="00616B5B">
        <w:t> </w:t>
      </w:r>
      <w:r w:rsidRPr="00616B5B">
        <w:t>51</w:t>
      </w:r>
      <w:r w:rsidR="00616B5B">
        <w:noBreakHyphen/>
      </w:r>
      <w:r w:rsidRPr="00616B5B">
        <w:t xml:space="preserve">B of the </w:t>
      </w:r>
      <w:r w:rsidR="00616B5B" w:rsidRPr="00616B5B">
        <w:rPr>
          <w:position w:val="6"/>
          <w:sz w:val="16"/>
        </w:rPr>
        <w:t>*</w:t>
      </w:r>
      <w:r w:rsidRPr="00616B5B">
        <w:t>GST Act (other than subsections 51</w:t>
      </w:r>
      <w:r w:rsidR="00616B5B">
        <w:noBreakHyphen/>
      </w:r>
      <w:r w:rsidRPr="00616B5B">
        <w:t>30(2) and (3)) did not apply to that participant.</w:t>
      </w:r>
    </w:p>
    <w:p w:rsidR="00274813" w:rsidRPr="00616B5B" w:rsidRDefault="00274813" w:rsidP="00274813">
      <w:pPr>
        <w:pStyle w:val="ActHead5"/>
      </w:pPr>
      <w:bookmarkStart w:id="117" w:name="_Toc338421874"/>
      <w:r w:rsidRPr="00616B5B">
        <w:rPr>
          <w:rStyle w:val="CharSectno"/>
        </w:rPr>
        <w:t>17</w:t>
      </w:r>
      <w:r w:rsidR="00616B5B">
        <w:rPr>
          <w:rStyle w:val="CharSectno"/>
        </w:rPr>
        <w:noBreakHyphen/>
      </w:r>
      <w:r w:rsidRPr="00616B5B">
        <w:rPr>
          <w:rStyle w:val="CharSectno"/>
        </w:rPr>
        <w:t>30</w:t>
      </w:r>
      <w:r w:rsidRPr="00616B5B">
        <w:t xml:space="preserve">  Special credits because of indirect tax transition</w:t>
      </w:r>
      <w:bookmarkEnd w:id="117"/>
    </w:p>
    <w:p w:rsidR="00274813" w:rsidRPr="00616B5B" w:rsidRDefault="00274813" w:rsidP="00274813">
      <w:pPr>
        <w:pStyle w:val="subsection"/>
      </w:pPr>
      <w:r w:rsidRPr="00616B5B">
        <w:tab/>
      </w:r>
      <w:r w:rsidRPr="00616B5B">
        <w:tab/>
        <w:t>A special credit under section</w:t>
      </w:r>
      <w:r w:rsidR="00616B5B">
        <w:t> </w:t>
      </w:r>
      <w:r w:rsidRPr="00616B5B">
        <w:t xml:space="preserve">19A of the </w:t>
      </w:r>
      <w:r w:rsidRPr="00616B5B">
        <w:rPr>
          <w:i/>
        </w:rPr>
        <w:t>A New Tax System (Goods and Services Tax Transition) Act 1999</w:t>
      </w:r>
      <w:r w:rsidRPr="00616B5B">
        <w:t xml:space="preserve"> is assessable income at the time it is attributed to a </w:t>
      </w:r>
      <w:r w:rsidR="00616B5B" w:rsidRPr="00616B5B">
        <w:rPr>
          <w:position w:val="6"/>
          <w:sz w:val="16"/>
        </w:rPr>
        <w:t>*</w:t>
      </w:r>
      <w:r w:rsidRPr="00616B5B">
        <w:t>tax period (for a credit under section</w:t>
      </w:r>
      <w:r w:rsidR="00616B5B">
        <w:t> </w:t>
      </w:r>
      <w:r w:rsidRPr="00616B5B">
        <w:t>19A).</w:t>
      </w:r>
    </w:p>
    <w:p w:rsidR="00537F3C" w:rsidRPr="00616B5B" w:rsidRDefault="00537F3C" w:rsidP="00537F3C">
      <w:pPr>
        <w:pStyle w:val="ActHead5"/>
      </w:pPr>
      <w:bookmarkStart w:id="118" w:name="_Toc338421875"/>
      <w:r w:rsidRPr="00616B5B">
        <w:rPr>
          <w:rStyle w:val="CharSectno"/>
        </w:rPr>
        <w:t>17</w:t>
      </w:r>
      <w:r w:rsidR="00616B5B">
        <w:rPr>
          <w:rStyle w:val="CharSectno"/>
        </w:rPr>
        <w:noBreakHyphen/>
      </w:r>
      <w:r w:rsidRPr="00616B5B">
        <w:rPr>
          <w:rStyle w:val="CharSectno"/>
        </w:rPr>
        <w:t>35</w:t>
      </w:r>
      <w:r w:rsidRPr="00616B5B">
        <w:t xml:space="preserve">  Certain sections not to apply to certain assets or expenditure</w:t>
      </w:r>
      <w:bookmarkEnd w:id="118"/>
    </w:p>
    <w:p w:rsidR="00537F3C" w:rsidRPr="00616B5B" w:rsidRDefault="00537F3C" w:rsidP="00C22539">
      <w:pPr>
        <w:pStyle w:val="subsection"/>
      </w:pPr>
      <w:r w:rsidRPr="00616B5B">
        <w:tab/>
      </w:r>
      <w:r w:rsidRPr="00616B5B">
        <w:tab/>
        <w:t>Sections</w:t>
      </w:r>
      <w:r w:rsidR="00616B5B">
        <w:t> </w:t>
      </w:r>
      <w:r w:rsidRPr="00616B5B">
        <w:t>17</w:t>
      </w:r>
      <w:r w:rsidR="00616B5B">
        <w:noBreakHyphen/>
      </w:r>
      <w:r w:rsidRPr="00616B5B">
        <w:t>5, 17</w:t>
      </w:r>
      <w:r w:rsidR="00616B5B">
        <w:noBreakHyphen/>
      </w:r>
      <w:r w:rsidRPr="00616B5B">
        <w:t>10 and 17</w:t>
      </w:r>
      <w:r w:rsidR="00616B5B">
        <w:noBreakHyphen/>
      </w:r>
      <w:r w:rsidRPr="00616B5B">
        <w:t>15 do not apply to assets, or to expenditure, for which you can deduct amounts under Division</w:t>
      </w:r>
      <w:r w:rsidR="00616B5B">
        <w:t> </w:t>
      </w:r>
      <w:r w:rsidRPr="00616B5B">
        <w:t>40 or Division</w:t>
      </w:r>
      <w:r w:rsidR="00616B5B">
        <w:t> </w:t>
      </w:r>
      <w:r w:rsidRPr="00616B5B">
        <w:t>328.</w:t>
      </w:r>
    </w:p>
    <w:p w:rsidR="00537F3C" w:rsidRPr="00616B5B" w:rsidRDefault="00537F3C" w:rsidP="00537F3C">
      <w:pPr>
        <w:pStyle w:val="notetext"/>
      </w:pPr>
      <w:r w:rsidRPr="00616B5B">
        <w:t>Note:</w:t>
      </w:r>
      <w:r w:rsidRPr="00616B5B">
        <w:tab/>
        <w:t>See instead Subdivision</w:t>
      </w:r>
      <w:r w:rsidR="00616B5B">
        <w:t> </w:t>
      </w:r>
      <w:r w:rsidRPr="00616B5B">
        <w:t>27</w:t>
      </w:r>
      <w:r w:rsidR="00616B5B">
        <w:noBreakHyphen/>
      </w:r>
      <w:r w:rsidRPr="00616B5B">
        <w:t>B.</w:t>
      </w:r>
    </w:p>
    <w:p w:rsidR="00537F3C" w:rsidRPr="00616B5B" w:rsidRDefault="00537F3C" w:rsidP="00537F3C">
      <w:pPr>
        <w:pStyle w:val="PageBreak"/>
      </w:pPr>
      <w:r w:rsidRPr="00616B5B">
        <w:br w:type="page"/>
      </w:r>
    </w:p>
    <w:p w:rsidR="00537F3C" w:rsidRPr="00616B5B" w:rsidRDefault="00537F3C" w:rsidP="00537F3C">
      <w:pPr>
        <w:pStyle w:val="ActHead3"/>
      </w:pPr>
      <w:bookmarkStart w:id="119" w:name="_Toc338421876"/>
      <w:r w:rsidRPr="00616B5B">
        <w:rPr>
          <w:rStyle w:val="CharDivNo"/>
        </w:rPr>
        <w:t>Division</w:t>
      </w:r>
      <w:r w:rsidR="00616B5B">
        <w:rPr>
          <w:rStyle w:val="CharDivNo"/>
        </w:rPr>
        <w:t> </w:t>
      </w:r>
      <w:r w:rsidRPr="00616B5B">
        <w:rPr>
          <w:rStyle w:val="CharDivNo"/>
        </w:rPr>
        <w:t>20</w:t>
      </w:r>
      <w:r w:rsidRPr="00616B5B">
        <w:t>—</w:t>
      </w:r>
      <w:r w:rsidRPr="00616B5B">
        <w:rPr>
          <w:rStyle w:val="CharDivText"/>
        </w:rPr>
        <w:t>Amounts included to reverse the effect of past deductions</w:t>
      </w:r>
      <w:bookmarkEnd w:id="119"/>
      <w:r w:rsidRPr="00616B5B">
        <w:rPr>
          <w:rStyle w:val="CharDivText"/>
        </w:rPr>
        <w:t xml:space="preserve"> </w:t>
      </w:r>
    </w:p>
    <w:p w:rsidR="00537F3C" w:rsidRPr="00616B5B" w:rsidRDefault="00537F3C" w:rsidP="00537F3C">
      <w:pPr>
        <w:pStyle w:val="TofSectsHeading"/>
      </w:pPr>
      <w:r w:rsidRPr="00616B5B">
        <w:t>Table of Subdivisions</w:t>
      </w:r>
    </w:p>
    <w:p w:rsidR="00537F3C" w:rsidRPr="00616B5B" w:rsidRDefault="00537F3C" w:rsidP="00537F3C">
      <w:pPr>
        <w:pStyle w:val="TofSectsSubdiv"/>
      </w:pPr>
      <w:r w:rsidRPr="00616B5B">
        <w:tab/>
        <w:t>Guide to Division</w:t>
      </w:r>
      <w:r w:rsidR="00616B5B">
        <w:t> </w:t>
      </w:r>
      <w:r w:rsidRPr="00616B5B">
        <w:t>20</w:t>
      </w:r>
    </w:p>
    <w:p w:rsidR="00537F3C" w:rsidRPr="00616B5B" w:rsidRDefault="00537F3C" w:rsidP="00537F3C">
      <w:pPr>
        <w:pStyle w:val="TofSectsSubdiv"/>
      </w:pPr>
      <w:r w:rsidRPr="00616B5B">
        <w:t>20</w:t>
      </w:r>
      <w:r w:rsidR="00616B5B">
        <w:noBreakHyphen/>
      </w:r>
      <w:r w:rsidRPr="00616B5B">
        <w:t>A</w:t>
      </w:r>
      <w:r w:rsidRPr="00616B5B">
        <w:tab/>
        <w:t>Insurance, indemnity or other recoupment for deductible expenses</w:t>
      </w:r>
    </w:p>
    <w:p w:rsidR="00537F3C" w:rsidRPr="00616B5B" w:rsidRDefault="00537F3C" w:rsidP="00537F3C">
      <w:pPr>
        <w:pStyle w:val="TofSectsSubdiv"/>
      </w:pPr>
      <w:r w:rsidRPr="00616B5B">
        <w:t>20</w:t>
      </w:r>
      <w:r w:rsidR="00616B5B">
        <w:noBreakHyphen/>
      </w:r>
      <w:r w:rsidRPr="00616B5B">
        <w:t>B</w:t>
      </w:r>
      <w:r w:rsidRPr="00616B5B">
        <w:tab/>
        <w:t>Disposal of a car for which lease payments have been deducted</w:t>
      </w:r>
    </w:p>
    <w:p w:rsidR="00537F3C" w:rsidRPr="00616B5B" w:rsidRDefault="00537F3C" w:rsidP="00537F3C">
      <w:pPr>
        <w:pStyle w:val="ActHead4"/>
      </w:pPr>
      <w:bookmarkStart w:id="120" w:name="_Toc338421877"/>
      <w:r w:rsidRPr="00616B5B">
        <w:t>Guide to Division</w:t>
      </w:r>
      <w:r w:rsidR="00616B5B">
        <w:t> </w:t>
      </w:r>
      <w:r w:rsidRPr="00616B5B">
        <w:t>20</w:t>
      </w:r>
      <w:bookmarkEnd w:id="120"/>
    </w:p>
    <w:p w:rsidR="00537F3C" w:rsidRPr="00616B5B" w:rsidRDefault="00537F3C" w:rsidP="00537F3C">
      <w:pPr>
        <w:pStyle w:val="ActHead5"/>
      </w:pPr>
      <w:bookmarkStart w:id="121" w:name="_Toc338421878"/>
      <w:r w:rsidRPr="00616B5B">
        <w:rPr>
          <w:rStyle w:val="CharSectno"/>
        </w:rPr>
        <w:t>20</w:t>
      </w:r>
      <w:r w:rsidR="00616B5B">
        <w:rPr>
          <w:rStyle w:val="CharSectno"/>
        </w:rPr>
        <w:noBreakHyphen/>
      </w:r>
      <w:r w:rsidRPr="00616B5B">
        <w:rPr>
          <w:rStyle w:val="CharSectno"/>
        </w:rPr>
        <w:t>1</w:t>
      </w:r>
      <w:r w:rsidRPr="00616B5B">
        <w:t xml:space="preserve">  What this Division is about</w:t>
      </w:r>
      <w:bookmarkEnd w:id="121"/>
    </w:p>
    <w:p w:rsidR="00537F3C" w:rsidRPr="00616B5B" w:rsidRDefault="00537F3C" w:rsidP="00537F3C">
      <w:pPr>
        <w:pStyle w:val="BoxText"/>
        <w:spacing w:before="120"/>
      </w:pPr>
      <w:r w:rsidRPr="00616B5B">
        <w:t>This Division includes amounts in your assessable income to reverse the effect of certain kinds of deductions.</w:t>
      </w:r>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20</w:t>
      </w:r>
      <w:r w:rsidR="00616B5B">
        <w:noBreakHyphen/>
      </w:r>
      <w:r w:rsidRPr="00616B5B">
        <w:t>5</w:t>
      </w:r>
      <w:r w:rsidRPr="00616B5B">
        <w:tab/>
        <w:t>Other provisions that reverse the effect of deductions</w:t>
      </w:r>
    </w:p>
    <w:p w:rsidR="00537F3C" w:rsidRPr="00616B5B" w:rsidRDefault="00537F3C" w:rsidP="00537F3C">
      <w:pPr>
        <w:pStyle w:val="ActHead5"/>
      </w:pPr>
      <w:bookmarkStart w:id="122" w:name="_Toc338421879"/>
      <w:r w:rsidRPr="00616B5B">
        <w:rPr>
          <w:rStyle w:val="CharSectno"/>
        </w:rPr>
        <w:t>20</w:t>
      </w:r>
      <w:r w:rsidR="00616B5B">
        <w:rPr>
          <w:rStyle w:val="CharSectno"/>
        </w:rPr>
        <w:noBreakHyphen/>
      </w:r>
      <w:r w:rsidRPr="00616B5B">
        <w:rPr>
          <w:rStyle w:val="CharSectno"/>
        </w:rPr>
        <w:t>5</w:t>
      </w:r>
      <w:r w:rsidRPr="00616B5B">
        <w:t xml:space="preserve">  Other provisions that reverse the effect of deductions</w:t>
      </w:r>
      <w:bookmarkEnd w:id="122"/>
    </w:p>
    <w:p w:rsidR="00537F3C" w:rsidRPr="00616B5B" w:rsidRDefault="00537F3C" w:rsidP="00C22539">
      <w:pPr>
        <w:pStyle w:val="subsection"/>
      </w:pPr>
      <w:r w:rsidRPr="00616B5B">
        <w:tab/>
      </w:r>
      <w:r w:rsidRPr="00616B5B">
        <w:tab/>
        <w:t>The table lists other provisions that reverse the effect of certain kinds of deductions.</w:t>
      </w:r>
    </w:p>
    <w:p w:rsidR="00537F3C" w:rsidRPr="00616B5B" w:rsidRDefault="00537F3C" w:rsidP="00C22539">
      <w:pPr>
        <w:pStyle w:val="subsection"/>
      </w:pPr>
      <w:r w:rsidRPr="00616B5B">
        <w:tab/>
      </w:r>
      <w:r w:rsidRPr="00616B5B">
        <w:tab/>
        <w:t xml:space="preserve">Provisions of the </w:t>
      </w:r>
      <w:r w:rsidRPr="00616B5B">
        <w:rPr>
          <w:i/>
        </w:rPr>
        <w:t xml:space="preserve">Income Tax Assessment Act 1997 </w:t>
      </w:r>
      <w:r w:rsidRPr="00616B5B">
        <w:t xml:space="preserve">are identified in normal text. The other provisions, </w:t>
      </w:r>
      <w:r w:rsidRPr="00616B5B">
        <w:rPr>
          <w:b/>
        </w:rPr>
        <w:t>in bold</w:t>
      </w:r>
      <w:r w:rsidRPr="00616B5B">
        <w:t xml:space="preserve">, are provisions of the </w:t>
      </w:r>
      <w:r w:rsidRPr="00616B5B">
        <w:rPr>
          <w:i/>
        </w:rPr>
        <w:t>Income Tax Assessment Act 1936</w:t>
      </w:r>
      <w:r w:rsidRPr="00616B5B">
        <w:t xml:space="preserve">. </w:t>
      </w:r>
    </w:p>
    <w:p w:rsidR="00537F3C" w:rsidRPr="00616B5B" w:rsidRDefault="00537F3C" w:rsidP="00562E0C">
      <w:pPr>
        <w:pStyle w:val="Tabletext"/>
      </w:pPr>
    </w:p>
    <w:tbl>
      <w:tblPr>
        <w:tblW w:w="0" w:type="auto"/>
        <w:tblInd w:w="1242" w:type="dxa"/>
        <w:tblLayout w:type="fixed"/>
        <w:tblLook w:val="0000" w:firstRow="0" w:lastRow="0" w:firstColumn="0" w:lastColumn="0" w:noHBand="0" w:noVBand="0"/>
      </w:tblPr>
      <w:tblGrid>
        <w:gridCol w:w="709"/>
        <w:gridCol w:w="3827"/>
        <w:gridCol w:w="1418"/>
      </w:tblGrid>
      <w:tr w:rsidR="00537F3C" w:rsidRPr="00616B5B">
        <w:tblPrEx>
          <w:tblCellMar>
            <w:top w:w="0" w:type="dxa"/>
            <w:bottom w:w="0" w:type="dxa"/>
          </w:tblCellMar>
        </w:tblPrEx>
        <w:trPr>
          <w:cantSplit/>
          <w:tblHeader/>
        </w:trPr>
        <w:tc>
          <w:tcPr>
            <w:tcW w:w="5954" w:type="dxa"/>
            <w:gridSpan w:val="3"/>
            <w:tcBorders>
              <w:top w:val="single" w:sz="12" w:space="0" w:color="000000"/>
              <w:bottom w:val="single" w:sz="2" w:space="0" w:color="auto"/>
            </w:tcBorders>
          </w:tcPr>
          <w:p w:rsidR="00537F3C" w:rsidRPr="00616B5B" w:rsidRDefault="00537F3C" w:rsidP="00954B31">
            <w:pPr>
              <w:pStyle w:val="Tabletext"/>
              <w:keepNext/>
            </w:pPr>
            <w:r w:rsidRPr="00616B5B">
              <w:rPr>
                <w:b/>
              </w:rPr>
              <w:t>Provisions that adjust your tax position in respect of deductions</w:t>
            </w:r>
          </w:p>
        </w:tc>
      </w:tr>
      <w:tr w:rsidR="00537F3C" w:rsidRPr="00616B5B">
        <w:tblPrEx>
          <w:tblCellMar>
            <w:top w:w="0" w:type="dxa"/>
            <w:bottom w:w="0" w:type="dxa"/>
          </w:tblCellMar>
        </w:tblPrEx>
        <w:trPr>
          <w:cantSplit/>
          <w:tblHeader/>
        </w:trPr>
        <w:tc>
          <w:tcPr>
            <w:tcW w:w="709" w:type="dxa"/>
            <w:tcBorders>
              <w:top w:val="single" w:sz="2" w:space="0" w:color="auto"/>
              <w:bottom w:val="single" w:sz="12" w:space="0" w:color="auto"/>
            </w:tcBorders>
            <w:shd w:val="clear" w:color="auto" w:fill="auto"/>
          </w:tcPr>
          <w:p w:rsidR="00537F3C" w:rsidRPr="00616B5B" w:rsidRDefault="00537F3C" w:rsidP="00954B31">
            <w:pPr>
              <w:pStyle w:val="Tabletext"/>
              <w:keepNext/>
            </w:pPr>
            <w:r w:rsidRPr="00616B5B">
              <w:rPr>
                <w:b/>
              </w:rPr>
              <w:t>Item</w:t>
            </w:r>
          </w:p>
        </w:tc>
        <w:tc>
          <w:tcPr>
            <w:tcW w:w="3827" w:type="dxa"/>
            <w:tcBorders>
              <w:top w:val="single" w:sz="2" w:space="0" w:color="auto"/>
              <w:bottom w:val="single" w:sz="12" w:space="0" w:color="auto"/>
            </w:tcBorders>
            <w:shd w:val="clear" w:color="auto" w:fill="auto"/>
          </w:tcPr>
          <w:p w:rsidR="00537F3C" w:rsidRPr="00616B5B" w:rsidRDefault="00537F3C" w:rsidP="00954B31">
            <w:pPr>
              <w:pStyle w:val="Tabletext"/>
              <w:keepNext/>
            </w:pPr>
            <w:r w:rsidRPr="00616B5B">
              <w:rPr>
                <w:b/>
              </w:rPr>
              <w:t>In this situation:</w:t>
            </w:r>
          </w:p>
        </w:tc>
        <w:tc>
          <w:tcPr>
            <w:tcW w:w="1418" w:type="dxa"/>
            <w:tcBorders>
              <w:top w:val="single" w:sz="2" w:space="0" w:color="auto"/>
              <w:bottom w:val="single" w:sz="12" w:space="0" w:color="auto"/>
            </w:tcBorders>
            <w:shd w:val="clear" w:color="auto" w:fill="auto"/>
          </w:tcPr>
          <w:p w:rsidR="00537F3C" w:rsidRPr="00616B5B" w:rsidRDefault="00537F3C" w:rsidP="00954B31">
            <w:pPr>
              <w:pStyle w:val="Tabletext"/>
              <w:keepNext/>
            </w:pPr>
            <w:r w:rsidRPr="00616B5B">
              <w:rPr>
                <w:b/>
              </w:rPr>
              <w:t>See:</w:t>
            </w:r>
          </w:p>
        </w:tc>
      </w:tr>
      <w:tr w:rsidR="00537F3C" w:rsidRPr="00616B5B">
        <w:tblPrEx>
          <w:tblCellMar>
            <w:top w:w="0" w:type="dxa"/>
            <w:bottom w:w="0" w:type="dxa"/>
          </w:tblCellMar>
        </w:tblPrEx>
        <w:trPr>
          <w:cantSplit/>
        </w:trPr>
        <w:tc>
          <w:tcPr>
            <w:tcW w:w="709"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3827"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A balancing adjustment for a depreciating asset is included in your assessable income.</w:t>
            </w:r>
          </w:p>
        </w:tc>
        <w:tc>
          <w:tcPr>
            <w:tcW w:w="141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40</w:t>
            </w:r>
            <w:r w:rsidR="00616B5B">
              <w:noBreakHyphen/>
            </w:r>
            <w:r w:rsidRPr="00616B5B">
              <w:t>285(1) and 40</w:t>
            </w:r>
            <w:r w:rsidR="00616B5B">
              <w:noBreakHyphen/>
            </w:r>
            <w:r w:rsidRPr="00616B5B">
              <w:t>445(2)</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An amount you receive by way of insurance or indemnity for a loss of trading stock is included in your assessable income.</w:t>
            </w:r>
          </w:p>
        </w:tc>
        <w:tc>
          <w:tcPr>
            <w:tcW w:w="141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70</w:t>
            </w:r>
            <w:r w:rsidR="00616B5B">
              <w:noBreakHyphen/>
            </w:r>
            <w:r w:rsidRPr="00616B5B">
              <w:t>115</w:t>
            </w:r>
          </w:p>
        </w:tc>
      </w:tr>
      <w:tr w:rsidR="00537F3C" w:rsidRPr="00616B5B">
        <w:tblPrEx>
          <w:tblCellMar>
            <w:top w:w="0" w:type="dxa"/>
            <w:bottom w:w="0" w:type="dxa"/>
          </w:tblCellMar>
        </w:tblPrEx>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2A</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Limited recourse debt that was used to finance expenditure deductible under a capital allowance (or on property for which you have deducted or can deduct amounts under a capital allowance) terminates: an amount is included in your assessable income</w:t>
            </w:r>
          </w:p>
        </w:tc>
        <w:tc>
          <w:tcPr>
            <w:tcW w:w="141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243</w:t>
            </w:r>
            <w:r w:rsidR="00616B5B">
              <w:noBreakHyphen/>
            </w:r>
            <w:r w:rsidRPr="00616B5B">
              <w:t>40</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Because of:</w:t>
            </w:r>
          </w:p>
          <w:p w:rsidR="00537F3C" w:rsidRPr="00616B5B" w:rsidRDefault="00537F3C" w:rsidP="00537F3C">
            <w:pPr>
              <w:pStyle w:val="TLPTableBullet"/>
            </w:pPr>
            <w:r w:rsidRPr="00616B5B">
              <w:t>•</w:t>
            </w:r>
            <w:r w:rsidRPr="00616B5B">
              <w:tab/>
              <w:t>petroleum resource rent tax; or</w:t>
            </w:r>
          </w:p>
          <w:p w:rsidR="00537F3C" w:rsidRPr="00616B5B" w:rsidRDefault="00537F3C" w:rsidP="00537F3C">
            <w:pPr>
              <w:pStyle w:val="TLPTableBullet"/>
            </w:pPr>
            <w:r w:rsidRPr="00616B5B">
              <w:t>•</w:t>
            </w:r>
            <w:r w:rsidRPr="00616B5B">
              <w:tab/>
              <w:t>an instalment of petroleum resource rent tax;</w:t>
            </w:r>
          </w:p>
          <w:p w:rsidR="00537F3C" w:rsidRPr="00616B5B" w:rsidRDefault="00537F3C" w:rsidP="00562E0C">
            <w:pPr>
              <w:pStyle w:val="Tabletext"/>
            </w:pPr>
            <w:r w:rsidRPr="00616B5B">
              <w:t>that you have deducted or can deduct, an amount is refunded, credited, paid or applied: the amount is included in your assessable income.</w:t>
            </w:r>
          </w:p>
        </w:tc>
        <w:tc>
          <w:tcPr>
            <w:tcW w:w="141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40</w:t>
            </w:r>
            <w:r w:rsidR="00616B5B">
              <w:noBreakHyphen/>
            </w:r>
            <w:r w:rsidRPr="00616B5B">
              <w:t>750(3)</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You receive a fringe benefit by way of reimbursement or payment of a loss or outgoing you incurred: your deduction for the loss or outgoing is reduced.</w:t>
            </w:r>
          </w:p>
        </w:tc>
        <w:tc>
          <w:tcPr>
            <w:tcW w:w="141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rPr>
                <w:b/>
              </w:rPr>
              <w:t>51AH</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7</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You receive an amount as recoupment for your local governing body election expenses: an amount is included in your assessable income.</w:t>
            </w:r>
          </w:p>
        </w:tc>
        <w:tc>
          <w:tcPr>
            <w:tcW w:w="141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rPr>
                <w:b/>
              </w:rPr>
              <w:t>74A(4)</w:t>
            </w:r>
          </w:p>
        </w:tc>
      </w:tr>
      <w:tr w:rsidR="00537F3C" w:rsidRPr="00616B5B" w:rsidTr="001212D3">
        <w:tblPrEx>
          <w:tblCellMar>
            <w:top w:w="0" w:type="dxa"/>
            <w:bottom w:w="0" w:type="dxa"/>
          </w:tblCellMar>
        </w:tblPrEx>
        <w:trPr>
          <w:cantSplit/>
        </w:trPr>
        <w:tc>
          <w:tcPr>
            <w:tcW w:w="709" w:type="dxa"/>
            <w:tcBorders>
              <w:top w:val="single" w:sz="2" w:space="0" w:color="auto"/>
              <w:bottom w:val="single" w:sz="2" w:space="0" w:color="auto"/>
            </w:tcBorders>
          </w:tcPr>
          <w:p w:rsidR="00537F3C" w:rsidRPr="00616B5B" w:rsidRDefault="00537F3C" w:rsidP="00562E0C">
            <w:pPr>
              <w:pStyle w:val="Tabletext"/>
            </w:pPr>
            <w:r w:rsidRPr="00616B5B">
              <w:t>8</w:t>
            </w:r>
          </w:p>
        </w:tc>
        <w:tc>
          <w:tcPr>
            <w:tcW w:w="3827" w:type="dxa"/>
            <w:tcBorders>
              <w:top w:val="single" w:sz="2" w:space="0" w:color="auto"/>
              <w:bottom w:val="single" w:sz="2" w:space="0" w:color="auto"/>
            </w:tcBorders>
          </w:tcPr>
          <w:p w:rsidR="00537F3C" w:rsidRPr="00616B5B" w:rsidRDefault="00537F3C" w:rsidP="00562E0C">
            <w:pPr>
              <w:pStyle w:val="Tabletext"/>
            </w:pPr>
            <w:r w:rsidRPr="00616B5B">
              <w:t>You receive superannuation benefits as a result of someone’s deductible contributions: the benefits are included in your assessable income.</w:t>
            </w:r>
          </w:p>
        </w:tc>
        <w:tc>
          <w:tcPr>
            <w:tcW w:w="1418" w:type="dxa"/>
            <w:tcBorders>
              <w:top w:val="single" w:sz="2" w:space="0" w:color="auto"/>
              <w:bottom w:val="single" w:sz="2" w:space="0" w:color="auto"/>
            </w:tcBorders>
          </w:tcPr>
          <w:p w:rsidR="00537F3C" w:rsidRPr="00616B5B" w:rsidRDefault="00BF7BE5" w:rsidP="00562E0C">
            <w:pPr>
              <w:pStyle w:val="Tabletext"/>
            </w:pPr>
            <w:r w:rsidRPr="00616B5B">
              <w:t>290</w:t>
            </w:r>
            <w:r w:rsidR="00616B5B">
              <w:noBreakHyphen/>
            </w:r>
            <w:r w:rsidRPr="00616B5B">
              <w:t>100</w:t>
            </w:r>
          </w:p>
        </w:tc>
      </w:tr>
      <w:tr w:rsidR="001212D3" w:rsidRPr="00616B5B" w:rsidTr="001212D3">
        <w:tblPrEx>
          <w:tblCellMar>
            <w:top w:w="0" w:type="dxa"/>
            <w:bottom w:w="0" w:type="dxa"/>
          </w:tblCellMar>
        </w:tblPrEx>
        <w:trPr>
          <w:cantSplit/>
        </w:trPr>
        <w:tc>
          <w:tcPr>
            <w:tcW w:w="709" w:type="dxa"/>
            <w:tcBorders>
              <w:top w:val="single" w:sz="2" w:space="0" w:color="auto"/>
              <w:bottom w:val="single" w:sz="2" w:space="0" w:color="auto"/>
            </w:tcBorders>
          </w:tcPr>
          <w:p w:rsidR="001212D3" w:rsidRPr="00616B5B" w:rsidRDefault="001212D3" w:rsidP="00562E0C">
            <w:pPr>
              <w:pStyle w:val="Tabletext"/>
            </w:pPr>
            <w:r w:rsidRPr="00642FBF">
              <w:t>9</w:t>
            </w:r>
          </w:p>
        </w:tc>
        <w:tc>
          <w:tcPr>
            <w:tcW w:w="3827" w:type="dxa"/>
            <w:tcBorders>
              <w:top w:val="single" w:sz="2" w:space="0" w:color="auto"/>
              <w:bottom w:val="single" w:sz="2" w:space="0" w:color="auto"/>
            </w:tcBorders>
          </w:tcPr>
          <w:p w:rsidR="001212D3" w:rsidRPr="00642FBF" w:rsidRDefault="001212D3" w:rsidP="001212D3">
            <w:pPr>
              <w:pStyle w:val="Tabletext"/>
            </w:pPr>
            <w:r w:rsidRPr="00642FBF">
              <w:t>An R&amp;D entity receives or becomes entitled to receive an amount:</w:t>
            </w:r>
          </w:p>
          <w:p w:rsidR="001212D3" w:rsidRPr="00642FBF" w:rsidRDefault="001212D3" w:rsidP="001212D3">
            <w:pPr>
              <w:pStyle w:val="TLPTableBullet"/>
            </w:pPr>
            <w:r w:rsidRPr="00642FBF">
              <w:t>•</w:t>
            </w:r>
            <w:r w:rsidRPr="00642FBF">
              <w:tab/>
              <w:t>for, or relating to, the results of R&amp;D activities; or</w:t>
            </w:r>
          </w:p>
          <w:p w:rsidR="001212D3" w:rsidRPr="00642FBF" w:rsidRDefault="001212D3" w:rsidP="001212D3">
            <w:pPr>
              <w:pStyle w:val="TLPTableBullet"/>
            </w:pPr>
            <w:r w:rsidRPr="00642FBF">
              <w:t>•</w:t>
            </w:r>
            <w:r w:rsidRPr="00642FBF">
              <w:tab/>
              <w:t>attributable to it incurring expenditure on R&amp;D activities or to its use of a depreciating asset for the purpose of conducting R&amp;D activities;</w:t>
            </w:r>
          </w:p>
          <w:p w:rsidR="001212D3" w:rsidRPr="00642FBF" w:rsidRDefault="001212D3" w:rsidP="001212D3">
            <w:pPr>
              <w:pStyle w:val="Tabletext"/>
            </w:pPr>
            <w:r w:rsidRPr="00642FBF">
              <w:t>and the entity is entitled under Division 355 to a tax offset relating to those R&amp;D activities.</w:t>
            </w:r>
          </w:p>
          <w:p w:rsidR="001212D3" w:rsidRPr="00616B5B" w:rsidRDefault="001212D3" w:rsidP="001212D3">
            <w:pPr>
              <w:pStyle w:val="Tabletext"/>
            </w:pPr>
            <w:r w:rsidRPr="00642FBF">
              <w:t>The amount is included in its assessable income.</w:t>
            </w:r>
          </w:p>
        </w:tc>
        <w:tc>
          <w:tcPr>
            <w:tcW w:w="1418" w:type="dxa"/>
            <w:tcBorders>
              <w:top w:val="single" w:sz="2" w:space="0" w:color="auto"/>
              <w:bottom w:val="single" w:sz="2" w:space="0" w:color="auto"/>
            </w:tcBorders>
          </w:tcPr>
          <w:p w:rsidR="001212D3" w:rsidRPr="00616B5B" w:rsidRDefault="001212D3" w:rsidP="00562E0C">
            <w:pPr>
              <w:pStyle w:val="Tabletext"/>
            </w:pPr>
            <w:r w:rsidRPr="00642FBF">
              <w:t>355</w:t>
            </w:r>
            <w:r w:rsidRPr="00642FBF">
              <w:noBreakHyphen/>
              <w:t>410</w:t>
            </w:r>
          </w:p>
        </w:tc>
      </w:tr>
      <w:tr w:rsidR="001212D3" w:rsidRPr="00616B5B">
        <w:tblPrEx>
          <w:tblCellMar>
            <w:top w:w="0" w:type="dxa"/>
            <w:bottom w:w="0" w:type="dxa"/>
          </w:tblCellMar>
        </w:tblPrEx>
        <w:trPr>
          <w:cantSplit/>
        </w:trPr>
        <w:tc>
          <w:tcPr>
            <w:tcW w:w="709" w:type="dxa"/>
            <w:tcBorders>
              <w:top w:val="single" w:sz="2" w:space="0" w:color="auto"/>
              <w:bottom w:val="single" w:sz="12" w:space="0" w:color="000000"/>
            </w:tcBorders>
          </w:tcPr>
          <w:p w:rsidR="001212D3" w:rsidRPr="00616B5B" w:rsidRDefault="001212D3" w:rsidP="00562E0C">
            <w:pPr>
              <w:pStyle w:val="Tabletext"/>
            </w:pPr>
            <w:r w:rsidRPr="00642FBF">
              <w:t>10</w:t>
            </w:r>
          </w:p>
        </w:tc>
        <w:tc>
          <w:tcPr>
            <w:tcW w:w="3827" w:type="dxa"/>
            <w:tcBorders>
              <w:top w:val="single" w:sz="2" w:space="0" w:color="auto"/>
              <w:bottom w:val="single" w:sz="12" w:space="0" w:color="000000"/>
            </w:tcBorders>
          </w:tcPr>
          <w:p w:rsidR="001212D3" w:rsidRPr="00642FBF" w:rsidRDefault="001212D3" w:rsidP="001212D3">
            <w:pPr>
              <w:pStyle w:val="Tabletext"/>
            </w:pPr>
            <w:r w:rsidRPr="00642FBF">
              <w:t>You receive a recoupment from government relating to R&amp;D activities for which entitlements to tax offsets under Division 355 arise.</w:t>
            </w:r>
          </w:p>
          <w:p w:rsidR="001212D3" w:rsidRPr="00616B5B" w:rsidRDefault="001212D3" w:rsidP="001212D3">
            <w:pPr>
              <w:pStyle w:val="Tabletext"/>
            </w:pPr>
            <w:r w:rsidRPr="00642FBF">
              <w:t>Extra income tax is payable on the recoupment.</w:t>
            </w:r>
          </w:p>
        </w:tc>
        <w:tc>
          <w:tcPr>
            <w:tcW w:w="1418" w:type="dxa"/>
            <w:tcBorders>
              <w:top w:val="single" w:sz="2" w:space="0" w:color="auto"/>
              <w:bottom w:val="single" w:sz="12" w:space="0" w:color="000000"/>
            </w:tcBorders>
          </w:tcPr>
          <w:p w:rsidR="001212D3" w:rsidRPr="00616B5B" w:rsidRDefault="001212D3" w:rsidP="003E5BA4">
            <w:pPr>
              <w:pStyle w:val="Tabletext"/>
            </w:pPr>
            <w:r w:rsidRPr="00642FBF">
              <w:t>Subdivision</w:t>
            </w:r>
            <w:r w:rsidR="003E5BA4">
              <w:t xml:space="preserve"> </w:t>
            </w:r>
            <w:r w:rsidRPr="00642FBF">
              <w:t>355</w:t>
            </w:r>
            <w:r w:rsidRPr="00642FBF">
              <w:noBreakHyphen/>
              <w:t>G</w:t>
            </w:r>
          </w:p>
        </w:tc>
      </w:tr>
    </w:tbl>
    <w:p w:rsidR="00537F3C" w:rsidRPr="00616B5B" w:rsidRDefault="00537F3C" w:rsidP="00537F3C">
      <w:pPr>
        <w:pStyle w:val="ActHead4"/>
      </w:pPr>
      <w:bookmarkStart w:id="123" w:name="_Toc338421880"/>
      <w:r w:rsidRPr="00616B5B">
        <w:rPr>
          <w:rStyle w:val="CharSubdNo"/>
        </w:rPr>
        <w:t>Subdivision</w:t>
      </w:r>
      <w:r w:rsidR="00616B5B">
        <w:rPr>
          <w:rStyle w:val="CharSubdNo"/>
        </w:rPr>
        <w:t> </w:t>
      </w:r>
      <w:r w:rsidRPr="00616B5B">
        <w:rPr>
          <w:rStyle w:val="CharSubdNo"/>
        </w:rPr>
        <w:t>20</w:t>
      </w:r>
      <w:r w:rsidR="00616B5B">
        <w:rPr>
          <w:rStyle w:val="CharSubdNo"/>
        </w:rPr>
        <w:noBreakHyphen/>
      </w:r>
      <w:r w:rsidRPr="00616B5B">
        <w:rPr>
          <w:rStyle w:val="CharSubdNo"/>
        </w:rPr>
        <w:t>A</w:t>
      </w:r>
      <w:r w:rsidRPr="00616B5B">
        <w:t>—</w:t>
      </w:r>
      <w:r w:rsidRPr="00616B5B">
        <w:rPr>
          <w:rStyle w:val="CharSubdText"/>
        </w:rPr>
        <w:t>Insurance, indemnity or other recoupment for deductible expenses</w:t>
      </w:r>
      <w:bookmarkEnd w:id="123"/>
    </w:p>
    <w:p w:rsidR="00537F3C" w:rsidRPr="00616B5B" w:rsidRDefault="00537F3C" w:rsidP="00537F3C">
      <w:pPr>
        <w:pStyle w:val="ActHead4"/>
      </w:pPr>
      <w:bookmarkStart w:id="124" w:name="_Toc338421881"/>
      <w:r w:rsidRPr="00616B5B">
        <w:t>Guide to Subdivision</w:t>
      </w:r>
      <w:r w:rsidR="00616B5B">
        <w:t> </w:t>
      </w:r>
      <w:r w:rsidRPr="00616B5B">
        <w:t>20</w:t>
      </w:r>
      <w:r w:rsidR="00616B5B">
        <w:noBreakHyphen/>
      </w:r>
      <w:r w:rsidRPr="00616B5B">
        <w:t>A</w:t>
      </w:r>
      <w:bookmarkEnd w:id="124"/>
    </w:p>
    <w:p w:rsidR="00537F3C" w:rsidRPr="00616B5B" w:rsidRDefault="00537F3C" w:rsidP="00537F3C">
      <w:pPr>
        <w:pStyle w:val="ActHead5"/>
      </w:pPr>
      <w:bookmarkStart w:id="125" w:name="_Toc338421882"/>
      <w:r w:rsidRPr="00616B5B">
        <w:rPr>
          <w:rStyle w:val="CharSectno"/>
        </w:rPr>
        <w:t>20</w:t>
      </w:r>
      <w:r w:rsidR="00616B5B">
        <w:rPr>
          <w:rStyle w:val="CharSectno"/>
        </w:rPr>
        <w:noBreakHyphen/>
      </w:r>
      <w:r w:rsidRPr="00616B5B">
        <w:rPr>
          <w:rStyle w:val="CharSectno"/>
        </w:rPr>
        <w:t>10</w:t>
      </w:r>
      <w:r w:rsidRPr="00616B5B">
        <w:t xml:space="preserve">  What this Subdivision is about</w:t>
      </w:r>
      <w:bookmarkEnd w:id="125"/>
    </w:p>
    <w:p w:rsidR="00537F3C" w:rsidRPr="00616B5B" w:rsidRDefault="00537F3C" w:rsidP="00537F3C">
      <w:pPr>
        <w:pStyle w:val="BoxHeadItalic"/>
      </w:pPr>
      <w:r w:rsidRPr="00616B5B">
        <w:t>Recoupment of expenses you incurred and can deduct</w:t>
      </w:r>
    </w:p>
    <w:p w:rsidR="00537F3C" w:rsidRPr="00616B5B" w:rsidRDefault="00537F3C" w:rsidP="00537F3C">
      <w:pPr>
        <w:pStyle w:val="BoxText"/>
        <w:spacing w:before="180"/>
      </w:pPr>
      <w:r w:rsidRPr="00616B5B">
        <w:t>Your assessable income may include an amount that you receive by way of insurance, indemnity or other recoupment if:</w:t>
      </w:r>
    </w:p>
    <w:p w:rsidR="00537F3C" w:rsidRPr="00616B5B" w:rsidRDefault="00537F3C" w:rsidP="00537F3C">
      <w:pPr>
        <w:pStyle w:val="BoxText"/>
        <w:tabs>
          <w:tab w:val="right" w:pos="1430"/>
          <w:tab w:val="left" w:pos="1650"/>
        </w:tabs>
        <w:spacing w:before="180"/>
      </w:pPr>
      <w:r w:rsidRPr="00616B5B">
        <w:tab/>
      </w:r>
      <w:r w:rsidRPr="00616B5B">
        <w:fldChar w:fldCharType="begin"/>
      </w:r>
      <w:r w:rsidRPr="00616B5B">
        <w:instrText>SYMBOL 183 \f "Symbol" \s 10 \h</w:instrText>
      </w:r>
      <w:r w:rsidRPr="00616B5B">
        <w:fldChar w:fldCharType="end"/>
      </w:r>
      <w:r w:rsidRPr="00616B5B">
        <w:tab/>
        <w:t>it is for a deductible expense; and</w:t>
      </w:r>
    </w:p>
    <w:p w:rsidR="00537F3C" w:rsidRPr="00616B5B" w:rsidRDefault="00537F3C" w:rsidP="00537F3C">
      <w:pPr>
        <w:pStyle w:val="BoxText"/>
        <w:tabs>
          <w:tab w:val="right" w:pos="1430"/>
          <w:tab w:val="left" w:pos="1650"/>
        </w:tabs>
        <w:spacing w:before="180"/>
      </w:pPr>
      <w:r w:rsidRPr="00616B5B">
        <w:tab/>
      </w:r>
      <w:r w:rsidRPr="00616B5B">
        <w:fldChar w:fldCharType="begin"/>
      </w:r>
      <w:r w:rsidRPr="00616B5B">
        <w:instrText>SYMBOL 183 \f "Symbol" \s 10 \h</w:instrText>
      </w:r>
      <w:r w:rsidRPr="00616B5B">
        <w:fldChar w:fldCharType="end"/>
      </w:r>
      <w:r w:rsidRPr="00616B5B">
        <w:tab/>
        <w:t xml:space="preserve">it is </w:t>
      </w:r>
      <w:r w:rsidRPr="00616B5B">
        <w:rPr>
          <w:i/>
        </w:rPr>
        <w:t>not</w:t>
      </w:r>
      <w:r w:rsidRPr="00616B5B">
        <w:t xml:space="preserve"> otherwise assessable income.</w:t>
      </w:r>
    </w:p>
    <w:p w:rsidR="00537F3C" w:rsidRPr="00616B5B" w:rsidRDefault="00C67E74" w:rsidP="00537F3C">
      <w:pPr>
        <w:pStyle w:val="BoxText"/>
        <w:spacing w:before="180"/>
      </w:pPr>
      <w:r w:rsidRPr="008F0A98">
        <w:rPr>
          <w:i/>
        </w:rPr>
        <w:t>Recoupment of expenses you did not incur but can deduct</w:t>
      </w:r>
    </w:p>
    <w:p w:rsidR="00537F3C" w:rsidRPr="00616B5B" w:rsidRDefault="00537F3C" w:rsidP="00537F3C">
      <w:pPr>
        <w:pStyle w:val="BoxText"/>
        <w:spacing w:before="180"/>
      </w:pPr>
      <w:r w:rsidRPr="00616B5B">
        <w:t>Your assessable income may include an amount that another entity receives by way of insurance, indemnity or other recoupment if:</w:t>
      </w:r>
    </w:p>
    <w:p w:rsidR="00537F3C" w:rsidRPr="00616B5B" w:rsidRDefault="00537F3C" w:rsidP="00537F3C">
      <w:pPr>
        <w:pStyle w:val="BoxText"/>
        <w:tabs>
          <w:tab w:val="right" w:pos="1430"/>
          <w:tab w:val="left" w:pos="1650"/>
        </w:tabs>
        <w:spacing w:before="180"/>
      </w:pPr>
      <w:r w:rsidRPr="00616B5B">
        <w:tab/>
      </w:r>
      <w:r w:rsidRPr="00616B5B">
        <w:fldChar w:fldCharType="begin"/>
      </w:r>
      <w:r w:rsidRPr="00616B5B">
        <w:instrText>SYMBOL 183 \f "Symbol" \s 10 \h</w:instrText>
      </w:r>
      <w:r w:rsidRPr="00616B5B">
        <w:fldChar w:fldCharType="end"/>
      </w:r>
      <w:r w:rsidRPr="00616B5B">
        <w:tab/>
        <w:t>it is for an expense that you can deduct; and</w:t>
      </w:r>
    </w:p>
    <w:p w:rsidR="00537F3C" w:rsidRPr="00616B5B" w:rsidRDefault="00537F3C" w:rsidP="00537F3C">
      <w:pPr>
        <w:pStyle w:val="BoxText"/>
        <w:tabs>
          <w:tab w:val="right" w:pos="1430"/>
          <w:tab w:val="left" w:pos="1650"/>
        </w:tabs>
        <w:spacing w:before="180"/>
      </w:pPr>
      <w:r w:rsidRPr="00616B5B">
        <w:tab/>
      </w:r>
      <w:r w:rsidRPr="00616B5B">
        <w:fldChar w:fldCharType="begin"/>
      </w:r>
      <w:r w:rsidRPr="00616B5B">
        <w:instrText>SYMBOL 183 \f "Symbol" \s 10 \h</w:instrText>
      </w:r>
      <w:r w:rsidRPr="00616B5B">
        <w:fldChar w:fldCharType="end"/>
      </w:r>
      <w:r w:rsidRPr="00616B5B">
        <w:tab/>
        <w:t xml:space="preserve">it is </w:t>
      </w:r>
      <w:r w:rsidRPr="00616B5B">
        <w:rPr>
          <w:i/>
        </w:rPr>
        <w:t>not</w:t>
      </w:r>
      <w:r w:rsidRPr="00616B5B">
        <w:t xml:space="preserve"> otherwise your assessable income.</w:t>
      </w:r>
    </w:p>
    <w:p w:rsidR="00537F3C" w:rsidRPr="00616B5B" w:rsidRDefault="00537F3C" w:rsidP="009C5957">
      <w:pPr>
        <w:pStyle w:val="TofSectsHeading"/>
        <w:keepNext/>
      </w:pPr>
      <w:r w:rsidRPr="00616B5B">
        <w:t>Table of sections</w:t>
      </w:r>
    </w:p>
    <w:p w:rsidR="00537F3C" w:rsidRPr="00616B5B" w:rsidRDefault="00537F3C" w:rsidP="009C5957">
      <w:pPr>
        <w:pStyle w:val="TofSectsSection"/>
        <w:keepNext/>
      </w:pPr>
      <w:r w:rsidRPr="00616B5B">
        <w:t>20</w:t>
      </w:r>
      <w:r w:rsidR="00616B5B">
        <w:noBreakHyphen/>
      </w:r>
      <w:r w:rsidRPr="00616B5B">
        <w:t>15</w:t>
      </w:r>
      <w:r w:rsidRPr="00616B5B">
        <w:tab/>
        <w:t>How to use this Subdivision</w:t>
      </w:r>
    </w:p>
    <w:p w:rsidR="00537F3C" w:rsidRPr="00616B5B" w:rsidRDefault="00537F3C" w:rsidP="00537F3C">
      <w:pPr>
        <w:pStyle w:val="TofSectsGroupHeading"/>
      </w:pPr>
      <w:r w:rsidRPr="00616B5B">
        <w:t xml:space="preserve">What is an </w:t>
      </w:r>
      <w:r w:rsidRPr="00616B5B">
        <w:rPr>
          <w:i/>
        </w:rPr>
        <w:t>assessable recoupment</w:t>
      </w:r>
      <w:r w:rsidRPr="00616B5B">
        <w:t>?</w:t>
      </w:r>
    </w:p>
    <w:p w:rsidR="00537F3C" w:rsidRPr="00616B5B" w:rsidRDefault="00537F3C" w:rsidP="00537F3C">
      <w:pPr>
        <w:pStyle w:val="TofSectsSection"/>
      </w:pPr>
      <w:r w:rsidRPr="00616B5B">
        <w:t>20</w:t>
      </w:r>
      <w:r w:rsidR="00616B5B">
        <w:noBreakHyphen/>
      </w:r>
      <w:r w:rsidRPr="00616B5B">
        <w:t>20</w:t>
      </w:r>
      <w:r w:rsidRPr="00616B5B">
        <w:tab/>
        <w:t>Assessable recoupments</w:t>
      </w:r>
    </w:p>
    <w:p w:rsidR="00537F3C" w:rsidRPr="00616B5B" w:rsidRDefault="00537F3C" w:rsidP="00537F3C">
      <w:pPr>
        <w:pStyle w:val="TofSectsSection"/>
      </w:pPr>
      <w:r w:rsidRPr="00616B5B">
        <w:t>20</w:t>
      </w:r>
      <w:r w:rsidR="00616B5B">
        <w:noBreakHyphen/>
      </w:r>
      <w:r w:rsidRPr="00616B5B">
        <w:t>25</w:t>
      </w:r>
      <w:r w:rsidRPr="00616B5B">
        <w:tab/>
        <w:t xml:space="preserve">What is </w:t>
      </w:r>
      <w:r w:rsidRPr="00616B5B">
        <w:rPr>
          <w:i/>
        </w:rPr>
        <w:t>recoupment</w:t>
      </w:r>
      <w:r w:rsidRPr="00616B5B">
        <w:t>?</w:t>
      </w:r>
    </w:p>
    <w:p w:rsidR="00537F3C" w:rsidRPr="00616B5B" w:rsidRDefault="00537F3C" w:rsidP="00537F3C">
      <w:pPr>
        <w:pStyle w:val="TofSectsSection"/>
      </w:pPr>
      <w:r w:rsidRPr="00616B5B">
        <w:t>20</w:t>
      </w:r>
      <w:r w:rsidR="00616B5B">
        <w:noBreakHyphen/>
      </w:r>
      <w:r w:rsidRPr="00616B5B">
        <w:t>30</w:t>
      </w:r>
      <w:r w:rsidRPr="00616B5B">
        <w:tab/>
        <w:t>Tables of deductions for which recoupments are assessable</w:t>
      </w:r>
    </w:p>
    <w:p w:rsidR="00537F3C" w:rsidRPr="00616B5B" w:rsidRDefault="00537F3C" w:rsidP="00537F3C">
      <w:pPr>
        <w:pStyle w:val="TofSectsGroupHeading"/>
      </w:pPr>
      <w:r w:rsidRPr="00616B5B">
        <w:t>How much is included in your assessable income?</w:t>
      </w:r>
    </w:p>
    <w:p w:rsidR="00537F3C" w:rsidRPr="00616B5B" w:rsidRDefault="00537F3C" w:rsidP="00537F3C">
      <w:pPr>
        <w:pStyle w:val="TofSectsSection"/>
      </w:pPr>
      <w:r w:rsidRPr="00616B5B">
        <w:t>20</w:t>
      </w:r>
      <w:r w:rsidR="00616B5B">
        <w:noBreakHyphen/>
      </w:r>
      <w:r w:rsidRPr="00616B5B">
        <w:t>35</w:t>
      </w:r>
      <w:r w:rsidRPr="00616B5B">
        <w:tab/>
        <w:t>If the expense is deductible in a single income year</w:t>
      </w:r>
    </w:p>
    <w:p w:rsidR="00537F3C" w:rsidRPr="00616B5B" w:rsidRDefault="00537F3C" w:rsidP="00537F3C">
      <w:pPr>
        <w:pStyle w:val="TofSectsSection"/>
      </w:pPr>
      <w:r w:rsidRPr="00616B5B">
        <w:t>20</w:t>
      </w:r>
      <w:r w:rsidR="00616B5B">
        <w:noBreakHyphen/>
      </w:r>
      <w:r w:rsidRPr="00616B5B">
        <w:t>40</w:t>
      </w:r>
      <w:r w:rsidRPr="00616B5B">
        <w:tab/>
        <w:t>If the expense is deductible over 2 or more income years</w:t>
      </w:r>
    </w:p>
    <w:p w:rsidR="00537F3C" w:rsidRPr="00616B5B" w:rsidRDefault="00537F3C" w:rsidP="00537F3C">
      <w:pPr>
        <w:pStyle w:val="TofSectsSection"/>
      </w:pPr>
      <w:r w:rsidRPr="00616B5B">
        <w:t>20</w:t>
      </w:r>
      <w:r w:rsidR="00616B5B">
        <w:noBreakHyphen/>
      </w:r>
      <w:r w:rsidRPr="00616B5B">
        <w:t>45</w:t>
      </w:r>
      <w:r w:rsidRPr="00616B5B">
        <w:tab/>
        <w:t>Effect of balancing charge</w:t>
      </w:r>
    </w:p>
    <w:p w:rsidR="00537F3C" w:rsidRPr="00616B5B" w:rsidRDefault="00537F3C" w:rsidP="00537F3C">
      <w:pPr>
        <w:pStyle w:val="TofSectsSection"/>
      </w:pPr>
      <w:r w:rsidRPr="00616B5B">
        <w:t>20</w:t>
      </w:r>
      <w:r w:rsidR="00616B5B">
        <w:noBreakHyphen/>
      </w:r>
      <w:r w:rsidRPr="00616B5B">
        <w:t>50</w:t>
      </w:r>
      <w:r w:rsidRPr="00616B5B">
        <w:tab/>
        <w:t>If the expense is only partially deductible</w:t>
      </w:r>
    </w:p>
    <w:p w:rsidR="00537F3C" w:rsidRPr="00616B5B" w:rsidRDefault="00537F3C" w:rsidP="00537F3C">
      <w:pPr>
        <w:pStyle w:val="TofSectsSection"/>
      </w:pPr>
      <w:r w:rsidRPr="00616B5B">
        <w:t>20</w:t>
      </w:r>
      <w:r w:rsidR="00616B5B">
        <w:noBreakHyphen/>
      </w:r>
      <w:r w:rsidRPr="00616B5B">
        <w:t>55</w:t>
      </w:r>
      <w:r w:rsidRPr="00616B5B">
        <w:tab/>
        <w:t xml:space="preserve">Meaning of </w:t>
      </w:r>
      <w:r w:rsidRPr="00616B5B">
        <w:rPr>
          <w:i/>
        </w:rPr>
        <w:t>previous recoupment law</w:t>
      </w:r>
    </w:p>
    <w:p w:rsidR="00537F3C" w:rsidRPr="00616B5B" w:rsidRDefault="00537F3C" w:rsidP="00537F3C">
      <w:pPr>
        <w:pStyle w:val="TofSectsGroupHeading"/>
      </w:pPr>
      <w:r w:rsidRPr="00616B5B">
        <w:t>What if you can deduct a loss or outgoing incurred by another entity?</w:t>
      </w:r>
    </w:p>
    <w:p w:rsidR="00537F3C" w:rsidRPr="00616B5B" w:rsidRDefault="00537F3C" w:rsidP="00537F3C">
      <w:pPr>
        <w:pStyle w:val="TofSectsSection"/>
      </w:pPr>
      <w:r w:rsidRPr="00616B5B">
        <w:t>20</w:t>
      </w:r>
      <w:r w:rsidR="00616B5B">
        <w:noBreakHyphen/>
      </w:r>
      <w:r w:rsidRPr="00616B5B">
        <w:t>60</w:t>
      </w:r>
      <w:r w:rsidRPr="00616B5B">
        <w:tab/>
        <w:t>If you are the only entity that can deduct an amount for the loss or outgoing</w:t>
      </w:r>
    </w:p>
    <w:p w:rsidR="00537F3C" w:rsidRPr="00616B5B" w:rsidRDefault="00537F3C" w:rsidP="00537F3C">
      <w:pPr>
        <w:pStyle w:val="TofSectsSection"/>
      </w:pPr>
      <w:r w:rsidRPr="00616B5B">
        <w:t>20</w:t>
      </w:r>
      <w:r w:rsidR="00616B5B">
        <w:noBreakHyphen/>
      </w:r>
      <w:r w:rsidRPr="00616B5B">
        <w:t>65</w:t>
      </w:r>
      <w:r w:rsidRPr="00616B5B">
        <w:tab/>
        <w:t>If 2 or more entities can deduct amounts for the loss or outgoing</w:t>
      </w:r>
    </w:p>
    <w:p w:rsidR="00537F3C" w:rsidRPr="00616B5B" w:rsidRDefault="00537F3C" w:rsidP="00537F3C">
      <w:pPr>
        <w:pStyle w:val="ActHead5"/>
      </w:pPr>
      <w:bookmarkStart w:id="126" w:name="_Toc338421883"/>
      <w:r w:rsidRPr="00616B5B">
        <w:rPr>
          <w:rStyle w:val="CharSectno"/>
        </w:rPr>
        <w:t>20</w:t>
      </w:r>
      <w:r w:rsidR="00616B5B">
        <w:rPr>
          <w:rStyle w:val="CharSectno"/>
        </w:rPr>
        <w:noBreakHyphen/>
      </w:r>
      <w:r w:rsidRPr="00616B5B">
        <w:rPr>
          <w:rStyle w:val="CharSectno"/>
        </w:rPr>
        <w:t>15</w:t>
      </w:r>
      <w:r w:rsidRPr="00616B5B">
        <w:t xml:space="preserve">  How to use this Subdivision</w:t>
      </w:r>
      <w:bookmarkEnd w:id="126"/>
    </w:p>
    <w:p w:rsidR="00537F3C" w:rsidRPr="00616B5B" w:rsidRDefault="00537F3C" w:rsidP="00537F3C">
      <w:pPr>
        <w:pStyle w:val="SubsectionHead"/>
      </w:pPr>
      <w:r w:rsidRPr="00616B5B">
        <w:t>If you incurred the deductible loss or outgoing</w:t>
      </w:r>
    </w:p>
    <w:p w:rsidR="00537F3C" w:rsidRPr="00616B5B" w:rsidRDefault="00537F3C" w:rsidP="00C22539">
      <w:pPr>
        <w:pStyle w:val="subsection"/>
      </w:pPr>
      <w:r w:rsidRPr="00616B5B">
        <w:tab/>
        <w:t>(1)</w:t>
      </w:r>
      <w:r w:rsidRPr="00616B5B">
        <w:tab/>
        <w:t>First, read sections</w:t>
      </w:r>
      <w:r w:rsidR="00616B5B">
        <w:t> </w:t>
      </w:r>
      <w:r w:rsidRPr="00616B5B">
        <w:t>20</w:t>
      </w:r>
      <w:r w:rsidR="00616B5B">
        <w:noBreakHyphen/>
      </w:r>
      <w:r w:rsidRPr="00616B5B">
        <w:t>20 to 20</w:t>
      </w:r>
      <w:r w:rsidR="00616B5B">
        <w:noBreakHyphen/>
      </w:r>
      <w:r w:rsidRPr="00616B5B">
        <w:t>30 to work out whether you have received an assessable recoupment. If not, you do not need to read the rest of the Subdivision.</w:t>
      </w:r>
    </w:p>
    <w:p w:rsidR="00537F3C" w:rsidRPr="00616B5B" w:rsidRDefault="00537F3C" w:rsidP="00C22539">
      <w:pPr>
        <w:pStyle w:val="subsection"/>
      </w:pPr>
      <w:r w:rsidRPr="00616B5B">
        <w:tab/>
        <w:t>(2)</w:t>
      </w:r>
      <w:r w:rsidRPr="00616B5B">
        <w:tab/>
        <w:t xml:space="preserve">If you </w:t>
      </w:r>
      <w:r w:rsidRPr="00616B5B">
        <w:rPr>
          <w:i/>
        </w:rPr>
        <w:t>have</w:t>
      </w:r>
      <w:r w:rsidRPr="00616B5B">
        <w:t xml:space="preserve"> received one or more assessable recoupments, sections</w:t>
      </w:r>
      <w:r w:rsidR="00616B5B">
        <w:t> </w:t>
      </w:r>
      <w:r w:rsidRPr="00616B5B">
        <w:t>20</w:t>
      </w:r>
      <w:r w:rsidR="00616B5B">
        <w:noBreakHyphen/>
      </w:r>
      <w:r w:rsidRPr="00616B5B">
        <w:t>35 to 20</w:t>
      </w:r>
      <w:r w:rsidR="00616B5B">
        <w:noBreakHyphen/>
      </w:r>
      <w:r w:rsidRPr="00616B5B">
        <w:t>55 tell you how much is included in your assessable income for an income year.</w:t>
      </w:r>
    </w:p>
    <w:p w:rsidR="00537F3C" w:rsidRPr="00616B5B" w:rsidRDefault="00537F3C" w:rsidP="00537F3C">
      <w:pPr>
        <w:pStyle w:val="SubsectionHead"/>
      </w:pPr>
      <w:r w:rsidRPr="00616B5B">
        <w:t>If another entity incurred a loss or outgoing you can deduct</w:t>
      </w:r>
    </w:p>
    <w:p w:rsidR="00537F3C" w:rsidRPr="00616B5B" w:rsidRDefault="00537F3C" w:rsidP="00C22539">
      <w:pPr>
        <w:pStyle w:val="subsection"/>
      </w:pPr>
      <w:r w:rsidRPr="00616B5B">
        <w:tab/>
        <w:t>(3)</w:t>
      </w:r>
      <w:r w:rsidRPr="00616B5B">
        <w:tab/>
        <w:t>Sections</w:t>
      </w:r>
      <w:r w:rsidR="00616B5B">
        <w:t> </w:t>
      </w:r>
      <w:r w:rsidRPr="00616B5B">
        <w:t>20</w:t>
      </w:r>
      <w:r w:rsidR="00616B5B">
        <w:noBreakHyphen/>
      </w:r>
      <w:r w:rsidRPr="00616B5B">
        <w:t>60 and 20</w:t>
      </w:r>
      <w:r w:rsidR="00616B5B">
        <w:noBreakHyphen/>
      </w:r>
      <w:r w:rsidRPr="00616B5B">
        <w:t>65 tell you how to apply this Subdivision.</w:t>
      </w:r>
    </w:p>
    <w:p w:rsidR="00537F3C" w:rsidRPr="00616B5B" w:rsidRDefault="00537F3C" w:rsidP="00537F3C">
      <w:pPr>
        <w:pStyle w:val="ActHead4"/>
      </w:pPr>
      <w:bookmarkStart w:id="127" w:name="_Toc338421884"/>
      <w:r w:rsidRPr="00616B5B">
        <w:t xml:space="preserve">What is an </w:t>
      </w:r>
      <w:r w:rsidRPr="00616B5B">
        <w:rPr>
          <w:i/>
        </w:rPr>
        <w:t>assessable recoupment</w:t>
      </w:r>
      <w:r w:rsidRPr="00616B5B">
        <w:t>?</w:t>
      </w:r>
      <w:bookmarkEnd w:id="127"/>
    </w:p>
    <w:p w:rsidR="00537F3C" w:rsidRPr="00616B5B" w:rsidRDefault="00537F3C" w:rsidP="00537F3C">
      <w:pPr>
        <w:pStyle w:val="ActHead5"/>
      </w:pPr>
      <w:bookmarkStart w:id="128" w:name="_Toc338421885"/>
      <w:r w:rsidRPr="00616B5B">
        <w:rPr>
          <w:rStyle w:val="CharSectno"/>
        </w:rPr>
        <w:t>20</w:t>
      </w:r>
      <w:r w:rsidR="00616B5B">
        <w:rPr>
          <w:rStyle w:val="CharSectno"/>
        </w:rPr>
        <w:noBreakHyphen/>
      </w:r>
      <w:r w:rsidRPr="00616B5B">
        <w:rPr>
          <w:rStyle w:val="CharSectno"/>
        </w:rPr>
        <w:t>20</w:t>
      </w:r>
      <w:r w:rsidRPr="00616B5B">
        <w:t xml:space="preserve">  Assessable recoupments</w:t>
      </w:r>
      <w:bookmarkEnd w:id="128"/>
    </w:p>
    <w:p w:rsidR="00537F3C" w:rsidRPr="00616B5B" w:rsidRDefault="00537F3C" w:rsidP="00537F3C">
      <w:pPr>
        <w:pStyle w:val="SubsectionHead"/>
      </w:pPr>
      <w:r w:rsidRPr="00616B5B">
        <w:t>Exclusion</w:t>
      </w:r>
    </w:p>
    <w:p w:rsidR="00537F3C" w:rsidRPr="00616B5B" w:rsidRDefault="00537F3C" w:rsidP="00C22539">
      <w:pPr>
        <w:pStyle w:val="subsection"/>
      </w:pPr>
      <w:r w:rsidRPr="00616B5B">
        <w:tab/>
        <w:t>(1)</w:t>
      </w:r>
      <w:r w:rsidRPr="00616B5B">
        <w:tab/>
        <w:t xml:space="preserve">An amount is </w:t>
      </w:r>
      <w:r w:rsidRPr="00616B5B">
        <w:rPr>
          <w:i/>
        </w:rPr>
        <w:t>not</w:t>
      </w:r>
      <w:r w:rsidRPr="00616B5B">
        <w:t xml:space="preserve"> an </w:t>
      </w:r>
      <w:r w:rsidRPr="00616B5B">
        <w:rPr>
          <w:b/>
          <w:i/>
        </w:rPr>
        <w:t xml:space="preserve">assessable recoupment </w:t>
      </w:r>
      <w:r w:rsidRPr="00616B5B">
        <w:t xml:space="preserve">to the extent that it is </w:t>
      </w:r>
      <w:r w:rsidR="00616B5B" w:rsidRPr="00616B5B">
        <w:rPr>
          <w:position w:val="6"/>
          <w:sz w:val="16"/>
        </w:rPr>
        <w:t>*</w:t>
      </w:r>
      <w:r w:rsidRPr="00616B5B">
        <w:t xml:space="preserve">ordinary income, or it is </w:t>
      </w:r>
      <w:r w:rsidR="00616B5B" w:rsidRPr="00616B5B">
        <w:rPr>
          <w:position w:val="6"/>
          <w:sz w:val="16"/>
        </w:rPr>
        <w:t>*</w:t>
      </w:r>
      <w:r w:rsidRPr="00616B5B">
        <w:t>statutory income because of a provision outside this Subdivision.</w:t>
      </w:r>
    </w:p>
    <w:p w:rsidR="00537F3C" w:rsidRPr="00616B5B" w:rsidRDefault="00537F3C" w:rsidP="00537F3C">
      <w:pPr>
        <w:pStyle w:val="SubsectionHead"/>
      </w:pPr>
      <w:r w:rsidRPr="00616B5B">
        <w:t>Insurance or indemnity</w:t>
      </w:r>
    </w:p>
    <w:p w:rsidR="00537F3C" w:rsidRPr="00616B5B" w:rsidRDefault="00537F3C" w:rsidP="00C22539">
      <w:pPr>
        <w:pStyle w:val="subsection"/>
      </w:pPr>
      <w:r w:rsidRPr="00616B5B">
        <w:tab/>
        <w:t>(2)</w:t>
      </w:r>
      <w:r w:rsidRPr="00616B5B">
        <w:tab/>
        <w:t xml:space="preserve">An amount you have received as </w:t>
      </w:r>
      <w:r w:rsidR="00616B5B" w:rsidRPr="00616B5B">
        <w:rPr>
          <w:position w:val="6"/>
          <w:sz w:val="16"/>
        </w:rPr>
        <w:t>*</w:t>
      </w:r>
      <w:r w:rsidRPr="00616B5B">
        <w:t xml:space="preserve">recoupment of a loss or outgoing is an </w:t>
      </w:r>
      <w:r w:rsidRPr="00616B5B">
        <w:rPr>
          <w:b/>
          <w:i/>
        </w:rPr>
        <w:t xml:space="preserve">assessable recoupment </w:t>
      </w:r>
      <w:r w:rsidRPr="00616B5B">
        <w:t>if:</w:t>
      </w:r>
    </w:p>
    <w:p w:rsidR="00537F3C" w:rsidRPr="00616B5B" w:rsidRDefault="00537F3C" w:rsidP="00537F3C">
      <w:pPr>
        <w:pStyle w:val="paragraph"/>
      </w:pPr>
      <w:r w:rsidRPr="00616B5B">
        <w:tab/>
        <w:t>(a)</w:t>
      </w:r>
      <w:r w:rsidRPr="00616B5B">
        <w:tab/>
        <w:t>you received the amount by way of insurance or indemnity; and</w:t>
      </w:r>
    </w:p>
    <w:p w:rsidR="00537F3C" w:rsidRPr="00616B5B" w:rsidRDefault="00537F3C" w:rsidP="00537F3C">
      <w:pPr>
        <w:pStyle w:val="paragraph"/>
      </w:pPr>
      <w:r w:rsidRPr="00616B5B">
        <w:tab/>
        <w:t>(b)</w:t>
      </w:r>
      <w:r w:rsidRPr="00616B5B">
        <w:tab/>
        <w:t xml:space="preserve">you can deduct an amount for the loss or outgoing for the </w:t>
      </w:r>
      <w:r w:rsidR="00616B5B" w:rsidRPr="00616B5B">
        <w:rPr>
          <w:position w:val="6"/>
          <w:sz w:val="16"/>
        </w:rPr>
        <w:t>*</w:t>
      </w:r>
      <w:r w:rsidRPr="00616B5B">
        <w:t>current year, or you have deducted or can deduct an amount for it for an earlier income year, under any provision of this Act.</w:t>
      </w:r>
    </w:p>
    <w:p w:rsidR="00537F3C" w:rsidRPr="00616B5B" w:rsidRDefault="00537F3C" w:rsidP="00537F3C">
      <w:pPr>
        <w:pStyle w:val="SubsectionHead"/>
      </w:pPr>
      <w:r w:rsidRPr="00616B5B">
        <w:t>Other recoupment</w:t>
      </w:r>
    </w:p>
    <w:p w:rsidR="00537F3C" w:rsidRPr="00616B5B" w:rsidRDefault="00537F3C" w:rsidP="00C22539">
      <w:pPr>
        <w:pStyle w:val="subsection"/>
      </w:pPr>
      <w:r w:rsidRPr="00616B5B">
        <w:tab/>
        <w:t>(3)</w:t>
      </w:r>
      <w:r w:rsidRPr="00616B5B">
        <w:tab/>
        <w:t xml:space="preserve">An amount you have received as </w:t>
      </w:r>
      <w:r w:rsidR="00616B5B" w:rsidRPr="00616B5B">
        <w:rPr>
          <w:position w:val="6"/>
          <w:sz w:val="16"/>
        </w:rPr>
        <w:t>*</w:t>
      </w:r>
      <w:r w:rsidRPr="00616B5B">
        <w:t>recoupment of a loss or outgoing (</w:t>
      </w:r>
      <w:r w:rsidRPr="00616B5B">
        <w:rPr>
          <w:i/>
        </w:rPr>
        <w:t>except</w:t>
      </w:r>
      <w:r w:rsidRPr="00616B5B">
        <w:t xml:space="preserve"> by way of insurance or indemnity) is an </w:t>
      </w:r>
      <w:r w:rsidRPr="00616B5B">
        <w:rPr>
          <w:b/>
          <w:i/>
        </w:rPr>
        <w:t xml:space="preserve">assessable recoupment </w:t>
      </w:r>
      <w:r w:rsidRPr="00616B5B">
        <w:t>if:</w:t>
      </w:r>
    </w:p>
    <w:p w:rsidR="00537F3C" w:rsidRPr="00616B5B" w:rsidRDefault="00537F3C" w:rsidP="00537F3C">
      <w:pPr>
        <w:pStyle w:val="paragraph"/>
      </w:pPr>
      <w:r w:rsidRPr="00616B5B">
        <w:tab/>
        <w:t>(a)</w:t>
      </w:r>
      <w:r w:rsidRPr="00616B5B">
        <w:tab/>
        <w:t xml:space="preserve">you can deduct an amount for the loss or outgoing for the </w:t>
      </w:r>
      <w:r w:rsidR="00616B5B" w:rsidRPr="00616B5B">
        <w:rPr>
          <w:position w:val="6"/>
          <w:sz w:val="16"/>
        </w:rPr>
        <w:t>*</w:t>
      </w:r>
      <w:r w:rsidRPr="00616B5B">
        <w:t>current year; or</w:t>
      </w:r>
    </w:p>
    <w:p w:rsidR="00537F3C" w:rsidRPr="00616B5B" w:rsidRDefault="00537F3C" w:rsidP="00537F3C">
      <w:pPr>
        <w:pStyle w:val="paragraph"/>
      </w:pPr>
      <w:r w:rsidRPr="00616B5B">
        <w:tab/>
        <w:t>(b)</w:t>
      </w:r>
      <w:r w:rsidRPr="00616B5B">
        <w:tab/>
        <w:t>you have deducted or can deduct an amount for the loss or outgoing for an earlier income year;</w:t>
      </w:r>
    </w:p>
    <w:p w:rsidR="00537F3C" w:rsidRPr="00616B5B" w:rsidRDefault="00537F3C" w:rsidP="00537F3C">
      <w:pPr>
        <w:pStyle w:val="subsection2"/>
      </w:pPr>
      <w:r w:rsidRPr="00616B5B">
        <w:t>under a provision listed in section</w:t>
      </w:r>
      <w:r w:rsidR="00616B5B">
        <w:t> </w:t>
      </w:r>
      <w:r w:rsidRPr="00616B5B">
        <w:t>20</w:t>
      </w:r>
      <w:r w:rsidR="00616B5B">
        <w:noBreakHyphen/>
      </w:r>
      <w:r w:rsidRPr="00616B5B">
        <w:t>30.</w:t>
      </w:r>
    </w:p>
    <w:p w:rsidR="00537F3C" w:rsidRPr="00616B5B" w:rsidRDefault="00537F3C" w:rsidP="00537F3C">
      <w:pPr>
        <w:pStyle w:val="ActHead5"/>
      </w:pPr>
      <w:bookmarkStart w:id="129" w:name="_Toc338421886"/>
      <w:r w:rsidRPr="00616B5B">
        <w:rPr>
          <w:rStyle w:val="CharSectno"/>
        </w:rPr>
        <w:t>20</w:t>
      </w:r>
      <w:r w:rsidR="00616B5B">
        <w:rPr>
          <w:rStyle w:val="CharSectno"/>
        </w:rPr>
        <w:noBreakHyphen/>
      </w:r>
      <w:r w:rsidRPr="00616B5B">
        <w:rPr>
          <w:rStyle w:val="CharSectno"/>
        </w:rPr>
        <w:t>25</w:t>
      </w:r>
      <w:r w:rsidRPr="00616B5B">
        <w:t xml:space="preserve">  What is </w:t>
      </w:r>
      <w:r w:rsidRPr="00616B5B">
        <w:rPr>
          <w:i/>
        </w:rPr>
        <w:t>recoupment</w:t>
      </w:r>
      <w:r w:rsidRPr="00616B5B">
        <w:t>?</w:t>
      </w:r>
      <w:bookmarkEnd w:id="129"/>
    </w:p>
    <w:p w:rsidR="00537F3C" w:rsidRPr="00616B5B" w:rsidRDefault="00537F3C" w:rsidP="00537F3C">
      <w:pPr>
        <w:pStyle w:val="SubsectionHead"/>
      </w:pPr>
      <w:r w:rsidRPr="00616B5B">
        <w:t>General</w:t>
      </w:r>
    </w:p>
    <w:p w:rsidR="00537F3C" w:rsidRPr="00616B5B" w:rsidRDefault="00537F3C" w:rsidP="00C22539">
      <w:pPr>
        <w:pStyle w:val="subsection"/>
      </w:pPr>
      <w:r w:rsidRPr="00616B5B">
        <w:tab/>
        <w:t>(1)</w:t>
      </w:r>
      <w:r w:rsidRPr="00616B5B">
        <w:tab/>
      </w:r>
      <w:r w:rsidRPr="00616B5B">
        <w:rPr>
          <w:b/>
          <w:i/>
        </w:rPr>
        <w:t>Recoupment</w:t>
      </w:r>
      <w:r w:rsidRPr="00616B5B">
        <w:t xml:space="preserve"> of a loss or outgoing includes:</w:t>
      </w:r>
    </w:p>
    <w:p w:rsidR="00537F3C" w:rsidRPr="00616B5B" w:rsidRDefault="00537F3C" w:rsidP="00537F3C">
      <w:pPr>
        <w:pStyle w:val="paragraph"/>
      </w:pPr>
      <w:r w:rsidRPr="00616B5B">
        <w:tab/>
        <w:t>(a)</w:t>
      </w:r>
      <w:r w:rsidRPr="00616B5B">
        <w:tab/>
        <w:t>any kind of recoupment, reimbursement, refund, insurance, indemnity or recovery, however described; and</w:t>
      </w:r>
    </w:p>
    <w:p w:rsidR="00537F3C" w:rsidRPr="00616B5B" w:rsidRDefault="00537F3C" w:rsidP="00537F3C">
      <w:pPr>
        <w:pStyle w:val="paragraph"/>
      </w:pPr>
      <w:r w:rsidRPr="00616B5B">
        <w:tab/>
        <w:t>(b)</w:t>
      </w:r>
      <w:r w:rsidRPr="00616B5B">
        <w:tab/>
        <w:t>a grant in respect of the loss or outgoing.</w:t>
      </w:r>
    </w:p>
    <w:p w:rsidR="00537F3C" w:rsidRPr="00616B5B" w:rsidRDefault="00537F3C" w:rsidP="00537F3C">
      <w:pPr>
        <w:pStyle w:val="SubsectionHead"/>
      </w:pPr>
      <w:r w:rsidRPr="00616B5B">
        <w:t>Amount paid for you</w:t>
      </w:r>
    </w:p>
    <w:p w:rsidR="00537F3C" w:rsidRPr="00616B5B" w:rsidRDefault="00537F3C" w:rsidP="00C22539">
      <w:pPr>
        <w:pStyle w:val="subsection"/>
      </w:pPr>
      <w:r w:rsidRPr="00616B5B">
        <w:tab/>
        <w:t>(2)</w:t>
      </w:r>
      <w:r w:rsidRPr="00616B5B">
        <w:tab/>
        <w:t xml:space="preserve">If some other entity pays an amount for you in respect of a loss or outgoing that you incur, you are taken to receive the amount as </w:t>
      </w:r>
      <w:r w:rsidRPr="00616B5B">
        <w:rPr>
          <w:b/>
          <w:bCs/>
          <w:i/>
          <w:iCs/>
        </w:rPr>
        <w:t xml:space="preserve">recoupment </w:t>
      </w:r>
      <w:r w:rsidRPr="00616B5B">
        <w:t>of the loss or outgoing.</w:t>
      </w:r>
    </w:p>
    <w:p w:rsidR="00D60947" w:rsidRPr="00616B5B" w:rsidRDefault="00D60947" w:rsidP="00D60947">
      <w:pPr>
        <w:pStyle w:val="SubsectionHead"/>
      </w:pPr>
      <w:r w:rsidRPr="00616B5B">
        <w:t>Remission of general interest charge or shortfall interest charge</w:t>
      </w:r>
    </w:p>
    <w:p w:rsidR="00537F3C" w:rsidRPr="00616B5B" w:rsidRDefault="00537F3C" w:rsidP="00C22539">
      <w:pPr>
        <w:pStyle w:val="subsection"/>
      </w:pPr>
      <w:r w:rsidRPr="00616B5B">
        <w:tab/>
        <w:t>(2A)</w:t>
      </w:r>
      <w:r w:rsidRPr="00616B5B">
        <w:tab/>
        <w:t>If:</w:t>
      </w:r>
    </w:p>
    <w:p w:rsidR="00BC41D3" w:rsidRPr="00616B5B" w:rsidRDefault="00BC41D3" w:rsidP="00BC41D3">
      <w:pPr>
        <w:pStyle w:val="paragraph"/>
      </w:pPr>
      <w:r w:rsidRPr="00616B5B">
        <w:tab/>
        <w:t>(a)</w:t>
      </w:r>
      <w:r w:rsidRPr="00616B5B">
        <w:tab/>
        <w:t xml:space="preserve">you have incurred expenditure that consists of </w:t>
      </w:r>
      <w:r w:rsidR="00616B5B" w:rsidRPr="00616B5B">
        <w:rPr>
          <w:position w:val="6"/>
          <w:sz w:val="16"/>
        </w:rPr>
        <w:t>*</w:t>
      </w:r>
      <w:r w:rsidRPr="00616B5B">
        <w:t xml:space="preserve">general interest charge or </w:t>
      </w:r>
      <w:r w:rsidR="00616B5B" w:rsidRPr="00616B5B">
        <w:rPr>
          <w:position w:val="6"/>
          <w:sz w:val="16"/>
        </w:rPr>
        <w:t>*</w:t>
      </w:r>
      <w:r w:rsidRPr="00616B5B">
        <w:t>shortfall interest charge; and</w:t>
      </w:r>
    </w:p>
    <w:p w:rsidR="00537F3C" w:rsidRPr="00616B5B" w:rsidRDefault="00537F3C" w:rsidP="00537F3C">
      <w:pPr>
        <w:pStyle w:val="paragraph"/>
      </w:pPr>
      <w:r w:rsidRPr="00616B5B">
        <w:tab/>
        <w:t>(b)</w:t>
      </w:r>
      <w:r w:rsidRPr="00616B5B">
        <w:tab/>
        <w:t>the Commissioner remits any of that charge;</w:t>
      </w:r>
    </w:p>
    <w:p w:rsidR="00537F3C" w:rsidRPr="00616B5B" w:rsidRDefault="00537F3C" w:rsidP="00537F3C">
      <w:pPr>
        <w:pStyle w:val="subsection2"/>
      </w:pPr>
      <w:r w:rsidRPr="00616B5B">
        <w:t xml:space="preserve">then you are taken to receive the remitted amount as </w:t>
      </w:r>
      <w:r w:rsidRPr="00616B5B">
        <w:rPr>
          <w:b/>
          <w:i/>
        </w:rPr>
        <w:t>recoupment</w:t>
      </w:r>
      <w:r w:rsidRPr="00616B5B">
        <w:t xml:space="preserve"> of that expenditure.</w:t>
      </w:r>
    </w:p>
    <w:p w:rsidR="00537F3C" w:rsidRPr="00616B5B" w:rsidRDefault="00537F3C" w:rsidP="00537F3C">
      <w:pPr>
        <w:pStyle w:val="SubsectionHead"/>
      </w:pPr>
      <w:r w:rsidRPr="00616B5B">
        <w:t>Amount for disposing of right to recoupment</w:t>
      </w:r>
    </w:p>
    <w:p w:rsidR="00537F3C" w:rsidRPr="00616B5B" w:rsidRDefault="00537F3C" w:rsidP="00C22539">
      <w:pPr>
        <w:pStyle w:val="subsection"/>
      </w:pPr>
      <w:r w:rsidRPr="00616B5B">
        <w:tab/>
        <w:t>(3)</w:t>
      </w:r>
      <w:r w:rsidRPr="00616B5B">
        <w:tab/>
        <w:t xml:space="preserve">If you dispose of your right to receive an amount as </w:t>
      </w:r>
      <w:r w:rsidR="00616B5B" w:rsidRPr="00616B5B">
        <w:rPr>
          <w:position w:val="6"/>
          <w:sz w:val="16"/>
        </w:rPr>
        <w:t>*</w:t>
      </w:r>
      <w:r w:rsidRPr="00616B5B">
        <w:t xml:space="preserve">recoupment of a loss or outgoing you are taken to receive as </w:t>
      </w:r>
      <w:r w:rsidRPr="00616B5B">
        <w:rPr>
          <w:b/>
          <w:i/>
        </w:rPr>
        <w:t xml:space="preserve">recoupment </w:t>
      </w:r>
      <w:r w:rsidRPr="00616B5B">
        <w:t>of the loss or outgoing any amount you receive for disposing of that right. (The disposal need not be to another entity.)</w:t>
      </w:r>
    </w:p>
    <w:p w:rsidR="00537F3C" w:rsidRPr="00616B5B" w:rsidRDefault="00537F3C" w:rsidP="00537F3C">
      <w:pPr>
        <w:pStyle w:val="SubsectionHead"/>
      </w:pPr>
      <w:r w:rsidRPr="00616B5B">
        <w:t>Amount received that is recoupment to an unspecified extent</w:t>
      </w:r>
    </w:p>
    <w:p w:rsidR="00537F3C" w:rsidRPr="00616B5B" w:rsidRDefault="00537F3C" w:rsidP="00C22539">
      <w:pPr>
        <w:pStyle w:val="subsection"/>
      </w:pPr>
      <w:r w:rsidRPr="00616B5B">
        <w:tab/>
        <w:t>(4)</w:t>
      </w:r>
      <w:r w:rsidRPr="00616B5B">
        <w:tab/>
        <w:t xml:space="preserve">If you receive an amount that is, to an unspecified extent, </w:t>
      </w:r>
      <w:r w:rsidR="00616B5B" w:rsidRPr="00616B5B">
        <w:rPr>
          <w:position w:val="6"/>
          <w:sz w:val="16"/>
        </w:rPr>
        <w:t>*</w:t>
      </w:r>
      <w:r w:rsidRPr="00616B5B">
        <w:t xml:space="preserve">recoupment of a loss or outgoing, the amount is taken to be </w:t>
      </w:r>
      <w:r w:rsidRPr="00616B5B">
        <w:rPr>
          <w:b/>
          <w:i/>
        </w:rPr>
        <w:t>recoupment</w:t>
      </w:r>
      <w:r w:rsidRPr="00616B5B">
        <w:t xml:space="preserve"> of the loss or outgoing to whatever extent is reasonable.</w:t>
      </w:r>
    </w:p>
    <w:p w:rsidR="00537F3C" w:rsidRPr="00616B5B" w:rsidRDefault="00537F3C" w:rsidP="00537F3C">
      <w:pPr>
        <w:pStyle w:val="SubsectionHead"/>
      </w:pPr>
      <w:r w:rsidRPr="00616B5B">
        <w:t>Balancing adjustments not covered</w:t>
      </w:r>
    </w:p>
    <w:p w:rsidR="00537F3C" w:rsidRPr="00616B5B" w:rsidRDefault="00537F3C" w:rsidP="00C22539">
      <w:pPr>
        <w:pStyle w:val="subsection"/>
      </w:pPr>
      <w:r w:rsidRPr="00616B5B">
        <w:tab/>
        <w:t>(5)</w:t>
      </w:r>
      <w:r w:rsidRPr="00616B5B">
        <w:tab/>
        <w:t xml:space="preserve">If a balancing adjustment is required for property on which you incurred a loss or outgoing, no part of the </w:t>
      </w:r>
      <w:r w:rsidR="00616B5B" w:rsidRPr="00616B5B">
        <w:rPr>
          <w:position w:val="6"/>
          <w:sz w:val="16"/>
        </w:rPr>
        <w:t>*</w:t>
      </w:r>
      <w:r w:rsidRPr="00616B5B">
        <w:t xml:space="preserve">termination value of the property is an amount you receive as </w:t>
      </w:r>
      <w:r w:rsidRPr="00616B5B">
        <w:rPr>
          <w:b/>
          <w:i/>
        </w:rPr>
        <w:t xml:space="preserve">recoupment </w:t>
      </w:r>
      <w:r w:rsidRPr="00616B5B">
        <w:t>of the loss or outgoing.</w:t>
      </w:r>
    </w:p>
    <w:p w:rsidR="00537F3C" w:rsidRPr="00616B5B" w:rsidRDefault="00537F3C" w:rsidP="00537F3C">
      <w:pPr>
        <w:pStyle w:val="notetext"/>
      </w:pPr>
      <w:r w:rsidRPr="00616B5B">
        <w:t>Note:</w:t>
      </w:r>
      <w:r w:rsidRPr="00616B5B">
        <w:tab/>
        <w:t>The termination value is usually the amount you receive because of disposal, loss or destruction of the property.</w:t>
      </w:r>
    </w:p>
    <w:p w:rsidR="00537F3C" w:rsidRPr="00616B5B" w:rsidRDefault="00537F3C" w:rsidP="00537F3C">
      <w:pPr>
        <w:pStyle w:val="ActHead5"/>
      </w:pPr>
      <w:bookmarkStart w:id="130" w:name="_Toc338421887"/>
      <w:r w:rsidRPr="00616B5B">
        <w:rPr>
          <w:rStyle w:val="CharSectno"/>
        </w:rPr>
        <w:t>20</w:t>
      </w:r>
      <w:r w:rsidR="00616B5B">
        <w:rPr>
          <w:rStyle w:val="CharSectno"/>
        </w:rPr>
        <w:noBreakHyphen/>
      </w:r>
      <w:r w:rsidRPr="00616B5B">
        <w:rPr>
          <w:rStyle w:val="CharSectno"/>
        </w:rPr>
        <w:t>30</w:t>
      </w:r>
      <w:r w:rsidRPr="00616B5B">
        <w:t xml:space="preserve">  Tables of deductions for which recoupments are assessable</w:t>
      </w:r>
      <w:bookmarkEnd w:id="130"/>
    </w:p>
    <w:p w:rsidR="00537F3C" w:rsidRPr="00616B5B" w:rsidRDefault="00537F3C" w:rsidP="00C22539">
      <w:pPr>
        <w:pStyle w:val="subsection"/>
      </w:pPr>
      <w:r w:rsidRPr="00616B5B">
        <w:tab/>
        <w:t>(1)</w:t>
      </w:r>
      <w:r w:rsidRPr="00616B5B">
        <w:tab/>
        <w:t xml:space="preserve">This table shows the deductions under the </w:t>
      </w:r>
      <w:r w:rsidRPr="00616B5B">
        <w:rPr>
          <w:i/>
        </w:rPr>
        <w:t>Income Tax Assessment Act 1997</w:t>
      </w:r>
      <w:r w:rsidRPr="00616B5B">
        <w:t xml:space="preserve"> for which recoupments are assessable.</w:t>
      </w:r>
    </w:p>
    <w:p w:rsidR="00537F3C" w:rsidRPr="00616B5B" w:rsidRDefault="00537F3C" w:rsidP="00537F3C">
      <w:pPr>
        <w:pStyle w:val="notetext"/>
        <w:spacing w:line="260" w:lineRule="atLeast"/>
      </w:pPr>
      <w:r w:rsidRPr="00616B5B">
        <w:t>Note:</w:t>
      </w:r>
      <w:r w:rsidRPr="00616B5B">
        <w:tab/>
        <w:t>References are to section numbers except where otherwise indicated.</w:t>
      </w:r>
    </w:p>
    <w:p w:rsidR="00537F3C" w:rsidRPr="00616B5B" w:rsidRDefault="00537F3C" w:rsidP="00562E0C">
      <w:pPr>
        <w:pStyle w:val="Tabletext"/>
      </w:pPr>
    </w:p>
    <w:tbl>
      <w:tblPr>
        <w:tblW w:w="0" w:type="auto"/>
        <w:tblInd w:w="250" w:type="dxa"/>
        <w:tblLayout w:type="fixed"/>
        <w:tblLook w:val="0000" w:firstRow="0" w:lastRow="0" w:firstColumn="0" w:lastColumn="0" w:noHBand="0" w:noVBand="0"/>
      </w:tblPr>
      <w:tblGrid>
        <w:gridCol w:w="851"/>
        <w:gridCol w:w="2268"/>
        <w:gridCol w:w="3827"/>
      </w:tblGrid>
      <w:tr w:rsidR="00537F3C" w:rsidRPr="00616B5B">
        <w:tblPrEx>
          <w:tblCellMar>
            <w:top w:w="0" w:type="dxa"/>
            <w:bottom w:w="0" w:type="dxa"/>
          </w:tblCellMar>
        </w:tblPrEx>
        <w:trPr>
          <w:cantSplit/>
          <w:tblHeader/>
        </w:trPr>
        <w:tc>
          <w:tcPr>
            <w:tcW w:w="6946" w:type="dxa"/>
            <w:gridSpan w:val="3"/>
            <w:tcBorders>
              <w:top w:val="single" w:sz="12" w:space="0" w:color="auto"/>
            </w:tcBorders>
          </w:tcPr>
          <w:p w:rsidR="00537F3C" w:rsidRPr="00616B5B" w:rsidRDefault="00537F3C" w:rsidP="00562E0C">
            <w:pPr>
              <w:pStyle w:val="Tabletext"/>
            </w:pPr>
            <w:r w:rsidRPr="00616B5B">
              <w:rPr>
                <w:b/>
              </w:rPr>
              <w:t xml:space="preserve">Provisions of the </w:t>
            </w:r>
            <w:r w:rsidRPr="00616B5B">
              <w:rPr>
                <w:b/>
                <w:i/>
              </w:rPr>
              <w:t>Income Tax Assessment Act 1997</w:t>
            </w:r>
          </w:p>
        </w:tc>
      </w:tr>
      <w:tr w:rsidR="00537F3C" w:rsidRPr="00616B5B" w:rsidTr="00DD3D36">
        <w:tblPrEx>
          <w:tblCellMar>
            <w:top w:w="0" w:type="dxa"/>
            <w:bottom w:w="0" w:type="dxa"/>
          </w:tblCellMar>
        </w:tblPrEx>
        <w:trPr>
          <w:cantSplit/>
          <w:tblHeader/>
        </w:trPr>
        <w:tc>
          <w:tcPr>
            <w:tcW w:w="851" w:type="dxa"/>
            <w:tcBorders>
              <w:top w:val="single" w:sz="2" w:space="0" w:color="auto"/>
              <w:bottom w:val="single" w:sz="12" w:space="0" w:color="auto"/>
            </w:tcBorders>
          </w:tcPr>
          <w:p w:rsidR="00537F3C" w:rsidRPr="00616B5B" w:rsidRDefault="00537F3C" w:rsidP="00562E0C">
            <w:pPr>
              <w:pStyle w:val="Tabletext"/>
            </w:pPr>
            <w:r w:rsidRPr="00616B5B">
              <w:rPr>
                <w:b/>
              </w:rPr>
              <w:t>Item</w:t>
            </w:r>
          </w:p>
        </w:tc>
        <w:tc>
          <w:tcPr>
            <w:tcW w:w="2268" w:type="dxa"/>
            <w:tcBorders>
              <w:top w:val="single" w:sz="2" w:space="0" w:color="auto"/>
              <w:bottom w:val="single" w:sz="12" w:space="0" w:color="auto"/>
            </w:tcBorders>
          </w:tcPr>
          <w:p w:rsidR="00537F3C" w:rsidRPr="00616B5B" w:rsidRDefault="00537F3C" w:rsidP="00562E0C">
            <w:pPr>
              <w:pStyle w:val="Tabletext"/>
            </w:pPr>
            <w:r w:rsidRPr="00616B5B">
              <w:rPr>
                <w:b/>
              </w:rPr>
              <w:t>Provision</w:t>
            </w:r>
          </w:p>
        </w:tc>
        <w:tc>
          <w:tcPr>
            <w:tcW w:w="3827" w:type="dxa"/>
            <w:tcBorders>
              <w:top w:val="single" w:sz="2" w:space="0" w:color="auto"/>
              <w:bottom w:val="single" w:sz="12" w:space="0" w:color="auto"/>
            </w:tcBorders>
          </w:tcPr>
          <w:p w:rsidR="00537F3C" w:rsidRPr="00616B5B" w:rsidRDefault="00537F3C" w:rsidP="00562E0C">
            <w:pPr>
              <w:pStyle w:val="Tabletext"/>
            </w:pPr>
            <w:r w:rsidRPr="00616B5B">
              <w:rPr>
                <w:b/>
              </w:rPr>
              <w:t>Description of expense</w:t>
            </w:r>
          </w:p>
        </w:tc>
      </w:tr>
      <w:tr w:rsidR="00537F3C" w:rsidRPr="00616B5B" w:rsidTr="00DD3D36">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1.1</w:t>
            </w:r>
          </w:p>
        </w:tc>
        <w:tc>
          <w:tcPr>
            <w:tcW w:w="226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8</w:t>
            </w:r>
            <w:r w:rsidR="00616B5B">
              <w:noBreakHyphen/>
            </w:r>
            <w:r w:rsidRPr="00616B5B">
              <w:t>1 (so far as it allows you to deduct a bad debt, or part of a debt that is bad)</w:t>
            </w:r>
          </w:p>
        </w:tc>
        <w:tc>
          <w:tcPr>
            <w:tcW w:w="3827"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bad debts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8</w:t>
            </w:r>
            <w:r w:rsidR="00616B5B">
              <w:noBreakHyphen/>
            </w:r>
            <w:r w:rsidRPr="00616B5B">
              <w:t>1 (so far as it allows you to deduct rates or taxes)</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rates or taxes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1.3</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25</w:t>
            </w:r>
            <w:r w:rsidR="00616B5B">
              <w:noBreakHyphen/>
            </w:r>
            <w:r w:rsidRPr="00616B5B">
              <w:t>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tax</w:t>
            </w:r>
            <w:r w:rsidR="00616B5B">
              <w:noBreakHyphen/>
            </w:r>
            <w:r w:rsidRPr="00616B5B">
              <w:t>related expenses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1.4</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25</w:t>
            </w:r>
            <w:r w:rsidR="00616B5B">
              <w:noBreakHyphen/>
            </w:r>
            <w:r w:rsidRPr="00616B5B">
              <w:t>35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bad debts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1.5</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25</w:t>
            </w:r>
            <w:r w:rsidR="00616B5B">
              <w:noBreakHyphen/>
            </w:r>
            <w:r w:rsidRPr="00616B5B">
              <w:t>45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embezzlement or larceny by an employee</w:t>
            </w:r>
          </w:p>
        </w:tc>
      </w:tr>
      <w:tr w:rsidR="008E220B" w:rsidTr="00DD3D36">
        <w:tblPrEx>
          <w:tblCellMar>
            <w:top w:w="0" w:type="dxa"/>
            <w:bottom w:w="0" w:type="dxa"/>
          </w:tblCellMar>
        </w:tblPrEx>
        <w:trPr>
          <w:cantSplit/>
        </w:trPr>
        <w:tc>
          <w:tcPr>
            <w:tcW w:w="851" w:type="dxa"/>
            <w:shd w:val="clear" w:color="auto" w:fill="auto"/>
          </w:tcPr>
          <w:p w:rsidR="008E220B" w:rsidRDefault="008E220B" w:rsidP="00670364">
            <w:pPr>
              <w:pStyle w:val="Tabletext"/>
            </w:pPr>
            <w:r>
              <w:t>1.5A</w:t>
            </w:r>
          </w:p>
        </w:tc>
        <w:tc>
          <w:tcPr>
            <w:tcW w:w="2268" w:type="dxa"/>
            <w:shd w:val="clear" w:color="auto" w:fill="auto"/>
          </w:tcPr>
          <w:p w:rsidR="008E220B" w:rsidRDefault="008E220B" w:rsidP="00670364">
            <w:pPr>
              <w:pStyle w:val="Tabletext"/>
            </w:pPr>
            <w:r>
              <w:t>25</w:t>
            </w:r>
            <w:r>
              <w:noBreakHyphen/>
              <w:t>47</w:t>
            </w:r>
          </w:p>
        </w:tc>
        <w:tc>
          <w:tcPr>
            <w:tcW w:w="3827" w:type="dxa"/>
            <w:shd w:val="clear" w:color="auto" w:fill="auto"/>
          </w:tcPr>
          <w:p w:rsidR="008E220B" w:rsidRDefault="008E220B" w:rsidP="00670364">
            <w:pPr>
              <w:pStyle w:val="Tabletext"/>
            </w:pPr>
            <w:r>
              <w:t>misappropriation by an employee or agent</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1.6</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25</w:t>
            </w:r>
            <w:r w:rsidR="00616B5B">
              <w:noBreakHyphen/>
            </w:r>
            <w:r w:rsidRPr="00616B5B">
              <w:t>60</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election expenses, Commonwealth and State elections</w:t>
            </w:r>
          </w:p>
        </w:tc>
      </w:tr>
      <w:tr w:rsidR="00194228" w:rsidRPr="00616B5B" w:rsidTr="00DD3D36">
        <w:tblPrEx>
          <w:tblCellMar>
            <w:top w:w="0" w:type="dxa"/>
            <w:bottom w:w="0" w:type="dxa"/>
          </w:tblCellMar>
        </w:tblPrEx>
        <w:trPr>
          <w:cantSplit/>
        </w:trPr>
        <w:tc>
          <w:tcPr>
            <w:tcW w:w="851" w:type="dxa"/>
            <w:shd w:val="clear" w:color="auto" w:fill="auto"/>
          </w:tcPr>
          <w:p w:rsidR="00194228" w:rsidRPr="00616B5B" w:rsidRDefault="00194228" w:rsidP="00194228">
            <w:pPr>
              <w:pStyle w:val="Tabletext"/>
            </w:pPr>
            <w:r w:rsidRPr="00616B5B">
              <w:t>1.6A</w:t>
            </w:r>
          </w:p>
        </w:tc>
        <w:tc>
          <w:tcPr>
            <w:tcW w:w="2268" w:type="dxa"/>
            <w:shd w:val="clear" w:color="auto" w:fill="auto"/>
          </w:tcPr>
          <w:p w:rsidR="00194228" w:rsidRPr="00616B5B" w:rsidRDefault="00194228" w:rsidP="00194228">
            <w:pPr>
              <w:pStyle w:val="Tabletext"/>
            </w:pPr>
            <w:r w:rsidRPr="00616B5B">
              <w:t>25</w:t>
            </w:r>
            <w:r w:rsidR="00616B5B">
              <w:noBreakHyphen/>
            </w:r>
            <w:r w:rsidRPr="00616B5B">
              <w:t>65</w:t>
            </w:r>
          </w:p>
        </w:tc>
        <w:tc>
          <w:tcPr>
            <w:tcW w:w="3827" w:type="dxa"/>
            <w:shd w:val="clear" w:color="auto" w:fill="auto"/>
          </w:tcPr>
          <w:p w:rsidR="00194228" w:rsidRPr="00616B5B" w:rsidRDefault="00194228" w:rsidP="00194228">
            <w:pPr>
              <w:pStyle w:val="Tabletext"/>
            </w:pPr>
            <w:r w:rsidRPr="00616B5B">
              <w:t>election expenses, local governing body</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1.7</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25</w:t>
            </w:r>
            <w:r w:rsidR="00616B5B">
              <w:noBreakHyphen/>
            </w:r>
            <w:r w:rsidRPr="00616B5B">
              <w:t>75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rates and land taxes on premises used to produce mutual receipts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1.8</w:t>
            </w:r>
          </w:p>
        </w:tc>
        <w:tc>
          <w:tcPr>
            <w:tcW w:w="2268" w:type="dxa"/>
            <w:tcBorders>
              <w:top w:val="single" w:sz="2" w:space="0" w:color="auto"/>
              <w:bottom w:val="single" w:sz="2" w:space="0" w:color="auto"/>
            </w:tcBorders>
            <w:shd w:val="clear" w:color="auto" w:fill="auto"/>
          </w:tcPr>
          <w:p w:rsidR="00537F3C" w:rsidRPr="00616B5B" w:rsidRDefault="00D8213D" w:rsidP="00562E0C">
            <w:pPr>
              <w:pStyle w:val="Tabletext"/>
            </w:pPr>
            <w:r>
              <w:t>The former</w:t>
            </w:r>
            <w:r w:rsidRPr="00616B5B">
              <w:t xml:space="preserve"> </w:t>
            </w:r>
            <w:r w:rsidR="00537F3C" w:rsidRPr="00616B5B">
              <w:t>25</w:t>
            </w:r>
            <w:r w:rsidR="00616B5B">
              <w:noBreakHyphen/>
            </w:r>
            <w:r w:rsidR="00537F3C" w:rsidRPr="00616B5B">
              <w:t>80</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upgrading assets to meet GST obligations etc.</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1.8A</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25</w:t>
            </w:r>
            <w:r w:rsidR="00616B5B">
              <w:noBreakHyphen/>
            </w:r>
            <w:r w:rsidRPr="00616B5B">
              <w:t>95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work in progress amount</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1.8B</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item</w:t>
            </w:r>
            <w:r w:rsidR="00616B5B">
              <w:t> </w:t>
            </w:r>
            <w:r w:rsidRPr="00616B5B">
              <w:t>7 of the table in section</w:t>
            </w:r>
            <w:r w:rsidR="00616B5B">
              <w:t> </w:t>
            </w:r>
            <w:r w:rsidRPr="00616B5B">
              <w:t>30</w:t>
            </w:r>
            <w:r w:rsidR="00616B5B">
              <w:noBreakHyphen/>
            </w:r>
            <w:r w:rsidRPr="00616B5B">
              <w:t>15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contributions relating to fund</w:t>
            </w:r>
            <w:r w:rsidR="00616B5B">
              <w:noBreakHyphen/>
            </w:r>
            <w:r w:rsidRPr="00616B5B">
              <w:t>raising events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1.8C</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item</w:t>
            </w:r>
            <w:r w:rsidR="00616B5B">
              <w:t> </w:t>
            </w:r>
            <w:r w:rsidRPr="00616B5B">
              <w:t>8 of the table in section</w:t>
            </w:r>
            <w:r w:rsidR="00616B5B">
              <w:t> </w:t>
            </w:r>
            <w:r w:rsidRPr="00616B5B">
              <w:t>30</w:t>
            </w:r>
            <w:r w:rsidR="00616B5B">
              <w:noBreakHyphen/>
            </w:r>
            <w:r w:rsidRPr="00616B5B">
              <w:t>15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contributions relating to fund</w:t>
            </w:r>
            <w:r w:rsidR="00616B5B">
              <w:noBreakHyphen/>
            </w:r>
            <w:r w:rsidRPr="00616B5B">
              <w:t>raising auctions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1.9</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Division</w:t>
            </w:r>
            <w:r w:rsidR="00616B5B">
              <w:t> </w:t>
            </w:r>
            <w:r w:rsidRPr="00616B5B">
              <w:t>40</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capital allowances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1.10</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Division</w:t>
            </w:r>
            <w:r w:rsidR="00616B5B">
              <w:t> </w:t>
            </w:r>
            <w:r w:rsidRPr="00616B5B">
              <w:t xml:space="preserve">42 (as it applied to </w:t>
            </w:r>
            <w:r w:rsidR="00616B5B" w:rsidRPr="00616B5B">
              <w:rPr>
                <w:position w:val="6"/>
                <w:sz w:val="16"/>
              </w:rPr>
              <w:t>*</w:t>
            </w:r>
            <w:r w:rsidRPr="00616B5B">
              <w:t>software because of the former Subdivision</w:t>
            </w:r>
            <w:r w:rsidR="00616B5B">
              <w:t> </w:t>
            </w:r>
            <w:r w:rsidRPr="00616B5B">
              <w:t>46</w:t>
            </w:r>
            <w:r w:rsidR="00616B5B">
              <w:noBreakHyphen/>
            </w:r>
            <w:r w:rsidRPr="00616B5B">
              <w:t>B)</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software</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1.11</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w:t>
            </w:r>
            <w:r w:rsidR="00616B5B">
              <w:t> </w:t>
            </w:r>
            <w:r w:rsidRPr="00616B5B">
              <w:t>46</w:t>
            </w:r>
            <w:r w:rsidR="00616B5B">
              <w:noBreakHyphen/>
            </w:r>
            <w:r w:rsidRPr="00616B5B">
              <w:t>C</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software</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1.12</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w:t>
            </w:r>
            <w:r w:rsidR="00616B5B">
              <w:t> </w:t>
            </w:r>
            <w:r w:rsidRPr="00616B5B">
              <w:t>46</w:t>
            </w:r>
            <w:r w:rsidR="00616B5B">
              <w:noBreakHyphen/>
            </w:r>
            <w:r w:rsidRPr="00616B5B">
              <w:t>D</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software, pooled</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1.13</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Division</w:t>
            </w:r>
            <w:r w:rsidR="00616B5B">
              <w:t> </w:t>
            </w:r>
            <w:r w:rsidRPr="00616B5B">
              <w:t xml:space="preserve">42 (as it applied to </w:t>
            </w:r>
            <w:r w:rsidR="00616B5B" w:rsidRPr="00616B5B">
              <w:rPr>
                <w:position w:val="6"/>
                <w:sz w:val="16"/>
              </w:rPr>
              <w:t>*</w:t>
            </w:r>
            <w:r w:rsidRPr="00616B5B">
              <w:t>IRUs because of Division</w:t>
            </w:r>
            <w:r w:rsidR="00616B5B">
              <w:t> </w:t>
            </w:r>
            <w:r w:rsidRPr="00616B5B">
              <w:t>44)</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IRUs</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1.14</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330</w:t>
            </w:r>
            <w:r w:rsidR="00616B5B">
              <w:noBreakHyphen/>
            </w:r>
            <w:r w:rsidRPr="00616B5B">
              <w:t>15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exploration or prospecting expenditure</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1.15</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330</w:t>
            </w:r>
            <w:r w:rsidR="00616B5B">
              <w:noBreakHyphen/>
            </w:r>
            <w:r w:rsidRPr="00616B5B">
              <w:t>80</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allowable capital expenditure relating to mining or quarrying</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1.16</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330</w:t>
            </w:r>
            <w:r w:rsidR="00616B5B">
              <w:noBreakHyphen/>
            </w:r>
            <w:r w:rsidRPr="00616B5B">
              <w:t>350</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petroleum resource rent tax</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1.17</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330</w:t>
            </w:r>
            <w:r w:rsidR="00616B5B">
              <w:noBreakHyphen/>
            </w:r>
            <w:r w:rsidRPr="00616B5B">
              <w:t>370</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transport capital expenditure relating to mining or quarrying</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1.18</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330</w:t>
            </w:r>
            <w:r w:rsidR="00616B5B">
              <w:noBreakHyphen/>
            </w:r>
            <w:r w:rsidRPr="00616B5B">
              <w:t>435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rehabilitation expenditure relating to mining or quarrying</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1.19</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330</w:t>
            </w:r>
            <w:r w:rsidR="00616B5B">
              <w:noBreakHyphen/>
            </w:r>
            <w:r w:rsidRPr="00616B5B">
              <w:t>485</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balancing adjustment deduction for expenditure relating to mining or quarrying</w:t>
            </w:r>
          </w:p>
        </w:tc>
      </w:tr>
      <w:tr w:rsidR="00DD3D36"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DD3D36" w:rsidRPr="00616B5B" w:rsidRDefault="00DD3D36" w:rsidP="00562E0C">
            <w:pPr>
              <w:pStyle w:val="Tabletext"/>
            </w:pPr>
            <w:r w:rsidRPr="00642FBF">
              <w:t>1.19A</w:t>
            </w:r>
          </w:p>
        </w:tc>
        <w:tc>
          <w:tcPr>
            <w:tcW w:w="2268" w:type="dxa"/>
            <w:tcBorders>
              <w:top w:val="single" w:sz="2" w:space="0" w:color="auto"/>
              <w:bottom w:val="single" w:sz="2" w:space="0" w:color="auto"/>
            </w:tcBorders>
            <w:shd w:val="clear" w:color="auto" w:fill="auto"/>
          </w:tcPr>
          <w:p w:rsidR="00DD3D36" w:rsidRPr="00616B5B" w:rsidRDefault="00DD3D36" w:rsidP="00562E0C">
            <w:pPr>
              <w:pStyle w:val="Tabletext"/>
            </w:pPr>
            <w:r w:rsidRPr="00642FBF">
              <w:t>Division 355</w:t>
            </w:r>
          </w:p>
        </w:tc>
        <w:tc>
          <w:tcPr>
            <w:tcW w:w="3827" w:type="dxa"/>
            <w:tcBorders>
              <w:top w:val="single" w:sz="2" w:space="0" w:color="auto"/>
              <w:bottom w:val="single" w:sz="2" w:space="0" w:color="auto"/>
            </w:tcBorders>
            <w:shd w:val="clear" w:color="auto" w:fill="auto"/>
          </w:tcPr>
          <w:p w:rsidR="00DD3D36" w:rsidRPr="00616B5B" w:rsidRDefault="00DD3D36" w:rsidP="00562E0C">
            <w:pPr>
              <w:pStyle w:val="Tabletext"/>
            </w:pPr>
            <w:r w:rsidRPr="00642FBF">
              <w:t>R&amp;D</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1.20</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Subdivisions</w:t>
            </w:r>
            <w:r w:rsidR="00616B5B">
              <w:t> </w:t>
            </w:r>
            <w:r w:rsidRPr="00616B5B">
              <w:t>380</w:t>
            </w:r>
            <w:r w:rsidR="00616B5B">
              <w:noBreakHyphen/>
            </w:r>
            <w:r w:rsidRPr="00616B5B">
              <w:t>A and 380</w:t>
            </w:r>
            <w:r w:rsidR="00616B5B">
              <w:noBreakHyphen/>
            </w:r>
            <w:r w:rsidRPr="00616B5B">
              <w:t>C</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capital expenditure incurred in obtaining a spectrum licence</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1.21</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w:t>
            </w:r>
            <w:r w:rsidR="00616B5B">
              <w:t> </w:t>
            </w:r>
            <w:r w:rsidRPr="00616B5B">
              <w:t>387</w:t>
            </w:r>
            <w:r w:rsidR="00616B5B">
              <w:noBreakHyphen/>
            </w:r>
            <w:r w:rsidRPr="00616B5B">
              <w:t>A</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landcare operations expenditure</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B13C96">
            <w:pPr>
              <w:pStyle w:val="Tabletext"/>
              <w:keepNext/>
              <w:keepLines/>
            </w:pPr>
            <w:r w:rsidRPr="00616B5B">
              <w:t>1.22</w:t>
            </w:r>
          </w:p>
        </w:tc>
        <w:tc>
          <w:tcPr>
            <w:tcW w:w="2268" w:type="dxa"/>
            <w:tcBorders>
              <w:top w:val="single" w:sz="2" w:space="0" w:color="auto"/>
              <w:bottom w:val="single" w:sz="2" w:space="0" w:color="auto"/>
            </w:tcBorders>
            <w:shd w:val="clear" w:color="auto" w:fill="auto"/>
          </w:tcPr>
          <w:p w:rsidR="00537F3C" w:rsidRPr="00616B5B" w:rsidRDefault="00537F3C" w:rsidP="00B13C96">
            <w:pPr>
              <w:pStyle w:val="Tabletext"/>
              <w:keepNext/>
              <w:keepLines/>
            </w:pPr>
            <w:r w:rsidRPr="00616B5B">
              <w:t>The former Subdivision</w:t>
            </w:r>
            <w:r w:rsidR="00616B5B">
              <w:t> </w:t>
            </w:r>
            <w:r w:rsidRPr="00616B5B">
              <w:t>387</w:t>
            </w:r>
            <w:r w:rsidR="00616B5B">
              <w:noBreakHyphen/>
            </w:r>
            <w:r w:rsidRPr="00616B5B">
              <w:t xml:space="preserve">B </w:t>
            </w:r>
          </w:p>
        </w:tc>
        <w:tc>
          <w:tcPr>
            <w:tcW w:w="3827" w:type="dxa"/>
            <w:tcBorders>
              <w:top w:val="single" w:sz="2" w:space="0" w:color="auto"/>
              <w:bottom w:val="single" w:sz="2" w:space="0" w:color="auto"/>
            </w:tcBorders>
            <w:shd w:val="clear" w:color="auto" w:fill="auto"/>
          </w:tcPr>
          <w:p w:rsidR="00537F3C" w:rsidRPr="00616B5B" w:rsidRDefault="00537F3C" w:rsidP="00B13C96">
            <w:pPr>
              <w:pStyle w:val="Tabletext"/>
              <w:keepNext/>
              <w:keepLines/>
            </w:pPr>
            <w:r w:rsidRPr="00616B5B">
              <w:t>expenditure on facilities to conserve or convey water</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1.23</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w:t>
            </w:r>
            <w:r w:rsidR="00616B5B">
              <w:t> </w:t>
            </w:r>
            <w:r w:rsidRPr="00616B5B">
              <w:t>387</w:t>
            </w:r>
            <w:r w:rsidR="00616B5B">
              <w:noBreakHyphen/>
            </w:r>
            <w:r w:rsidRPr="00616B5B">
              <w:t xml:space="preserve">D </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grapevine establishment expenditure</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1.24</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w:t>
            </w:r>
            <w:r w:rsidR="00616B5B">
              <w:t> </w:t>
            </w:r>
            <w:r w:rsidRPr="00616B5B">
              <w:t>387</w:t>
            </w:r>
            <w:r w:rsidR="00616B5B">
              <w:noBreakHyphen/>
            </w:r>
            <w:r w:rsidRPr="00616B5B">
              <w:t xml:space="preserve">C </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horticultural plant establishment expenditure</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1.25</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w:t>
            </w:r>
            <w:r w:rsidR="00616B5B">
              <w:t> </w:t>
            </w:r>
            <w:r w:rsidRPr="00616B5B">
              <w:t>387</w:t>
            </w:r>
            <w:r w:rsidR="00616B5B">
              <w:noBreakHyphen/>
            </w:r>
            <w:r w:rsidRPr="00616B5B">
              <w:t xml:space="preserve">E </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mains electricity connection expenditure</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1.26</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w:t>
            </w:r>
            <w:r w:rsidR="00616B5B">
              <w:t> </w:t>
            </w:r>
            <w:r w:rsidRPr="00616B5B">
              <w:t>400</w:t>
            </w:r>
            <w:r w:rsidR="00616B5B">
              <w:noBreakHyphen/>
            </w:r>
            <w:r w:rsidRPr="00616B5B">
              <w:t>A</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environmental impact assessment</w:t>
            </w:r>
          </w:p>
        </w:tc>
      </w:tr>
      <w:tr w:rsidR="00537F3C"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1.27</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former Subdivision</w:t>
            </w:r>
            <w:r w:rsidR="00616B5B">
              <w:t> </w:t>
            </w:r>
            <w:r w:rsidRPr="00616B5B">
              <w:t>400</w:t>
            </w:r>
            <w:r w:rsidR="00616B5B">
              <w:noBreakHyphen/>
            </w:r>
            <w:r w:rsidRPr="00616B5B">
              <w:t>B</w:t>
            </w:r>
          </w:p>
        </w:tc>
        <w:tc>
          <w:tcPr>
            <w:tcW w:w="382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environmental protection activities</w:t>
            </w:r>
          </w:p>
        </w:tc>
      </w:tr>
      <w:tr w:rsidR="007F7ED9" w:rsidRPr="00616B5B" w:rsidTr="00DD3D36">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7F7ED9" w:rsidRPr="00616B5B" w:rsidRDefault="007F7ED9" w:rsidP="00562E0C">
            <w:pPr>
              <w:pStyle w:val="Tabletext"/>
            </w:pPr>
            <w:r w:rsidRPr="00E811AF">
              <w:t>1.27A</w:t>
            </w:r>
          </w:p>
        </w:tc>
        <w:tc>
          <w:tcPr>
            <w:tcW w:w="2268" w:type="dxa"/>
            <w:tcBorders>
              <w:top w:val="single" w:sz="2" w:space="0" w:color="auto"/>
              <w:bottom w:val="single" w:sz="2" w:space="0" w:color="auto"/>
            </w:tcBorders>
            <w:shd w:val="clear" w:color="auto" w:fill="auto"/>
          </w:tcPr>
          <w:p w:rsidR="007F7ED9" w:rsidRPr="00616B5B" w:rsidRDefault="007F7ED9" w:rsidP="00562E0C">
            <w:pPr>
              <w:pStyle w:val="Tabletext"/>
            </w:pPr>
            <w:r w:rsidRPr="00E811AF">
              <w:t>420</w:t>
            </w:r>
            <w:r w:rsidRPr="00E811AF">
              <w:noBreakHyphen/>
              <w:t>15</w:t>
            </w:r>
          </w:p>
        </w:tc>
        <w:tc>
          <w:tcPr>
            <w:tcW w:w="3827" w:type="dxa"/>
            <w:tcBorders>
              <w:top w:val="single" w:sz="2" w:space="0" w:color="auto"/>
              <w:bottom w:val="single" w:sz="2" w:space="0" w:color="auto"/>
            </w:tcBorders>
            <w:shd w:val="clear" w:color="auto" w:fill="auto"/>
          </w:tcPr>
          <w:p w:rsidR="007F7ED9" w:rsidRPr="00616B5B" w:rsidRDefault="007F7ED9" w:rsidP="00562E0C">
            <w:pPr>
              <w:pStyle w:val="Tabletext"/>
            </w:pPr>
            <w:r w:rsidRPr="00E811AF">
              <w:t>registered emissions unit</w:t>
            </w:r>
          </w:p>
        </w:tc>
      </w:tr>
      <w:tr w:rsidR="00537F3C" w:rsidRPr="00616B5B" w:rsidTr="00DD3D36">
        <w:tblPrEx>
          <w:tblCellMar>
            <w:top w:w="0" w:type="dxa"/>
            <w:bottom w:w="0" w:type="dxa"/>
          </w:tblCellMar>
        </w:tblPrEx>
        <w:trPr>
          <w:cantSplit/>
        </w:trPr>
        <w:tc>
          <w:tcPr>
            <w:tcW w:w="851" w:type="dxa"/>
            <w:tcBorders>
              <w:top w:val="single" w:sz="2" w:space="0" w:color="auto"/>
              <w:bottom w:val="single" w:sz="12" w:space="0" w:color="auto"/>
            </w:tcBorders>
          </w:tcPr>
          <w:p w:rsidR="00537F3C" w:rsidRPr="00616B5B" w:rsidRDefault="00537F3C" w:rsidP="00562E0C">
            <w:pPr>
              <w:pStyle w:val="Tabletext"/>
            </w:pPr>
            <w:r w:rsidRPr="00616B5B">
              <w:t>1.28</w:t>
            </w:r>
          </w:p>
        </w:tc>
        <w:tc>
          <w:tcPr>
            <w:tcW w:w="2268" w:type="dxa"/>
            <w:tcBorders>
              <w:top w:val="single" w:sz="2" w:space="0" w:color="auto"/>
              <w:bottom w:val="single" w:sz="12" w:space="0" w:color="auto"/>
            </w:tcBorders>
          </w:tcPr>
          <w:p w:rsidR="00537F3C" w:rsidRPr="00616B5B" w:rsidRDefault="00537F3C" w:rsidP="00562E0C">
            <w:pPr>
              <w:pStyle w:val="Tabletext"/>
            </w:pPr>
            <w:r w:rsidRPr="00616B5B">
              <w:t>775</w:t>
            </w:r>
            <w:r w:rsidR="00616B5B">
              <w:noBreakHyphen/>
            </w:r>
            <w:r w:rsidRPr="00616B5B">
              <w:t>30</w:t>
            </w:r>
          </w:p>
        </w:tc>
        <w:tc>
          <w:tcPr>
            <w:tcW w:w="3827" w:type="dxa"/>
            <w:tcBorders>
              <w:top w:val="single" w:sz="2" w:space="0" w:color="auto"/>
              <w:bottom w:val="single" w:sz="12" w:space="0" w:color="auto"/>
            </w:tcBorders>
          </w:tcPr>
          <w:p w:rsidR="00537F3C" w:rsidRPr="00616B5B" w:rsidRDefault="00537F3C" w:rsidP="00562E0C">
            <w:pPr>
              <w:pStyle w:val="Tabletext"/>
            </w:pPr>
            <w:r w:rsidRPr="00616B5B">
              <w:t>forex realisation loss</w:t>
            </w:r>
          </w:p>
        </w:tc>
      </w:tr>
    </w:tbl>
    <w:p w:rsidR="00537F3C" w:rsidRPr="00616B5B" w:rsidRDefault="00537F3C" w:rsidP="00C22539">
      <w:pPr>
        <w:pStyle w:val="subsection"/>
      </w:pPr>
      <w:r w:rsidRPr="00616B5B">
        <w:tab/>
        <w:t>(2)</w:t>
      </w:r>
      <w:r w:rsidRPr="00616B5B">
        <w:tab/>
        <w:t xml:space="preserve">This table shows the deductions under the </w:t>
      </w:r>
      <w:r w:rsidRPr="00616B5B">
        <w:rPr>
          <w:i/>
        </w:rPr>
        <w:t>Income Tax Assessment Act 1936</w:t>
      </w:r>
      <w:r w:rsidRPr="00616B5B">
        <w:t xml:space="preserve"> for which recoupments are assessable.</w:t>
      </w:r>
    </w:p>
    <w:p w:rsidR="00537F3C" w:rsidRPr="00616B5B" w:rsidRDefault="00537F3C" w:rsidP="00C22539">
      <w:pPr>
        <w:pStyle w:val="notetext"/>
      </w:pPr>
      <w:r w:rsidRPr="00616B5B">
        <w:t>Note:</w:t>
      </w:r>
      <w:r w:rsidRPr="00616B5B">
        <w:tab/>
        <w:t>References are to section numbers except where otherwise indicated.</w:t>
      </w:r>
    </w:p>
    <w:p w:rsidR="00537F3C" w:rsidRPr="00616B5B" w:rsidRDefault="00537F3C" w:rsidP="00562E0C">
      <w:pPr>
        <w:pStyle w:val="Tabletext"/>
      </w:pPr>
    </w:p>
    <w:tbl>
      <w:tblPr>
        <w:tblW w:w="0" w:type="auto"/>
        <w:tblInd w:w="1242" w:type="dxa"/>
        <w:tblLayout w:type="fixed"/>
        <w:tblLook w:val="0000" w:firstRow="0" w:lastRow="0" w:firstColumn="0" w:lastColumn="0" w:noHBand="0" w:noVBand="0"/>
      </w:tblPr>
      <w:tblGrid>
        <w:gridCol w:w="709"/>
        <w:gridCol w:w="1843"/>
        <w:gridCol w:w="3402"/>
      </w:tblGrid>
      <w:tr w:rsidR="00537F3C" w:rsidRPr="00616B5B">
        <w:tblPrEx>
          <w:tblCellMar>
            <w:top w:w="0" w:type="dxa"/>
            <w:bottom w:w="0" w:type="dxa"/>
          </w:tblCellMar>
        </w:tblPrEx>
        <w:trPr>
          <w:cantSplit/>
          <w:tblHeader/>
        </w:trPr>
        <w:tc>
          <w:tcPr>
            <w:tcW w:w="5954" w:type="dxa"/>
            <w:gridSpan w:val="3"/>
            <w:tcBorders>
              <w:top w:val="single" w:sz="12" w:space="0" w:color="000000"/>
              <w:bottom w:val="single" w:sz="6" w:space="0" w:color="000000"/>
            </w:tcBorders>
          </w:tcPr>
          <w:p w:rsidR="00537F3C" w:rsidRPr="00616B5B" w:rsidRDefault="00537F3C" w:rsidP="00562E0C">
            <w:pPr>
              <w:pStyle w:val="Tabletext"/>
            </w:pPr>
            <w:r w:rsidRPr="00616B5B">
              <w:rPr>
                <w:b/>
              </w:rPr>
              <w:t>Provisions of the Income Tax Assessment Act 1936</w:t>
            </w:r>
          </w:p>
        </w:tc>
      </w:tr>
      <w:tr w:rsidR="00537F3C" w:rsidRPr="00616B5B">
        <w:tblPrEx>
          <w:tblCellMar>
            <w:top w:w="0" w:type="dxa"/>
            <w:bottom w:w="0" w:type="dxa"/>
          </w:tblCellMar>
        </w:tblPrEx>
        <w:trPr>
          <w:cantSplit/>
          <w:tblHeader/>
        </w:trPr>
        <w:tc>
          <w:tcPr>
            <w:tcW w:w="709" w:type="dxa"/>
            <w:tcBorders>
              <w:bottom w:val="single" w:sz="12" w:space="0" w:color="000000"/>
            </w:tcBorders>
          </w:tcPr>
          <w:p w:rsidR="00537F3C" w:rsidRPr="00616B5B" w:rsidRDefault="00537F3C" w:rsidP="00562E0C">
            <w:pPr>
              <w:pStyle w:val="Tabletext"/>
            </w:pPr>
            <w:r w:rsidRPr="00616B5B">
              <w:rPr>
                <w:b/>
              </w:rPr>
              <w:t>Item</w:t>
            </w:r>
          </w:p>
        </w:tc>
        <w:tc>
          <w:tcPr>
            <w:tcW w:w="1843" w:type="dxa"/>
            <w:tcBorders>
              <w:bottom w:val="single" w:sz="12" w:space="0" w:color="000000"/>
            </w:tcBorders>
          </w:tcPr>
          <w:p w:rsidR="00537F3C" w:rsidRPr="00616B5B" w:rsidRDefault="00537F3C" w:rsidP="00562E0C">
            <w:pPr>
              <w:pStyle w:val="Tabletext"/>
            </w:pPr>
            <w:r w:rsidRPr="00616B5B">
              <w:rPr>
                <w:b/>
              </w:rPr>
              <w:t>Provision</w:t>
            </w:r>
          </w:p>
        </w:tc>
        <w:tc>
          <w:tcPr>
            <w:tcW w:w="3402" w:type="dxa"/>
            <w:tcBorders>
              <w:bottom w:val="single" w:sz="12" w:space="0" w:color="000000"/>
            </w:tcBorders>
          </w:tcPr>
          <w:p w:rsidR="00537F3C" w:rsidRPr="00616B5B" w:rsidRDefault="00537F3C" w:rsidP="00562E0C">
            <w:pPr>
              <w:pStyle w:val="Tabletext"/>
            </w:pPr>
            <w:r w:rsidRPr="00616B5B">
              <w:rPr>
                <w:b/>
              </w:rPr>
              <w:t>Description of expense</w:t>
            </w:r>
          </w:p>
        </w:tc>
      </w:tr>
      <w:tr w:rsidR="00537F3C" w:rsidRPr="00616B5B">
        <w:tblPrEx>
          <w:tblCellMar>
            <w:top w:w="0" w:type="dxa"/>
            <w:bottom w:w="0" w:type="dxa"/>
          </w:tblCellMar>
        </w:tblPrEx>
        <w:trPr>
          <w:cantSplit/>
        </w:trPr>
        <w:tc>
          <w:tcPr>
            <w:tcW w:w="709"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2.1</w:t>
            </w:r>
          </w:p>
        </w:tc>
        <w:tc>
          <w:tcPr>
            <w:tcW w:w="1843" w:type="dxa"/>
            <w:tcBorders>
              <w:top w:val="single" w:sz="12" w:space="0" w:color="000000"/>
              <w:bottom w:val="single" w:sz="2" w:space="0" w:color="auto"/>
            </w:tcBorders>
            <w:shd w:val="clear" w:color="auto" w:fill="auto"/>
          </w:tcPr>
          <w:p w:rsidR="00537F3C" w:rsidRPr="00616B5B" w:rsidRDefault="00AE0B17" w:rsidP="00562E0C">
            <w:pPr>
              <w:pStyle w:val="Tabletext"/>
            </w:pPr>
            <w:r w:rsidRPr="00616B5B">
              <w:t xml:space="preserve">Former </w:t>
            </w:r>
            <w:r w:rsidRPr="00616B5B">
              <w:rPr>
                <w:b/>
              </w:rPr>
              <w:t>51(1)</w:t>
            </w:r>
            <w:r w:rsidRPr="00616B5B">
              <w:t xml:space="preserve"> (so far as it allowed you</w:t>
            </w:r>
            <w:r w:rsidR="00537F3C" w:rsidRPr="00616B5B">
              <w:t xml:space="preserve"> to deduct a bad debt, or part of a debt that is bad)</w:t>
            </w:r>
          </w:p>
        </w:tc>
        <w:tc>
          <w:tcPr>
            <w:tcW w:w="3402"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bad debts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w:t>
            </w:r>
          </w:p>
        </w:tc>
        <w:tc>
          <w:tcPr>
            <w:tcW w:w="1843" w:type="dxa"/>
            <w:tcBorders>
              <w:top w:val="single" w:sz="2" w:space="0" w:color="auto"/>
              <w:bottom w:val="single" w:sz="2" w:space="0" w:color="auto"/>
            </w:tcBorders>
            <w:shd w:val="clear" w:color="auto" w:fill="auto"/>
          </w:tcPr>
          <w:p w:rsidR="00537F3C" w:rsidRPr="00616B5B" w:rsidRDefault="00AE0B17" w:rsidP="00562E0C">
            <w:pPr>
              <w:pStyle w:val="Tabletext"/>
            </w:pPr>
            <w:r w:rsidRPr="00616B5B">
              <w:t xml:space="preserve">Former </w:t>
            </w:r>
            <w:r w:rsidRPr="00616B5B">
              <w:rPr>
                <w:b/>
              </w:rPr>
              <w:t>51(1)</w:t>
            </w:r>
            <w:r w:rsidRPr="00616B5B">
              <w:t xml:space="preserve"> (so far as it allowed you</w:t>
            </w:r>
            <w:r w:rsidR="00537F3C" w:rsidRPr="00616B5B">
              <w:t xml:space="preserve"> to deduct rates or taxes)</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rates or taxes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2.3</w:t>
            </w:r>
          </w:p>
        </w:tc>
        <w:tc>
          <w:tcPr>
            <w:tcW w:w="184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rPr>
                <w:b/>
              </w:rPr>
              <w:t>63</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bad debts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2.4</w:t>
            </w:r>
          </w:p>
        </w:tc>
        <w:tc>
          <w:tcPr>
            <w:tcW w:w="1843" w:type="dxa"/>
            <w:tcBorders>
              <w:top w:val="single" w:sz="2" w:space="0" w:color="auto"/>
              <w:bottom w:val="single" w:sz="2" w:space="0" w:color="auto"/>
            </w:tcBorders>
            <w:shd w:val="clear" w:color="auto" w:fill="auto"/>
          </w:tcPr>
          <w:p w:rsidR="00537F3C" w:rsidRPr="00616B5B" w:rsidRDefault="008D74F4" w:rsidP="00562E0C">
            <w:pPr>
              <w:pStyle w:val="Tabletext"/>
            </w:pPr>
            <w:r w:rsidRPr="00616B5B">
              <w:t xml:space="preserve">Former </w:t>
            </w:r>
            <w:r w:rsidR="00537F3C" w:rsidRPr="00616B5B">
              <w:rPr>
                <w:b/>
              </w:rPr>
              <w:t>69</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tax</w:t>
            </w:r>
            <w:r w:rsidR="00616B5B">
              <w:noBreakHyphen/>
            </w:r>
            <w:r w:rsidRPr="00616B5B">
              <w:t>related expenses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2.5</w:t>
            </w:r>
          </w:p>
        </w:tc>
        <w:tc>
          <w:tcPr>
            <w:tcW w:w="1843" w:type="dxa"/>
            <w:tcBorders>
              <w:top w:val="single" w:sz="2" w:space="0" w:color="auto"/>
              <w:bottom w:val="single" w:sz="2" w:space="0" w:color="auto"/>
            </w:tcBorders>
            <w:shd w:val="clear" w:color="auto" w:fill="auto"/>
          </w:tcPr>
          <w:p w:rsidR="00537F3C" w:rsidRPr="00616B5B" w:rsidRDefault="008D74F4" w:rsidP="00562E0C">
            <w:pPr>
              <w:pStyle w:val="Tabletext"/>
            </w:pPr>
            <w:r w:rsidRPr="00616B5B">
              <w:t xml:space="preserve">Former </w:t>
            </w:r>
            <w:r w:rsidR="00537F3C" w:rsidRPr="00616B5B">
              <w:rPr>
                <w:b/>
              </w:rPr>
              <w:t>70A(3)</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mains electricity connection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2.6</w:t>
            </w:r>
          </w:p>
        </w:tc>
        <w:tc>
          <w:tcPr>
            <w:tcW w:w="1843" w:type="dxa"/>
            <w:tcBorders>
              <w:top w:val="single" w:sz="2" w:space="0" w:color="auto"/>
              <w:bottom w:val="single" w:sz="2" w:space="0" w:color="auto"/>
            </w:tcBorders>
            <w:shd w:val="clear" w:color="auto" w:fill="auto"/>
          </w:tcPr>
          <w:p w:rsidR="00537F3C" w:rsidRPr="00616B5B" w:rsidRDefault="004C4030" w:rsidP="00562E0C">
            <w:pPr>
              <w:pStyle w:val="Tabletext"/>
            </w:pPr>
            <w:r w:rsidRPr="00616B5B">
              <w:t xml:space="preserve">Former </w:t>
            </w:r>
            <w:r w:rsidR="00537F3C" w:rsidRPr="00616B5B">
              <w:rPr>
                <w:b/>
              </w:rPr>
              <w:t>71</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embezzlement or larceny by an employee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2.7</w:t>
            </w:r>
          </w:p>
        </w:tc>
        <w:tc>
          <w:tcPr>
            <w:tcW w:w="1843" w:type="dxa"/>
            <w:tcBorders>
              <w:top w:val="single" w:sz="2" w:space="0" w:color="auto"/>
              <w:bottom w:val="single" w:sz="2" w:space="0" w:color="auto"/>
            </w:tcBorders>
            <w:shd w:val="clear" w:color="auto" w:fill="auto"/>
          </w:tcPr>
          <w:p w:rsidR="00537F3C" w:rsidRPr="00616B5B" w:rsidRDefault="004C4030" w:rsidP="00562E0C">
            <w:pPr>
              <w:pStyle w:val="Tabletext"/>
            </w:pPr>
            <w:r w:rsidRPr="00616B5B">
              <w:t xml:space="preserve">Former </w:t>
            </w:r>
            <w:r w:rsidR="00537F3C" w:rsidRPr="00616B5B">
              <w:rPr>
                <w:b/>
              </w:rPr>
              <w:t>72</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rates and land tax</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2.7A</w:t>
            </w:r>
          </w:p>
        </w:tc>
        <w:tc>
          <w:tcPr>
            <w:tcW w:w="1843" w:type="dxa"/>
            <w:tcBorders>
              <w:top w:val="single" w:sz="2" w:space="0" w:color="auto"/>
              <w:bottom w:val="single" w:sz="2" w:space="0" w:color="auto"/>
            </w:tcBorders>
            <w:shd w:val="clear" w:color="auto" w:fill="auto"/>
          </w:tcPr>
          <w:p w:rsidR="00537F3C" w:rsidRPr="00616B5B" w:rsidRDefault="007319AD" w:rsidP="00562E0C">
            <w:pPr>
              <w:pStyle w:val="Tabletext"/>
            </w:pPr>
            <w:r w:rsidRPr="00616B5B">
              <w:t xml:space="preserve">Former </w:t>
            </w:r>
            <w:r w:rsidR="00537F3C" w:rsidRPr="00616B5B">
              <w:rPr>
                <w:b/>
              </w:rPr>
              <w:t>72A</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a payment of petroleum resource rent tax, or an instalment of petroleum resource rent tax, or a credit under paragraph 99(d) of the </w:t>
            </w:r>
            <w:r w:rsidRPr="00616B5B">
              <w:rPr>
                <w:i/>
              </w:rPr>
              <w:t>Petroleum Resource Rent Tax Assessment Act 1987</w:t>
            </w:r>
            <w:r w:rsidRPr="00616B5B">
              <w:t xml:space="preserve"> in respect of a payment of such an instalment</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2.8</w:t>
            </w:r>
          </w:p>
        </w:tc>
        <w:tc>
          <w:tcPr>
            <w:tcW w:w="1843" w:type="dxa"/>
            <w:tcBorders>
              <w:top w:val="single" w:sz="2" w:space="0" w:color="auto"/>
              <w:bottom w:val="single" w:sz="2" w:space="0" w:color="auto"/>
            </w:tcBorders>
            <w:shd w:val="clear" w:color="auto" w:fill="auto"/>
          </w:tcPr>
          <w:p w:rsidR="00537F3C" w:rsidRPr="00616B5B" w:rsidRDefault="00A052BC" w:rsidP="00562E0C">
            <w:pPr>
              <w:pStyle w:val="Tabletext"/>
            </w:pPr>
            <w:r w:rsidRPr="00642FBF">
              <w:t>Former</w:t>
            </w:r>
            <w:r w:rsidRPr="00616B5B">
              <w:rPr>
                <w:b/>
              </w:rPr>
              <w:t xml:space="preserve"> </w:t>
            </w:r>
            <w:r w:rsidR="00537F3C" w:rsidRPr="00616B5B">
              <w:rPr>
                <w:b/>
              </w:rPr>
              <w:t>73B, 73BA or 73BH</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research and development activity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2.9</w:t>
            </w:r>
          </w:p>
        </w:tc>
        <w:tc>
          <w:tcPr>
            <w:tcW w:w="1843" w:type="dxa"/>
            <w:tcBorders>
              <w:top w:val="single" w:sz="2" w:space="0" w:color="auto"/>
              <w:bottom w:val="single" w:sz="2" w:space="0" w:color="auto"/>
            </w:tcBorders>
            <w:shd w:val="clear" w:color="auto" w:fill="auto"/>
          </w:tcPr>
          <w:p w:rsidR="00537F3C" w:rsidRPr="00616B5B" w:rsidRDefault="009E7432" w:rsidP="00562E0C">
            <w:pPr>
              <w:pStyle w:val="Tabletext"/>
            </w:pPr>
            <w:r w:rsidRPr="00616B5B">
              <w:t xml:space="preserve">Former </w:t>
            </w:r>
            <w:r w:rsidR="00537F3C" w:rsidRPr="00616B5B">
              <w:rPr>
                <w:b/>
              </w:rPr>
              <w:t>74</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election expenses, Commonwealth and State elections</w:t>
            </w:r>
          </w:p>
        </w:tc>
      </w:tr>
      <w:tr w:rsidR="000D178B"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0D178B" w:rsidRPr="00616B5B" w:rsidRDefault="000D178B" w:rsidP="00562E0C">
            <w:pPr>
              <w:pStyle w:val="Tabletext"/>
            </w:pPr>
            <w:r w:rsidRPr="00616B5B">
              <w:t>2.9A</w:t>
            </w:r>
          </w:p>
        </w:tc>
        <w:tc>
          <w:tcPr>
            <w:tcW w:w="1843" w:type="dxa"/>
            <w:tcBorders>
              <w:top w:val="single" w:sz="2" w:space="0" w:color="auto"/>
              <w:bottom w:val="single" w:sz="2" w:space="0" w:color="auto"/>
            </w:tcBorders>
            <w:shd w:val="clear" w:color="auto" w:fill="auto"/>
          </w:tcPr>
          <w:p w:rsidR="000D178B" w:rsidRPr="00616B5B" w:rsidRDefault="000D178B" w:rsidP="00562E0C">
            <w:pPr>
              <w:pStyle w:val="Tabletext"/>
            </w:pPr>
            <w:r w:rsidRPr="00616B5B">
              <w:t xml:space="preserve">Former </w:t>
            </w:r>
            <w:r w:rsidRPr="00616B5B">
              <w:rPr>
                <w:b/>
              </w:rPr>
              <w:t>74A</w:t>
            </w:r>
          </w:p>
        </w:tc>
        <w:tc>
          <w:tcPr>
            <w:tcW w:w="3402" w:type="dxa"/>
            <w:tcBorders>
              <w:top w:val="single" w:sz="2" w:space="0" w:color="auto"/>
              <w:bottom w:val="single" w:sz="2" w:space="0" w:color="auto"/>
            </w:tcBorders>
            <w:shd w:val="clear" w:color="auto" w:fill="auto"/>
          </w:tcPr>
          <w:p w:rsidR="000D178B" w:rsidRPr="00616B5B" w:rsidRDefault="000D178B" w:rsidP="00562E0C">
            <w:pPr>
              <w:pStyle w:val="Tabletext"/>
            </w:pPr>
            <w:r w:rsidRPr="00616B5B">
              <w:t>election expenses, local governing body</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2.10</w:t>
            </w:r>
          </w:p>
        </w:tc>
        <w:tc>
          <w:tcPr>
            <w:tcW w:w="1843" w:type="dxa"/>
            <w:tcBorders>
              <w:top w:val="single" w:sz="2" w:space="0" w:color="auto"/>
              <w:bottom w:val="single" w:sz="2" w:space="0" w:color="auto"/>
            </w:tcBorders>
            <w:shd w:val="clear" w:color="auto" w:fill="auto"/>
          </w:tcPr>
          <w:p w:rsidR="00537F3C" w:rsidRPr="00616B5B" w:rsidRDefault="005E78C3" w:rsidP="00562E0C">
            <w:pPr>
              <w:pStyle w:val="Tabletext"/>
            </w:pPr>
            <w:r w:rsidRPr="00616B5B">
              <w:t xml:space="preserve">Former </w:t>
            </w:r>
            <w:r w:rsidR="00537F3C" w:rsidRPr="00616B5B">
              <w:rPr>
                <w:b/>
              </w:rPr>
              <w:t>75AA(1) or (6)</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grape vine establishment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2.11</w:t>
            </w:r>
          </w:p>
        </w:tc>
        <w:tc>
          <w:tcPr>
            <w:tcW w:w="1843" w:type="dxa"/>
            <w:tcBorders>
              <w:top w:val="single" w:sz="2" w:space="0" w:color="auto"/>
              <w:bottom w:val="single" w:sz="2" w:space="0" w:color="auto"/>
            </w:tcBorders>
            <w:shd w:val="clear" w:color="auto" w:fill="auto"/>
          </w:tcPr>
          <w:p w:rsidR="00537F3C" w:rsidRPr="00616B5B" w:rsidRDefault="007C7627" w:rsidP="00562E0C">
            <w:pPr>
              <w:pStyle w:val="Tabletext"/>
            </w:pPr>
            <w:r w:rsidRPr="00616B5B">
              <w:t xml:space="preserve">Former </w:t>
            </w:r>
            <w:r w:rsidR="00537F3C" w:rsidRPr="00616B5B">
              <w:rPr>
                <w:b/>
              </w:rPr>
              <w:t>75B(2) or (3A)</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water conservation or conveyance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2.12</w:t>
            </w:r>
          </w:p>
        </w:tc>
        <w:tc>
          <w:tcPr>
            <w:tcW w:w="1843" w:type="dxa"/>
            <w:tcBorders>
              <w:top w:val="single" w:sz="2" w:space="0" w:color="auto"/>
              <w:bottom w:val="single" w:sz="2" w:space="0" w:color="auto"/>
            </w:tcBorders>
            <w:shd w:val="clear" w:color="auto" w:fill="auto"/>
          </w:tcPr>
          <w:p w:rsidR="00537F3C" w:rsidRPr="00616B5B" w:rsidRDefault="007C7627" w:rsidP="00562E0C">
            <w:pPr>
              <w:pStyle w:val="Tabletext"/>
            </w:pPr>
            <w:r w:rsidRPr="00616B5B">
              <w:t xml:space="preserve">Former </w:t>
            </w:r>
            <w:r w:rsidR="00537F3C" w:rsidRPr="00616B5B">
              <w:rPr>
                <w:b/>
              </w:rPr>
              <w:t>75D(2)</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land degradation prevention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2.13</w:t>
            </w:r>
          </w:p>
        </w:tc>
        <w:tc>
          <w:tcPr>
            <w:tcW w:w="1843" w:type="dxa"/>
            <w:tcBorders>
              <w:top w:val="single" w:sz="2" w:space="0" w:color="auto"/>
              <w:bottom w:val="single" w:sz="2" w:space="0" w:color="auto"/>
            </w:tcBorders>
            <w:shd w:val="clear" w:color="auto" w:fill="auto"/>
          </w:tcPr>
          <w:p w:rsidR="00537F3C" w:rsidRPr="00616B5B" w:rsidRDefault="00D45D1D" w:rsidP="00562E0C">
            <w:pPr>
              <w:pStyle w:val="Tabletext"/>
            </w:pPr>
            <w:r w:rsidRPr="00616B5B">
              <w:t xml:space="preserve">Former </w:t>
            </w:r>
            <w:r w:rsidR="00537F3C" w:rsidRPr="00616B5B">
              <w:rPr>
                <w:b/>
              </w:rPr>
              <w:t>82AB</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development allowance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2.14</w:t>
            </w:r>
          </w:p>
        </w:tc>
        <w:tc>
          <w:tcPr>
            <w:tcW w:w="1843" w:type="dxa"/>
            <w:tcBorders>
              <w:top w:val="single" w:sz="2" w:space="0" w:color="auto"/>
              <w:bottom w:val="single" w:sz="2" w:space="0" w:color="auto"/>
            </w:tcBorders>
            <w:shd w:val="clear" w:color="auto" w:fill="auto"/>
          </w:tcPr>
          <w:p w:rsidR="00537F3C" w:rsidRPr="00616B5B" w:rsidRDefault="005B7197" w:rsidP="00562E0C">
            <w:pPr>
              <w:pStyle w:val="Tabletext"/>
            </w:pPr>
            <w:r w:rsidRPr="00616B5B">
              <w:t xml:space="preserve">Former </w:t>
            </w:r>
            <w:r w:rsidR="00537F3C" w:rsidRPr="00616B5B">
              <w:rPr>
                <w:b/>
              </w:rPr>
              <w:t>82BB</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environmental impact study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2.15</w:t>
            </w:r>
          </w:p>
        </w:tc>
        <w:tc>
          <w:tcPr>
            <w:tcW w:w="1843" w:type="dxa"/>
            <w:tcBorders>
              <w:top w:val="single" w:sz="2" w:space="0" w:color="auto"/>
              <w:bottom w:val="single" w:sz="2" w:space="0" w:color="auto"/>
            </w:tcBorders>
            <w:shd w:val="clear" w:color="auto" w:fill="auto"/>
          </w:tcPr>
          <w:p w:rsidR="00537F3C" w:rsidRPr="00616B5B" w:rsidRDefault="005B7197" w:rsidP="00562E0C">
            <w:pPr>
              <w:pStyle w:val="Tabletext"/>
            </w:pPr>
            <w:r w:rsidRPr="00616B5B">
              <w:t xml:space="preserve">Former </w:t>
            </w:r>
            <w:r w:rsidR="00537F3C" w:rsidRPr="00616B5B">
              <w:rPr>
                <w:b/>
              </w:rPr>
              <w:t>82BK</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environmental protection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2.17</w:t>
            </w:r>
          </w:p>
        </w:tc>
        <w:tc>
          <w:tcPr>
            <w:tcW w:w="1843" w:type="dxa"/>
            <w:tcBorders>
              <w:top w:val="single" w:sz="2" w:space="0" w:color="auto"/>
              <w:bottom w:val="single" w:sz="2" w:space="0" w:color="auto"/>
            </w:tcBorders>
            <w:shd w:val="clear" w:color="auto" w:fill="auto"/>
          </w:tcPr>
          <w:p w:rsidR="00537F3C" w:rsidRPr="00616B5B" w:rsidRDefault="005B7197" w:rsidP="00562E0C">
            <w:pPr>
              <w:pStyle w:val="Tabletext"/>
            </w:pPr>
            <w:r w:rsidRPr="00616B5B">
              <w:t xml:space="preserve">Former </w:t>
            </w:r>
            <w:r w:rsidR="00537F3C" w:rsidRPr="00616B5B">
              <w:rPr>
                <w:b/>
              </w:rPr>
              <w:t>Division</w:t>
            </w:r>
            <w:r w:rsidR="00616B5B">
              <w:rPr>
                <w:b/>
              </w:rPr>
              <w:t> </w:t>
            </w:r>
            <w:r w:rsidR="00537F3C" w:rsidRPr="00616B5B">
              <w:rPr>
                <w:b/>
              </w:rPr>
              <w:t>10 of Part</w:t>
            </w:r>
            <w:r w:rsidR="00616B5B">
              <w:rPr>
                <w:b/>
              </w:rPr>
              <w:t> </w:t>
            </w:r>
            <w:r w:rsidR="00537F3C" w:rsidRPr="00616B5B">
              <w:rPr>
                <w:b/>
              </w:rPr>
              <w:t>III</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mining and quarrying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2.18</w:t>
            </w:r>
          </w:p>
        </w:tc>
        <w:tc>
          <w:tcPr>
            <w:tcW w:w="1843" w:type="dxa"/>
            <w:tcBorders>
              <w:top w:val="single" w:sz="2" w:space="0" w:color="auto"/>
              <w:bottom w:val="single" w:sz="2" w:space="0" w:color="auto"/>
            </w:tcBorders>
            <w:shd w:val="clear" w:color="auto" w:fill="auto"/>
          </w:tcPr>
          <w:p w:rsidR="00537F3C" w:rsidRPr="00616B5B" w:rsidRDefault="005B7197" w:rsidP="00562E0C">
            <w:pPr>
              <w:pStyle w:val="Tabletext"/>
            </w:pPr>
            <w:r w:rsidRPr="00616B5B">
              <w:t xml:space="preserve">Former </w:t>
            </w:r>
            <w:r w:rsidR="00537F3C" w:rsidRPr="00616B5B">
              <w:rPr>
                <w:b/>
              </w:rPr>
              <w:t>Division</w:t>
            </w:r>
            <w:r w:rsidR="00616B5B">
              <w:rPr>
                <w:b/>
              </w:rPr>
              <w:t> </w:t>
            </w:r>
            <w:r w:rsidR="00537F3C" w:rsidRPr="00616B5B">
              <w:rPr>
                <w:b/>
              </w:rPr>
              <w:t>10AAA of Part</w:t>
            </w:r>
            <w:r w:rsidR="00616B5B">
              <w:rPr>
                <w:b/>
              </w:rPr>
              <w:t> </w:t>
            </w:r>
            <w:r w:rsidR="00537F3C" w:rsidRPr="00616B5B">
              <w:rPr>
                <w:b/>
              </w:rPr>
              <w:t>III</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transport of minerals and quarry materials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2.19</w:t>
            </w:r>
          </w:p>
        </w:tc>
        <w:tc>
          <w:tcPr>
            <w:tcW w:w="1843" w:type="dxa"/>
            <w:tcBorders>
              <w:top w:val="single" w:sz="2" w:space="0" w:color="auto"/>
              <w:bottom w:val="single" w:sz="2" w:space="0" w:color="auto"/>
            </w:tcBorders>
            <w:shd w:val="clear" w:color="auto" w:fill="auto"/>
          </w:tcPr>
          <w:p w:rsidR="00537F3C" w:rsidRPr="00616B5B" w:rsidRDefault="005B7197" w:rsidP="00562E0C">
            <w:pPr>
              <w:pStyle w:val="Tabletext"/>
            </w:pPr>
            <w:r w:rsidRPr="00616B5B">
              <w:t xml:space="preserve">Former </w:t>
            </w:r>
            <w:r w:rsidR="00537F3C" w:rsidRPr="00616B5B">
              <w:rPr>
                <w:b/>
              </w:rPr>
              <w:t>Division</w:t>
            </w:r>
            <w:r w:rsidR="00616B5B">
              <w:rPr>
                <w:b/>
              </w:rPr>
              <w:t> </w:t>
            </w:r>
            <w:r w:rsidR="00537F3C" w:rsidRPr="00616B5B">
              <w:rPr>
                <w:b/>
              </w:rPr>
              <w:t>10AA of Part</w:t>
            </w:r>
            <w:r w:rsidR="00616B5B">
              <w:rPr>
                <w:b/>
              </w:rPr>
              <w:t> </w:t>
            </w:r>
            <w:r w:rsidR="00537F3C" w:rsidRPr="00616B5B">
              <w:rPr>
                <w:b/>
              </w:rPr>
              <w:t>III</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prospecting and mining for petroleum</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2.20</w:t>
            </w:r>
          </w:p>
        </w:tc>
        <w:tc>
          <w:tcPr>
            <w:tcW w:w="1843" w:type="dxa"/>
            <w:tcBorders>
              <w:top w:val="single" w:sz="2" w:space="0" w:color="auto"/>
              <w:bottom w:val="single" w:sz="2" w:space="0" w:color="auto"/>
            </w:tcBorders>
            <w:shd w:val="clear" w:color="auto" w:fill="auto"/>
          </w:tcPr>
          <w:p w:rsidR="00537F3C" w:rsidRPr="00616B5B" w:rsidRDefault="00A1121A" w:rsidP="00562E0C">
            <w:pPr>
              <w:pStyle w:val="Tabletext"/>
            </w:pPr>
            <w:r w:rsidRPr="00616B5B">
              <w:t xml:space="preserve">Former </w:t>
            </w:r>
            <w:r w:rsidR="00537F3C" w:rsidRPr="00616B5B">
              <w:rPr>
                <w:b/>
              </w:rPr>
              <w:t>124BA</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expenditure on rehabilitating mining, quarrying and petroleum sites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2.21</w:t>
            </w:r>
          </w:p>
        </w:tc>
        <w:tc>
          <w:tcPr>
            <w:tcW w:w="1843" w:type="dxa"/>
            <w:tcBorders>
              <w:top w:val="single" w:sz="2" w:space="0" w:color="auto"/>
              <w:bottom w:val="single" w:sz="2" w:space="0" w:color="auto"/>
            </w:tcBorders>
            <w:shd w:val="clear" w:color="auto" w:fill="auto"/>
          </w:tcPr>
          <w:p w:rsidR="00537F3C" w:rsidRPr="00616B5B" w:rsidRDefault="00A1121A" w:rsidP="00562E0C">
            <w:pPr>
              <w:pStyle w:val="Tabletext"/>
            </w:pPr>
            <w:r w:rsidRPr="00616B5B">
              <w:t xml:space="preserve">Former </w:t>
            </w:r>
            <w:r w:rsidR="00537F3C" w:rsidRPr="00616B5B">
              <w:rPr>
                <w:b/>
              </w:rPr>
              <w:t>124ZZF</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horticultural plant establishment expenditure (effective life of the plant less than 3 years)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2.22</w:t>
            </w:r>
          </w:p>
        </w:tc>
        <w:tc>
          <w:tcPr>
            <w:tcW w:w="1843" w:type="dxa"/>
            <w:tcBorders>
              <w:top w:val="single" w:sz="2" w:space="0" w:color="auto"/>
              <w:bottom w:val="single" w:sz="2" w:space="0" w:color="auto"/>
            </w:tcBorders>
            <w:shd w:val="clear" w:color="auto" w:fill="auto"/>
          </w:tcPr>
          <w:p w:rsidR="00537F3C" w:rsidRPr="00616B5B" w:rsidRDefault="00A1121A" w:rsidP="00562E0C">
            <w:pPr>
              <w:pStyle w:val="Tabletext"/>
            </w:pPr>
            <w:r w:rsidRPr="00616B5B">
              <w:t xml:space="preserve">Former </w:t>
            </w:r>
            <w:r w:rsidR="00537F3C" w:rsidRPr="00616B5B">
              <w:rPr>
                <w:b/>
              </w:rPr>
              <w:t>124ZZG</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horticultural plant establishment expenditure (effective life of the plant more than 3 years)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2.23</w:t>
            </w:r>
          </w:p>
        </w:tc>
        <w:tc>
          <w:tcPr>
            <w:tcW w:w="1843" w:type="dxa"/>
            <w:tcBorders>
              <w:top w:val="single" w:sz="2" w:space="0" w:color="auto"/>
              <w:bottom w:val="single" w:sz="2" w:space="0" w:color="auto"/>
            </w:tcBorders>
            <w:shd w:val="clear" w:color="auto" w:fill="auto"/>
          </w:tcPr>
          <w:p w:rsidR="00537F3C" w:rsidRPr="00616B5B" w:rsidRDefault="00A1121A" w:rsidP="00562E0C">
            <w:pPr>
              <w:pStyle w:val="Tabletext"/>
            </w:pPr>
            <w:r w:rsidRPr="00616B5B">
              <w:t xml:space="preserve">Former </w:t>
            </w:r>
            <w:r w:rsidR="00537F3C" w:rsidRPr="00616B5B">
              <w:rPr>
                <w:b/>
              </w:rPr>
              <w:t>628</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drought mitigation property expenditure by a primary producer</w:t>
            </w:r>
          </w:p>
        </w:tc>
      </w:tr>
      <w:tr w:rsidR="00537F3C" w:rsidRPr="00616B5B">
        <w:tblPrEx>
          <w:tblCellMar>
            <w:top w:w="0" w:type="dxa"/>
            <w:bottom w:w="0" w:type="dxa"/>
          </w:tblCellMar>
        </w:tblPrEx>
        <w:trPr>
          <w:cantSplit/>
        </w:trPr>
        <w:tc>
          <w:tcPr>
            <w:tcW w:w="709" w:type="dxa"/>
            <w:tcBorders>
              <w:top w:val="single" w:sz="2" w:space="0" w:color="auto"/>
              <w:bottom w:val="single" w:sz="12" w:space="0" w:color="000000"/>
            </w:tcBorders>
          </w:tcPr>
          <w:p w:rsidR="00537F3C" w:rsidRPr="00616B5B" w:rsidRDefault="00537F3C" w:rsidP="00562E0C">
            <w:pPr>
              <w:pStyle w:val="Tabletext"/>
            </w:pPr>
            <w:r w:rsidRPr="00616B5B">
              <w:t>2.24</w:t>
            </w:r>
          </w:p>
        </w:tc>
        <w:tc>
          <w:tcPr>
            <w:tcW w:w="1843" w:type="dxa"/>
            <w:tcBorders>
              <w:top w:val="single" w:sz="2" w:space="0" w:color="auto"/>
              <w:bottom w:val="single" w:sz="12" w:space="0" w:color="000000"/>
            </w:tcBorders>
          </w:tcPr>
          <w:p w:rsidR="00537F3C" w:rsidRPr="00616B5B" w:rsidRDefault="00A1121A" w:rsidP="00562E0C">
            <w:pPr>
              <w:pStyle w:val="Tabletext"/>
            </w:pPr>
            <w:r w:rsidRPr="00616B5B">
              <w:t xml:space="preserve">Former </w:t>
            </w:r>
            <w:r w:rsidR="00537F3C" w:rsidRPr="00616B5B">
              <w:rPr>
                <w:b/>
              </w:rPr>
              <w:t>636</w:t>
            </w:r>
          </w:p>
        </w:tc>
        <w:tc>
          <w:tcPr>
            <w:tcW w:w="3402" w:type="dxa"/>
            <w:tcBorders>
              <w:top w:val="single" w:sz="2" w:space="0" w:color="auto"/>
              <w:bottom w:val="single" w:sz="12" w:space="0" w:color="000000"/>
            </w:tcBorders>
          </w:tcPr>
          <w:p w:rsidR="00537F3C" w:rsidRPr="00616B5B" w:rsidRDefault="00537F3C" w:rsidP="00562E0C">
            <w:pPr>
              <w:pStyle w:val="Tabletext"/>
            </w:pPr>
            <w:r w:rsidRPr="00616B5B">
              <w:t>drought mitigation property expenditure by a leasing company</w:t>
            </w:r>
          </w:p>
        </w:tc>
      </w:tr>
    </w:tbl>
    <w:p w:rsidR="00537F3C" w:rsidRPr="00616B5B" w:rsidRDefault="00537F3C" w:rsidP="003B6935">
      <w:pPr>
        <w:pStyle w:val="ActHead4"/>
      </w:pPr>
      <w:bookmarkStart w:id="131" w:name="_Toc338421888"/>
      <w:r w:rsidRPr="00616B5B">
        <w:t>How much is included in your assessable income?</w:t>
      </w:r>
      <w:bookmarkEnd w:id="131"/>
    </w:p>
    <w:p w:rsidR="00537F3C" w:rsidRPr="00616B5B" w:rsidRDefault="00537F3C" w:rsidP="003B6935">
      <w:pPr>
        <w:pStyle w:val="ActHead5"/>
      </w:pPr>
      <w:bookmarkStart w:id="132" w:name="_Toc338421889"/>
      <w:r w:rsidRPr="00616B5B">
        <w:rPr>
          <w:rStyle w:val="CharSectno"/>
        </w:rPr>
        <w:t>20</w:t>
      </w:r>
      <w:r w:rsidR="00616B5B">
        <w:rPr>
          <w:rStyle w:val="CharSectno"/>
        </w:rPr>
        <w:noBreakHyphen/>
      </w:r>
      <w:r w:rsidRPr="00616B5B">
        <w:rPr>
          <w:rStyle w:val="CharSectno"/>
        </w:rPr>
        <w:t>35</w:t>
      </w:r>
      <w:r w:rsidRPr="00616B5B">
        <w:t xml:space="preserve">  If the expense is deductible in a single income year</w:t>
      </w:r>
      <w:bookmarkEnd w:id="132"/>
    </w:p>
    <w:p w:rsidR="00537F3C" w:rsidRPr="00616B5B" w:rsidRDefault="00537F3C" w:rsidP="003B6935">
      <w:pPr>
        <w:pStyle w:val="subsection"/>
        <w:keepNext/>
        <w:keepLines/>
      </w:pPr>
      <w:r w:rsidRPr="00616B5B">
        <w:tab/>
        <w:t>(1)</w:t>
      </w:r>
      <w:r w:rsidRPr="00616B5B">
        <w:tab/>
        <w:t xml:space="preserve">Your assessable income includes an </w:t>
      </w:r>
      <w:r w:rsidR="00616B5B" w:rsidRPr="00616B5B">
        <w:rPr>
          <w:position w:val="6"/>
          <w:sz w:val="16"/>
        </w:rPr>
        <w:t>*</w:t>
      </w:r>
      <w:r w:rsidRPr="00616B5B">
        <w:t>assessable recoupment of a loss or outgoing if:</w:t>
      </w:r>
    </w:p>
    <w:p w:rsidR="00537F3C" w:rsidRPr="00616B5B" w:rsidRDefault="00537F3C" w:rsidP="003B6935">
      <w:pPr>
        <w:pStyle w:val="paragraph"/>
        <w:keepNext/>
        <w:keepLines/>
      </w:pPr>
      <w:r w:rsidRPr="00616B5B">
        <w:tab/>
        <w:t>(a)</w:t>
      </w:r>
      <w:r w:rsidRPr="00616B5B">
        <w:tab/>
        <w:t xml:space="preserve">you can deduct the whole of the loss or outgoing for the </w:t>
      </w:r>
      <w:r w:rsidR="00616B5B" w:rsidRPr="00616B5B">
        <w:rPr>
          <w:position w:val="6"/>
          <w:sz w:val="16"/>
        </w:rPr>
        <w:t>*</w:t>
      </w:r>
      <w:r w:rsidRPr="00616B5B">
        <w:t>current year; or</w:t>
      </w:r>
    </w:p>
    <w:p w:rsidR="00537F3C" w:rsidRPr="00616B5B" w:rsidRDefault="00537F3C" w:rsidP="003B6935">
      <w:pPr>
        <w:pStyle w:val="paragraph"/>
        <w:keepNext/>
        <w:keepLines/>
      </w:pPr>
      <w:r w:rsidRPr="00616B5B">
        <w:tab/>
        <w:t>(b)</w:t>
      </w:r>
      <w:r w:rsidRPr="00616B5B">
        <w:tab/>
        <w:t>you have deducted or can deduct the whole of the loss or outgoing for an earlier income year.</w:t>
      </w:r>
    </w:p>
    <w:p w:rsidR="00537F3C" w:rsidRPr="00616B5B" w:rsidRDefault="00537F3C" w:rsidP="00537F3C">
      <w:pPr>
        <w:pStyle w:val="notetext"/>
      </w:pPr>
      <w:r w:rsidRPr="00616B5B">
        <w:t>Note 1:</w:t>
      </w:r>
      <w:r w:rsidRPr="00616B5B">
        <w:tab/>
        <w:t>The operation of this section may be affected if a balancing charge has been included in your assessable income because of a deduction for the loss or outgoing: see section</w:t>
      </w:r>
      <w:r w:rsidR="00616B5B">
        <w:t> </w:t>
      </w:r>
      <w:r w:rsidRPr="00616B5B">
        <w:t>20</w:t>
      </w:r>
      <w:r w:rsidR="00616B5B">
        <w:noBreakHyphen/>
      </w:r>
      <w:r w:rsidRPr="00616B5B">
        <w:t>45.</w:t>
      </w:r>
    </w:p>
    <w:p w:rsidR="00537F3C" w:rsidRPr="00616B5B" w:rsidRDefault="00537F3C" w:rsidP="00537F3C">
      <w:pPr>
        <w:pStyle w:val="notetext"/>
      </w:pPr>
      <w:r w:rsidRPr="00616B5B">
        <w:t>Note 2:</w:t>
      </w:r>
      <w:r w:rsidRPr="00616B5B">
        <w:tab/>
        <w:t>Recoupment of a loss or outgoing for which you can deduct amounts over more than one income year is covered by section</w:t>
      </w:r>
      <w:r w:rsidR="00616B5B">
        <w:t> </w:t>
      </w:r>
      <w:r w:rsidRPr="00616B5B">
        <w:t>20</w:t>
      </w:r>
      <w:r w:rsidR="00616B5B">
        <w:noBreakHyphen/>
      </w:r>
      <w:r w:rsidRPr="00616B5B">
        <w:t>40.</w:t>
      </w:r>
    </w:p>
    <w:p w:rsidR="00537F3C" w:rsidRPr="00616B5B" w:rsidRDefault="00537F3C" w:rsidP="00537F3C">
      <w:pPr>
        <w:pStyle w:val="notetext"/>
      </w:pPr>
      <w:r w:rsidRPr="00616B5B">
        <w:t>Note 3:</w:t>
      </w:r>
      <w:r w:rsidRPr="00616B5B">
        <w:tab/>
        <w:t>Recoupment of a loss or outgoing that is only partially deductible is covered by section</w:t>
      </w:r>
      <w:r w:rsidR="00616B5B">
        <w:t> </w:t>
      </w:r>
      <w:r w:rsidRPr="00616B5B">
        <w:t>20</w:t>
      </w:r>
      <w:r w:rsidR="00616B5B">
        <w:noBreakHyphen/>
      </w:r>
      <w:r w:rsidRPr="00616B5B">
        <w:t>50.</w:t>
      </w:r>
    </w:p>
    <w:p w:rsidR="00537F3C" w:rsidRPr="00616B5B" w:rsidRDefault="00537F3C" w:rsidP="00537F3C">
      <w:pPr>
        <w:pStyle w:val="SubsectionHead"/>
      </w:pPr>
      <w:r w:rsidRPr="00616B5B">
        <w:t>Total assessed not to exceed the loss or outgoing</w:t>
      </w:r>
    </w:p>
    <w:p w:rsidR="00537F3C" w:rsidRPr="00616B5B" w:rsidRDefault="00537F3C" w:rsidP="00C22539">
      <w:pPr>
        <w:pStyle w:val="subsection"/>
      </w:pPr>
      <w:r w:rsidRPr="00616B5B">
        <w:tab/>
        <w:t>(2)</w:t>
      </w:r>
      <w:r w:rsidRPr="00616B5B">
        <w:tab/>
        <w:t xml:space="preserve">The total of all amounts that </w:t>
      </w:r>
      <w:r w:rsidR="00616B5B">
        <w:t>subsection (</w:t>
      </w:r>
      <w:r w:rsidRPr="00616B5B">
        <w:t>1) includes in your assessable income for one or more income years in respect of a loss or outgoing cannot exceed the amount of the loss or outgoing.</w:t>
      </w:r>
    </w:p>
    <w:p w:rsidR="00537F3C" w:rsidRPr="00616B5B" w:rsidRDefault="00537F3C" w:rsidP="00537F3C">
      <w:pPr>
        <w:pStyle w:val="SubsectionHead"/>
      </w:pPr>
      <w:r w:rsidRPr="00616B5B">
        <w:t>Recoupment received before income year of the deduction</w:t>
      </w:r>
    </w:p>
    <w:p w:rsidR="00537F3C" w:rsidRPr="00616B5B" w:rsidRDefault="00537F3C" w:rsidP="00C22539">
      <w:pPr>
        <w:pStyle w:val="subsection"/>
      </w:pPr>
      <w:r w:rsidRPr="00616B5B">
        <w:tab/>
        <w:t>(3)</w:t>
      </w:r>
      <w:r w:rsidRPr="00616B5B">
        <w:tab/>
        <w:t>If:</w:t>
      </w:r>
    </w:p>
    <w:p w:rsidR="00537F3C" w:rsidRPr="00616B5B" w:rsidRDefault="00537F3C" w:rsidP="00537F3C">
      <w:pPr>
        <w:pStyle w:val="paragraph"/>
      </w:pPr>
      <w:r w:rsidRPr="00616B5B">
        <w:tab/>
        <w:t>(a)</w:t>
      </w:r>
      <w:r w:rsidRPr="00616B5B">
        <w:tab/>
        <w:t xml:space="preserve">you can deduct the whole of a loss or outgoing for the </w:t>
      </w:r>
      <w:r w:rsidR="00616B5B" w:rsidRPr="00616B5B">
        <w:rPr>
          <w:position w:val="6"/>
          <w:sz w:val="16"/>
        </w:rPr>
        <w:t>*</w:t>
      </w:r>
      <w:r w:rsidRPr="00616B5B">
        <w:t>current year; and</w:t>
      </w:r>
    </w:p>
    <w:p w:rsidR="00537F3C" w:rsidRPr="00616B5B" w:rsidRDefault="00537F3C" w:rsidP="00537F3C">
      <w:pPr>
        <w:pStyle w:val="paragraph"/>
      </w:pPr>
      <w:r w:rsidRPr="00616B5B">
        <w:tab/>
        <w:t>(b)</w:t>
      </w:r>
      <w:r w:rsidRPr="00616B5B">
        <w:tab/>
        <w:t xml:space="preserve">before the current year you received an </w:t>
      </w:r>
      <w:r w:rsidR="00616B5B" w:rsidRPr="00616B5B">
        <w:rPr>
          <w:position w:val="6"/>
          <w:sz w:val="16"/>
        </w:rPr>
        <w:t>*</w:t>
      </w:r>
      <w:r w:rsidRPr="00616B5B">
        <w:t>assessable recoupment</w:t>
      </w:r>
      <w:r w:rsidRPr="00616B5B">
        <w:rPr>
          <w:position w:val="11"/>
          <w:sz w:val="16"/>
        </w:rPr>
        <w:t xml:space="preserve"> </w:t>
      </w:r>
      <w:r w:rsidRPr="00616B5B">
        <w:t>of the loss or outgoing;</w:t>
      </w:r>
    </w:p>
    <w:p w:rsidR="00537F3C" w:rsidRPr="00616B5B" w:rsidRDefault="00537F3C" w:rsidP="00537F3C">
      <w:pPr>
        <w:pStyle w:val="subsection2"/>
      </w:pPr>
      <w:r w:rsidRPr="00616B5B">
        <w:t xml:space="preserve">your assessable income for the current year includes so much of the recoupment as </w:t>
      </w:r>
      <w:r w:rsidR="00616B5B">
        <w:t>subsection (</w:t>
      </w:r>
      <w:r w:rsidRPr="00616B5B">
        <w:t>1) would have included if you had instead received the recoupment at the start of the current year.</w:t>
      </w:r>
    </w:p>
    <w:p w:rsidR="00537F3C" w:rsidRPr="00616B5B" w:rsidRDefault="00537F3C" w:rsidP="00221F88">
      <w:pPr>
        <w:pStyle w:val="ActHead5"/>
      </w:pPr>
      <w:bookmarkStart w:id="133" w:name="_Toc338421890"/>
      <w:r w:rsidRPr="00616B5B">
        <w:rPr>
          <w:rStyle w:val="CharSectno"/>
        </w:rPr>
        <w:t>20</w:t>
      </w:r>
      <w:r w:rsidR="00616B5B">
        <w:rPr>
          <w:rStyle w:val="CharSectno"/>
        </w:rPr>
        <w:noBreakHyphen/>
      </w:r>
      <w:r w:rsidRPr="00616B5B">
        <w:rPr>
          <w:rStyle w:val="CharSectno"/>
        </w:rPr>
        <w:t>40</w:t>
      </w:r>
      <w:r w:rsidRPr="00616B5B">
        <w:t xml:space="preserve">  If the expense is deductible over 2 or more income years</w:t>
      </w:r>
      <w:bookmarkEnd w:id="133"/>
    </w:p>
    <w:p w:rsidR="00537F3C" w:rsidRPr="00616B5B" w:rsidRDefault="00537F3C" w:rsidP="00221F88">
      <w:pPr>
        <w:pStyle w:val="subsection"/>
        <w:keepNext/>
        <w:keepLines/>
      </w:pPr>
      <w:r w:rsidRPr="00616B5B">
        <w:tab/>
        <w:t>(1)</w:t>
      </w:r>
      <w:r w:rsidRPr="00616B5B">
        <w:tab/>
        <w:t>This section includes an amount in your assessable income if:</w:t>
      </w:r>
    </w:p>
    <w:p w:rsidR="00537F3C" w:rsidRPr="00616B5B" w:rsidRDefault="00537F3C" w:rsidP="00537F3C">
      <w:pPr>
        <w:pStyle w:val="paragraph"/>
      </w:pPr>
      <w:r w:rsidRPr="00616B5B">
        <w:tab/>
        <w:t>(a)</w:t>
      </w:r>
      <w:r w:rsidRPr="00616B5B">
        <w:tab/>
        <w:t xml:space="preserve">you receive in the </w:t>
      </w:r>
      <w:r w:rsidR="00616B5B" w:rsidRPr="00616B5B">
        <w:rPr>
          <w:position w:val="6"/>
          <w:sz w:val="16"/>
        </w:rPr>
        <w:t>*</w:t>
      </w:r>
      <w:r w:rsidRPr="00616B5B">
        <w:t xml:space="preserve">current year an </w:t>
      </w:r>
      <w:r w:rsidR="00616B5B" w:rsidRPr="00616B5B">
        <w:rPr>
          <w:position w:val="6"/>
          <w:sz w:val="16"/>
        </w:rPr>
        <w:t>*</w:t>
      </w:r>
      <w:r w:rsidRPr="00616B5B">
        <w:t>assessable recoupment of a loss or outgoing for which you can deduct amounts over 2 or more income years; or</w:t>
      </w:r>
    </w:p>
    <w:p w:rsidR="00537F3C" w:rsidRPr="00616B5B" w:rsidRDefault="00537F3C" w:rsidP="00537F3C">
      <w:pPr>
        <w:pStyle w:val="paragraph"/>
        <w:keepNext/>
      </w:pPr>
      <w:r w:rsidRPr="00616B5B">
        <w:tab/>
        <w:t>(b)</w:t>
      </w:r>
      <w:r w:rsidRPr="00616B5B">
        <w:tab/>
        <w:t xml:space="preserve">you received in an </w:t>
      </w:r>
      <w:r w:rsidRPr="00616B5B">
        <w:rPr>
          <w:i/>
        </w:rPr>
        <w:t>earlier</w:t>
      </w:r>
      <w:r w:rsidRPr="00616B5B">
        <w:t xml:space="preserve"> income year an </w:t>
      </w:r>
      <w:r w:rsidR="00616B5B" w:rsidRPr="00616B5B">
        <w:rPr>
          <w:position w:val="6"/>
          <w:sz w:val="16"/>
        </w:rPr>
        <w:t>*</w:t>
      </w:r>
      <w:r w:rsidRPr="00616B5B">
        <w:t xml:space="preserve">assessable recoupment of a loss or outgoing of that kind (unless all of the recoupment has already been included in your assessable income for one or more earlier income years by this section or a </w:t>
      </w:r>
      <w:r w:rsidR="00616B5B" w:rsidRPr="00616B5B">
        <w:rPr>
          <w:position w:val="6"/>
          <w:sz w:val="16"/>
        </w:rPr>
        <w:t>*</w:t>
      </w:r>
      <w:r w:rsidRPr="00616B5B">
        <w:t>previous recoupment law).</w:t>
      </w:r>
    </w:p>
    <w:p w:rsidR="00537F3C" w:rsidRPr="00616B5B" w:rsidRDefault="00537F3C" w:rsidP="00537F3C">
      <w:pPr>
        <w:pStyle w:val="subsection2"/>
        <w:keepNext/>
      </w:pPr>
      <w:r w:rsidRPr="00616B5B">
        <w:t>(This section applies even if the recoupment was received before the first of those income years.)</w:t>
      </w:r>
    </w:p>
    <w:p w:rsidR="00537F3C" w:rsidRPr="00616B5B" w:rsidRDefault="00537F3C" w:rsidP="00537F3C">
      <w:pPr>
        <w:pStyle w:val="notetext"/>
      </w:pPr>
      <w:r w:rsidRPr="00616B5B">
        <w:t>Note:</w:t>
      </w:r>
      <w:r w:rsidRPr="00616B5B">
        <w:tab/>
        <w:t>Recoupment of a loss or outgoing that is only partially deductible is covered by section</w:t>
      </w:r>
      <w:r w:rsidR="00616B5B">
        <w:t> </w:t>
      </w:r>
      <w:r w:rsidRPr="00616B5B">
        <w:t>20</w:t>
      </w:r>
      <w:r w:rsidR="00616B5B">
        <w:noBreakHyphen/>
      </w:r>
      <w:r w:rsidRPr="00616B5B">
        <w:t>50.</w:t>
      </w:r>
    </w:p>
    <w:p w:rsidR="00537F3C" w:rsidRPr="00616B5B" w:rsidRDefault="00537F3C" w:rsidP="00C22539">
      <w:pPr>
        <w:pStyle w:val="subsection"/>
      </w:pPr>
      <w:r w:rsidRPr="00616B5B">
        <w:tab/>
        <w:t>(2)</w:t>
      </w:r>
      <w:r w:rsidRPr="00616B5B">
        <w:tab/>
        <w:t xml:space="preserve">Work out as follows how much is included in your assessable income for the </w:t>
      </w:r>
      <w:r w:rsidR="00616B5B" w:rsidRPr="00616B5B">
        <w:rPr>
          <w:position w:val="6"/>
          <w:sz w:val="16"/>
        </w:rPr>
        <w:t>*</w:t>
      </w:r>
      <w:r w:rsidRPr="00616B5B">
        <w:t xml:space="preserve">current year because of one or more </w:t>
      </w:r>
      <w:r w:rsidR="00616B5B" w:rsidRPr="00616B5B">
        <w:rPr>
          <w:position w:val="6"/>
          <w:sz w:val="16"/>
        </w:rPr>
        <w:t>*</w:t>
      </w:r>
      <w:r w:rsidRPr="00616B5B">
        <w:t>assessable recoupments of the loss or outgoing.</w:t>
      </w:r>
    </w:p>
    <w:p w:rsidR="00537F3C" w:rsidRPr="00616B5B" w:rsidRDefault="00537F3C" w:rsidP="00C22539">
      <w:pPr>
        <w:pStyle w:val="notetext"/>
      </w:pPr>
      <w:r w:rsidRPr="00616B5B">
        <w:t>Note:</w:t>
      </w:r>
      <w:r w:rsidRPr="00616B5B">
        <w:tab/>
        <w:t>The method statement ensures that assessable recoupments are included:</w:t>
      </w:r>
    </w:p>
    <w:p w:rsidR="00537F3C" w:rsidRPr="00616B5B" w:rsidRDefault="00537F3C" w:rsidP="00C22539">
      <w:pPr>
        <w:pStyle w:val="TLPNotebullet"/>
        <w:tabs>
          <w:tab w:val="clear" w:pos="2160"/>
        </w:tabs>
      </w:pPr>
      <w:r w:rsidRPr="00616B5B">
        <w:t>only so far as they have not already been included for an earlier income year; and</w:t>
      </w:r>
    </w:p>
    <w:p w:rsidR="00537F3C" w:rsidRPr="00616B5B" w:rsidRDefault="00537F3C" w:rsidP="00C22539">
      <w:pPr>
        <w:pStyle w:val="TLPNotebullet"/>
        <w:tabs>
          <w:tab w:val="clear" w:pos="2160"/>
        </w:tabs>
      </w:pPr>
      <w:r w:rsidRPr="00616B5B">
        <w:t>only to the extent of your total deductions to date for the loss or outgoing.</w:t>
      </w:r>
    </w:p>
    <w:p w:rsidR="00537F3C" w:rsidRPr="00616B5B" w:rsidRDefault="00537F3C" w:rsidP="00537F3C">
      <w:pPr>
        <w:pStyle w:val="BoxHeadItalic"/>
        <w:keepNext/>
        <w:spacing w:before="120"/>
      </w:pPr>
      <w:r w:rsidRPr="00616B5B">
        <w:t>Method statement</w:t>
      </w:r>
    </w:p>
    <w:p w:rsidR="00537F3C" w:rsidRPr="00616B5B" w:rsidRDefault="00B43164" w:rsidP="00537F3C">
      <w:pPr>
        <w:pStyle w:val="BoxStep"/>
        <w:spacing w:before="120"/>
      </w:pPr>
      <w:r w:rsidRPr="00B43164">
        <w:rPr>
          <w:szCs w:val="22"/>
        </w:rPr>
        <w:t>Step 1.</w:t>
      </w:r>
      <w:r w:rsidR="00537F3C" w:rsidRPr="00616B5B">
        <w:rPr>
          <w:i/>
        </w:rPr>
        <w:t xml:space="preserve"> </w:t>
      </w:r>
      <w:r w:rsidR="00537F3C" w:rsidRPr="00616B5B">
        <w:rPr>
          <w:i/>
        </w:rPr>
        <w:tab/>
      </w:r>
      <w:r w:rsidR="00537F3C" w:rsidRPr="00616B5B">
        <w:t xml:space="preserve">Add up all the </w:t>
      </w:r>
      <w:r w:rsidR="00616B5B" w:rsidRPr="00616B5B">
        <w:rPr>
          <w:position w:val="6"/>
          <w:sz w:val="16"/>
        </w:rPr>
        <w:t>*</w:t>
      </w:r>
      <w:r w:rsidR="00537F3C" w:rsidRPr="00616B5B">
        <w:t xml:space="preserve">assessable recoupments of the loss or outgoing that you have received (in the </w:t>
      </w:r>
      <w:r w:rsidR="00616B5B" w:rsidRPr="00616B5B">
        <w:rPr>
          <w:position w:val="6"/>
          <w:sz w:val="16"/>
        </w:rPr>
        <w:t>*</w:t>
      </w:r>
      <w:r w:rsidR="00537F3C" w:rsidRPr="00616B5B">
        <w:t>current year or earlier). The result is the</w:t>
      </w:r>
      <w:r w:rsidR="00537F3C" w:rsidRPr="00616B5B">
        <w:rPr>
          <w:b/>
          <w:i/>
        </w:rPr>
        <w:t xml:space="preserve"> total assessable recoupment</w:t>
      </w:r>
      <w:r w:rsidR="00537F3C" w:rsidRPr="00616B5B">
        <w:t>.</w:t>
      </w:r>
    </w:p>
    <w:p w:rsidR="00537F3C" w:rsidRPr="00616B5B" w:rsidRDefault="00B43164" w:rsidP="00221F88">
      <w:pPr>
        <w:pStyle w:val="BoxStep"/>
        <w:spacing w:before="120"/>
      </w:pPr>
      <w:r w:rsidRPr="00B43164">
        <w:rPr>
          <w:szCs w:val="22"/>
        </w:rPr>
        <w:t>Step 2.</w:t>
      </w:r>
      <w:r w:rsidR="00537F3C" w:rsidRPr="00616B5B">
        <w:tab/>
        <w:t xml:space="preserve">Add up the amounts (if any) included in your assessable income for earlier income years, in respect of the loss or outgoing, by this section or a </w:t>
      </w:r>
      <w:r w:rsidR="00616B5B" w:rsidRPr="00616B5B">
        <w:rPr>
          <w:position w:val="6"/>
          <w:sz w:val="16"/>
        </w:rPr>
        <w:t>*</w:t>
      </w:r>
      <w:r w:rsidR="00537F3C" w:rsidRPr="00616B5B">
        <w:t>previous recoupment law. The result is the</w:t>
      </w:r>
      <w:r w:rsidR="00537F3C" w:rsidRPr="00616B5B">
        <w:rPr>
          <w:b/>
          <w:i/>
        </w:rPr>
        <w:t xml:space="preserve"> recoupment already assessed</w:t>
      </w:r>
      <w:r w:rsidR="00537F3C" w:rsidRPr="00616B5B">
        <w:t>. (If no amount was included, the</w:t>
      </w:r>
      <w:r w:rsidR="00537F3C" w:rsidRPr="00616B5B">
        <w:rPr>
          <w:b/>
          <w:i/>
        </w:rPr>
        <w:t xml:space="preserve"> recoupment already assessed</w:t>
      </w:r>
      <w:r w:rsidR="00537F3C" w:rsidRPr="00616B5B">
        <w:t xml:space="preserve"> is nil.)</w:t>
      </w:r>
    </w:p>
    <w:p w:rsidR="00537F3C" w:rsidRPr="00616B5B" w:rsidRDefault="00B43164" w:rsidP="00221F88">
      <w:pPr>
        <w:pStyle w:val="BoxStep"/>
        <w:keepNext/>
        <w:keepLines/>
        <w:spacing w:before="120"/>
      </w:pPr>
      <w:r w:rsidRPr="00B43164">
        <w:rPr>
          <w:szCs w:val="22"/>
        </w:rPr>
        <w:t>Step 3.</w:t>
      </w:r>
      <w:r w:rsidR="00537F3C" w:rsidRPr="00616B5B">
        <w:tab/>
        <w:t>Subtract the recoupment already assessed from the total assessable recoupment. The result is the</w:t>
      </w:r>
      <w:r w:rsidR="00537F3C" w:rsidRPr="00616B5B">
        <w:rPr>
          <w:b/>
          <w:i/>
        </w:rPr>
        <w:t xml:space="preserve"> unassessed recoupment</w:t>
      </w:r>
      <w:r w:rsidR="00537F3C" w:rsidRPr="00616B5B">
        <w:t>.</w:t>
      </w:r>
    </w:p>
    <w:p w:rsidR="00537F3C" w:rsidRPr="00616B5B" w:rsidRDefault="00B43164" w:rsidP="00537F3C">
      <w:pPr>
        <w:pStyle w:val="BoxStep"/>
        <w:keepNext/>
        <w:keepLines/>
        <w:spacing w:before="120"/>
      </w:pPr>
      <w:r w:rsidRPr="00B43164">
        <w:rPr>
          <w:szCs w:val="22"/>
        </w:rPr>
        <w:t>Step 4.</w:t>
      </w:r>
      <w:r w:rsidR="00537F3C" w:rsidRPr="00616B5B">
        <w:tab/>
        <w:t xml:space="preserve">Add up each amount that you can deduct for the loss or outgoing for the </w:t>
      </w:r>
      <w:r w:rsidR="00616B5B" w:rsidRPr="00616B5B">
        <w:rPr>
          <w:position w:val="6"/>
          <w:sz w:val="16"/>
        </w:rPr>
        <w:t>*</w:t>
      </w:r>
      <w:r w:rsidR="00537F3C" w:rsidRPr="00616B5B">
        <w:t xml:space="preserve">current year, or you have deducted or can deduct for the loss or outgoing for an earlier income year. The result is the </w:t>
      </w:r>
      <w:r w:rsidR="00537F3C" w:rsidRPr="00616B5B">
        <w:rPr>
          <w:b/>
          <w:i/>
        </w:rPr>
        <w:t>total deductions for the loss or outgoing</w:t>
      </w:r>
      <w:r w:rsidR="00537F3C" w:rsidRPr="00616B5B">
        <w:t>.</w:t>
      </w:r>
    </w:p>
    <w:p w:rsidR="00537F3C" w:rsidRPr="00616B5B" w:rsidRDefault="00537F3C" w:rsidP="00537F3C">
      <w:pPr>
        <w:pStyle w:val="TLPBoxTnote"/>
        <w:spacing w:before="120" w:line="200" w:lineRule="atLeast"/>
      </w:pPr>
      <w:r w:rsidRPr="00616B5B">
        <w:tab/>
        <w:t>Note:</w:t>
      </w:r>
      <w:r w:rsidRPr="00616B5B">
        <w:tab/>
        <w:t>The total deductions may be reduced if an amount has been included in your assessable income because of a balancing adjustment: see section</w:t>
      </w:r>
      <w:r w:rsidR="00616B5B">
        <w:t> </w:t>
      </w:r>
      <w:r w:rsidRPr="00616B5B">
        <w:t>20</w:t>
      </w:r>
      <w:r w:rsidR="00616B5B">
        <w:noBreakHyphen/>
      </w:r>
      <w:r w:rsidRPr="00616B5B">
        <w:t>45.</w:t>
      </w:r>
    </w:p>
    <w:p w:rsidR="00537F3C" w:rsidRPr="00616B5B" w:rsidRDefault="00B43164" w:rsidP="00537F3C">
      <w:pPr>
        <w:pStyle w:val="BoxStep"/>
        <w:spacing w:before="120"/>
      </w:pPr>
      <w:r w:rsidRPr="00B43164">
        <w:rPr>
          <w:szCs w:val="22"/>
        </w:rPr>
        <w:t>Step 5.</w:t>
      </w:r>
      <w:r w:rsidR="00537F3C" w:rsidRPr="00616B5B">
        <w:tab/>
        <w:t>Subtract the recoupment already assessed from the total deductions for the loss or outgoing. The result is the</w:t>
      </w:r>
      <w:r w:rsidR="00537F3C" w:rsidRPr="00616B5B">
        <w:rPr>
          <w:b/>
          <w:i/>
        </w:rPr>
        <w:t xml:space="preserve"> outstanding deductions</w:t>
      </w:r>
      <w:r w:rsidR="00537F3C" w:rsidRPr="00616B5B">
        <w:t>.</w:t>
      </w:r>
    </w:p>
    <w:p w:rsidR="00537F3C" w:rsidRPr="00616B5B" w:rsidRDefault="00B43164" w:rsidP="009C5957">
      <w:pPr>
        <w:pStyle w:val="BoxStep"/>
        <w:keepNext/>
        <w:keepLines/>
        <w:spacing w:before="120"/>
      </w:pPr>
      <w:r w:rsidRPr="00B43164">
        <w:rPr>
          <w:szCs w:val="22"/>
        </w:rPr>
        <w:t>Step 6.</w:t>
      </w:r>
      <w:r w:rsidR="00537F3C" w:rsidRPr="00616B5B">
        <w:rPr>
          <w:i/>
        </w:rPr>
        <w:tab/>
      </w:r>
      <w:r w:rsidR="00537F3C" w:rsidRPr="00616B5B">
        <w:t>The unassessed recoupment is included in your assessable income, unless it is greater than the outstanding deductions. In that case, the amount of the outstanding deductions is included instead.</w:t>
      </w:r>
    </w:p>
    <w:p w:rsidR="00537F3C" w:rsidRPr="00616B5B" w:rsidRDefault="00537F3C" w:rsidP="005116FE">
      <w:pPr>
        <w:pStyle w:val="notetext"/>
      </w:pPr>
      <w:r w:rsidRPr="00616B5B">
        <w:t>Example:</w:t>
      </w:r>
      <w:r w:rsidRPr="00616B5B">
        <w:tab/>
        <w:t>At the start of the 2002</w:t>
      </w:r>
      <w:r w:rsidR="00616B5B">
        <w:noBreakHyphen/>
      </w:r>
      <w:r w:rsidRPr="00616B5B">
        <w:t>03 income year, a company incurs $100,000 to start to hold a depreciating asset. The company uses the prime cost method, and the effective life i</w:t>
      </w:r>
      <w:smartTag w:uri="urn:schemas-microsoft-com:office:smarttags" w:element="PersonName">
        <w:r w:rsidRPr="00616B5B">
          <w:t>s 1</w:t>
        </w:r>
      </w:smartTag>
      <w:r w:rsidRPr="00616B5B">
        <w:t>0 years. $10,000 is deductible for the 2002</w:t>
      </w:r>
      <w:r w:rsidR="00616B5B">
        <w:noBreakHyphen/>
      </w:r>
      <w:r w:rsidRPr="00616B5B">
        <w:t>03 income year and for each of the following 9 income years under section</w:t>
      </w:r>
      <w:r w:rsidR="00616B5B">
        <w:t> </w:t>
      </w:r>
      <w:r w:rsidRPr="00616B5B">
        <w:t>40</w:t>
      </w:r>
      <w:r w:rsidR="00616B5B">
        <w:noBreakHyphen/>
      </w:r>
      <w:r w:rsidRPr="00616B5B">
        <w:t>25.</w:t>
      </w:r>
    </w:p>
    <w:p w:rsidR="00537F3C" w:rsidRPr="00616B5B" w:rsidRDefault="00537F3C" w:rsidP="005116FE">
      <w:pPr>
        <w:pStyle w:val="notetext"/>
      </w:pPr>
      <w:r w:rsidRPr="00616B5B">
        <w:tab/>
        <w:t>In the 2002</w:t>
      </w:r>
      <w:r w:rsidR="00616B5B">
        <w:noBreakHyphen/>
      </w:r>
      <w:r w:rsidRPr="00616B5B">
        <w:t>03 income year, the company receives $20,000 as recoupment. How much is assessable for the 2002</w:t>
      </w:r>
      <w:r w:rsidR="00616B5B">
        <w:noBreakHyphen/>
      </w:r>
      <w:r w:rsidRPr="00616B5B">
        <w:t>03 income year?</w:t>
      </w:r>
    </w:p>
    <w:p w:rsidR="00537F3C" w:rsidRPr="00616B5B" w:rsidRDefault="00537F3C" w:rsidP="00B13C96">
      <w:pPr>
        <w:pStyle w:val="notetext"/>
        <w:keepNext/>
        <w:keepLines/>
      </w:pPr>
      <w:r w:rsidRPr="00616B5B">
        <w:tab/>
        <w:t>Applying the method statement:</w:t>
      </w:r>
    </w:p>
    <w:p w:rsidR="00537F3C" w:rsidRPr="00616B5B" w:rsidRDefault="00537F3C" w:rsidP="005116FE">
      <w:pPr>
        <w:pStyle w:val="notetext"/>
      </w:pPr>
      <w:r w:rsidRPr="00616B5B">
        <w:tab/>
        <w:t>After step 1: the total assessable recoupment is $20,000.</w:t>
      </w:r>
    </w:p>
    <w:p w:rsidR="00537F3C" w:rsidRPr="00616B5B" w:rsidRDefault="00537F3C" w:rsidP="005116FE">
      <w:pPr>
        <w:pStyle w:val="notetext"/>
      </w:pPr>
      <w:r w:rsidRPr="00616B5B">
        <w:tab/>
        <w:t>After step 2: the recoupment already assessed is nil.</w:t>
      </w:r>
    </w:p>
    <w:p w:rsidR="00537F3C" w:rsidRPr="00616B5B" w:rsidRDefault="00537F3C" w:rsidP="005116FE">
      <w:pPr>
        <w:pStyle w:val="notetext"/>
      </w:pPr>
      <w:r w:rsidRPr="00616B5B">
        <w:tab/>
        <w:t xml:space="preserve">After step 3: the unassessed recoupment is: </w:t>
      </w:r>
      <w:r w:rsidRPr="00616B5B">
        <w:br/>
        <w:t>total assessable recoupment minus recoupment already assessed,</w:t>
      </w:r>
      <w:r w:rsidRPr="00616B5B">
        <w:br/>
        <w:t>i.e. $20,000 minus 0 = $20,000.</w:t>
      </w:r>
    </w:p>
    <w:p w:rsidR="00537F3C" w:rsidRPr="00616B5B" w:rsidRDefault="00537F3C" w:rsidP="005116FE">
      <w:pPr>
        <w:pStyle w:val="notetext"/>
      </w:pPr>
      <w:r w:rsidRPr="00616B5B">
        <w:tab/>
        <w:t>After step 4: the total deductions for the loss or outgoing are $10,000.</w:t>
      </w:r>
    </w:p>
    <w:p w:rsidR="00537F3C" w:rsidRPr="00616B5B" w:rsidRDefault="00537F3C" w:rsidP="005116FE">
      <w:pPr>
        <w:pStyle w:val="notetext"/>
      </w:pPr>
      <w:r w:rsidRPr="00616B5B">
        <w:tab/>
        <w:t xml:space="preserve">After step 5: the outstanding deductions are: </w:t>
      </w:r>
      <w:r w:rsidRPr="00616B5B">
        <w:br/>
        <w:t>total deductions for the loss or outgoing minus recoupment already assessed, i.e. $10,000 minus 0 = $10,000.</w:t>
      </w:r>
    </w:p>
    <w:p w:rsidR="00537F3C" w:rsidRPr="00616B5B" w:rsidRDefault="00537F3C" w:rsidP="00772CB4">
      <w:pPr>
        <w:pStyle w:val="notetext"/>
        <w:keepNext/>
        <w:keepLines/>
      </w:pPr>
      <w:r w:rsidRPr="00616B5B">
        <w:tab/>
        <w:t>After step 6: the unassessed recoupment (step 3) is greater than outstanding deductions (step 5), so the amount of the outstanding deductions is included in assessable income, i.e. $10,000.</w:t>
      </w:r>
    </w:p>
    <w:p w:rsidR="00537F3C" w:rsidRPr="00616B5B" w:rsidRDefault="00537F3C" w:rsidP="005116FE">
      <w:pPr>
        <w:pStyle w:val="notetext"/>
      </w:pPr>
      <w:r w:rsidRPr="00616B5B">
        <w:tab/>
        <w:t>Applying the method statement to the 2003</w:t>
      </w:r>
      <w:r w:rsidR="00616B5B">
        <w:noBreakHyphen/>
      </w:r>
      <w:r w:rsidRPr="00616B5B">
        <w:t>04 income year: a further $10,000 is included in the company’s assessable income.</w:t>
      </w:r>
    </w:p>
    <w:p w:rsidR="00537F3C" w:rsidRPr="00616B5B" w:rsidRDefault="00537F3C" w:rsidP="00537F3C">
      <w:pPr>
        <w:pStyle w:val="ActHead5"/>
      </w:pPr>
      <w:bookmarkStart w:id="134" w:name="_Toc338421891"/>
      <w:r w:rsidRPr="00616B5B">
        <w:rPr>
          <w:rStyle w:val="CharSectno"/>
        </w:rPr>
        <w:t>20</w:t>
      </w:r>
      <w:r w:rsidR="00616B5B">
        <w:rPr>
          <w:rStyle w:val="CharSectno"/>
        </w:rPr>
        <w:noBreakHyphen/>
      </w:r>
      <w:r w:rsidRPr="00616B5B">
        <w:rPr>
          <w:rStyle w:val="CharSectno"/>
        </w:rPr>
        <w:t>45</w:t>
      </w:r>
      <w:r w:rsidRPr="00616B5B">
        <w:t xml:space="preserve">  Effect of balancing charge</w:t>
      </w:r>
      <w:bookmarkEnd w:id="134"/>
    </w:p>
    <w:p w:rsidR="00537F3C" w:rsidRPr="00616B5B" w:rsidRDefault="00537F3C" w:rsidP="005116FE">
      <w:pPr>
        <w:pStyle w:val="subsection"/>
      </w:pPr>
      <w:r w:rsidRPr="00616B5B">
        <w:tab/>
        <w:t>(1)</w:t>
      </w:r>
      <w:r w:rsidRPr="00616B5B">
        <w:tab/>
        <w:t>This section may affect the operation of section</w:t>
      </w:r>
      <w:r w:rsidR="00616B5B">
        <w:t> </w:t>
      </w:r>
      <w:r w:rsidRPr="00616B5B">
        <w:t>20</w:t>
      </w:r>
      <w:r w:rsidR="00616B5B">
        <w:noBreakHyphen/>
      </w:r>
      <w:r w:rsidRPr="00616B5B">
        <w:t>35 or 20</w:t>
      </w:r>
      <w:r w:rsidR="00616B5B">
        <w:noBreakHyphen/>
      </w:r>
      <w:r w:rsidRPr="00616B5B">
        <w:t>40 (as appropriate) if:</w:t>
      </w:r>
    </w:p>
    <w:p w:rsidR="00537F3C" w:rsidRPr="00616B5B" w:rsidRDefault="00537F3C" w:rsidP="00537F3C">
      <w:pPr>
        <w:pStyle w:val="paragraph"/>
      </w:pPr>
      <w:r w:rsidRPr="00616B5B">
        <w:tab/>
        <w:t>(a)</w:t>
      </w:r>
      <w:r w:rsidRPr="00616B5B">
        <w:tab/>
        <w:t xml:space="preserve">a balancing adjustment is required for the </w:t>
      </w:r>
      <w:r w:rsidR="00616B5B" w:rsidRPr="00616B5B">
        <w:rPr>
          <w:position w:val="6"/>
          <w:sz w:val="16"/>
        </w:rPr>
        <w:t>*</w:t>
      </w:r>
      <w:r w:rsidRPr="00616B5B">
        <w:t>current year (or for an earlier income year) because you have deducted or can deduct an amount for an income year for the loss or outgoing; and</w:t>
      </w:r>
    </w:p>
    <w:p w:rsidR="00537F3C" w:rsidRPr="00616B5B" w:rsidRDefault="00537F3C" w:rsidP="00537F3C">
      <w:pPr>
        <w:pStyle w:val="paragraph"/>
        <w:keepNext/>
      </w:pPr>
      <w:r w:rsidRPr="00616B5B">
        <w:tab/>
        <w:t>(b)</w:t>
      </w:r>
      <w:r w:rsidRPr="00616B5B">
        <w:tab/>
        <w:t xml:space="preserve">an amount (the </w:t>
      </w:r>
      <w:r w:rsidRPr="00616B5B">
        <w:rPr>
          <w:b/>
          <w:i/>
        </w:rPr>
        <w:t>balancing charge</w:t>
      </w:r>
      <w:r w:rsidRPr="00616B5B">
        <w:t>)</w:t>
      </w:r>
      <w:r w:rsidRPr="00616B5B">
        <w:rPr>
          <w:b/>
          <w:i/>
        </w:rPr>
        <w:t xml:space="preserve"> </w:t>
      </w:r>
      <w:r w:rsidRPr="00616B5B">
        <w:t xml:space="preserve">is included in your assessable income for the </w:t>
      </w:r>
      <w:r w:rsidR="00616B5B" w:rsidRPr="00616B5B">
        <w:rPr>
          <w:position w:val="6"/>
          <w:sz w:val="16"/>
        </w:rPr>
        <w:t>*</w:t>
      </w:r>
      <w:r w:rsidRPr="00616B5B">
        <w:t>current year (or for the earlier income year) because of the balancing adjustment.</w:t>
      </w:r>
    </w:p>
    <w:p w:rsidR="00537F3C" w:rsidRPr="00616B5B" w:rsidRDefault="00537F3C" w:rsidP="00537F3C">
      <w:pPr>
        <w:pStyle w:val="TLPnoteright"/>
      </w:pPr>
      <w:r w:rsidRPr="00616B5B">
        <w:t>To find out about balancing adjustments, see Subdivision</w:t>
      </w:r>
      <w:r w:rsidR="00616B5B">
        <w:t> </w:t>
      </w:r>
      <w:r w:rsidRPr="00616B5B">
        <w:t>40</w:t>
      </w:r>
      <w:r w:rsidR="00616B5B">
        <w:noBreakHyphen/>
      </w:r>
      <w:r w:rsidRPr="00616B5B">
        <w:t xml:space="preserve">D. </w:t>
      </w:r>
    </w:p>
    <w:p w:rsidR="00537F3C" w:rsidRPr="00616B5B" w:rsidRDefault="00537F3C" w:rsidP="00537F3C">
      <w:pPr>
        <w:pStyle w:val="SubsectionHead"/>
      </w:pPr>
      <w:r w:rsidRPr="00616B5B">
        <w:t>Effect on section</w:t>
      </w:r>
      <w:r w:rsidR="00616B5B">
        <w:t> </w:t>
      </w:r>
      <w:r w:rsidRPr="00616B5B">
        <w:t>20</w:t>
      </w:r>
      <w:r w:rsidR="00616B5B">
        <w:noBreakHyphen/>
      </w:r>
      <w:r w:rsidRPr="00616B5B">
        <w:t>35</w:t>
      </w:r>
    </w:p>
    <w:p w:rsidR="00537F3C" w:rsidRPr="00616B5B" w:rsidRDefault="00537F3C" w:rsidP="005116FE">
      <w:pPr>
        <w:pStyle w:val="subsection"/>
      </w:pPr>
      <w:r w:rsidRPr="00616B5B">
        <w:tab/>
        <w:t>(2)</w:t>
      </w:r>
      <w:r w:rsidRPr="00616B5B">
        <w:tab/>
        <w:t>In applying section</w:t>
      </w:r>
      <w:r w:rsidR="00616B5B">
        <w:t> </w:t>
      </w:r>
      <w:r w:rsidRPr="00616B5B">
        <w:t>20</w:t>
      </w:r>
      <w:r w:rsidR="00616B5B">
        <w:noBreakHyphen/>
      </w:r>
      <w:r w:rsidRPr="00616B5B">
        <w:t>35, treat each of the following as reduced by the balancing charge:</w:t>
      </w:r>
    </w:p>
    <w:p w:rsidR="00537F3C" w:rsidRPr="00616B5B" w:rsidRDefault="00537F3C" w:rsidP="00537F3C">
      <w:pPr>
        <w:pStyle w:val="paragraph"/>
      </w:pPr>
      <w:r w:rsidRPr="00616B5B">
        <w:tab/>
        <w:t>(a)</w:t>
      </w:r>
      <w:r w:rsidRPr="00616B5B">
        <w:tab/>
        <w:t xml:space="preserve">the amount of the loss or outgoing; </w:t>
      </w:r>
    </w:p>
    <w:p w:rsidR="00537F3C" w:rsidRPr="00616B5B" w:rsidRDefault="00537F3C" w:rsidP="00537F3C">
      <w:pPr>
        <w:pStyle w:val="paragraph"/>
      </w:pPr>
      <w:r w:rsidRPr="00616B5B">
        <w:tab/>
        <w:t>(b)</w:t>
      </w:r>
      <w:r w:rsidRPr="00616B5B">
        <w:tab/>
        <w:t xml:space="preserve">the total of what you can deduct for the loss or outgoing for the </w:t>
      </w:r>
      <w:r w:rsidR="00616B5B" w:rsidRPr="00616B5B">
        <w:rPr>
          <w:position w:val="6"/>
          <w:sz w:val="16"/>
        </w:rPr>
        <w:t>*</w:t>
      </w:r>
      <w:r w:rsidRPr="00616B5B">
        <w:t>current year, or have deducted or can deduct for an earlier income year.</w:t>
      </w:r>
    </w:p>
    <w:p w:rsidR="00537F3C" w:rsidRPr="00616B5B" w:rsidRDefault="00537F3C" w:rsidP="00537F3C">
      <w:pPr>
        <w:pStyle w:val="SubsectionHead"/>
      </w:pPr>
      <w:r w:rsidRPr="00616B5B">
        <w:t>Effect on section</w:t>
      </w:r>
      <w:r w:rsidR="00616B5B">
        <w:t> </w:t>
      </w:r>
      <w:r w:rsidRPr="00616B5B">
        <w:t>20</w:t>
      </w:r>
      <w:r w:rsidR="00616B5B">
        <w:noBreakHyphen/>
      </w:r>
      <w:r w:rsidRPr="00616B5B">
        <w:t>40</w:t>
      </w:r>
    </w:p>
    <w:p w:rsidR="00537F3C" w:rsidRPr="00616B5B" w:rsidRDefault="00537F3C" w:rsidP="005116FE">
      <w:pPr>
        <w:pStyle w:val="subsection"/>
      </w:pPr>
      <w:r w:rsidRPr="00616B5B">
        <w:tab/>
        <w:t>(3)</w:t>
      </w:r>
      <w:r w:rsidRPr="00616B5B">
        <w:tab/>
        <w:t>In applying the method statement in subsection 20</w:t>
      </w:r>
      <w:r w:rsidR="00616B5B">
        <w:noBreakHyphen/>
      </w:r>
      <w:r w:rsidRPr="00616B5B">
        <w:t xml:space="preserve">40(2), reduce the </w:t>
      </w:r>
      <w:r w:rsidRPr="00616B5B">
        <w:rPr>
          <w:b/>
          <w:i/>
        </w:rPr>
        <w:t>total deductions for the loss or outgoing</w:t>
      </w:r>
      <w:r w:rsidRPr="00616B5B">
        <w:t xml:space="preserve"> by the balancing charge.</w:t>
      </w:r>
    </w:p>
    <w:p w:rsidR="00537F3C" w:rsidRPr="00616B5B" w:rsidRDefault="00537F3C" w:rsidP="005116FE">
      <w:pPr>
        <w:pStyle w:val="notetext"/>
      </w:pPr>
      <w:r w:rsidRPr="00616B5B">
        <w:t>Example:</w:t>
      </w:r>
      <w:r w:rsidRPr="00616B5B">
        <w:tab/>
        <w:t>Continuing the example in subsection 20</w:t>
      </w:r>
      <w:r w:rsidR="00616B5B">
        <w:noBreakHyphen/>
      </w:r>
      <w:r w:rsidRPr="00616B5B">
        <w:t>40(2): at the start of the 2005</w:t>
      </w:r>
      <w:r w:rsidR="00616B5B">
        <w:noBreakHyphen/>
      </w:r>
      <w:r w:rsidRPr="00616B5B">
        <w:t>06 income year, the company:</w:t>
      </w:r>
    </w:p>
    <w:p w:rsidR="00537F3C" w:rsidRPr="00616B5B" w:rsidRDefault="00537F3C" w:rsidP="005116FE">
      <w:pPr>
        <w:pStyle w:val="TLPNotebullet"/>
      </w:pPr>
      <w:r w:rsidRPr="00616B5B">
        <w:t>receives a further $10,000 as recoupment; and</w:t>
      </w:r>
    </w:p>
    <w:p w:rsidR="00537F3C" w:rsidRPr="00616B5B" w:rsidRDefault="00537F3C" w:rsidP="005116FE">
      <w:pPr>
        <w:pStyle w:val="TLPNotebullet"/>
      </w:pPr>
      <w:r w:rsidRPr="00616B5B">
        <w:t>sells the depreciating asset for $75,000.</w:t>
      </w:r>
    </w:p>
    <w:p w:rsidR="00537F3C" w:rsidRPr="00616B5B" w:rsidRDefault="00537F3C" w:rsidP="005116FE">
      <w:pPr>
        <w:pStyle w:val="notetext"/>
      </w:pPr>
      <w:r w:rsidRPr="00616B5B">
        <w:tab/>
        <w:t>As a result of the sale, a balancing adjustment of $5,000 is included under section</w:t>
      </w:r>
      <w:r w:rsidR="00616B5B">
        <w:t> </w:t>
      </w:r>
      <w:r w:rsidRPr="00616B5B">
        <w:t>40</w:t>
      </w:r>
      <w:r w:rsidR="00616B5B">
        <w:noBreakHyphen/>
      </w:r>
      <w:r w:rsidRPr="00616B5B">
        <w:t>285 in the company’s assessable income for that income year.</w:t>
      </w:r>
    </w:p>
    <w:p w:rsidR="00537F3C" w:rsidRPr="00616B5B" w:rsidRDefault="00537F3C" w:rsidP="005116FE">
      <w:pPr>
        <w:pStyle w:val="notetext"/>
      </w:pPr>
      <w:r w:rsidRPr="00616B5B">
        <w:tab/>
        <w:t>How much of the recoupment amount received in the 2005</w:t>
      </w:r>
      <w:r w:rsidR="00616B5B">
        <w:noBreakHyphen/>
      </w:r>
      <w:r w:rsidRPr="00616B5B">
        <w:t>06 income year is assessable for that income year?</w:t>
      </w:r>
    </w:p>
    <w:p w:rsidR="00537F3C" w:rsidRPr="00616B5B" w:rsidRDefault="00537F3C" w:rsidP="005116FE">
      <w:pPr>
        <w:pStyle w:val="notetext"/>
      </w:pPr>
      <w:r w:rsidRPr="00616B5B">
        <w:tab/>
        <w:t>Applying the method statement in subsection 20</w:t>
      </w:r>
      <w:r w:rsidR="00616B5B">
        <w:noBreakHyphen/>
      </w:r>
      <w:r w:rsidRPr="00616B5B">
        <w:t>40(2):</w:t>
      </w:r>
    </w:p>
    <w:p w:rsidR="00537F3C" w:rsidRPr="00616B5B" w:rsidRDefault="00537F3C" w:rsidP="005116FE">
      <w:pPr>
        <w:pStyle w:val="notetext"/>
      </w:pPr>
      <w:r w:rsidRPr="00616B5B">
        <w:tab/>
        <w:t>After step 1: the total assessable recoupment is $30,000 (received during 2002</w:t>
      </w:r>
      <w:r w:rsidR="00616B5B">
        <w:noBreakHyphen/>
      </w:r>
      <w:r w:rsidRPr="00616B5B">
        <w:t>03 and 2005</w:t>
      </w:r>
      <w:r w:rsidR="00616B5B">
        <w:noBreakHyphen/>
      </w:r>
      <w:r w:rsidRPr="00616B5B">
        <w:t>06).</w:t>
      </w:r>
    </w:p>
    <w:p w:rsidR="00537F3C" w:rsidRPr="00616B5B" w:rsidRDefault="00537F3C" w:rsidP="005116FE">
      <w:pPr>
        <w:pStyle w:val="notetext"/>
      </w:pPr>
      <w:r w:rsidRPr="00616B5B">
        <w:tab/>
        <w:t>After step 2: the recoupment already assessed is $20,000 (for 2002</w:t>
      </w:r>
      <w:r w:rsidR="00616B5B">
        <w:noBreakHyphen/>
      </w:r>
      <w:r w:rsidRPr="00616B5B">
        <w:t>03 and 2003</w:t>
      </w:r>
      <w:r w:rsidR="00616B5B">
        <w:noBreakHyphen/>
      </w:r>
      <w:r w:rsidRPr="00616B5B">
        <w:t>04).</w:t>
      </w:r>
    </w:p>
    <w:p w:rsidR="00537F3C" w:rsidRPr="00616B5B" w:rsidRDefault="00537F3C" w:rsidP="005116FE">
      <w:pPr>
        <w:pStyle w:val="notetext"/>
      </w:pPr>
      <w:r w:rsidRPr="00616B5B">
        <w:tab/>
        <w:t>After step 3: the unassessed recoupment is:</w:t>
      </w:r>
      <w:r w:rsidRPr="00616B5B">
        <w:br/>
        <w:t xml:space="preserve">total assessable recoupment minus recoupment already assessed, </w:t>
      </w:r>
      <w:r w:rsidRPr="00616B5B">
        <w:br/>
        <w:t>i.e. $30,000 minus $20,000 = $10,000.</w:t>
      </w:r>
    </w:p>
    <w:p w:rsidR="00537F3C" w:rsidRPr="00616B5B" w:rsidRDefault="00537F3C" w:rsidP="005116FE">
      <w:pPr>
        <w:pStyle w:val="notetext"/>
      </w:pPr>
      <w:r w:rsidRPr="00616B5B">
        <w:tab/>
        <w:t>After step 4: the total deductions for the loss or outgoing are $30,000 ($10,000 for each of 2002</w:t>
      </w:r>
      <w:r w:rsidR="00616B5B">
        <w:noBreakHyphen/>
      </w:r>
      <w:r w:rsidRPr="00616B5B">
        <w:t>03, 2004</w:t>
      </w:r>
      <w:r w:rsidR="00616B5B">
        <w:noBreakHyphen/>
      </w:r>
      <w:r w:rsidRPr="00616B5B">
        <w:t>04 and 2004</w:t>
      </w:r>
      <w:r w:rsidR="00616B5B">
        <w:noBreakHyphen/>
      </w:r>
      <w:r w:rsidRPr="00616B5B">
        <w:t>05), reduced by $5,000 (the amount included in assessable income for the balancing adjustment), i.e. $25,000.</w:t>
      </w:r>
    </w:p>
    <w:p w:rsidR="00537F3C" w:rsidRPr="00616B5B" w:rsidRDefault="00537F3C" w:rsidP="005116FE">
      <w:pPr>
        <w:pStyle w:val="notetext"/>
      </w:pPr>
      <w:r w:rsidRPr="00616B5B">
        <w:tab/>
        <w:t xml:space="preserve">After step 5: the outstanding deductions are: </w:t>
      </w:r>
      <w:r w:rsidRPr="00616B5B">
        <w:br/>
        <w:t>total deductions for the loss or outgoing minus recoupment already assessed, i.e. $25,000 minus $20,000 = $5,000.</w:t>
      </w:r>
    </w:p>
    <w:p w:rsidR="00537F3C" w:rsidRPr="00616B5B" w:rsidRDefault="00537F3C" w:rsidP="005116FE">
      <w:pPr>
        <w:pStyle w:val="notetext"/>
      </w:pPr>
      <w:r w:rsidRPr="00616B5B">
        <w:tab/>
        <w:t>After step 6: the unassessed recoupment (step 3) is greater than outstanding deductions (step 5), so the amount of the outstanding deductions is included in assessable income, i.e. $5,000.</w:t>
      </w:r>
    </w:p>
    <w:p w:rsidR="00537F3C" w:rsidRPr="00616B5B" w:rsidRDefault="00537F3C" w:rsidP="00537F3C">
      <w:pPr>
        <w:pStyle w:val="ActHead5"/>
      </w:pPr>
      <w:bookmarkStart w:id="135" w:name="_Toc338421892"/>
      <w:r w:rsidRPr="00616B5B">
        <w:rPr>
          <w:rStyle w:val="CharSectno"/>
        </w:rPr>
        <w:t>20</w:t>
      </w:r>
      <w:r w:rsidR="00616B5B">
        <w:rPr>
          <w:rStyle w:val="CharSectno"/>
        </w:rPr>
        <w:noBreakHyphen/>
      </w:r>
      <w:r w:rsidRPr="00616B5B">
        <w:rPr>
          <w:rStyle w:val="CharSectno"/>
        </w:rPr>
        <w:t>50</w:t>
      </w:r>
      <w:r w:rsidRPr="00616B5B">
        <w:t xml:space="preserve">  If the expense is only partially deductible</w:t>
      </w:r>
      <w:bookmarkEnd w:id="135"/>
    </w:p>
    <w:p w:rsidR="00537F3C" w:rsidRPr="00616B5B" w:rsidRDefault="00537F3C" w:rsidP="005116FE">
      <w:pPr>
        <w:pStyle w:val="subsection"/>
      </w:pPr>
      <w:r w:rsidRPr="00616B5B">
        <w:tab/>
        <w:t>(1)</w:t>
      </w:r>
      <w:r w:rsidRPr="00616B5B">
        <w:tab/>
        <w:t>This section extends the operation of section</w:t>
      </w:r>
      <w:r w:rsidR="00616B5B">
        <w:t> </w:t>
      </w:r>
      <w:r w:rsidRPr="00616B5B">
        <w:t>20</w:t>
      </w:r>
      <w:r w:rsidR="00616B5B">
        <w:noBreakHyphen/>
      </w:r>
      <w:r w:rsidRPr="00616B5B">
        <w:t>35 or 20</w:t>
      </w:r>
      <w:r w:rsidR="00616B5B">
        <w:noBreakHyphen/>
      </w:r>
      <w:r w:rsidRPr="00616B5B">
        <w:t xml:space="preserve">40 (as appropriate) to a case where the total of what you can deduct under a provision (the </w:t>
      </w:r>
      <w:r w:rsidRPr="00616B5B">
        <w:rPr>
          <w:b/>
          <w:i/>
        </w:rPr>
        <w:t>deduction provision</w:t>
      </w:r>
      <w:r w:rsidRPr="00616B5B">
        <w:t>) for a loss or outgoing is limited to a proportion of the loss or outgoing.</w:t>
      </w:r>
    </w:p>
    <w:p w:rsidR="00537F3C" w:rsidRPr="00616B5B" w:rsidRDefault="00537F3C" w:rsidP="005116FE">
      <w:pPr>
        <w:pStyle w:val="subsection"/>
      </w:pPr>
      <w:r w:rsidRPr="00616B5B">
        <w:tab/>
        <w:t>(2)</w:t>
      </w:r>
      <w:r w:rsidRPr="00616B5B">
        <w:tab/>
        <w:t xml:space="preserve">If you receive an </w:t>
      </w:r>
      <w:r w:rsidR="00616B5B" w:rsidRPr="00616B5B">
        <w:rPr>
          <w:position w:val="6"/>
          <w:sz w:val="16"/>
        </w:rPr>
        <w:t>*</w:t>
      </w:r>
      <w:r w:rsidRPr="00616B5B">
        <w:t>assessable recoupment of the loss or outgoing, section</w:t>
      </w:r>
      <w:r w:rsidR="00616B5B">
        <w:t> </w:t>
      </w:r>
      <w:r w:rsidRPr="00616B5B">
        <w:t>20</w:t>
      </w:r>
      <w:r w:rsidR="00616B5B">
        <w:noBreakHyphen/>
      </w:r>
      <w:r w:rsidRPr="00616B5B">
        <w:t>35 or 20</w:t>
      </w:r>
      <w:r w:rsidR="00616B5B">
        <w:noBreakHyphen/>
      </w:r>
      <w:r w:rsidRPr="00616B5B">
        <w:t>40 applies as if:</w:t>
      </w:r>
    </w:p>
    <w:p w:rsidR="00537F3C" w:rsidRPr="00616B5B" w:rsidRDefault="00537F3C" w:rsidP="00537F3C">
      <w:pPr>
        <w:pStyle w:val="paragraph"/>
      </w:pPr>
      <w:r w:rsidRPr="00616B5B">
        <w:tab/>
        <w:t>(a)</w:t>
      </w:r>
      <w:r w:rsidRPr="00616B5B">
        <w:tab/>
        <w:t xml:space="preserve">you had incurred </w:t>
      </w:r>
      <w:r w:rsidRPr="00616B5B">
        <w:rPr>
          <w:i/>
        </w:rPr>
        <w:t>only</w:t>
      </w:r>
      <w:r w:rsidRPr="00616B5B">
        <w:t xml:space="preserve"> that proportion of the loss or outgoing, but could deduct the </w:t>
      </w:r>
      <w:r w:rsidRPr="00616B5B">
        <w:rPr>
          <w:i/>
        </w:rPr>
        <w:t>whole</w:t>
      </w:r>
      <w:r w:rsidRPr="00616B5B">
        <w:t xml:space="preserve"> of that proportion under the deduction provision; and</w:t>
      </w:r>
    </w:p>
    <w:p w:rsidR="00537F3C" w:rsidRPr="00616B5B" w:rsidRDefault="00537F3C" w:rsidP="00537F3C">
      <w:pPr>
        <w:pStyle w:val="paragraph"/>
        <w:keepNext/>
      </w:pPr>
      <w:r w:rsidRPr="00616B5B">
        <w:tab/>
        <w:t>(b)</w:t>
      </w:r>
      <w:r w:rsidRPr="00616B5B">
        <w:tab/>
        <w:t>you had received only that proportion of the recoupment.</w:t>
      </w:r>
    </w:p>
    <w:p w:rsidR="00537F3C" w:rsidRPr="00616B5B" w:rsidRDefault="00537F3C" w:rsidP="005116FE">
      <w:pPr>
        <w:pStyle w:val="notetext"/>
      </w:pPr>
      <w:r w:rsidRPr="00616B5B">
        <w:t>Example:</w:t>
      </w:r>
      <w:r w:rsidRPr="00616B5B">
        <w:tab/>
        <w:t>You incur expenditure of $500. A provision listed in section</w:t>
      </w:r>
      <w:r w:rsidR="00616B5B">
        <w:t> </w:t>
      </w:r>
      <w:r w:rsidRPr="00616B5B">
        <w:t>20</w:t>
      </w:r>
      <w:r w:rsidR="00616B5B">
        <w:noBreakHyphen/>
      </w:r>
      <w:r w:rsidRPr="00616B5B">
        <w:t>30 entitles you to deduct 10% of the expenditure ($50) over 5 years. This means you can deduct $10 in each of the 5 years.</w:t>
      </w:r>
    </w:p>
    <w:p w:rsidR="00537F3C" w:rsidRPr="00616B5B" w:rsidRDefault="00537F3C" w:rsidP="005116FE">
      <w:pPr>
        <w:pStyle w:val="notetext"/>
      </w:pPr>
      <w:r w:rsidRPr="00616B5B">
        <w:tab/>
        <w:t>You recoup $300 of the expenditure. This section treats you as receiving only 10% of the recoupment. Therefore, $30 is dealt with by section</w:t>
      </w:r>
      <w:r w:rsidR="00616B5B">
        <w:t> </w:t>
      </w:r>
      <w:r w:rsidRPr="00616B5B">
        <w:t>20</w:t>
      </w:r>
      <w:r w:rsidR="00616B5B">
        <w:noBreakHyphen/>
      </w:r>
      <w:r w:rsidRPr="00616B5B">
        <w:t>40.</w:t>
      </w:r>
    </w:p>
    <w:p w:rsidR="00537F3C" w:rsidRPr="00616B5B" w:rsidRDefault="00537F3C" w:rsidP="00772CB4">
      <w:pPr>
        <w:pStyle w:val="ActHead5"/>
      </w:pPr>
      <w:bookmarkStart w:id="136" w:name="_Toc338421893"/>
      <w:r w:rsidRPr="00616B5B">
        <w:rPr>
          <w:rStyle w:val="CharSectno"/>
        </w:rPr>
        <w:t>20</w:t>
      </w:r>
      <w:r w:rsidR="00616B5B">
        <w:rPr>
          <w:rStyle w:val="CharSectno"/>
        </w:rPr>
        <w:noBreakHyphen/>
      </w:r>
      <w:r w:rsidRPr="00616B5B">
        <w:rPr>
          <w:rStyle w:val="CharSectno"/>
        </w:rPr>
        <w:t>55</w:t>
      </w:r>
      <w:r w:rsidRPr="00616B5B">
        <w:t xml:space="preserve">  Meaning of </w:t>
      </w:r>
      <w:r w:rsidRPr="00616B5B">
        <w:rPr>
          <w:i/>
        </w:rPr>
        <w:t>previous recoupment law</w:t>
      </w:r>
      <w:bookmarkEnd w:id="136"/>
    </w:p>
    <w:p w:rsidR="00537F3C" w:rsidRPr="00616B5B" w:rsidRDefault="00DA418A" w:rsidP="00772CB4">
      <w:pPr>
        <w:pStyle w:val="subsection"/>
        <w:keepNext/>
        <w:keepLines/>
      </w:pPr>
      <w:r w:rsidRPr="00616B5B">
        <w:tab/>
        <w:t>(1)</w:t>
      </w:r>
      <w:r w:rsidRPr="00616B5B">
        <w:tab/>
      </w:r>
      <w:r w:rsidR="00537F3C" w:rsidRPr="00616B5B">
        <w:rPr>
          <w:b/>
          <w:i/>
        </w:rPr>
        <w:t>Previous recoupment law</w:t>
      </w:r>
      <w:r w:rsidR="00537F3C" w:rsidRPr="00616B5B">
        <w:t xml:space="preserve"> means a provision of the </w:t>
      </w:r>
      <w:r w:rsidR="00537F3C" w:rsidRPr="00616B5B">
        <w:rPr>
          <w:i/>
        </w:rPr>
        <w:t>Income Tax Assessment Act 1936</w:t>
      </w:r>
      <w:r w:rsidR="00537F3C" w:rsidRPr="00616B5B">
        <w:t xml:space="preserve"> listed in this table.</w:t>
      </w:r>
    </w:p>
    <w:p w:rsidR="00537F3C" w:rsidRPr="00616B5B" w:rsidRDefault="00537F3C" w:rsidP="009C5957">
      <w:pPr>
        <w:pStyle w:val="Tabletext"/>
        <w:keepNext/>
      </w:pPr>
    </w:p>
    <w:tbl>
      <w:tblPr>
        <w:tblW w:w="0" w:type="auto"/>
        <w:tblInd w:w="1242" w:type="dxa"/>
        <w:tblLayout w:type="fixed"/>
        <w:tblLook w:val="0000" w:firstRow="0" w:lastRow="0" w:firstColumn="0" w:lastColumn="0" w:noHBand="0" w:noVBand="0"/>
      </w:tblPr>
      <w:tblGrid>
        <w:gridCol w:w="709"/>
        <w:gridCol w:w="1843"/>
        <w:gridCol w:w="3402"/>
      </w:tblGrid>
      <w:tr w:rsidR="00537F3C" w:rsidRPr="00616B5B">
        <w:tblPrEx>
          <w:tblCellMar>
            <w:top w:w="0" w:type="dxa"/>
            <w:bottom w:w="0" w:type="dxa"/>
          </w:tblCellMar>
        </w:tblPrEx>
        <w:trPr>
          <w:cantSplit/>
          <w:tblHeader/>
        </w:trPr>
        <w:tc>
          <w:tcPr>
            <w:tcW w:w="5954" w:type="dxa"/>
            <w:gridSpan w:val="3"/>
            <w:tcBorders>
              <w:top w:val="single" w:sz="12" w:space="0" w:color="000000"/>
              <w:bottom w:val="single" w:sz="2" w:space="0" w:color="auto"/>
            </w:tcBorders>
          </w:tcPr>
          <w:p w:rsidR="00537F3C" w:rsidRPr="00616B5B" w:rsidRDefault="00537F3C" w:rsidP="009C5957">
            <w:pPr>
              <w:pStyle w:val="Tabletext"/>
              <w:keepNext/>
            </w:pPr>
            <w:r w:rsidRPr="00616B5B">
              <w:rPr>
                <w:b/>
              </w:rPr>
              <w:t>Previous recoupment law</w:t>
            </w:r>
          </w:p>
        </w:tc>
      </w:tr>
      <w:tr w:rsidR="00537F3C" w:rsidRPr="00616B5B">
        <w:tblPrEx>
          <w:tblCellMar>
            <w:top w:w="0" w:type="dxa"/>
            <w:bottom w:w="0" w:type="dxa"/>
          </w:tblCellMar>
        </w:tblPrEx>
        <w:trPr>
          <w:cantSplit/>
          <w:tblHeader/>
        </w:trPr>
        <w:tc>
          <w:tcPr>
            <w:tcW w:w="709" w:type="dxa"/>
            <w:tcBorders>
              <w:top w:val="single" w:sz="2" w:space="0" w:color="auto"/>
              <w:bottom w:val="single" w:sz="12" w:space="0" w:color="auto"/>
            </w:tcBorders>
            <w:shd w:val="clear" w:color="auto" w:fill="auto"/>
          </w:tcPr>
          <w:p w:rsidR="00537F3C" w:rsidRPr="00616B5B" w:rsidRDefault="00537F3C" w:rsidP="009C5957">
            <w:pPr>
              <w:pStyle w:val="Tabletext"/>
              <w:keepNext/>
            </w:pPr>
            <w:r w:rsidRPr="00616B5B">
              <w:rPr>
                <w:b/>
              </w:rPr>
              <w:br/>
              <w:t>Item</w:t>
            </w:r>
          </w:p>
        </w:tc>
        <w:tc>
          <w:tcPr>
            <w:tcW w:w="1843" w:type="dxa"/>
            <w:tcBorders>
              <w:top w:val="single" w:sz="2" w:space="0" w:color="auto"/>
              <w:bottom w:val="single" w:sz="12" w:space="0" w:color="auto"/>
            </w:tcBorders>
            <w:shd w:val="clear" w:color="auto" w:fill="auto"/>
          </w:tcPr>
          <w:p w:rsidR="00537F3C" w:rsidRPr="00616B5B" w:rsidRDefault="00537F3C" w:rsidP="009C5957">
            <w:pPr>
              <w:pStyle w:val="Tabletext"/>
              <w:keepNext/>
            </w:pPr>
            <w:r w:rsidRPr="00616B5B">
              <w:rPr>
                <w:b/>
              </w:rPr>
              <w:br/>
              <w:t>Provision</w:t>
            </w:r>
          </w:p>
        </w:tc>
        <w:tc>
          <w:tcPr>
            <w:tcW w:w="3402" w:type="dxa"/>
            <w:tcBorders>
              <w:top w:val="single" w:sz="2" w:space="0" w:color="auto"/>
              <w:bottom w:val="single" w:sz="12" w:space="0" w:color="auto"/>
            </w:tcBorders>
            <w:shd w:val="clear" w:color="auto" w:fill="auto"/>
          </w:tcPr>
          <w:p w:rsidR="00537F3C" w:rsidRPr="00616B5B" w:rsidRDefault="00537F3C" w:rsidP="009C5957">
            <w:pPr>
              <w:pStyle w:val="Tabletext"/>
              <w:keepNext/>
            </w:pPr>
            <w:r w:rsidRPr="00616B5B">
              <w:rPr>
                <w:b/>
              </w:rPr>
              <w:t>What kind of expense the provision relates to:</w:t>
            </w:r>
          </w:p>
        </w:tc>
      </w:tr>
      <w:tr w:rsidR="00537F3C" w:rsidRPr="00616B5B">
        <w:tblPrEx>
          <w:tblCellMar>
            <w:top w:w="0" w:type="dxa"/>
            <w:bottom w:w="0" w:type="dxa"/>
          </w:tblCellMar>
        </w:tblPrEx>
        <w:trPr>
          <w:cantSplit/>
        </w:trPr>
        <w:tc>
          <w:tcPr>
            <w:tcW w:w="709"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1843" w:type="dxa"/>
            <w:tcBorders>
              <w:top w:val="single" w:sz="12" w:space="0" w:color="auto"/>
              <w:bottom w:val="single" w:sz="2" w:space="0" w:color="auto"/>
            </w:tcBorders>
            <w:shd w:val="clear" w:color="auto" w:fill="auto"/>
          </w:tcPr>
          <w:p w:rsidR="00537F3C" w:rsidRPr="00616B5B" w:rsidRDefault="0084450F" w:rsidP="00562E0C">
            <w:pPr>
              <w:pStyle w:val="Tabletext"/>
            </w:pPr>
            <w:r w:rsidRPr="00616B5B">
              <w:t xml:space="preserve">former </w:t>
            </w:r>
            <w:r w:rsidR="00537F3C" w:rsidRPr="00616B5B">
              <w:rPr>
                <w:b/>
              </w:rPr>
              <w:t>26(j)</w:t>
            </w:r>
            <w:r w:rsidR="00537F3C" w:rsidRPr="00616B5B">
              <w:t xml:space="preserve"> (so far as it relates to an amount received for or in respect of a loss or outgoing that is </w:t>
            </w:r>
            <w:r w:rsidR="00975FFE">
              <w:t>a deduction</w:t>
            </w:r>
            <w:r w:rsidR="00537F3C" w:rsidRPr="00616B5B">
              <w:t>)</w:t>
            </w:r>
          </w:p>
        </w:tc>
        <w:tc>
          <w:tcPr>
            <w:tcW w:w="3402"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a loss or outgoing that is </w:t>
            </w:r>
            <w:r w:rsidR="00975FFE">
              <w:t>a deduction</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1843" w:type="dxa"/>
            <w:tcBorders>
              <w:top w:val="single" w:sz="2" w:space="0" w:color="auto"/>
              <w:bottom w:val="single" w:sz="2" w:space="0" w:color="auto"/>
            </w:tcBorders>
            <w:shd w:val="clear" w:color="auto" w:fill="auto"/>
          </w:tcPr>
          <w:p w:rsidR="00537F3C" w:rsidRPr="00616B5B" w:rsidRDefault="0084450F" w:rsidP="00562E0C">
            <w:pPr>
              <w:pStyle w:val="Tabletext"/>
            </w:pPr>
            <w:r w:rsidRPr="00616B5B">
              <w:t xml:space="preserve">former </w:t>
            </w:r>
            <w:r w:rsidR="00537F3C" w:rsidRPr="00616B5B">
              <w:rPr>
                <w:b/>
              </w:rPr>
              <w:t>26(k)</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embezzlement or larceny by an employee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1843" w:type="dxa"/>
            <w:tcBorders>
              <w:top w:val="single" w:sz="2" w:space="0" w:color="auto"/>
              <w:bottom w:val="single" w:sz="2" w:space="0" w:color="auto"/>
            </w:tcBorders>
            <w:shd w:val="clear" w:color="auto" w:fill="auto"/>
          </w:tcPr>
          <w:p w:rsidR="00537F3C" w:rsidRPr="00616B5B" w:rsidRDefault="0084450F" w:rsidP="00562E0C">
            <w:pPr>
              <w:pStyle w:val="Tabletext"/>
            </w:pPr>
            <w:r w:rsidRPr="00616B5B">
              <w:t xml:space="preserve">former </w:t>
            </w:r>
            <w:r w:rsidR="00537F3C" w:rsidRPr="00616B5B">
              <w:rPr>
                <w:b/>
              </w:rPr>
              <w:t>63(3)</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bad debts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1843" w:type="dxa"/>
            <w:tcBorders>
              <w:top w:val="single" w:sz="2" w:space="0" w:color="auto"/>
              <w:bottom w:val="single" w:sz="2" w:space="0" w:color="auto"/>
            </w:tcBorders>
            <w:shd w:val="clear" w:color="auto" w:fill="auto"/>
          </w:tcPr>
          <w:p w:rsidR="00537F3C" w:rsidRPr="00616B5B" w:rsidRDefault="0084450F" w:rsidP="00562E0C">
            <w:pPr>
              <w:pStyle w:val="Tabletext"/>
            </w:pPr>
            <w:r w:rsidRPr="00616B5B">
              <w:t xml:space="preserve">former </w:t>
            </w:r>
            <w:r w:rsidR="00537F3C" w:rsidRPr="00616B5B">
              <w:rPr>
                <w:b/>
              </w:rPr>
              <w:t>69(8)</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tax</w:t>
            </w:r>
            <w:r w:rsidR="00616B5B">
              <w:noBreakHyphen/>
            </w:r>
            <w:r w:rsidRPr="00616B5B">
              <w:t>related expenses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5</w:t>
            </w:r>
          </w:p>
        </w:tc>
        <w:tc>
          <w:tcPr>
            <w:tcW w:w="1843" w:type="dxa"/>
            <w:tcBorders>
              <w:top w:val="single" w:sz="2" w:space="0" w:color="auto"/>
              <w:bottom w:val="single" w:sz="2" w:space="0" w:color="auto"/>
            </w:tcBorders>
            <w:shd w:val="clear" w:color="auto" w:fill="auto"/>
          </w:tcPr>
          <w:p w:rsidR="00537F3C" w:rsidRPr="00616B5B" w:rsidRDefault="0084450F" w:rsidP="00562E0C">
            <w:pPr>
              <w:pStyle w:val="Tabletext"/>
            </w:pPr>
            <w:r w:rsidRPr="00616B5B">
              <w:t xml:space="preserve">former </w:t>
            </w:r>
            <w:r w:rsidR="00537F3C" w:rsidRPr="00616B5B">
              <w:rPr>
                <w:b/>
              </w:rPr>
              <w:t>70A(5)</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mains electricity connection expenditure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6</w:t>
            </w:r>
          </w:p>
        </w:tc>
        <w:tc>
          <w:tcPr>
            <w:tcW w:w="1843" w:type="dxa"/>
            <w:tcBorders>
              <w:top w:val="single" w:sz="2" w:space="0" w:color="auto"/>
              <w:bottom w:val="single" w:sz="2" w:space="0" w:color="auto"/>
            </w:tcBorders>
            <w:shd w:val="clear" w:color="auto" w:fill="auto"/>
          </w:tcPr>
          <w:p w:rsidR="00537F3C" w:rsidRPr="00616B5B" w:rsidRDefault="0084450F" w:rsidP="00705F20">
            <w:pPr>
              <w:pStyle w:val="Tabletext"/>
              <w:keepNext/>
              <w:keepLines/>
            </w:pPr>
            <w:r w:rsidRPr="00616B5B">
              <w:t xml:space="preserve">former </w:t>
            </w:r>
            <w:r w:rsidR="00537F3C" w:rsidRPr="00616B5B">
              <w:rPr>
                <w:b/>
              </w:rPr>
              <w:t xml:space="preserve">72(2) </w:t>
            </w:r>
            <w:r w:rsidR="00537F3C" w:rsidRPr="00616B5B">
              <w:t xml:space="preserve">(so far as it relates to a refund of an amount </w:t>
            </w:r>
            <w:r w:rsidR="00975FFE">
              <w:t>you have deducted or can deduct</w:t>
            </w:r>
            <w:r w:rsidR="00537F3C" w:rsidRPr="00616B5B">
              <w:t>)</w:t>
            </w:r>
          </w:p>
        </w:tc>
        <w:tc>
          <w:tcPr>
            <w:tcW w:w="3402"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rates or taxes</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6A</w:t>
            </w:r>
          </w:p>
        </w:tc>
        <w:tc>
          <w:tcPr>
            <w:tcW w:w="1843" w:type="dxa"/>
            <w:tcBorders>
              <w:top w:val="single" w:sz="2" w:space="0" w:color="auto"/>
              <w:bottom w:val="single" w:sz="2" w:space="0" w:color="auto"/>
            </w:tcBorders>
            <w:shd w:val="clear" w:color="auto" w:fill="auto"/>
          </w:tcPr>
          <w:p w:rsidR="00537F3C" w:rsidRPr="00616B5B" w:rsidRDefault="0084450F" w:rsidP="00562E0C">
            <w:pPr>
              <w:pStyle w:val="Tabletext"/>
            </w:pPr>
            <w:r w:rsidRPr="00616B5B">
              <w:t xml:space="preserve">former </w:t>
            </w:r>
            <w:r w:rsidR="00537F3C" w:rsidRPr="00616B5B">
              <w:rPr>
                <w:b/>
              </w:rPr>
              <w:t>72A(4)(a) and (aa)</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petroleum resource rent tax</w:t>
            </w:r>
          </w:p>
        </w:tc>
      </w:tr>
      <w:tr w:rsidR="00537F3C" w:rsidRPr="00616B5B">
        <w:tblPrEx>
          <w:tblCellMar>
            <w:top w:w="0" w:type="dxa"/>
            <w:bottom w:w="0" w:type="dxa"/>
          </w:tblCellMar>
        </w:tblPrEx>
        <w:trPr>
          <w:cantSplit/>
        </w:trPr>
        <w:tc>
          <w:tcPr>
            <w:tcW w:w="709" w:type="dxa"/>
            <w:tcBorders>
              <w:top w:val="single" w:sz="2" w:space="0" w:color="auto"/>
              <w:bottom w:val="single" w:sz="12" w:space="0" w:color="000000"/>
            </w:tcBorders>
          </w:tcPr>
          <w:p w:rsidR="00537F3C" w:rsidRPr="00616B5B" w:rsidRDefault="00537F3C" w:rsidP="00562E0C">
            <w:pPr>
              <w:pStyle w:val="Tabletext"/>
            </w:pPr>
            <w:r w:rsidRPr="00616B5B">
              <w:t>7</w:t>
            </w:r>
          </w:p>
        </w:tc>
        <w:tc>
          <w:tcPr>
            <w:tcW w:w="1843" w:type="dxa"/>
            <w:tcBorders>
              <w:top w:val="single" w:sz="2" w:space="0" w:color="auto"/>
              <w:bottom w:val="single" w:sz="12" w:space="0" w:color="000000"/>
            </w:tcBorders>
          </w:tcPr>
          <w:p w:rsidR="00537F3C" w:rsidRPr="00616B5B" w:rsidRDefault="0084450F" w:rsidP="00562E0C">
            <w:pPr>
              <w:pStyle w:val="Tabletext"/>
            </w:pPr>
            <w:r w:rsidRPr="00616B5B">
              <w:t xml:space="preserve">former </w:t>
            </w:r>
            <w:r w:rsidR="00537F3C" w:rsidRPr="00616B5B">
              <w:rPr>
                <w:b/>
              </w:rPr>
              <w:t>74(2)</w:t>
            </w:r>
          </w:p>
        </w:tc>
        <w:tc>
          <w:tcPr>
            <w:tcW w:w="3402" w:type="dxa"/>
            <w:tcBorders>
              <w:top w:val="single" w:sz="2" w:space="0" w:color="auto"/>
              <w:bottom w:val="single" w:sz="12" w:space="0" w:color="000000"/>
            </w:tcBorders>
          </w:tcPr>
          <w:p w:rsidR="00537F3C" w:rsidRPr="00616B5B" w:rsidRDefault="00537F3C" w:rsidP="00562E0C">
            <w:pPr>
              <w:pStyle w:val="Tabletext"/>
            </w:pPr>
            <w:r w:rsidRPr="00616B5B">
              <w:t>election expenses, Commonwealth and State elections</w:t>
            </w:r>
          </w:p>
        </w:tc>
      </w:tr>
    </w:tbl>
    <w:p w:rsidR="00537F3C" w:rsidRPr="00616B5B" w:rsidRDefault="00537F3C" w:rsidP="005116FE">
      <w:pPr>
        <w:pStyle w:val="subsection"/>
      </w:pPr>
      <w:r w:rsidRPr="00616B5B">
        <w:tab/>
        <w:t>(2)</w:t>
      </w:r>
      <w:r w:rsidRPr="00616B5B">
        <w:tab/>
      </w:r>
      <w:r w:rsidR="0084450F" w:rsidRPr="00616B5B">
        <w:t>Former section</w:t>
      </w:r>
      <w:r w:rsidR="00616B5B">
        <w:t> </w:t>
      </w:r>
      <w:r w:rsidRPr="00616B5B">
        <w:t>330</w:t>
      </w:r>
      <w:r w:rsidR="00616B5B">
        <w:noBreakHyphen/>
      </w:r>
      <w:r w:rsidRPr="00616B5B">
        <w:t xml:space="preserve">350 of this Act is also a </w:t>
      </w:r>
      <w:r w:rsidRPr="00616B5B">
        <w:rPr>
          <w:b/>
          <w:i/>
        </w:rPr>
        <w:t>previous recoupment law</w:t>
      </w:r>
      <w:r w:rsidRPr="00616B5B">
        <w:t>.</w:t>
      </w:r>
    </w:p>
    <w:p w:rsidR="00537F3C" w:rsidRPr="00616B5B" w:rsidRDefault="00537F3C" w:rsidP="00537F3C">
      <w:pPr>
        <w:pStyle w:val="ActHead4"/>
      </w:pPr>
      <w:bookmarkStart w:id="137" w:name="_Toc338421894"/>
      <w:r w:rsidRPr="00616B5B">
        <w:t>What if you can deduct a loss or outgoing incurred by another entity?</w:t>
      </w:r>
      <w:bookmarkEnd w:id="137"/>
    </w:p>
    <w:p w:rsidR="00537F3C" w:rsidRPr="00616B5B" w:rsidRDefault="00537F3C" w:rsidP="00537F3C">
      <w:pPr>
        <w:pStyle w:val="ActHead5"/>
      </w:pPr>
      <w:bookmarkStart w:id="138" w:name="_Toc338421895"/>
      <w:r w:rsidRPr="00616B5B">
        <w:rPr>
          <w:rStyle w:val="CharSectno"/>
        </w:rPr>
        <w:t>20</w:t>
      </w:r>
      <w:r w:rsidR="00616B5B">
        <w:rPr>
          <w:rStyle w:val="CharSectno"/>
        </w:rPr>
        <w:noBreakHyphen/>
      </w:r>
      <w:r w:rsidRPr="00616B5B">
        <w:rPr>
          <w:rStyle w:val="CharSectno"/>
        </w:rPr>
        <w:t>60</w:t>
      </w:r>
      <w:r w:rsidRPr="00616B5B">
        <w:t xml:space="preserve">  If you are the only entity that can deduct an amount for the loss or outgoing</w:t>
      </w:r>
      <w:bookmarkEnd w:id="138"/>
    </w:p>
    <w:p w:rsidR="00537F3C" w:rsidRPr="00616B5B" w:rsidRDefault="00537F3C" w:rsidP="005116FE">
      <w:pPr>
        <w:pStyle w:val="subsection"/>
      </w:pPr>
      <w:r w:rsidRPr="00616B5B">
        <w:tab/>
      </w:r>
      <w:r w:rsidRPr="00616B5B">
        <w:tab/>
        <w:t>This Subdivision applies in a different way if:</w:t>
      </w:r>
    </w:p>
    <w:p w:rsidR="00537F3C" w:rsidRPr="00616B5B" w:rsidRDefault="00537F3C" w:rsidP="00537F3C">
      <w:pPr>
        <w:pStyle w:val="paragraph"/>
      </w:pPr>
      <w:r w:rsidRPr="00616B5B">
        <w:tab/>
        <w:t>(a)</w:t>
      </w:r>
      <w:r w:rsidRPr="00616B5B">
        <w:tab/>
        <w:t xml:space="preserve">an entity (other than you) incurs a loss or outgoing; and </w:t>
      </w:r>
    </w:p>
    <w:p w:rsidR="00537F3C" w:rsidRPr="00616B5B" w:rsidRDefault="00537F3C" w:rsidP="00537F3C">
      <w:pPr>
        <w:pStyle w:val="paragraph"/>
      </w:pPr>
      <w:r w:rsidRPr="00616B5B">
        <w:tab/>
        <w:t>(b)</w:t>
      </w:r>
      <w:r w:rsidRPr="00616B5B">
        <w:tab/>
        <w:t>you can deduct the whole of the loss or outgoing for an income year, or you can deduct amounts for the loss or outgoing over 2 or more income years; and</w:t>
      </w:r>
    </w:p>
    <w:p w:rsidR="00537F3C" w:rsidRPr="00616B5B" w:rsidRDefault="00537F3C" w:rsidP="00537F3C">
      <w:pPr>
        <w:pStyle w:val="paragraph"/>
      </w:pPr>
      <w:r w:rsidRPr="00616B5B">
        <w:tab/>
        <w:t>(c)</w:t>
      </w:r>
      <w:r w:rsidRPr="00616B5B">
        <w:tab/>
        <w:t>no other entity can deduct an amount for the loss or outgoing; and</w:t>
      </w:r>
    </w:p>
    <w:p w:rsidR="00537F3C" w:rsidRPr="00616B5B" w:rsidRDefault="00537F3C" w:rsidP="00537F3C">
      <w:pPr>
        <w:pStyle w:val="paragraph"/>
      </w:pPr>
      <w:r w:rsidRPr="00616B5B">
        <w:tab/>
        <w:t>(d)</w:t>
      </w:r>
      <w:r w:rsidRPr="00616B5B">
        <w:tab/>
        <w:t xml:space="preserve">the entity that incurred the loss or outgoing receives one or more amounts as </w:t>
      </w:r>
      <w:r w:rsidR="00616B5B" w:rsidRPr="00616B5B">
        <w:rPr>
          <w:position w:val="6"/>
          <w:sz w:val="16"/>
        </w:rPr>
        <w:t>*</w:t>
      </w:r>
      <w:r w:rsidRPr="00616B5B">
        <w:t>recoupment of the loss or outgoing.</w:t>
      </w:r>
    </w:p>
    <w:p w:rsidR="00537F3C" w:rsidRPr="00616B5B" w:rsidRDefault="00537F3C" w:rsidP="00537F3C">
      <w:pPr>
        <w:pStyle w:val="subsection2"/>
      </w:pPr>
      <w:r w:rsidRPr="00616B5B">
        <w:t>This Subdivision (except this section and section</w:t>
      </w:r>
      <w:r w:rsidR="00616B5B">
        <w:t> </w:t>
      </w:r>
      <w:r w:rsidRPr="00616B5B">
        <w:t>20</w:t>
      </w:r>
      <w:r w:rsidR="00616B5B">
        <w:noBreakHyphen/>
      </w:r>
      <w:r w:rsidRPr="00616B5B">
        <w:t xml:space="preserve">65) applies as if you had incurred the loss or outgoing and had also received the </w:t>
      </w:r>
      <w:r w:rsidR="00616B5B" w:rsidRPr="00616B5B">
        <w:rPr>
          <w:position w:val="6"/>
          <w:sz w:val="16"/>
        </w:rPr>
        <w:t>*</w:t>
      </w:r>
      <w:r w:rsidRPr="00616B5B">
        <w:t>recoupment.</w:t>
      </w:r>
    </w:p>
    <w:p w:rsidR="00537F3C" w:rsidRPr="00616B5B" w:rsidRDefault="00537F3C" w:rsidP="00537F3C">
      <w:pPr>
        <w:pStyle w:val="ActHead5"/>
      </w:pPr>
      <w:bookmarkStart w:id="139" w:name="_Toc338421896"/>
      <w:r w:rsidRPr="00616B5B">
        <w:rPr>
          <w:rStyle w:val="CharSectno"/>
        </w:rPr>
        <w:t>20</w:t>
      </w:r>
      <w:r w:rsidR="00616B5B">
        <w:rPr>
          <w:rStyle w:val="CharSectno"/>
        </w:rPr>
        <w:noBreakHyphen/>
      </w:r>
      <w:r w:rsidRPr="00616B5B">
        <w:rPr>
          <w:rStyle w:val="CharSectno"/>
        </w:rPr>
        <w:t>65</w:t>
      </w:r>
      <w:r w:rsidRPr="00616B5B">
        <w:t xml:space="preserve">  If 2 or more entities can deduct amounts for the loss or outgoing</w:t>
      </w:r>
      <w:bookmarkEnd w:id="139"/>
    </w:p>
    <w:p w:rsidR="00537F3C" w:rsidRPr="00616B5B" w:rsidRDefault="00537F3C" w:rsidP="005116FE">
      <w:pPr>
        <w:pStyle w:val="subsection"/>
      </w:pPr>
      <w:r w:rsidRPr="00616B5B">
        <w:tab/>
        <w:t>(1)</w:t>
      </w:r>
      <w:r w:rsidRPr="00616B5B">
        <w:tab/>
        <w:t>Special rules apply if:</w:t>
      </w:r>
    </w:p>
    <w:p w:rsidR="00537F3C" w:rsidRPr="00616B5B" w:rsidRDefault="00537F3C" w:rsidP="00537F3C">
      <w:pPr>
        <w:pStyle w:val="paragraph"/>
      </w:pPr>
      <w:r w:rsidRPr="00616B5B">
        <w:tab/>
        <w:t>(a)</w:t>
      </w:r>
      <w:r w:rsidRPr="00616B5B">
        <w:tab/>
        <w:t xml:space="preserve">an entity (the </w:t>
      </w:r>
      <w:r w:rsidRPr="00616B5B">
        <w:rPr>
          <w:b/>
          <w:i/>
        </w:rPr>
        <w:t>first entity</w:t>
      </w:r>
      <w:r w:rsidRPr="00616B5B">
        <w:t>)</w:t>
      </w:r>
      <w:r w:rsidRPr="00616B5B">
        <w:rPr>
          <w:b/>
          <w:i/>
        </w:rPr>
        <w:t xml:space="preserve"> </w:t>
      </w:r>
      <w:r w:rsidRPr="00616B5B">
        <w:t xml:space="preserve">incurs a loss or outgoing; and </w:t>
      </w:r>
    </w:p>
    <w:p w:rsidR="00537F3C" w:rsidRPr="00616B5B" w:rsidRDefault="00537F3C" w:rsidP="00537F3C">
      <w:pPr>
        <w:pStyle w:val="paragraph"/>
      </w:pPr>
      <w:r w:rsidRPr="00616B5B">
        <w:tab/>
        <w:t>(b)</w:t>
      </w:r>
      <w:r w:rsidRPr="00616B5B">
        <w:tab/>
        <w:t xml:space="preserve">2 or more entities (the </w:t>
      </w:r>
      <w:r w:rsidRPr="00616B5B">
        <w:rPr>
          <w:b/>
          <w:i/>
        </w:rPr>
        <w:t>deducting entities</w:t>
      </w:r>
      <w:r w:rsidRPr="00616B5B">
        <w:t>, which may include the first entity) have deducted or can deduct amounts for the loss or outgoing (whether for the same income year or for different income years); and</w:t>
      </w:r>
    </w:p>
    <w:p w:rsidR="00537F3C" w:rsidRPr="00616B5B" w:rsidRDefault="00537F3C" w:rsidP="00537F3C">
      <w:pPr>
        <w:pStyle w:val="paragraph"/>
      </w:pPr>
      <w:r w:rsidRPr="00616B5B">
        <w:tab/>
        <w:t>(c)</w:t>
      </w:r>
      <w:r w:rsidRPr="00616B5B">
        <w:tab/>
        <w:t xml:space="preserve">the first entity receives one or more amounts as </w:t>
      </w:r>
      <w:r w:rsidR="00616B5B" w:rsidRPr="00616B5B">
        <w:rPr>
          <w:position w:val="6"/>
          <w:sz w:val="16"/>
        </w:rPr>
        <w:t>*</w:t>
      </w:r>
      <w:r w:rsidRPr="00616B5B">
        <w:t>recoupment of the loss or outgoing.</w:t>
      </w:r>
    </w:p>
    <w:p w:rsidR="00537F3C" w:rsidRPr="00616B5B" w:rsidRDefault="00537F3C" w:rsidP="005116FE">
      <w:pPr>
        <w:pStyle w:val="subsection"/>
      </w:pPr>
      <w:r w:rsidRPr="00616B5B">
        <w:tab/>
        <w:t>(2)</w:t>
      </w:r>
      <w:r w:rsidRPr="00616B5B">
        <w:tab/>
        <w:t>This Subdivision (except this section and section</w:t>
      </w:r>
      <w:r w:rsidR="00616B5B">
        <w:t> </w:t>
      </w:r>
      <w:r w:rsidRPr="00616B5B">
        <w:t>20</w:t>
      </w:r>
      <w:r w:rsidR="00616B5B">
        <w:noBreakHyphen/>
      </w:r>
      <w:r w:rsidRPr="00616B5B">
        <w:t xml:space="preserve">60) applies as if the first entity and the deducting entities together constituted a single entity (the </w:t>
      </w:r>
      <w:r w:rsidRPr="00616B5B">
        <w:rPr>
          <w:b/>
          <w:i/>
        </w:rPr>
        <w:t>notional entity</w:t>
      </w:r>
      <w:r w:rsidRPr="00616B5B">
        <w:t>) that had:</w:t>
      </w:r>
    </w:p>
    <w:p w:rsidR="00537F3C" w:rsidRPr="00616B5B" w:rsidRDefault="00537F3C" w:rsidP="00537F3C">
      <w:pPr>
        <w:pStyle w:val="paragraph"/>
      </w:pPr>
      <w:r w:rsidRPr="00616B5B">
        <w:tab/>
        <w:t>(a)</w:t>
      </w:r>
      <w:r w:rsidRPr="00616B5B">
        <w:tab/>
        <w:t>incurred the loss or outgoing; and</w:t>
      </w:r>
    </w:p>
    <w:p w:rsidR="00537F3C" w:rsidRPr="00616B5B" w:rsidRDefault="00537F3C" w:rsidP="00537F3C">
      <w:pPr>
        <w:pStyle w:val="paragraph"/>
      </w:pPr>
      <w:r w:rsidRPr="00616B5B">
        <w:tab/>
        <w:t>(b)</w:t>
      </w:r>
      <w:r w:rsidRPr="00616B5B">
        <w:tab/>
        <w:t xml:space="preserve">received the amount or amounts as </w:t>
      </w:r>
      <w:r w:rsidR="00616B5B" w:rsidRPr="00616B5B">
        <w:rPr>
          <w:position w:val="6"/>
          <w:sz w:val="16"/>
        </w:rPr>
        <w:t>*</w:t>
      </w:r>
      <w:r w:rsidRPr="00616B5B">
        <w:t>recoupment; and</w:t>
      </w:r>
    </w:p>
    <w:p w:rsidR="00537F3C" w:rsidRPr="00616B5B" w:rsidRDefault="00537F3C" w:rsidP="00772CB4">
      <w:pPr>
        <w:pStyle w:val="paragraph"/>
        <w:keepNext/>
        <w:keepLines/>
      </w:pPr>
      <w:r w:rsidRPr="00616B5B">
        <w:tab/>
        <w:t>(c)</w:t>
      </w:r>
      <w:r w:rsidRPr="00616B5B">
        <w:tab/>
        <w:t xml:space="preserve">included in its assessable income any amount included in the assessable income of any of the deducting entities under a </w:t>
      </w:r>
      <w:r w:rsidR="00616B5B" w:rsidRPr="00616B5B">
        <w:rPr>
          <w:position w:val="6"/>
          <w:sz w:val="16"/>
        </w:rPr>
        <w:t>*</w:t>
      </w:r>
      <w:r w:rsidRPr="00616B5B">
        <w:t>previous recoupment law or this Subdivision (except this section).</w:t>
      </w:r>
    </w:p>
    <w:p w:rsidR="00537F3C" w:rsidRPr="00616B5B" w:rsidRDefault="00537F3C" w:rsidP="005116FE">
      <w:pPr>
        <w:pStyle w:val="subsection"/>
      </w:pPr>
      <w:r w:rsidRPr="00616B5B">
        <w:tab/>
        <w:t>(3)</w:t>
      </w:r>
      <w:r w:rsidRPr="00616B5B">
        <w:tab/>
        <w:t xml:space="preserve">If because of </w:t>
      </w:r>
      <w:r w:rsidR="00616B5B">
        <w:t>subsection (</w:t>
      </w:r>
      <w:r w:rsidRPr="00616B5B">
        <w:t xml:space="preserve">2) the notional entity’s assessable income for an income year (the </w:t>
      </w:r>
      <w:r w:rsidRPr="00616B5B">
        <w:rPr>
          <w:b/>
          <w:i/>
        </w:rPr>
        <w:t>assessment year</w:t>
      </w:r>
      <w:r w:rsidRPr="00616B5B">
        <w:t>)</w:t>
      </w:r>
      <w:r w:rsidRPr="00616B5B">
        <w:rPr>
          <w:b/>
          <w:i/>
        </w:rPr>
        <w:t xml:space="preserve"> </w:t>
      </w:r>
      <w:r w:rsidRPr="00616B5B">
        <w:t xml:space="preserve">would include an amount under this Subdivision (the </w:t>
      </w:r>
      <w:r w:rsidRPr="00616B5B">
        <w:rPr>
          <w:b/>
          <w:i/>
        </w:rPr>
        <w:t>assessable amount</w:t>
      </w:r>
      <w:r w:rsidRPr="00616B5B">
        <w:t xml:space="preserve">), the amount reverses in the assessment year the deductions for the loss or outgoing, in accordance with the rules in </w:t>
      </w:r>
      <w:r w:rsidR="00616B5B">
        <w:t>subsection (</w:t>
      </w:r>
      <w:r w:rsidRPr="00616B5B">
        <w:t>5).</w:t>
      </w:r>
    </w:p>
    <w:p w:rsidR="00537F3C" w:rsidRPr="00616B5B" w:rsidRDefault="00537F3C" w:rsidP="005116FE">
      <w:pPr>
        <w:pStyle w:val="subsection"/>
      </w:pPr>
      <w:r w:rsidRPr="00616B5B">
        <w:tab/>
        <w:t>(4)</w:t>
      </w:r>
      <w:r w:rsidRPr="00616B5B">
        <w:tab/>
        <w:t>The assessable income of each deducting entity for the assessment year includes the total amounts (if any) by which that entity’s actual deductions for the loss or outgoing are reversed in that income year.</w:t>
      </w:r>
    </w:p>
    <w:p w:rsidR="00537F3C" w:rsidRPr="00616B5B" w:rsidRDefault="00537F3C" w:rsidP="005116FE">
      <w:pPr>
        <w:pStyle w:val="subsection"/>
      </w:pPr>
      <w:r w:rsidRPr="00616B5B">
        <w:tab/>
        <w:t>(5)</w:t>
      </w:r>
      <w:r w:rsidRPr="00616B5B">
        <w:tab/>
        <w:t>Deductions for the loss or outgoing are reversed in the assessment year as follows:</w:t>
      </w:r>
    </w:p>
    <w:p w:rsidR="00537F3C" w:rsidRPr="00616B5B" w:rsidRDefault="00537F3C" w:rsidP="00537F3C">
      <w:pPr>
        <w:pStyle w:val="paragraph"/>
      </w:pPr>
      <w:r w:rsidRPr="00616B5B">
        <w:tab/>
        <w:t>(a)</w:t>
      </w:r>
      <w:r w:rsidRPr="00616B5B">
        <w:tab/>
        <w:t xml:space="preserve">the amounts by which deductions are reversed total the assessable amount (unless all the deductions have been reversed); </w:t>
      </w:r>
    </w:p>
    <w:p w:rsidR="00537F3C" w:rsidRPr="00616B5B" w:rsidRDefault="00537F3C" w:rsidP="00537F3C">
      <w:pPr>
        <w:pStyle w:val="paragraph"/>
      </w:pPr>
      <w:r w:rsidRPr="00616B5B">
        <w:tab/>
        <w:t>(b)</w:t>
      </w:r>
      <w:r w:rsidRPr="00616B5B">
        <w:tab/>
        <w:t xml:space="preserve">a deduction for an income year is not reversed until all deductions for earlier income years have been reversed; </w:t>
      </w:r>
    </w:p>
    <w:p w:rsidR="00537F3C" w:rsidRPr="00616B5B" w:rsidRDefault="00537F3C" w:rsidP="00537F3C">
      <w:pPr>
        <w:pStyle w:val="paragraph"/>
      </w:pPr>
      <w:r w:rsidRPr="00616B5B">
        <w:tab/>
        <w:t>(c)</w:t>
      </w:r>
      <w:r w:rsidRPr="00616B5B">
        <w:tab/>
        <w:t xml:space="preserve">a deduction is not reversed in the assessment year to the extent that it has already been reversed in an earlier year; </w:t>
      </w:r>
    </w:p>
    <w:p w:rsidR="00537F3C" w:rsidRPr="00616B5B" w:rsidRDefault="00537F3C" w:rsidP="00537F3C">
      <w:pPr>
        <w:pStyle w:val="paragraph"/>
      </w:pPr>
      <w:r w:rsidRPr="00616B5B">
        <w:tab/>
        <w:t>(d)</w:t>
      </w:r>
      <w:r w:rsidRPr="00616B5B">
        <w:tab/>
        <w:t>if each of 2 or more entities can deduct an amount for the loss or outgoing for the same income year, those deductions are reversed in the assessment year by amounts proportionate to the amounts of the deductions.</w:t>
      </w:r>
    </w:p>
    <w:p w:rsidR="00537F3C" w:rsidRPr="00616B5B" w:rsidRDefault="00537F3C" w:rsidP="00772CB4">
      <w:pPr>
        <w:pStyle w:val="ActHead4"/>
      </w:pPr>
      <w:bookmarkStart w:id="140" w:name="_Toc338421897"/>
      <w:r w:rsidRPr="00616B5B">
        <w:rPr>
          <w:rStyle w:val="CharSubdNo"/>
        </w:rPr>
        <w:t>Subdivision</w:t>
      </w:r>
      <w:r w:rsidR="00616B5B">
        <w:rPr>
          <w:rStyle w:val="CharSubdNo"/>
        </w:rPr>
        <w:t> </w:t>
      </w:r>
      <w:r w:rsidRPr="00616B5B">
        <w:rPr>
          <w:rStyle w:val="CharSubdNo"/>
        </w:rPr>
        <w:t>20</w:t>
      </w:r>
      <w:r w:rsidR="00616B5B">
        <w:rPr>
          <w:rStyle w:val="CharSubdNo"/>
        </w:rPr>
        <w:noBreakHyphen/>
      </w:r>
      <w:r w:rsidRPr="00616B5B">
        <w:rPr>
          <w:rStyle w:val="CharSubdNo"/>
        </w:rPr>
        <w:t>B</w:t>
      </w:r>
      <w:r w:rsidRPr="00616B5B">
        <w:t>—</w:t>
      </w:r>
      <w:r w:rsidRPr="00616B5B">
        <w:rPr>
          <w:rStyle w:val="CharSubdText"/>
        </w:rPr>
        <w:t>Disposal of a car for which lease payments have been deducted</w:t>
      </w:r>
      <w:bookmarkEnd w:id="140"/>
    </w:p>
    <w:p w:rsidR="00537F3C" w:rsidRPr="00616B5B" w:rsidRDefault="00537F3C" w:rsidP="00772CB4">
      <w:pPr>
        <w:pStyle w:val="ActHead4"/>
      </w:pPr>
      <w:bookmarkStart w:id="141" w:name="_Toc338421898"/>
      <w:r w:rsidRPr="00616B5B">
        <w:t>Guide to Subdivision</w:t>
      </w:r>
      <w:r w:rsidR="00616B5B">
        <w:t> </w:t>
      </w:r>
      <w:r w:rsidRPr="00616B5B">
        <w:t>20</w:t>
      </w:r>
      <w:r w:rsidR="00616B5B">
        <w:noBreakHyphen/>
      </w:r>
      <w:r w:rsidRPr="00616B5B">
        <w:t>B</w:t>
      </w:r>
      <w:bookmarkEnd w:id="141"/>
    </w:p>
    <w:p w:rsidR="00537F3C" w:rsidRPr="00616B5B" w:rsidRDefault="00537F3C" w:rsidP="00772CB4">
      <w:pPr>
        <w:pStyle w:val="ActHead5"/>
      </w:pPr>
      <w:bookmarkStart w:id="142" w:name="_Toc338421899"/>
      <w:r w:rsidRPr="00616B5B">
        <w:rPr>
          <w:rStyle w:val="CharSectno"/>
        </w:rPr>
        <w:t>20</w:t>
      </w:r>
      <w:r w:rsidR="00616B5B">
        <w:rPr>
          <w:rStyle w:val="CharSectno"/>
        </w:rPr>
        <w:noBreakHyphen/>
      </w:r>
      <w:r w:rsidRPr="00616B5B">
        <w:rPr>
          <w:rStyle w:val="CharSectno"/>
        </w:rPr>
        <w:t>100</w:t>
      </w:r>
      <w:r w:rsidRPr="00616B5B">
        <w:t xml:space="preserve">  What this Subdivision is about</w:t>
      </w:r>
      <w:bookmarkEnd w:id="142"/>
    </w:p>
    <w:p w:rsidR="00537F3C" w:rsidRPr="00616B5B" w:rsidRDefault="00537F3C" w:rsidP="00772CB4">
      <w:pPr>
        <w:pStyle w:val="BoxText"/>
        <w:keepNext/>
        <w:keepLines/>
        <w:spacing w:before="120"/>
      </w:pPr>
      <w:r w:rsidRPr="00616B5B">
        <w:t xml:space="preserve">This Subdivision reverses the effect of deductions for lease payments for a car leased to you (or to your associate), but only if you make a profit by disposing of the car after acquiring it from the lessor. The </w:t>
      </w:r>
      <w:r w:rsidRPr="00616B5B">
        <w:rPr>
          <w:i/>
        </w:rPr>
        <w:t>smallest</w:t>
      </w:r>
      <w:r w:rsidRPr="00616B5B">
        <w:t xml:space="preserve"> of these amounts is included in your assessable income:</w:t>
      </w:r>
    </w:p>
    <w:p w:rsidR="00537F3C" w:rsidRPr="00616B5B" w:rsidRDefault="00537F3C" w:rsidP="00537F3C">
      <w:pPr>
        <w:pStyle w:val="TLPboxbullet"/>
      </w:pPr>
      <w:r w:rsidRPr="00616B5B">
        <w:tab/>
      </w:r>
      <w:r w:rsidRPr="00616B5B">
        <w:fldChar w:fldCharType="begin"/>
      </w:r>
      <w:r w:rsidRPr="00616B5B">
        <w:instrText>symbol 183 \f "Symbol" \s 10 \h</w:instrText>
      </w:r>
      <w:r w:rsidRPr="00616B5B">
        <w:fldChar w:fldCharType="end"/>
      </w:r>
      <w:r w:rsidRPr="00616B5B">
        <w:tab/>
        <w:t>your profit on the disposal;</w:t>
      </w:r>
    </w:p>
    <w:p w:rsidR="00537F3C" w:rsidRPr="00616B5B" w:rsidRDefault="00537F3C" w:rsidP="00537F3C">
      <w:pPr>
        <w:pStyle w:val="TLPboxbullet"/>
      </w:pPr>
      <w:r w:rsidRPr="00616B5B">
        <w:tab/>
      </w:r>
      <w:r w:rsidRPr="00616B5B">
        <w:fldChar w:fldCharType="begin"/>
      </w:r>
      <w:r w:rsidRPr="00616B5B">
        <w:instrText>symbol 183 \f "Symbol" \s 10 \h</w:instrText>
      </w:r>
      <w:r w:rsidRPr="00616B5B">
        <w:fldChar w:fldCharType="end"/>
      </w:r>
      <w:r w:rsidRPr="00616B5B">
        <w:tab/>
        <w:t>the total deductible lease payments for the period of the lease;</w:t>
      </w:r>
    </w:p>
    <w:p w:rsidR="00537F3C" w:rsidRPr="00616B5B" w:rsidRDefault="00537F3C" w:rsidP="009C5957">
      <w:pPr>
        <w:pStyle w:val="TLPboxbullet"/>
        <w:keepNext/>
        <w:keepLines/>
      </w:pPr>
      <w:r w:rsidRPr="00616B5B">
        <w:tab/>
      </w:r>
      <w:r w:rsidRPr="00616B5B">
        <w:fldChar w:fldCharType="begin"/>
      </w:r>
      <w:r w:rsidRPr="00616B5B">
        <w:instrText>symbol 183 \f "Symbol" \s 10 \h</w:instrText>
      </w:r>
      <w:r w:rsidRPr="00616B5B">
        <w:fldChar w:fldCharType="end"/>
      </w:r>
      <w:r w:rsidRPr="00616B5B">
        <w:tab/>
        <w:t>the total amounts you could have deducted for the car’s decline in value if, instead of leasing it, you had owned it and used it solely for the purpose of producing assessable income.</w:t>
      </w:r>
    </w:p>
    <w:p w:rsidR="00537F3C" w:rsidRPr="00616B5B" w:rsidRDefault="00537F3C" w:rsidP="00537F3C">
      <w:pPr>
        <w:pStyle w:val="TofSectsHeading"/>
      </w:pPr>
      <w:r w:rsidRPr="00616B5B">
        <w:t>Table of sections</w:t>
      </w:r>
    </w:p>
    <w:p w:rsidR="00537F3C" w:rsidRPr="00616B5B" w:rsidRDefault="00537F3C" w:rsidP="00537F3C">
      <w:pPr>
        <w:pStyle w:val="TofSectsSection"/>
        <w:keepNext/>
      </w:pPr>
      <w:r w:rsidRPr="00616B5B">
        <w:t>20</w:t>
      </w:r>
      <w:r w:rsidR="00616B5B">
        <w:noBreakHyphen/>
      </w:r>
      <w:r w:rsidRPr="00616B5B">
        <w:t>105</w:t>
      </w:r>
      <w:r w:rsidRPr="00616B5B">
        <w:tab/>
        <w:t>Map of this Subdivision</w:t>
      </w:r>
    </w:p>
    <w:p w:rsidR="00537F3C" w:rsidRPr="00616B5B" w:rsidRDefault="00537F3C" w:rsidP="00537F3C">
      <w:pPr>
        <w:pStyle w:val="TofSectsGroupHeading"/>
      </w:pPr>
      <w:r w:rsidRPr="00616B5B">
        <w:t>The usual case</w:t>
      </w:r>
    </w:p>
    <w:p w:rsidR="00537F3C" w:rsidRPr="00616B5B" w:rsidRDefault="00537F3C" w:rsidP="00537F3C">
      <w:pPr>
        <w:pStyle w:val="TofSectsSection"/>
      </w:pPr>
      <w:r w:rsidRPr="00616B5B">
        <w:t>20</w:t>
      </w:r>
      <w:r w:rsidR="00616B5B">
        <w:noBreakHyphen/>
      </w:r>
      <w:r w:rsidRPr="00616B5B">
        <w:t>110</w:t>
      </w:r>
      <w:r w:rsidRPr="00616B5B">
        <w:tab/>
        <w:t>Disposal of a leased car for profit</w:t>
      </w:r>
    </w:p>
    <w:p w:rsidR="00537F3C" w:rsidRPr="00616B5B" w:rsidRDefault="00537F3C" w:rsidP="00537F3C">
      <w:pPr>
        <w:pStyle w:val="TofSectsSection"/>
      </w:pPr>
      <w:r w:rsidRPr="00616B5B">
        <w:t>20</w:t>
      </w:r>
      <w:r w:rsidR="00616B5B">
        <w:noBreakHyphen/>
      </w:r>
      <w:r w:rsidRPr="00616B5B">
        <w:t>115</w:t>
      </w:r>
      <w:r w:rsidRPr="00616B5B">
        <w:tab/>
        <w:t>Working out the profit on the disposal</w:t>
      </w:r>
    </w:p>
    <w:p w:rsidR="00537F3C" w:rsidRPr="00616B5B" w:rsidRDefault="00537F3C" w:rsidP="00537F3C">
      <w:pPr>
        <w:pStyle w:val="TofSectsSection"/>
      </w:pPr>
      <w:r w:rsidRPr="00616B5B">
        <w:t>20</w:t>
      </w:r>
      <w:r w:rsidR="00616B5B">
        <w:noBreakHyphen/>
      </w:r>
      <w:r w:rsidRPr="00616B5B">
        <w:t>120</w:t>
      </w:r>
      <w:r w:rsidRPr="00616B5B">
        <w:tab/>
        <w:t>Meaning of</w:t>
      </w:r>
      <w:r w:rsidRPr="00616B5B">
        <w:rPr>
          <w:i/>
        </w:rPr>
        <w:t xml:space="preserve"> notional depreciation</w:t>
      </w:r>
    </w:p>
    <w:p w:rsidR="00537F3C" w:rsidRPr="00616B5B" w:rsidRDefault="00537F3C" w:rsidP="00705F20">
      <w:pPr>
        <w:pStyle w:val="TofSectsGroupHeading"/>
        <w:keepNext/>
      </w:pPr>
      <w:r w:rsidRPr="00616B5B">
        <w:t>The associate case</w:t>
      </w:r>
    </w:p>
    <w:p w:rsidR="00537F3C" w:rsidRPr="00616B5B" w:rsidRDefault="00537F3C" w:rsidP="00537F3C">
      <w:pPr>
        <w:pStyle w:val="TofSectsSection"/>
      </w:pPr>
      <w:r w:rsidRPr="00616B5B">
        <w:t>20</w:t>
      </w:r>
      <w:r w:rsidR="00616B5B">
        <w:noBreakHyphen/>
      </w:r>
      <w:r w:rsidRPr="00616B5B">
        <w:t>125</w:t>
      </w:r>
      <w:r w:rsidRPr="00616B5B">
        <w:tab/>
        <w:t>Disposal of a leased car for profit</w:t>
      </w:r>
    </w:p>
    <w:p w:rsidR="00537F3C" w:rsidRPr="00616B5B" w:rsidRDefault="00537F3C" w:rsidP="00537F3C">
      <w:pPr>
        <w:pStyle w:val="TofSectsGroupHeading"/>
      </w:pPr>
      <w:r w:rsidRPr="00616B5B">
        <w:t>Successive leases</w:t>
      </w:r>
    </w:p>
    <w:p w:rsidR="00537F3C" w:rsidRPr="00616B5B" w:rsidRDefault="00537F3C" w:rsidP="00537F3C">
      <w:pPr>
        <w:pStyle w:val="TofSectsSection"/>
      </w:pPr>
      <w:r w:rsidRPr="00616B5B">
        <w:t>20</w:t>
      </w:r>
      <w:r w:rsidR="00616B5B">
        <w:noBreakHyphen/>
      </w:r>
      <w:r w:rsidRPr="00616B5B">
        <w:t>130</w:t>
      </w:r>
      <w:r w:rsidRPr="00616B5B">
        <w:tab/>
        <w:t>Successive leases</w:t>
      </w:r>
    </w:p>
    <w:p w:rsidR="00537F3C" w:rsidRPr="00616B5B" w:rsidRDefault="00537F3C" w:rsidP="00C27BC7">
      <w:pPr>
        <w:pStyle w:val="TofSectsGroupHeading"/>
        <w:keepNext/>
      </w:pPr>
      <w:r w:rsidRPr="00616B5B">
        <w:t>Previous disposals of the car</w:t>
      </w:r>
    </w:p>
    <w:p w:rsidR="00537F3C" w:rsidRPr="00616B5B" w:rsidRDefault="00537F3C" w:rsidP="00C27BC7">
      <w:pPr>
        <w:pStyle w:val="TofSectsSection"/>
        <w:keepNext/>
      </w:pPr>
      <w:r w:rsidRPr="00616B5B">
        <w:t>20</w:t>
      </w:r>
      <w:r w:rsidR="00616B5B">
        <w:noBreakHyphen/>
      </w:r>
      <w:r w:rsidRPr="00616B5B">
        <w:t>135</w:t>
      </w:r>
      <w:r w:rsidRPr="00616B5B">
        <w:tab/>
        <w:t>No amount included if earlier disposal for market value</w:t>
      </w:r>
    </w:p>
    <w:p w:rsidR="00537F3C" w:rsidRPr="00616B5B" w:rsidRDefault="00537F3C" w:rsidP="00537F3C">
      <w:pPr>
        <w:pStyle w:val="TofSectsSection"/>
      </w:pPr>
      <w:r w:rsidRPr="00616B5B">
        <w:t>20</w:t>
      </w:r>
      <w:r w:rsidR="00616B5B">
        <w:noBreakHyphen/>
      </w:r>
      <w:r w:rsidRPr="00616B5B">
        <w:t>140</w:t>
      </w:r>
      <w:r w:rsidRPr="00616B5B">
        <w:tab/>
        <w:t>Reducing the amount to be included if there has been an earlier disposal</w:t>
      </w:r>
    </w:p>
    <w:p w:rsidR="00537F3C" w:rsidRPr="00616B5B" w:rsidRDefault="00537F3C" w:rsidP="00537F3C">
      <w:pPr>
        <w:pStyle w:val="TofSectsGroupHeading"/>
      </w:pPr>
      <w:r w:rsidRPr="00616B5B">
        <w:t xml:space="preserve">Miscellaneous rules </w:t>
      </w:r>
    </w:p>
    <w:p w:rsidR="00537F3C" w:rsidRPr="00616B5B" w:rsidRDefault="00537F3C" w:rsidP="00537F3C">
      <w:pPr>
        <w:pStyle w:val="TofSectsSection"/>
      </w:pPr>
      <w:r w:rsidRPr="00616B5B">
        <w:t>20</w:t>
      </w:r>
      <w:r w:rsidR="00616B5B">
        <w:noBreakHyphen/>
      </w:r>
      <w:r w:rsidRPr="00616B5B">
        <w:t>145</w:t>
      </w:r>
      <w:r w:rsidRPr="00616B5B">
        <w:tab/>
        <w:t>No amount included if you inherited the car</w:t>
      </w:r>
    </w:p>
    <w:p w:rsidR="00537F3C" w:rsidRPr="00616B5B" w:rsidRDefault="00537F3C" w:rsidP="00537F3C">
      <w:pPr>
        <w:pStyle w:val="TofSectsSection"/>
      </w:pPr>
      <w:r w:rsidRPr="00616B5B">
        <w:t>20</w:t>
      </w:r>
      <w:r w:rsidR="00616B5B">
        <w:noBreakHyphen/>
      </w:r>
      <w:r w:rsidRPr="00616B5B">
        <w:t>150</w:t>
      </w:r>
      <w:r w:rsidRPr="00616B5B">
        <w:tab/>
        <w:t>Reducing the amount to be included if another provision requires you to include an amount for the disposal</w:t>
      </w:r>
    </w:p>
    <w:p w:rsidR="00537F3C" w:rsidRPr="00616B5B" w:rsidRDefault="00537F3C" w:rsidP="00537F3C">
      <w:pPr>
        <w:pStyle w:val="TofSectsSection"/>
      </w:pPr>
      <w:r w:rsidRPr="00616B5B">
        <w:t>20</w:t>
      </w:r>
      <w:r w:rsidR="00616B5B">
        <w:noBreakHyphen/>
      </w:r>
      <w:r w:rsidRPr="00616B5B">
        <w:t>155</w:t>
      </w:r>
      <w:r w:rsidRPr="00616B5B">
        <w:tab/>
        <w:t>Exception for particular cars taken on hire</w:t>
      </w:r>
    </w:p>
    <w:p w:rsidR="00537F3C" w:rsidRPr="00616B5B" w:rsidRDefault="00537F3C" w:rsidP="00537F3C">
      <w:pPr>
        <w:pStyle w:val="TofSectsSection"/>
      </w:pPr>
      <w:r w:rsidRPr="00616B5B">
        <w:t>20</w:t>
      </w:r>
      <w:r w:rsidR="00616B5B">
        <w:noBreakHyphen/>
      </w:r>
      <w:r w:rsidRPr="00616B5B">
        <w:t>157</w:t>
      </w:r>
      <w:r w:rsidRPr="00616B5B">
        <w:tab/>
      </w:r>
      <w:r w:rsidR="00856C8F" w:rsidRPr="00616B5B">
        <w:t>Exception for small business entities</w:t>
      </w:r>
    </w:p>
    <w:p w:rsidR="00537F3C" w:rsidRPr="00616B5B" w:rsidRDefault="00537F3C" w:rsidP="00537F3C">
      <w:pPr>
        <w:pStyle w:val="TofSectsGroupHeading"/>
      </w:pPr>
      <w:r w:rsidRPr="00616B5B">
        <w:t>Disposals of interests in a car: special rules apply</w:t>
      </w:r>
    </w:p>
    <w:p w:rsidR="00537F3C" w:rsidRPr="00616B5B" w:rsidRDefault="00537F3C" w:rsidP="00537F3C">
      <w:pPr>
        <w:pStyle w:val="TofSectsSection"/>
      </w:pPr>
      <w:r w:rsidRPr="00616B5B">
        <w:t>20</w:t>
      </w:r>
      <w:r w:rsidR="00616B5B">
        <w:noBreakHyphen/>
      </w:r>
      <w:r w:rsidRPr="00616B5B">
        <w:t>160</w:t>
      </w:r>
      <w:r w:rsidRPr="00616B5B">
        <w:tab/>
        <w:t>Disposal of an interest in a car</w:t>
      </w:r>
    </w:p>
    <w:p w:rsidR="00537F3C" w:rsidRPr="00616B5B" w:rsidRDefault="00537F3C" w:rsidP="00537F3C">
      <w:pPr>
        <w:pStyle w:val="ActHead5"/>
      </w:pPr>
      <w:bookmarkStart w:id="143" w:name="_Toc338421900"/>
      <w:r w:rsidRPr="00616B5B">
        <w:rPr>
          <w:rStyle w:val="CharSectno"/>
        </w:rPr>
        <w:t>20</w:t>
      </w:r>
      <w:r w:rsidR="00616B5B">
        <w:rPr>
          <w:rStyle w:val="CharSectno"/>
        </w:rPr>
        <w:noBreakHyphen/>
      </w:r>
      <w:r w:rsidRPr="00616B5B">
        <w:rPr>
          <w:rStyle w:val="CharSectno"/>
        </w:rPr>
        <w:t>105</w:t>
      </w:r>
      <w:r w:rsidRPr="00616B5B">
        <w:t xml:space="preserve">  Map of this Subdivision</w:t>
      </w:r>
      <w:bookmarkEnd w:id="143"/>
    </w:p>
    <w:p w:rsidR="00537F3C" w:rsidRPr="00616B5B" w:rsidRDefault="00537F3C" w:rsidP="00772CB4">
      <w:pPr>
        <w:spacing w:before="360"/>
      </w:pPr>
      <w:r w:rsidRPr="00616B5B">
        <w:rPr>
          <w:sz w:val="20"/>
        </w:rPr>
        <w:object w:dxaOrig="6890" w:dyaOrig="7735">
          <v:shape id="_x0000_i1030" type="#_x0000_t75" style="width:344.25pt;height:387pt" o:ole="" fillcolor="window">
            <v:imagedata r:id="rId26" o:title=""/>
          </v:shape>
          <o:OLEObject Type="Embed" ProgID="Word.Picture.8" ShapeID="_x0000_i1030" DrawAspect="Content" ObjectID="_1530959542" r:id="rId27"/>
        </w:object>
      </w:r>
    </w:p>
    <w:p w:rsidR="00537F3C" w:rsidRPr="00616B5B" w:rsidRDefault="00537F3C" w:rsidP="00772CB4">
      <w:pPr>
        <w:pStyle w:val="ActHead4"/>
      </w:pPr>
      <w:bookmarkStart w:id="144" w:name="_Toc338421901"/>
      <w:r w:rsidRPr="00616B5B">
        <w:t>The usual case</w:t>
      </w:r>
      <w:bookmarkEnd w:id="144"/>
    </w:p>
    <w:p w:rsidR="00537F3C" w:rsidRPr="00616B5B" w:rsidRDefault="00537F3C" w:rsidP="00772CB4">
      <w:pPr>
        <w:pStyle w:val="ActHead5"/>
      </w:pPr>
      <w:bookmarkStart w:id="145" w:name="_Toc338421902"/>
      <w:r w:rsidRPr="00616B5B">
        <w:rPr>
          <w:rStyle w:val="CharSectno"/>
        </w:rPr>
        <w:t>20</w:t>
      </w:r>
      <w:r w:rsidR="00616B5B">
        <w:rPr>
          <w:rStyle w:val="CharSectno"/>
        </w:rPr>
        <w:noBreakHyphen/>
      </w:r>
      <w:r w:rsidRPr="00616B5B">
        <w:rPr>
          <w:rStyle w:val="CharSectno"/>
        </w:rPr>
        <w:t>110</w:t>
      </w:r>
      <w:r w:rsidRPr="00616B5B">
        <w:t xml:space="preserve">  Disposal of a leased car for profit</w:t>
      </w:r>
      <w:bookmarkEnd w:id="145"/>
    </w:p>
    <w:p w:rsidR="00537F3C" w:rsidRPr="00616B5B" w:rsidRDefault="00537F3C" w:rsidP="00772CB4">
      <w:pPr>
        <w:pStyle w:val="subsection"/>
        <w:keepNext/>
        <w:keepLines/>
      </w:pPr>
      <w:r w:rsidRPr="00616B5B">
        <w:tab/>
        <w:t>(1)</w:t>
      </w:r>
      <w:r w:rsidRPr="00616B5B">
        <w:tab/>
        <w:t xml:space="preserve">Your assessable income includes the </w:t>
      </w:r>
      <w:r w:rsidR="00616B5B" w:rsidRPr="00616B5B">
        <w:rPr>
          <w:position w:val="6"/>
          <w:sz w:val="16"/>
        </w:rPr>
        <w:t>*</w:t>
      </w:r>
      <w:r w:rsidRPr="00616B5B">
        <w:t xml:space="preserve">profit you make on disposing of a </w:t>
      </w:r>
      <w:r w:rsidR="00616B5B" w:rsidRPr="00616B5B">
        <w:rPr>
          <w:position w:val="6"/>
          <w:sz w:val="16"/>
        </w:rPr>
        <w:t>*</w:t>
      </w:r>
      <w:r w:rsidRPr="00616B5B">
        <w:t>car if:</w:t>
      </w:r>
    </w:p>
    <w:p w:rsidR="00537F3C" w:rsidRPr="00616B5B" w:rsidRDefault="00537F3C" w:rsidP="00537F3C">
      <w:pPr>
        <w:pStyle w:val="paragraph"/>
      </w:pPr>
      <w:r w:rsidRPr="00616B5B">
        <w:tab/>
        <w:t>(a)</w:t>
      </w:r>
      <w:r w:rsidRPr="00616B5B">
        <w:tab/>
        <w:t>the car was designed mainly for carrying passengers; and</w:t>
      </w:r>
    </w:p>
    <w:p w:rsidR="00537F3C" w:rsidRPr="00616B5B" w:rsidRDefault="00537F3C" w:rsidP="00537F3C">
      <w:pPr>
        <w:pStyle w:val="paragraph"/>
      </w:pPr>
      <w:r w:rsidRPr="00616B5B">
        <w:tab/>
        <w:t>(b)</w:t>
      </w:r>
      <w:r w:rsidRPr="00616B5B">
        <w:tab/>
        <w:t>the car was leased to you and has been leased to no</w:t>
      </w:r>
      <w:r w:rsidR="00616B5B">
        <w:noBreakHyphen/>
      </w:r>
      <w:r w:rsidRPr="00616B5B">
        <w:t>one else; and</w:t>
      </w:r>
    </w:p>
    <w:p w:rsidR="00537F3C" w:rsidRPr="00616B5B" w:rsidRDefault="00537F3C" w:rsidP="00537F3C">
      <w:pPr>
        <w:pStyle w:val="paragraph"/>
      </w:pPr>
      <w:r w:rsidRPr="00616B5B">
        <w:tab/>
        <w:t>(c)</w:t>
      </w:r>
      <w:r w:rsidRPr="00616B5B">
        <w:tab/>
        <w:t>you or another entity can deduct for the income year any of the lease payments paid or payable by you, or have deducted or can deduct any of them for an earlier income year, under this Act; and</w:t>
      </w:r>
    </w:p>
    <w:p w:rsidR="00537F3C" w:rsidRPr="00616B5B" w:rsidRDefault="00537F3C" w:rsidP="00537F3C">
      <w:pPr>
        <w:pStyle w:val="paragraph"/>
      </w:pPr>
      <w:r w:rsidRPr="00616B5B">
        <w:tab/>
        <w:t>(d)</w:t>
      </w:r>
      <w:r w:rsidRPr="00616B5B">
        <w:tab/>
        <w:t>you acquired the car from the lessor.</w:t>
      </w:r>
    </w:p>
    <w:p w:rsidR="00537F3C" w:rsidRPr="00616B5B" w:rsidRDefault="00537F3C" w:rsidP="005116FE">
      <w:pPr>
        <w:pStyle w:val="notetext"/>
      </w:pPr>
      <w:r w:rsidRPr="00616B5B">
        <w:t>Note 1:</w:t>
      </w:r>
      <w:r w:rsidRPr="00616B5B">
        <w:tab/>
        <w:t xml:space="preserve">Even if </w:t>
      </w:r>
      <w:r w:rsidR="00616B5B">
        <w:t>subsection (</w:t>
      </w:r>
      <w:r w:rsidRPr="00616B5B">
        <w:t>1) does not apply, an amount may still be included in your assessable income:</w:t>
      </w:r>
    </w:p>
    <w:p w:rsidR="00537F3C" w:rsidRPr="00616B5B" w:rsidRDefault="00537F3C" w:rsidP="005116FE">
      <w:pPr>
        <w:pStyle w:val="TLPNotebullet"/>
      </w:pPr>
      <w:r w:rsidRPr="00616B5B">
        <w:t>under section</w:t>
      </w:r>
      <w:r w:rsidR="00616B5B">
        <w:t> </w:t>
      </w:r>
      <w:r w:rsidRPr="00616B5B">
        <w:t>20</w:t>
      </w:r>
      <w:r w:rsidR="00616B5B">
        <w:noBreakHyphen/>
      </w:r>
      <w:r w:rsidRPr="00616B5B">
        <w:t>125 (which deals with more complicated cases that may involve your associate); or</w:t>
      </w:r>
    </w:p>
    <w:p w:rsidR="00537F3C" w:rsidRPr="00616B5B" w:rsidRDefault="00537F3C" w:rsidP="00C76F0D">
      <w:pPr>
        <w:pStyle w:val="TLPNotebullet"/>
      </w:pPr>
      <w:r w:rsidRPr="00616B5B">
        <w:t>if you disposed of an interest in a car (rather than the car itself): see section</w:t>
      </w:r>
      <w:r w:rsidR="00616B5B">
        <w:t> </w:t>
      </w:r>
      <w:r w:rsidRPr="00616B5B">
        <w:t>20</w:t>
      </w:r>
      <w:r w:rsidR="00616B5B">
        <w:noBreakHyphen/>
      </w:r>
      <w:r w:rsidRPr="00616B5B">
        <w:t>160.</w:t>
      </w:r>
    </w:p>
    <w:p w:rsidR="00537F3C" w:rsidRPr="00616B5B" w:rsidRDefault="00537F3C" w:rsidP="005116FE">
      <w:pPr>
        <w:pStyle w:val="notetext"/>
      </w:pPr>
      <w:r w:rsidRPr="00616B5B">
        <w:t>Note 2:</w:t>
      </w:r>
      <w:r w:rsidRPr="00616B5B">
        <w:tab/>
        <w:t>In some cases you do not include an amount in your assessable income:</w:t>
      </w:r>
    </w:p>
    <w:p w:rsidR="00537F3C" w:rsidRPr="00616B5B" w:rsidRDefault="00537F3C" w:rsidP="005116FE">
      <w:pPr>
        <w:pStyle w:val="TLPNotebullet"/>
      </w:pPr>
      <w:r w:rsidRPr="00616B5B">
        <w:t>if there has been an earlier disposal of the car for market value: see section</w:t>
      </w:r>
      <w:r w:rsidR="00616B5B">
        <w:t> </w:t>
      </w:r>
      <w:r w:rsidRPr="00616B5B">
        <w:t>20</w:t>
      </w:r>
      <w:r w:rsidR="00616B5B">
        <w:noBreakHyphen/>
      </w:r>
      <w:r w:rsidRPr="00616B5B">
        <w:t>135; or</w:t>
      </w:r>
    </w:p>
    <w:p w:rsidR="00537F3C" w:rsidRPr="00616B5B" w:rsidRDefault="00537F3C" w:rsidP="005116FE">
      <w:pPr>
        <w:pStyle w:val="TLPNotebullet"/>
      </w:pPr>
      <w:r w:rsidRPr="00616B5B">
        <w:t>if you inherited the car: see section</w:t>
      </w:r>
      <w:r w:rsidR="00616B5B">
        <w:t> </w:t>
      </w:r>
      <w:r w:rsidRPr="00616B5B">
        <w:t>20</w:t>
      </w:r>
      <w:r w:rsidR="00616B5B">
        <w:noBreakHyphen/>
      </w:r>
      <w:r w:rsidRPr="00616B5B">
        <w:t>145; or</w:t>
      </w:r>
    </w:p>
    <w:p w:rsidR="00537F3C" w:rsidRPr="00616B5B" w:rsidRDefault="00537F3C" w:rsidP="005116FE">
      <w:pPr>
        <w:pStyle w:val="TLPNotebullet"/>
      </w:pPr>
      <w:r w:rsidRPr="00616B5B">
        <w:t>if the car was let on hire in the circumstances set out in section</w:t>
      </w:r>
      <w:r w:rsidR="00616B5B">
        <w:t> </w:t>
      </w:r>
      <w:r w:rsidRPr="00616B5B">
        <w:t>20</w:t>
      </w:r>
      <w:r w:rsidR="00616B5B">
        <w:noBreakHyphen/>
      </w:r>
      <w:r w:rsidRPr="00616B5B">
        <w:t>155.</w:t>
      </w:r>
    </w:p>
    <w:p w:rsidR="00537F3C" w:rsidRPr="00616B5B" w:rsidRDefault="00537F3C" w:rsidP="00C76F0D">
      <w:pPr>
        <w:pStyle w:val="subsection"/>
      </w:pPr>
      <w:r w:rsidRPr="00616B5B">
        <w:tab/>
        <w:t>(2)</w:t>
      </w:r>
      <w:r w:rsidRPr="00616B5B">
        <w:tab/>
        <w:t>However, the amount included cannot exceed the smaller of these limits:</w:t>
      </w:r>
    </w:p>
    <w:p w:rsidR="00537F3C" w:rsidRPr="00616B5B" w:rsidRDefault="00537F3C" w:rsidP="00537F3C">
      <w:pPr>
        <w:pStyle w:val="paragraph"/>
      </w:pPr>
      <w:r w:rsidRPr="00616B5B">
        <w:tab/>
        <w:t>(a)</w:t>
      </w:r>
      <w:r w:rsidRPr="00616B5B">
        <w:tab/>
        <w:t>the total lease payments for the lease that you or another entity have deducted or can deduct under this Act for an income year;</w:t>
      </w:r>
    </w:p>
    <w:p w:rsidR="00537F3C" w:rsidRPr="00616B5B" w:rsidRDefault="00537F3C" w:rsidP="00537F3C">
      <w:pPr>
        <w:pStyle w:val="paragraph"/>
      </w:pPr>
      <w:r w:rsidRPr="00616B5B">
        <w:tab/>
        <w:t>(b)</w:t>
      </w:r>
      <w:r w:rsidRPr="00616B5B">
        <w:tab/>
        <w:t xml:space="preserve">the amount of </w:t>
      </w:r>
      <w:r w:rsidR="00616B5B" w:rsidRPr="00616B5B">
        <w:rPr>
          <w:position w:val="6"/>
          <w:sz w:val="16"/>
        </w:rPr>
        <w:t>*</w:t>
      </w:r>
      <w:r w:rsidRPr="00616B5B">
        <w:t>notional depreciation for the lease period.</w:t>
      </w:r>
    </w:p>
    <w:p w:rsidR="00537F3C" w:rsidRPr="00616B5B" w:rsidRDefault="00537F3C" w:rsidP="00C76F0D">
      <w:pPr>
        <w:pStyle w:val="notetext"/>
      </w:pPr>
      <w:r w:rsidRPr="00616B5B">
        <w:t>Note 1:</w:t>
      </w:r>
      <w:r w:rsidRPr="00616B5B">
        <w:tab/>
        <w:t>If, because of more than one lease of the car, there is more than one way to work out the amount to be included, you only include the largest amount: see section</w:t>
      </w:r>
      <w:r w:rsidR="00616B5B">
        <w:t> </w:t>
      </w:r>
      <w:r w:rsidRPr="00616B5B">
        <w:t>20</w:t>
      </w:r>
      <w:r w:rsidR="00616B5B">
        <w:noBreakHyphen/>
      </w:r>
      <w:r w:rsidRPr="00616B5B">
        <w:t>130.</w:t>
      </w:r>
    </w:p>
    <w:p w:rsidR="00537F3C" w:rsidRPr="00616B5B" w:rsidRDefault="00537F3C" w:rsidP="00705F20">
      <w:pPr>
        <w:pStyle w:val="notetext"/>
        <w:keepNext/>
        <w:keepLines/>
      </w:pPr>
      <w:r w:rsidRPr="00616B5B">
        <w:t>Note 2:</w:t>
      </w:r>
      <w:r w:rsidRPr="00616B5B">
        <w:tab/>
        <w:t>In some cases you reduce the amount to be included:</w:t>
      </w:r>
    </w:p>
    <w:p w:rsidR="00537F3C" w:rsidRPr="00616B5B" w:rsidRDefault="00537F3C" w:rsidP="00705F20">
      <w:pPr>
        <w:pStyle w:val="TLPNotebullet"/>
        <w:keepNext/>
        <w:keepLines/>
      </w:pPr>
      <w:r w:rsidRPr="00616B5B">
        <w:t>if there has been an earlier disposal of the car, or of an interest in it: see section</w:t>
      </w:r>
      <w:r w:rsidR="00616B5B">
        <w:t> </w:t>
      </w:r>
      <w:r w:rsidRPr="00616B5B">
        <w:t>20</w:t>
      </w:r>
      <w:r w:rsidR="00616B5B">
        <w:noBreakHyphen/>
      </w:r>
      <w:r w:rsidRPr="00616B5B">
        <w:t>140; or</w:t>
      </w:r>
    </w:p>
    <w:p w:rsidR="00537F3C" w:rsidRPr="00616B5B" w:rsidRDefault="00537F3C" w:rsidP="00C76F0D">
      <w:pPr>
        <w:pStyle w:val="TLPNotebullet"/>
      </w:pPr>
      <w:r w:rsidRPr="00616B5B">
        <w:t>if another provision requires you to include an amount because of the disposal: see section</w:t>
      </w:r>
      <w:r w:rsidR="00616B5B">
        <w:t> </w:t>
      </w:r>
      <w:r w:rsidRPr="00616B5B">
        <w:t>20</w:t>
      </w:r>
      <w:r w:rsidR="00616B5B">
        <w:noBreakHyphen/>
      </w:r>
      <w:r w:rsidRPr="00616B5B">
        <w:t>150.</w:t>
      </w:r>
    </w:p>
    <w:p w:rsidR="00537F3C" w:rsidRPr="00616B5B" w:rsidRDefault="00537F3C" w:rsidP="00C76F0D">
      <w:pPr>
        <w:pStyle w:val="subsection"/>
      </w:pPr>
      <w:r w:rsidRPr="00616B5B">
        <w:tab/>
        <w:t>(3)</w:t>
      </w:r>
      <w:r w:rsidRPr="00616B5B">
        <w:tab/>
        <w:t xml:space="preserve">You increase those limits if you have previously leased the </w:t>
      </w:r>
      <w:r w:rsidR="00616B5B" w:rsidRPr="00616B5B">
        <w:rPr>
          <w:position w:val="6"/>
          <w:sz w:val="16"/>
        </w:rPr>
        <w:t>*</w:t>
      </w:r>
      <w:r w:rsidRPr="00616B5B">
        <w:t xml:space="preserve">car from the same lessor, or from an </w:t>
      </w:r>
      <w:r w:rsidR="00616B5B" w:rsidRPr="00616B5B">
        <w:rPr>
          <w:position w:val="6"/>
          <w:sz w:val="16"/>
        </w:rPr>
        <w:t>*</w:t>
      </w:r>
      <w:r w:rsidRPr="00616B5B">
        <w:t>associate of that lessor.</w:t>
      </w:r>
    </w:p>
    <w:p w:rsidR="00537F3C" w:rsidRPr="00616B5B" w:rsidRDefault="00537F3C" w:rsidP="00C76F0D">
      <w:pPr>
        <w:pStyle w:val="subsection"/>
      </w:pPr>
      <w:r w:rsidRPr="00616B5B">
        <w:tab/>
      </w:r>
      <w:r w:rsidRPr="00616B5B">
        <w:tab/>
        <w:t>You increase the first limit by the total lease payments for each previous lease of that kind that you or another entity have deducted or can deduct under this Act for an income year.</w:t>
      </w:r>
    </w:p>
    <w:p w:rsidR="00537F3C" w:rsidRPr="00616B5B" w:rsidRDefault="00537F3C" w:rsidP="00C76F0D">
      <w:pPr>
        <w:pStyle w:val="subsection"/>
      </w:pPr>
      <w:r w:rsidRPr="00616B5B">
        <w:tab/>
      </w:r>
      <w:r w:rsidRPr="00616B5B">
        <w:tab/>
        <w:t xml:space="preserve">You increase the second limit by the amount of </w:t>
      </w:r>
      <w:r w:rsidR="00616B5B" w:rsidRPr="00616B5B">
        <w:rPr>
          <w:position w:val="6"/>
          <w:sz w:val="16"/>
        </w:rPr>
        <w:t>*</w:t>
      </w:r>
      <w:r w:rsidRPr="00616B5B">
        <w:t>notional depreciation for the period of each previous lease of that kind.</w:t>
      </w:r>
    </w:p>
    <w:p w:rsidR="00537F3C" w:rsidRPr="00616B5B" w:rsidRDefault="00537F3C" w:rsidP="00537F3C">
      <w:pPr>
        <w:pStyle w:val="ActHead5"/>
      </w:pPr>
      <w:bookmarkStart w:id="146" w:name="_Toc338421903"/>
      <w:r w:rsidRPr="00616B5B">
        <w:rPr>
          <w:rStyle w:val="CharSectno"/>
        </w:rPr>
        <w:t>20</w:t>
      </w:r>
      <w:r w:rsidR="00616B5B">
        <w:rPr>
          <w:rStyle w:val="CharSectno"/>
        </w:rPr>
        <w:noBreakHyphen/>
      </w:r>
      <w:r w:rsidRPr="00616B5B">
        <w:rPr>
          <w:rStyle w:val="CharSectno"/>
        </w:rPr>
        <w:t>115</w:t>
      </w:r>
      <w:r w:rsidRPr="00616B5B">
        <w:t xml:space="preserve">  Working out the profit on the disposal</w:t>
      </w:r>
      <w:bookmarkEnd w:id="146"/>
    </w:p>
    <w:p w:rsidR="00537F3C" w:rsidRPr="00616B5B" w:rsidRDefault="00537F3C" w:rsidP="00C76F0D">
      <w:pPr>
        <w:pStyle w:val="subsection"/>
      </w:pPr>
      <w:r w:rsidRPr="00616B5B">
        <w:tab/>
        <w:t>(1)</w:t>
      </w:r>
      <w:r w:rsidRPr="00616B5B">
        <w:tab/>
        <w:t xml:space="preserve">The </w:t>
      </w:r>
      <w:r w:rsidRPr="00616B5B">
        <w:rPr>
          <w:b/>
          <w:i/>
        </w:rPr>
        <w:t>profit</w:t>
      </w:r>
      <w:r w:rsidRPr="00616B5B">
        <w:t xml:space="preserve"> on the disposal is the amount by which the </w:t>
      </w:r>
      <w:r w:rsidR="00616B5B" w:rsidRPr="00616B5B">
        <w:rPr>
          <w:position w:val="6"/>
          <w:sz w:val="16"/>
        </w:rPr>
        <w:t>*</w:t>
      </w:r>
      <w:r w:rsidRPr="00616B5B">
        <w:t>consideration receivable for the disposal exceeds:</w:t>
      </w:r>
    </w:p>
    <w:p w:rsidR="00537F3C" w:rsidRPr="00616B5B" w:rsidRDefault="00537F3C" w:rsidP="00FD2DB2">
      <w:pPr>
        <w:pStyle w:val="parabullet"/>
        <w:keepNext/>
        <w:numPr>
          <w:ilvl w:val="0"/>
          <w:numId w:val="16"/>
        </w:numPr>
        <w:ind w:left="1916" w:hanging="357"/>
      </w:pPr>
      <w:r w:rsidRPr="00616B5B">
        <w:t xml:space="preserve">the amount it cost you to acquire the </w:t>
      </w:r>
      <w:r w:rsidR="00616B5B" w:rsidRPr="00616B5B">
        <w:rPr>
          <w:position w:val="6"/>
          <w:sz w:val="16"/>
        </w:rPr>
        <w:t>*</w:t>
      </w:r>
      <w:r w:rsidRPr="00616B5B">
        <w:t>car;</w:t>
      </w:r>
    </w:p>
    <w:p w:rsidR="00537F3C" w:rsidRPr="00616B5B" w:rsidRDefault="00537F3C" w:rsidP="00C76F0D">
      <w:pPr>
        <w:pStyle w:val="subsection"/>
      </w:pPr>
      <w:r w:rsidRPr="00616B5B">
        <w:tab/>
      </w:r>
      <w:r w:rsidRPr="00616B5B">
        <w:tab/>
        <w:t>plus:</w:t>
      </w:r>
    </w:p>
    <w:p w:rsidR="00537F3C" w:rsidRPr="00616B5B" w:rsidRDefault="00537F3C" w:rsidP="00FD2DB2">
      <w:pPr>
        <w:pStyle w:val="parabullet"/>
        <w:numPr>
          <w:ilvl w:val="0"/>
          <w:numId w:val="16"/>
        </w:numPr>
        <w:ind w:left="1916" w:hanging="357"/>
      </w:pPr>
      <w:r w:rsidRPr="00616B5B">
        <w:t>any capital expenditure you incurred on the car after acquiring it.</w:t>
      </w:r>
    </w:p>
    <w:p w:rsidR="00537F3C" w:rsidRPr="00616B5B" w:rsidRDefault="00537F3C" w:rsidP="00C76F0D">
      <w:pPr>
        <w:pStyle w:val="subsection"/>
      </w:pPr>
      <w:r w:rsidRPr="00616B5B">
        <w:tab/>
        <w:t>(2)</w:t>
      </w:r>
      <w:r w:rsidRPr="00616B5B">
        <w:tab/>
        <w:t xml:space="preserve">The </w:t>
      </w:r>
      <w:r w:rsidRPr="00616B5B">
        <w:rPr>
          <w:b/>
          <w:i/>
        </w:rPr>
        <w:t xml:space="preserve">consideration receivable </w:t>
      </w:r>
      <w:r w:rsidRPr="00616B5B">
        <w:t>is worked out using this table:</w:t>
      </w:r>
    </w:p>
    <w:p w:rsidR="00537F3C" w:rsidRPr="00616B5B" w:rsidRDefault="00537F3C" w:rsidP="00562E0C">
      <w:pPr>
        <w:pStyle w:val="Tabletext"/>
      </w:pPr>
    </w:p>
    <w:tbl>
      <w:tblPr>
        <w:tblW w:w="0" w:type="auto"/>
        <w:tblInd w:w="108" w:type="dxa"/>
        <w:tblLayout w:type="fixed"/>
        <w:tblLook w:val="0000" w:firstRow="0" w:lastRow="0" w:firstColumn="0" w:lastColumn="0" w:noHBand="0" w:noVBand="0"/>
      </w:tblPr>
      <w:tblGrid>
        <w:gridCol w:w="709"/>
        <w:gridCol w:w="3101"/>
        <w:gridCol w:w="3277"/>
      </w:tblGrid>
      <w:tr w:rsidR="00537F3C" w:rsidRPr="00616B5B">
        <w:tblPrEx>
          <w:tblCellMar>
            <w:top w:w="0" w:type="dxa"/>
            <w:bottom w:w="0" w:type="dxa"/>
          </w:tblCellMar>
        </w:tblPrEx>
        <w:trPr>
          <w:cantSplit/>
          <w:tblHeader/>
        </w:trPr>
        <w:tc>
          <w:tcPr>
            <w:tcW w:w="7087" w:type="dxa"/>
            <w:gridSpan w:val="3"/>
            <w:tcBorders>
              <w:top w:val="single" w:sz="12" w:space="0" w:color="000000"/>
              <w:bottom w:val="single" w:sz="6" w:space="0" w:color="000000"/>
            </w:tcBorders>
          </w:tcPr>
          <w:p w:rsidR="00537F3C" w:rsidRPr="00616B5B" w:rsidRDefault="00537F3C" w:rsidP="00562E0C">
            <w:pPr>
              <w:pStyle w:val="Tabletext"/>
            </w:pPr>
            <w:r w:rsidRPr="00616B5B">
              <w:rPr>
                <w:b/>
              </w:rPr>
              <w:t>Consideration receivable for the disposal of the car</w:t>
            </w:r>
          </w:p>
        </w:tc>
      </w:tr>
      <w:tr w:rsidR="00537F3C" w:rsidRPr="00616B5B">
        <w:tblPrEx>
          <w:tblCellMar>
            <w:top w:w="0" w:type="dxa"/>
            <w:bottom w:w="0" w:type="dxa"/>
          </w:tblCellMar>
        </w:tblPrEx>
        <w:trPr>
          <w:cantSplit/>
          <w:tblHeader/>
        </w:trPr>
        <w:tc>
          <w:tcPr>
            <w:tcW w:w="709" w:type="dxa"/>
            <w:tcBorders>
              <w:bottom w:val="single" w:sz="12" w:space="0" w:color="000000"/>
            </w:tcBorders>
          </w:tcPr>
          <w:p w:rsidR="00537F3C" w:rsidRPr="00616B5B" w:rsidRDefault="00537F3C" w:rsidP="00562E0C">
            <w:pPr>
              <w:pStyle w:val="Tabletext"/>
            </w:pPr>
            <w:r w:rsidRPr="00616B5B">
              <w:rPr>
                <w:b/>
              </w:rPr>
              <w:t>Item</w:t>
            </w:r>
          </w:p>
        </w:tc>
        <w:tc>
          <w:tcPr>
            <w:tcW w:w="3101" w:type="dxa"/>
            <w:tcBorders>
              <w:bottom w:val="single" w:sz="12" w:space="0" w:color="000000"/>
            </w:tcBorders>
          </w:tcPr>
          <w:p w:rsidR="00537F3C" w:rsidRPr="00616B5B" w:rsidRDefault="00537F3C" w:rsidP="00562E0C">
            <w:pPr>
              <w:pStyle w:val="Tabletext"/>
            </w:pPr>
            <w:r w:rsidRPr="00616B5B">
              <w:rPr>
                <w:b/>
              </w:rPr>
              <w:t>In this situation:</w:t>
            </w:r>
          </w:p>
        </w:tc>
        <w:tc>
          <w:tcPr>
            <w:tcW w:w="3277" w:type="dxa"/>
            <w:tcBorders>
              <w:bottom w:val="single" w:sz="12" w:space="0" w:color="000000"/>
            </w:tcBorders>
          </w:tcPr>
          <w:p w:rsidR="00537F3C" w:rsidRPr="00616B5B" w:rsidRDefault="00537F3C" w:rsidP="00562E0C">
            <w:pPr>
              <w:pStyle w:val="Tabletext"/>
            </w:pPr>
            <w:r w:rsidRPr="00616B5B">
              <w:rPr>
                <w:b/>
              </w:rPr>
              <w:t>the consideration receivable is:</w:t>
            </w:r>
          </w:p>
        </w:tc>
      </w:tr>
      <w:tr w:rsidR="00537F3C" w:rsidRPr="00616B5B">
        <w:tblPrEx>
          <w:tblCellMar>
            <w:top w:w="0" w:type="dxa"/>
            <w:bottom w:w="0" w:type="dxa"/>
          </w:tblCellMar>
        </w:tblPrEx>
        <w:trPr>
          <w:cantSplit/>
        </w:trPr>
        <w:tc>
          <w:tcPr>
            <w:tcW w:w="709"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1</w:t>
            </w:r>
          </w:p>
        </w:tc>
        <w:tc>
          <w:tcPr>
            <w:tcW w:w="3101"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 xml:space="preserve">you sell the </w:t>
            </w:r>
            <w:r w:rsidR="00616B5B" w:rsidRPr="00616B5B">
              <w:rPr>
                <w:position w:val="6"/>
                <w:sz w:val="16"/>
              </w:rPr>
              <w:t>*</w:t>
            </w:r>
            <w:r w:rsidRPr="00616B5B">
              <w:t>car for an amount specific to it</w:t>
            </w:r>
          </w:p>
        </w:tc>
        <w:tc>
          <w:tcPr>
            <w:tcW w:w="3277"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the proceeds of the sale, less the expenses of the sale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31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you sell the </w:t>
            </w:r>
            <w:r w:rsidR="00616B5B" w:rsidRPr="00616B5B">
              <w:rPr>
                <w:position w:val="6"/>
                <w:sz w:val="16"/>
              </w:rPr>
              <w:t>*</w:t>
            </w:r>
            <w:r w:rsidRPr="00616B5B">
              <w:t>car with other property without a specific amount being allocated to it</w:t>
            </w:r>
          </w:p>
        </w:tc>
        <w:tc>
          <w:tcPr>
            <w:tcW w:w="327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part of the total proceeds of the sale that is reasonably attributable to the car less the part of the reasonably attributable expenses of the sale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31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you trade the </w:t>
            </w:r>
            <w:r w:rsidR="00616B5B" w:rsidRPr="00616B5B">
              <w:rPr>
                <w:position w:val="6"/>
                <w:sz w:val="16"/>
              </w:rPr>
              <w:t>*</w:t>
            </w:r>
            <w:r w:rsidRPr="00616B5B">
              <w:t>car in and buy another car</w:t>
            </w:r>
          </w:p>
        </w:tc>
        <w:tc>
          <w:tcPr>
            <w:tcW w:w="327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value of the trade</w:t>
            </w:r>
            <w:r w:rsidR="00616B5B">
              <w:noBreakHyphen/>
            </w:r>
            <w:r w:rsidRPr="00616B5B">
              <w:t>in, plus any other consideration you receive</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310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you sell the </w:t>
            </w:r>
            <w:r w:rsidR="00616B5B" w:rsidRPr="00616B5B">
              <w:rPr>
                <w:position w:val="6"/>
                <w:sz w:val="16"/>
              </w:rPr>
              <w:t>*</w:t>
            </w:r>
            <w:r w:rsidRPr="00616B5B">
              <w:t>car and another entity buys another car</w:t>
            </w:r>
          </w:p>
        </w:tc>
        <w:tc>
          <w:tcPr>
            <w:tcW w:w="327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amount by which the cost of the other car is reduced by the sale, plus any other consideration you receive</w:t>
            </w:r>
          </w:p>
        </w:tc>
      </w:tr>
      <w:tr w:rsidR="00537F3C" w:rsidRPr="00616B5B">
        <w:tblPrEx>
          <w:tblCellMar>
            <w:top w:w="0" w:type="dxa"/>
            <w:bottom w:w="0" w:type="dxa"/>
          </w:tblCellMar>
        </w:tblPrEx>
        <w:trPr>
          <w:cantSplit/>
        </w:trPr>
        <w:tc>
          <w:tcPr>
            <w:tcW w:w="709" w:type="dxa"/>
            <w:tcBorders>
              <w:top w:val="single" w:sz="2" w:space="0" w:color="auto"/>
              <w:bottom w:val="single" w:sz="12" w:space="0" w:color="000000"/>
            </w:tcBorders>
          </w:tcPr>
          <w:p w:rsidR="00537F3C" w:rsidRPr="00616B5B" w:rsidRDefault="00537F3C" w:rsidP="00562E0C">
            <w:pPr>
              <w:pStyle w:val="Tabletext"/>
            </w:pPr>
            <w:r w:rsidRPr="00616B5B">
              <w:t>5</w:t>
            </w:r>
          </w:p>
        </w:tc>
        <w:tc>
          <w:tcPr>
            <w:tcW w:w="3101" w:type="dxa"/>
            <w:tcBorders>
              <w:top w:val="single" w:sz="2" w:space="0" w:color="auto"/>
              <w:bottom w:val="single" w:sz="12" w:space="0" w:color="000000"/>
            </w:tcBorders>
          </w:tcPr>
          <w:p w:rsidR="00537F3C" w:rsidRPr="00616B5B" w:rsidRDefault="00537F3C" w:rsidP="00562E0C">
            <w:pPr>
              <w:pStyle w:val="Tabletext"/>
            </w:pPr>
            <w:r w:rsidRPr="00616B5B">
              <w:t xml:space="preserve">you dispose of the </w:t>
            </w:r>
            <w:r w:rsidR="00616B5B" w:rsidRPr="00616B5B">
              <w:rPr>
                <w:position w:val="6"/>
                <w:sz w:val="16"/>
              </w:rPr>
              <w:t>*</w:t>
            </w:r>
            <w:r w:rsidRPr="00616B5B">
              <w:t>car to an insurer because it is lost or destroyed</w:t>
            </w:r>
          </w:p>
        </w:tc>
        <w:tc>
          <w:tcPr>
            <w:tcW w:w="3277" w:type="dxa"/>
            <w:tcBorders>
              <w:top w:val="single" w:sz="2" w:space="0" w:color="auto"/>
              <w:bottom w:val="single" w:sz="12" w:space="0" w:color="000000"/>
            </w:tcBorders>
          </w:tcPr>
          <w:p w:rsidR="00537F3C" w:rsidRPr="00616B5B" w:rsidRDefault="00537F3C" w:rsidP="00562E0C">
            <w:pPr>
              <w:pStyle w:val="Tabletext"/>
            </w:pPr>
            <w:r w:rsidRPr="00616B5B">
              <w:t>the amount or value received or receivable under the insurance policy</w:t>
            </w:r>
          </w:p>
        </w:tc>
      </w:tr>
    </w:tbl>
    <w:p w:rsidR="00537F3C" w:rsidRPr="00616B5B" w:rsidRDefault="00537F3C" w:rsidP="00C76F0D">
      <w:pPr>
        <w:pStyle w:val="subsection"/>
      </w:pPr>
      <w:r w:rsidRPr="00616B5B">
        <w:tab/>
        <w:t>(3)</w:t>
      </w:r>
      <w:r w:rsidRPr="00616B5B">
        <w:tab/>
        <w:t xml:space="preserve">However, if the disposal of the </w:t>
      </w:r>
      <w:r w:rsidR="00616B5B" w:rsidRPr="00616B5B">
        <w:rPr>
          <w:position w:val="6"/>
          <w:sz w:val="16"/>
        </w:rPr>
        <w:t>*</w:t>
      </w:r>
      <w:r w:rsidRPr="00616B5B">
        <w:t xml:space="preserve">car is a </w:t>
      </w:r>
      <w:r w:rsidR="00616B5B" w:rsidRPr="00616B5B">
        <w:rPr>
          <w:position w:val="6"/>
          <w:sz w:val="16"/>
        </w:rPr>
        <w:t>*</w:t>
      </w:r>
      <w:r w:rsidRPr="00616B5B">
        <w:t xml:space="preserve">taxable supply, the </w:t>
      </w:r>
      <w:r w:rsidRPr="00616B5B">
        <w:rPr>
          <w:b/>
          <w:i/>
        </w:rPr>
        <w:t>consideration receivable</w:t>
      </w:r>
      <w:r w:rsidRPr="00616B5B">
        <w:t xml:space="preserve"> does not include an amount equal to the </w:t>
      </w:r>
      <w:r w:rsidR="00616B5B" w:rsidRPr="00616B5B">
        <w:rPr>
          <w:position w:val="6"/>
          <w:sz w:val="16"/>
        </w:rPr>
        <w:t>*</w:t>
      </w:r>
      <w:r w:rsidRPr="00616B5B">
        <w:t>GST payable on the supply.</w:t>
      </w:r>
    </w:p>
    <w:p w:rsidR="00537F3C" w:rsidRPr="00616B5B" w:rsidRDefault="00537F3C" w:rsidP="00537F3C">
      <w:pPr>
        <w:pStyle w:val="ActHead5"/>
      </w:pPr>
      <w:bookmarkStart w:id="147" w:name="_Toc338421904"/>
      <w:r w:rsidRPr="00616B5B">
        <w:rPr>
          <w:rStyle w:val="CharSectno"/>
        </w:rPr>
        <w:t>20</w:t>
      </w:r>
      <w:r w:rsidR="00616B5B">
        <w:rPr>
          <w:rStyle w:val="CharSectno"/>
        </w:rPr>
        <w:noBreakHyphen/>
      </w:r>
      <w:r w:rsidRPr="00616B5B">
        <w:rPr>
          <w:rStyle w:val="CharSectno"/>
        </w:rPr>
        <w:t>120</w:t>
      </w:r>
      <w:r w:rsidRPr="00616B5B">
        <w:t xml:space="preserve">  Meaning of </w:t>
      </w:r>
      <w:r w:rsidRPr="00616B5B">
        <w:rPr>
          <w:i/>
        </w:rPr>
        <w:t>notional depreciation</w:t>
      </w:r>
      <w:bookmarkEnd w:id="147"/>
    </w:p>
    <w:p w:rsidR="00537F3C" w:rsidRPr="00616B5B" w:rsidRDefault="00537F3C" w:rsidP="00C76F0D">
      <w:pPr>
        <w:pStyle w:val="subsection"/>
      </w:pPr>
      <w:r w:rsidRPr="00616B5B">
        <w:tab/>
      </w:r>
      <w:r w:rsidRPr="00616B5B">
        <w:tab/>
        <w:t xml:space="preserve">This is how to work out the </w:t>
      </w:r>
      <w:r w:rsidRPr="00616B5B">
        <w:rPr>
          <w:b/>
          <w:i/>
        </w:rPr>
        <w:t>notional depreciation</w:t>
      </w:r>
      <w:r w:rsidRPr="00616B5B">
        <w:t xml:space="preserve"> for a lease period:</w:t>
      </w:r>
    </w:p>
    <w:p w:rsidR="00537F3C" w:rsidRPr="00616B5B" w:rsidRDefault="00537F3C" w:rsidP="00537F3C">
      <w:pPr>
        <w:pStyle w:val="BoxHeadItalic"/>
        <w:spacing w:before="120"/>
      </w:pPr>
      <w:r w:rsidRPr="00616B5B">
        <w:t>Method statement</w:t>
      </w:r>
    </w:p>
    <w:p w:rsidR="00537F3C" w:rsidRPr="00616B5B" w:rsidRDefault="00B43164" w:rsidP="00537F3C">
      <w:pPr>
        <w:pStyle w:val="BoxStep"/>
        <w:tabs>
          <w:tab w:val="left" w:pos="4536"/>
        </w:tabs>
        <w:spacing w:before="180"/>
      </w:pPr>
      <w:r w:rsidRPr="00B43164">
        <w:rPr>
          <w:szCs w:val="22"/>
        </w:rPr>
        <w:t>Step 1.</w:t>
      </w:r>
      <w:r w:rsidR="00537F3C" w:rsidRPr="00616B5B">
        <w:tab/>
        <w:t>Compare:</w:t>
      </w:r>
    </w:p>
    <w:p w:rsidR="00537F3C" w:rsidRPr="00616B5B" w:rsidRDefault="00537F3C" w:rsidP="00537F3C">
      <w:pPr>
        <w:pStyle w:val="BoxPara"/>
        <w:spacing w:before="120"/>
      </w:pPr>
      <w:r w:rsidRPr="00616B5B">
        <w:tab/>
        <w:t>•</w:t>
      </w:r>
      <w:r w:rsidRPr="00616B5B">
        <w:tab/>
        <w:t xml:space="preserve">the </w:t>
      </w:r>
      <w:r w:rsidR="00616B5B" w:rsidRPr="00616B5B">
        <w:rPr>
          <w:position w:val="6"/>
          <w:sz w:val="16"/>
        </w:rPr>
        <w:t>*</w:t>
      </w:r>
      <w:r w:rsidRPr="00616B5B">
        <w:t xml:space="preserve">car’s </w:t>
      </w:r>
      <w:r w:rsidR="00616B5B" w:rsidRPr="00616B5B">
        <w:rPr>
          <w:position w:val="6"/>
          <w:sz w:val="16"/>
        </w:rPr>
        <w:t>*</w:t>
      </w:r>
      <w:r w:rsidRPr="00616B5B">
        <w:t>cost to the lessor for the purposes of Subdivision</w:t>
      </w:r>
      <w:r w:rsidR="00616B5B">
        <w:t> </w:t>
      </w:r>
      <w:r w:rsidRPr="00616B5B">
        <w:t>40</w:t>
      </w:r>
      <w:r w:rsidR="00616B5B">
        <w:noBreakHyphen/>
      </w:r>
      <w:r w:rsidRPr="00616B5B">
        <w:t xml:space="preserve">C (which is about working out the cost of </w:t>
      </w:r>
      <w:r w:rsidR="00616B5B" w:rsidRPr="00616B5B">
        <w:rPr>
          <w:position w:val="6"/>
          <w:sz w:val="16"/>
        </w:rPr>
        <w:t>*</w:t>
      </w:r>
      <w:r w:rsidRPr="00616B5B">
        <w:t>depreciating assets);</w:t>
      </w:r>
    </w:p>
    <w:p w:rsidR="00537F3C" w:rsidRPr="00616B5B" w:rsidRDefault="00537F3C" w:rsidP="00537F3C">
      <w:pPr>
        <w:pStyle w:val="BoxStep"/>
        <w:spacing w:before="120"/>
      </w:pPr>
      <w:r w:rsidRPr="00616B5B">
        <w:tab/>
        <w:t>with:</w:t>
      </w:r>
    </w:p>
    <w:p w:rsidR="00537F3C" w:rsidRPr="00616B5B" w:rsidRDefault="00537F3C" w:rsidP="00537F3C">
      <w:pPr>
        <w:pStyle w:val="BoxPara"/>
        <w:spacing w:before="120"/>
      </w:pPr>
      <w:r w:rsidRPr="00616B5B">
        <w:tab/>
        <w:t>•</w:t>
      </w:r>
      <w:r w:rsidRPr="00616B5B">
        <w:tab/>
        <w:t xml:space="preserve">the car’s </w:t>
      </w:r>
      <w:r w:rsidR="00616B5B" w:rsidRPr="00616B5B">
        <w:rPr>
          <w:position w:val="6"/>
          <w:sz w:val="16"/>
        </w:rPr>
        <w:t>*</w:t>
      </w:r>
      <w:r w:rsidRPr="00616B5B">
        <w:t>termination value for the purposes of section</w:t>
      </w:r>
      <w:r w:rsidR="00616B5B">
        <w:t> </w:t>
      </w:r>
      <w:r w:rsidRPr="00616B5B">
        <w:t>40</w:t>
      </w:r>
      <w:r w:rsidR="00616B5B">
        <w:noBreakHyphen/>
      </w:r>
      <w:r w:rsidRPr="00616B5B">
        <w:t>300 when the lessor disposed of it.</w:t>
      </w:r>
    </w:p>
    <w:p w:rsidR="00537F3C" w:rsidRPr="00616B5B" w:rsidRDefault="00B43164" w:rsidP="00537F3C">
      <w:pPr>
        <w:pStyle w:val="BoxStep"/>
        <w:spacing w:before="180"/>
      </w:pPr>
      <w:r w:rsidRPr="00B43164">
        <w:rPr>
          <w:szCs w:val="22"/>
        </w:rPr>
        <w:t>Step 2.</w:t>
      </w:r>
      <w:r w:rsidR="00537F3C" w:rsidRPr="00616B5B">
        <w:tab/>
        <w:t>If the car’s cost exceeds the car’s termination value, multiply the excess by:</w:t>
      </w:r>
    </w:p>
    <w:p w:rsidR="00537F3C" w:rsidRPr="00616B5B" w:rsidRDefault="00537F3C" w:rsidP="00537F3C">
      <w:pPr>
        <w:pStyle w:val="BoxPara"/>
        <w:spacing w:before="120"/>
      </w:pPr>
      <w:r w:rsidRPr="00616B5B">
        <w:tab/>
        <w:t>•</w:t>
      </w:r>
      <w:r w:rsidRPr="00616B5B">
        <w:tab/>
        <w:t xml:space="preserve">the number of days in the lease period; </w:t>
      </w:r>
    </w:p>
    <w:p w:rsidR="00537F3C" w:rsidRPr="00616B5B" w:rsidRDefault="00537F3C" w:rsidP="00537F3C">
      <w:pPr>
        <w:pStyle w:val="BoxStep"/>
        <w:spacing w:before="120"/>
      </w:pPr>
      <w:r w:rsidRPr="00616B5B">
        <w:tab/>
        <w:t>divided by:</w:t>
      </w:r>
    </w:p>
    <w:p w:rsidR="00537F3C" w:rsidRPr="00616B5B" w:rsidRDefault="00537F3C" w:rsidP="00537F3C">
      <w:pPr>
        <w:pStyle w:val="BoxPara"/>
        <w:spacing w:before="120"/>
      </w:pPr>
      <w:r w:rsidRPr="00616B5B">
        <w:tab/>
        <w:t>•</w:t>
      </w:r>
      <w:r w:rsidRPr="00616B5B">
        <w:tab/>
        <w:t>the number of days the lessor owned the car.</w:t>
      </w:r>
    </w:p>
    <w:p w:rsidR="00537F3C" w:rsidRPr="00616B5B" w:rsidRDefault="00B43164" w:rsidP="00537F3C">
      <w:pPr>
        <w:pStyle w:val="BoxStep"/>
        <w:spacing w:before="180"/>
      </w:pPr>
      <w:r w:rsidRPr="00B43164">
        <w:rPr>
          <w:szCs w:val="22"/>
        </w:rPr>
        <w:t>Step 3.</w:t>
      </w:r>
      <w:r w:rsidR="00537F3C" w:rsidRPr="00616B5B">
        <w:tab/>
        <w:t xml:space="preserve">The result is the </w:t>
      </w:r>
      <w:r w:rsidR="00537F3C" w:rsidRPr="00616B5B">
        <w:rPr>
          <w:b/>
          <w:i/>
        </w:rPr>
        <w:t>notional depreciation</w:t>
      </w:r>
      <w:r w:rsidR="00537F3C" w:rsidRPr="00616B5B">
        <w:t xml:space="preserve"> for the lease period.</w:t>
      </w:r>
    </w:p>
    <w:p w:rsidR="00537F3C" w:rsidRPr="00616B5B" w:rsidRDefault="00B43164" w:rsidP="00537F3C">
      <w:pPr>
        <w:pStyle w:val="BoxStep"/>
        <w:spacing w:before="180"/>
      </w:pPr>
      <w:r w:rsidRPr="00B43164">
        <w:rPr>
          <w:szCs w:val="22"/>
        </w:rPr>
        <w:t>Step 4.</w:t>
      </w:r>
      <w:r w:rsidR="00537F3C" w:rsidRPr="00616B5B">
        <w:tab/>
        <w:t xml:space="preserve">If the car’s cost does </w:t>
      </w:r>
      <w:r w:rsidR="00537F3C" w:rsidRPr="00616B5B">
        <w:rPr>
          <w:i/>
        </w:rPr>
        <w:t>not</w:t>
      </w:r>
      <w:r w:rsidR="00537F3C" w:rsidRPr="00616B5B">
        <w:t xml:space="preserve"> exceed the car’s termination value, the </w:t>
      </w:r>
      <w:r w:rsidR="00537F3C" w:rsidRPr="00616B5B">
        <w:rPr>
          <w:b/>
          <w:i/>
        </w:rPr>
        <w:t xml:space="preserve">notional depreciation </w:t>
      </w:r>
      <w:r w:rsidR="00537F3C" w:rsidRPr="00616B5B">
        <w:t>for the lease period is zero.</w:t>
      </w:r>
    </w:p>
    <w:p w:rsidR="00537F3C" w:rsidRPr="00616B5B" w:rsidRDefault="00537F3C" w:rsidP="00C27BC7">
      <w:pPr>
        <w:pStyle w:val="notetext"/>
        <w:keepNext/>
        <w:keepLines/>
      </w:pPr>
      <w:r w:rsidRPr="00616B5B">
        <w:t>Note 1:</w:t>
      </w:r>
      <w:r w:rsidRPr="00616B5B">
        <w:tab/>
        <w:t>The notional depreciation for the lease period represents:</w:t>
      </w:r>
    </w:p>
    <w:p w:rsidR="00537F3C" w:rsidRPr="00616B5B" w:rsidRDefault="00537F3C" w:rsidP="00C76F0D">
      <w:pPr>
        <w:pStyle w:val="TLPNotebullet"/>
      </w:pPr>
      <w:r w:rsidRPr="00616B5B">
        <w:t xml:space="preserve">the amount you could have deducted for the car’s decline in value if, instead of leasing it, you had owned it and used it solely for the purpose of producing assessable income for that period; </w:t>
      </w:r>
    </w:p>
    <w:p w:rsidR="00537F3C" w:rsidRPr="00616B5B" w:rsidRDefault="00537F3C" w:rsidP="00221F88">
      <w:pPr>
        <w:pStyle w:val="notetext"/>
        <w:keepNext/>
        <w:keepLines/>
      </w:pPr>
      <w:r w:rsidRPr="00616B5B">
        <w:tab/>
        <w:t>adjusted by:</w:t>
      </w:r>
    </w:p>
    <w:p w:rsidR="00537F3C" w:rsidRPr="00616B5B" w:rsidRDefault="00537F3C" w:rsidP="00C76F0D">
      <w:pPr>
        <w:pStyle w:val="TLPNotebullet"/>
      </w:pPr>
      <w:r w:rsidRPr="00616B5B">
        <w:t>the balancing adjustment you would have made if you had disposed of the car at the end of that period.</w:t>
      </w:r>
    </w:p>
    <w:p w:rsidR="00537F3C" w:rsidRPr="00616B5B" w:rsidRDefault="00537F3C" w:rsidP="00C76F0D">
      <w:pPr>
        <w:pStyle w:val="notetext"/>
      </w:pPr>
      <w:r w:rsidRPr="00616B5B">
        <w:t>Note 2:</w:t>
      </w:r>
      <w:r w:rsidRPr="00616B5B">
        <w:tab/>
        <w:t>The car’s cost to the lessor is worked out differently if the lessor acquired it in the 1996</w:t>
      </w:r>
      <w:r w:rsidR="00616B5B">
        <w:noBreakHyphen/>
      </w:r>
      <w:r w:rsidRPr="00616B5B">
        <w:t>97 income year or an earlier income year: see section</w:t>
      </w:r>
      <w:r w:rsidR="00616B5B">
        <w:t> </w:t>
      </w:r>
      <w:r w:rsidRPr="00616B5B">
        <w:t>20</w:t>
      </w:r>
      <w:r w:rsidR="00616B5B">
        <w:noBreakHyphen/>
      </w:r>
      <w:r w:rsidRPr="00616B5B">
        <w:t xml:space="preserve">105 of the </w:t>
      </w:r>
      <w:r w:rsidRPr="00616B5B">
        <w:rPr>
          <w:i/>
        </w:rPr>
        <w:t>Income Tax (Transitional Provisions) Act 1997</w:t>
      </w:r>
      <w:r w:rsidRPr="00616B5B">
        <w:t>.</w:t>
      </w:r>
    </w:p>
    <w:p w:rsidR="00537F3C" w:rsidRPr="00616B5B" w:rsidRDefault="00537F3C" w:rsidP="00C76F0D">
      <w:pPr>
        <w:pStyle w:val="notetext"/>
      </w:pPr>
      <w:r w:rsidRPr="00616B5B">
        <w:t>Note 3:</w:t>
      </w:r>
      <w:r w:rsidRPr="00616B5B">
        <w:tab/>
        <w:t>The car’s termination value is worked out differently if the lessor disposed of it in the 1996</w:t>
      </w:r>
      <w:r w:rsidR="00616B5B">
        <w:noBreakHyphen/>
      </w:r>
      <w:r w:rsidRPr="00616B5B">
        <w:t>97 income year or an earlier income year: see section</w:t>
      </w:r>
      <w:r w:rsidR="00616B5B">
        <w:t> </w:t>
      </w:r>
      <w:r w:rsidRPr="00616B5B">
        <w:t>20</w:t>
      </w:r>
      <w:r w:rsidR="00616B5B">
        <w:noBreakHyphen/>
      </w:r>
      <w:r w:rsidRPr="00616B5B">
        <w:t xml:space="preserve">110 of the </w:t>
      </w:r>
      <w:r w:rsidRPr="00616B5B">
        <w:rPr>
          <w:i/>
        </w:rPr>
        <w:t>Income Tax (Transitional Provisions) Act 1997</w:t>
      </w:r>
      <w:r w:rsidRPr="00616B5B">
        <w:t>.</w:t>
      </w:r>
    </w:p>
    <w:p w:rsidR="00537F3C" w:rsidRPr="00616B5B" w:rsidRDefault="00537F3C" w:rsidP="00537F3C">
      <w:pPr>
        <w:pStyle w:val="ActHead4"/>
      </w:pPr>
      <w:bookmarkStart w:id="148" w:name="_Toc338421905"/>
      <w:r w:rsidRPr="00616B5B">
        <w:t>The associate case</w:t>
      </w:r>
      <w:bookmarkEnd w:id="148"/>
    </w:p>
    <w:p w:rsidR="00537F3C" w:rsidRPr="00616B5B" w:rsidRDefault="00537F3C" w:rsidP="00537F3C">
      <w:pPr>
        <w:pStyle w:val="ActHead5"/>
      </w:pPr>
      <w:bookmarkStart w:id="149" w:name="_Toc338421906"/>
      <w:r w:rsidRPr="00616B5B">
        <w:rPr>
          <w:rStyle w:val="CharSectno"/>
        </w:rPr>
        <w:t>20</w:t>
      </w:r>
      <w:r w:rsidR="00616B5B">
        <w:rPr>
          <w:rStyle w:val="CharSectno"/>
        </w:rPr>
        <w:noBreakHyphen/>
      </w:r>
      <w:r w:rsidRPr="00616B5B">
        <w:rPr>
          <w:rStyle w:val="CharSectno"/>
        </w:rPr>
        <w:t>125</w:t>
      </w:r>
      <w:r w:rsidRPr="00616B5B">
        <w:t xml:space="preserve">  Disposal of a leased car for profit</w:t>
      </w:r>
      <w:bookmarkEnd w:id="149"/>
    </w:p>
    <w:p w:rsidR="00537F3C" w:rsidRPr="00616B5B" w:rsidRDefault="00537F3C" w:rsidP="00C76F0D">
      <w:pPr>
        <w:pStyle w:val="subsection"/>
      </w:pPr>
      <w:r w:rsidRPr="00616B5B">
        <w:tab/>
        <w:t>(1)</w:t>
      </w:r>
      <w:r w:rsidRPr="00616B5B">
        <w:tab/>
        <w:t xml:space="preserve">Your assessable income includes the </w:t>
      </w:r>
      <w:r w:rsidR="00616B5B" w:rsidRPr="00616B5B">
        <w:rPr>
          <w:position w:val="6"/>
          <w:sz w:val="16"/>
        </w:rPr>
        <w:t>*</w:t>
      </w:r>
      <w:r w:rsidRPr="00616B5B">
        <w:t xml:space="preserve">profit you make on disposing of a </w:t>
      </w:r>
      <w:r w:rsidR="00616B5B" w:rsidRPr="00616B5B">
        <w:rPr>
          <w:position w:val="6"/>
          <w:sz w:val="16"/>
        </w:rPr>
        <w:t>*</w:t>
      </w:r>
      <w:r w:rsidRPr="00616B5B">
        <w:t>car if:</w:t>
      </w:r>
    </w:p>
    <w:p w:rsidR="00537F3C" w:rsidRPr="00616B5B" w:rsidRDefault="00537F3C" w:rsidP="00537F3C">
      <w:pPr>
        <w:pStyle w:val="paragraph"/>
      </w:pPr>
      <w:r w:rsidRPr="00616B5B">
        <w:tab/>
        <w:t>(a)</w:t>
      </w:r>
      <w:r w:rsidRPr="00616B5B">
        <w:tab/>
        <w:t>section</w:t>
      </w:r>
      <w:r w:rsidR="00616B5B">
        <w:t> </w:t>
      </w:r>
      <w:r w:rsidRPr="00616B5B">
        <w:t>20</w:t>
      </w:r>
      <w:r w:rsidR="00616B5B">
        <w:noBreakHyphen/>
      </w:r>
      <w:r w:rsidRPr="00616B5B">
        <w:t xml:space="preserve">110 does </w:t>
      </w:r>
      <w:r w:rsidRPr="00616B5B">
        <w:rPr>
          <w:i/>
        </w:rPr>
        <w:t xml:space="preserve">not </w:t>
      </w:r>
      <w:r w:rsidRPr="00616B5B">
        <w:t>include an amount in your assessable income because of the disposal; and</w:t>
      </w:r>
    </w:p>
    <w:p w:rsidR="00537F3C" w:rsidRPr="00616B5B" w:rsidRDefault="00537F3C" w:rsidP="00537F3C">
      <w:pPr>
        <w:pStyle w:val="paragraph"/>
      </w:pPr>
      <w:r w:rsidRPr="00616B5B">
        <w:tab/>
        <w:t>(b)</w:t>
      </w:r>
      <w:r w:rsidRPr="00616B5B">
        <w:tab/>
        <w:t>the car was designed mainly for carrying passengers; and</w:t>
      </w:r>
    </w:p>
    <w:p w:rsidR="00537F3C" w:rsidRPr="00616B5B" w:rsidRDefault="00537F3C" w:rsidP="00537F3C">
      <w:pPr>
        <w:pStyle w:val="paragraph"/>
      </w:pPr>
      <w:r w:rsidRPr="00616B5B">
        <w:tab/>
        <w:t>(c)</w:t>
      </w:r>
      <w:r w:rsidRPr="00616B5B">
        <w:tab/>
        <w:t xml:space="preserve">the car was leased to you or your </w:t>
      </w:r>
      <w:r w:rsidR="00616B5B" w:rsidRPr="00616B5B">
        <w:rPr>
          <w:position w:val="6"/>
          <w:sz w:val="16"/>
        </w:rPr>
        <w:t>*</w:t>
      </w:r>
      <w:r w:rsidRPr="00616B5B">
        <w:t>associate; and</w:t>
      </w:r>
    </w:p>
    <w:p w:rsidR="00537F3C" w:rsidRPr="00616B5B" w:rsidRDefault="00537F3C" w:rsidP="00537F3C">
      <w:pPr>
        <w:pStyle w:val="paragraph"/>
      </w:pPr>
      <w:r w:rsidRPr="00616B5B">
        <w:tab/>
        <w:t>(d)</w:t>
      </w:r>
      <w:r w:rsidRPr="00616B5B">
        <w:tab/>
        <w:t>you, your associate or another entity can deduct for the income year any of the lease payments paid or payable by the lessee, or have deducted or can deduct any of them for an earlier income year, under this Act; and</w:t>
      </w:r>
    </w:p>
    <w:p w:rsidR="00537F3C" w:rsidRPr="00616B5B" w:rsidRDefault="00537F3C" w:rsidP="00537F3C">
      <w:pPr>
        <w:pStyle w:val="paragraph"/>
      </w:pPr>
      <w:r w:rsidRPr="00616B5B">
        <w:tab/>
        <w:t>(e)</w:t>
      </w:r>
      <w:r w:rsidRPr="00616B5B">
        <w:tab/>
        <w:t>either:</w:t>
      </w:r>
    </w:p>
    <w:p w:rsidR="00537F3C" w:rsidRPr="00616B5B" w:rsidRDefault="00537F3C" w:rsidP="00537F3C">
      <w:pPr>
        <w:pStyle w:val="paragraphsub"/>
      </w:pPr>
      <w:r w:rsidRPr="00616B5B">
        <w:tab/>
        <w:t>(i)</w:t>
      </w:r>
      <w:r w:rsidRPr="00616B5B">
        <w:tab/>
        <w:t xml:space="preserve">you, your associate, or entities including you or your associate, acquired the car from the lessor; or </w:t>
      </w:r>
    </w:p>
    <w:p w:rsidR="00537F3C" w:rsidRPr="00616B5B" w:rsidRDefault="00537F3C" w:rsidP="00537F3C">
      <w:pPr>
        <w:pStyle w:val="paragraphsub"/>
      </w:pPr>
      <w:r w:rsidRPr="00616B5B">
        <w:tab/>
        <w:t>(ii)</w:t>
      </w:r>
      <w:r w:rsidRPr="00616B5B">
        <w:tab/>
        <w:t xml:space="preserve">another entity acquired the car from the lessor under an </w:t>
      </w:r>
      <w:r w:rsidR="00616B5B" w:rsidRPr="00616B5B">
        <w:rPr>
          <w:position w:val="6"/>
          <w:sz w:val="16"/>
        </w:rPr>
        <w:t>*</w:t>
      </w:r>
      <w:r w:rsidRPr="00616B5B">
        <w:t>arrangement that enabled you or your associate to acquire the car.</w:t>
      </w:r>
    </w:p>
    <w:p w:rsidR="00537F3C" w:rsidRPr="00616B5B" w:rsidRDefault="00537F3C" w:rsidP="00C76F0D">
      <w:pPr>
        <w:pStyle w:val="notetext"/>
      </w:pPr>
      <w:r w:rsidRPr="00616B5B">
        <w:t>Note 1:</w:t>
      </w:r>
      <w:r w:rsidRPr="00616B5B">
        <w:tab/>
        <w:t xml:space="preserve">Even if </w:t>
      </w:r>
      <w:r w:rsidR="00616B5B">
        <w:t>subsection (</w:t>
      </w:r>
      <w:r w:rsidRPr="00616B5B">
        <w:t>1) does not apply, an amount may be included in your assessable income if you disposed of an interest in a car (rather than the car itself): see section</w:t>
      </w:r>
      <w:r w:rsidR="00616B5B">
        <w:t> </w:t>
      </w:r>
      <w:r w:rsidRPr="00616B5B">
        <w:t>20</w:t>
      </w:r>
      <w:r w:rsidR="00616B5B">
        <w:noBreakHyphen/>
      </w:r>
      <w:r w:rsidRPr="00616B5B">
        <w:t>160.</w:t>
      </w:r>
    </w:p>
    <w:p w:rsidR="00537F3C" w:rsidRPr="00616B5B" w:rsidRDefault="00537F3C" w:rsidP="00C76F0D">
      <w:pPr>
        <w:pStyle w:val="notetext"/>
      </w:pPr>
      <w:r w:rsidRPr="00616B5B">
        <w:t>Note 2:</w:t>
      </w:r>
      <w:r w:rsidRPr="00616B5B">
        <w:tab/>
        <w:t xml:space="preserve">In some cases you do </w:t>
      </w:r>
      <w:r w:rsidRPr="00616B5B">
        <w:rPr>
          <w:i/>
        </w:rPr>
        <w:t xml:space="preserve">not </w:t>
      </w:r>
      <w:r w:rsidRPr="00616B5B">
        <w:t>include an amount in your assessable income:</w:t>
      </w:r>
    </w:p>
    <w:p w:rsidR="00537F3C" w:rsidRPr="00616B5B" w:rsidRDefault="00537F3C" w:rsidP="00C76F0D">
      <w:pPr>
        <w:pStyle w:val="TLPNotebullet"/>
      </w:pPr>
      <w:r w:rsidRPr="00616B5B">
        <w:t>if there has been an earlier disposal of the car for market value: see section</w:t>
      </w:r>
      <w:r w:rsidR="00616B5B">
        <w:t> </w:t>
      </w:r>
      <w:r w:rsidRPr="00616B5B">
        <w:t>20</w:t>
      </w:r>
      <w:r w:rsidR="00616B5B">
        <w:noBreakHyphen/>
      </w:r>
      <w:r w:rsidRPr="00616B5B">
        <w:t>135; or</w:t>
      </w:r>
    </w:p>
    <w:p w:rsidR="00537F3C" w:rsidRPr="00616B5B" w:rsidRDefault="00537F3C" w:rsidP="00C76F0D">
      <w:pPr>
        <w:pStyle w:val="TLPNotebullet"/>
      </w:pPr>
      <w:r w:rsidRPr="00616B5B">
        <w:t>if you inherited the car: see section</w:t>
      </w:r>
      <w:r w:rsidR="00616B5B">
        <w:t> </w:t>
      </w:r>
      <w:r w:rsidRPr="00616B5B">
        <w:t>20</w:t>
      </w:r>
      <w:r w:rsidR="00616B5B">
        <w:noBreakHyphen/>
      </w:r>
      <w:r w:rsidRPr="00616B5B">
        <w:t>145; or</w:t>
      </w:r>
    </w:p>
    <w:p w:rsidR="00537F3C" w:rsidRPr="00616B5B" w:rsidRDefault="00537F3C" w:rsidP="00C76F0D">
      <w:pPr>
        <w:pStyle w:val="TLPNotebullet"/>
      </w:pPr>
      <w:r w:rsidRPr="00616B5B">
        <w:t>if the car was let on hire in the circumstances set out in section</w:t>
      </w:r>
      <w:r w:rsidR="00616B5B">
        <w:t> </w:t>
      </w:r>
      <w:r w:rsidRPr="00616B5B">
        <w:t>20</w:t>
      </w:r>
      <w:r w:rsidR="00616B5B">
        <w:noBreakHyphen/>
      </w:r>
      <w:r w:rsidRPr="00616B5B">
        <w:t>155.</w:t>
      </w:r>
    </w:p>
    <w:p w:rsidR="00537F3C" w:rsidRPr="00616B5B" w:rsidRDefault="00537F3C" w:rsidP="00C76F0D">
      <w:pPr>
        <w:pStyle w:val="subsection"/>
      </w:pPr>
      <w:r w:rsidRPr="00616B5B">
        <w:tab/>
        <w:t>(2)</w:t>
      </w:r>
      <w:r w:rsidRPr="00616B5B">
        <w:tab/>
        <w:t>However, the amount included cannot exceed the smallest of these limits:</w:t>
      </w:r>
    </w:p>
    <w:p w:rsidR="00537F3C" w:rsidRPr="00616B5B" w:rsidRDefault="00537F3C" w:rsidP="00537F3C">
      <w:pPr>
        <w:pStyle w:val="paragraph"/>
      </w:pPr>
      <w:r w:rsidRPr="00616B5B">
        <w:tab/>
        <w:t>(a)</w:t>
      </w:r>
      <w:r w:rsidRPr="00616B5B">
        <w:tab/>
        <w:t xml:space="preserve">the total lease payments for the lease that you, your </w:t>
      </w:r>
      <w:r w:rsidR="00616B5B" w:rsidRPr="00616B5B">
        <w:rPr>
          <w:position w:val="6"/>
          <w:sz w:val="16"/>
        </w:rPr>
        <w:t>*</w:t>
      </w:r>
      <w:r w:rsidRPr="00616B5B">
        <w:t>associate or another entity have deducted or can deduct under this Act for an income year;</w:t>
      </w:r>
    </w:p>
    <w:p w:rsidR="00537F3C" w:rsidRPr="00616B5B" w:rsidRDefault="00537F3C" w:rsidP="00537F3C">
      <w:pPr>
        <w:pStyle w:val="paragraph"/>
      </w:pPr>
      <w:r w:rsidRPr="00616B5B">
        <w:tab/>
        <w:t>(b)</w:t>
      </w:r>
      <w:r w:rsidRPr="00616B5B">
        <w:tab/>
        <w:t xml:space="preserve">the amount of </w:t>
      </w:r>
      <w:r w:rsidR="00616B5B" w:rsidRPr="00616B5B">
        <w:rPr>
          <w:position w:val="6"/>
          <w:sz w:val="16"/>
        </w:rPr>
        <w:t>*</w:t>
      </w:r>
      <w:r w:rsidRPr="00616B5B">
        <w:t>notional depreciation for the lease period;</w:t>
      </w:r>
    </w:p>
    <w:p w:rsidR="00537F3C" w:rsidRPr="00616B5B" w:rsidRDefault="00537F3C" w:rsidP="00537F3C">
      <w:pPr>
        <w:pStyle w:val="paragraph"/>
      </w:pPr>
      <w:r w:rsidRPr="00616B5B">
        <w:tab/>
        <w:t>(c)</w:t>
      </w:r>
      <w:r w:rsidRPr="00616B5B">
        <w:tab/>
        <w:t xml:space="preserve">if an entity other than you, or if entities including you, acquired the </w:t>
      </w:r>
      <w:r w:rsidR="00616B5B" w:rsidRPr="00616B5B">
        <w:rPr>
          <w:position w:val="6"/>
          <w:sz w:val="16"/>
        </w:rPr>
        <w:t>*</w:t>
      </w:r>
      <w:r w:rsidRPr="00616B5B">
        <w:t xml:space="preserve">car from the lessor—the amount by which the </w:t>
      </w:r>
      <w:r w:rsidR="00616B5B" w:rsidRPr="00616B5B">
        <w:rPr>
          <w:position w:val="6"/>
          <w:sz w:val="16"/>
        </w:rPr>
        <w:t>*</w:t>
      </w:r>
      <w:r w:rsidRPr="00616B5B">
        <w:t>consideration receivable for the disposal of the car by you exceeds the total of:</w:t>
      </w:r>
    </w:p>
    <w:p w:rsidR="00537F3C" w:rsidRPr="00616B5B" w:rsidRDefault="00537F3C" w:rsidP="00537F3C">
      <w:pPr>
        <w:pStyle w:val="paragraphsub"/>
        <w:keepNext/>
      </w:pPr>
      <w:r w:rsidRPr="00616B5B">
        <w:tab/>
        <w:t>(i)</w:t>
      </w:r>
      <w:r w:rsidRPr="00616B5B">
        <w:tab/>
        <w:t>the car’s cost to that entity, or those entities; and</w:t>
      </w:r>
    </w:p>
    <w:p w:rsidR="00537F3C" w:rsidRPr="00616B5B" w:rsidRDefault="00537F3C" w:rsidP="00537F3C">
      <w:pPr>
        <w:pStyle w:val="paragraphsub"/>
        <w:keepNext/>
      </w:pPr>
      <w:r w:rsidRPr="00616B5B">
        <w:tab/>
        <w:t>(ii)</w:t>
      </w:r>
      <w:r w:rsidRPr="00616B5B">
        <w:tab/>
        <w:t>any capital expenditure that entity, or any of those entities, incurred on the car after that acquisition and before you acquired it.</w:t>
      </w:r>
    </w:p>
    <w:p w:rsidR="00537F3C" w:rsidRPr="00616B5B" w:rsidRDefault="00537F3C" w:rsidP="00C76F0D">
      <w:pPr>
        <w:pStyle w:val="notetext"/>
      </w:pPr>
      <w:r w:rsidRPr="00616B5B">
        <w:t>Note 1:</w:t>
      </w:r>
      <w:r w:rsidRPr="00616B5B">
        <w:tab/>
        <w:t>If, because of more than one lease of the car, there is more than one way to work out the amount to be included, you only include the largest amount: see section</w:t>
      </w:r>
      <w:r w:rsidR="00616B5B">
        <w:t> </w:t>
      </w:r>
      <w:r w:rsidRPr="00616B5B">
        <w:t>20</w:t>
      </w:r>
      <w:r w:rsidR="00616B5B">
        <w:noBreakHyphen/>
      </w:r>
      <w:r w:rsidRPr="00616B5B">
        <w:t>130.</w:t>
      </w:r>
    </w:p>
    <w:p w:rsidR="00537F3C" w:rsidRPr="00616B5B" w:rsidRDefault="00537F3C" w:rsidP="00C76F0D">
      <w:pPr>
        <w:pStyle w:val="notetext"/>
      </w:pPr>
      <w:r w:rsidRPr="00616B5B">
        <w:t>Note 2:</w:t>
      </w:r>
      <w:r w:rsidRPr="00616B5B">
        <w:tab/>
        <w:t>In some cases you reduce the amount to be included:</w:t>
      </w:r>
    </w:p>
    <w:p w:rsidR="00537F3C" w:rsidRPr="00616B5B" w:rsidRDefault="00537F3C" w:rsidP="00C76F0D">
      <w:pPr>
        <w:pStyle w:val="TLPNotebullet"/>
      </w:pPr>
      <w:r w:rsidRPr="00616B5B">
        <w:t>if there has been an earlier disposal of the car, or of an interest in it: see section</w:t>
      </w:r>
      <w:r w:rsidR="00616B5B">
        <w:t> </w:t>
      </w:r>
      <w:r w:rsidRPr="00616B5B">
        <w:t>20</w:t>
      </w:r>
      <w:r w:rsidR="00616B5B">
        <w:noBreakHyphen/>
      </w:r>
      <w:r w:rsidRPr="00616B5B">
        <w:t>140; or</w:t>
      </w:r>
    </w:p>
    <w:p w:rsidR="00537F3C" w:rsidRPr="00616B5B" w:rsidRDefault="00537F3C" w:rsidP="00C76F0D">
      <w:pPr>
        <w:pStyle w:val="TLPNotebullet"/>
      </w:pPr>
      <w:r w:rsidRPr="00616B5B">
        <w:t>if another provision requires you to include an amount because of the disposal: see section</w:t>
      </w:r>
      <w:r w:rsidR="00616B5B">
        <w:t> </w:t>
      </w:r>
      <w:r w:rsidRPr="00616B5B">
        <w:t>20</w:t>
      </w:r>
      <w:r w:rsidR="00616B5B">
        <w:noBreakHyphen/>
      </w:r>
      <w:r w:rsidRPr="00616B5B">
        <w:t>150.</w:t>
      </w:r>
    </w:p>
    <w:p w:rsidR="00537F3C" w:rsidRPr="00616B5B" w:rsidRDefault="00537F3C" w:rsidP="00C76F0D">
      <w:pPr>
        <w:pStyle w:val="notetext"/>
      </w:pPr>
      <w:r w:rsidRPr="00616B5B">
        <w:t>Example:</w:t>
      </w:r>
      <w:r w:rsidRPr="00616B5B">
        <w:tab/>
        <w:t>Your associate leases a car for 5 years and then acquires it from the lessor for $4,000. Your associate sells it to you for $3,000. You sell it for $10,000.</w:t>
      </w:r>
    </w:p>
    <w:p w:rsidR="00537F3C" w:rsidRPr="00616B5B" w:rsidRDefault="00537F3C" w:rsidP="00C76F0D">
      <w:pPr>
        <w:pStyle w:val="notetext"/>
      </w:pPr>
      <w:r w:rsidRPr="00616B5B">
        <w:tab/>
        <w:t>Your profit is $10,000 (the consideration receivable) less $3,000 (the car’s cost to you) = $7,000.</w:t>
      </w:r>
    </w:p>
    <w:p w:rsidR="00537F3C" w:rsidRPr="00616B5B" w:rsidRDefault="00537F3C" w:rsidP="00C76F0D">
      <w:pPr>
        <w:pStyle w:val="notetext"/>
      </w:pPr>
      <w:r w:rsidRPr="00616B5B">
        <w:tab/>
        <w:t>The first 2 limits on the amount to be included in your assessable income are $9,000 (total deductible lease payments for the lease) and $8,000 (notional depreciation for the lease period).</w:t>
      </w:r>
    </w:p>
    <w:p w:rsidR="00537F3C" w:rsidRPr="00616B5B" w:rsidRDefault="00537F3C" w:rsidP="00C76F0D">
      <w:pPr>
        <w:pStyle w:val="notetext"/>
      </w:pPr>
      <w:r w:rsidRPr="00616B5B">
        <w:tab/>
        <w:t>Since your associate acquired the car from the lessor, the third limit is $10,000 (the consideration receivable by you) less $4,000 (the car’s cost to the associate) = $6,000.</w:t>
      </w:r>
    </w:p>
    <w:p w:rsidR="00537F3C" w:rsidRPr="00616B5B" w:rsidRDefault="00537F3C" w:rsidP="00C76F0D">
      <w:pPr>
        <w:pStyle w:val="notetext"/>
      </w:pPr>
      <w:r w:rsidRPr="00616B5B">
        <w:tab/>
        <w:t xml:space="preserve">The amount you include in your assessable income </w:t>
      </w:r>
      <w:r w:rsidRPr="00616B5B">
        <w:rPr>
          <w:i/>
        </w:rPr>
        <w:t>cannot</w:t>
      </w:r>
      <w:r w:rsidRPr="00616B5B">
        <w:t xml:space="preserve"> exceed the smallest of the limits. So, you do not include your profit of $7,000. Instead, you include $6,000 (the smallest of the limits).</w:t>
      </w:r>
    </w:p>
    <w:p w:rsidR="00537F3C" w:rsidRPr="00616B5B" w:rsidRDefault="00537F3C" w:rsidP="00C76F0D">
      <w:pPr>
        <w:pStyle w:val="subsection"/>
      </w:pPr>
      <w:r w:rsidRPr="00616B5B">
        <w:tab/>
        <w:t>(3)</w:t>
      </w:r>
      <w:r w:rsidRPr="00616B5B">
        <w:tab/>
        <w:t xml:space="preserve">You increase the first 2 limits if you, or your associate, have previously leased the </w:t>
      </w:r>
      <w:r w:rsidR="00616B5B" w:rsidRPr="00616B5B">
        <w:rPr>
          <w:position w:val="6"/>
          <w:sz w:val="16"/>
        </w:rPr>
        <w:t>*</w:t>
      </w:r>
      <w:r w:rsidRPr="00616B5B">
        <w:t>car from the same lessor, or from an associate of that lessor.</w:t>
      </w:r>
    </w:p>
    <w:p w:rsidR="00537F3C" w:rsidRPr="00616B5B" w:rsidRDefault="00537F3C" w:rsidP="00C76F0D">
      <w:pPr>
        <w:pStyle w:val="subsection"/>
      </w:pPr>
      <w:r w:rsidRPr="00616B5B">
        <w:tab/>
      </w:r>
      <w:r w:rsidRPr="00616B5B">
        <w:tab/>
        <w:t xml:space="preserve">You increase the first limit by the total lease payments for each previous lease of that kind that you, your </w:t>
      </w:r>
      <w:r w:rsidR="00616B5B" w:rsidRPr="00616B5B">
        <w:rPr>
          <w:position w:val="6"/>
          <w:sz w:val="16"/>
        </w:rPr>
        <w:t>*</w:t>
      </w:r>
      <w:r w:rsidRPr="00616B5B">
        <w:t>associate or another entity have deducted or can deduct under this Act for an income year.</w:t>
      </w:r>
    </w:p>
    <w:p w:rsidR="00537F3C" w:rsidRPr="00616B5B" w:rsidRDefault="00537F3C" w:rsidP="00C76F0D">
      <w:pPr>
        <w:pStyle w:val="subsection"/>
      </w:pPr>
      <w:r w:rsidRPr="00616B5B">
        <w:tab/>
      </w:r>
      <w:r w:rsidRPr="00616B5B">
        <w:tab/>
        <w:t xml:space="preserve">You increase the second limit by the amount of </w:t>
      </w:r>
      <w:r w:rsidR="00616B5B" w:rsidRPr="00616B5B">
        <w:rPr>
          <w:position w:val="6"/>
          <w:sz w:val="16"/>
        </w:rPr>
        <w:t>*</w:t>
      </w:r>
      <w:r w:rsidRPr="00616B5B">
        <w:t>notional depreciation for the period of each previous lease of that kind.</w:t>
      </w:r>
    </w:p>
    <w:p w:rsidR="00537F3C" w:rsidRPr="00616B5B" w:rsidRDefault="00537F3C" w:rsidP="00537F3C">
      <w:pPr>
        <w:pStyle w:val="ActHead4"/>
      </w:pPr>
      <w:bookmarkStart w:id="150" w:name="_Toc338421907"/>
      <w:r w:rsidRPr="00616B5B">
        <w:t>Successive leases</w:t>
      </w:r>
      <w:bookmarkEnd w:id="150"/>
    </w:p>
    <w:p w:rsidR="00537F3C" w:rsidRPr="00616B5B" w:rsidRDefault="00537F3C" w:rsidP="00537F3C">
      <w:pPr>
        <w:pStyle w:val="ActHead5"/>
      </w:pPr>
      <w:bookmarkStart w:id="151" w:name="_Toc338421908"/>
      <w:r w:rsidRPr="00616B5B">
        <w:rPr>
          <w:rStyle w:val="CharSectno"/>
        </w:rPr>
        <w:t>20</w:t>
      </w:r>
      <w:r w:rsidR="00616B5B">
        <w:rPr>
          <w:rStyle w:val="CharSectno"/>
        </w:rPr>
        <w:noBreakHyphen/>
      </w:r>
      <w:r w:rsidRPr="00616B5B">
        <w:rPr>
          <w:rStyle w:val="CharSectno"/>
        </w:rPr>
        <w:t>130</w:t>
      </w:r>
      <w:r w:rsidRPr="00616B5B">
        <w:t xml:space="preserve">  Successive leases</w:t>
      </w:r>
      <w:bookmarkEnd w:id="151"/>
    </w:p>
    <w:p w:rsidR="00537F3C" w:rsidRPr="00616B5B" w:rsidRDefault="00537F3C" w:rsidP="00C76F0D">
      <w:pPr>
        <w:pStyle w:val="subsection"/>
      </w:pPr>
      <w:r w:rsidRPr="00616B5B">
        <w:tab/>
      </w:r>
      <w:r w:rsidRPr="00616B5B">
        <w:tab/>
        <w:t xml:space="preserve">If, because of 2 or more leases of the </w:t>
      </w:r>
      <w:r w:rsidR="00616B5B" w:rsidRPr="00616B5B">
        <w:rPr>
          <w:position w:val="6"/>
          <w:sz w:val="16"/>
        </w:rPr>
        <w:t>*</w:t>
      </w:r>
      <w:r w:rsidRPr="00616B5B">
        <w:t>car, there are different amounts that could be included in your assessable income because of the disposal, only the largest of those amounts is included.</w:t>
      </w:r>
    </w:p>
    <w:p w:rsidR="00537F3C" w:rsidRPr="00616B5B" w:rsidRDefault="00537F3C" w:rsidP="00537F3C">
      <w:pPr>
        <w:pStyle w:val="ActHead4"/>
      </w:pPr>
      <w:bookmarkStart w:id="152" w:name="_Toc338421909"/>
      <w:r w:rsidRPr="00616B5B">
        <w:t>Previous disposals of the car</w:t>
      </w:r>
      <w:bookmarkEnd w:id="152"/>
    </w:p>
    <w:p w:rsidR="00537F3C" w:rsidRPr="00616B5B" w:rsidRDefault="00537F3C" w:rsidP="00537F3C">
      <w:pPr>
        <w:pStyle w:val="ActHead5"/>
      </w:pPr>
      <w:bookmarkStart w:id="153" w:name="_Toc338421910"/>
      <w:r w:rsidRPr="00616B5B">
        <w:rPr>
          <w:rStyle w:val="CharSectno"/>
        </w:rPr>
        <w:t>20</w:t>
      </w:r>
      <w:r w:rsidR="00616B5B">
        <w:rPr>
          <w:rStyle w:val="CharSectno"/>
        </w:rPr>
        <w:noBreakHyphen/>
      </w:r>
      <w:r w:rsidRPr="00616B5B">
        <w:rPr>
          <w:rStyle w:val="CharSectno"/>
        </w:rPr>
        <w:t>135</w:t>
      </w:r>
      <w:r w:rsidRPr="00616B5B">
        <w:t xml:space="preserve">  No amount included if earlier disposal for market value</w:t>
      </w:r>
      <w:bookmarkEnd w:id="153"/>
    </w:p>
    <w:p w:rsidR="00537F3C" w:rsidRPr="00616B5B" w:rsidRDefault="00537F3C" w:rsidP="00C76F0D">
      <w:pPr>
        <w:pStyle w:val="subsection"/>
      </w:pPr>
      <w:r w:rsidRPr="00616B5B">
        <w:tab/>
      </w:r>
      <w:r w:rsidRPr="00616B5B">
        <w:tab/>
        <w:t xml:space="preserve">You do </w:t>
      </w:r>
      <w:r w:rsidRPr="00616B5B">
        <w:rPr>
          <w:i/>
        </w:rPr>
        <w:t xml:space="preserve">not </w:t>
      </w:r>
      <w:r w:rsidRPr="00616B5B">
        <w:t xml:space="preserve">include an amount in your assessable income because of the disposal if, after the lessor disposed of the </w:t>
      </w:r>
      <w:r w:rsidR="00616B5B" w:rsidRPr="00616B5B">
        <w:rPr>
          <w:position w:val="6"/>
          <w:sz w:val="16"/>
        </w:rPr>
        <w:t>*</w:t>
      </w:r>
      <w:r w:rsidRPr="00616B5B">
        <w:t>car and before you disposed of it, an entity other than you disposed of the car and:</w:t>
      </w:r>
    </w:p>
    <w:p w:rsidR="00537F3C" w:rsidRPr="00616B5B" w:rsidRDefault="00537F3C" w:rsidP="00537F3C">
      <w:pPr>
        <w:pStyle w:val="paragraph"/>
      </w:pPr>
      <w:r w:rsidRPr="00616B5B">
        <w:tab/>
        <w:t>(a)</w:t>
      </w:r>
      <w:r w:rsidRPr="00616B5B">
        <w:tab/>
        <w:t xml:space="preserve">the </w:t>
      </w:r>
      <w:r w:rsidR="00616B5B" w:rsidRPr="00616B5B">
        <w:rPr>
          <w:position w:val="6"/>
          <w:sz w:val="16"/>
        </w:rPr>
        <w:t>*</w:t>
      </w:r>
      <w:r w:rsidRPr="00616B5B">
        <w:t xml:space="preserve">consideration receivable for that disposal was at least the </w:t>
      </w:r>
      <w:r w:rsidR="00616B5B" w:rsidRPr="00616B5B">
        <w:rPr>
          <w:position w:val="6"/>
          <w:sz w:val="16"/>
        </w:rPr>
        <w:t>*</w:t>
      </w:r>
      <w:r w:rsidRPr="00616B5B">
        <w:t>market value of the car at the time of that disposal; or</w:t>
      </w:r>
    </w:p>
    <w:p w:rsidR="00537F3C" w:rsidRPr="00616B5B" w:rsidRDefault="00537F3C" w:rsidP="00537F3C">
      <w:pPr>
        <w:pStyle w:val="paragraph"/>
      </w:pPr>
      <w:r w:rsidRPr="00616B5B">
        <w:tab/>
        <w:t>(b)</w:t>
      </w:r>
      <w:r w:rsidRPr="00616B5B">
        <w:tab/>
        <w:t>because of that disposal, that market value was included, or an amount worked out using that market value was included, in the entity’s assessable income under this Act.</w:t>
      </w:r>
    </w:p>
    <w:p w:rsidR="00537F3C" w:rsidRPr="00616B5B" w:rsidRDefault="00537F3C" w:rsidP="00537F3C">
      <w:pPr>
        <w:pStyle w:val="ActHead5"/>
      </w:pPr>
      <w:bookmarkStart w:id="154" w:name="_Toc338421911"/>
      <w:r w:rsidRPr="00616B5B">
        <w:rPr>
          <w:rStyle w:val="CharSectno"/>
        </w:rPr>
        <w:t>20</w:t>
      </w:r>
      <w:r w:rsidR="00616B5B">
        <w:rPr>
          <w:rStyle w:val="CharSectno"/>
        </w:rPr>
        <w:noBreakHyphen/>
      </w:r>
      <w:r w:rsidRPr="00616B5B">
        <w:rPr>
          <w:rStyle w:val="CharSectno"/>
        </w:rPr>
        <w:t>140</w:t>
      </w:r>
      <w:r w:rsidRPr="00616B5B">
        <w:t xml:space="preserve">  Reducing the amount to be included if there has been an earlier disposal</w:t>
      </w:r>
      <w:bookmarkEnd w:id="154"/>
    </w:p>
    <w:p w:rsidR="00537F3C" w:rsidRPr="00616B5B" w:rsidRDefault="00537F3C" w:rsidP="00C76F0D">
      <w:pPr>
        <w:pStyle w:val="subsection"/>
      </w:pPr>
      <w:r w:rsidRPr="00616B5B">
        <w:tab/>
      </w:r>
      <w:r w:rsidRPr="00616B5B">
        <w:tab/>
        <w:t xml:space="preserve">Each limit on the amount to be included in your assessable income because of your disposal of the </w:t>
      </w:r>
      <w:r w:rsidR="00616B5B" w:rsidRPr="00616B5B">
        <w:rPr>
          <w:position w:val="6"/>
          <w:sz w:val="16"/>
        </w:rPr>
        <w:t>*</w:t>
      </w:r>
      <w:r w:rsidRPr="00616B5B">
        <w:t>car is reduced if, after the lease period began and before your disposal, the car, or an interest in it, was disposed of in one of these situations:</w:t>
      </w:r>
    </w:p>
    <w:p w:rsidR="00537F3C" w:rsidRPr="00616B5B" w:rsidRDefault="00537F3C" w:rsidP="009C5957">
      <w:pPr>
        <w:pStyle w:val="Tabletext"/>
        <w:keepNext/>
      </w:pPr>
    </w:p>
    <w:tbl>
      <w:tblPr>
        <w:tblW w:w="0" w:type="auto"/>
        <w:tblInd w:w="108" w:type="dxa"/>
        <w:tblLayout w:type="fixed"/>
        <w:tblLook w:val="0000" w:firstRow="0" w:lastRow="0" w:firstColumn="0" w:lastColumn="0" w:noHBand="0" w:noVBand="0"/>
      </w:tblPr>
      <w:tblGrid>
        <w:gridCol w:w="841"/>
        <w:gridCol w:w="4121"/>
        <w:gridCol w:w="2268"/>
      </w:tblGrid>
      <w:tr w:rsidR="00537F3C" w:rsidRPr="00616B5B">
        <w:tblPrEx>
          <w:tblCellMar>
            <w:top w:w="0" w:type="dxa"/>
            <w:bottom w:w="0" w:type="dxa"/>
          </w:tblCellMar>
        </w:tblPrEx>
        <w:trPr>
          <w:cantSplit/>
          <w:tblHeader/>
        </w:trPr>
        <w:tc>
          <w:tcPr>
            <w:tcW w:w="7230" w:type="dxa"/>
            <w:gridSpan w:val="3"/>
            <w:tcBorders>
              <w:top w:val="single" w:sz="12" w:space="0" w:color="000000"/>
              <w:bottom w:val="single" w:sz="6" w:space="0" w:color="000000"/>
            </w:tcBorders>
          </w:tcPr>
          <w:p w:rsidR="00537F3C" w:rsidRPr="00616B5B" w:rsidRDefault="00537F3C" w:rsidP="009C5957">
            <w:pPr>
              <w:pStyle w:val="Tabletext"/>
              <w:keepNext/>
            </w:pPr>
            <w:r w:rsidRPr="00616B5B">
              <w:rPr>
                <w:b/>
              </w:rPr>
              <w:t>Reducing each limit on the amount to be included</w:t>
            </w:r>
          </w:p>
        </w:tc>
      </w:tr>
      <w:tr w:rsidR="00537F3C" w:rsidRPr="00616B5B">
        <w:tblPrEx>
          <w:tblCellMar>
            <w:top w:w="0" w:type="dxa"/>
            <w:bottom w:w="0" w:type="dxa"/>
          </w:tblCellMar>
        </w:tblPrEx>
        <w:trPr>
          <w:cantSplit/>
          <w:tblHeader/>
        </w:trPr>
        <w:tc>
          <w:tcPr>
            <w:tcW w:w="841" w:type="dxa"/>
            <w:tcBorders>
              <w:bottom w:val="single" w:sz="12" w:space="0" w:color="000000"/>
            </w:tcBorders>
          </w:tcPr>
          <w:p w:rsidR="00537F3C" w:rsidRPr="00616B5B" w:rsidRDefault="00537F3C" w:rsidP="009C5957">
            <w:pPr>
              <w:pStyle w:val="Tabletext"/>
              <w:keepNext/>
            </w:pPr>
            <w:r w:rsidRPr="00616B5B">
              <w:rPr>
                <w:b/>
              </w:rPr>
              <w:t>Item</w:t>
            </w:r>
          </w:p>
        </w:tc>
        <w:tc>
          <w:tcPr>
            <w:tcW w:w="4121" w:type="dxa"/>
            <w:tcBorders>
              <w:bottom w:val="single" w:sz="12" w:space="0" w:color="000000"/>
            </w:tcBorders>
          </w:tcPr>
          <w:p w:rsidR="00537F3C" w:rsidRPr="00616B5B" w:rsidRDefault="00537F3C" w:rsidP="009C5957">
            <w:pPr>
              <w:pStyle w:val="Tabletext"/>
              <w:keepNext/>
            </w:pPr>
            <w:r w:rsidRPr="00616B5B">
              <w:rPr>
                <w:b/>
              </w:rPr>
              <w:t>In this situation:</w:t>
            </w:r>
          </w:p>
        </w:tc>
        <w:tc>
          <w:tcPr>
            <w:tcW w:w="2268" w:type="dxa"/>
            <w:tcBorders>
              <w:bottom w:val="single" w:sz="12" w:space="0" w:color="000000"/>
            </w:tcBorders>
          </w:tcPr>
          <w:p w:rsidR="00537F3C" w:rsidRPr="00616B5B" w:rsidRDefault="00537F3C" w:rsidP="009C5957">
            <w:pPr>
              <w:pStyle w:val="Tabletext"/>
              <w:keepNext/>
            </w:pPr>
            <w:r w:rsidRPr="00616B5B">
              <w:rPr>
                <w:b/>
              </w:rPr>
              <w:t>reduce each limit by:</w:t>
            </w:r>
          </w:p>
        </w:tc>
      </w:tr>
      <w:tr w:rsidR="00537F3C" w:rsidRPr="00616B5B">
        <w:tblPrEx>
          <w:tblCellMar>
            <w:top w:w="0" w:type="dxa"/>
            <w:bottom w:w="0" w:type="dxa"/>
          </w:tblCellMar>
        </w:tblPrEx>
        <w:trPr>
          <w:cantSplit/>
        </w:trPr>
        <w:tc>
          <w:tcPr>
            <w:tcW w:w="841"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1</w:t>
            </w:r>
          </w:p>
        </w:tc>
        <w:tc>
          <w:tcPr>
            <w:tcW w:w="4121"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20</w:t>
            </w:r>
            <w:r w:rsidR="00616B5B">
              <w:noBreakHyphen/>
            </w:r>
            <w:r w:rsidRPr="00616B5B">
              <w:t>110 or 20</w:t>
            </w:r>
            <w:r w:rsidR="00616B5B">
              <w:noBreakHyphen/>
            </w:r>
            <w:r w:rsidRPr="00616B5B">
              <w:t>125 included an amount in your assessable income in respect of such an earlier disposal by you</w:t>
            </w:r>
          </w:p>
        </w:tc>
        <w:tc>
          <w:tcPr>
            <w:tcW w:w="2268"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that amount</w:t>
            </w:r>
          </w:p>
        </w:tc>
      </w:tr>
      <w:tr w:rsidR="00537F3C" w:rsidRPr="00616B5B">
        <w:tblPrEx>
          <w:tblCellMar>
            <w:top w:w="0" w:type="dxa"/>
            <w:bottom w:w="0" w:type="dxa"/>
          </w:tblCellMar>
        </w:tblPrEx>
        <w:trPr>
          <w:cantSplit/>
        </w:trPr>
        <w:tc>
          <w:tcPr>
            <w:tcW w:w="84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412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20</w:t>
            </w:r>
            <w:r w:rsidR="00616B5B">
              <w:noBreakHyphen/>
            </w:r>
            <w:r w:rsidRPr="00616B5B">
              <w:t>110 or 20</w:t>
            </w:r>
            <w:r w:rsidR="00616B5B">
              <w:noBreakHyphen/>
            </w:r>
            <w:r w:rsidRPr="00616B5B">
              <w:t>125 included an amount in another entity’s assessable income in respect of such an earlier disposal by the other entity</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that amount</w:t>
            </w:r>
          </w:p>
        </w:tc>
      </w:tr>
      <w:tr w:rsidR="00537F3C" w:rsidRPr="00616B5B">
        <w:tblPrEx>
          <w:tblCellMar>
            <w:top w:w="0" w:type="dxa"/>
            <w:bottom w:w="0" w:type="dxa"/>
          </w:tblCellMar>
        </w:tblPrEx>
        <w:trPr>
          <w:cantSplit/>
        </w:trPr>
        <w:tc>
          <w:tcPr>
            <w:tcW w:w="84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412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20</w:t>
            </w:r>
            <w:r w:rsidR="00616B5B">
              <w:noBreakHyphen/>
            </w:r>
            <w:r w:rsidRPr="00616B5B">
              <w:t>110 or 20</w:t>
            </w:r>
            <w:r w:rsidR="00616B5B">
              <w:noBreakHyphen/>
            </w:r>
            <w:r w:rsidRPr="00616B5B">
              <w:t>125</w:t>
            </w:r>
            <w:r w:rsidRPr="00616B5B">
              <w:rPr>
                <w:i/>
              </w:rPr>
              <w:t xml:space="preserve"> </w:t>
            </w:r>
            <w:r w:rsidRPr="00616B5B">
              <w:t>would have included an amount in your assessable income in respect of such an earlier disposal by you but for the operation of section</w:t>
            </w:r>
            <w:r w:rsidR="00616B5B">
              <w:t> </w:t>
            </w:r>
            <w:r w:rsidRPr="00616B5B">
              <w:t>20</w:t>
            </w:r>
            <w:r w:rsidR="00616B5B">
              <w:noBreakHyphen/>
            </w:r>
            <w:r w:rsidRPr="00616B5B">
              <w:t>145</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that amount</w:t>
            </w:r>
          </w:p>
        </w:tc>
      </w:tr>
      <w:tr w:rsidR="00537F3C" w:rsidRPr="00616B5B">
        <w:tblPrEx>
          <w:tblCellMar>
            <w:top w:w="0" w:type="dxa"/>
            <w:bottom w:w="0" w:type="dxa"/>
          </w:tblCellMar>
        </w:tblPrEx>
        <w:trPr>
          <w:cantSplit/>
        </w:trPr>
        <w:tc>
          <w:tcPr>
            <w:tcW w:w="84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412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20</w:t>
            </w:r>
            <w:r w:rsidR="00616B5B">
              <w:noBreakHyphen/>
            </w:r>
            <w:r w:rsidRPr="00616B5B">
              <w:t>110 or 20</w:t>
            </w:r>
            <w:r w:rsidR="00616B5B">
              <w:noBreakHyphen/>
            </w:r>
            <w:r w:rsidRPr="00616B5B">
              <w:t>125 would have included an amount in another entity’s assessable income in respect of such an earlier disposal by the other entity but for the operation of section</w:t>
            </w:r>
            <w:r w:rsidR="00616B5B">
              <w:t> </w:t>
            </w:r>
            <w:r w:rsidRPr="00616B5B">
              <w:t>20</w:t>
            </w:r>
            <w:r w:rsidR="00616B5B">
              <w:noBreakHyphen/>
            </w:r>
            <w:r w:rsidRPr="00616B5B">
              <w:t>145</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that amount</w:t>
            </w:r>
          </w:p>
        </w:tc>
      </w:tr>
      <w:tr w:rsidR="00537F3C" w:rsidRPr="00616B5B">
        <w:tblPrEx>
          <w:tblCellMar>
            <w:top w:w="0" w:type="dxa"/>
            <w:bottom w:w="0" w:type="dxa"/>
          </w:tblCellMar>
        </w:tblPrEx>
        <w:trPr>
          <w:cantSplit/>
        </w:trPr>
        <w:tc>
          <w:tcPr>
            <w:tcW w:w="84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5</w:t>
            </w:r>
          </w:p>
        </w:tc>
        <w:tc>
          <w:tcPr>
            <w:tcW w:w="412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20</w:t>
            </w:r>
            <w:r w:rsidR="00616B5B">
              <w:noBreakHyphen/>
            </w:r>
            <w:r w:rsidRPr="00616B5B">
              <w:t>150 reduced the amount to be included in your assessable income in respect of such an earlier disposal by you</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amount of the reduction</w:t>
            </w:r>
          </w:p>
        </w:tc>
      </w:tr>
      <w:tr w:rsidR="00537F3C" w:rsidRPr="00616B5B">
        <w:tblPrEx>
          <w:tblCellMar>
            <w:top w:w="0" w:type="dxa"/>
            <w:bottom w:w="0" w:type="dxa"/>
          </w:tblCellMar>
        </w:tblPrEx>
        <w:trPr>
          <w:cantSplit/>
        </w:trPr>
        <w:tc>
          <w:tcPr>
            <w:tcW w:w="841" w:type="dxa"/>
            <w:tcBorders>
              <w:top w:val="single" w:sz="2" w:space="0" w:color="auto"/>
              <w:bottom w:val="single" w:sz="12" w:space="0" w:color="000000"/>
            </w:tcBorders>
          </w:tcPr>
          <w:p w:rsidR="00537F3C" w:rsidRPr="00616B5B" w:rsidRDefault="00537F3C" w:rsidP="00562E0C">
            <w:pPr>
              <w:pStyle w:val="Tabletext"/>
            </w:pPr>
            <w:r w:rsidRPr="00616B5B">
              <w:t>6</w:t>
            </w:r>
          </w:p>
        </w:tc>
        <w:tc>
          <w:tcPr>
            <w:tcW w:w="4121" w:type="dxa"/>
            <w:tcBorders>
              <w:top w:val="single" w:sz="2" w:space="0" w:color="auto"/>
              <w:bottom w:val="single" w:sz="12" w:space="0" w:color="000000"/>
            </w:tcBorders>
          </w:tcPr>
          <w:p w:rsidR="00537F3C" w:rsidRPr="00616B5B" w:rsidRDefault="00537F3C" w:rsidP="00562E0C">
            <w:pPr>
              <w:pStyle w:val="Tabletext"/>
            </w:pPr>
            <w:r w:rsidRPr="00616B5B">
              <w:t>Section</w:t>
            </w:r>
            <w:r w:rsidR="00616B5B">
              <w:t> </w:t>
            </w:r>
            <w:r w:rsidRPr="00616B5B">
              <w:t>20</w:t>
            </w:r>
            <w:r w:rsidR="00616B5B">
              <w:noBreakHyphen/>
            </w:r>
            <w:r w:rsidRPr="00616B5B">
              <w:t>150 reduced the amount to be included in another entity’s assessable income in respect of such an earlier disposal by the other entity</w:t>
            </w:r>
          </w:p>
        </w:tc>
        <w:tc>
          <w:tcPr>
            <w:tcW w:w="2268" w:type="dxa"/>
            <w:tcBorders>
              <w:top w:val="single" w:sz="2" w:space="0" w:color="auto"/>
              <w:bottom w:val="single" w:sz="12" w:space="0" w:color="000000"/>
            </w:tcBorders>
          </w:tcPr>
          <w:p w:rsidR="00537F3C" w:rsidRPr="00616B5B" w:rsidRDefault="00537F3C" w:rsidP="00562E0C">
            <w:pPr>
              <w:pStyle w:val="Tabletext"/>
            </w:pPr>
            <w:r w:rsidRPr="00616B5B">
              <w:t>the amount of the reduction</w:t>
            </w:r>
          </w:p>
        </w:tc>
      </w:tr>
    </w:tbl>
    <w:p w:rsidR="00537F3C" w:rsidRPr="00616B5B" w:rsidRDefault="00537F3C" w:rsidP="00C76F0D">
      <w:pPr>
        <w:pStyle w:val="notetext"/>
      </w:pPr>
      <w:r w:rsidRPr="00616B5B">
        <w:t>Examples:</w:t>
      </w:r>
      <w:r w:rsidRPr="00616B5B">
        <w:tab/>
        <w:t>Your associate leases a car for 5 years and then acquires it. Your associate disposes of it to you and section</w:t>
      </w:r>
      <w:r w:rsidR="00616B5B">
        <w:t> </w:t>
      </w:r>
      <w:r w:rsidRPr="00616B5B">
        <w:t>20</w:t>
      </w:r>
      <w:r w:rsidR="00616B5B">
        <w:noBreakHyphen/>
      </w:r>
      <w:r w:rsidRPr="00616B5B">
        <w:t>110 includes $500 in your associate’s assessable income.</w:t>
      </w:r>
    </w:p>
    <w:p w:rsidR="00537F3C" w:rsidRPr="00616B5B" w:rsidRDefault="00537F3C" w:rsidP="00C76F0D">
      <w:pPr>
        <w:pStyle w:val="notetext"/>
      </w:pPr>
      <w:r w:rsidRPr="00616B5B">
        <w:tab/>
        <w:t>You later dispose of the car.</w:t>
      </w:r>
    </w:p>
    <w:p w:rsidR="00537F3C" w:rsidRPr="00616B5B" w:rsidRDefault="00537F3C" w:rsidP="00C76F0D">
      <w:pPr>
        <w:pStyle w:val="notetext"/>
      </w:pPr>
      <w:r w:rsidRPr="00616B5B">
        <w:tab/>
        <w:t xml:space="preserve">In working out the amount to include in your assessable income for your disposal, you </w:t>
      </w:r>
      <w:r w:rsidRPr="00065BC8">
        <w:rPr>
          <w:i/>
        </w:rPr>
        <w:t>can</w:t>
      </w:r>
      <w:r w:rsidRPr="00616B5B">
        <w:t xml:space="preserve"> reduce each limit in subsection 20</w:t>
      </w:r>
      <w:r w:rsidR="00616B5B">
        <w:noBreakHyphen/>
      </w:r>
      <w:r w:rsidRPr="00616B5B">
        <w:t xml:space="preserve">125(2) by $500 because the disposal by your associate occurred </w:t>
      </w:r>
      <w:r w:rsidRPr="00065BC8">
        <w:rPr>
          <w:i/>
        </w:rPr>
        <w:t>after</w:t>
      </w:r>
      <w:r w:rsidRPr="00616B5B">
        <w:t xml:space="preserve"> the lease period began.</w:t>
      </w:r>
    </w:p>
    <w:p w:rsidR="00537F3C" w:rsidRPr="00616B5B" w:rsidRDefault="00537F3C" w:rsidP="00C76F0D">
      <w:pPr>
        <w:pStyle w:val="notetext"/>
      </w:pPr>
      <w:r w:rsidRPr="00616B5B">
        <w:tab/>
        <w:t>Contrast this case:</w:t>
      </w:r>
    </w:p>
    <w:p w:rsidR="00537F3C" w:rsidRPr="00616B5B" w:rsidRDefault="00537F3C" w:rsidP="00C76F0D">
      <w:pPr>
        <w:pStyle w:val="notetext"/>
      </w:pPr>
      <w:r w:rsidRPr="00616B5B">
        <w:tab/>
        <w:t>You lease a car for 5 years and then acquire it. You dispose of it to another entity and section</w:t>
      </w:r>
      <w:r w:rsidR="00616B5B">
        <w:t> </w:t>
      </w:r>
      <w:r w:rsidRPr="00616B5B">
        <w:t>20</w:t>
      </w:r>
      <w:r w:rsidR="00616B5B">
        <w:noBreakHyphen/>
      </w:r>
      <w:r w:rsidRPr="00616B5B">
        <w:t>110 includes $1,000 in your assessable income.</w:t>
      </w:r>
    </w:p>
    <w:p w:rsidR="00537F3C" w:rsidRPr="00616B5B" w:rsidRDefault="00537F3C" w:rsidP="00C76F0D">
      <w:pPr>
        <w:pStyle w:val="notetext"/>
      </w:pPr>
      <w:r w:rsidRPr="00616B5B">
        <w:tab/>
        <w:t>You lease the car from that entity for 2 years and then acquire it. You later dispose of it.</w:t>
      </w:r>
    </w:p>
    <w:p w:rsidR="00537F3C" w:rsidRPr="00616B5B" w:rsidRDefault="00537F3C" w:rsidP="00C76F0D">
      <w:pPr>
        <w:pStyle w:val="notetext"/>
      </w:pPr>
      <w:r w:rsidRPr="00616B5B">
        <w:tab/>
        <w:t xml:space="preserve">In working out the amount to include in your assessable income in respect of the second lease, you </w:t>
      </w:r>
      <w:r w:rsidRPr="00065BC8">
        <w:rPr>
          <w:i/>
        </w:rPr>
        <w:t>cannot</w:t>
      </w:r>
      <w:r w:rsidRPr="00616B5B">
        <w:t xml:space="preserve"> reduce each limit in subsection 20</w:t>
      </w:r>
      <w:r w:rsidR="00616B5B">
        <w:noBreakHyphen/>
      </w:r>
      <w:r w:rsidRPr="00616B5B">
        <w:t xml:space="preserve">110(2) by $1,000 because the first disposal did </w:t>
      </w:r>
      <w:r w:rsidRPr="00065BC8">
        <w:rPr>
          <w:i/>
        </w:rPr>
        <w:t>not</w:t>
      </w:r>
      <w:r w:rsidRPr="00616B5B">
        <w:t xml:space="preserve"> occur after the start of that lease.</w:t>
      </w:r>
    </w:p>
    <w:p w:rsidR="00537F3C" w:rsidRPr="00616B5B" w:rsidRDefault="00537F3C" w:rsidP="00C76F0D">
      <w:pPr>
        <w:pStyle w:val="notetext"/>
      </w:pPr>
      <w:r w:rsidRPr="00616B5B">
        <w:t>Note:</w:t>
      </w:r>
      <w:r w:rsidRPr="00616B5B">
        <w:tab/>
        <w:t>If the earlier disposal occurred in the 1996</w:t>
      </w:r>
      <w:r w:rsidR="00616B5B">
        <w:noBreakHyphen/>
      </w:r>
      <w:r w:rsidRPr="00616B5B">
        <w:t>97 income year or an earlier income year, each limit may be able to be reduced by a further amount: see section</w:t>
      </w:r>
      <w:r w:rsidR="00616B5B">
        <w:t> </w:t>
      </w:r>
      <w:r w:rsidRPr="00616B5B">
        <w:t>20</w:t>
      </w:r>
      <w:r w:rsidR="00616B5B">
        <w:noBreakHyphen/>
      </w:r>
      <w:r w:rsidRPr="00616B5B">
        <w:t xml:space="preserve">115 of the </w:t>
      </w:r>
      <w:r w:rsidRPr="00616B5B">
        <w:rPr>
          <w:i/>
        </w:rPr>
        <w:t>Income Tax (Transitional Provisions) Act 1997</w:t>
      </w:r>
      <w:r w:rsidRPr="00616B5B">
        <w:t>.</w:t>
      </w:r>
    </w:p>
    <w:p w:rsidR="00537F3C" w:rsidRPr="00616B5B" w:rsidRDefault="00537F3C" w:rsidP="00537F3C">
      <w:pPr>
        <w:pStyle w:val="ActHead4"/>
      </w:pPr>
      <w:bookmarkStart w:id="155" w:name="_Toc338421912"/>
      <w:r w:rsidRPr="00616B5B">
        <w:t>Miscellaneous rules</w:t>
      </w:r>
      <w:bookmarkEnd w:id="155"/>
      <w:r w:rsidRPr="00616B5B">
        <w:t xml:space="preserve"> </w:t>
      </w:r>
    </w:p>
    <w:p w:rsidR="00537F3C" w:rsidRPr="00616B5B" w:rsidRDefault="00537F3C" w:rsidP="00537F3C">
      <w:pPr>
        <w:pStyle w:val="ActHead5"/>
      </w:pPr>
      <w:bookmarkStart w:id="156" w:name="_Toc338421913"/>
      <w:r w:rsidRPr="00616B5B">
        <w:rPr>
          <w:rStyle w:val="CharSectno"/>
        </w:rPr>
        <w:t>20</w:t>
      </w:r>
      <w:r w:rsidR="00616B5B">
        <w:rPr>
          <w:rStyle w:val="CharSectno"/>
        </w:rPr>
        <w:noBreakHyphen/>
      </w:r>
      <w:r w:rsidRPr="00616B5B">
        <w:rPr>
          <w:rStyle w:val="CharSectno"/>
        </w:rPr>
        <w:t>145</w:t>
      </w:r>
      <w:r w:rsidRPr="00616B5B">
        <w:t xml:space="preserve">  No amount included if you inherited the car</w:t>
      </w:r>
      <w:bookmarkEnd w:id="156"/>
    </w:p>
    <w:p w:rsidR="00537F3C" w:rsidRPr="00616B5B" w:rsidRDefault="00537F3C" w:rsidP="00C76F0D">
      <w:pPr>
        <w:pStyle w:val="subsection"/>
      </w:pPr>
      <w:r w:rsidRPr="00616B5B">
        <w:tab/>
      </w:r>
      <w:r w:rsidRPr="00616B5B">
        <w:tab/>
        <w:t xml:space="preserve">You do </w:t>
      </w:r>
      <w:r w:rsidRPr="00616B5B">
        <w:rPr>
          <w:i/>
        </w:rPr>
        <w:t xml:space="preserve">not </w:t>
      </w:r>
      <w:r w:rsidRPr="00616B5B">
        <w:t>include an</w:t>
      </w:r>
      <w:r w:rsidRPr="00616B5B">
        <w:rPr>
          <w:i/>
        </w:rPr>
        <w:t xml:space="preserve"> </w:t>
      </w:r>
      <w:r w:rsidRPr="00616B5B">
        <w:t xml:space="preserve">amount in your assessable income because of the disposal if you inherited the </w:t>
      </w:r>
      <w:r w:rsidR="00616B5B" w:rsidRPr="00616B5B">
        <w:rPr>
          <w:position w:val="6"/>
          <w:sz w:val="16"/>
        </w:rPr>
        <w:t>*</w:t>
      </w:r>
      <w:r w:rsidRPr="00616B5B">
        <w:t>car.</w:t>
      </w:r>
    </w:p>
    <w:p w:rsidR="00537F3C" w:rsidRPr="00616B5B" w:rsidRDefault="00537F3C" w:rsidP="00537F3C">
      <w:pPr>
        <w:pStyle w:val="ActHead5"/>
      </w:pPr>
      <w:bookmarkStart w:id="157" w:name="_Toc338421914"/>
      <w:r w:rsidRPr="00616B5B">
        <w:rPr>
          <w:rStyle w:val="CharSectno"/>
        </w:rPr>
        <w:t>20</w:t>
      </w:r>
      <w:r w:rsidR="00616B5B">
        <w:rPr>
          <w:rStyle w:val="CharSectno"/>
        </w:rPr>
        <w:noBreakHyphen/>
      </w:r>
      <w:r w:rsidRPr="00616B5B">
        <w:rPr>
          <w:rStyle w:val="CharSectno"/>
        </w:rPr>
        <w:t>150</w:t>
      </w:r>
      <w:r w:rsidRPr="00616B5B">
        <w:t xml:space="preserve">  Reducing the amount to be included if another provision requires you to include an amount for the disposal</w:t>
      </w:r>
      <w:bookmarkEnd w:id="157"/>
    </w:p>
    <w:p w:rsidR="00537F3C" w:rsidRPr="00616B5B" w:rsidRDefault="00537F3C" w:rsidP="00C76F0D">
      <w:pPr>
        <w:pStyle w:val="subsection"/>
      </w:pPr>
      <w:r w:rsidRPr="00616B5B">
        <w:tab/>
      </w:r>
      <w:r w:rsidRPr="00616B5B">
        <w:tab/>
        <w:t>The amount to be included in your assessable income because of the disposal is reduced by any amount that another provision of this Act (except sections</w:t>
      </w:r>
      <w:r w:rsidR="00616B5B">
        <w:t> </w:t>
      </w:r>
      <w:r w:rsidRPr="00616B5B">
        <w:t>40</w:t>
      </w:r>
      <w:r w:rsidR="00616B5B">
        <w:noBreakHyphen/>
      </w:r>
      <w:r w:rsidRPr="00616B5B">
        <w:t>285 and 40</w:t>
      </w:r>
      <w:r w:rsidR="00616B5B">
        <w:noBreakHyphen/>
      </w:r>
      <w:r w:rsidRPr="00616B5B">
        <w:t>370) requires you to include in your assessable income because of the disposal.</w:t>
      </w:r>
    </w:p>
    <w:p w:rsidR="00537F3C" w:rsidRPr="00616B5B" w:rsidRDefault="00537F3C" w:rsidP="00C76F0D">
      <w:pPr>
        <w:pStyle w:val="notetext"/>
      </w:pPr>
      <w:r w:rsidRPr="00616B5B">
        <w:t>Note:</w:t>
      </w:r>
      <w:r w:rsidRPr="00616B5B">
        <w:tab/>
        <w:t>sections</w:t>
      </w:r>
      <w:r w:rsidR="00616B5B">
        <w:t> </w:t>
      </w:r>
      <w:r w:rsidRPr="00616B5B">
        <w:t>40</w:t>
      </w:r>
      <w:r w:rsidR="00616B5B">
        <w:noBreakHyphen/>
      </w:r>
      <w:r w:rsidRPr="00616B5B">
        <w:t>285 and 40</w:t>
      </w:r>
      <w:r w:rsidR="00616B5B">
        <w:noBreakHyphen/>
      </w:r>
      <w:r w:rsidRPr="00616B5B">
        <w:t>370 are about including an amount after making a balancing adjustment on the disposal of a car.</w:t>
      </w:r>
    </w:p>
    <w:p w:rsidR="00537F3C" w:rsidRPr="00616B5B" w:rsidRDefault="00537F3C" w:rsidP="00537F3C">
      <w:pPr>
        <w:pStyle w:val="ActHead5"/>
      </w:pPr>
      <w:bookmarkStart w:id="158" w:name="_Toc338421915"/>
      <w:r w:rsidRPr="00616B5B">
        <w:rPr>
          <w:rStyle w:val="CharSectno"/>
        </w:rPr>
        <w:t>20</w:t>
      </w:r>
      <w:r w:rsidR="00616B5B">
        <w:rPr>
          <w:rStyle w:val="CharSectno"/>
        </w:rPr>
        <w:noBreakHyphen/>
      </w:r>
      <w:r w:rsidRPr="00616B5B">
        <w:rPr>
          <w:rStyle w:val="CharSectno"/>
        </w:rPr>
        <w:t>155</w:t>
      </w:r>
      <w:r w:rsidRPr="00616B5B">
        <w:t xml:space="preserve">  Exception for particular cars taken on hire</w:t>
      </w:r>
      <w:bookmarkEnd w:id="158"/>
    </w:p>
    <w:p w:rsidR="00537F3C" w:rsidRPr="00616B5B" w:rsidRDefault="00537F3C" w:rsidP="00C76F0D">
      <w:pPr>
        <w:pStyle w:val="subsection"/>
      </w:pPr>
      <w:r w:rsidRPr="00616B5B">
        <w:tab/>
      </w:r>
      <w:r w:rsidRPr="00616B5B">
        <w:tab/>
        <w:t>This Subdivision does not apply to these kinds of leases:</w:t>
      </w:r>
    </w:p>
    <w:p w:rsidR="00537F3C" w:rsidRPr="00616B5B" w:rsidRDefault="00537F3C" w:rsidP="00537F3C">
      <w:pPr>
        <w:pStyle w:val="paragraph"/>
      </w:pPr>
      <w:r w:rsidRPr="00616B5B">
        <w:tab/>
        <w:t>(a)</w:t>
      </w:r>
      <w:r w:rsidRPr="00616B5B">
        <w:tab/>
        <w:t xml:space="preserve">letting a </w:t>
      </w:r>
      <w:r w:rsidR="00616B5B" w:rsidRPr="00616B5B">
        <w:rPr>
          <w:position w:val="6"/>
          <w:sz w:val="16"/>
        </w:rPr>
        <w:t>*</w:t>
      </w:r>
      <w:r w:rsidRPr="00616B5B">
        <w:t xml:space="preserve">car on hire under a </w:t>
      </w:r>
      <w:r w:rsidR="00616B5B" w:rsidRPr="00616B5B">
        <w:rPr>
          <w:position w:val="6"/>
          <w:sz w:val="16"/>
        </w:rPr>
        <w:t>*</w:t>
      </w:r>
      <w:r w:rsidRPr="00616B5B">
        <w:t>hire purchase agreement; or</w:t>
      </w:r>
    </w:p>
    <w:p w:rsidR="00537F3C" w:rsidRPr="00616B5B" w:rsidRDefault="00537F3C" w:rsidP="00537F3C">
      <w:pPr>
        <w:pStyle w:val="paragraph"/>
      </w:pPr>
      <w:r w:rsidRPr="00616B5B">
        <w:tab/>
        <w:t>(b)</w:t>
      </w:r>
      <w:r w:rsidRPr="00616B5B">
        <w:tab/>
        <w:t xml:space="preserve">letting a </w:t>
      </w:r>
      <w:r w:rsidR="00616B5B" w:rsidRPr="00616B5B">
        <w:rPr>
          <w:position w:val="6"/>
          <w:sz w:val="16"/>
        </w:rPr>
        <w:t>*</w:t>
      </w:r>
      <w:r w:rsidRPr="00616B5B">
        <w:t>car on hire under an agreement of a kind ordinarily entered into by people who take cars on hire intermittently on an hourly, daily, weekly or monthly basis.</w:t>
      </w:r>
    </w:p>
    <w:p w:rsidR="00856C8F" w:rsidRPr="00616B5B" w:rsidRDefault="00856C8F" w:rsidP="00856C8F">
      <w:pPr>
        <w:pStyle w:val="ActHead5"/>
      </w:pPr>
      <w:bookmarkStart w:id="159" w:name="_Toc338421916"/>
      <w:r w:rsidRPr="00616B5B">
        <w:rPr>
          <w:rStyle w:val="CharSectno"/>
        </w:rPr>
        <w:t>20</w:t>
      </w:r>
      <w:r w:rsidR="00616B5B">
        <w:rPr>
          <w:rStyle w:val="CharSectno"/>
        </w:rPr>
        <w:noBreakHyphen/>
      </w:r>
      <w:r w:rsidRPr="00616B5B">
        <w:rPr>
          <w:rStyle w:val="CharSectno"/>
        </w:rPr>
        <w:t>157</w:t>
      </w:r>
      <w:r w:rsidRPr="00616B5B">
        <w:t xml:space="preserve">  Exception for small business entities</w:t>
      </w:r>
      <w:bookmarkEnd w:id="159"/>
    </w:p>
    <w:p w:rsidR="00537F3C" w:rsidRPr="00616B5B" w:rsidRDefault="00537F3C" w:rsidP="00C76F0D">
      <w:pPr>
        <w:pStyle w:val="subsection"/>
        <w:rPr>
          <w:u w:val="double"/>
        </w:rPr>
      </w:pPr>
      <w:r w:rsidRPr="00616B5B">
        <w:tab/>
      </w:r>
      <w:r w:rsidRPr="00616B5B">
        <w:tab/>
        <w:t xml:space="preserve">This Subdivision does not apply to you if, at any time in the income year in which you disposed of the </w:t>
      </w:r>
      <w:r w:rsidR="00616B5B" w:rsidRPr="00616B5B">
        <w:rPr>
          <w:position w:val="6"/>
          <w:sz w:val="16"/>
        </w:rPr>
        <w:t>*</w:t>
      </w:r>
      <w:r w:rsidRPr="00616B5B">
        <w:t>car, it was allocated to a pool of yours under Division</w:t>
      </w:r>
      <w:r w:rsidR="00616B5B">
        <w:t> </w:t>
      </w:r>
      <w:r w:rsidRPr="00616B5B">
        <w:t>328.</w:t>
      </w:r>
    </w:p>
    <w:p w:rsidR="00537F3C" w:rsidRPr="00616B5B" w:rsidRDefault="00537F3C" w:rsidP="00537F3C">
      <w:pPr>
        <w:pStyle w:val="ActHead4"/>
      </w:pPr>
      <w:bookmarkStart w:id="160" w:name="_Toc338421917"/>
      <w:r w:rsidRPr="00616B5B">
        <w:t>Disposals of interests in a car: special rules apply</w:t>
      </w:r>
      <w:bookmarkEnd w:id="160"/>
    </w:p>
    <w:p w:rsidR="00537F3C" w:rsidRPr="00616B5B" w:rsidRDefault="00537F3C" w:rsidP="00537F3C">
      <w:pPr>
        <w:pStyle w:val="ActHead5"/>
      </w:pPr>
      <w:bookmarkStart w:id="161" w:name="_Toc338421918"/>
      <w:r w:rsidRPr="00616B5B">
        <w:rPr>
          <w:rStyle w:val="CharSectno"/>
        </w:rPr>
        <w:t>20</w:t>
      </w:r>
      <w:r w:rsidR="00616B5B">
        <w:rPr>
          <w:rStyle w:val="CharSectno"/>
        </w:rPr>
        <w:noBreakHyphen/>
      </w:r>
      <w:r w:rsidRPr="00616B5B">
        <w:rPr>
          <w:rStyle w:val="CharSectno"/>
        </w:rPr>
        <w:t>160</w:t>
      </w:r>
      <w:r w:rsidRPr="00616B5B">
        <w:t xml:space="preserve">  Disposal of an interest in a car</w:t>
      </w:r>
      <w:bookmarkEnd w:id="161"/>
    </w:p>
    <w:p w:rsidR="00537F3C" w:rsidRPr="00616B5B" w:rsidRDefault="00537F3C" w:rsidP="00C76F0D">
      <w:pPr>
        <w:pStyle w:val="subsection"/>
      </w:pPr>
      <w:r w:rsidRPr="00616B5B">
        <w:tab/>
        <w:t>(1)</w:t>
      </w:r>
      <w:r w:rsidRPr="00616B5B">
        <w:tab/>
        <w:t xml:space="preserve">This Subdivision applies to the disposal of an interest in a </w:t>
      </w:r>
      <w:r w:rsidR="00616B5B" w:rsidRPr="00616B5B">
        <w:rPr>
          <w:position w:val="6"/>
          <w:sz w:val="16"/>
        </w:rPr>
        <w:t>*</w:t>
      </w:r>
      <w:r w:rsidRPr="00616B5B">
        <w:t>car in almost the same way as it does to the disposal of the car itself. The differences are set out below.</w:t>
      </w:r>
    </w:p>
    <w:p w:rsidR="00537F3C" w:rsidRPr="00616B5B" w:rsidRDefault="00537F3C" w:rsidP="00C76F0D">
      <w:pPr>
        <w:pStyle w:val="subsection"/>
      </w:pPr>
      <w:r w:rsidRPr="00616B5B">
        <w:tab/>
        <w:t>(2)</w:t>
      </w:r>
      <w:r w:rsidRPr="00616B5B">
        <w:tab/>
        <w:t xml:space="preserve">Your assessable income includes so much of your </w:t>
      </w:r>
      <w:r w:rsidR="00616B5B" w:rsidRPr="00616B5B">
        <w:rPr>
          <w:position w:val="6"/>
          <w:sz w:val="16"/>
        </w:rPr>
        <w:t>*</w:t>
      </w:r>
      <w:r w:rsidRPr="00616B5B">
        <w:t>profit on the disposal as is reasonable. The limits in subsections 20</w:t>
      </w:r>
      <w:r w:rsidR="00616B5B">
        <w:noBreakHyphen/>
      </w:r>
      <w:r w:rsidRPr="00616B5B">
        <w:t>110(2) and 20</w:t>
      </w:r>
      <w:r w:rsidR="00616B5B">
        <w:noBreakHyphen/>
      </w:r>
      <w:r w:rsidRPr="00616B5B">
        <w:t xml:space="preserve">125(2) do </w:t>
      </w:r>
      <w:r w:rsidRPr="00616B5B">
        <w:rPr>
          <w:i/>
        </w:rPr>
        <w:t>not</w:t>
      </w:r>
      <w:r w:rsidRPr="00616B5B">
        <w:t xml:space="preserve"> apply.</w:t>
      </w:r>
    </w:p>
    <w:p w:rsidR="00537F3C" w:rsidRPr="00616B5B" w:rsidRDefault="00537F3C" w:rsidP="00C76F0D">
      <w:pPr>
        <w:pStyle w:val="subsection"/>
      </w:pPr>
      <w:r w:rsidRPr="00616B5B">
        <w:tab/>
        <w:t>(3)</w:t>
      </w:r>
      <w:r w:rsidRPr="00616B5B">
        <w:tab/>
        <w:t>The cost of the interest to you is taken to be a reasonable amount.</w:t>
      </w:r>
    </w:p>
    <w:p w:rsidR="00537F3C" w:rsidRPr="00616B5B" w:rsidRDefault="00537F3C" w:rsidP="00C76F0D">
      <w:pPr>
        <w:pStyle w:val="subsection"/>
      </w:pPr>
      <w:r w:rsidRPr="00616B5B">
        <w:tab/>
        <w:t>(4)</w:t>
      </w:r>
      <w:r w:rsidRPr="00616B5B">
        <w:tab/>
        <w:t>Sections</w:t>
      </w:r>
      <w:r w:rsidR="00616B5B">
        <w:t> </w:t>
      </w:r>
      <w:r w:rsidRPr="00616B5B">
        <w:t>20</w:t>
      </w:r>
      <w:r w:rsidR="00616B5B">
        <w:noBreakHyphen/>
      </w:r>
      <w:r w:rsidRPr="00616B5B">
        <w:t>135 and 20</w:t>
      </w:r>
      <w:r w:rsidR="00616B5B">
        <w:noBreakHyphen/>
      </w:r>
      <w:r w:rsidRPr="00616B5B">
        <w:t xml:space="preserve">140 do </w:t>
      </w:r>
      <w:r w:rsidRPr="00616B5B">
        <w:rPr>
          <w:i/>
        </w:rPr>
        <w:t>not</w:t>
      </w:r>
      <w:r w:rsidRPr="00616B5B">
        <w:t xml:space="preserve"> apply to the disposal.</w:t>
      </w:r>
    </w:p>
    <w:p w:rsidR="00537F3C" w:rsidRPr="00616B5B" w:rsidRDefault="00537F3C" w:rsidP="00C76F0D">
      <w:pPr>
        <w:pStyle w:val="notetext"/>
      </w:pPr>
      <w:r w:rsidRPr="00616B5B">
        <w:t>Note 1:</w:t>
      </w:r>
      <w:r w:rsidRPr="00616B5B">
        <w:tab/>
        <w:t>Section</w:t>
      </w:r>
      <w:r w:rsidR="00616B5B">
        <w:t> </w:t>
      </w:r>
      <w:r w:rsidRPr="00616B5B">
        <w:t>20</w:t>
      </w:r>
      <w:r w:rsidR="00616B5B">
        <w:noBreakHyphen/>
      </w:r>
      <w:r w:rsidRPr="00616B5B">
        <w:t>135 says that you do not include an amount if there has been an earlier disposal of the car for market value.</w:t>
      </w:r>
    </w:p>
    <w:p w:rsidR="00537F3C" w:rsidRPr="00616B5B" w:rsidRDefault="00537F3C" w:rsidP="00C76F0D">
      <w:pPr>
        <w:pStyle w:val="notetext"/>
      </w:pPr>
      <w:r w:rsidRPr="00616B5B">
        <w:t>Note 2:</w:t>
      </w:r>
      <w:r w:rsidRPr="00616B5B">
        <w:tab/>
        <w:t>Section</w:t>
      </w:r>
      <w:r w:rsidR="00616B5B">
        <w:t> </w:t>
      </w:r>
      <w:r w:rsidRPr="00616B5B">
        <w:t>20</w:t>
      </w:r>
      <w:r w:rsidR="00616B5B">
        <w:noBreakHyphen/>
      </w:r>
      <w:r w:rsidRPr="00616B5B">
        <w:t>140 allows you to reduce the amount to be included if there has been an earlier disposal of the car.</w:t>
      </w:r>
    </w:p>
    <w:p w:rsidR="00537F3C" w:rsidRPr="00616B5B" w:rsidRDefault="00537F3C" w:rsidP="00C76F0D">
      <w:pPr>
        <w:pStyle w:val="subsection"/>
      </w:pPr>
      <w:r w:rsidRPr="00616B5B">
        <w:tab/>
        <w:t>(5)</w:t>
      </w:r>
      <w:r w:rsidRPr="00616B5B">
        <w:tab/>
        <w:t>Section</w:t>
      </w:r>
      <w:r w:rsidR="00616B5B">
        <w:t> </w:t>
      </w:r>
      <w:r w:rsidRPr="00616B5B">
        <w:t>20</w:t>
      </w:r>
      <w:r w:rsidR="00616B5B">
        <w:noBreakHyphen/>
      </w:r>
      <w:r w:rsidRPr="00616B5B">
        <w:t xml:space="preserve">145 applies to the disposal if you inherited either the interest or the </w:t>
      </w:r>
      <w:r w:rsidR="00616B5B" w:rsidRPr="00616B5B">
        <w:rPr>
          <w:position w:val="6"/>
          <w:sz w:val="16"/>
        </w:rPr>
        <w:t>*</w:t>
      </w:r>
      <w:r w:rsidRPr="00616B5B">
        <w:t>car itself.</w:t>
      </w:r>
    </w:p>
    <w:p w:rsidR="00537F3C" w:rsidRPr="00616B5B" w:rsidRDefault="00537F3C" w:rsidP="00C76F0D">
      <w:pPr>
        <w:pStyle w:val="notetext"/>
      </w:pPr>
      <w:r w:rsidRPr="00616B5B">
        <w:t>Note:</w:t>
      </w:r>
      <w:r w:rsidRPr="00616B5B">
        <w:tab/>
        <w:t>Section</w:t>
      </w:r>
      <w:r w:rsidR="00616B5B">
        <w:t> </w:t>
      </w:r>
      <w:r w:rsidRPr="00616B5B">
        <w:t>20</w:t>
      </w:r>
      <w:r w:rsidR="00616B5B">
        <w:noBreakHyphen/>
      </w:r>
      <w:r w:rsidRPr="00616B5B">
        <w:t>145 says that you do not include an amount if you inherited the car.</w:t>
      </w:r>
    </w:p>
    <w:p w:rsidR="00537F3C" w:rsidRPr="00616B5B" w:rsidRDefault="00537F3C" w:rsidP="00537F3C">
      <w:pPr>
        <w:pStyle w:val="PageBreak"/>
      </w:pPr>
      <w:r w:rsidRPr="00616B5B">
        <w:br w:type="page"/>
      </w:r>
    </w:p>
    <w:p w:rsidR="00537F3C" w:rsidRPr="00616B5B" w:rsidRDefault="00537F3C" w:rsidP="00537F3C">
      <w:pPr>
        <w:pStyle w:val="ActHead2"/>
      </w:pPr>
      <w:bookmarkStart w:id="162" w:name="_Toc338421919"/>
      <w:r w:rsidRPr="00616B5B">
        <w:rPr>
          <w:rStyle w:val="CharPartNo"/>
        </w:rPr>
        <w:t>Part</w:t>
      </w:r>
      <w:r w:rsidR="00616B5B">
        <w:rPr>
          <w:rStyle w:val="CharPartNo"/>
        </w:rPr>
        <w:t> </w:t>
      </w:r>
      <w:r w:rsidRPr="00616B5B">
        <w:rPr>
          <w:rStyle w:val="CharPartNo"/>
        </w:rPr>
        <w:t>2</w:t>
      </w:r>
      <w:r w:rsidR="00616B5B">
        <w:rPr>
          <w:rStyle w:val="CharPartNo"/>
        </w:rPr>
        <w:noBreakHyphen/>
      </w:r>
      <w:r w:rsidRPr="00616B5B">
        <w:rPr>
          <w:rStyle w:val="CharPartNo"/>
        </w:rPr>
        <w:t>5</w:t>
      </w:r>
      <w:r w:rsidRPr="00616B5B">
        <w:t>—</w:t>
      </w:r>
      <w:r w:rsidRPr="00616B5B">
        <w:rPr>
          <w:rStyle w:val="CharPartText"/>
        </w:rPr>
        <w:t>Rules about deductibility of particular kinds of amounts</w:t>
      </w:r>
      <w:bookmarkEnd w:id="162"/>
    </w:p>
    <w:p w:rsidR="00537F3C" w:rsidRPr="00616B5B" w:rsidRDefault="00537F3C" w:rsidP="00537F3C">
      <w:pPr>
        <w:pStyle w:val="ActHead3"/>
      </w:pPr>
      <w:bookmarkStart w:id="163" w:name="_Toc338421920"/>
      <w:r w:rsidRPr="00616B5B">
        <w:rPr>
          <w:rStyle w:val="CharDivNo"/>
        </w:rPr>
        <w:t>Division</w:t>
      </w:r>
      <w:r w:rsidR="00616B5B">
        <w:rPr>
          <w:rStyle w:val="CharDivNo"/>
        </w:rPr>
        <w:t> </w:t>
      </w:r>
      <w:r w:rsidRPr="00616B5B">
        <w:rPr>
          <w:rStyle w:val="CharDivNo"/>
        </w:rPr>
        <w:t>25</w:t>
      </w:r>
      <w:r w:rsidRPr="00616B5B">
        <w:t>—</w:t>
      </w:r>
      <w:r w:rsidRPr="00616B5B">
        <w:rPr>
          <w:rStyle w:val="CharDivText"/>
        </w:rPr>
        <w:t>Some amounts you can deduct</w:t>
      </w:r>
      <w:bookmarkEnd w:id="163"/>
    </w:p>
    <w:p w:rsidR="00537F3C" w:rsidRPr="00616B5B" w:rsidRDefault="00537F3C" w:rsidP="00537F3C">
      <w:pPr>
        <w:pStyle w:val="ActHead4"/>
      </w:pPr>
      <w:bookmarkStart w:id="164" w:name="_Toc338421921"/>
      <w:r w:rsidRPr="00616B5B">
        <w:t>Guide to Division</w:t>
      </w:r>
      <w:r w:rsidR="00616B5B">
        <w:t> </w:t>
      </w:r>
      <w:r w:rsidRPr="00616B5B">
        <w:t>25</w:t>
      </w:r>
      <w:bookmarkEnd w:id="164"/>
    </w:p>
    <w:p w:rsidR="00537F3C" w:rsidRPr="00616B5B" w:rsidRDefault="00537F3C" w:rsidP="00537F3C">
      <w:pPr>
        <w:pStyle w:val="ActHead5"/>
      </w:pPr>
      <w:bookmarkStart w:id="165" w:name="_Toc338421922"/>
      <w:r w:rsidRPr="00616B5B">
        <w:rPr>
          <w:rStyle w:val="CharSectno"/>
        </w:rPr>
        <w:t>25</w:t>
      </w:r>
      <w:r w:rsidR="00616B5B">
        <w:rPr>
          <w:rStyle w:val="CharSectno"/>
        </w:rPr>
        <w:noBreakHyphen/>
      </w:r>
      <w:r w:rsidRPr="00616B5B">
        <w:rPr>
          <w:rStyle w:val="CharSectno"/>
        </w:rPr>
        <w:t>1</w:t>
      </w:r>
      <w:r w:rsidRPr="00616B5B">
        <w:t xml:space="preserve">  What this Division is about</w:t>
      </w:r>
      <w:bookmarkEnd w:id="165"/>
    </w:p>
    <w:p w:rsidR="00537F3C" w:rsidRPr="00616B5B" w:rsidRDefault="00537F3C" w:rsidP="00537F3C">
      <w:pPr>
        <w:pStyle w:val="BoxText"/>
        <w:spacing w:before="120"/>
      </w:pPr>
      <w:r w:rsidRPr="00616B5B">
        <w:t>This Division sets out some amounts you can deduct. Remember that the general rules about deductions in Division</w:t>
      </w:r>
      <w:r w:rsidR="00616B5B">
        <w:t> </w:t>
      </w:r>
      <w:r w:rsidRPr="00616B5B">
        <w:t>8 (which is about general deductions) apply to this Division.</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25</w:t>
      </w:r>
      <w:r w:rsidR="00616B5B">
        <w:noBreakHyphen/>
      </w:r>
      <w:r w:rsidRPr="00616B5B">
        <w:t>5</w:t>
      </w:r>
      <w:r w:rsidRPr="00616B5B">
        <w:tab/>
        <w:t>Tax</w:t>
      </w:r>
      <w:r w:rsidR="00616B5B">
        <w:noBreakHyphen/>
      </w:r>
      <w:r w:rsidRPr="00616B5B">
        <w:t>related expenses</w:t>
      </w:r>
    </w:p>
    <w:p w:rsidR="00537F3C" w:rsidRPr="00616B5B" w:rsidRDefault="00537F3C" w:rsidP="00537F3C">
      <w:pPr>
        <w:pStyle w:val="TofSectsSection"/>
      </w:pPr>
      <w:r w:rsidRPr="00616B5B">
        <w:t>25</w:t>
      </w:r>
      <w:r w:rsidR="00616B5B">
        <w:noBreakHyphen/>
      </w:r>
      <w:r w:rsidRPr="00616B5B">
        <w:t>10</w:t>
      </w:r>
      <w:r w:rsidRPr="00616B5B">
        <w:tab/>
        <w:t>Repairs</w:t>
      </w:r>
    </w:p>
    <w:p w:rsidR="00537F3C" w:rsidRPr="00616B5B" w:rsidRDefault="00537F3C" w:rsidP="00537F3C">
      <w:pPr>
        <w:pStyle w:val="TofSectsSection"/>
      </w:pPr>
      <w:r w:rsidRPr="00616B5B">
        <w:t>25</w:t>
      </w:r>
      <w:r w:rsidR="00616B5B">
        <w:noBreakHyphen/>
      </w:r>
      <w:r w:rsidRPr="00616B5B">
        <w:t>15</w:t>
      </w:r>
      <w:r w:rsidRPr="00616B5B">
        <w:tab/>
        <w:t>Amount paid for lease obligation to repair</w:t>
      </w:r>
    </w:p>
    <w:p w:rsidR="00537F3C" w:rsidRPr="00616B5B" w:rsidRDefault="00537F3C" w:rsidP="00537F3C">
      <w:pPr>
        <w:pStyle w:val="TofSectsSection"/>
      </w:pPr>
      <w:r w:rsidRPr="00616B5B">
        <w:t>25</w:t>
      </w:r>
      <w:r w:rsidR="00616B5B">
        <w:noBreakHyphen/>
      </w:r>
      <w:r w:rsidRPr="00616B5B">
        <w:t>20</w:t>
      </w:r>
      <w:r w:rsidRPr="00616B5B">
        <w:tab/>
        <w:t>Lease document expenses</w:t>
      </w:r>
    </w:p>
    <w:p w:rsidR="00537F3C" w:rsidRPr="00616B5B" w:rsidRDefault="00537F3C" w:rsidP="00537F3C">
      <w:pPr>
        <w:pStyle w:val="TofSectsSection"/>
      </w:pPr>
      <w:r w:rsidRPr="00616B5B">
        <w:t>25</w:t>
      </w:r>
      <w:r w:rsidR="00616B5B">
        <w:noBreakHyphen/>
      </w:r>
      <w:r w:rsidRPr="00616B5B">
        <w:t>25</w:t>
      </w:r>
      <w:r w:rsidRPr="00616B5B">
        <w:tab/>
        <w:t>Borrowing expenses</w:t>
      </w:r>
    </w:p>
    <w:p w:rsidR="00537F3C" w:rsidRPr="00616B5B" w:rsidRDefault="00537F3C" w:rsidP="00537F3C">
      <w:pPr>
        <w:pStyle w:val="TofSectsSection"/>
      </w:pPr>
      <w:r w:rsidRPr="00616B5B">
        <w:t>25</w:t>
      </w:r>
      <w:r w:rsidR="00616B5B">
        <w:noBreakHyphen/>
      </w:r>
      <w:r w:rsidRPr="00616B5B">
        <w:t>30</w:t>
      </w:r>
      <w:r w:rsidRPr="00616B5B">
        <w:tab/>
        <w:t>Expenses of discharging a mortgage</w:t>
      </w:r>
    </w:p>
    <w:p w:rsidR="00537F3C" w:rsidRPr="00616B5B" w:rsidRDefault="00537F3C" w:rsidP="00537F3C">
      <w:pPr>
        <w:pStyle w:val="TofSectsSection"/>
      </w:pPr>
      <w:r w:rsidRPr="00616B5B">
        <w:t>25</w:t>
      </w:r>
      <w:r w:rsidR="00616B5B">
        <w:noBreakHyphen/>
      </w:r>
      <w:r w:rsidRPr="00616B5B">
        <w:t>35</w:t>
      </w:r>
      <w:r w:rsidRPr="00616B5B">
        <w:tab/>
        <w:t>Bad debts</w:t>
      </w:r>
    </w:p>
    <w:p w:rsidR="00537F3C" w:rsidRPr="00616B5B" w:rsidRDefault="00537F3C" w:rsidP="00537F3C">
      <w:pPr>
        <w:pStyle w:val="TofSectsSection"/>
      </w:pPr>
      <w:r w:rsidRPr="00616B5B">
        <w:t>25</w:t>
      </w:r>
      <w:r w:rsidR="00616B5B">
        <w:noBreakHyphen/>
      </w:r>
      <w:r w:rsidRPr="00616B5B">
        <w:t>40</w:t>
      </w:r>
      <w:r w:rsidRPr="00616B5B">
        <w:tab/>
        <w:t>Loss from profit</w:t>
      </w:r>
      <w:r w:rsidR="00616B5B">
        <w:noBreakHyphen/>
      </w:r>
      <w:r w:rsidRPr="00616B5B">
        <w:t>making undertaking or plan</w:t>
      </w:r>
    </w:p>
    <w:p w:rsidR="00537F3C" w:rsidRPr="00616B5B" w:rsidRDefault="00537F3C" w:rsidP="00537F3C">
      <w:pPr>
        <w:pStyle w:val="TofSectsSection"/>
      </w:pPr>
      <w:r w:rsidRPr="00616B5B">
        <w:t>25</w:t>
      </w:r>
      <w:r w:rsidR="00616B5B">
        <w:noBreakHyphen/>
      </w:r>
      <w:r w:rsidRPr="00616B5B">
        <w:t>45</w:t>
      </w:r>
      <w:r w:rsidRPr="00616B5B">
        <w:tab/>
        <w:t>Loss by theft etc.</w:t>
      </w:r>
    </w:p>
    <w:p w:rsidR="0096229C" w:rsidRPr="00616B5B" w:rsidRDefault="0096229C" w:rsidP="0096229C">
      <w:pPr>
        <w:pStyle w:val="TofSectsSection"/>
      </w:pPr>
      <w:r w:rsidRPr="00616B5B">
        <w:t>25</w:t>
      </w:r>
      <w:r>
        <w:noBreakHyphen/>
        <w:t>47</w:t>
      </w:r>
      <w:r w:rsidRPr="00616B5B">
        <w:tab/>
      </w:r>
      <w:r>
        <w:t>Misappropriation where a balancing adjustment event occurs</w:t>
      </w:r>
    </w:p>
    <w:p w:rsidR="00537F3C" w:rsidRPr="00616B5B" w:rsidRDefault="00537F3C" w:rsidP="00537F3C">
      <w:pPr>
        <w:pStyle w:val="TofSectsSection"/>
      </w:pPr>
      <w:r w:rsidRPr="00616B5B">
        <w:t>25</w:t>
      </w:r>
      <w:r w:rsidR="00616B5B">
        <w:noBreakHyphen/>
      </w:r>
      <w:r w:rsidRPr="00616B5B">
        <w:t>50</w:t>
      </w:r>
      <w:r w:rsidRPr="00616B5B">
        <w:tab/>
        <w:t>Payments of pensions, gratuities or retiring allowances</w:t>
      </w:r>
    </w:p>
    <w:p w:rsidR="00537F3C" w:rsidRPr="00616B5B" w:rsidRDefault="00537F3C" w:rsidP="00537F3C">
      <w:pPr>
        <w:pStyle w:val="TofSectsSection"/>
      </w:pPr>
      <w:r w:rsidRPr="00616B5B">
        <w:t>25</w:t>
      </w:r>
      <w:r w:rsidR="00616B5B">
        <w:noBreakHyphen/>
      </w:r>
      <w:r w:rsidRPr="00616B5B">
        <w:t>55</w:t>
      </w:r>
      <w:r w:rsidRPr="00616B5B">
        <w:tab/>
        <w:t>Payments to associations</w:t>
      </w:r>
    </w:p>
    <w:p w:rsidR="00537F3C" w:rsidRPr="00616B5B" w:rsidRDefault="00537F3C" w:rsidP="00537F3C">
      <w:pPr>
        <w:pStyle w:val="TofSectsSection"/>
      </w:pPr>
      <w:r w:rsidRPr="00616B5B">
        <w:t>25</w:t>
      </w:r>
      <w:r w:rsidR="00616B5B">
        <w:noBreakHyphen/>
      </w:r>
      <w:r w:rsidRPr="00616B5B">
        <w:t>60</w:t>
      </w:r>
      <w:r w:rsidRPr="00616B5B">
        <w:tab/>
        <w:t>Parliament election expenses</w:t>
      </w:r>
    </w:p>
    <w:p w:rsidR="000137F9" w:rsidRPr="00616B5B" w:rsidRDefault="000137F9" w:rsidP="00537F3C">
      <w:pPr>
        <w:pStyle w:val="TofSectsSection"/>
      </w:pPr>
      <w:r w:rsidRPr="00616B5B">
        <w:t>25</w:t>
      </w:r>
      <w:r w:rsidR="00616B5B">
        <w:noBreakHyphen/>
      </w:r>
      <w:r w:rsidRPr="00616B5B">
        <w:t>65</w:t>
      </w:r>
      <w:r w:rsidRPr="00616B5B">
        <w:tab/>
        <w:t>Local government election expenses</w:t>
      </w:r>
    </w:p>
    <w:p w:rsidR="00537F3C" w:rsidRPr="00616B5B" w:rsidRDefault="00537F3C" w:rsidP="00537F3C">
      <w:pPr>
        <w:pStyle w:val="TofSectsSection"/>
      </w:pPr>
      <w:r w:rsidRPr="00616B5B">
        <w:t>25</w:t>
      </w:r>
      <w:r w:rsidR="00616B5B">
        <w:noBreakHyphen/>
      </w:r>
      <w:r w:rsidRPr="00616B5B">
        <w:t>70</w:t>
      </w:r>
      <w:r w:rsidRPr="00616B5B">
        <w:tab/>
        <w:t>Deduction for election expenses does not extend to entertainment</w:t>
      </w:r>
    </w:p>
    <w:p w:rsidR="00537F3C" w:rsidRPr="00616B5B" w:rsidRDefault="00537F3C" w:rsidP="00537F3C">
      <w:pPr>
        <w:pStyle w:val="TofSectsSection"/>
        <w:keepNext/>
      </w:pPr>
      <w:r w:rsidRPr="00616B5B">
        <w:t>25</w:t>
      </w:r>
      <w:r w:rsidR="00616B5B">
        <w:noBreakHyphen/>
      </w:r>
      <w:r w:rsidRPr="00616B5B">
        <w:t>75</w:t>
      </w:r>
      <w:r w:rsidRPr="00616B5B">
        <w:tab/>
        <w:t>Rates and land taxes on premises used to produce mutual receipts</w:t>
      </w:r>
    </w:p>
    <w:p w:rsidR="00537F3C" w:rsidRPr="00616B5B" w:rsidRDefault="00537F3C" w:rsidP="00537F3C">
      <w:pPr>
        <w:pStyle w:val="TofSectsSection"/>
        <w:keepNext/>
      </w:pPr>
      <w:r w:rsidRPr="00616B5B">
        <w:t>25</w:t>
      </w:r>
      <w:r w:rsidR="00616B5B">
        <w:noBreakHyphen/>
      </w:r>
      <w:r w:rsidRPr="00616B5B">
        <w:t>85</w:t>
      </w:r>
      <w:r w:rsidRPr="00616B5B">
        <w:tab/>
        <w:t>Certain returns in respect of debt inter</w:t>
      </w:r>
      <w:r w:rsidR="00ED66E8" w:rsidRPr="00616B5B">
        <w:t>e</w:t>
      </w:r>
      <w:r w:rsidRPr="00616B5B">
        <w:t>st</w:t>
      </w:r>
      <w:r w:rsidR="00ED66E8" w:rsidRPr="00616B5B">
        <w:t>s</w:t>
      </w:r>
    </w:p>
    <w:p w:rsidR="00537F3C" w:rsidRPr="00616B5B" w:rsidRDefault="00537F3C" w:rsidP="00537F3C">
      <w:pPr>
        <w:pStyle w:val="TofSectsSection"/>
        <w:keepNext/>
      </w:pPr>
      <w:r w:rsidRPr="00616B5B">
        <w:t>25</w:t>
      </w:r>
      <w:r w:rsidR="00616B5B">
        <w:noBreakHyphen/>
      </w:r>
      <w:r w:rsidRPr="00616B5B">
        <w:t>90</w:t>
      </w:r>
      <w:r w:rsidRPr="00616B5B">
        <w:tab/>
        <w:t>Deduction relating to foreign non</w:t>
      </w:r>
      <w:r w:rsidR="00616B5B">
        <w:noBreakHyphen/>
      </w:r>
      <w:r w:rsidRPr="00616B5B">
        <w:t>assessable non</w:t>
      </w:r>
      <w:r w:rsidR="00616B5B">
        <w:noBreakHyphen/>
      </w:r>
      <w:r w:rsidRPr="00616B5B">
        <w:t>exempt income</w:t>
      </w:r>
    </w:p>
    <w:p w:rsidR="00537F3C" w:rsidRPr="00616B5B" w:rsidRDefault="00537F3C" w:rsidP="00537F3C">
      <w:pPr>
        <w:pStyle w:val="TofSectsSection"/>
        <w:keepNext/>
      </w:pPr>
      <w:r w:rsidRPr="00616B5B">
        <w:t>25</w:t>
      </w:r>
      <w:r w:rsidR="00616B5B">
        <w:noBreakHyphen/>
      </w:r>
      <w:r w:rsidRPr="00616B5B">
        <w:t>95</w:t>
      </w:r>
      <w:r w:rsidRPr="00616B5B">
        <w:tab/>
        <w:t>Deduction for work in progress amounts</w:t>
      </w:r>
    </w:p>
    <w:p w:rsidR="00537F3C" w:rsidRPr="00616B5B" w:rsidRDefault="00537F3C" w:rsidP="00537F3C">
      <w:pPr>
        <w:pStyle w:val="TofSectsSection"/>
        <w:keepNext/>
      </w:pPr>
      <w:r w:rsidRPr="00616B5B">
        <w:t>25</w:t>
      </w:r>
      <w:r w:rsidR="00616B5B">
        <w:noBreakHyphen/>
      </w:r>
      <w:r w:rsidRPr="00616B5B">
        <w:t>105</w:t>
      </w:r>
      <w:r w:rsidRPr="00616B5B">
        <w:tab/>
        <w:t>Deductions for United Medical Protection Limited support payments</w:t>
      </w:r>
    </w:p>
    <w:p w:rsidR="00537F3C" w:rsidRPr="00616B5B" w:rsidRDefault="00537F3C" w:rsidP="00537F3C">
      <w:pPr>
        <w:pStyle w:val="TofSectsSection"/>
        <w:keepNext/>
      </w:pPr>
      <w:r w:rsidRPr="00616B5B">
        <w:t>25</w:t>
      </w:r>
      <w:r w:rsidR="00616B5B">
        <w:noBreakHyphen/>
      </w:r>
      <w:r w:rsidRPr="00616B5B">
        <w:t>100</w:t>
      </w:r>
      <w:r w:rsidRPr="00616B5B">
        <w:tab/>
        <w:t>Travel between workplaces</w:t>
      </w:r>
    </w:p>
    <w:p w:rsidR="001B6A14" w:rsidRPr="00616B5B" w:rsidRDefault="001B6A14" w:rsidP="001B6A14">
      <w:pPr>
        <w:pStyle w:val="TofSectsSection"/>
        <w:keepNext/>
      </w:pPr>
      <w:r w:rsidRPr="00616B5B">
        <w:t>25</w:t>
      </w:r>
      <w:r w:rsidR="00616B5B">
        <w:noBreakHyphen/>
      </w:r>
      <w:r w:rsidRPr="00616B5B">
        <w:t>110</w:t>
      </w:r>
      <w:r w:rsidRPr="00616B5B">
        <w:tab/>
        <w:t>Capital expenditure to terminate lease etc.</w:t>
      </w:r>
    </w:p>
    <w:p w:rsidR="00537F3C" w:rsidRPr="00616B5B" w:rsidRDefault="00537F3C" w:rsidP="00537F3C">
      <w:pPr>
        <w:pStyle w:val="ActHead4"/>
      </w:pPr>
      <w:bookmarkStart w:id="166" w:name="_Toc338421923"/>
      <w:r w:rsidRPr="00616B5B">
        <w:t>Operative provisions</w:t>
      </w:r>
      <w:bookmarkEnd w:id="166"/>
    </w:p>
    <w:p w:rsidR="00537F3C" w:rsidRPr="00616B5B" w:rsidRDefault="00537F3C" w:rsidP="00537F3C">
      <w:pPr>
        <w:pStyle w:val="ActHead5"/>
      </w:pPr>
      <w:bookmarkStart w:id="167" w:name="_Toc338421924"/>
      <w:r w:rsidRPr="00616B5B">
        <w:rPr>
          <w:rStyle w:val="CharSectno"/>
        </w:rPr>
        <w:t>25</w:t>
      </w:r>
      <w:r w:rsidR="00616B5B">
        <w:rPr>
          <w:rStyle w:val="CharSectno"/>
        </w:rPr>
        <w:noBreakHyphen/>
      </w:r>
      <w:r w:rsidRPr="00616B5B">
        <w:rPr>
          <w:rStyle w:val="CharSectno"/>
        </w:rPr>
        <w:t>5</w:t>
      </w:r>
      <w:r w:rsidRPr="00616B5B">
        <w:t xml:space="preserve">  Tax</w:t>
      </w:r>
      <w:r w:rsidR="00616B5B">
        <w:noBreakHyphen/>
      </w:r>
      <w:r w:rsidRPr="00616B5B">
        <w:t>related expenses</w:t>
      </w:r>
      <w:bookmarkEnd w:id="167"/>
    </w:p>
    <w:p w:rsidR="00537F3C" w:rsidRPr="00616B5B" w:rsidRDefault="00537F3C" w:rsidP="00C76F0D">
      <w:pPr>
        <w:pStyle w:val="subsection"/>
      </w:pPr>
      <w:r w:rsidRPr="00616B5B">
        <w:tab/>
        <w:t>(1)</w:t>
      </w:r>
      <w:r w:rsidRPr="00616B5B">
        <w:tab/>
        <w:t>You can deduct expenditure you incur to the extent that it is for:</w:t>
      </w:r>
    </w:p>
    <w:p w:rsidR="00537F3C" w:rsidRPr="00616B5B" w:rsidRDefault="00537F3C" w:rsidP="00537F3C">
      <w:pPr>
        <w:pStyle w:val="paragraph"/>
      </w:pPr>
      <w:r w:rsidRPr="00616B5B">
        <w:tab/>
        <w:t>(a)</w:t>
      </w:r>
      <w:r w:rsidRPr="00616B5B">
        <w:tab/>
        <w:t xml:space="preserve">managing your </w:t>
      </w:r>
      <w:r w:rsidR="00616B5B" w:rsidRPr="00616B5B">
        <w:rPr>
          <w:position w:val="6"/>
          <w:sz w:val="16"/>
        </w:rPr>
        <w:t>*</w:t>
      </w:r>
      <w:r w:rsidRPr="00616B5B">
        <w:t>tax affairs; or</w:t>
      </w:r>
    </w:p>
    <w:p w:rsidR="00537F3C" w:rsidRPr="00616B5B" w:rsidRDefault="00537F3C" w:rsidP="00537F3C">
      <w:pPr>
        <w:pStyle w:val="paragraph"/>
      </w:pPr>
      <w:r w:rsidRPr="00616B5B">
        <w:tab/>
        <w:t>(b)</w:t>
      </w:r>
      <w:r w:rsidRPr="00616B5B">
        <w:tab/>
        <w:t xml:space="preserve">complying with an obligation imposed on you by a </w:t>
      </w:r>
      <w:r w:rsidR="00616B5B" w:rsidRPr="00616B5B">
        <w:rPr>
          <w:position w:val="6"/>
          <w:sz w:val="16"/>
        </w:rPr>
        <w:t>*</w:t>
      </w:r>
      <w:r w:rsidRPr="00616B5B">
        <w:t xml:space="preserve">Commonwealth law, insofar as that obligation relates to the </w:t>
      </w:r>
      <w:r w:rsidR="00616B5B" w:rsidRPr="00616B5B">
        <w:rPr>
          <w:position w:val="6"/>
          <w:sz w:val="16"/>
        </w:rPr>
        <w:t>*</w:t>
      </w:r>
      <w:r w:rsidRPr="00616B5B">
        <w:t>tax affairs of an entity; or</w:t>
      </w:r>
    </w:p>
    <w:p w:rsidR="003D2891" w:rsidRPr="00616B5B" w:rsidRDefault="003D2891" w:rsidP="003D2891">
      <w:pPr>
        <w:pStyle w:val="paragraph"/>
      </w:pPr>
      <w:r w:rsidRPr="00616B5B">
        <w:tab/>
        <w:t>(c)</w:t>
      </w:r>
      <w:r w:rsidRPr="00616B5B">
        <w:tab/>
        <w:t xml:space="preserve">the </w:t>
      </w:r>
      <w:r w:rsidR="00616B5B" w:rsidRPr="00616B5B">
        <w:rPr>
          <w:position w:val="6"/>
          <w:sz w:val="16"/>
        </w:rPr>
        <w:t>*</w:t>
      </w:r>
      <w:r w:rsidRPr="00616B5B">
        <w:t xml:space="preserve">general interest charge or the </w:t>
      </w:r>
      <w:r w:rsidR="00616B5B" w:rsidRPr="00616B5B">
        <w:rPr>
          <w:position w:val="6"/>
          <w:sz w:val="16"/>
        </w:rPr>
        <w:t>*</w:t>
      </w:r>
      <w:r w:rsidRPr="00616B5B">
        <w:t>shortfall interest charge; or</w:t>
      </w:r>
    </w:p>
    <w:p w:rsidR="00537F3C" w:rsidRPr="00616B5B" w:rsidRDefault="00537F3C" w:rsidP="00537F3C">
      <w:pPr>
        <w:pStyle w:val="paragraph"/>
      </w:pPr>
      <w:r w:rsidRPr="00616B5B">
        <w:tab/>
        <w:t>(ca)</w:t>
      </w:r>
      <w:r w:rsidRPr="00616B5B">
        <w:tab/>
        <w:t>a penalty under Subdivision</w:t>
      </w:r>
      <w:r w:rsidR="00616B5B">
        <w:t> </w:t>
      </w:r>
      <w:r w:rsidRPr="00616B5B">
        <w:t>162</w:t>
      </w:r>
      <w:r w:rsidR="00616B5B">
        <w:noBreakHyphen/>
      </w:r>
      <w:r w:rsidRPr="00616B5B">
        <w:t xml:space="preserve">D of the </w:t>
      </w:r>
      <w:r w:rsidR="00616B5B" w:rsidRPr="00616B5B">
        <w:rPr>
          <w:position w:val="6"/>
          <w:sz w:val="16"/>
        </w:rPr>
        <w:t>*</w:t>
      </w:r>
      <w:r w:rsidRPr="00616B5B">
        <w:t>GST Act; or</w:t>
      </w:r>
    </w:p>
    <w:p w:rsidR="00537F3C" w:rsidRPr="00616B5B" w:rsidRDefault="00537F3C" w:rsidP="00537F3C">
      <w:pPr>
        <w:pStyle w:val="paragraph"/>
      </w:pPr>
      <w:r w:rsidRPr="00616B5B">
        <w:tab/>
        <w:t>(d)</w:t>
      </w:r>
      <w:r w:rsidRPr="00616B5B">
        <w:tab/>
        <w:t>obtaining a valuation in accordance with section</w:t>
      </w:r>
      <w:r w:rsidR="00616B5B">
        <w:t> </w:t>
      </w:r>
      <w:r w:rsidRPr="00616B5B">
        <w:t>30</w:t>
      </w:r>
      <w:r w:rsidR="00616B5B">
        <w:noBreakHyphen/>
      </w:r>
      <w:r w:rsidRPr="00616B5B">
        <w:t>212 or 31</w:t>
      </w:r>
      <w:r w:rsidR="00616B5B">
        <w:noBreakHyphen/>
      </w:r>
      <w:r w:rsidRPr="00616B5B">
        <w:t>15.</w:t>
      </w:r>
    </w:p>
    <w:p w:rsidR="00537F3C" w:rsidRPr="00616B5B" w:rsidRDefault="00537F3C" w:rsidP="00C76F0D">
      <w:pPr>
        <w:pStyle w:val="notetext"/>
      </w:pPr>
      <w:r w:rsidRPr="00616B5B">
        <w:t>Note 1:</w:t>
      </w:r>
      <w:r w:rsidRPr="00616B5B">
        <w:tab/>
        <w:t xml:space="preserve">To find out whether a trustee of a deceased estate can deduct expenditure under this section, see subsection 69(7) of the </w:t>
      </w:r>
      <w:r w:rsidRPr="00616B5B">
        <w:rPr>
          <w:i/>
        </w:rPr>
        <w:t>Income Tax Assessment Act 1936</w:t>
      </w:r>
      <w:r w:rsidRPr="00616B5B">
        <w:t>.</w:t>
      </w:r>
    </w:p>
    <w:p w:rsidR="00537F3C" w:rsidRPr="00616B5B" w:rsidRDefault="00537F3C" w:rsidP="00C76F0D">
      <w:pPr>
        <w:pStyle w:val="notetext"/>
      </w:pPr>
      <w:r w:rsidRPr="00616B5B">
        <w:t>Note 2:</w:t>
      </w:r>
      <w:r w:rsidRPr="00616B5B">
        <w:tab/>
        <w:t>If you receive an amount as recoupment of the expenditure, the amount may be included in your assessable income: see Subdivision</w:t>
      </w:r>
      <w:r w:rsidR="00616B5B">
        <w:t> </w:t>
      </w:r>
      <w:r w:rsidRPr="00616B5B">
        <w:t>20</w:t>
      </w:r>
      <w:r w:rsidR="00616B5B">
        <w:noBreakHyphen/>
      </w:r>
      <w:r w:rsidRPr="00616B5B">
        <w:t>A.</w:t>
      </w:r>
    </w:p>
    <w:p w:rsidR="00537F3C" w:rsidRPr="00616B5B" w:rsidRDefault="00537F3C" w:rsidP="00537F3C">
      <w:pPr>
        <w:pStyle w:val="SubsectionHead"/>
      </w:pPr>
      <w:r w:rsidRPr="00616B5B">
        <w:t>No deduction for certain expenditure</w:t>
      </w:r>
    </w:p>
    <w:p w:rsidR="00537F3C" w:rsidRPr="00616B5B" w:rsidRDefault="00537F3C" w:rsidP="00C76F0D">
      <w:pPr>
        <w:pStyle w:val="subsection"/>
      </w:pPr>
      <w:r w:rsidRPr="00616B5B">
        <w:tab/>
        <w:t>(2)</w:t>
      </w:r>
      <w:r w:rsidRPr="00616B5B">
        <w:tab/>
        <w:t xml:space="preserve">You cannot deduct under </w:t>
      </w:r>
      <w:r w:rsidR="00616B5B">
        <w:t>subsection (</w:t>
      </w:r>
      <w:r w:rsidRPr="00616B5B">
        <w:t>1):</w:t>
      </w:r>
    </w:p>
    <w:p w:rsidR="00537F3C" w:rsidRPr="00616B5B" w:rsidRDefault="00537F3C" w:rsidP="00537F3C">
      <w:pPr>
        <w:pStyle w:val="paragraph"/>
      </w:pPr>
      <w:r w:rsidRPr="00616B5B">
        <w:tab/>
        <w:t>(a)</w:t>
      </w:r>
      <w:r w:rsidRPr="00616B5B">
        <w:tab/>
      </w:r>
      <w:r w:rsidR="00616B5B" w:rsidRPr="00616B5B">
        <w:rPr>
          <w:position w:val="6"/>
          <w:sz w:val="16"/>
        </w:rPr>
        <w:t>*</w:t>
      </w:r>
      <w:r w:rsidRPr="00616B5B">
        <w:t>tax; or</w:t>
      </w:r>
    </w:p>
    <w:p w:rsidR="00537F3C" w:rsidRPr="00616B5B" w:rsidRDefault="00537F3C" w:rsidP="00537F3C">
      <w:pPr>
        <w:pStyle w:val="paragraph"/>
      </w:pPr>
      <w:r w:rsidRPr="00616B5B">
        <w:tab/>
        <w:t>(b)</w:t>
      </w:r>
      <w:r w:rsidRPr="00616B5B">
        <w:tab/>
        <w:t>an amount withheld or payable under Part</w:t>
      </w:r>
      <w:r w:rsidR="00616B5B">
        <w:t> </w:t>
      </w:r>
      <w:r w:rsidRPr="00616B5B">
        <w:t>2</w:t>
      </w:r>
      <w:r w:rsidR="00616B5B">
        <w:noBreakHyphen/>
      </w:r>
      <w:r w:rsidRPr="00616B5B">
        <w:t>5 or Part</w:t>
      </w:r>
      <w:r w:rsidR="00616B5B">
        <w:t> </w:t>
      </w:r>
      <w:r w:rsidRPr="00616B5B">
        <w:t>2</w:t>
      </w:r>
      <w:r w:rsidR="00616B5B">
        <w:noBreakHyphen/>
      </w:r>
      <w:r w:rsidRPr="00616B5B">
        <w:t>10 in Schedule</w:t>
      </w:r>
      <w:r w:rsidR="00616B5B">
        <w:t> </w:t>
      </w:r>
      <w:r w:rsidRPr="00616B5B">
        <w:t xml:space="preserve">1 to the </w:t>
      </w:r>
      <w:r w:rsidRPr="00616B5B">
        <w:rPr>
          <w:i/>
        </w:rPr>
        <w:t>Taxation Administration Act 1953</w:t>
      </w:r>
      <w:r w:rsidRPr="00616B5B">
        <w:t>; or</w:t>
      </w:r>
    </w:p>
    <w:p w:rsidR="00537F3C" w:rsidRPr="00616B5B" w:rsidRDefault="00537F3C" w:rsidP="00537F3C">
      <w:pPr>
        <w:pStyle w:val="paragraph"/>
      </w:pPr>
      <w:r w:rsidRPr="00616B5B">
        <w:tab/>
        <w:t>(c)</w:t>
      </w:r>
      <w:r w:rsidRPr="00616B5B">
        <w:tab/>
        <w:t xml:space="preserve">expenditure for </w:t>
      </w:r>
      <w:r w:rsidR="00616B5B" w:rsidRPr="00616B5B">
        <w:rPr>
          <w:position w:val="6"/>
          <w:sz w:val="16"/>
        </w:rPr>
        <w:t>*</w:t>
      </w:r>
      <w:r w:rsidRPr="00616B5B">
        <w:t xml:space="preserve">borrowing money (including payments of interest) to pay an amount covered by </w:t>
      </w:r>
      <w:r w:rsidR="00616B5B">
        <w:t>paragraph (</w:t>
      </w:r>
      <w:r w:rsidRPr="00616B5B">
        <w:t xml:space="preserve">a) or (b); or </w:t>
      </w:r>
    </w:p>
    <w:p w:rsidR="00537F3C" w:rsidRPr="00616B5B" w:rsidRDefault="00537F3C" w:rsidP="00537F3C">
      <w:pPr>
        <w:pStyle w:val="paragraph"/>
      </w:pPr>
      <w:r w:rsidRPr="00616B5B">
        <w:tab/>
        <w:t>(d)</w:t>
      </w:r>
      <w:r w:rsidRPr="00616B5B">
        <w:tab/>
        <w:t xml:space="preserve">expenditure for a matter relating to the commission (or possible commission) of an offence against an </w:t>
      </w:r>
      <w:r w:rsidR="00616B5B" w:rsidRPr="00616B5B">
        <w:rPr>
          <w:position w:val="6"/>
          <w:sz w:val="16"/>
        </w:rPr>
        <w:t>*</w:t>
      </w:r>
      <w:r w:rsidRPr="00616B5B">
        <w:t xml:space="preserve">Australian law or a </w:t>
      </w:r>
      <w:r w:rsidR="00616B5B" w:rsidRPr="00616B5B">
        <w:rPr>
          <w:position w:val="6"/>
          <w:sz w:val="16"/>
        </w:rPr>
        <w:t>*</w:t>
      </w:r>
      <w:r w:rsidRPr="00616B5B">
        <w:t>foreign law; or</w:t>
      </w:r>
    </w:p>
    <w:p w:rsidR="00537F3C" w:rsidRPr="00616B5B" w:rsidRDefault="00537F3C" w:rsidP="00537F3C">
      <w:pPr>
        <w:pStyle w:val="paragraph"/>
      </w:pPr>
      <w:r w:rsidRPr="00616B5B">
        <w:tab/>
        <w:t>(e)</w:t>
      </w:r>
      <w:r w:rsidRPr="00616B5B">
        <w:tab/>
        <w:t xml:space="preserve">a fee or commission for advice about the operation of a </w:t>
      </w:r>
      <w:r w:rsidR="00616B5B" w:rsidRPr="00616B5B">
        <w:rPr>
          <w:position w:val="6"/>
          <w:sz w:val="16"/>
        </w:rPr>
        <w:t>*</w:t>
      </w:r>
      <w:r w:rsidRPr="00616B5B">
        <w:t xml:space="preserve">Commonwealth law relating to taxation, unless that advice is provided by a </w:t>
      </w:r>
      <w:r w:rsidR="00616B5B" w:rsidRPr="00616B5B">
        <w:rPr>
          <w:position w:val="6"/>
          <w:sz w:val="16"/>
        </w:rPr>
        <w:t>*</w:t>
      </w:r>
      <w:r w:rsidRPr="00616B5B">
        <w:t>recognised tax adviser.</w:t>
      </w:r>
    </w:p>
    <w:p w:rsidR="00537F3C" w:rsidRPr="00616B5B" w:rsidRDefault="00537F3C" w:rsidP="00537F3C">
      <w:pPr>
        <w:pStyle w:val="SubsectionHead"/>
      </w:pPr>
      <w:r w:rsidRPr="00616B5B">
        <w:t>No deduction for expenditure excluded from general deductions</w:t>
      </w:r>
    </w:p>
    <w:p w:rsidR="00537F3C" w:rsidRPr="00616B5B" w:rsidRDefault="00537F3C" w:rsidP="00C76F0D">
      <w:pPr>
        <w:pStyle w:val="subsection"/>
      </w:pPr>
      <w:r w:rsidRPr="00616B5B">
        <w:tab/>
        <w:t>(3)</w:t>
      </w:r>
      <w:r w:rsidRPr="00616B5B">
        <w:tab/>
        <w:t xml:space="preserve">You cannot deduct expenditure under </w:t>
      </w:r>
      <w:r w:rsidR="00616B5B">
        <w:t>subsection (</w:t>
      </w:r>
      <w:r w:rsidRPr="00616B5B">
        <w:t>1) to the extent that a provision of this Act (except section</w:t>
      </w:r>
      <w:r w:rsidR="00616B5B">
        <w:t> </w:t>
      </w:r>
      <w:r w:rsidRPr="00616B5B">
        <w:t>8</w:t>
      </w:r>
      <w:r w:rsidR="00616B5B">
        <w:noBreakHyphen/>
      </w:r>
      <w:r w:rsidRPr="00616B5B">
        <w:t>1) expressly prevents or limits your deducting it under section</w:t>
      </w:r>
      <w:r w:rsidR="00616B5B">
        <w:t> </w:t>
      </w:r>
      <w:r w:rsidRPr="00616B5B">
        <w:t>8</w:t>
      </w:r>
      <w:r w:rsidR="00616B5B">
        <w:noBreakHyphen/>
      </w:r>
      <w:r w:rsidRPr="00616B5B">
        <w:t>1 (about general deductions). It does not matter whether the provision specifically refers to section</w:t>
      </w:r>
      <w:r w:rsidR="00616B5B">
        <w:t> </w:t>
      </w:r>
      <w:r w:rsidRPr="00616B5B">
        <w:t>8</w:t>
      </w:r>
      <w:r w:rsidR="00616B5B">
        <w:noBreakHyphen/>
      </w:r>
      <w:r w:rsidRPr="00616B5B">
        <w:t>1.</w:t>
      </w:r>
    </w:p>
    <w:p w:rsidR="00537F3C" w:rsidRPr="00616B5B" w:rsidRDefault="00537F3C" w:rsidP="00537F3C">
      <w:pPr>
        <w:pStyle w:val="SubsectionHead"/>
      </w:pPr>
      <w:r w:rsidRPr="00616B5B">
        <w:t>No deduction for capital expenditure</w:t>
      </w:r>
    </w:p>
    <w:p w:rsidR="00537F3C" w:rsidRPr="00616B5B" w:rsidRDefault="00537F3C" w:rsidP="00C76F0D">
      <w:pPr>
        <w:pStyle w:val="subsection"/>
      </w:pPr>
      <w:r w:rsidRPr="00616B5B">
        <w:tab/>
        <w:t>(4)</w:t>
      </w:r>
      <w:r w:rsidRPr="00616B5B">
        <w:tab/>
        <w:t xml:space="preserve">You cannot deduct capital expenditure under </w:t>
      </w:r>
      <w:r w:rsidR="00616B5B">
        <w:t>subsection (</w:t>
      </w:r>
      <w:r w:rsidRPr="00616B5B">
        <w:t xml:space="preserve">1). However, for this purpose, expenditure is not capital expenditure merely because the </w:t>
      </w:r>
      <w:r w:rsidR="00616B5B" w:rsidRPr="00616B5B">
        <w:rPr>
          <w:position w:val="6"/>
          <w:sz w:val="16"/>
        </w:rPr>
        <w:t>*</w:t>
      </w:r>
      <w:r w:rsidRPr="00616B5B">
        <w:t>tax affairs concerned relate to matters of a capital nature.</w:t>
      </w:r>
    </w:p>
    <w:p w:rsidR="00537F3C" w:rsidRPr="00616B5B" w:rsidRDefault="00537F3C" w:rsidP="00C76F0D">
      <w:pPr>
        <w:pStyle w:val="notetext"/>
      </w:pPr>
      <w:r w:rsidRPr="00616B5B">
        <w:t>Example:</w:t>
      </w:r>
      <w:r w:rsidRPr="00616B5B">
        <w:tab/>
        <w:t>Under this section, you can deduct expenditure you incur in applying for a private ruling on whether you can depreciate an item of property.</w:t>
      </w:r>
    </w:p>
    <w:p w:rsidR="00537F3C" w:rsidRPr="00616B5B" w:rsidRDefault="00537F3C" w:rsidP="00537F3C">
      <w:pPr>
        <w:pStyle w:val="SubsectionHead"/>
      </w:pPr>
      <w:r w:rsidRPr="00616B5B">
        <w:t>Use of property taken to be for income producing purpose</w:t>
      </w:r>
    </w:p>
    <w:p w:rsidR="00537F3C" w:rsidRPr="00616B5B" w:rsidRDefault="00537F3C" w:rsidP="00C76F0D">
      <w:pPr>
        <w:pStyle w:val="subsection"/>
      </w:pPr>
      <w:r w:rsidRPr="00616B5B">
        <w:tab/>
        <w:t>(5)</w:t>
      </w:r>
      <w:r w:rsidRPr="00616B5B">
        <w:tab/>
        <w:t xml:space="preserve">Under some provisions of this Act it is important to decide whether you used property for the </w:t>
      </w:r>
      <w:r w:rsidR="00616B5B" w:rsidRPr="00616B5B">
        <w:rPr>
          <w:position w:val="6"/>
          <w:sz w:val="16"/>
        </w:rPr>
        <w:t>*</w:t>
      </w:r>
      <w:r w:rsidRPr="00616B5B">
        <w:t>purpose of producing assessable income. For provisions of that kind, your use of property is taken to be for that purpose insofar as you use the property for:</w:t>
      </w:r>
    </w:p>
    <w:p w:rsidR="00537F3C" w:rsidRPr="00616B5B" w:rsidRDefault="00537F3C" w:rsidP="00537F3C">
      <w:pPr>
        <w:pStyle w:val="paragraph"/>
      </w:pPr>
      <w:r w:rsidRPr="00616B5B">
        <w:tab/>
        <w:t>(a)</w:t>
      </w:r>
      <w:r w:rsidRPr="00616B5B">
        <w:tab/>
        <w:t xml:space="preserve">managing your </w:t>
      </w:r>
      <w:r w:rsidR="00616B5B" w:rsidRPr="00616B5B">
        <w:rPr>
          <w:position w:val="6"/>
          <w:sz w:val="16"/>
        </w:rPr>
        <w:t>*</w:t>
      </w:r>
      <w:r w:rsidRPr="00616B5B">
        <w:t>tax affairs; or</w:t>
      </w:r>
    </w:p>
    <w:p w:rsidR="00537F3C" w:rsidRPr="00616B5B" w:rsidRDefault="00537F3C" w:rsidP="00537F3C">
      <w:pPr>
        <w:pStyle w:val="paragraph"/>
      </w:pPr>
      <w:r w:rsidRPr="00616B5B">
        <w:tab/>
        <w:t>(b)</w:t>
      </w:r>
      <w:r w:rsidRPr="00616B5B">
        <w:tab/>
        <w:t xml:space="preserve">complying with an obligation imposed on you by a </w:t>
      </w:r>
      <w:r w:rsidR="00616B5B" w:rsidRPr="00616B5B">
        <w:rPr>
          <w:position w:val="6"/>
          <w:sz w:val="16"/>
        </w:rPr>
        <w:t>*</w:t>
      </w:r>
      <w:r w:rsidRPr="00616B5B">
        <w:t xml:space="preserve">Commonwealth law, insofar as that obligation relates to the </w:t>
      </w:r>
      <w:r w:rsidR="00616B5B" w:rsidRPr="00616B5B">
        <w:rPr>
          <w:position w:val="6"/>
          <w:sz w:val="16"/>
        </w:rPr>
        <w:t>*</w:t>
      </w:r>
      <w:r w:rsidRPr="00616B5B">
        <w:t>tax affairs of another entity.</w:t>
      </w:r>
    </w:p>
    <w:p w:rsidR="00537F3C" w:rsidRPr="00616B5B" w:rsidRDefault="00537F3C" w:rsidP="00C76F0D">
      <w:pPr>
        <w:pStyle w:val="notetext"/>
      </w:pPr>
      <w:r w:rsidRPr="00616B5B">
        <w:t>Example:</w:t>
      </w:r>
      <w:r w:rsidRPr="00616B5B">
        <w:tab/>
        <w:t xml:space="preserve">You buy a computer to prepare your tax returns. The expenditure you incur in buying the computer is capital expenditure and cannot be deducted under this section. </w:t>
      </w:r>
    </w:p>
    <w:p w:rsidR="00537F3C" w:rsidRPr="00616B5B" w:rsidRDefault="00537F3C" w:rsidP="00C76F0D">
      <w:pPr>
        <w:pStyle w:val="notetext"/>
      </w:pPr>
      <w:r w:rsidRPr="00616B5B">
        <w:tab/>
        <w:t>However, to the extent that you use the computer in preparing your income tax return, you will be able to deduct the decline in value of your computer under Division</w:t>
      </w:r>
      <w:r w:rsidR="00616B5B">
        <w:t> </w:t>
      </w:r>
      <w:r w:rsidRPr="00616B5B">
        <w:t>40. That is because, under this subsection, the computer is property that you are taken to use for the purpose of producing assessable income.</w:t>
      </w:r>
    </w:p>
    <w:p w:rsidR="00537F3C" w:rsidRPr="00616B5B" w:rsidRDefault="00537F3C" w:rsidP="00C76F0D">
      <w:pPr>
        <w:pStyle w:val="subsection"/>
      </w:pPr>
      <w:r w:rsidRPr="00616B5B">
        <w:tab/>
        <w:t>(6)</w:t>
      </w:r>
      <w:r w:rsidRPr="00616B5B">
        <w:tab/>
        <w:t xml:space="preserve">If another provision of this Act expressly provides that a particular use of property is not taken to be for the </w:t>
      </w:r>
      <w:r w:rsidR="00616B5B" w:rsidRPr="00616B5B">
        <w:rPr>
          <w:position w:val="6"/>
          <w:sz w:val="16"/>
        </w:rPr>
        <w:t>*</w:t>
      </w:r>
      <w:r w:rsidRPr="00616B5B">
        <w:t xml:space="preserve">purpose of producing assessable income, that provision overrides </w:t>
      </w:r>
      <w:r w:rsidR="00616B5B">
        <w:t>subsection (</w:t>
      </w:r>
      <w:r w:rsidRPr="00616B5B">
        <w:t>5).</w:t>
      </w:r>
    </w:p>
    <w:p w:rsidR="00537F3C" w:rsidRPr="00616B5B" w:rsidRDefault="00537F3C" w:rsidP="00537F3C">
      <w:pPr>
        <w:pStyle w:val="SubsectionHead"/>
      </w:pPr>
      <w:r w:rsidRPr="00616B5B">
        <w:t>No double deduction for general interest charge on a running balance account</w:t>
      </w:r>
    </w:p>
    <w:p w:rsidR="00537F3C" w:rsidRPr="00616B5B" w:rsidRDefault="00537F3C" w:rsidP="00C76F0D">
      <w:pPr>
        <w:pStyle w:val="subsection"/>
      </w:pPr>
      <w:r w:rsidRPr="00616B5B">
        <w:tab/>
        <w:t>(7)</w:t>
      </w:r>
      <w:r w:rsidRPr="00616B5B">
        <w:tab/>
        <w:t xml:space="preserve">If you deduct </w:t>
      </w:r>
      <w:r w:rsidR="00616B5B" w:rsidRPr="00616B5B">
        <w:rPr>
          <w:position w:val="6"/>
          <w:sz w:val="16"/>
        </w:rPr>
        <w:t>*</w:t>
      </w:r>
      <w:r w:rsidRPr="00616B5B">
        <w:t xml:space="preserve">general interest charge that applies to an RBA deficit debt, you can’t also deduct the corresponding general interest charge on </w:t>
      </w:r>
      <w:r w:rsidR="00EA7CFB" w:rsidRPr="008A6DF7">
        <w:rPr>
          <w:position w:val="6"/>
          <w:sz w:val="16"/>
        </w:rPr>
        <w:t>*</w:t>
      </w:r>
      <w:r w:rsidR="00EA7CFB" w:rsidRPr="008A6DF7">
        <w:t>tax debts</w:t>
      </w:r>
      <w:r w:rsidRPr="00616B5B">
        <w:t xml:space="preserve"> that have been allocated to the RBA.</w:t>
      </w:r>
    </w:p>
    <w:p w:rsidR="00537F3C" w:rsidRPr="00616B5B" w:rsidRDefault="00537F3C" w:rsidP="00C76F0D">
      <w:pPr>
        <w:pStyle w:val="notetext"/>
      </w:pPr>
      <w:r w:rsidRPr="00616B5B">
        <w:t>Note:</w:t>
      </w:r>
      <w:r w:rsidRPr="00616B5B">
        <w:tab/>
        <w:t>RBAs (running balance accounts) are dealt with in Part</w:t>
      </w:r>
      <w:r w:rsidR="00616B5B">
        <w:t> </w:t>
      </w:r>
      <w:r w:rsidRPr="00616B5B">
        <w:t xml:space="preserve">IIB of the </w:t>
      </w:r>
      <w:r w:rsidRPr="00616B5B">
        <w:rPr>
          <w:i/>
        </w:rPr>
        <w:t>Taxation Administration Act 1953</w:t>
      </w:r>
      <w:r w:rsidRPr="00616B5B">
        <w:t>.</w:t>
      </w:r>
    </w:p>
    <w:p w:rsidR="00974267" w:rsidRPr="00616B5B" w:rsidRDefault="00974267" w:rsidP="00974267">
      <w:pPr>
        <w:pStyle w:val="SubsectionHead"/>
      </w:pPr>
      <w:r w:rsidRPr="00616B5B">
        <w:t>Expenditure by trustee of deceased estate</w:t>
      </w:r>
    </w:p>
    <w:p w:rsidR="00974267" w:rsidRPr="00616B5B" w:rsidRDefault="00974267" w:rsidP="00974267">
      <w:pPr>
        <w:pStyle w:val="subsection"/>
      </w:pPr>
      <w:r w:rsidRPr="00616B5B">
        <w:tab/>
        <w:t>(8)</w:t>
      </w:r>
      <w:r w:rsidRPr="00616B5B">
        <w:tab/>
        <w:t>If:</w:t>
      </w:r>
    </w:p>
    <w:p w:rsidR="00974267" w:rsidRPr="00616B5B" w:rsidRDefault="00974267" w:rsidP="00974267">
      <w:pPr>
        <w:pStyle w:val="paragraph"/>
      </w:pPr>
      <w:r w:rsidRPr="00616B5B">
        <w:tab/>
        <w:t>(a)</w:t>
      </w:r>
      <w:r w:rsidRPr="00616B5B">
        <w:tab/>
        <w:t>after you die, the trustee of your deceased estate incurs expenditure; and</w:t>
      </w:r>
    </w:p>
    <w:p w:rsidR="00974267" w:rsidRPr="00616B5B" w:rsidRDefault="00974267" w:rsidP="00974267">
      <w:pPr>
        <w:pStyle w:val="paragraph"/>
      </w:pPr>
      <w:r w:rsidRPr="00616B5B">
        <w:tab/>
        <w:t>(b)</w:t>
      </w:r>
      <w:r w:rsidRPr="00616B5B">
        <w:tab/>
        <w:t xml:space="preserve">had you incurred the expenditure before you died, you could have deducted it under </w:t>
      </w:r>
      <w:r w:rsidR="00616B5B">
        <w:t>subsection (</w:t>
      </w:r>
      <w:r w:rsidRPr="00616B5B">
        <w:t>1);</w:t>
      </w:r>
    </w:p>
    <w:p w:rsidR="00974267" w:rsidRPr="00616B5B" w:rsidRDefault="00974267" w:rsidP="00974267">
      <w:pPr>
        <w:pStyle w:val="subsection2"/>
      </w:pPr>
      <w:r w:rsidRPr="00616B5B">
        <w:t xml:space="preserve">for the purposes of assessing the trustee for the income year in which you died, the expenditure is </w:t>
      </w:r>
      <w:r w:rsidR="00134783">
        <w:t>a deduction</w:t>
      </w:r>
      <w:r w:rsidRPr="00616B5B">
        <w:t xml:space="preserve"> under that subsection.</w:t>
      </w:r>
    </w:p>
    <w:p w:rsidR="00537F3C" w:rsidRPr="00616B5B" w:rsidRDefault="00537F3C" w:rsidP="00537F3C">
      <w:pPr>
        <w:pStyle w:val="ActHead5"/>
      </w:pPr>
      <w:bookmarkStart w:id="168" w:name="_Toc338421925"/>
      <w:r w:rsidRPr="00616B5B">
        <w:rPr>
          <w:rStyle w:val="CharSectno"/>
        </w:rPr>
        <w:t>25</w:t>
      </w:r>
      <w:r w:rsidR="00616B5B">
        <w:rPr>
          <w:rStyle w:val="CharSectno"/>
        </w:rPr>
        <w:noBreakHyphen/>
      </w:r>
      <w:r w:rsidRPr="00616B5B">
        <w:rPr>
          <w:rStyle w:val="CharSectno"/>
        </w:rPr>
        <w:t>10</w:t>
      </w:r>
      <w:r w:rsidRPr="00616B5B">
        <w:t xml:space="preserve">  Repairs</w:t>
      </w:r>
      <w:bookmarkEnd w:id="168"/>
    </w:p>
    <w:p w:rsidR="00537F3C" w:rsidRPr="00616B5B" w:rsidRDefault="00537F3C" w:rsidP="00C76F0D">
      <w:pPr>
        <w:pStyle w:val="subsection"/>
      </w:pPr>
      <w:r w:rsidRPr="00616B5B">
        <w:tab/>
        <w:t>(1)</w:t>
      </w:r>
      <w:r w:rsidRPr="00616B5B">
        <w:tab/>
        <w:t xml:space="preserve">You can deduct expenditure you incur for repairs to premises (or part of premises) or a </w:t>
      </w:r>
      <w:r w:rsidR="00616B5B" w:rsidRPr="00616B5B">
        <w:rPr>
          <w:position w:val="6"/>
          <w:sz w:val="16"/>
        </w:rPr>
        <w:t>*</w:t>
      </w:r>
      <w:r w:rsidRPr="00616B5B">
        <w:t xml:space="preserve">depreciating asset that you held or used </w:t>
      </w:r>
      <w:r w:rsidRPr="00616B5B">
        <w:rPr>
          <w:i/>
        </w:rPr>
        <w:t>solely</w:t>
      </w:r>
      <w:r w:rsidRPr="00616B5B">
        <w:t xml:space="preserve"> for the </w:t>
      </w:r>
      <w:r w:rsidR="00616B5B" w:rsidRPr="00616B5B">
        <w:rPr>
          <w:position w:val="6"/>
          <w:sz w:val="16"/>
        </w:rPr>
        <w:t>*</w:t>
      </w:r>
      <w:r w:rsidRPr="00616B5B">
        <w:t>purpose of producing assessable income.</w:t>
      </w:r>
    </w:p>
    <w:p w:rsidR="00537F3C" w:rsidRPr="00616B5B" w:rsidRDefault="00537F3C" w:rsidP="00537F3C">
      <w:pPr>
        <w:pStyle w:val="SubsectionHead"/>
      </w:pPr>
      <w:r w:rsidRPr="00616B5B">
        <w:t>Property held or used partly for that purpose</w:t>
      </w:r>
    </w:p>
    <w:p w:rsidR="00537F3C" w:rsidRPr="00616B5B" w:rsidRDefault="00537F3C" w:rsidP="00C76F0D">
      <w:pPr>
        <w:pStyle w:val="subsection"/>
      </w:pPr>
      <w:r w:rsidRPr="00616B5B">
        <w:tab/>
        <w:t>(2)</w:t>
      </w:r>
      <w:r w:rsidRPr="00616B5B">
        <w:tab/>
        <w:t xml:space="preserve">If you held or used the property only </w:t>
      </w:r>
      <w:r w:rsidRPr="00616B5B">
        <w:rPr>
          <w:i/>
        </w:rPr>
        <w:t>partly</w:t>
      </w:r>
      <w:r w:rsidRPr="00616B5B">
        <w:t xml:space="preserve"> for that purpose, you can deduct so much of the expenditure as is reasonable in the circumstances.</w:t>
      </w:r>
    </w:p>
    <w:p w:rsidR="00537F3C" w:rsidRPr="00616B5B" w:rsidRDefault="00537F3C" w:rsidP="00537F3C">
      <w:pPr>
        <w:pStyle w:val="SubsectionHead"/>
      </w:pPr>
      <w:r w:rsidRPr="00616B5B">
        <w:t>No deduction for capital expenditure</w:t>
      </w:r>
    </w:p>
    <w:p w:rsidR="00537F3C" w:rsidRPr="00616B5B" w:rsidRDefault="00537F3C" w:rsidP="00C76F0D">
      <w:pPr>
        <w:pStyle w:val="subsection"/>
      </w:pPr>
      <w:r w:rsidRPr="00616B5B">
        <w:tab/>
        <w:t>(3)</w:t>
      </w:r>
      <w:r w:rsidRPr="00616B5B">
        <w:tab/>
        <w:t>You cannot deduct capital expenditure under this section.</w:t>
      </w:r>
    </w:p>
    <w:p w:rsidR="00537F3C" w:rsidRPr="00616B5B" w:rsidRDefault="00537F3C" w:rsidP="00537F3C">
      <w:pPr>
        <w:pStyle w:val="ActHead5"/>
      </w:pPr>
      <w:bookmarkStart w:id="169" w:name="_Toc338421926"/>
      <w:r w:rsidRPr="00616B5B">
        <w:rPr>
          <w:rStyle w:val="CharSectno"/>
        </w:rPr>
        <w:t>25</w:t>
      </w:r>
      <w:r w:rsidR="00616B5B">
        <w:rPr>
          <w:rStyle w:val="CharSectno"/>
        </w:rPr>
        <w:noBreakHyphen/>
      </w:r>
      <w:r w:rsidRPr="00616B5B">
        <w:rPr>
          <w:rStyle w:val="CharSectno"/>
        </w:rPr>
        <w:t>15</w:t>
      </w:r>
      <w:r w:rsidRPr="00616B5B">
        <w:t xml:space="preserve">  Amount paid for lease obligation to repair</w:t>
      </w:r>
      <w:bookmarkEnd w:id="169"/>
    </w:p>
    <w:p w:rsidR="00537F3C" w:rsidRPr="00616B5B" w:rsidRDefault="00537F3C" w:rsidP="00C76F0D">
      <w:pPr>
        <w:pStyle w:val="subsection"/>
      </w:pPr>
      <w:r w:rsidRPr="00616B5B">
        <w:tab/>
      </w:r>
      <w:r w:rsidRPr="00616B5B">
        <w:tab/>
        <w:t xml:space="preserve">You can deduct an amount that you pay for failing to comply with a lease obligation to make repairs to premises if you use or have used the premises for the </w:t>
      </w:r>
      <w:r w:rsidR="00616B5B" w:rsidRPr="00616B5B">
        <w:rPr>
          <w:position w:val="6"/>
          <w:sz w:val="16"/>
        </w:rPr>
        <w:t>*</w:t>
      </w:r>
      <w:r w:rsidRPr="00616B5B">
        <w:t>purpose of producing assessable income.</w:t>
      </w:r>
    </w:p>
    <w:p w:rsidR="00537F3C" w:rsidRPr="00616B5B" w:rsidRDefault="00537F3C" w:rsidP="00C76F0D">
      <w:pPr>
        <w:pStyle w:val="notetext"/>
      </w:pPr>
      <w:r w:rsidRPr="00616B5B">
        <w:t>Note:</w:t>
      </w:r>
      <w:r w:rsidRPr="00616B5B">
        <w:tab/>
        <w:t>The amount is assessable income of the entity to which you pay it: either as ordinary income under section</w:t>
      </w:r>
      <w:r w:rsidR="00616B5B">
        <w:t> </w:t>
      </w:r>
      <w:r w:rsidRPr="00616B5B">
        <w:t>6</w:t>
      </w:r>
      <w:r w:rsidR="00616B5B">
        <w:noBreakHyphen/>
      </w:r>
      <w:r w:rsidRPr="00616B5B">
        <w:t>5 or because it is included by section</w:t>
      </w:r>
      <w:r w:rsidR="00616B5B">
        <w:t> </w:t>
      </w:r>
      <w:r w:rsidRPr="00616B5B">
        <w:t>15</w:t>
      </w:r>
      <w:r w:rsidR="00616B5B">
        <w:noBreakHyphen/>
      </w:r>
      <w:r w:rsidRPr="00616B5B">
        <w:t>25.</w:t>
      </w:r>
    </w:p>
    <w:p w:rsidR="00537F3C" w:rsidRPr="00616B5B" w:rsidRDefault="00537F3C" w:rsidP="00537F3C">
      <w:pPr>
        <w:pStyle w:val="ActHead5"/>
      </w:pPr>
      <w:bookmarkStart w:id="170" w:name="_Toc338421927"/>
      <w:r w:rsidRPr="00616B5B">
        <w:rPr>
          <w:rStyle w:val="CharSectno"/>
        </w:rPr>
        <w:t>25</w:t>
      </w:r>
      <w:r w:rsidR="00616B5B">
        <w:rPr>
          <w:rStyle w:val="CharSectno"/>
        </w:rPr>
        <w:noBreakHyphen/>
      </w:r>
      <w:r w:rsidRPr="00616B5B">
        <w:rPr>
          <w:rStyle w:val="CharSectno"/>
        </w:rPr>
        <w:t>20</w:t>
      </w:r>
      <w:r w:rsidRPr="00616B5B">
        <w:t xml:space="preserve">  Lease document expenses</w:t>
      </w:r>
      <w:bookmarkEnd w:id="170"/>
    </w:p>
    <w:p w:rsidR="00537F3C" w:rsidRPr="00616B5B" w:rsidRDefault="00537F3C" w:rsidP="00C76F0D">
      <w:pPr>
        <w:pStyle w:val="subsection"/>
      </w:pPr>
      <w:r w:rsidRPr="00616B5B">
        <w:tab/>
        <w:t>(1)</w:t>
      </w:r>
      <w:r w:rsidRPr="00616B5B">
        <w:tab/>
        <w:t>You can deduct expenditure you incur for preparing, registering or stamping:</w:t>
      </w:r>
    </w:p>
    <w:p w:rsidR="00537F3C" w:rsidRPr="00616B5B" w:rsidRDefault="00537F3C" w:rsidP="00537F3C">
      <w:pPr>
        <w:pStyle w:val="paragraph"/>
      </w:pPr>
      <w:r w:rsidRPr="00616B5B">
        <w:tab/>
        <w:t>(a)</w:t>
      </w:r>
      <w:r w:rsidRPr="00616B5B">
        <w:tab/>
        <w:t>a lease of property; or</w:t>
      </w:r>
    </w:p>
    <w:p w:rsidR="00537F3C" w:rsidRPr="00616B5B" w:rsidRDefault="00537F3C" w:rsidP="00537F3C">
      <w:pPr>
        <w:pStyle w:val="paragraph"/>
      </w:pPr>
      <w:r w:rsidRPr="00616B5B">
        <w:tab/>
        <w:t>(b)</w:t>
      </w:r>
      <w:r w:rsidRPr="00616B5B">
        <w:tab/>
        <w:t>an assignment or surrender of a lease of property;</w:t>
      </w:r>
    </w:p>
    <w:p w:rsidR="00537F3C" w:rsidRPr="00616B5B" w:rsidRDefault="00537F3C" w:rsidP="00537F3C">
      <w:pPr>
        <w:pStyle w:val="subsection2"/>
      </w:pPr>
      <w:r w:rsidRPr="00616B5B">
        <w:t xml:space="preserve">if you have used or will use the property </w:t>
      </w:r>
      <w:r w:rsidRPr="00616B5B">
        <w:rPr>
          <w:i/>
        </w:rPr>
        <w:t>solely</w:t>
      </w:r>
      <w:r w:rsidRPr="00616B5B">
        <w:t xml:space="preserve"> for the </w:t>
      </w:r>
      <w:r w:rsidR="00616B5B" w:rsidRPr="00616B5B">
        <w:rPr>
          <w:position w:val="6"/>
          <w:sz w:val="16"/>
        </w:rPr>
        <w:t>*</w:t>
      </w:r>
      <w:r w:rsidRPr="00616B5B">
        <w:t>purpose of producing assessable income.</w:t>
      </w:r>
    </w:p>
    <w:p w:rsidR="00537F3C" w:rsidRPr="00616B5B" w:rsidRDefault="00537F3C" w:rsidP="00537F3C">
      <w:pPr>
        <w:pStyle w:val="SubsectionHead"/>
      </w:pPr>
      <w:r w:rsidRPr="00616B5B">
        <w:t>Property used partly for that purpose</w:t>
      </w:r>
    </w:p>
    <w:p w:rsidR="00537F3C" w:rsidRPr="00616B5B" w:rsidRDefault="00537F3C" w:rsidP="00C76F0D">
      <w:pPr>
        <w:pStyle w:val="subsection"/>
      </w:pPr>
      <w:r w:rsidRPr="00616B5B">
        <w:tab/>
        <w:t>(2)</w:t>
      </w:r>
      <w:r w:rsidRPr="00616B5B">
        <w:tab/>
        <w:t xml:space="preserve">If you have used, or will use, the leased property only </w:t>
      </w:r>
      <w:r w:rsidRPr="00616B5B">
        <w:rPr>
          <w:i/>
        </w:rPr>
        <w:t>partly</w:t>
      </w:r>
      <w:r w:rsidRPr="00616B5B">
        <w:t xml:space="preserve"> for that purpose, you can deduct the expenditure to the extent that you have used, or will use, the leased property for that purpose.</w:t>
      </w:r>
    </w:p>
    <w:p w:rsidR="00537F3C" w:rsidRPr="00616B5B" w:rsidRDefault="00537F3C" w:rsidP="00537F3C">
      <w:pPr>
        <w:pStyle w:val="ActHead5"/>
      </w:pPr>
      <w:bookmarkStart w:id="171" w:name="_Toc338421928"/>
      <w:r w:rsidRPr="00616B5B">
        <w:rPr>
          <w:rStyle w:val="CharSectno"/>
        </w:rPr>
        <w:t>25</w:t>
      </w:r>
      <w:r w:rsidR="00616B5B">
        <w:rPr>
          <w:rStyle w:val="CharSectno"/>
        </w:rPr>
        <w:noBreakHyphen/>
      </w:r>
      <w:r w:rsidRPr="00616B5B">
        <w:rPr>
          <w:rStyle w:val="CharSectno"/>
        </w:rPr>
        <w:t>25</w:t>
      </w:r>
      <w:r w:rsidRPr="00616B5B">
        <w:t xml:space="preserve">  Borrowing expenses</w:t>
      </w:r>
      <w:bookmarkEnd w:id="171"/>
      <w:r w:rsidRPr="00616B5B">
        <w:t xml:space="preserve"> </w:t>
      </w:r>
    </w:p>
    <w:p w:rsidR="00537F3C" w:rsidRPr="00616B5B" w:rsidRDefault="00537F3C" w:rsidP="00C76F0D">
      <w:pPr>
        <w:pStyle w:val="subsection"/>
      </w:pPr>
      <w:r w:rsidRPr="00616B5B">
        <w:tab/>
        <w:t>(1)</w:t>
      </w:r>
      <w:r w:rsidRPr="00616B5B">
        <w:tab/>
        <w:t xml:space="preserve">You can deduct expenditure you incur for </w:t>
      </w:r>
      <w:r w:rsidR="00616B5B" w:rsidRPr="00616B5B">
        <w:rPr>
          <w:position w:val="6"/>
          <w:sz w:val="16"/>
        </w:rPr>
        <w:t>*</w:t>
      </w:r>
      <w:r w:rsidRPr="00616B5B">
        <w:t xml:space="preserve">borrowing money, to the extent that you use the money for the </w:t>
      </w:r>
      <w:r w:rsidR="00616B5B" w:rsidRPr="00616B5B">
        <w:rPr>
          <w:position w:val="6"/>
          <w:sz w:val="16"/>
        </w:rPr>
        <w:t>*</w:t>
      </w:r>
      <w:r w:rsidRPr="00616B5B">
        <w:t xml:space="preserve">purpose of producing assessable income. In most cases the deduction is spread over the </w:t>
      </w:r>
      <w:r w:rsidR="00616B5B" w:rsidRPr="00616B5B">
        <w:rPr>
          <w:position w:val="6"/>
          <w:sz w:val="16"/>
        </w:rPr>
        <w:t>*</w:t>
      </w:r>
      <w:r w:rsidRPr="00616B5B">
        <w:t xml:space="preserve">period of the loan. </w:t>
      </w:r>
    </w:p>
    <w:p w:rsidR="00537F3C" w:rsidRPr="00616B5B" w:rsidRDefault="00537F3C" w:rsidP="00537F3C">
      <w:pPr>
        <w:pStyle w:val="TLPnoteright"/>
      </w:pPr>
      <w:r w:rsidRPr="00616B5B">
        <w:t xml:space="preserve">For the cases where the deduction is </w:t>
      </w:r>
      <w:r w:rsidRPr="00616B5B">
        <w:rPr>
          <w:i/>
        </w:rPr>
        <w:t>not</w:t>
      </w:r>
      <w:r w:rsidRPr="00616B5B">
        <w:t xml:space="preserve"> spread, see </w:t>
      </w:r>
      <w:r w:rsidR="00616B5B">
        <w:t>subsection (</w:t>
      </w:r>
      <w:r w:rsidRPr="00616B5B">
        <w:t>6).</w:t>
      </w:r>
    </w:p>
    <w:p w:rsidR="00537F3C" w:rsidRPr="00616B5B" w:rsidRDefault="00537F3C" w:rsidP="009127ED">
      <w:pPr>
        <w:pStyle w:val="notetext"/>
      </w:pPr>
      <w:r w:rsidRPr="00616B5B">
        <w:t>Note:</w:t>
      </w:r>
      <w:r w:rsidRPr="00616B5B">
        <w:tab/>
        <w:t>Your deductions under this section may be reduced if any of your commercial debts have been forgiven in the income year: see Subdivision</w:t>
      </w:r>
      <w:r w:rsidR="00616B5B">
        <w:t> </w:t>
      </w:r>
      <w:r w:rsidRPr="00616B5B">
        <w:t>245</w:t>
      </w:r>
      <w:r w:rsidR="00616B5B">
        <w:noBreakHyphen/>
      </w:r>
      <w:r w:rsidRPr="00616B5B">
        <w:t>E.</w:t>
      </w:r>
    </w:p>
    <w:p w:rsidR="00537F3C" w:rsidRPr="00616B5B" w:rsidRDefault="00537F3C" w:rsidP="00537F3C">
      <w:pPr>
        <w:pStyle w:val="SubsectionHead"/>
      </w:pPr>
      <w:r w:rsidRPr="00616B5B">
        <w:t>Income year when money used solely for the purpose of producing assessable income</w:t>
      </w:r>
    </w:p>
    <w:p w:rsidR="00537F3C" w:rsidRPr="00616B5B" w:rsidRDefault="00537F3C" w:rsidP="009127ED">
      <w:pPr>
        <w:pStyle w:val="subsection"/>
      </w:pPr>
      <w:r w:rsidRPr="00616B5B">
        <w:tab/>
        <w:t>(2)</w:t>
      </w:r>
      <w:r w:rsidRPr="00616B5B">
        <w:tab/>
        <w:t xml:space="preserve">You can deduct for an income year the maximum amount worked out under </w:t>
      </w:r>
      <w:r w:rsidR="00616B5B">
        <w:t>subsection (</w:t>
      </w:r>
      <w:r w:rsidRPr="00616B5B">
        <w:t xml:space="preserve">4) if you use the </w:t>
      </w:r>
      <w:r w:rsidR="00616B5B" w:rsidRPr="00616B5B">
        <w:rPr>
          <w:position w:val="6"/>
          <w:sz w:val="16"/>
        </w:rPr>
        <w:t>*</w:t>
      </w:r>
      <w:r w:rsidRPr="00616B5B">
        <w:t xml:space="preserve">borrowed money during that income year </w:t>
      </w:r>
      <w:r w:rsidRPr="00616B5B">
        <w:rPr>
          <w:i/>
        </w:rPr>
        <w:t>solely</w:t>
      </w:r>
      <w:r w:rsidRPr="00616B5B">
        <w:t xml:space="preserve"> for the </w:t>
      </w:r>
      <w:r w:rsidR="00616B5B" w:rsidRPr="00616B5B">
        <w:rPr>
          <w:position w:val="6"/>
          <w:sz w:val="16"/>
        </w:rPr>
        <w:t>*</w:t>
      </w:r>
      <w:r w:rsidRPr="00616B5B">
        <w:t>purpose of producing assessable income.</w:t>
      </w:r>
    </w:p>
    <w:p w:rsidR="00537F3C" w:rsidRPr="00616B5B" w:rsidRDefault="00537F3C" w:rsidP="009127ED">
      <w:pPr>
        <w:pStyle w:val="notetext"/>
      </w:pPr>
      <w:r w:rsidRPr="00616B5B">
        <w:t>Example:</w:t>
      </w:r>
      <w:r w:rsidRPr="00616B5B">
        <w:tab/>
        <w:t>In 1997</w:t>
      </w:r>
      <w:r w:rsidR="00616B5B">
        <w:noBreakHyphen/>
      </w:r>
      <w:r w:rsidRPr="00616B5B">
        <w:t>98 you borrow $100,000 and incur expenditure of $1,500 for the borrowing. You use the money to buy a house. Throughout 1998</w:t>
      </w:r>
      <w:r w:rsidR="00616B5B">
        <w:noBreakHyphen/>
      </w:r>
      <w:r w:rsidRPr="00616B5B">
        <w:t>99 you rent the house to a tenant. You can deduct for the expenditure for 1998</w:t>
      </w:r>
      <w:r w:rsidR="00616B5B">
        <w:noBreakHyphen/>
      </w:r>
      <w:r w:rsidRPr="00616B5B">
        <w:t xml:space="preserve">99 the maximum amount worked out under </w:t>
      </w:r>
      <w:r w:rsidR="00616B5B">
        <w:t>subsection (</w:t>
      </w:r>
      <w:r w:rsidRPr="00616B5B">
        <w:t>4).</w:t>
      </w:r>
    </w:p>
    <w:p w:rsidR="00537F3C" w:rsidRPr="00616B5B" w:rsidRDefault="00537F3C" w:rsidP="003A5473">
      <w:pPr>
        <w:pStyle w:val="SubsectionHead"/>
        <w:keepLines w:val="0"/>
      </w:pPr>
      <w:r w:rsidRPr="00616B5B">
        <w:t>Income year when borrowed money used partly for that purpose</w:t>
      </w:r>
    </w:p>
    <w:p w:rsidR="00537F3C" w:rsidRPr="00616B5B" w:rsidRDefault="00537F3C" w:rsidP="003A5473">
      <w:pPr>
        <w:pStyle w:val="subsection"/>
        <w:keepNext/>
      </w:pPr>
      <w:r w:rsidRPr="00616B5B">
        <w:tab/>
        <w:t>(3)</w:t>
      </w:r>
      <w:r w:rsidRPr="00616B5B">
        <w:tab/>
        <w:t xml:space="preserve">If you use the money only </w:t>
      </w:r>
      <w:r w:rsidRPr="00616B5B">
        <w:rPr>
          <w:i/>
        </w:rPr>
        <w:t>partly</w:t>
      </w:r>
      <w:r w:rsidRPr="00616B5B">
        <w:t xml:space="preserve"> for that purpose during that income year, you can deduct the proportion of that maximum amount that is appropriate having regard to the extent that you used the </w:t>
      </w:r>
      <w:r w:rsidR="00616B5B" w:rsidRPr="00616B5B">
        <w:rPr>
          <w:position w:val="6"/>
          <w:sz w:val="16"/>
        </w:rPr>
        <w:t>*</w:t>
      </w:r>
      <w:r w:rsidRPr="00616B5B">
        <w:t>borrowed money for that purpose.</w:t>
      </w:r>
    </w:p>
    <w:p w:rsidR="00537F3C" w:rsidRPr="00616B5B" w:rsidRDefault="00537F3C" w:rsidP="009127ED">
      <w:pPr>
        <w:pStyle w:val="notetext"/>
      </w:pPr>
      <w:r w:rsidRPr="00616B5B">
        <w:t>Note:</w:t>
      </w:r>
      <w:r w:rsidRPr="00616B5B">
        <w:tab/>
        <w:t>You cannot deduct anything for that income year if you do not use the money for that purpose at all during that income year.</w:t>
      </w:r>
    </w:p>
    <w:p w:rsidR="00537F3C" w:rsidRPr="00616B5B" w:rsidRDefault="00537F3C" w:rsidP="00537F3C">
      <w:pPr>
        <w:pStyle w:val="SubsectionHead"/>
      </w:pPr>
      <w:r w:rsidRPr="00616B5B">
        <w:t>Maximum deduction for an income year</w:t>
      </w:r>
    </w:p>
    <w:p w:rsidR="00537F3C" w:rsidRPr="00616B5B" w:rsidRDefault="00537F3C" w:rsidP="009127ED">
      <w:pPr>
        <w:pStyle w:val="subsection"/>
      </w:pPr>
      <w:r w:rsidRPr="00616B5B">
        <w:tab/>
        <w:t>(4)</w:t>
      </w:r>
      <w:r w:rsidRPr="00616B5B">
        <w:tab/>
        <w:t>You work out as follows the maximum amount that you can deduct for the expenditure for an income year:</w:t>
      </w:r>
    </w:p>
    <w:p w:rsidR="00537F3C" w:rsidRPr="00616B5B" w:rsidRDefault="00537F3C" w:rsidP="006B359F">
      <w:pPr>
        <w:pStyle w:val="BoxHeadItalic"/>
        <w:spacing w:before="120"/>
      </w:pPr>
      <w:r w:rsidRPr="00616B5B">
        <w:t>Method statement</w:t>
      </w:r>
    </w:p>
    <w:p w:rsidR="00537F3C" w:rsidRPr="00616B5B" w:rsidRDefault="00B43164" w:rsidP="006B359F">
      <w:pPr>
        <w:pStyle w:val="BoxStep"/>
        <w:spacing w:before="180"/>
      </w:pPr>
      <w:r w:rsidRPr="00B43164">
        <w:rPr>
          <w:szCs w:val="22"/>
        </w:rPr>
        <w:t>Step 1.</w:t>
      </w:r>
      <w:r w:rsidR="00537F3C" w:rsidRPr="00616B5B">
        <w:tab/>
        <w:t xml:space="preserve">Work out the </w:t>
      </w:r>
      <w:r w:rsidR="00537F3C" w:rsidRPr="00616B5B">
        <w:rPr>
          <w:b/>
          <w:i/>
        </w:rPr>
        <w:t>remaining expenditure</w:t>
      </w:r>
      <w:r w:rsidR="00537F3C" w:rsidRPr="00616B5B">
        <w:t xml:space="preserve"> as follows:</w:t>
      </w:r>
    </w:p>
    <w:p w:rsidR="00537F3C" w:rsidRPr="00616B5B" w:rsidRDefault="00537F3C" w:rsidP="006B359F">
      <w:pPr>
        <w:pStyle w:val="BoxPara"/>
        <w:spacing w:before="120"/>
      </w:pPr>
      <w:r w:rsidRPr="00616B5B">
        <w:tab/>
        <w:t>•</w:t>
      </w:r>
      <w:r w:rsidRPr="00616B5B">
        <w:tab/>
        <w:t xml:space="preserve">For the income year in which the </w:t>
      </w:r>
      <w:r w:rsidR="00616B5B" w:rsidRPr="00616B5B">
        <w:rPr>
          <w:position w:val="6"/>
          <w:sz w:val="16"/>
        </w:rPr>
        <w:t>*</w:t>
      </w:r>
      <w:r w:rsidRPr="00616B5B">
        <w:t>period of the loan begins, it is the amount of the expenditure.</w:t>
      </w:r>
    </w:p>
    <w:p w:rsidR="00537F3C" w:rsidRPr="00616B5B" w:rsidRDefault="00537F3C" w:rsidP="006B359F">
      <w:pPr>
        <w:pStyle w:val="BoxPara"/>
        <w:spacing w:before="120"/>
      </w:pPr>
      <w:r w:rsidRPr="00616B5B">
        <w:tab/>
        <w:t>•</w:t>
      </w:r>
      <w:r w:rsidRPr="00616B5B">
        <w:tab/>
        <w:t>For a later income year, it is the amount of the expenditure reduced by the the maximum amount that you can deduct for the expenditure for each earlier income year.</w:t>
      </w:r>
    </w:p>
    <w:p w:rsidR="00537F3C" w:rsidRPr="00616B5B" w:rsidRDefault="00B43164" w:rsidP="00537F3C">
      <w:pPr>
        <w:pStyle w:val="BoxStep"/>
        <w:keepNext/>
        <w:spacing w:before="180"/>
        <w:rPr>
          <w:i/>
        </w:rPr>
      </w:pPr>
      <w:r w:rsidRPr="00B43164">
        <w:rPr>
          <w:szCs w:val="22"/>
        </w:rPr>
        <w:t>Step 2.</w:t>
      </w:r>
      <w:r w:rsidR="00537F3C" w:rsidRPr="00616B5B">
        <w:tab/>
        <w:t xml:space="preserve">Work out the </w:t>
      </w:r>
      <w:r w:rsidR="00537F3C" w:rsidRPr="00616B5B">
        <w:rPr>
          <w:b/>
          <w:i/>
        </w:rPr>
        <w:t>remaining loan period</w:t>
      </w:r>
      <w:r w:rsidR="00537F3C" w:rsidRPr="00616B5B">
        <w:t xml:space="preserve"> as follows:</w:t>
      </w:r>
    </w:p>
    <w:p w:rsidR="00537F3C" w:rsidRPr="00616B5B" w:rsidRDefault="00537F3C" w:rsidP="00537F3C">
      <w:pPr>
        <w:pStyle w:val="BoxPara"/>
        <w:keepNext/>
        <w:spacing w:before="120"/>
      </w:pPr>
      <w:r w:rsidRPr="00616B5B">
        <w:tab/>
        <w:t>•</w:t>
      </w:r>
      <w:r w:rsidRPr="00616B5B">
        <w:tab/>
        <w:t xml:space="preserve">For the income year in which the </w:t>
      </w:r>
      <w:r w:rsidR="00616B5B" w:rsidRPr="00616B5B">
        <w:rPr>
          <w:position w:val="6"/>
          <w:sz w:val="16"/>
        </w:rPr>
        <w:t>*</w:t>
      </w:r>
      <w:r w:rsidRPr="00616B5B">
        <w:t>period of the loan begins, it is the period of the loan (as determined at the end of the income year).</w:t>
      </w:r>
    </w:p>
    <w:p w:rsidR="00537F3C" w:rsidRPr="00616B5B" w:rsidRDefault="00537F3C" w:rsidP="00537F3C">
      <w:pPr>
        <w:pStyle w:val="BoxPara"/>
        <w:spacing w:before="120"/>
      </w:pPr>
      <w:r w:rsidRPr="00616B5B">
        <w:tab/>
        <w:t>•</w:t>
      </w:r>
      <w:r w:rsidRPr="00616B5B">
        <w:tab/>
        <w:t>For a later income year, it is the period from the start of the income year until the end of the period of the loan (as determined at the end of the income year).</w:t>
      </w:r>
    </w:p>
    <w:p w:rsidR="00537F3C" w:rsidRPr="00616B5B" w:rsidRDefault="00B43164" w:rsidP="00537F3C">
      <w:pPr>
        <w:pStyle w:val="BoxStep"/>
        <w:spacing w:before="180"/>
      </w:pPr>
      <w:r w:rsidRPr="00B43164">
        <w:rPr>
          <w:szCs w:val="22"/>
        </w:rPr>
        <w:t>Step 3.</w:t>
      </w:r>
      <w:r w:rsidR="00537F3C" w:rsidRPr="00616B5B">
        <w:tab/>
        <w:t>Divide the remaining expenditure by the number of days in the remaining loan period.</w:t>
      </w:r>
    </w:p>
    <w:p w:rsidR="00537F3C" w:rsidRPr="00616B5B" w:rsidRDefault="00B43164" w:rsidP="00537F3C">
      <w:pPr>
        <w:pStyle w:val="BoxStep"/>
        <w:spacing w:before="180"/>
      </w:pPr>
      <w:r w:rsidRPr="00B43164">
        <w:rPr>
          <w:szCs w:val="22"/>
        </w:rPr>
        <w:t>Step 4.</w:t>
      </w:r>
      <w:r w:rsidR="00537F3C" w:rsidRPr="00616B5B">
        <w:tab/>
        <w:t>Multiply the result from Step 3 by the number of days in the remaining loan period that are in the income year.</w:t>
      </w:r>
    </w:p>
    <w:p w:rsidR="00537F3C" w:rsidRPr="00616B5B" w:rsidRDefault="00537F3C" w:rsidP="009127ED">
      <w:pPr>
        <w:pStyle w:val="notetext"/>
      </w:pPr>
      <w:r w:rsidRPr="00616B5B">
        <w:t>Example:</w:t>
      </w:r>
      <w:r w:rsidRPr="00616B5B">
        <w:tab/>
        <w:t xml:space="preserve">To continue the example in </w:t>
      </w:r>
      <w:r w:rsidR="00616B5B">
        <w:t>subsection (</w:t>
      </w:r>
      <w:r w:rsidRPr="00616B5B">
        <w:t xml:space="preserve">2): suppose the original period of the loan is 4 years starting on </w:t>
      </w:r>
      <w:smartTag w:uri="urn:schemas-microsoft-com:office:smarttags" w:element="date">
        <w:smartTagPr>
          <w:attr w:name="Month" w:val="9"/>
          <w:attr w:name="Day" w:val="1"/>
          <w:attr w:name="Year" w:val="1997"/>
        </w:smartTagPr>
        <w:r w:rsidRPr="00616B5B">
          <w:t>1</w:t>
        </w:r>
        <w:r w:rsidR="00616B5B">
          <w:t> </w:t>
        </w:r>
        <w:r w:rsidRPr="00616B5B">
          <w:t>September 1997</w:t>
        </w:r>
      </w:smartTag>
      <w:r w:rsidRPr="00616B5B">
        <w:t>. What is the maximum amount you can deduct for the expenditure for 1997</w:t>
      </w:r>
      <w:r w:rsidR="00616B5B">
        <w:noBreakHyphen/>
      </w:r>
      <w:r w:rsidRPr="00616B5B">
        <w:t>98?</w:t>
      </w:r>
    </w:p>
    <w:p w:rsidR="00537F3C" w:rsidRPr="00616B5B" w:rsidRDefault="00537F3C" w:rsidP="009127ED">
      <w:pPr>
        <w:pStyle w:val="notetext"/>
      </w:pPr>
      <w:r w:rsidRPr="00616B5B">
        <w:tab/>
        <w:t>Applying the method statement:</w:t>
      </w:r>
    </w:p>
    <w:p w:rsidR="00537F3C" w:rsidRPr="00616B5B" w:rsidRDefault="00537F3C" w:rsidP="009127ED">
      <w:pPr>
        <w:pStyle w:val="notetext"/>
      </w:pPr>
      <w:r w:rsidRPr="00616B5B">
        <w:tab/>
        <w:t>After Step 1: the remaining expenditure is $1,500 (the amount of the expenditure).</w:t>
      </w:r>
    </w:p>
    <w:p w:rsidR="00537F3C" w:rsidRPr="00616B5B" w:rsidRDefault="00537F3C" w:rsidP="009127ED">
      <w:pPr>
        <w:pStyle w:val="notetext"/>
      </w:pPr>
      <w:r w:rsidRPr="00616B5B">
        <w:tab/>
        <w:t xml:space="preserve">After Step 2: the remaining loan period is 4 years from </w:t>
      </w:r>
      <w:smartTag w:uri="urn:schemas-microsoft-com:office:smarttags" w:element="date">
        <w:smartTagPr>
          <w:attr w:name="Month" w:val="9"/>
          <w:attr w:name="Day" w:val="1"/>
          <w:attr w:name="Year" w:val="1997"/>
        </w:smartTagPr>
        <w:r w:rsidRPr="00616B5B">
          <w:t>1</w:t>
        </w:r>
        <w:r w:rsidR="00616B5B">
          <w:t> </w:t>
        </w:r>
        <w:r w:rsidRPr="00616B5B">
          <w:t>September 1997</w:t>
        </w:r>
      </w:smartTag>
      <w:r w:rsidRPr="00616B5B">
        <w:t xml:space="preserve"> (1,461 days).</w:t>
      </w:r>
    </w:p>
    <w:p w:rsidR="00537F3C" w:rsidRPr="00616B5B" w:rsidRDefault="00537F3C" w:rsidP="009127ED">
      <w:pPr>
        <w:pStyle w:val="notetext"/>
      </w:pPr>
      <w:r w:rsidRPr="00616B5B">
        <w:tab/>
        <w:t>After Step 3: the result is $1,500 divided by 1,461 = $1.03.</w:t>
      </w:r>
    </w:p>
    <w:p w:rsidR="00537F3C" w:rsidRPr="00616B5B" w:rsidRDefault="00537F3C" w:rsidP="009127ED">
      <w:pPr>
        <w:pStyle w:val="notetext"/>
      </w:pPr>
      <w:r w:rsidRPr="00616B5B">
        <w:tab/>
        <w:t>After Step 4: the result is $1.03 multiplied by 302 days = $310.06.</w:t>
      </w:r>
    </w:p>
    <w:p w:rsidR="00537F3C" w:rsidRPr="00616B5B" w:rsidRDefault="00537F3C" w:rsidP="009127ED">
      <w:pPr>
        <w:pStyle w:val="notetext"/>
      </w:pPr>
      <w:r w:rsidRPr="00616B5B">
        <w:tab/>
        <w:t xml:space="preserve">Suppose you repay the loan early, on </w:t>
      </w:r>
      <w:smartTag w:uri="urn:schemas-microsoft-com:office:smarttags" w:element="date">
        <w:smartTagPr>
          <w:attr w:name="Month" w:val="12"/>
          <w:attr w:name="Day" w:val="31"/>
          <w:attr w:name="Year" w:val="1998"/>
        </w:smartTagPr>
        <w:r w:rsidRPr="00616B5B">
          <w:t>31</w:t>
        </w:r>
        <w:r w:rsidR="00616B5B">
          <w:t> </w:t>
        </w:r>
        <w:r w:rsidRPr="00616B5B">
          <w:t>December 1998</w:t>
        </w:r>
      </w:smartTag>
      <w:r w:rsidRPr="00616B5B">
        <w:t>. What is the maximum amount you can deduct for the expenditure for 1998</w:t>
      </w:r>
      <w:r w:rsidR="00616B5B">
        <w:noBreakHyphen/>
      </w:r>
      <w:r w:rsidRPr="00616B5B">
        <w:t xml:space="preserve">99? </w:t>
      </w:r>
    </w:p>
    <w:p w:rsidR="00537F3C" w:rsidRPr="00616B5B" w:rsidRDefault="00537F3C" w:rsidP="009127ED">
      <w:pPr>
        <w:pStyle w:val="notetext"/>
      </w:pPr>
      <w:r w:rsidRPr="00616B5B">
        <w:tab/>
        <w:t>Applying the method statement:</w:t>
      </w:r>
    </w:p>
    <w:p w:rsidR="00537F3C" w:rsidRPr="00616B5B" w:rsidRDefault="00537F3C" w:rsidP="009127ED">
      <w:pPr>
        <w:pStyle w:val="notetext"/>
      </w:pPr>
      <w:r w:rsidRPr="00616B5B">
        <w:tab/>
        <w:t>After Step 1: the remaining expenditure is $1,500 (the amount of the expenditure) reduced by $310.06 (the maximum amount you can deduct for 1997</w:t>
      </w:r>
      <w:r w:rsidR="00616B5B">
        <w:noBreakHyphen/>
      </w:r>
      <w:r w:rsidRPr="00616B5B">
        <w:t>98) = $1,189.94.</w:t>
      </w:r>
    </w:p>
    <w:p w:rsidR="00537F3C" w:rsidRPr="00616B5B" w:rsidRDefault="00537F3C" w:rsidP="009127ED">
      <w:pPr>
        <w:pStyle w:val="notetext"/>
      </w:pPr>
      <w:r w:rsidRPr="00616B5B">
        <w:tab/>
        <w:t xml:space="preserve">After Step 2: the remaining loan period is the period from </w:t>
      </w:r>
      <w:smartTag w:uri="urn:schemas-microsoft-com:office:smarttags" w:element="date">
        <w:smartTagPr>
          <w:attr w:name="Month" w:val="7"/>
          <w:attr w:name="Day" w:val="1"/>
          <w:attr w:name="Year" w:val="1998"/>
        </w:smartTagPr>
        <w:r w:rsidRPr="00616B5B">
          <w:t>1</w:t>
        </w:r>
        <w:r w:rsidR="00616B5B">
          <w:t> </w:t>
        </w:r>
        <w:r w:rsidRPr="00616B5B">
          <w:t>July 1998</w:t>
        </w:r>
      </w:smartTag>
      <w:r w:rsidRPr="00616B5B">
        <w:t xml:space="preserve"> to </w:t>
      </w:r>
      <w:smartTag w:uri="urn:schemas-microsoft-com:office:smarttags" w:element="date">
        <w:smartTagPr>
          <w:attr w:name="Month" w:val="12"/>
          <w:attr w:name="Day" w:val="31"/>
          <w:attr w:name="Year" w:val="1998"/>
        </w:smartTagPr>
        <w:r w:rsidRPr="00616B5B">
          <w:t>31</w:t>
        </w:r>
        <w:r w:rsidR="00616B5B">
          <w:t> </w:t>
        </w:r>
        <w:r w:rsidRPr="00616B5B">
          <w:t>December 1998</w:t>
        </w:r>
      </w:smartTag>
      <w:r w:rsidRPr="00616B5B">
        <w:t xml:space="preserve"> (183 days).</w:t>
      </w:r>
    </w:p>
    <w:p w:rsidR="00537F3C" w:rsidRPr="00616B5B" w:rsidRDefault="00537F3C" w:rsidP="009127ED">
      <w:pPr>
        <w:pStyle w:val="notetext"/>
      </w:pPr>
      <w:r w:rsidRPr="00616B5B">
        <w:tab/>
        <w:t>After Step 3: the result is $1,189.94 divided by 183 days = $6.50.</w:t>
      </w:r>
    </w:p>
    <w:p w:rsidR="00537F3C" w:rsidRPr="00616B5B" w:rsidRDefault="00537F3C" w:rsidP="009127ED">
      <w:pPr>
        <w:pStyle w:val="notetext"/>
      </w:pPr>
      <w:r w:rsidRPr="00616B5B">
        <w:tab/>
        <w:t>After Step 4: the result is $6.50 multiplied by 183 days = $1,189.94.</w:t>
      </w:r>
    </w:p>
    <w:p w:rsidR="00537F3C" w:rsidRPr="00616B5B" w:rsidRDefault="00537F3C" w:rsidP="00537F3C">
      <w:pPr>
        <w:pStyle w:val="SubsectionHead"/>
      </w:pPr>
      <w:r w:rsidRPr="00616B5B">
        <w:t xml:space="preserve">Meaning of </w:t>
      </w:r>
      <w:r w:rsidRPr="00616B5B">
        <w:rPr>
          <w:b/>
        </w:rPr>
        <w:t>period of the loan</w:t>
      </w:r>
    </w:p>
    <w:p w:rsidR="00537F3C" w:rsidRPr="00616B5B" w:rsidRDefault="00537F3C" w:rsidP="009127ED">
      <w:pPr>
        <w:pStyle w:val="subsection"/>
      </w:pPr>
      <w:r w:rsidRPr="00616B5B">
        <w:tab/>
        <w:t>(5)</w:t>
      </w:r>
      <w:r w:rsidRPr="00616B5B">
        <w:tab/>
        <w:t xml:space="preserve">The </w:t>
      </w:r>
      <w:r w:rsidRPr="00616B5B">
        <w:rPr>
          <w:b/>
          <w:i/>
        </w:rPr>
        <w:t xml:space="preserve">period of the loan </w:t>
      </w:r>
      <w:r w:rsidRPr="00616B5B">
        <w:t>is the shortest of these periods:</w:t>
      </w:r>
    </w:p>
    <w:p w:rsidR="00537F3C" w:rsidRPr="00616B5B" w:rsidRDefault="00537F3C" w:rsidP="00537F3C">
      <w:pPr>
        <w:pStyle w:val="paragraph"/>
      </w:pPr>
      <w:r w:rsidRPr="00616B5B">
        <w:tab/>
        <w:t>(a)</w:t>
      </w:r>
      <w:r w:rsidRPr="00616B5B">
        <w:tab/>
        <w:t>the period of the loan as specified in the original loan contract;</w:t>
      </w:r>
    </w:p>
    <w:p w:rsidR="00537F3C" w:rsidRPr="00616B5B" w:rsidRDefault="00537F3C" w:rsidP="00537F3C">
      <w:pPr>
        <w:pStyle w:val="paragraph"/>
      </w:pPr>
      <w:r w:rsidRPr="00616B5B">
        <w:tab/>
        <w:t>(b)</w:t>
      </w:r>
      <w:r w:rsidRPr="00616B5B">
        <w:tab/>
        <w:t>the period starting on the first day on which the money was borrowed and ending on the day the loan is repaid;</w:t>
      </w:r>
    </w:p>
    <w:p w:rsidR="00537F3C" w:rsidRPr="00616B5B" w:rsidRDefault="00537F3C" w:rsidP="00537F3C">
      <w:pPr>
        <w:pStyle w:val="paragraph"/>
      </w:pPr>
      <w:r w:rsidRPr="00616B5B">
        <w:tab/>
        <w:t>(c)</w:t>
      </w:r>
      <w:r w:rsidRPr="00616B5B">
        <w:tab/>
        <w:t>5 years starting on the first day on which the money was borrowed.</w:t>
      </w:r>
    </w:p>
    <w:p w:rsidR="00537F3C" w:rsidRPr="00616B5B" w:rsidRDefault="00537F3C" w:rsidP="00537F3C">
      <w:pPr>
        <w:pStyle w:val="SubsectionHead"/>
      </w:pPr>
      <w:r w:rsidRPr="00616B5B">
        <w:t>When deduction not spread</w:t>
      </w:r>
    </w:p>
    <w:p w:rsidR="00537F3C" w:rsidRPr="00616B5B" w:rsidRDefault="00537F3C" w:rsidP="009127ED">
      <w:pPr>
        <w:pStyle w:val="subsection"/>
      </w:pPr>
      <w:r w:rsidRPr="00616B5B">
        <w:tab/>
        <w:t>(6)</w:t>
      </w:r>
      <w:r w:rsidRPr="00616B5B">
        <w:tab/>
        <w:t>If the total of the following is $100 or less:</w:t>
      </w:r>
    </w:p>
    <w:p w:rsidR="00537F3C" w:rsidRPr="00616B5B" w:rsidRDefault="00537F3C" w:rsidP="00537F3C">
      <w:pPr>
        <w:pStyle w:val="paragraph"/>
      </w:pPr>
      <w:r w:rsidRPr="00616B5B">
        <w:tab/>
        <w:t>(a)</w:t>
      </w:r>
      <w:r w:rsidRPr="00616B5B">
        <w:tab/>
        <w:t xml:space="preserve">each amount of expenditure you incur in an income year for </w:t>
      </w:r>
      <w:r w:rsidR="00616B5B" w:rsidRPr="00616B5B">
        <w:rPr>
          <w:position w:val="6"/>
          <w:sz w:val="16"/>
        </w:rPr>
        <w:t>*</w:t>
      </w:r>
      <w:r w:rsidRPr="00616B5B">
        <w:t xml:space="preserve">borrowing money you use during that income year </w:t>
      </w:r>
      <w:r w:rsidRPr="00616B5B">
        <w:rPr>
          <w:i/>
        </w:rPr>
        <w:t>solely</w:t>
      </w:r>
      <w:r w:rsidRPr="00616B5B">
        <w:t xml:space="preserve"> for the </w:t>
      </w:r>
      <w:r w:rsidR="00616B5B" w:rsidRPr="00616B5B">
        <w:rPr>
          <w:position w:val="6"/>
          <w:sz w:val="16"/>
        </w:rPr>
        <w:t>*</w:t>
      </w:r>
      <w:r w:rsidRPr="00616B5B">
        <w:t>purpose of producing assessable income;</w:t>
      </w:r>
    </w:p>
    <w:p w:rsidR="00537F3C" w:rsidRPr="00616B5B" w:rsidRDefault="00537F3C" w:rsidP="00537F3C">
      <w:pPr>
        <w:pStyle w:val="paragraph"/>
      </w:pPr>
      <w:r w:rsidRPr="00616B5B">
        <w:tab/>
        <w:t>(b)</w:t>
      </w:r>
      <w:r w:rsidRPr="00616B5B">
        <w:tab/>
        <w:t xml:space="preserve">for each amount of expenditure you incur in that income year for borrowing money you use during that income year only </w:t>
      </w:r>
      <w:r w:rsidRPr="00616B5B">
        <w:rPr>
          <w:i/>
        </w:rPr>
        <w:t>partly</w:t>
      </w:r>
      <w:r w:rsidRPr="00616B5B">
        <w:t xml:space="preserve"> for that purpose—the proportion of that amount that is appropriate having regard to the extent that you use the money during that income year for that purpose;</w:t>
      </w:r>
    </w:p>
    <w:p w:rsidR="00537F3C" w:rsidRPr="00616B5B" w:rsidRDefault="00537F3C" w:rsidP="00537F3C">
      <w:pPr>
        <w:pStyle w:val="subsection2"/>
      </w:pPr>
      <w:r w:rsidRPr="00616B5B">
        <w:t>you can deduct for the income year:</w:t>
      </w:r>
    </w:p>
    <w:p w:rsidR="00537F3C" w:rsidRPr="00616B5B" w:rsidRDefault="00537F3C" w:rsidP="00537F3C">
      <w:pPr>
        <w:pStyle w:val="paragraph"/>
      </w:pPr>
      <w:r w:rsidRPr="00616B5B">
        <w:tab/>
        <w:t>(c)</w:t>
      </w:r>
      <w:r w:rsidRPr="00616B5B">
        <w:tab/>
        <w:t xml:space="preserve">each amount covered by </w:t>
      </w:r>
      <w:r w:rsidR="00616B5B">
        <w:t>paragraph (</w:t>
      </w:r>
      <w:r w:rsidRPr="00616B5B">
        <w:t>a); and</w:t>
      </w:r>
    </w:p>
    <w:p w:rsidR="00537F3C" w:rsidRPr="00616B5B" w:rsidRDefault="00537F3C" w:rsidP="00537F3C">
      <w:pPr>
        <w:pStyle w:val="paragraph"/>
      </w:pPr>
      <w:r w:rsidRPr="00616B5B">
        <w:tab/>
        <w:t>(d)</w:t>
      </w:r>
      <w:r w:rsidRPr="00616B5B">
        <w:tab/>
        <w:t xml:space="preserve">each proportion covered by </w:t>
      </w:r>
      <w:r w:rsidR="00616B5B">
        <w:t>paragraph (</w:t>
      </w:r>
      <w:r w:rsidRPr="00616B5B">
        <w:t>b).</w:t>
      </w:r>
    </w:p>
    <w:p w:rsidR="00537F3C" w:rsidRPr="00616B5B" w:rsidRDefault="00537F3C" w:rsidP="00537F3C">
      <w:pPr>
        <w:pStyle w:val="ActHead5"/>
      </w:pPr>
      <w:bookmarkStart w:id="172" w:name="_Toc338421929"/>
      <w:r w:rsidRPr="00616B5B">
        <w:rPr>
          <w:rStyle w:val="CharSectno"/>
        </w:rPr>
        <w:t>25</w:t>
      </w:r>
      <w:r w:rsidR="00616B5B">
        <w:rPr>
          <w:rStyle w:val="CharSectno"/>
        </w:rPr>
        <w:noBreakHyphen/>
      </w:r>
      <w:r w:rsidRPr="00616B5B">
        <w:rPr>
          <w:rStyle w:val="CharSectno"/>
        </w:rPr>
        <w:t>30</w:t>
      </w:r>
      <w:r w:rsidRPr="00616B5B">
        <w:t xml:space="preserve">  Expenses of discharging a mortgage</w:t>
      </w:r>
      <w:bookmarkEnd w:id="172"/>
      <w:r w:rsidRPr="00616B5B">
        <w:t xml:space="preserve"> </w:t>
      </w:r>
    </w:p>
    <w:p w:rsidR="00537F3C" w:rsidRPr="00616B5B" w:rsidRDefault="00537F3C" w:rsidP="00537F3C">
      <w:pPr>
        <w:pStyle w:val="SubsectionHead"/>
      </w:pPr>
      <w:r w:rsidRPr="00616B5B">
        <w:t>Mortgage for borrowed money</w:t>
      </w:r>
    </w:p>
    <w:p w:rsidR="00537F3C" w:rsidRPr="00616B5B" w:rsidRDefault="00537F3C" w:rsidP="009127ED">
      <w:pPr>
        <w:pStyle w:val="subsection"/>
      </w:pPr>
      <w:r w:rsidRPr="00616B5B">
        <w:tab/>
        <w:t>(1)</w:t>
      </w:r>
      <w:r w:rsidRPr="00616B5B">
        <w:tab/>
        <w:t xml:space="preserve">You can deduct expenditure you incur to discharge a mortgage that you gave as security for the repayment of money that you </w:t>
      </w:r>
      <w:r w:rsidR="00616B5B" w:rsidRPr="00616B5B">
        <w:rPr>
          <w:position w:val="6"/>
          <w:sz w:val="16"/>
        </w:rPr>
        <w:t>*</w:t>
      </w:r>
      <w:r w:rsidRPr="00616B5B">
        <w:t xml:space="preserve">borrowed if you used the money </w:t>
      </w:r>
      <w:r w:rsidRPr="00616B5B">
        <w:rPr>
          <w:i/>
        </w:rPr>
        <w:t>solely</w:t>
      </w:r>
      <w:r w:rsidRPr="00616B5B">
        <w:t xml:space="preserve"> for the </w:t>
      </w:r>
      <w:r w:rsidR="00616B5B" w:rsidRPr="00616B5B">
        <w:rPr>
          <w:position w:val="6"/>
          <w:sz w:val="16"/>
        </w:rPr>
        <w:t>*</w:t>
      </w:r>
      <w:r w:rsidRPr="00616B5B">
        <w:t>purpose of producing assessable income.</w:t>
      </w:r>
    </w:p>
    <w:p w:rsidR="00537F3C" w:rsidRPr="00616B5B" w:rsidRDefault="00537F3C" w:rsidP="00537F3C">
      <w:pPr>
        <w:pStyle w:val="SubsectionHead"/>
      </w:pPr>
      <w:r w:rsidRPr="00616B5B">
        <w:t>Mortgage for property bought</w:t>
      </w:r>
    </w:p>
    <w:p w:rsidR="00537F3C" w:rsidRPr="00616B5B" w:rsidRDefault="00537F3C" w:rsidP="009127ED">
      <w:pPr>
        <w:pStyle w:val="subsection"/>
      </w:pPr>
      <w:r w:rsidRPr="00616B5B">
        <w:tab/>
        <w:t>(2)</w:t>
      </w:r>
      <w:r w:rsidRPr="00616B5B">
        <w:tab/>
        <w:t xml:space="preserve">You can deduct expenditure you incur to discharge a mortgage that you gave as security for the payment of the whole or part of the purchase price of property that you bought if you used the property </w:t>
      </w:r>
      <w:r w:rsidRPr="00616B5B">
        <w:rPr>
          <w:i/>
        </w:rPr>
        <w:t>solely</w:t>
      </w:r>
      <w:r w:rsidRPr="00616B5B">
        <w:t xml:space="preserve"> for the </w:t>
      </w:r>
      <w:r w:rsidR="00616B5B" w:rsidRPr="00616B5B">
        <w:rPr>
          <w:position w:val="6"/>
          <w:sz w:val="16"/>
        </w:rPr>
        <w:t>*</w:t>
      </w:r>
      <w:r w:rsidRPr="00616B5B">
        <w:t>purpose of producing assessable income.</w:t>
      </w:r>
    </w:p>
    <w:p w:rsidR="00537F3C" w:rsidRPr="00616B5B" w:rsidRDefault="00537F3C" w:rsidP="00537F3C">
      <w:pPr>
        <w:pStyle w:val="SubsectionHead"/>
      </w:pPr>
      <w:r w:rsidRPr="00616B5B">
        <w:t>Money or property used partly for that purpose</w:t>
      </w:r>
    </w:p>
    <w:p w:rsidR="00537F3C" w:rsidRPr="00616B5B" w:rsidRDefault="00537F3C" w:rsidP="009127ED">
      <w:pPr>
        <w:pStyle w:val="subsection"/>
      </w:pPr>
      <w:r w:rsidRPr="00616B5B">
        <w:tab/>
        <w:t>(3)</w:t>
      </w:r>
      <w:r w:rsidRPr="00616B5B">
        <w:tab/>
        <w:t xml:space="preserve">If you used the money you </w:t>
      </w:r>
      <w:r w:rsidR="00616B5B" w:rsidRPr="00616B5B">
        <w:rPr>
          <w:position w:val="6"/>
          <w:sz w:val="16"/>
        </w:rPr>
        <w:t>*</w:t>
      </w:r>
      <w:r w:rsidRPr="00616B5B">
        <w:t xml:space="preserve">borrowed, or the property you bought, only </w:t>
      </w:r>
      <w:r w:rsidRPr="00616B5B">
        <w:rPr>
          <w:i/>
        </w:rPr>
        <w:t>partly</w:t>
      </w:r>
      <w:r w:rsidRPr="00616B5B">
        <w:t xml:space="preserve"> for the </w:t>
      </w:r>
      <w:r w:rsidR="00616B5B" w:rsidRPr="00616B5B">
        <w:rPr>
          <w:position w:val="6"/>
          <w:sz w:val="16"/>
        </w:rPr>
        <w:t>*</w:t>
      </w:r>
      <w:r w:rsidRPr="00616B5B">
        <w:t>purpose of producing assessable income, you can deduct the expenditure to the extent that you used the money or property for that purpose.</w:t>
      </w:r>
    </w:p>
    <w:p w:rsidR="00537F3C" w:rsidRPr="00616B5B" w:rsidRDefault="00537F3C" w:rsidP="00537F3C">
      <w:pPr>
        <w:pStyle w:val="SubsectionHead"/>
      </w:pPr>
      <w:r w:rsidRPr="00616B5B">
        <w:t>No deduction for payments of principal or interest</w:t>
      </w:r>
    </w:p>
    <w:p w:rsidR="00537F3C" w:rsidRPr="00616B5B" w:rsidRDefault="00537F3C" w:rsidP="009127ED">
      <w:pPr>
        <w:pStyle w:val="subsection"/>
      </w:pPr>
      <w:r w:rsidRPr="00616B5B">
        <w:tab/>
        <w:t>(4)</w:t>
      </w:r>
      <w:r w:rsidRPr="00616B5B">
        <w:tab/>
        <w:t>You cannot deduct payments of principal or interest under this section.</w:t>
      </w:r>
    </w:p>
    <w:p w:rsidR="00537F3C" w:rsidRPr="00616B5B" w:rsidRDefault="00537F3C" w:rsidP="00537F3C">
      <w:pPr>
        <w:pStyle w:val="ActHead5"/>
      </w:pPr>
      <w:bookmarkStart w:id="173" w:name="_Toc338421930"/>
      <w:r w:rsidRPr="00616B5B">
        <w:rPr>
          <w:rStyle w:val="CharSectno"/>
        </w:rPr>
        <w:t>25</w:t>
      </w:r>
      <w:r w:rsidR="00616B5B">
        <w:rPr>
          <w:rStyle w:val="CharSectno"/>
        </w:rPr>
        <w:noBreakHyphen/>
      </w:r>
      <w:r w:rsidRPr="00616B5B">
        <w:rPr>
          <w:rStyle w:val="CharSectno"/>
        </w:rPr>
        <w:t>35</w:t>
      </w:r>
      <w:r w:rsidRPr="00616B5B">
        <w:t xml:space="preserve">  Bad debts</w:t>
      </w:r>
      <w:bookmarkEnd w:id="173"/>
    </w:p>
    <w:p w:rsidR="00537F3C" w:rsidRPr="00616B5B" w:rsidRDefault="00537F3C" w:rsidP="009127ED">
      <w:pPr>
        <w:pStyle w:val="subsection"/>
      </w:pPr>
      <w:r w:rsidRPr="00616B5B">
        <w:tab/>
        <w:t>(1)</w:t>
      </w:r>
      <w:r w:rsidRPr="00616B5B">
        <w:tab/>
        <w:t>You can deduct a debt (or part of a debt) that you write off as bad in the income year if:</w:t>
      </w:r>
    </w:p>
    <w:p w:rsidR="00537F3C" w:rsidRPr="00616B5B" w:rsidRDefault="00537F3C" w:rsidP="00537F3C">
      <w:pPr>
        <w:pStyle w:val="paragraph"/>
      </w:pPr>
      <w:r w:rsidRPr="00616B5B">
        <w:tab/>
        <w:t>(a)</w:t>
      </w:r>
      <w:r w:rsidRPr="00616B5B">
        <w:tab/>
        <w:t>it was included in your assessable income for the income year or for an earlier income year; or</w:t>
      </w:r>
    </w:p>
    <w:p w:rsidR="00537F3C" w:rsidRPr="00616B5B" w:rsidRDefault="00537F3C" w:rsidP="00537F3C">
      <w:pPr>
        <w:pStyle w:val="paragraph"/>
        <w:keepNext/>
      </w:pPr>
      <w:r w:rsidRPr="00616B5B">
        <w:tab/>
        <w:t>(b)</w:t>
      </w:r>
      <w:r w:rsidRPr="00616B5B">
        <w:tab/>
        <w:t xml:space="preserve">it is in respect of money that you lent in the ordinary course of your </w:t>
      </w:r>
      <w:r w:rsidR="00616B5B" w:rsidRPr="00616B5B">
        <w:rPr>
          <w:position w:val="6"/>
          <w:sz w:val="16"/>
        </w:rPr>
        <w:t>*</w:t>
      </w:r>
      <w:r w:rsidRPr="00616B5B">
        <w:t>business of lending money.</w:t>
      </w:r>
    </w:p>
    <w:p w:rsidR="00537F3C" w:rsidRPr="00616B5B" w:rsidRDefault="00537F3C" w:rsidP="00537F3C">
      <w:pPr>
        <w:pStyle w:val="notetext"/>
      </w:pPr>
      <w:r w:rsidRPr="00616B5B">
        <w:t>Note:</w:t>
      </w:r>
      <w:r w:rsidRPr="00616B5B">
        <w:tab/>
        <w:t>If a bad debt is in respect of a payment that is required to be made under a qualifying security (within the meaning of Division</w:t>
      </w:r>
      <w:r w:rsidR="00616B5B">
        <w:t> </w:t>
      </w:r>
      <w:r w:rsidRPr="00616B5B">
        <w:t>16E of Part</w:t>
      </w:r>
      <w:r w:rsidR="00616B5B">
        <w:t> </w:t>
      </w:r>
      <w:r w:rsidRPr="00616B5B">
        <w:t xml:space="preserve">III of the </w:t>
      </w:r>
      <w:r w:rsidRPr="00616B5B">
        <w:rPr>
          <w:i/>
        </w:rPr>
        <w:t>Income Tax Assessment Act 1936</w:t>
      </w:r>
      <w:r w:rsidRPr="00616B5B">
        <w:t>): see subsection 63(1A) of that Act.</w:t>
      </w:r>
    </w:p>
    <w:p w:rsidR="00537F3C" w:rsidRPr="00616B5B" w:rsidRDefault="00537F3C" w:rsidP="00537F3C">
      <w:pPr>
        <w:pStyle w:val="SubsectionHead"/>
      </w:pPr>
      <w:r w:rsidRPr="00616B5B">
        <w:t>Writing off a debt you have bought</w:t>
      </w:r>
    </w:p>
    <w:p w:rsidR="00537F3C" w:rsidRPr="00616B5B" w:rsidRDefault="00537F3C" w:rsidP="009127ED">
      <w:pPr>
        <w:pStyle w:val="subsection"/>
      </w:pPr>
      <w:r w:rsidRPr="00616B5B">
        <w:tab/>
        <w:t>(2)</w:t>
      </w:r>
      <w:r w:rsidRPr="00616B5B">
        <w:tab/>
        <w:t xml:space="preserve">You can deduct a debt that you write off as bad in the income year if you bought the debt in the ordinary course of your </w:t>
      </w:r>
      <w:r w:rsidR="00616B5B" w:rsidRPr="00616B5B">
        <w:rPr>
          <w:position w:val="6"/>
          <w:sz w:val="16"/>
        </w:rPr>
        <w:t>*</w:t>
      </w:r>
      <w:r w:rsidRPr="00616B5B">
        <w:t>business of lending money. However, you cannot deduct more than the expenditure you incurred in buying the debt.</w:t>
      </w:r>
    </w:p>
    <w:p w:rsidR="00537F3C" w:rsidRPr="00616B5B" w:rsidRDefault="00537F3C" w:rsidP="00537F3C">
      <w:pPr>
        <w:pStyle w:val="SubsectionHead"/>
      </w:pPr>
      <w:r w:rsidRPr="00616B5B">
        <w:t>Writing off part of a debt you have bought</w:t>
      </w:r>
    </w:p>
    <w:p w:rsidR="00537F3C" w:rsidRPr="00616B5B" w:rsidRDefault="00537F3C" w:rsidP="009127ED">
      <w:pPr>
        <w:pStyle w:val="subsection"/>
      </w:pPr>
      <w:r w:rsidRPr="00616B5B">
        <w:tab/>
        <w:t>(3)</w:t>
      </w:r>
      <w:r w:rsidRPr="00616B5B">
        <w:tab/>
        <w:t>You can deduct a part of a debt if:</w:t>
      </w:r>
    </w:p>
    <w:p w:rsidR="00537F3C" w:rsidRPr="00616B5B" w:rsidRDefault="00537F3C" w:rsidP="00537F3C">
      <w:pPr>
        <w:pStyle w:val="paragraph"/>
      </w:pPr>
      <w:r w:rsidRPr="00616B5B">
        <w:tab/>
        <w:t>(a)</w:t>
      </w:r>
      <w:r w:rsidRPr="00616B5B">
        <w:tab/>
        <w:t>you write off that part as bad in the income year; and</w:t>
      </w:r>
    </w:p>
    <w:p w:rsidR="00537F3C" w:rsidRPr="00616B5B" w:rsidRDefault="00537F3C" w:rsidP="00537F3C">
      <w:pPr>
        <w:pStyle w:val="paragraph"/>
      </w:pPr>
      <w:r w:rsidRPr="00616B5B">
        <w:tab/>
        <w:t>(b)</w:t>
      </w:r>
      <w:r w:rsidRPr="00616B5B">
        <w:tab/>
        <w:t xml:space="preserve">you bought the debt in the ordinary course of your </w:t>
      </w:r>
      <w:r w:rsidR="00616B5B" w:rsidRPr="00616B5B">
        <w:rPr>
          <w:position w:val="6"/>
          <w:sz w:val="16"/>
        </w:rPr>
        <w:t>*</w:t>
      </w:r>
      <w:r w:rsidRPr="00616B5B">
        <w:t>business of lending money.</w:t>
      </w:r>
    </w:p>
    <w:p w:rsidR="00537F3C" w:rsidRPr="00616B5B" w:rsidRDefault="00537F3C" w:rsidP="006B359F">
      <w:pPr>
        <w:pStyle w:val="subsection"/>
        <w:keepNext/>
        <w:keepLines/>
      </w:pPr>
      <w:r w:rsidRPr="00616B5B">
        <w:tab/>
        <w:t>(4)</w:t>
      </w:r>
      <w:r w:rsidRPr="00616B5B">
        <w:tab/>
        <w:t xml:space="preserve">However, the maximum that you can deduct under </w:t>
      </w:r>
      <w:r w:rsidR="00616B5B">
        <w:t>subsection (</w:t>
      </w:r>
      <w:r w:rsidRPr="00616B5B">
        <w:t>3) for one or more income years is the amount (if any) by which:</w:t>
      </w:r>
    </w:p>
    <w:p w:rsidR="00537F3C" w:rsidRPr="00616B5B" w:rsidRDefault="00537F3C" w:rsidP="00537F3C">
      <w:pPr>
        <w:pStyle w:val="paragraph"/>
        <w:keepNext/>
      </w:pPr>
      <w:r w:rsidRPr="00616B5B">
        <w:tab/>
        <w:t>•</w:t>
      </w:r>
      <w:r w:rsidRPr="00616B5B">
        <w:tab/>
        <w:t>the expenditure you incurred in buying the debt;</w:t>
      </w:r>
    </w:p>
    <w:p w:rsidR="00537F3C" w:rsidRPr="00616B5B" w:rsidRDefault="00537F3C" w:rsidP="00537F3C">
      <w:pPr>
        <w:pStyle w:val="subsection2"/>
        <w:keepNext/>
      </w:pPr>
      <w:r w:rsidRPr="00616B5B">
        <w:t>exceeds:</w:t>
      </w:r>
    </w:p>
    <w:p w:rsidR="00537F3C" w:rsidRPr="00616B5B" w:rsidRDefault="00537F3C" w:rsidP="00537F3C">
      <w:pPr>
        <w:pStyle w:val="paragraph"/>
      </w:pPr>
      <w:r w:rsidRPr="00616B5B">
        <w:tab/>
        <w:t>•</w:t>
      </w:r>
      <w:r w:rsidRPr="00616B5B">
        <w:tab/>
        <w:t>so much of the debt as has not yet been written off as bad.</w:t>
      </w:r>
    </w:p>
    <w:p w:rsidR="00537F3C" w:rsidRPr="00616B5B" w:rsidRDefault="00537F3C" w:rsidP="00537F3C">
      <w:pPr>
        <w:pStyle w:val="SubsectionHead"/>
      </w:pPr>
      <w:r w:rsidRPr="00616B5B">
        <w:t>Limit on deductions for bad debts under leases of luxury cars</w:t>
      </w:r>
    </w:p>
    <w:p w:rsidR="00537F3C" w:rsidRPr="00616B5B" w:rsidRDefault="00537F3C" w:rsidP="009127ED">
      <w:pPr>
        <w:pStyle w:val="subsection"/>
      </w:pPr>
      <w:r w:rsidRPr="00616B5B">
        <w:tab/>
        <w:t>(4A)</w:t>
      </w:r>
      <w:r w:rsidRPr="00616B5B">
        <w:tab/>
        <w:t xml:space="preserve">There is a limit to how much you can deduct under this section for debts you write off that relate to </w:t>
      </w:r>
      <w:r w:rsidR="00CB59B3" w:rsidRPr="00214FF7">
        <w:rPr>
          <w:position w:val="6"/>
          <w:sz w:val="16"/>
        </w:rPr>
        <w:t>*</w:t>
      </w:r>
      <w:r w:rsidR="00CB59B3" w:rsidRPr="00214FF7">
        <w:t>luxury car lease payments</w:t>
      </w:r>
      <w:r w:rsidRPr="00616B5B">
        <w:t xml:space="preserve"> that have become or will become liable to be made under a lease of a </w:t>
      </w:r>
      <w:r w:rsidR="00616B5B" w:rsidRPr="00616B5B">
        <w:rPr>
          <w:position w:val="6"/>
          <w:sz w:val="16"/>
        </w:rPr>
        <w:t>*</w:t>
      </w:r>
      <w:r w:rsidRPr="00616B5B">
        <w:t xml:space="preserve">car to which </w:t>
      </w:r>
      <w:r w:rsidR="00CB59B3" w:rsidRPr="00214FF7">
        <w:t>Division 242 (about luxury car leases)</w:t>
      </w:r>
      <w:r w:rsidRPr="00616B5B">
        <w:t xml:space="preserve"> applies.</w:t>
      </w:r>
    </w:p>
    <w:p w:rsidR="00537F3C" w:rsidRPr="00616B5B" w:rsidRDefault="00537F3C" w:rsidP="009127ED">
      <w:pPr>
        <w:pStyle w:val="subsection"/>
      </w:pPr>
      <w:r w:rsidRPr="00616B5B">
        <w:tab/>
        <w:t>(4B)</w:t>
      </w:r>
      <w:r w:rsidRPr="00616B5B">
        <w:tab/>
        <w:t>The most you can deduct for an income year is:</w:t>
      </w:r>
    </w:p>
    <w:p w:rsidR="00537F3C" w:rsidRPr="00616B5B" w:rsidRDefault="00537F3C" w:rsidP="00537F3C">
      <w:pPr>
        <w:pStyle w:val="paragraph"/>
      </w:pPr>
      <w:r w:rsidRPr="00616B5B">
        <w:rPr>
          <w:sz w:val="32"/>
        </w:rPr>
        <w:tab/>
      </w:r>
      <w:r w:rsidRPr="00616B5B">
        <w:rPr>
          <w:sz w:val="24"/>
        </w:rPr>
        <w:t>•</w:t>
      </w:r>
      <w:r w:rsidRPr="00616B5B">
        <w:tab/>
        <w:t xml:space="preserve">the </w:t>
      </w:r>
      <w:r w:rsidR="00B8670D" w:rsidRPr="00214FF7">
        <w:t>interest</w:t>
      </w:r>
      <w:r w:rsidRPr="00616B5B">
        <w:t xml:space="preserve"> for the notional loan you are taken to have made to the lessee;</w:t>
      </w:r>
    </w:p>
    <w:p w:rsidR="00537F3C" w:rsidRPr="00616B5B" w:rsidRDefault="00537F3C" w:rsidP="00537F3C">
      <w:pPr>
        <w:pStyle w:val="subsection2"/>
      </w:pPr>
      <w:r w:rsidRPr="00616B5B">
        <w:t>reduced by:</w:t>
      </w:r>
    </w:p>
    <w:p w:rsidR="00537F3C" w:rsidRPr="00616B5B" w:rsidRDefault="00537F3C" w:rsidP="00537F3C">
      <w:pPr>
        <w:pStyle w:val="paragraph"/>
      </w:pPr>
      <w:r w:rsidRPr="00616B5B">
        <w:tab/>
      </w:r>
      <w:r w:rsidRPr="00616B5B">
        <w:rPr>
          <w:sz w:val="24"/>
        </w:rPr>
        <w:t>•</w:t>
      </w:r>
      <w:r w:rsidRPr="00616B5B">
        <w:tab/>
        <w:t>each amount that you have deducted, or can deduct, for an earlier income year under this section (or section</w:t>
      </w:r>
      <w:r w:rsidR="00616B5B">
        <w:t> </w:t>
      </w:r>
      <w:r w:rsidRPr="00616B5B">
        <w:t xml:space="preserve">63 of the </w:t>
      </w:r>
      <w:r w:rsidRPr="00616B5B">
        <w:rPr>
          <w:i/>
        </w:rPr>
        <w:t>Income Tax Assessment Act 1936</w:t>
      </w:r>
      <w:r w:rsidRPr="00616B5B">
        <w:t xml:space="preserve">) for debts relating to </w:t>
      </w:r>
      <w:r w:rsidR="0046463F" w:rsidRPr="00214FF7">
        <w:rPr>
          <w:position w:val="6"/>
          <w:sz w:val="16"/>
        </w:rPr>
        <w:t>*</w:t>
      </w:r>
      <w:r w:rsidR="0046463F" w:rsidRPr="00214FF7">
        <w:t>luxury car lease payments</w:t>
      </w:r>
      <w:r w:rsidRPr="00616B5B">
        <w:t xml:space="preserve"> that have become or will become liable to be made under the lease.</w:t>
      </w:r>
    </w:p>
    <w:p w:rsidR="00537F3C" w:rsidRPr="00616B5B" w:rsidRDefault="00537F3C" w:rsidP="00537F3C">
      <w:pPr>
        <w:pStyle w:val="SubsectionHead"/>
      </w:pPr>
      <w:r w:rsidRPr="00616B5B">
        <w:t>Special rules affecting deductions under this section</w:t>
      </w:r>
    </w:p>
    <w:p w:rsidR="00537F3C" w:rsidRPr="00616B5B" w:rsidRDefault="00537F3C" w:rsidP="009127ED">
      <w:pPr>
        <w:pStyle w:val="subsection"/>
      </w:pPr>
      <w:r w:rsidRPr="00616B5B">
        <w:tab/>
        <w:t>(5)</w:t>
      </w:r>
      <w:r w:rsidRPr="00616B5B">
        <w:tab/>
        <w:t>The rules described in the table may affect your entitlement to deductions under this section, or may result in a deduction being reversed.</w:t>
      </w:r>
    </w:p>
    <w:p w:rsidR="00537F3C" w:rsidRPr="00616B5B" w:rsidRDefault="00537F3C" w:rsidP="009127ED">
      <w:pPr>
        <w:pStyle w:val="subsection"/>
      </w:pPr>
      <w:r w:rsidRPr="00616B5B">
        <w:tab/>
      </w:r>
      <w:r w:rsidRPr="00616B5B">
        <w:tab/>
        <w:t xml:space="preserve">Provisions of the </w:t>
      </w:r>
      <w:r w:rsidRPr="00616B5B">
        <w:rPr>
          <w:i/>
        </w:rPr>
        <w:t xml:space="preserve">Income Tax Assessment Act 1997 </w:t>
      </w:r>
      <w:r w:rsidRPr="00616B5B">
        <w:t xml:space="preserve">are identified in normal text. The other provisions, </w:t>
      </w:r>
      <w:r w:rsidRPr="00616B5B">
        <w:rPr>
          <w:b/>
        </w:rPr>
        <w:t>in bold</w:t>
      </w:r>
      <w:r w:rsidRPr="00616B5B">
        <w:t xml:space="preserve">, are provisions of the </w:t>
      </w:r>
      <w:r w:rsidRPr="00616B5B">
        <w:rPr>
          <w:i/>
        </w:rPr>
        <w:t>Income Tax Assessment Act 1936</w:t>
      </w:r>
      <w:r w:rsidRPr="00616B5B">
        <w:t>.</w:t>
      </w:r>
    </w:p>
    <w:p w:rsidR="00537F3C" w:rsidRPr="00616B5B" w:rsidRDefault="00537F3C" w:rsidP="006B359F">
      <w:pPr>
        <w:pStyle w:val="Tabletext"/>
        <w:keepNext/>
        <w:keepLines/>
      </w:pPr>
    </w:p>
    <w:tbl>
      <w:tblPr>
        <w:tblW w:w="0" w:type="auto"/>
        <w:tblInd w:w="1242" w:type="dxa"/>
        <w:tblLayout w:type="fixed"/>
        <w:tblLook w:val="0000" w:firstRow="0" w:lastRow="0" w:firstColumn="0" w:lastColumn="0" w:noHBand="0" w:noVBand="0"/>
      </w:tblPr>
      <w:tblGrid>
        <w:gridCol w:w="709"/>
        <w:gridCol w:w="3788"/>
        <w:gridCol w:w="1456"/>
      </w:tblGrid>
      <w:tr w:rsidR="00537F3C" w:rsidRPr="00616B5B">
        <w:tblPrEx>
          <w:tblCellMar>
            <w:top w:w="0" w:type="dxa"/>
            <w:bottom w:w="0" w:type="dxa"/>
          </w:tblCellMar>
        </w:tblPrEx>
        <w:trPr>
          <w:cantSplit/>
          <w:tblHeader/>
        </w:trPr>
        <w:tc>
          <w:tcPr>
            <w:tcW w:w="5953" w:type="dxa"/>
            <w:gridSpan w:val="3"/>
            <w:tcBorders>
              <w:top w:val="single" w:sz="12" w:space="0" w:color="000000"/>
              <w:bottom w:val="single" w:sz="6" w:space="0" w:color="000000"/>
            </w:tcBorders>
          </w:tcPr>
          <w:p w:rsidR="00537F3C" w:rsidRPr="00616B5B" w:rsidRDefault="00537F3C" w:rsidP="006B359F">
            <w:pPr>
              <w:pStyle w:val="Tabletext"/>
              <w:keepNext/>
              <w:keepLines/>
            </w:pPr>
            <w:r w:rsidRPr="00616B5B">
              <w:rPr>
                <w:b/>
              </w:rPr>
              <w:t>Rules affecting deductions for bad debts</w:t>
            </w:r>
          </w:p>
        </w:tc>
      </w:tr>
      <w:tr w:rsidR="00537F3C" w:rsidRPr="00616B5B">
        <w:tblPrEx>
          <w:tblCellMar>
            <w:top w:w="0" w:type="dxa"/>
            <w:bottom w:w="0" w:type="dxa"/>
          </w:tblCellMar>
        </w:tblPrEx>
        <w:trPr>
          <w:cantSplit/>
          <w:tblHeader/>
        </w:trPr>
        <w:tc>
          <w:tcPr>
            <w:tcW w:w="709" w:type="dxa"/>
            <w:tcBorders>
              <w:bottom w:val="single" w:sz="12" w:space="0" w:color="000000"/>
            </w:tcBorders>
          </w:tcPr>
          <w:p w:rsidR="00537F3C" w:rsidRPr="00616B5B" w:rsidRDefault="00537F3C" w:rsidP="006B359F">
            <w:pPr>
              <w:pStyle w:val="Tabletext"/>
              <w:keepNext/>
              <w:keepLines/>
            </w:pPr>
            <w:r w:rsidRPr="00616B5B">
              <w:rPr>
                <w:b/>
              </w:rPr>
              <w:t>Item</w:t>
            </w:r>
          </w:p>
        </w:tc>
        <w:tc>
          <w:tcPr>
            <w:tcW w:w="3788" w:type="dxa"/>
            <w:tcBorders>
              <w:bottom w:val="single" w:sz="12" w:space="0" w:color="000000"/>
            </w:tcBorders>
          </w:tcPr>
          <w:p w:rsidR="00537F3C" w:rsidRPr="00616B5B" w:rsidRDefault="00537F3C" w:rsidP="006B359F">
            <w:pPr>
              <w:pStyle w:val="Tabletext"/>
              <w:keepNext/>
              <w:keepLines/>
            </w:pPr>
            <w:r w:rsidRPr="00616B5B">
              <w:rPr>
                <w:b/>
              </w:rPr>
              <w:t>For the rules about this situation:</w:t>
            </w:r>
          </w:p>
        </w:tc>
        <w:tc>
          <w:tcPr>
            <w:tcW w:w="1456" w:type="dxa"/>
            <w:tcBorders>
              <w:bottom w:val="single" w:sz="12" w:space="0" w:color="000000"/>
            </w:tcBorders>
          </w:tcPr>
          <w:p w:rsidR="00537F3C" w:rsidRPr="00616B5B" w:rsidRDefault="00537F3C" w:rsidP="006B359F">
            <w:pPr>
              <w:pStyle w:val="Tabletext"/>
              <w:keepNext/>
              <w:keepLines/>
            </w:pPr>
            <w:r w:rsidRPr="00616B5B">
              <w:rPr>
                <w:b/>
              </w:rPr>
              <w:t>See:</w:t>
            </w:r>
          </w:p>
        </w:tc>
      </w:tr>
      <w:tr w:rsidR="00537F3C" w:rsidRPr="00616B5B">
        <w:tblPrEx>
          <w:tblCellMar>
            <w:top w:w="0" w:type="dxa"/>
            <w:bottom w:w="0" w:type="dxa"/>
          </w:tblCellMar>
        </w:tblPrEx>
        <w:trPr>
          <w:cantSplit/>
        </w:trPr>
        <w:tc>
          <w:tcPr>
            <w:tcW w:w="709"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1</w:t>
            </w:r>
          </w:p>
        </w:tc>
        <w:tc>
          <w:tcPr>
            <w:tcW w:w="3788"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 xml:space="preserve">A company cannot deduct a bad debt if there has been a change in ownership or control of the company and the company has not </w:t>
            </w:r>
            <w:r w:rsidR="00C2388E" w:rsidRPr="00616B5B">
              <w:t>satisfied the same business test</w:t>
            </w:r>
            <w:r w:rsidRPr="00616B5B">
              <w:t>.</w:t>
            </w:r>
          </w:p>
        </w:tc>
        <w:tc>
          <w:tcPr>
            <w:tcW w:w="1456"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Subdivisions</w:t>
            </w:r>
            <w:r w:rsidR="00212AED" w:rsidRPr="00616B5B">
              <w:br/>
            </w:r>
            <w:r w:rsidRPr="00616B5B">
              <w:t>165</w:t>
            </w:r>
            <w:r w:rsidR="00616B5B">
              <w:noBreakHyphen/>
            </w:r>
            <w:r w:rsidRPr="00616B5B">
              <w:t>C and 166</w:t>
            </w:r>
            <w:r w:rsidR="00616B5B">
              <w:noBreakHyphen/>
            </w:r>
            <w:r w:rsidRPr="00616B5B">
              <w:t>C</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378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company cannot deduct a bad debt in various other cases that may involve trafficking in bad debts.</w:t>
            </w:r>
          </w:p>
        </w:tc>
        <w:tc>
          <w:tcPr>
            <w:tcW w:w="145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Subdivision</w:t>
            </w:r>
            <w:r w:rsidR="00212AED" w:rsidRPr="00616B5B">
              <w:br/>
            </w:r>
            <w:r w:rsidRPr="00616B5B">
              <w:t>175</w:t>
            </w:r>
            <w:r w:rsidR="00616B5B">
              <w:noBreakHyphen/>
            </w:r>
            <w:r w:rsidRPr="00616B5B">
              <w:t xml:space="preserve">C and </w:t>
            </w:r>
            <w:r w:rsidRPr="00616B5B">
              <w:rPr>
                <w:b/>
              </w:rPr>
              <w:t>section</w:t>
            </w:r>
            <w:r w:rsidR="00616B5B">
              <w:rPr>
                <w:b/>
              </w:rPr>
              <w:t> </w:t>
            </w:r>
            <w:r w:rsidRPr="00616B5B">
              <w:rPr>
                <w:b/>
              </w:rPr>
              <w:t>63D</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378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deduction under this section is reduced if the debt is forgiven and the debtor and creditor are companies under common ownership and agree for the creditor to forgo the deduction to a specified extent.</w:t>
            </w:r>
          </w:p>
        </w:tc>
        <w:tc>
          <w:tcPr>
            <w:tcW w:w="1456" w:type="dxa"/>
            <w:tcBorders>
              <w:top w:val="single" w:sz="2" w:space="0" w:color="auto"/>
              <w:bottom w:val="single" w:sz="2" w:space="0" w:color="auto"/>
            </w:tcBorders>
            <w:shd w:val="clear" w:color="auto" w:fill="auto"/>
          </w:tcPr>
          <w:p w:rsidR="00537F3C" w:rsidRPr="00616B5B" w:rsidRDefault="0065580E" w:rsidP="00562E0C">
            <w:pPr>
              <w:pStyle w:val="Tabletext"/>
            </w:pPr>
            <w:r w:rsidRPr="00214FF7">
              <w:t>section 245</w:t>
            </w:r>
            <w:r w:rsidRPr="00214FF7">
              <w:noBreakHyphen/>
              <w:t>90</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378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If you receive an amount as recoupment of a bad debt that you can deduct under this section, the amount may be included in your assessable income.</w:t>
            </w:r>
          </w:p>
        </w:tc>
        <w:tc>
          <w:tcPr>
            <w:tcW w:w="145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Subdivision</w:t>
            </w:r>
            <w:r w:rsidR="00212AED" w:rsidRPr="00616B5B">
              <w:br/>
            </w:r>
            <w:r w:rsidRPr="00616B5B">
              <w:t>20</w:t>
            </w:r>
            <w:r w:rsidR="00616B5B">
              <w:noBreakHyphen/>
            </w:r>
            <w:r w:rsidRPr="00616B5B">
              <w:t>A</w:t>
            </w:r>
          </w:p>
        </w:tc>
      </w:tr>
      <w:tr w:rsidR="00537F3C" w:rsidRPr="00616B5B">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5</w:t>
            </w:r>
          </w:p>
        </w:tc>
        <w:tc>
          <w:tcPr>
            <w:tcW w:w="378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Certain trusts cannot deduct a bad debt if there has been a change in ownership or control or an abnormal trading in their units</w:t>
            </w:r>
          </w:p>
        </w:tc>
        <w:tc>
          <w:tcPr>
            <w:tcW w:w="145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rPr>
                <w:b/>
              </w:rPr>
              <w:t>Divisions</w:t>
            </w:r>
            <w:r w:rsidR="00616B5B">
              <w:rPr>
                <w:b/>
              </w:rPr>
              <w:t> </w:t>
            </w:r>
            <w:r w:rsidRPr="00616B5B">
              <w:rPr>
                <w:b/>
              </w:rPr>
              <w:t xml:space="preserve">266 and 267 </w:t>
            </w:r>
            <w:r w:rsidR="00102D44" w:rsidRPr="008A6DF7">
              <w:rPr>
                <w:b/>
              </w:rPr>
              <w:t>in Schedule 2F</w:t>
            </w:r>
          </w:p>
        </w:tc>
      </w:tr>
      <w:tr w:rsidR="00EB27ED" w:rsidRPr="00616B5B">
        <w:tblPrEx>
          <w:tblCellMar>
            <w:top w:w="0" w:type="dxa"/>
            <w:bottom w:w="0" w:type="dxa"/>
          </w:tblCellMar>
        </w:tblPrEx>
        <w:trPr>
          <w:cantSplit/>
        </w:trPr>
        <w:tc>
          <w:tcPr>
            <w:tcW w:w="709" w:type="dxa"/>
            <w:tcBorders>
              <w:top w:val="single" w:sz="2" w:space="0" w:color="auto"/>
              <w:bottom w:val="single" w:sz="12" w:space="0" w:color="000000"/>
            </w:tcBorders>
          </w:tcPr>
          <w:p w:rsidR="00EB27ED" w:rsidRPr="00616B5B" w:rsidRDefault="00EB27ED" w:rsidP="00562E0C">
            <w:pPr>
              <w:pStyle w:val="Tabletext"/>
            </w:pPr>
            <w:r w:rsidRPr="00616B5B">
              <w:t>6</w:t>
            </w:r>
          </w:p>
        </w:tc>
        <w:tc>
          <w:tcPr>
            <w:tcW w:w="3788" w:type="dxa"/>
            <w:tcBorders>
              <w:top w:val="single" w:sz="2" w:space="0" w:color="auto"/>
              <w:bottom w:val="single" w:sz="12" w:space="0" w:color="000000"/>
            </w:tcBorders>
          </w:tcPr>
          <w:p w:rsidR="00EB27ED" w:rsidRPr="00616B5B" w:rsidRDefault="00EB27ED" w:rsidP="00562E0C">
            <w:pPr>
              <w:pStyle w:val="Tabletext"/>
            </w:pPr>
            <w:r w:rsidRPr="00616B5B">
              <w:t>An entity that used to be a member of a consolidated group or MEC group can deduct a bad debt that used to be owed to a member of the group only if certain conditions are met</w:t>
            </w:r>
          </w:p>
        </w:tc>
        <w:tc>
          <w:tcPr>
            <w:tcW w:w="1456" w:type="dxa"/>
            <w:tcBorders>
              <w:top w:val="single" w:sz="2" w:space="0" w:color="auto"/>
              <w:bottom w:val="single" w:sz="12" w:space="0" w:color="000000"/>
            </w:tcBorders>
          </w:tcPr>
          <w:p w:rsidR="00EB27ED" w:rsidRPr="00616B5B" w:rsidRDefault="00EB27ED" w:rsidP="00562E0C">
            <w:pPr>
              <w:pStyle w:val="Tabletext"/>
            </w:pPr>
            <w:r w:rsidRPr="00616B5B">
              <w:t>Subdivisions</w:t>
            </w:r>
            <w:r w:rsidR="00212AED" w:rsidRPr="00616B5B">
              <w:br/>
            </w:r>
            <w:r w:rsidRPr="00616B5B">
              <w:t>709</w:t>
            </w:r>
            <w:r w:rsidR="00616B5B">
              <w:noBreakHyphen/>
            </w:r>
            <w:r w:rsidRPr="00616B5B">
              <w:t>D and 719</w:t>
            </w:r>
            <w:r w:rsidR="00616B5B">
              <w:noBreakHyphen/>
            </w:r>
            <w:r w:rsidRPr="00616B5B">
              <w:t>I</w:t>
            </w:r>
          </w:p>
        </w:tc>
      </w:tr>
    </w:tbl>
    <w:p w:rsidR="005224C5" w:rsidRDefault="005224C5" w:rsidP="005224C5">
      <w:pPr>
        <w:pStyle w:val="notetext"/>
      </w:pPr>
      <w:r>
        <w:t>Note:</w:t>
      </w:r>
      <w:r>
        <w:tab/>
        <w:t>Subsections 230</w:t>
      </w:r>
      <w:r>
        <w:noBreakHyphen/>
        <w:t>180(3), (5) and (6) and 230</w:t>
      </w:r>
      <w:r>
        <w:noBreakHyphen/>
        <w:t>195(3), (5) and (6) provide that in certain circumstances a deduction for a loss in relation to a financial arrangement is to be treated, for the purposes of this Act, as a deduction of a bad debt. The rules referred to in this subsection apply to that deduction.</w:t>
      </w:r>
    </w:p>
    <w:p w:rsidR="00537F3C" w:rsidRPr="00616B5B" w:rsidRDefault="00537F3C" w:rsidP="00C27BC7">
      <w:pPr>
        <w:pStyle w:val="ActHead5"/>
        <w:keepNext w:val="0"/>
        <w:keepLines w:val="0"/>
      </w:pPr>
      <w:bookmarkStart w:id="174" w:name="_Toc338421931"/>
      <w:r w:rsidRPr="00616B5B">
        <w:rPr>
          <w:rStyle w:val="CharSectno"/>
        </w:rPr>
        <w:t>25</w:t>
      </w:r>
      <w:r w:rsidR="00616B5B">
        <w:rPr>
          <w:rStyle w:val="CharSectno"/>
        </w:rPr>
        <w:noBreakHyphen/>
      </w:r>
      <w:r w:rsidRPr="00616B5B">
        <w:rPr>
          <w:rStyle w:val="CharSectno"/>
        </w:rPr>
        <w:t>40</w:t>
      </w:r>
      <w:r w:rsidRPr="00616B5B">
        <w:t xml:space="preserve">  Loss from profit</w:t>
      </w:r>
      <w:r w:rsidR="00616B5B">
        <w:noBreakHyphen/>
      </w:r>
      <w:r w:rsidRPr="00616B5B">
        <w:t>making undertaking or plan</w:t>
      </w:r>
      <w:bookmarkEnd w:id="174"/>
    </w:p>
    <w:p w:rsidR="00537F3C" w:rsidRPr="00616B5B" w:rsidRDefault="00537F3C" w:rsidP="00C27BC7">
      <w:pPr>
        <w:pStyle w:val="subsection"/>
      </w:pPr>
      <w:r w:rsidRPr="00616B5B">
        <w:tab/>
        <w:t>(1)</w:t>
      </w:r>
      <w:r w:rsidRPr="00616B5B">
        <w:tab/>
        <w:t>You can deduct a loss arising from the carrying on or carrying out of a profit</w:t>
      </w:r>
      <w:r w:rsidR="00616B5B">
        <w:noBreakHyphen/>
      </w:r>
      <w:r w:rsidRPr="00616B5B">
        <w:t>making undertaking or plan if any profit from that plan would have been included in your assessable income by section</w:t>
      </w:r>
      <w:r w:rsidR="00616B5B">
        <w:t> </w:t>
      </w:r>
      <w:r w:rsidRPr="00616B5B">
        <w:t>15</w:t>
      </w:r>
      <w:r w:rsidR="00616B5B">
        <w:noBreakHyphen/>
      </w:r>
      <w:r w:rsidRPr="00616B5B">
        <w:t>15 (which is about profit</w:t>
      </w:r>
      <w:r w:rsidR="00616B5B">
        <w:noBreakHyphen/>
      </w:r>
      <w:r w:rsidRPr="00616B5B">
        <w:t>making undertakings and plans).</w:t>
      </w:r>
    </w:p>
    <w:p w:rsidR="00537F3C" w:rsidRPr="00616B5B" w:rsidRDefault="00537F3C" w:rsidP="00C27BC7">
      <w:pPr>
        <w:pStyle w:val="SubsectionHead"/>
      </w:pPr>
      <w:r w:rsidRPr="00616B5B">
        <w:t>When section does not apply</w:t>
      </w:r>
    </w:p>
    <w:p w:rsidR="00537F3C" w:rsidRPr="00616B5B" w:rsidRDefault="00537F3C" w:rsidP="00C27BC7">
      <w:pPr>
        <w:pStyle w:val="subsection"/>
        <w:keepNext/>
        <w:keepLines/>
      </w:pPr>
      <w:r w:rsidRPr="00616B5B">
        <w:tab/>
        <w:t>(2)</w:t>
      </w:r>
      <w:r w:rsidRPr="00616B5B">
        <w:tab/>
        <w:t xml:space="preserve">You cannot deduct a loss under </w:t>
      </w:r>
      <w:r w:rsidR="00616B5B">
        <w:t>subsection (</w:t>
      </w:r>
      <w:r w:rsidRPr="00616B5B">
        <w:t xml:space="preserve">1) if the loss arises in respect of the sale of property acquired on or after </w:t>
      </w:r>
      <w:smartTag w:uri="urn:schemas-microsoft-com:office:smarttags" w:element="date">
        <w:smartTagPr>
          <w:attr w:name="Month" w:val="9"/>
          <w:attr w:name="Day" w:val="20"/>
          <w:attr w:name="Year" w:val="1985"/>
        </w:smartTagPr>
        <w:r w:rsidRPr="00616B5B">
          <w:t>20</w:t>
        </w:r>
        <w:r w:rsidR="00616B5B">
          <w:t> </w:t>
        </w:r>
        <w:r w:rsidRPr="00616B5B">
          <w:t>September 1985</w:t>
        </w:r>
      </w:smartTag>
      <w:r w:rsidRPr="00616B5B">
        <w:t>.</w:t>
      </w:r>
    </w:p>
    <w:p w:rsidR="00537F3C" w:rsidRPr="00616B5B" w:rsidRDefault="00537F3C" w:rsidP="00C27BC7">
      <w:pPr>
        <w:pStyle w:val="notetext"/>
        <w:keepNext/>
        <w:keepLines/>
      </w:pPr>
      <w:r w:rsidRPr="00616B5B">
        <w:t>Note:</w:t>
      </w:r>
      <w:r w:rsidRPr="00616B5B">
        <w:tab/>
        <w:t xml:space="preserve">If you sell property you acquired </w:t>
      </w:r>
      <w:r w:rsidRPr="00616B5B">
        <w:rPr>
          <w:i/>
        </w:rPr>
        <w:t>before</w:t>
      </w:r>
      <w:r w:rsidRPr="00616B5B">
        <w:t xml:space="preserve"> </w:t>
      </w:r>
      <w:smartTag w:uri="urn:schemas-microsoft-com:office:smarttags" w:element="date">
        <w:smartTagPr>
          <w:attr w:name="Month" w:val="9"/>
          <w:attr w:name="Day" w:val="20"/>
          <w:attr w:name="Year" w:val="1985"/>
        </w:smartTagPr>
        <w:r w:rsidRPr="00616B5B">
          <w:t>20</w:t>
        </w:r>
        <w:r w:rsidR="00616B5B">
          <w:t> </w:t>
        </w:r>
        <w:r w:rsidRPr="00616B5B">
          <w:t>September 1985</w:t>
        </w:r>
      </w:smartTag>
      <w:r w:rsidRPr="00616B5B">
        <w:t xml:space="preserve"> for profit</w:t>
      </w:r>
      <w:r w:rsidR="00616B5B">
        <w:noBreakHyphen/>
      </w:r>
      <w:r w:rsidRPr="00616B5B">
        <w:t>making by sale, you may be able to deduct a loss on the sale: see section</w:t>
      </w:r>
      <w:r w:rsidR="00616B5B">
        <w:t> </w:t>
      </w:r>
      <w:r w:rsidRPr="00616B5B">
        <w:t xml:space="preserve">52 of the </w:t>
      </w:r>
      <w:r w:rsidRPr="00616B5B">
        <w:rPr>
          <w:i/>
        </w:rPr>
        <w:t>Income Tax Assessment Act 1936</w:t>
      </w:r>
      <w:r w:rsidRPr="00616B5B">
        <w:t>.</w:t>
      </w:r>
    </w:p>
    <w:p w:rsidR="00537F3C" w:rsidRPr="00616B5B" w:rsidRDefault="00537F3C" w:rsidP="00537F3C">
      <w:pPr>
        <w:pStyle w:val="SubsectionHead"/>
      </w:pPr>
      <w:r w:rsidRPr="00616B5B">
        <w:t>Notice to Commissioner</w:t>
      </w:r>
    </w:p>
    <w:p w:rsidR="00537F3C" w:rsidRPr="00616B5B" w:rsidRDefault="00537F3C" w:rsidP="009127ED">
      <w:pPr>
        <w:pStyle w:val="subsection"/>
      </w:pPr>
      <w:r w:rsidRPr="00616B5B">
        <w:tab/>
        <w:t>(3)</w:t>
      </w:r>
      <w:r w:rsidRPr="00616B5B">
        <w:tab/>
        <w:t xml:space="preserve">You can deduct a loss under </w:t>
      </w:r>
      <w:r w:rsidR="00616B5B">
        <w:t>subsection (</w:t>
      </w:r>
      <w:r w:rsidRPr="00616B5B">
        <w:t>1), insofar as it arises in respect of property, only if:</w:t>
      </w:r>
    </w:p>
    <w:p w:rsidR="00537F3C" w:rsidRPr="00616B5B" w:rsidRDefault="00537F3C" w:rsidP="00537F3C">
      <w:pPr>
        <w:pStyle w:val="paragraph"/>
      </w:pPr>
      <w:r w:rsidRPr="00616B5B">
        <w:tab/>
        <w:t>(a)</w:t>
      </w:r>
      <w:r w:rsidRPr="00616B5B">
        <w:tab/>
        <w:t>you notified the Commissioner that you acquired the property for the purpose of profit</w:t>
      </w:r>
      <w:r w:rsidR="00616B5B">
        <w:noBreakHyphen/>
      </w:r>
      <w:r w:rsidRPr="00616B5B">
        <w:t>making by sale or for the carrying on or carrying out of any profit</w:t>
      </w:r>
      <w:r w:rsidR="00616B5B">
        <w:noBreakHyphen/>
      </w:r>
      <w:r w:rsidRPr="00616B5B">
        <w:t>making undertaking or plan (however described); or</w:t>
      </w:r>
    </w:p>
    <w:p w:rsidR="00537F3C" w:rsidRPr="00616B5B" w:rsidRDefault="00537F3C" w:rsidP="00537F3C">
      <w:pPr>
        <w:pStyle w:val="paragraph"/>
      </w:pPr>
      <w:r w:rsidRPr="00616B5B">
        <w:tab/>
        <w:t>(b)</w:t>
      </w:r>
      <w:r w:rsidRPr="00616B5B">
        <w:tab/>
        <w:t>the Commissioner is satisfied that you acquired the property for either of those purposes.</w:t>
      </w:r>
    </w:p>
    <w:p w:rsidR="00537F3C" w:rsidRPr="00616B5B" w:rsidRDefault="00537F3C" w:rsidP="00537F3C">
      <w:pPr>
        <w:pStyle w:val="SubsectionHead"/>
      </w:pPr>
      <w:r w:rsidRPr="00616B5B">
        <w:t>When notice must have been given</w:t>
      </w:r>
    </w:p>
    <w:p w:rsidR="00537F3C" w:rsidRPr="00616B5B" w:rsidRDefault="00537F3C" w:rsidP="009127ED">
      <w:pPr>
        <w:pStyle w:val="subsection"/>
      </w:pPr>
      <w:r w:rsidRPr="00616B5B">
        <w:tab/>
        <w:t>(4)</w:t>
      </w:r>
      <w:r w:rsidRPr="00616B5B">
        <w:tab/>
        <w:t xml:space="preserve">The notice must have been given at or before the time you lodged your </w:t>
      </w:r>
      <w:r w:rsidR="00616B5B" w:rsidRPr="00616B5B">
        <w:rPr>
          <w:position w:val="6"/>
          <w:sz w:val="16"/>
        </w:rPr>
        <w:t>*</w:t>
      </w:r>
      <w:r w:rsidRPr="00616B5B">
        <w:t>income tax return:</w:t>
      </w:r>
    </w:p>
    <w:p w:rsidR="00537F3C" w:rsidRPr="00616B5B" w:rsidRDefault="00537F3C" w:rsidP="00537F3C">
      <w:pPr>
        <w:pStyle w:val="paragraph"/>
      </w:pPr>
      <w:r w:rsidRPr="00616B5B">
        <w:tab/>
        <w:t>(a)</w:t>
      </w:r>
      <w:r w:rsidRPr="00616B5B">
        <w:tab/>
        <w:t>for the income year in which you acquired the property; or</w:t>
      </w:r>
    </w:p>
    <w:p w:rsidR="00537F3C" w:rsidRPr="00616B5B" w:rsidRDefault="00537F3C" w:rsidP="00537F3C">
      <w:pPr>
        <w:pStyle w:val="paragraph"/>
      </w:pPr>
      <w:r w:rsidRPr="00616B5B">
        <w:tab/>
        <w:t>(b)</w:t>
      </w:r>
      <w:r w:rsidRPr="00616B5B">
        <w:tab/>
        <w:t xml:space="preserve">if you were not required to lodge an income tax return for that income year—for the first income year after that income year for which you </w:t>
      </w:r>
      <w:r w:rsidRPr="00616B5B">
        <w:rPr>
          <w:i/>
        </w:rPr>
        <w:t>were</w:t>
      </w:r>
      <w:r w:rsidRPr="00616B5B">
        <w:t xml:space="preserve"> required to lodge one.</w:t>
      </w:r>
    </w:p>
    <w:p w:rsidR="00537F3C" w:rsidRPr="00616B5B" w:rsidRDefault="00537F3C" w:rsidP="00772CB4">
      <w:pPr>
        <w:pStyle w:val="ActHead5"/>
      </w:pPr>
      <w:bookmarkStart w:id="175" w:name="_Toc338421932"/>
      <w:r w:rsidRPr="00616B5B">
        <w:rPr>
          <w:rStyle w:val="CharSectno"/>
        </w:rPr>
        <w:t>25</w:t>
      </w:r>
      <w:r w:rsidR="00616B5B">
        <w:rPr>
          <w:rStyle w:val="CharSectno"/>
        </w:rPr>
        <w:noBreakHyphen/>
      </w:r>
      <w:r w:rsidRPr="00616B5B">
        <w:rPr>
          <w:rStyle w:val="CharSectno"/>
        </w:rPr>
        <w:t>45</w:t>
      </w:r>
      <w:r w:rsidRPr="00616B5B">
        <w:t xml:space="preserve">  Loss by theft etc.</w:t>
      </w:r>
      <w:bookmarkEnd w:id="175"/>
    </w:p>
    <w:p w:rsidR="00537F3C" w:rsidRPr="00616B5B" w:rsidRDefault="00537F3C" w:rsidP="00772CB4">
      <w:pPr>
        <w:pStyle w:val="subsection"/>
        <w:keepNext/>
        <w:keepLines/>
      </w:pPr>
      <w:r w:rsidRPr="00616B5B">
        <w:tab/>
      </w:r>
      <w:r w:rsidRPr="00616B5B">
        <w:tab/>
        <w:t>You can deduct a loss in respect of money if:</w:t>
      </w:r>
    </w:p>
    <w:p w:rsidR="00537F3C" w:rsidRPr="00616B5B" w:rsidRDefault="00537F3C" w:rsidP="00772CB4">
      <w:pPr>
        <w:pStyle w:val="paragraph"/>
        <w:keepNext/>
        <w:keepLines/>
      </w:pPr>
      <w:r w:rsidRPr="00616B5B">
        <w:tab/>
        <w:t>(a)</w:t>
      </w:r>
      <w:r w:rsidRPr="00616B5B">
        <w:tab/>
        <w:t>you discover the loss in the income year; and</w:t>
      </w:r>
    </w:p>
    <w:p w:rsidR="00537F3C" w:rsidRPr="00616B5B" w:rsidRDefault="00537F3C" w:rsidP="00537F3C">
      <w:pPr>
        <w:pStyle w:val="paragraph"/>
      </w:pPr>
      <w:r w:rsidRPr="00616B5B">
        <w:tab/>
        <w:t>(b)</w:t>
      </w:r>
      <w:r w:rsidRPr="00616B5B">
        <w:tab/>
        <w:t xml:space="preserve">the loss was caused by theft, stealing, embezzlement, larceny, defalcation or misappropriation by your employee or </w:t>
      </w:r>
      <w:r w:rsidR="00616B5B" w:rsidRPr="00616B5B">
        <w:rPr>
          <w:position w:val="6"/>
          <w:sz w:val="16"/>
        </w:rPr>
        <w:t>*</w:t>
      </w:r>
      <w:r w:rsidRPr="00616B5B">
        <w:t>agent (other than an individual you employ solely for private purposes); and</w:t>
      </w:r>
    </w:p>
    <w:p w:rsidR="00537F3C" w:rsidRPr="00616B5B" w:rsidRDefault="00537F3C" w:rsidP="00C65444">
      <w:pPr>
        <w:pStyle w:val="paragraph"/>
        <w:keepNext/>
        <w:keepLines/>
      </w:pPr>
      <w:r w:rsidRPr="00616B5B">
        <w:tab/>
        <w:t>(c)</w:t>
      </w:r>
      <w:r w:rsidRPr="00616B5B">
        <w:tab/>
        <w:t>the money was included in your assessable income for the income year, or for an earlier income year.</w:t>
      </w:r>
    </w:p>
    <w:p w:rsidR="00537F3C" w:rsidRPr="00616B5B" w:rsidRDefault="00537F3C" w:rsidP="009127ED">
      <w:pPr>
        <w:pStyle w:val="notetext"/>
      </w:pPr>
      <w:r w:rsidRPr="00616B5B">
        <w:t>Note:</w:t>
      </w:r>
      <w:r w:rsidRPr="00616B5B">
        <w:tab/>
        <w:t>If you receive an amount as recoupment of the loss, the amount may be included in your assessable income: see Subdivision</w:t>
      </w:r>
      <w:r w:rsidR="00616B5B">
        <w:t> </w:t>
      </w:r>
      <w:r w:rsidRPr="00616B5B">
        <w:t>20</w:t>
      </w:r>
      <w:r w:rsidR="00616B5B">
        <w:noBreakHyphen/>
      </w:r>
      <w:r w:rsidRPr="00616B5B">
        <w:t>A.</w:t>
      </w:r>
    </w:p>
    <w:p w:rsidR="00670364" w:rsidRDefault="00670364" w:rsidP="00670364">
      <w:pPr>
        <w:pStyle w:val="ActHead5"/>
      </w:pPr>
      <w:bookmarkStart w:id="176" w:name="_Toc338421933"/>
      <w:r>
        <w:rPr>
          <w:rStyle w:val="CharSectno"/>
        </w:rPr>
        <w:t>25</w:t>
      </w:r>
      <w:r>
        <w:rPr>
          <w:rStyle w:val="CharSectno"/>
        </w:rPr>
        <w:noBreakHyphen/>
        <w:t>47</w:t>
      </w:r>
      <w:r>
        <w:t xml:space="preserve">  Misappropriation where a balancing adjustment event occurs</w:t>
      </w:r>
      <w:bookmarkEnd w:id="176"/>
    </w:p>
    <w:p w:rsidR="00670364" w:rsidRDefault="00670364" w:rsidP="00670364">
      <w:pPr>
        <w:pStyle w:val="subsection"/>
      </w:pPr>
      <w:r>
        <w:tab/>
        <w:t>(1)</w:t>
      </w:r>
      <w:r>
        <w:tab/>
        <w:t>You can deduct an amount if:</w:t>
      </w:r>
    </w:p>
    <w:p w:rsidR="00670364" w:rsidRDefault="00670364" w:rsidP="00670364">
      <w:pPr>
        <w:pStyle w:val="paragraph"/>
      </w:pPr>
      <w:r>
        <w:tab/>
        <w:t>(a)</w:t>
      </w:r>
      <w:r>
        <w:tab/>
        <w:t xml:space="preserve">a </w:t>
      </w:r>
      <w:r>
        <w:rPr>
          <w:position w:val="6"/>
          <w:sz w:val="16"/>
        </w:rPr>
        <w:t>*</w:t>
      </w:r>
      <w:r>
        <w:t xml:space="preserve">balancing adjustment event occurs for a </w:t>
      </w:r>
      <w:r>
        <w:rPr>
          <w:position w:val="6"/>
          <w:sz w:val="16"/>
        </w:rPr>
        <w:t>*</w:t>
      </w:r>
      <w:r>
        <w:t xml:space="preserve">depreciating asset you </w:t>
      </w:r>
      <w:r>
        <w:rPr>
          <w:position w:val="6"/>
          <w:sz w:val="16"/>
        </w:rPr>
        <w:t>*</w:t>
      </w:r>
      <w:r>
        <w:t>held; and</w:t>
      </w:r>
    </w:p>
    <w:p w:rsidR="00670364" w:rsidRDefault="00670364" w:rsidP="00670364">
      <w:pPr>
        <w:pStyle w:val="paragraph"/>
      </w:pPr>
      <w:r>
        <w:tab/>
        <w:t>(b)</w:t>
      </w:r>
      <w:r>
        <w:tab/>
        <w:t xml:space="preserve">your employee or </w:t>
      </w:r>
      <w:r>
        <w:rPr>
          <w:position w:val="6"/>
          <w:sz w:val="16"/>
        </w:rPr>
        <w:t>*</w:t>
      </w:r>
      <w:r>
        <w:t>agent misappropriates (whether by theft, embezzlement, larceny or otherwise) all or part of the amount applicable to you under:</w:t>
      </w:r>
    </w:p>
    <w:p w:rsidR="00670364" w:rsidRDefault="00670364" w:rsidP="00670364">
      <w:pPr>
        <w:pStyle w:val="paragraphsub"/>
      </w:pPr>
      <w:r>
        <w:tab/>
        <w:t>(i)</w:t>
      </w:r>
      <w:r>
        <w:tab/>
        <w:t>item 8 of the table in subsection 40</w:t>
      </w:r>
      <w:r>
        <w:noBreakHyphen/>
        <w:t>300(2); or</w:t>
      </w:r>
    </w:p>
    <w:p w:rsidR="00670364" w:rsidRDefault="00670364" w:rsidP="00670364">
      <w:pPr>
        <w:pStyle w:val="paragraphsub"/>
      </w:pPr>
      <w:r>
        <w:tab/>
        <w:t>(ii)</w:t>
      </w:r>
      <w:r>
        <w:tab/>
        <w:t>item 1, 3, 4 or 6 of the table in subsection 40</w:t>
      </w:r>
      <w:r>
        <w:noBreakHyphen/>
        <w:t>305(1);</w:t>
      </w:r>
    </w:p>
    <w:p w:rsidR="00670364" w:rsidRDefault="00670364" w:rsidP="00670364">
      <w:pPr>
        <w:pStyle w:val="paragraph"/>
      </w:pPr>
      <w:r>
        <w:tab/>
      </w:r>
      <w:r>
        <w:tab/>
        <w:t>in relation to the balancing adjustment event.</w:t>
      </w:r>
    </w:p>
    <w:p w:rsidR="00670364" w:rsidRDefault="00670364" w:rsidP="00670364">
      <w:pPr>
        <w:pStyle w:val="notetext"/>
      </w:pPr>
      <w:r>
        <w:t>Note 1:</w:t>
      </w:r>
      <w:r>
        <w:tab/>
        <w:t>The amount applicable to you under subsection 40</w:t>
      </w:r>
      <w:r>
        <w:noBreakHyphen/>
        <w:t>300(2) or 40</w:t>
      </w:r>
      <w:r>
        <w:noBreakHyphen/>
        <w:t>305(1) may be the market value of an asset or of a non</w:t>
      </w:r>
      <w:r>
        <w:noBreakHyphen/>
        <w:t>cash benefit.</w:t>
      </w:r>
    </w:p>
    <w:p w:rsidR="00670364" w:rsidRDefault="00670364" w:rsidP="00670364">
      <w:pPr>
        <w:pStyle w:val="notetext"/>
      </w:pPr>
      <w:r>
        <w:t>Note 2:</w:t>
      </w:r>
      <w:r>
        <w:tab/>
        <w:t>If you receive an amount as recoupment of the amount misappropriated, the amount may be included in your assessable income: see Subdivision 20</w:t>
      </w:r>
      <w:r>
        <w:noBreakHyphen/>
        <w:t>A.</w:t>
      </w:r>
    </w:p>
    <w:p w:rsidR="00670364" w:rsidRDefault="00670364" w:rsidP="00670364">
      <w:pPr>
        <w:pStyle w:val="subsection"/>
      </w:pPr>
      <w:r>
        <w:tab/>
        <w:t>(2)</w:t>
      </w:r>
      <w:r>
        <w:tab/>
        <w:t>The amount you can deduct is so much of the amount misappropriated as represents an amount applicable to you under item 8 of the table in subsection 40</w:t>
      </w:r>
      <w:r>
        <w:noBreakHyphen/>
        <w:t>300(2) or item 1, 3, 4 or 6 of the table in subsection 40</w:t>
      </w:r>
      <w:r>
        <w:noBreakHyphen/>
        <w:t xml:space="preserve">305(1) in relation to the </w:t>
      </w:r>
      <w:r>
        <w:rPr>
          <w:position w:val="6"/>
          <w:sz w:val="16"/>
        </w:rPr>
        <w:t>*</w:t>
      </w:r>
      <w:r>
        <w:t>balancing adjustment event.</w:t>
      </w:r>
    </w:p>
    <w:p w:rsidR="00670364" w:rsidRDefault="00670364" w:rsidP="00670364">
      <w:pPr>
        <w:pStyle w:val="subsection"/>
      </w:pPr>
      <w:r>
        <w:tab/>
        <w:t>(3)</w:t>
      </w:r>
      <w:r>
        <w:tab/>
        <w:t>You can deduct the amount for the income year in which the misappropriation happens.</w:t>
      </w:r>
    </w:p>
    <w:p w:rsidR="00670364" w:rsidRDefault="00670364" w:rsidP="00670364">
      <w:pPr>
        <w:pStyle w:val="subsection"/>
      </w:pPr>
      <w:r>
        <w:tab/>
        <w:t>(4)</w:t>
      </w:r>
      <w:r>
        <w:tab/>
        <w:t>You must reduce the amount you can deduct under this section if your deductions for the asset have been reduced under section 40</w:t>
      </w:r>
      <w:r>
        <w:noBreakHyphen/>
        <w:t xml:space="preserve">25 because of use for a purpose other than a </w:t>
      </w:r>
      <w:r>
        <w:rPr>
          <w:position w:val="6"/>
          <w:sz w:val="16"/>
        </w:rPr>
        <w:t>*</w:t>
      </w:r>
      <w:r>
        <w:t>taxable purpose. The reduction is by the same proportion you reduce the balancing adjustment amount for the asset under section 40</w:t>
      </w:r>
      <w:r>
        <w:noBreakHyphen/>
        <w:t>290.</w:t>
      </w:r>
    </w:p>
    <w:p w:rsidR="00670364" w:rsidRDefault="00670364" w:rsidP="00C36CB5">
      <w:pPr>
        <w:pStyle w:val="subsection"/>
        <w:keepNext/>
        <w:keepLines/>
      </w:pPr>
      <w:r>
        <w:tab/>
        <w:t>(5)</w:t>
      </w:r>
      <w:r>
        <w:tab/>
        <w:t xml:space="preserve">Section 170 of the </w:t>
      </w:r>
      <w:r>
        <w:rPr>
          <w:i/>
        </w:rPr>
        <w:t>Income Tax Assessment Act 1936</w:t>
      </w:r>
      <w:r>
        <w:t xml:space="preserve"> does not prevent the amendment of an assessment for the purposes of giving effect to this section for an income year if:</w:t>
      </w:r>
    </w:p>
    <w:p w:rsidR="00670364" w:rsidRDefault="00670364" w:rsidP="00670364">
      <w:pPr>
        <w:pStyle w:val="paragraph"/>
      </w:pPr>
      <w:r>
        <w:tab/>
        <w:t>(a)</w:t>
      </w:r>
      <w:r>
        <w:tab/>
        <w:t xml:space="preserve">you discover the misappropriation after you lodged your </w:t>
      </w:r>
      <w:r>
        <w:rPr>
          <w:position w:val="6"/>
          <w:sz w:val="16"/>
        </w:rPr>
        <w:t>*</w:t>
      </w:r>
      <w:r>
        <w:t>income tax return for the income year; and</w:t>
      </w:r>
    </w:p>
    <w:p w:rsidR="00670364" w:rsidRDefault="00670364" w:rsidP="00670364">
      <w:pPr>
        <w:pStyle w:val="paragraph"/>
      </w:pPr>
      <w:r>
        <w:tab/>
        <w:t>(b)</w:t>
      </w:r>
      <w:r>
        <w:tab/>
        <w:t>the amendment is made at any time during the period of 4 years starting immediately after you discover the misappropriation.</w:t>
      </w:r>
    </w:p>
    <w:p w:rsidR="00537F3C" w:rsidRPr="00616B5B" w:rsidRDefault="00537F3C" w:rsidP="00537F3C">
      <w:pPr>
        <w:pStyle w:val="ActHead5"/>
      </w:pPr>
      <w:bookmarkStart w:id="177" w:name="_Toc338421934"/>
      <w:r w:rsidRPr="00616B5B">
        <w:rPr>
          <w:rStyle w:val="CharSectno"/>
        </w:rPr>
        <w:t>25</w:t>
      </w:r>
      <w:r w:rsidR="00616B5B">
        <w:rPr>
          <w:rStyle w:val="CharSectno"/>
        </w:rPr>
        <w:noBreakHyphen/>
      </w:r>
      <w:r w:rsidRPr="00616B5B">
        <w:rPr>
          <w:rStyle w:val="CharSectno"/>
        </w:rPr>
        <w:t>50</w:t>
      </w:r>
      <w:r w:rsidRPr="00616B5B">
        <w:t xml:space="preserve">  Payments of pensions, gratuities or retiring allowances</w:t>
      </w:r>
      <w:bookmarkEnd w:id="177"/>
    </w:p>
    <w:p w:rsidR="00537F3C" w:rsidRPr="00616B5B" w:rsidRDefault="00537F3C" w:rsidP="009127ED">
      <w:pPr>
        <w:pStyle w:val="subsection"/>
      </w:pPr>
      <w:r w:rsidRPr="00616B5B">
        <w:tab/>
        <w:t>(1)</w:t>
      </w:r>
      <w:r w:rsidRPr="00616B5B">
        <w:tab/>
        <w:t>You can deduct a payment of a pension, gratuity or retiring allowance that you make to:</w:t>
      </w:r>
    </w:p>
    <w:p w:rsidR="00537F3C" w:rsidRPr="00616B5B" w:rsidRDefault="00537F3C" w:rsidP="00537F3C">
      <w:pPr>
        <w:pStyle w:val="paragraph"/>
      </w:pPr>
      <w:r w:rsidRPr="00616B5B">
        <w:tab/>
        <w:t>(a)</w:t>
      </w:r>
      <w:r w:rsidRPr="00616B5B">
        <w:tab/>
        <w:t>an employee; or</w:t>
      </w:r>
    </w:p>
    <w:p w:rsidR="00537F3C" w:rsidRPr="00616B5B" w:rsidRDefault="00537F3C" w:rsidP="00537F3C">
      <w:pPr>
        <w:pStyle w:val="paragraph"/>
      </w:pPr>
      <w:r w:rsidRPr="00616B5B">
        <w:tab/>
        <w:t>(b)</w:t>
      </w:r>
      <w:r w:rsidRPr="00616B5B">
        <w:tab/>
        <w:t>a former employee; or</w:t>
      </w:r>
    </w:p>
    <w:p w:rsidR="00537F3C" w:rsidRPr="00616B5B" w:rsidRDefault="00537F3C" w:rsidP="00537F3C">
      <w:pPr>
        <w:pStyle w:val="paragraph"/>
      </w:pPr>
      <w:r w:rsidRPr="00616B5B">
        <w:tab/>
        <w:t>(c)</w:t>
      </w:r>
      <w:r w:rsidRPr="00616B5B">
        <w:tab/>
        <w:t>a dependant of an employee or a former employee.</w:t>
      </w:r>
    </w:p>
    <w:p w:rsidR="00537F3C" w:rsidRPr="00616B5B" w:rsidRDefault="00537F3C" w:rsidP="009127ED">
      <w:pPr>
        <w:pStyle w:val="subsection"/>
      </w:pPr>
      <w:r w:rsidRPr="00616B5B">
        <w:tab/>
        <w:t>(2)</w:t>
      </w:r>
      <w:r w:rsidRPr="00616B5B">
        <w:tab/>
        <w:t xml:space="preserve">However, you can deduct it only to the extent that it is made in good faith in consideration of the past services of the employee, or former employee, in any </w:t>
      </w:r>
      <w:r w:rsidR="00616B5B" w:rsidRPr="00616B5B">
        <w:rPr>
          <w:position w:val="6"/>
          <w:sz w:val="16"/>
        </w:rPr>
        <w:t>*</w:t>
      </w:r>
      <w:r w:rsidRPr="00616B5B">
        <w:t>business that you carried on for the purpose of gaining or producing assessable income.</w:t>
      </w:r>
    </w:p>
    <w:p w:rsidR="00537F3C" w:rsidRPr="00616B5B" w:rsidRDefault="00537F3C" w:rsidP="009127ED">
      <w:pPr>
        <w:pStyle w:val="subsection"/>
      </w:pPr>
      <w:r w:rsidRPr="00616B5B">
        <w:tab/>
        <w:t>(3)</w:t>
      </w:r>
      <w:r w:rsidRPr="00616B5B">
        <w:tab/>
        <w:t>You cannot deduct a payment under this section if you can deduct it under any other provision of this Act.</w:t>
      </w:r>
    </w:p>
    <w:p w:rsidR="00537F3C" w:rsidRPr="00616B5B" w:rsidRDefault="00537F3C" w:rsidP="00537F3C">
      <w:pPr>
        <w:pStyle w:val="ActHead5"/>
      </w:pPr>
      <w:bookmarkStart w:id="178" w:name="_Toc338421935"/>
      <w:r w:rsidRPr="00616B5B">
        <w:rPr>
          <w:rStyle w:val="CharSectno"/>
        </w:rPr>
        <w:t>25</w:t>
      </w:r>
      <w:r w:rsidR="00616B5B">
        <w:rPr>
          <w:rStyle w:val="CharSectno"/>
        </w:rPr>
        <w:noBreakHyphen/>
      </w:r>
      <w:r w:rsidRPr="00616B5B">
        <w:rPr>
          <w:rStyle w:val="CharSectno"/>
        </w:rPr>
        <w:t>55</w:t>
      </w:r>
      <w:r w:rsidRPr="00616B5B">
        <w:t xml:space="preserve">  Payments to associations</w:t>
      </w:r>
      <w:bookmarkEnd w:id="178"/>
    </w:p>
    <w:p w:rsidR="00537F3C" w:rsidRPr="00616B5B" w:rsidRDefault="00537F3C" w:rsidP="009127ED">
      <w:pPr>
        <w:pStyle w:val="subsection"/>
      </w:pPr>
      <w:r w:rsidRPr="00616B5B">
        <w:tab/>
        <w:t>(1)</w:t>
      </w:r>
      <w:r w:rsidRPr="00616B5B">
        <w:tab/>
        <w:t>You can deduct a payment you make for membership of a trade, business or professional association.</w:t>
      </w:r>
    </w:p>
    <w:p w:rsidR="00537F3C" w:rsidRPr="00616B5B" w:rsidRDefault="00537F3C" w:rsidP="00537F3C">
      <w:pPr>
        <w:pStyle w:val="notetext"/>
      </w:pPr>
      <w:r w:rsidRPr="00616B5B">
        <w:t>Note:</w:t>
      </w:r>
      <w:r w:rsidRPr="00616B5B">
        <w:tab/>
        <w:t>Alternatively, you can deduct the expense under section</w:t>
      </w:r>
      <w:r w:rsidR="00616B5B">
        <w:t> </w:t>
      </w:r>
      <w:r w:rsidRPr="00616B5B">
        <w:t>8</w:t>
      </w:r>
      <w:r w:rsidR="00616B5B">
        <w:noBreakHyphen/>
      </w:r>
      <w:r w:rsidRPr="00616B5B">
        <w:t>1 (which is about general deductions) if you satisfy the requirements of that section.</w:t>
      </w:r>
    </w:p>
    <w:p w:rsidR="00537F3C" w:rsidRPr="00616B5B" w:rsidRDefault="00537F3C" w:rsidP="00537F3C">
      <w:pPr>
        <w:pStyle w:val="SubsectionHead"/>
      </w:pPr>
      <w:r w:rsidRPr="00616B5B">
        <w:t>Maximum amount—$42</w:t>
      </w:r>
    </w:p>
    <w:p w:rsidR="00537F3C" w:rsidRPr="00616B5B" w:rsidRDefault="00537F3C" w:rsidP="009127ED">
      <w:pPr>
        <w:pStyle w:val="subsection"/>
      </w:pPr>
      <w:r w:rsidRPr="00616B5B">
        <w:tab/>
        <w:t>(2)</w:t>
      </w:r>
      <w:r w:rsidRPr="00616B5B">
        <w:tab/>
        <w:t>However, $42 is the maximum amount you can deduct under this section for the payments that you make in the income year to any one association.</w:t>
      </w:r>
    </w:p>
    <w:p w:rsidR="00537F3C" w:rsidRPr="00616B5B" w:rsidRDefault="00537F3C" w:rsidP="00537F3C">
      <w:pPr>
        <w:pStyle w:val="SubsectionHead"/>
      </w:pPr>
      <w:r w:rsidRPr="00616B5B">
        <w:t>If you deduct under section</w:t>
      </w:r>
      <w:r w:rsidR="00616B5B">
        <w:t> </w:t>
      </w:r>
      <w:r w:rsidRPr="00616B5B">
        <w:t>8</w:t>
      </w:r>
      <w:r w:rsidR="00616B5B">
        <w:noBreakHyphen/>
      </w:r>
      <w:r w:rsidRPr="00616B5B">
        <w:t>1</w:t>
      </w:r>
    </w:p>
    <w:p w:rsidR="00537F3C" w:rsidRPr="00616B5B" w:rsidRDefault="00537F3C" w:rsidP="009127ED">
      <w:pPr>
        <w:pStyle w:val="subsection"/>
      </w:pPr>
      <w:r w:rsidRPr="00616B5B">
        <w:tab/>
        <w:t>(3)</w:t>
      </w:r>
      <w:r w:rsidRPr="00616B5B">
        <w:tab/>
        <w:t>If you deduct a payment under section</w:t>
      </w:r>
      <w:r w:rsidR="00616B5B">
        <w:t> </w:t>
      </w:r>
      <w:r w:rsidRPr="00616B5B">
        <w:t>8</w:t>
      </w:r>
      <w:r w:rsidR="00616B5B">
        <w:noBreakHyphen/>
      </w:r>
      <w:r w:rsidRPr="00616B5B">
        <w:t>1 (which is about general deductions) instead of this section:</w:t>
      </w:r>
    </w:p>
    <w:p w:rsidR="00537F3C" w:rsidRPr="00616B5B" w:rsidRDefault="00537F3C" w:rsidP="00537F3C">
      <w:pPr>
        <w:pStyle w:val="paragraph"/>
      </w:pPr>
      <w:r w:rsidRPr="00616B5B">
        <w:tab/>
        <w:t>(a)</w:t>
      </w:r>
      <w:r w:rsidRPr="00616B5B">
        <w:tab/>
        <w:t xml:space="preserve">the payment does </w:t>
      </w:r>
      <w:r w:rsidRPr="00616B5B">
        <w:rPr>
          <w:i/>
        </w:rPr>
        <w:t>not</w:t>
      </w:r>
      <w:r w:rsidRPr="00616B5B">
        <w:t xml:space="preserve"> count towards the $42 limit; and</w:t>
      </w:r>
    </w:p>
    <w:p w:rsidR="00537F3C" w:rsidRPr="00616B5B" w:rsidRDefault="00537F3C" w:rsidP="00537F3C">
      <w:pPr>
        <w:pStyle w:val="paragraph"/>
      </w:pPr>
      <w:r w:rsidRPr="00616B5B">
        <w:tab/>
        <w:t>(b)</w:t>
      </w:r>
      <w:r w:rsidRPr="00616B5B">
        <w:tab/>
        <w:t xml:space="preserve">the amount that you can deduct for the payment is </w:t>
      </w:r>
      <w:r w:rsidRPr="00616B5B">
        <w:rPr>
          <w:i/>
        </w:rPr>
        <w:t>not</w:t>
      </w:r>
      <w:r w:rsidRPr="00616B5B">
        <w:t xml:space="preserve"> limited to $42.</w:t>
      </w:r>
    </w:p>
    <w:p w:rsidR="00537F3C" w:rsidRPr="00616B5B" w:rsidRDefault="00537F3C" w:rsidP="00537F3C">
      <w:pPr>
        <w:pStyle w:val="ActHead5"/>
      </w:pPr>
      <w:bookmarkStart w:id="179" w:name="_Toc338421936"/>
      <w:r w:rsidRPr="00616B5B">
        <w:rPr>
          <w:rStyle w:val="CharSectno"/>
        </w:rPr>
        <w:t>25</w:t>
      </w:r>
      <w:r w:rsidR="00616B5B">
        <w:rPr>
          <w:rStyle w:val="CharSectno"/>
        </w:rPr>
        <w:noBreakHyphen/>
      </w:r>
      <w:r w:rsidRPr="00616B5B">
        <w:rPr>
          <w:rStyle w:val="CharSectno"/>
        </w:rPr>
        <w:t>60</w:t>
      </w:r>
      <w:r w:rsidRPr="00616B5B">
        <w:t xml:space="preserve">  Parliament election expenses</w:t>
      </w:r>
      <w:bookmarkEnd w:id="179"/>
    </w:p>
    <w:p w:rsidR="00537F3C" w:rsidRPr="00616B5B" w:rsidRDefault="00537F3C" w:rsidP="009127ED">
      <w:pPr>
        <w:pStyle w:val="subsection"/>
      </w:pPr>
      <w:r w:rsidRPr="00616B5B">
        <w:tab/>
        <w:t>(1)</w:t>
      </w:r>
      <w:r w:rsidRPr="00616B5B">
        <w:tab/>
        <w:t>You can deduct expenditure you incur in contesting an election for membership of:</w:t>
      </w:r>
    </w:p>
    <w:p w:rsidR="00537F3C" w:rsidRPr="00616B5B" w:rsidRDefault="00537F3C" w:rsidP="00537F3C">
      <w:pPr>
        <w:pStyle w:val="paragraph"/>
      </w:pPr>
      <w:r w:rsidRPr="00616B5B">
        <w:tab/>
        <w:t>(a)</w:t>
      </w:r>
      <w:r w:rsidRPr="00616B5B">
        <w:tab/>
        <w:t>the Parliament of the Commonwealth; or</w:t>
      </w:r>
    </w:p>
    <w:p w:rsidR="00537F3C" w:rsidRPr="00616B5B" w:rsidRDefault="00537F3C" w:rsidP="00537F3C">
      <w:pPr>
        <w:pStyle w:val="paragraph"/>
      </w:pPr>
      <w:r w:rsidRPr="00616B5B">
        <w:tab/>
        <w:t>(b)</w:t>
      </w:r>
      <w:r w:rsidRPr="00616B5B">
        <w:tab/>
        <w:t>the Parliament of a State; or</w:t>
      </w:r>
    </w:p>
    <w:p w:rsidR="00537F3C" w:rsidRPr="00616B5B" w:rsidRDefault="00537F3C" w:rsidP="00537F3C">
      <w:pPr>
        <w:pStyle w:val="paragraph"/>
      </w:pPr>
      <w:r w:rsidRPr="00616B5B">
        <w:tab/>
        <w:t>(c)</w:t>
      </w:r>
      <w:r w:rsidRPr="00616B5B">
        <w:tab/>
        <w:t xml:space="preserve">the Legislative Assembly for the </w:t>
      </w:r>
      <w:smartTag w:uri="urn:schemas-microsoft-com:office:smarttags" w:element="time">
        <w:smartTag w:uri="urn:schemas-microsoft-com:office:smarttags" w:element="place">
          <w:r w:rsidRPr="00616B5B">
            <w:t>Australian Capital Territory</w:t>
          </w:r>
        </w:smartTag>
      </w:smartTag>
      <w:r w:rsidRPr="00616B5B">
        <w:t>; or</w:t>
      </w:r>
    </w:p>
    <w:p w:rsidR="00537F3C" w:rsidRPr="00616B5B" w:rsidRDefault="00537F3C" w:rsidP="00537F3C">
      <w:pPr>
        <w:pStyle w:val="paragraph"/>
        <w:keepNext/>
      </w:pPr>
      <w:r w:rsidRPr="00616B5B">
        <w:tab/>
        <w:t>(d)</w:t>
      </w:r>
      <w:r w:rsidRPr="00616B5B">
        <w:tab/>
        <w:t xml:space="preserve">the Legislative Assembly of the </w:t>
      </w:r>
      <w:smartTag w:uri="urn:schemas-microsoft-com:office:smarttags" w:element="time">
        <w:smartTag w:uri="urn:schemas-microsoft-com:office:smarttags" w:element="place">
          <w:r w:rsidRPr="00616B5B">
            <w:t>Northern Territory</w:t>
          </w:r>
        </w:smartTag>
      </w:smartTag>
      <w:r w:rsidRPr="00616B5B">
        <w:t xml:space="preserve"> of </w:t>
      </w:r>
      <w:smartTag w:uri="urn:schemas-microsoft-com:office:smarttags" w:element="country-region">
        <w:smartTag w:uri="urn:schemas-microsoft-com:office:smarttags" w:element="place">
          <w:r w:rsidRPr="00616B5B">
            <w:t>Australia</w:t>
          </w:r>
        </w:smartTag>
      </w:smartTag>
      <w:r w:rsidRPr="00616B5B">
        <w:t>.</w:t>
      </w:r>
    </w:p>
    <w:p w:rsidR="00537F3C" w:rsidRPr="00616B5B" w:rsidRDefault="00537F3C" w:rsidP="009127ED">
      <w:pPr>
        <w:pStyle w:val="notetext"/>
      </w:pPr>
      <w:r w:rsidRPr="00616B5B">
        <w:t>Note 1:</w:t>
      </w:r>
      <w:r w:rsidRPr="00616B5B">
        <w:tab/>
        <w:t>Entertainment expenses are excluded: see section</w:t>
      </w:r>
      <w:r w:rsidR="00616B5B">
        <w:t> </w:t>
      </w:r>
      <w:r w:rsidRPr="00616B5B">
        <w:t>25</w:t>
      </w:r>
      <w:r w:rsidR="00616B5B">
        <w:noBreakHyphen/>
      </w:r>
      <w:r w:rsidRPr="00616B5B">
        <w:t>70.</w:t>
      </w:r>
    </w:p>
    <w:p w:rsidR="00537F3C" w:rsidRPr="00616B5B" w:rsidRDefault="00537F3C" w:rsidP="009127ED">
      <w:pPr>
        <w:pStyle w:val="notetext"/>
      </w:pPr>
      <w:r w:rsidRPr="00616B5B">
        <w:t>Note 2:</w:t>
      </w:r>
      <w:r w:rsidRPr="00616B5B">
        <w:tab/>
        <w:t>If you receive an amount as recoupment of the expenditure, the amount may be included in your assessable income: see Subdivision</w:t>
      </w:r>
      <w:r w:rsidR="00616B5B">
        <w:t> </w:t>
      </w:r>
      <w:r w:rsidRPr="00616B5B">
        <w:t>20</w:t>
      </w:r>
      <w:r w:rsidR="00616B5B">
        <w:noBreakHyphen/>
      </w:r>
      <w:r w:rsidRPr="00616B5B">
        <w:t>A.</w:t>
      </w:r>
    </w:p>
    <w:p w:rsidR="000137F9" w:rsidRPr="00616B5B" w:rsidRDefault="000137F9" w:rsidP="000137F9">
      <w:pPr>
        <w:pStyle w:val="ActHead5"/>
      </w:pPr>
      <w:bookmarkStart w:id="180" w:name="_Toc338421937"/>
      <w:r w:rsidRPr="00616B5B">
        <w:rPr>
          <w:rStyle w:val="CharSectno"/>
        </w:rPr>
        <w:t>25</w:t>
      </w:r>
      <w:r w:rsidR="00616B5B">
        <w:rPr>
          <w:rStyle w:val="CharSectno"/>
        </w:rPr>
        <w:noBreakHyphen/>
      </w:r>
      <w:r w:rsidRPr="00616B5B">
        <w:rPr>
          <w:rStyle w:val="CharSectno"/>
        </w:rPr>
        <w:t>65</w:t>
      </w:r>
      <w:r w:rsidRPr="00616B5B">
        <w:t xml:space="preserve">  Local government election expenses</w:t>
      </w:r>
      <w:bookmarkEnd w:id="180"/>
    </w:p>
    <w:p w:rsidR="000137F9" w:rsidRPr="00616B5B" w:rsidRDefault="000137F9" w:rsidP="000137F9">
      <w:pPr>
        <w:pStyle w:val="subsection"/>
        <w:rPr>
          <w:szCs w:val="18"/>
          <w:lang w:eastAsia="en-US"/>
        </w:rPr>
      </w:pPr>
      <w:r w:rsidRPr="00616B5B">
        <w:tab/>
        <w:t>(1)</w:t>
      </w:r>
      <w:r w:rsidRPr="00616B5B">
        <w:tab/>
      </w:r>
      <w:r w:rsidRPr="00616B5B">
        <w:rPr>
          <w:szCs w:val="18"/>
          <w:lang w:eastAsia="en-US"/>
        </w:rPr>
        <w:t xml:space="preserve">You can deduct expenditure you incur in contesting an election for membership of a </w:t>
      </w:r>
      <w:r w:rsidR="00616B5B" w:rsidRPr="00616B5B">
        <w:rPr>
          <w:position w:val="6"/>
          <w:sz w:val="16"/>
          <w:szCs w:val="18"/>
          <w:lang w:eastAsia="en-US"/>
        </w:rPr>
        <w:t>*</w:t>
      </w:r>
      <w:r w:rsidRPr="00616B5B">
        <w:rPr>
          <w:szCs w:val="18"/>
          <w:lang w:eastAsia="en-US"/>
        </w:rPr>
        <w:t>local governing body, but you cannot deduct more than $1,000 per election. You deduct the expenditure for the income year in which you incur it.</w:t>
      </w:r>
    </w:p>
    <w:p w:rsidR="000137F9" w:rsidRPr="00616B5B" w:rsidRDefault="000137F9" w:rsidP="000137F9">
      <w:pPr>
        <w:pStyle w:val="subsection"/>
        <w:rPr>
          <w:szCs w:val="18"/>
          <w:lang w:eastAsia="en-US"/>
        </w:rPr>
      </w:pPr>
      <w:r w:rsidRPr="00616B5B">
        <w:rPr>
          <w:szCs w:val="18"/>
          <w:lang w:eastAsia="en-US"/>
        </w:rPr>
        <w:tab/>
        <w:t>(2)</w:t>
      </w:r>
      <w:r w:rsidRPr="00616B5B">
        <w:rPr>
          <w:szCs w:val="18"/>
          <w:lang w:eastAsia="en-US"/>
        </w:rPr>
        <w:tab/>
        <w:t>However, you can deduct more than the $1,000 limit if:</w:t>
      </w:r>
    </w:p>
    <w:p w:rsidR="000137F9" w:rsidRPr="00616B5B" w:rsidRDefault="000137F9" w:rsidP="000137F9">
      <w:pPr>
        <w:pStyle w:val="paragraph"/>
        <w:rPr>
          <w:szCs w:val="18"/>
          <w:lang w:eastAsia="en-US"/>
        </w:rPr>
      </w:pPr>
      <w:r w:rsidRPr="00616B5B">
        <w:rPr>
          <w:szCs w:val="18"/>
          <w:lang w:eastAsia="en-US"/>
        </w:rPr>
        <w:tab/>
        <w:t>(a)</w:t>
      </w:r>
      <w:r w:rsidRPr="00616B5B">
        <w:rPr>
          <w:szCs w:val="18"/>
          <w:lang w:eastAsia="en-US"/>
        </w:rPr>
        <w:tab/>
        <w:t xml:space="preserve">you have received an amount as </w:t>
      </w:r>
      <w:r w:rsidR="00616B5B" w:rsidRPr="00616B5B">
        <w:rPr>
          <w:position w:val="6"/>
          <w:sz w:val="16"/>
          <w:szCs w:val="18"/>
          <w:lang w:eastAsia="en-US"/>
        </w:rPr>
        <w:t>*</w:t>
      </w:r>
      <w:r w:rsidRPr="00616B5B">
        <w:rPr>
          <w:szCs w:val="18"/>
          <w:lang w:eastAsia="en-US"/>
        </w:rPr>
        <w:t>recoupment of the expenditure; and</w:t>
      </w:r>
    </w:p>
    <w:p w:rsidR="000137F9" w:rsidRPr="00616B5B" w:rsidRDefault="000137F9" w:rsidP="000137F9">
      <w:pPr>
        <w:pStyle w:val="paragraph"/>
        <w:rPr>
          <w:szCs w:val="18"/>
          <w:lang w:eastAsia="en-US"/>
        </w:rPr>
      </w:pPr>
      <w:r w:rsidRPr="00616B5B">
        <w:rPr>
          <w:szCs w:val="18"/>
          <w:lang w:eastAsia="en-US"/>
        </w:rPr>
        <w:tab/>
        <w:t>(b)</w:t>
      </w:r>
      <w:r w:rsidRPr="00616B5B">
        <w:rPr>
          <w:szCs w:val="18"/>
          <w:lang w:eastAsia="en-US"/>
        </w:rPr>
        <w:tab/>
        <w:t>some or all of that amount is included in your assessable income for an income year; and</w:t>
      </w:r>
    </w:p>
    <w:p w:rsidR="000137F9" w:rsidRPr="00616B5B" w:rsidRDefault="000137F9" w:rsidP="000137F9">
      <w:pPr>
        <w:pStyle w:val="paragraph"/>
        <w:rPr>
          <w:szCs w:val="18"/>
          <w:lang w:eastAsia="en-US"/>
        </w:rPr>
      </w:pPr>
      <w:r w:rsidRPr="00616B5B">
        <w:rPr>
          <w:szCs w:val="18"/>
          <w:lang w:eastAsia="en-US"/>
        </w:rPr>
        <w:tab/>
        <w:t>(c)</w:t>
      </w:r>
      <w:r w:rsidRPr="00616B5B">
        <w:rPr>
          <w:szCs w:val="18"/>
          <w:lang w:eastAsia="en-US"/>
        </w:rPr>
        <w:tab/>
        <w:t xml:space="preserve">the total of your deductions for the election would be less than the $1,000 limit if you disregarded so much (the </w:t>
      </w:r>
      <w:r w:rsidRPr="00616B5B">
        <w:rPr>
          <w:b/>
          <w:i/>
          <w:szCs w:val="18"/>
          <w:lang w:eastAsia="en-US"/>
        </w:rPr>
        <w:t>assessed recoupment</w:t>
      </w:r>
      <w:r w:rsidRPr="00616B5B">
        <w:t>)</w:t>
      </w:r>
      <w:r w:rsidRPr="00616B5B">
        <w:rPr>
          <w:szCs w:val="18"/>
          <w:lang w:eastAsia="en-US"/>
        </w:rPr>
        <w:t xml:space="preserve"> of the expenditure as equals the amount so included in your assessable income.</w:t>
      </w:r>
    </w:p>
    <w:p w:rsidR="000137F9" w:rsidRPr="00616B5B" w:rsidRDefault="000137F9" w:rsidP="000137F9">
      <w:pPr>
        <w:pStyle w:val="subsection2"/>
        <w:rPr>
          <w:szCs w:val="18"/>
          <w:lang w:eastAsia="en-US"/>
        </w:rPr>
      </w:pPr>
      <w:r w:rsidRPr="00616B5B">
        <w:rPr>
          <w:szCs w:val="18"/>
          <w:lang w:eastAsia="en-US"/>
        </w:rPr>
        <w:t>In that case:</w:t>
      </w:r>
    </w:p>
    <w:p w:rsidR="000137F9" w:rsidRPr="00616B5B" w:rsidRDefault="000137F9" w:rsidP="000137F9">
      <w:pPr>
        <w:pStyle w:val="paragraph"/>
        <w:rPr>
          <w:szCs w:val="18"/>
          <w:lang w:eastAsia="en-US"/>
        </w:rPr>
      </w:pPr>
      <w:r w:rsidRPr="00616B5B">
        <w:rPr>
          <w:szCs w:val="18"/>
          <w:lang w:eastAsia="en-US"/>
        </w:rPr>
        <w:tab/>
        <w:t>(d)</w:t>
      </w:r>
      <w:r w:rsidRPr="00616B5B">
        <w:rPr>
          <w:szCs w:val="18"/>
          <w:lang w:eastAsia="en-US"/>
        </w:rPr>
        <w:tab/>
        <w:t>the assessed recoupment is disregarded in applying the $1,000 limit; and</w:t>
      </w:r>
    </w:p>
    <w:p w:rsidR="000137F9" w:rsidRPr="00616B5B" w:rsidRDefault="000137F9" w:rsidP="000137F9">
      <w:pPr>
        <w:pStyle w:val="paragraph"/>
        <w:rPr>
          <w:szCs w:val="18"/>
          <w:lang w:eastAsia="en-US"/>
        </w:rPr>
      </w:pPr>
      <w:r w:rsidRPr="00616B5B">
        <w:rPr>
          <w:szCs w:val="18"/>
          <w:lang w:eastAsia="en-US"/>
        </w:rPr>
        <w:tab/>
        <w:t>(e)</w:t>
      </w:r>
      <w:r w:rsidRPr="00616B5B">
        <w:rPr>
          <w:szCs w:val="18"/>
          <w:lang w:eastAsia="en-US"/>
        </w:rPr>
        <w:tab/>
        <w:t xml:space="preserve">the further amount that you can deduct because of </w:t>
      </w:r>
      <w:r w:rsidR="00616B5B">
        <w:rPr>
          <w:szCs w:val="18"/>
          <w:lang w:eastAsia="en-US"/>
        </w:rPr>
        <w:t>paragraph (</w:t>
      </w:r>
      <w:r w:rsidRPr="00616B5B">
        <w:rPr>
          <w:szCs w:val="18"/>
          <w:lang w:eastAsia="en-US"/>
        </w:rPr>
        <w:t xml:space="preserve">d) is deducted for the income year referred to in </w:t>
      </w:r>
      <w:r w:rsidR="00616B5B">
        <w:rPr>
          <w:szCs w:val="18"/>
          <w:lang w:eastAsia="en-US"/>
        </w:rPr>
        <w:t>paragraph (</w:t>
      </w:r>
      <w:r w:rsidRPr="00616B5B">
        <w:rPr>
          <w:szCs w:val="18"/>
          <w:lang w:eastAsia="en-US"/>
        </w:rPr>
        <w:t>b).</w:t>
      </w:r>
    </w:p>
    <w:p w:rsidR="000137F9" w:rsidRPr="00616B5B" w:rsidRDefault="000137F9" w:rsidP="000137F9">
      <w:pPr>
        <w:pStyle w:val="notetext"/>
        <w:rPr>
          <w:szCs w:val="18"/>
          <w:lang w:eastAsia="en-US"/>
        </w:rPr>
      </w:pPr>
      <w:r w:rsidRPr="00616B5B">
        <w:rPr>
          <w:szCs w:val="18"/>
          <w:lang w:eastAsia="en-US"/>
        </w:rPr>
        <w:t>Example:</w:t>
      </w:r>
      <w:r w:rsidRPr="00616B5B">
        <w:rPr>
          <w:szCs w:val="18"/>
          <w:lang w:eastAsia="en-US"/>
        </w:rPr>
        <w:tab/>
        <w:t>Chris is elected to the Bunyip Shire Council. In the 2007</w:t>
      </w:r>
      <w:r w:rsidR="00616B5B">
        <w:rPr>
          <w:szCs w:val="18"/>
          <w:lang w:eastAsia="en-US"/>
        </w:rPr>
        <w:noBreakHyphen/>
      </w:r>
      <w:r w:rsidRPr="00616B5B">
        <w:rPr>
          <w:szCs w:val="18"/>
          <w:lang w:eastAsia="en-US"/>
        </w:rPr>
        <w:t xml:space="preserve">08 income year he incurs expenditure of $1,200 in contesting the election, of which he deducts $1,000 (the limit under </w:t>
      </w:r>
      <w:r w:rsidR="00616B5B">
        <w:rPr>
          <w:szCs w:val="18"/>
          <w:lang w:eastAsia="en-US"/>
        </w:rPr>
        <w:t>subsection (</w:t>
      </w:r>
      <w:r w:rsidRPr="00616B5B">
        <w:rPr>
          <w:szCs w:val="18"/>
          <w:lang w:eastAsia="en-US"/>
        </w:rPr>
        <w:t>1)).</w:t>
      </w:r>
    </w:p>
    <w:p w:rsidR="000137F9" w:rsidRPr="00616B5B" w:rsidRDefault="000137F9" w:rsidP="000137F9">
      <w:pPr>
        <w:pStyle w:val="notetext"/>
        <w:rPr>
          <w:szCs w:val="18"/>
          <w:lang w:eastAsia="en-US"/>
        </w:rPr>
      </w:pPr>
      <w:r w:rsidRPr="00616B5B">
        <w:rPr>
          <w:szCs w:val="18"/>
          <w:lang w:eastAsia="en-US"/>
        </w:rPr>
        <w:tab/>
        <w:t>In 2008</w:t>
      </w:r>
      <w:r w:rsidR="00616B5B">
        <w:rPr>
          <w:szCs w:val="18"/>
          <w:lang w:eastAsia="en-US"/>
        </w:rPr>
        <w:noBreakHyphen/>
      </w:r>
      <w:r w:rsidRPr="00616B5B">
        <w:rPr>
          <w:szCs w:val="18"/>
          <w:lang w:eastAsia="en-US"/>
        </w:rPr>
        <w:t>09, Chris receives $360 as an assessable recoupment of the expenditure. $300 of that is included in his assessable income by section</w:t>
      </w:r>
      <w:r w:rsidR="00616B5B">
        <w:rPr>
          <w:szCs w:val="18"/>
          <w:lang w:eastAsia="en-US"/>
        </w:rPr>
        <w:t> </w:t>
      </w:r>
      <w:r w:rsidRPr="00616B5B">
        <w:rPr>
          <w:szCs w:val="18"/>
          <w:lang w:eastAsia="en-US"/>
        </w:rPr>
        <w:t>20</w:t>
      </w:r>
      <w:r w:rsidR="00616B5B">
        <w:rPr>
          <w:szCs w:val="18"/>
          <w:lang w:eastAsia="en-US"/>
        </w:rPr>
        <w:noBreakHyphen/>
      </w:r>
      <w:r w:rsidRPr="00616B5B">
        <w:rPr>
          <w:szCs w:val="18"/>
          <w:lang w:eastAsia="en-US"/>
        </w:rPr>
        <w:t>35 (as extended by section</w:t>
      </w:r>
      <w:r w:rsidR="00616B5B">
        <w:rPr>
          <w:szCs w:val="18"/>
          <w:lang w:eastAsia="en-US"/>
        </w:rPr>
        <w:t> </w:t>
      </w:r>
      <w:r w:rsidRPr="00616B5B">
        <w:rPr>
          <w:szCs w:val="18"/>
          <w:lang w:eastAsia="en-US"/>
        </w:rPr>
        <w:t>20</w:t>
      </w:r>
      <w:r w:rsidR="00616B5B">
        <w:rPr>
          <w:szCs w:val="18"/>
          <w:lang w:eastAsia="en-US"/>
        </w:rPr>
        <w:noBreakHyphen/>
      </w:r>
      <w:r w:rsidRPr="00616B5B">
        <w:rPr>
          <w:szCs w:val="18"/>
          <w:lang w:eastAsia="en-US"/>
        </w:rPr>
        <w:t>50).</w:t>
      </w:r>
    </w:p>
    <w:p w:rsidR="000137F9" w:rsidRPr="00616B5B" w:rsidRDefault="000137F9" w:rsidP="000137F9">
      <w:pPr>
        <w:pStyle w:val="notetext"/>
        <w:rPr>
          <w:szCs w:val="18"/>
          <w:lang w:eastAsia="en-US"/>
        </w:rPr>
      </w:pPr>
      <w:r w:rsidRPr="00616B5B">
        <w:rPr>
          <w:szCs w:val="18"/>
          <w:lang w:eastAsia="en-US"/>
        </w:rPr>
        <w:tab/>
        <w:t xml:space="preserve">Because of the assessable recoupment, $300 of the expenditure is disregarded under </w:t>
      </w:r>
      <w:r w:rsidR="00616B5B">
        <w:rPr>
          <w:szCs w:val="18"/>
          <w:lang w:eastAsia="en-US"/>
        </w:rPr>
        <w:t>paragraph (</w:t>
      </w:r>
      <w:r w:rsidRPr="00616B5B">
        <w:rPr>
          <w:szCs w:val="18"/>
          <w:lang w:eastAsia="en-US"/>
        </w:rPr>
        <w:t>2)(d) in applying the $1,000 limit. As a result, Chris’s deductions are treated as being only $700, which is less than the limit. This does not affect his original deduction for 2007</w:t>
      </w:r>
      <w:r w:rsidR="00616B5B">
        <w:rPr>
          <w:szCs w:val="18"/>
          <w:lang w:eastAsia="en-US"/>
        </w:rPr>
        <w:noBreakHyphen/>
      </w:r>
      <w:r w:rsidRPr="00616B5B">
        <w:rPr>
          <w:szCs w:val="18"/>
          <w:lang w:eastAsia="en-US"/>
        </w:rPr>
        <w:t>2008, but it means he can deduct the previously undeducted $200, for 2008</w:t>
      </w:r>
      <w:r w:rsidR="00616B5B">
        <w:rPr>
          <w:szCs w:val="18"/>
          <w:lang w:eastAsia="en-US"/>
        </w:rPr>
        <w:noBreakHyphen/>
      </w:r>
      <w:r w:rsidRPr="00616B5B">
        <w:rPr>
          <w:szCs w:val="18"/>
          <w:lang w:eastAsia="en-US"/>
        </w:rPr>
        <w:t xml:space="preserve">09 (see </w:t>
      </w:r>
      <w:r w:rsidR="00616B5B">
        <w:rPr>
          <w:szCs w:val="18"/>
          <w:lang w:eastAsia="en-US"/>
        </w:rPr>
        <w:t>paragraph (</w:t>
      </w:r>
      <w:r w:rsidRPr="00616B5B">
        <w:rPr>
          <w:szCs w:val="18"/>
          <w:lang w:eastAsia="en-US"/>
        </w:rPr>
        <w:t>2)(e)).</w:t>
      </w:r>
    </w:p>
    <w:p w:rsidR="000137F9" w:rsidRPr="00616B5B" w:rsidRDefault="000137F9" w:rsidP="000137F9">
      <w:pPr>
        <w:pStyle w:val="notetext"/>
        <w:rPr>
          <w:szCs w:val="18"/>
          <w:lang w:eastAsia="en-US"/>
        </w:rPr>
      </w:pPr>
      <w:r w:rsidRPr="00616B5B">
        <w:rPr>
          <w:szCs w:val="18"/>
          <w:lang w:eastAsia="en-US"/>
        </w:rPr>
        <w:tab/>
        <w:t>This triggers a further application of section</w:t>
      </w:r>
      <w:r w:rsidR="00616B5B">
        <w:rPr>
          <w:szCs w:val="18"/>
          <w:lang w:eastAsia="en-US"/>
        </w:rPr>
        <w:t> </w:t>
      </w:r>
      <w:r w:rsidRPr="00616B5B">
        <w:rPr>
          <w:szCs w:val="18"/>
          <w:lang w:eastAsia="en-US"/>
        </w:rPr>
        <w:t>20</w:t>
      </w:r>
      <w:r w:rsidR="00616B5B">
        <w:rPr>
          <w:szCs w:val="18"/>
          <w:lang w:eastAsia="en-US"/>
        </w:rPr>
        <w:noBreakHyphen/>
      </w:r>
      <w:r w:rsidRPr="00616B5B">
        <w:rPr>
          <w:szCs w:val="18"/>
          <w:lang w:eastAsia="en-US"/>
        </w:rPr>
        <w:t>35 (as extended by section</w:t>
      </w:r>
      <w:r w:rsidR="00616B5B">
        <w:rPr>
          <w:szCs w:val="18"/>
          <w:lang w:eastAsia="en-US"/>
        </w:rPr>
        <w:t> </w:t>
      </w:r>
      <w:r w:rsidRPr="00616B5B">
        <w:rPr>
          <w:szCs w:val="18"/>
          <w:lang w:eastAsia="en-US"/>
        </w:rPr>
        <w:t>20</w:t>
      </w:r>
      <w:r w:rsidR="00616B5B">
        <w:rPr>
          <w:szCs w:val="18"/>
          <w:lang w:eastAsia="en-US"/>
        </w:rPr>
        <w:noBreakHyphen/>
      </w:r>
      <w:r w:rsidRPr="00616B5B">
        <w:rPr>
          <w:szCs w:val="18"/>
          <w:lang w:eastAsia="en-US"/>
        </w:rPr>
        <w:t>50) to include the remaining $60 of the assessable recoupment in Chris’s assessable income for 2008</w:t>
      </w:r>
      <w:r w:rsidR="00616B5B">
        <w:rPr>
          <w:szCs w:val="18"/>
          <w:lang w:eastAsia="en-US"/>
        </w:rPr>
        <w:noBreakHyphen/>
      </w:r>
      <w:r w:rsidRPr="00616B5B">
        <w:rPr>
          <w:szCs w:val="18"/>
          <w:lang w:eastAsia="en-US"/>
        </w:rPr>
        <w:t>09. His total deductions (net of recoupment included in assessable income) come to $840, which is the same as his original expenditure (net of recoupment).</w:t>
      </w:r>
    </w:p>
    <w:p w:rsidR="000137F9" w:rsidRPr="00616B5B" w:rsidRDefault="000137F9" w:rsidP="000137F9">
      <w:pPr>
        <w:pStyle w:val="notetext"/>
        <w:rPr>
          <w:szCs w:val="18"/>
          <w:lang w:eastAsia="en-US"/>
        </w:rPr>
      </w:pPr>
      <w:r w:rsidRPr="00616B5B">
        <w:rPr>
          <w:szCs w:val="18"/>
          <w:lang w:eastAsia="en-US"/>
        </w:rPr>
        <w:t>Note:</w:t>
      </w:r>
      <w:r w:rsidRPr="00616B5B">
        <w:rPr>
          <w:szCs w:val="18"/>
          <w:lang w:eastAsia="en-US"/>
        </w:rPr>
        <w:tab/>
        <w:t>An amount you receive as recoupment of expenditure may be included in your assessable income as an assessable recoupment under Subdivision</w:t>
      </w:r>
      <w:r w:rsidR="00616B5B">
        <w:rPr>
          <w:szCs w:val="18"/>
          <w:lang w:eastAsia="en-US"/>
        </w:rPr>
        <w:t> </w:t>
      </w:r>
      <w:r w:rsidRPr="00616B5B">
        <w:rPr>
          <w:szCs w:val="18"/>
          <w:lang w:eastAsia="en-US"/>
        </w:rPr>
        <w:t>20</w:t>
      </w:r>
      <w:r w:rsidR="00616B5B">
        <w:rPr>
          <w:szCs w:val="18"/>
          <w:lang w:eastAsia="en-US"/>
        </w:rPr>
        <w:noBreakHyphen/>
      </w:r>
      <w:r w:rsidRPr="00616B5B">
        <w:rPr>
          <w:szCs w:val="18"/>
          <w:lang w:eastAsia="en-US"/>
        </w:rPr>
        <w:t>A, as ordinary income under section</w:t>
      </w:r>
      <w:r w:rsidR="00616B5B">
        <w:rPr>
          <w:szCs w:val="18"/>
          <w:lang w:eastAsia="en-US"/>
        </w:rPr>
        <w:t> </w:t>
      </w:r>
      <w:r w:rsidRPr="00616B5B">
        <w:rPr>
          <w:szCs w:val="18"/>
          <w:lang w:eastAsia="en-US"/>
        </w:rPr>
        <w:t>6</w:t>
      </w:r>
      <w:r w:rsidR="00616B5B">
        <w:rPr>
          <w:szCs w:val="18"/>
          <w:lang w:eastAsia="en-US"/>
        </w:rPr>
        <w:noBreakHyphen/>
      </w:r>
      <w:r w:rsidRPr="00616B5B">
        <w:rPr>
          <w:szCs w:val="18"/>
          <w:lang w:eastAsia="en-US"/>
        </w:rPr>
        <w:t>5 or as statutory income under some other provision.</w:t>
      </w:r>
    </w:p>
    <w:p w:rsidR="00537F3C" w:rsidRPr="00616B5B" w:rsidRDefault="00537F3C" w:rsidP="00537F3C">
      <w:pPr>
        <w:pStyle w:val="ActHead5"/>
      </w:pPr>
      <w:bookmarkStart w:id="181" w:name="_Toc338421938"/>
      <w:r w:rsidRPr="00616B5B">
        <w:rPr>
          <w:rStyle w:val="CharSectno"/>
        </w:rPr>
        <w:t>25</w:t>
      </w:r>
      <w:r w:rsidR="00616B5B">
        <w:rPr>
          <w:rStyle w:val="CharSectno"/>
        </w:rPr>
        <w:noBreakHyphen/>
      </w:r>
      <w:r w:rsidRPr="00616B5B">
        <w:rPr>
          <w:rStyle w:val="CharSectno"/>
        </w:rPr>
        <w:t>70</w:t>
      </w:r>
      <w:r w:rsidRPr="00616B5B">
        <w:t xml:space="preserve">  Deduction for election expenses does not extend to entertainment</w:t>
      </w:r>
      <w:bookmarkEnd w:id="181"/>
    </w:p>
    <w:p w:rsidR="00537F3C" w:rsidRPr="00616B5B" w:rsidRDefault="00537F3C" w:rsidP="009127ED">
      <w:pPr>
        <w:pStyle w:val="subsection"/>
      </w:pPr>
      <w:r w:rsidRPr="00616B5B">
        <w:tab/>
        <w:t>(1)</w:t>
      </w:r>
      <w:r w:rsidRPr="00616B5B">
        <w:tab/>
        <w:t xml:space="preserve">To the extent that you incur expenditure in respect of providing </w:t>
      </w:r>
      <w:r w:rsidR="00616B5B" w:rsidRPr="00616B5B">
        <w:rPr>
          <w:position w:val="6"/>
          <w:sz w:val="16"/>
        </w:rPr>
        <w:t>*</w:t>
      </w:r>
      <w:r w:rsidRPr="00616B5B">
        <w:t>entertainment, you cannot deduct it under section</w:t>
      </w:r>
      <w:r w:rsidR="00616B5B">
        <w:t> </w:t>
      </w:r>
      <w:r w:rsidRPr="00616B5B">
        <w:t>25</w:t>
      </w:r>
      <w:r w:rsidR="00616B5B">
        <w:noBreakHyphen/>
      </w:r>
      <w:r w:rsidRPr="00616B5B">
        <w:t>60</w:t>
      </w:r>
      <w:r w:rsidR="00093653" w:rsidRPr="00616B5B">
        <w:t xml:space="preserve"> or 25</w:t>
      </w:r>
      <w:r w:rsidR="00616B5B">
        <w:noBreakHyphen/>
      </w:r>
      <w:r w:rsidR="00093653" w:rsidRPr="00616B5B">
        <w:t>65</w:t>
      </w:r>
      <w:r w:rsidRPr="00616B5B">
        <w:t>.</w:t>
      </w:r>
    </w:p>
    <w:p w:rsidR="00537F3C" w:rsidRPr="00616B5B" w:rsidRDefault="00537F3C" w:rsidP="009127ED">
      <w:pPr>
        <w:pStyle w:val="subsection"/>
      </w:pPr>
      <w:r w:rsidRPr="00616B5B">
        <w:tab/>
        <w:t>(2)</w:t>
      </w:r>
      <w:r w:rsidRPr="00616B5B">
        <w:tab/>
        <w:t xml:space="preserve">However, </w:t>
      </w:r>
      <w:r w:rsidR="00616B5B">
        <w:t>subsection (</w:t>
      </w:r>
      <w:r w:rsidRPr="00616B5B">
        <w:t>1) does not stop you deducting expenditure to the extent that you incur it in respect of:</w:t>
      </w:r>
    </w:p>
    <w:p w:rsidR="00537F3C" w:rsidRPr="00616B5B" w:rsidRDefault="00537F3C" w:rsidP="00537F3C">
      <w:pPr>
        <w:pStyle w:val="paragraph"/>
      </w:pPr>
      <w:r w:rsidRPr="00616B5B">
        <w:t xml:space="preserve"> </w:t>
      </w:r>
      <w:r w:rsidRPr="00616B5B">
        <w:tab/>
        <w:t>(a)</w:t>
      </w:r>
      <w:r w:rsidRPr="00616B5B">
        <w:tab/>
        <w:t xml:space="preserve">providing </w:t>
      </w:r>
      <w:r w:rsidR="00616B5B" w:rsidRPr="00616B5B">
        <w:rPr>
          <w:position w:val="6"/>
          <w:sz w:val="16"/>
        </w:rPr>
        <w:t>*</w:t>
      </w:r>
      <w:r w:rsidRPr="00616B5B">
        <w:t>entertainment that is available to the public generally; or</w:t>
      </w:r>
    </w:p>
    <w:p w:rsidR="00537F3C" w:rsidRPr="00616B5B" w:rsidRDefault="00537F3C" w:rsidP="00537F3C">
      <w:pPr>
        <w:pStyle w:val="paragraph"/>
      </w:pPr>
      <w:r w:rsidRPr="00616B5B">
        <w:tab/>
        <w:t>(b)</w:t>
      </w:r>
      <w:r w:rsidRPr="00616B5B">
        <w:tab/>
        <w:t xml:space="preserve">providing food or drink to yourself, unless it would be concluded that you have a purpose of enabling or facilitating </w:t>
      </w:r>
      <w:r w:rsidR="00616B5B" w:rsidRPr="00616B5B">
        <w:rPr>
          <w:position w:val="6"/>
          <w:sz w:val="16"/>
        </w:rPr>
        <w:t>*</w:t>
      </w:r>
      <w:r w:rsidRPr="00616B5B">
        <w:t>entertainment to be provided to someone else.</w:t>
      </w:r>
    </w:p>
    <w:p w:rsidR="00537F3C" w:rsidRPr="00616B5B" w:rsidRDefault="00537F3C" w:rsidP="00537F3C">
      <w:pPr>
        <w:pStyle w:val="ActHead5"/>
      </w:pPr>
      <w:bookmarkStart w:id="182" w:name="_Toc338421939"/>
      <w:r w:rsidRPr="00616B5B">
        <w:rPr>
          <w:rStyle w:val="CharSectno"/>
        </w:rPr>
        <w:t>25</w:t>
      </w:r>
      <w:r w:rsidR="00616B5B">
        <w:rPr>
          <w:rStyle w:val="CharSectno"/>
        </w:rPr>
        <w:noBreakHyphen/>
      </w:r>
      <w:r w:rsidRPr="00616B5B">
        <w:rPr>
          <w:rStyle w:val="CharSectno"/>
        </w:rPr>
        <w:t>75</w:t>
      </w:r>
      <w:r w:rsidRPr="00616B5B">
        <w:t xml:space="preserve">  Rates and land taxes on premises used to produce mutual receipts</w:t>
      </w:r>
      <w:bookmarkEnd w:id="182"/>
    </w:p>
    <w:p w:rsidR="00537F3C" w:rsidRPr="00616B5B" w:rsidRDefault="00537F3C" w:rsidP="009127ED">
      <w:pPr>
        <w:pStyle w:val="subsection"/>
      </w:pPr>
      <w:r w:rsidRPr="00616B5B">
        <w:tab/>
        <w:t>(1)</w:t>
      </w:r>
      <w:r w:rsidRPr="00616B5B">
        <w:tab/>
        <w:t>An entity can deduct these amounts it pays for premises:</w:t>
      </w:r>
    </w:p>
    <w:p w:rsidR="00537F3C" w:rsidRPr="00616B5B" w:rsidRDefault="00537F3C" w:rsidP="00537F3C">
      <w:pPr>
        <w:pStyle w:val="paragraph"/>
      </w:pPr>
      <w:r w:rsidRPr="00616B5B">
        <w:tab/>
        <w:t>(a)</w:t>
      </w:r>
      <w:r w:rsidRPr="00616B5B">
        <w:tab/>
        <w:t>rates which are annually assessed;</w:t>
      </w:r>
    </w:p>
    <w:p w:rsidR="00537F3C" w:rsidRPr="00616B5B" w:rsidRDefault="00537F3C" w:rsidP="00537F3C">
      <w:pPr>
        <w:pStyle w:val="paragraph"/>
        <w:keepNext/>
        <w:rPr>
          <w:u w:val="double"/>
        </w:rPr>
      </w:pPr>
      <w:r w:rsidRPr="00616B5B">
        <w:tab/>
        <w:t>(b)</w:t>
      </w:r>
      <w:r w:rsidRPr="00616B5B">
        <w:tab/>
        <w:t xml:space="preserve">land tax imposed under a </w:t>
      </w:r>
      <w:r w:rsidR="00616B5B" w:rsidRPr="00616B5B">
        <w:rPr>
          <w:position w:val="6"/>
          <w:sz w:val="16"/>
        </w:rPr>
        <w:t>*</w:t>
      </w:r>
      <w:r w:rsidRPr="00616B5B">
        <w:t xml:space="preserve">State law or </w:t>
      </w:r>
      <w:r w:rsidR="00616B5B" w:rsidRPr="00616B5B">
        <w:rPr>
          <w:position w:val="6"/>
          <w:sz w:val="16"/>
        </w:rPr>
        <w:t>*</w:t>
      </w:r>
      <w:r w:rsidRPr="00616B5B">
        <w:t>Territory law.</w:t>
      </w:r>
    </w:p>
    <w:p w:rsidR="00537F3C" w:rsidRPr="00616B5B" w:rsidRDefault="00537F3C" w:rsidP="00537F3C">
      <w:pPr>
        <w:pStyle w:val="subsection2"/>
      </w:pPr>
      <w:r w:rsidRPr="00616B5B">
        <w:t>But only if it uses the premises:</w:t>
      </w:r>
    </w:p>
    <w:p w:rsidR="00537F3C" w:rsidRPr="00616B5B" w:rsidRDefault="00537F3C" w:rsidP="00537F3C">
      <w:pPr>
        <w:pStyle w:val="paragraph"/>
      </w:pPr>
      <w:r w:rsidRPr="00616B5B">
        <w:tab/>
        <w:t>(c)</w:t>
      </w:r>
      <w:r w:rsidRPr="00616B5B">
        <w:tab/>
        <w:t>for the purpose of producing mutual receipts; or</w:t>
      </w:r>
    </w:p>
    <w:p w:rsidR="00537F3C" w:rsidRPr="00616B5B" w:rsidRDefault="00537F3C" w:rsidP="00537F3C">
      <w:pPr>
        <w:pStyle w:val="paragraph"/>
      </w:pPr>
      <w:r w:rsidRPr="00616B5B">
        <w:tab/>
        <w:t>(d)</w:t>
      </w:r>
      <w:r w:rsidRPr="00616B5B">
        <w:tab/>
        <w:t xml:space="preserve">in carrying on a </w:t>
      </w:r>
      <w:r w:rsidR="00616B5B" w:rsidRPr="00616B5B">
        <w:rPr>
          <w:position w:val="6"/>
          <w:sz w:val="16"/>
        </w:rPr>
        <w:t>*</w:t>
      </w:r>
      <w:r w:rsidRPr="00616B5B">
        <w:t>business for the purpose of producing mutual receipts</w:t>
      </w:r>
      <w:r w:rsidR="00DA3301" w:rsidRPr="00616B5B">
        <w:t>; or</w:t>
      </w:r>
    </w:p>
    <w:p w:rsidR="00DA3301" w:rsidRPr="00616B5B" w:rsidRDefault="00DA3301" w:rsidP="00DA3301">
      <w:pPr>
        <w:pStyle w:val="paragraph"/>
      </w:pPr>
      <w:r w:rsidRPr="00616B5B">
        <w:tab/>
        <w:t>(e)</w:t>
      </w:r>
      <w:r w:rsidRPr="00616B5B">
        <w:tab/>
        <w:t>for the purpose of producing amounts to which section</w:t>
      </w:r>
      <w:r w:rsidR="00616B5B">
        <w:t> </w:t>
      </w:r>
      <w:r w:rsidRPr="00616B5B">
        <w:t>59</w:t>
      </w:r>
      <w:r w:rsidR="00616B5B">
        <w:noBreakHyphen/>
      </w:r>
      <w:r w:rsidRPr="00616B5B">
        <w:t>35 applies (amounts that would be mutual receipts but for prohibition on distributions to members); or</w:t>
      </w:r>
    </w:p>
    <w:p w:rsidR="00DA3301" w:rsidRPr="00616B5B" w:rsidRDefault="00DA3301" w:rsidP="00DA3301">
      <w:pPr>
        <w:pStyle w:val="paragraph"/>
      </w:pPr>
      <w:r w:rsidRPr="00616B5B">
        <w:tab/>
        <w:t>(f)</w:t>
      </w:r>
      <w:r w:rsidRPr="00616B5B">
        <w:tab/>
        <w:t xml:space="preserve">in carrying on a </w:t>
      </w:r>
      <w:r w:rsidR="00616B5B" w:rsidRPr="00616B5B">
        <w:rPr>
          <w:position w:val="6"/>
          <w:sz w:val="16"/>
        </w:rPr>
        <w:t>*</w:t>
      </w:r>
      <w:r w:rsidRPr="00616B5B">
        <w:t>business for the purpose of producing amounts to which section</w:t>
      </w:r>
      <w:r w:rsidR="00616B5B">
        <w:t> </w:t>
      </w:r>
      <w:r w:rsidRPr="00616B5B">
        <w:t>59</w:t>
      </w:r>
      <w:r w:rsidR="00616B5B">
        <w:noBreakHyphen/>
      </w:r>
      <w:r w:rsidRPr="00616B5B">
        <w:t>35 applies.</w:t>
      </w:r>
    </w:p>
    <w:p w:rsidR="00537F3C" w:rsidRPr="00616B5B" w:rsidRDefault="00537F3C" w:rsidP="009127ED">
      <w:pPr>
        <w:pStyle w:val="notetext"/>
      </w:pPr>
      <w:r w:rsidRPr="00616B5B">
        <w:t>Note:</w:t>
      </w:r>
      <w:r w:rsidRPr="00616B5B">
        <w:tab/>
        <w:t>If the entity receives an amount as recoupment of the rates or land tax, the amount may be included in its assessable income: see Subdivision</w:t>
      </w:r>
      <w:r w:rsidR="00616B5B">
        <w:t> </w:t>
      </w:r>
      <w:r w:rsidRPr="00616B5B">
        <w:t>20</w:t>
      </w:r>
      <w:r w:rsidR="00616B5B">
        <w:noBreakHyphen/>
      </w:r>
      <w:r w:rsidRPr="00616B5B">
        <w:t>A</w:t>
      </w:r>
    </w:p>
    <w:p w:rsidR="00537F3C" w:rsidRPr="00616B5B" w:rsidRDefault="00537F3C" w:rsidP="00537F3C">
      <w:pPr>
        <w:pStyle w:val="SubsectionHead"/>
      </w:pPr>
      <w:r w:rsidRPr="00616B5B">
        <w:t>When premises used only for deductible purposes</w:t>
      </w:r>
    </w:p>
    <w:p w:rsidR="00537F3C" w:rsidRPr="00616B5B" w:rsidRDefault="00537F3C" w:rsidP="009127ED">
      <w:pPr>
        <w:pStyle w:val="subsection"/>
      </w:pPr>
      <w:r w:rsidRPr="00616B5B">
        <w:tab/>
        <w:t>(2)</w:t>
      </w:r>
      <w:r w:rsidRPr="00616B5B">
        <w:tab/>
        <w:t xml:space="preserve">The entity can deduct the </w:t>
      </w:r>
      <w:r w:rsidRPr="00616B5B">
        <w:rPr>
          <w:i/>
        </w:rPr>
        <w:t>whole</w:t>
      </w:r>
      <w:r w:rsidRPr="00616B5B">
        <w:t xml:space="preserve"> of the rates or land tax if it uses the premises </w:t>
      </w:r>
      <w:r w:rsidRPr="00616B5B">
        <w:rPr>
          <w:i/>
        </w:rPr>
        <w:t>only</w:t>
      </w:r>
      <w:r w:rsidRPr="00616B5B">
        <w:t xml:space="preserve"> in one or more of these ways:</w:t>
      </w:r>
    </w:p>
    <w:p w:rsidR="00537F3C" w:rsidRPr="00616B5B" w:rsidRDefault="00537F3C" w:rsidP="00537F3C">
      <w:pPr>
        <w:pStyle w:val="paragraph"/>
      </w:pPr>
      <w:r w:rsidRPr="00616B5B">
        <w:tab/>
        <w:t>(a)</w:t>
      </w:r>
      <w:r w:rsidRPr="00616B5B">
        <w:tab/>
        <w:t>for the purpose of producing mutual receipts;</w:t>
      </w:r>
    </w:p>
    <w:p w:rsidR="00537F3C" w:rsidRPr="00616B5B" w:rsidRDefault="00537F3C" w:rsidP="00537F3C">
      <w:pPr>
        <w:pStyle w:val="paragraph"/>
      </w:pPr>
      <w:r w:rsidRPr="00616B5B">
        <w:tab/>
        <w:t>(b)</w:t>
      </w:r>
      <w:r w:rsidRPr="00616B5B">
        <w:tab/>
        <w:t xml:space="preserve">in carrying on a </w:t>
      </w:r>
      <w:r w:rsidR="00616B5B" w:rsidRPr="00616B5B">
        <w:rPr>
          <w:position w:val="6"/>
          <w:sz w:val="16"/>
        </w:rPr>
        <w:t>*</w:t>
      </w:r>
      <w:r w:rsidRPr="00616B5B">
        <w:t>business for the purpose of producing mutual receipts;</w:t>
      </w:r>
    </w:p>
    <w:p w:rsidR="00537F3C" w:rsidRPr="00616B5B" w:rsidRDefault="00537F3C" w:rsidP="00537F3C">
      <w:pPr>
        <w:pStyle w:val="paragraph"/>
      </w:pPr>
      <w:r w:rsidRPr="00616B5B">
        <w:tab/>
        <w:t>(c)</w:t>
      </w:r>
      <w:r w:rsidRPr="00616B5B">
        <w:tab/>
        <w:t xml:space="preserve">for the </w:t>
      </w:r>
      <w:r w:rsidR="00616B5B" w:rsidRPr="00616B5B">
        <w:rPr>
          <w:position w:val="6"/>
          <w:sz w:val="16"/>
        </w:rPr>
        <w:t>*</w:t>
      </w:r>
      <w:r w:rsidRPr="00616B5B">
        <w:t>purpose of producing assessable income.</w:t>
      </w:r>
    </w:p>
    <w:p w:rsidR="00537F3C" w:rsidRPr="00616B5B" w:rsidRDefault="00537F3C" w:rsidP="00537F3C">
      <w:pPr>
        <w:pStyle w:val="SubsectionHead"/>
      </w:pPr>
      <w:r w:rsidRPr="00616B5B">
        <w:t>When premises used partly for deductible purposes</w:t>
      </w:r>
    </w:p>
    <w:p w:rsidR="00537F3C" w:rsidRPr="00616B5B" w:rsidRDefault="00537F3C" w:rsidP="009127ED">
      <w:pPr>
        <w:pStyle w:val="subsection"/>
      </w:pPr>
      <w:r w:rsidRPr="00616B5B">
        <w:tab/>
        <w:t>(3)</w:t>
      </w:r>
      <w:r w:rsidRPr="00616B5B">
        <w:tab/>
        <w:t xml:space="preserve">If the entity uses the premises </w:t>
      </w:r>
      <w:r w:rsidRPr="00616B5B">
        <w:rPr>
          <w:i/>
        </w:rPr>
        <w:t>partly</w:t>
      </w:r>
      <w:r w:rsidRPr="00616B5B">
        <w:t xml:space="preserve"> in one or more of the ways referred to in </w:t>
      </w:r>
      <w:r w:rsidR="00616B5B">
        <w:t>subsection (</w:t>
      </w:r>
      <w:r w:rsidRPr="00616B5B">
        <w:t>2) and partly in some other way, it can deduct the rates or land tax to the extent that it uses the premises in one or more of the ways referred to in that subsection.</w:t>
      </w:r>
    </w:p>
    <w:p w:rsidR="00537F3C" w:rsidRPr="00616B5B" w:rsidRDefault="00537F3C" w:rsidP="00537F3C">
      <w:pPr>
        <w:pStyle w:val="SubsectionHead"/>
      </w:pPr>
      <w:r w:rsidRPr="00616B5B">
        <w:t>No deduction under section</w:t>
      </w:r>
      <w:r w:rsidR="00616B5B">
        <w:t> </w:t>
      </w:r>
      <w:r w:rsidRPr="00616B5B">
        <w:t>8</w:t>
      </w:r>
      <w:r w:rsidR="00616B5B">
        <w:noBreakHyphen/>
      </w:r>
      <w:r w:rsidRPr="00616B5B">
        <w:t>1</w:t>
      </w:r>
    </w:p>
    <w:p w:rsidR="00537F3C" w:rsidRPr="00616B5B" w:rsidRDefault="00537F3C" w:rsidP="009127ED">
      <w:pPr>
        <w:pStyle w:val="subsection"/>
      </w:pPr>
      <w:r w:rsidRPr="00616B5B">
        <w:tab/>
        <w:t>(4)</w:t>
      </w:r>
      <w:r w:rsidRPr="00616B5B">
        <w:tab/>
        <w:t>The entity cannot deduct the rates or land tax under section</w:t>
      </w:r>
      <w:r w:rsidR="00616B5B">
        <w:t> </w:t>
      </w:r>
      <w:r w:rsidRPr="00616B5B">
        <w:t>8</w:t>
      </w:r>
      <w:r w:rsidR="00616B5B">
        <w:noBreakHyphen/>
      </w:r>
      <w:r w:rsidRPr="00616B5B">
        <w:t>1 (which is about general deductions).</w:t>
      </w:r>
    </w:p>
    <w:p w:rsidR="00537F3C" w:rsidRPr="00616B5B" w:rsidRDefault="00537F3C" w:rsidP="00537F3C">
      <w:pPr>
        <w:pStyle w:val="ActHead5"/>
      </w:pPr>
      <w:bookmarkStart w:id="183" w:name="_Toc338421940"/>
      <w:r w:rsidRPr="00616B5B">
        <w:rPr>
          <w:rStyle w:val="CharSectno"/>
        </w:rPr>
        <w:t>25</w:t>
      </w:r>
      <w:r w:rsidR="00616B5B">
        <w:rPr>
          <w:rStyle w:val="CharSectno"/>
        </w:rPr>
        <w:noBreakHyphen/>
      </w:r>
      <w:r w:rsidRPr="00616B5B">
        <w:rPr>
          <w:rStyle w:val="CharSectno"/>
        </w:rPr>
        <w:t>85</w:t>
      </w:r>
      <w:r w:rsidRPr="00616B5B">
        <w:t xml:space="preserve">  Certain returns in respect of debt interests</w:t>
      </w:r>
      <w:bookmarkEnd w:id="183"/>
    </w:p>
    <w:p w:rsidR="00537F3C" w:rsidRPr="00616B5B" w:rsidRDefault="00537F3C" w:rsidP="009127ED">
      <w:pPr>
        <w:pStyle w:val="subsection"/>
      </w:pPr>
      <w:r w:rsidRPr="00616B5B">
        <w:tab/>
        <w:t>(1)</w:t>
      </w:r>
      <w:r w:rsidRPr="00616B5B">
        <w:tab/>
        <w:t xml:space="preserve">This section deals with a </w:t>
      </w:r>
      <w:r w:rsidR="00616B5B" w:rsidRPr="00616B5B">
        <w:rPr>
          <w:position w:val="6"/>
          <w:sz w:val="16"/>
        </w:rPr>
        <w:t>*</w:t>
      </w:r>
      <w:r w:rsidRPr="00616B5B">
        <w:t xml:space="preserve">return that an entity pays or provides on a </w:t>
      </w:r>
      <w:r w:rsidR="00616B5B" w:rsidRPr="00616B5B">
        <w:rPr>
          <w:position w:val="6"/>
          <w:sz w:val="16"/>
        </w:rPr>
        <w:t>*</w:t>
      </w:r>
      <w:r w:rsidRPr="00616B5B">
        <w:t>debt interest.</w:t>
      </w:r>
    </w:p>
    <w:p w:rsidR="00537F3C" w:rsidRPr="00616B5B" w:rsidRDefault="00537F3C" w:rsidP="009127ED">
      <w:pPr>
        <w:pStyle w:val="subsection"/>
      </w:pPr>
      <w:r w:rsidRPr="00616B5B">
        <w:tab/>
        <w:t>(2)</w:t>
      </w:r>
      <w:r w:rsidRPr="00616B5B">
        <w:tab/>
        <w:t xml:space="preserve">The </w:t>
      </w:r>
      <w:r w:rsidR="00616B5B" w:rsidRPr="00616B5B">
        <w:rPr>
          <w:position w:val="6"/>
          <w:sz w:val="16"/>
        </w:rPr>
        <w:t>*</w:t>
      </w:r>
      <w:r w:rsidRPr="00616B5B">
        <w:t xml:space="preserve">return is not prevented from being a </w:t>
      </w:r>
      <w:r w:rsidR="00616B5B" w:rsidRPr="00616B5B">
        <w:rPr>
          <w:position w:val="6"/>
          <w:sz w:val="16"/>
        </w:rPr>
        <w:t>*</w:t>
      </w:r>
      <w:r w:rsidRPr="00616B5B">
        <w:t>general deduction for an income year under section</w:t>
      </w:r>
      <w:r w:rsidR="00616B5B">
        <w:t> </w:t>
      </w:r>
      <w:r w:rsidRPr="00616B5B">
        <w:t>8</w:t>
      </w:r>
      <w:r w:rsidR="00616B5B">
        <w:noBreakHyphen/>
      </w:r>
      <w:r w:rsidRPr="00616B5B">
        <w:t>1 merely because:</w:t>
      </w:r>
    </w:p>
    <w:p w:rsidR="00537F3C" w:rsidRPr="00616B5B" w:rsidRDefault="00537F3C" w:rsidP="00537F3C">
      <w:pPr>
        <w:pStyle w:val="paragraph"/>
      </w:pPr>
      <w:r w:rsidRPr="00616B5B">
        <w:tab/>
        <w:t>(a)</w:t>
      </w:r>
      <w:r w:rsidRPr="00616B5B">
        <w:tab/>
        <w:t xml:space="preserve">the return is </w:t>
      </w:r>
      <w:r w:rsidR="00616B5B" w:rsidRPr="00616B5B">
        <w:rPr>
          <w:position w:val="6"/>
          <w:sz w:val="16"/>
        </w:rPr>
        <w:t>*</w:t>
      </w:r>
      <w:r w:rsidRPr="00616B5B">
        <w:t>contingent on the economic performance (whether past, current or future) of:</w:t>
      </w:r>
    </w:p>
    <w:p w:rsidR="00537F3C" w:rsidRPr="00616B5B" w:rsidRDefault="00537F3C" w:rsidP="00537F3C">
      <w:pPr>
        <w:pStyle w:val="paragraphsub"/>
      </w:pPr>
      <w:r w:rsidRPr="00616B5B">
        <w:tab/>
        <w:t>(i)</w:t>
      </w:r>
      <w:r w:rsidRPr="00616B5B">
        <w:tab/>
        <w:t>the entity or a part of the entity’s activities; or</w:t>
      </w:r>
    </w:p>
    <w:p w:rsidR="00537F3C" w:rsidRPr="00616B5B" w:rsidRDefault="00537F3C" w:rsidP="00537F3C">
      <w:pPr>
        <w:pStyle w:val="paragraphsub"/>
      </w:pPr>
      <w:r w:rsidRPr="00616B5B">
        <w:tab/>
        <w:t>(ii)</w:t>
      </w:r>
      <w:r w:rsidRPr="00616B5B">
        <w:tab/>
        <w:t xml:space="preserve">a </w:t>
      </w:r>
      <w:r w:rsidR="00616B5B" w:rsidRPr="00616B5B">
        <w:rPr>
          <w:position w:val="6"/>
          <w:sz w:val="16"/>
        </w:rPr>
        <w:t>*</w:t>
      </w:r>
      <w:r w:rsidRPr="00616B5B">
        <w:t>connected entity of the entity or a part of the activities of a connected entity of the entity; or</w:t>
      </w:r>
    </w:p>
    <w:p w:rsidR="00537F3C" w:rsidRPr="00616B5B" w:rsidRDefault="00537F3C" w:rsidP="00537F3C">
      <w:pPr>
        <w:pStyle w:val="paragraph"/>
      </w:pPr>
      <w:r w:rsidRPr="00616B5B">
        <w:tab/>
        <w:t>(b)</w:t>
      </w:r>
      <w:r w:rsidRPr="00616B5B">
        <w:tab/>
        <w:t>the return secures a permanent or enduring benefit for the entity or a connected entity of the entity.</w:t>
      </w:r>
    </w:p>
    <w:p w:rsidR="00537F3C" w:rsidRPr="00616B5B" w:rsidRDefault="00537F3C" w:rsidP="009127ED">
      <w:pPr>
        <w:pStyle w:val="subsection"/>
      </w:pPr>
      <w:r w:rsidRPr="00616B5B">
        <w:tab/>
        <w:t>(3)</w:t>
      </w:r>
      <w:r w:rsidRPr="00616B5B">
        <w:tab/>
        <w:t xml:space="preserve">If the </w:t>
      </w:r>
      <w:r w:rsidR="00616B5B" w:rsidRPr="00616B5B">
        <w:rPr>
          <w:position w:val="6"/>
          <w:sz w:val="16"/>
        </w:rPr>
        <w:t>*</w:t>
      </w:r>
      <w:r w:rsidRPr="00616B5B">
        <w:t xml:space="preserve">return is a </w:t>
      </w:r>
      <w:r w:rsidR="00616B5B" w:rsidRPr="00616B5B">
        <w:rPr>
          <w:position w:val="6"/>
          <w:sz w:val="16"/>
        </w:rPr>
        <w:t>*</w:t>
      </w:r>
      <w:r w:rsidRPr="00616B5B">
        <w:t xml:space="preserve">dividend, the entity can deduct the return to the extent to which it would have been a </w:t>
      </w:r>
      <w:r w:rsidR="00616B5B" w:rsidRPr="00616B5B">
        <w:rPr>
          <w:position w:val="6"/>
          <w:sz w:val="16"/>
        </w:rPr>
        <w:t>*</w:t>
      </w:r>
      <w:r w:rsidRPr="00616B5B">
        <w:t>general deduction under section</w:t>
      </w:r>
      <w:r w:rsidR="00616B5B">
        <w:t> </w:t>
      </w:r>
      <w:r w:rsidRPr="00616B5B">
        <w:t>8</w:t>
      </w:r>
      <w:r w:rsidR="00616B5B">
        <w:noBreakHyphen/>
      </w:r>
      <w:r w:rsidRPr="00616B5B">
        <w:t>1 if:</w:t>
      </w:r>
    </w:p>
    <w:p w:rsidR="00537F3C" w:rsidRPr="00616B5B" w:rsidRDefault="00537F3C" w:rsidP="00537F3C">
      <w:pPr>
        <w:pStyle w:val="paragraph"/>
      </w:pPr>
      <w:r w:rsidRPr="00616B5B">
        <w:tab/>
        <w:t>(a)</w:t>
      </w:r>
      <w:r w:rsidRPr="00616B5B">
        <w:tab/>
        <w:t>the payment of the return were the incurring by the entity of a liability to pay the same amount as interest; and</w:t>
      </w:r>
    </w:p>
    <w:p w:rsidR="00537F3C" w:rsidRPr="00616B5B" w:rsidRDefault="00537F3C" w:rsidP="00537F3C">
      <w:pPr>
        <w:pStyle w:val="paragraph"/>
      </w:pPr>
      <w:r w:rsidRPr="00616B5B">
        <w:tab/>
        <w:t>(b)</w:t>
      </w:r>
      <w:r w:rsidRPr="00616B5B">
        <w:tab/>
        <w:t>that interest were incurred in respect of the finance raised by the entity and in respect of which the return was paid or provided; and</w:t>
      </w:r>
    </w:p>
    <w:p w:rsidR="00537F3C" w:rsidRPr="00616B5B" w:rsidRDefault="00537F3C" w:rsidP="00537F3C">
      <w:pPr>
        <w:pStyle w:val="paragraph"/>
      </w:pPr>
      <w:r w:rsidRPr="00616B5B">
        <w:tab/>
        <w:t>(c)</w:t>
      </w:r>
      <w:r w:rsidRPr="00616B5B">
        <w:tab/>
        <w:t xml:space="preserve">the </w:t>
      </w:r>
      <w:r w:rsidR="00616B5B" w:rsidRPr="00616B5B">
        <w:rPr>
          <w:position w:val="6"/>
          <w:sz w:val="16"/>
        </w:rPr>
        <w:t>*</w:t>
      </w:r>
      <w:r w:rsidRPr="00616B5B">
        <w:t xml:space="preserve">debt interest retained its character as a debt interest for the purposes of </w:t>
      </w:r>
      <w:r w:rsidR="00616B5B">
        <w:t>subsection (</w:t>
      </w:r>
      <w:r w:rsidRPr="00616B5B">
        <w:t>2).</w:t>
      </w:r>
    </w:p>
    <w:p w:rsidR="00537F3C" w:rsidRPr="00616B5B" w:rsidRDefault="00537F3C" w:rsidP="009127ED">
      <w:pPr>
        <w:pStyle w:val="subsection"/>
      </w:pPr>
      <w:r w:rsidRPr="00616B5B">
        <w:tab/>
        <w:t>(4)</w:t>
      </w:r>
      <w:r w:rsidRPr="00616B5B">
        <w:tab/>
      </w:r>
      <w:r w:rsidR="00616B5B">
        <w:t>Subsections (</w:t>
      </w:r>
      <w:r w:rsidRPr="00616B5B">
        <w:t xml:space="preserve">2) and (3) do not apply to a </w:t>
      </w:r>
      <w:r w:rsidR="00616B5B" w:rsidRPr="00616B5B">
        <w:rPr>
          <w:position w:val="6"/>
          <w:sz w:val="16"/>
        </w:rPr>
        <w:t>*</w:t>
      </w:r>
      <w:r w:rsidRPr="00616B5B">
        <w:t xml:space="preserve">return to the extent to which it would be a </w:t>
      </w:r>
      <w:r w:rsidR="00616B5B" w:rsidRPr="00616B5B">
        <w:rPr>
          <w:position w:val="6"/>
          <w:sz w:val="16"/>
        </w:rPr>
        <w:t>*</w:t>
      </w:r>
      <w:r w:rsidRPr="00616B5B">
        <w:t>general deduction under section</w:t>
      </w:r>
      <w:r w:rsidR="00616B5B">
        <w:t> </w:t>
      </w:r>
      <w:r w:rsidRPr="00616B5B">
        <w:t>8</w:t>
      </w:r>
      <w:r w:rsidR="00616B5B">
        <w:noBreakHyphen/>
      </w:r>
      <w:r w:rsidRPr="00616B5B">
        <w:t>1 apart from this section.</w:t>
      </w:r>
    </w:p>
    <w:p w:rsidR="005224C5" w:rsidRDefault="005224C5" w:rsidP="005224C5">
      <w:pPr>
        <w:pStyle w:val="subsection"/>
      </w:pPr>
      <w:r>
        <w:tab/>
        <w:t>(4A)</w:t>
      </w:r>
      <w:r>
        <w:tab/>
        <w:t xml:space="preserve">Subsections (2) and (3) do not apply to a </w:t>
      </w:r>
      <w:r>
        <w:rPr>
          <w:position w:val="6"/>
          <w:sz w:val="16"/>
        </w:rPr>
        <w:t>*</w:t>
      </w:r>
      <w:r>
        <w:t xml:space="preserve">return on a </w:t>
      </w:r>
      <w:r>
        <w:rPr>
          <w:position w:val="6"/>
          <w:sz w:val="16"/>
        </w:rPr>
        <w:t>*</w:t>
      </w:r>
      <w:r>
        <w:t xml:space="preserve">debt interest that is a </w:t>
      </w:r>
      <w:r>
        <w:rPr>
          <w:position w:val="6"/>
          <w:sz w:val="16"/>
        </w:rPr>
        <w:t>*</w:t>
      </w:r>
      <w:r>
        <w:t>Division 230 financial arrangement.</w:t>
      </w:r>
    </w:p>
    <w:p w:rsidR="00537F3C" w:rsidRPr="00616B5B" w:rsidRDefault="00537F3C" w:rsidP="009127ED">
      <w:pPr>
        <w:pStyle w:val="subsection"/>
      </w:pPr>
      <w:r w:rsidRPr="00616B5B">
        <w:tab/>
        <w:t>(5)</w:t>
      </w:r>
      <w:r w:rsidRPr="00616B5B">
        <w:tab/>
        <w:t xml:space="preserve">Subject to regulations made for the purposes of </w:t>
      </w:r>
      <w:r w:rsidR="00616B5B">
        <w:t>subsection (</w:t>
      </w:r>
      <w:r w:rsidRPr="00616B5B">
        <w:t xml:space="preserve">6), </w:t>
      </w:r>
      <w:r w:rsidR="00616B5B">
        <w:t>subsections (</w:t>
      </w:r>
      <w:r w:rsidRPr="00616B5B">
        <w:t xml:space="preserve">2) and (3) do not apply to the return to the extent to which the annually compounded internal rate of return exceeds the </w:t>
      </w:r>
      <w:r w:rsidR="00616B5B" w:rsidRPr="00616B5B">
        <w:rPr>
          <w:position w:val="6"/>
          <w:sz w:val="16"/>
        </w:rPr>
        <w:t>*</w:t>
      </w:r>
      <w:r w:rsidRPr="00616B5B">
        <w:t>benchmark rate of return for the interest increased by 150 basis points.</w:t>
      </w:r>
    </w:p>
    <w:p w:rsidR="00537F3C" w:rsidRPr="00616B5B" w:rsidRDefault="00537F3C" w:rsidP="00C36CB5">
      <w:pPr>
        <w:pStyle w:val="subsection"/>
        <w:keepNext/>
        <w:keepLines/>
      </w:pPr>
      <w:r w:rsidRPr="00616B5B">
        <w:tab/>
        <w:t>(6)</w:t>
      </w:r>
      <w:r w:rsidRPr="00616B5B">
        <w:tab/>
        <w:t xml:space="preserve">The regulations may provide that </w:t>
      </w:r>
      <w:r w:rsidR="00616B5B">
        <w:t>subsection (</w:t>
      </w:r>
      <w:r w:rsidRPr="00616B5B">
        <w:t>5) applies in the circumstances specified in the regulations as if the reference to 150 basis points were a reference to a greater or lesser number of basis points.</w:t>
      </w:r>
    </w:p>
    <w:p w:rsidR="00537F3C" w:rsidRPr="00616B5B" w:rsidRDefault="00537F3C" w:rsidP="00537F3C">
      <w:pPr>
        <w:pStyle w:val="ActHead5"/>
      </w:pPr>
      <w:bookmarkStart w:id="184" w:name="_Toc338421941"/>
      <w:r w:rsidRPr="00616B5B">
        <w:rPr>
          <w:rStyle w:val="CharSectno"/>
        </w:rPr>
        <w:t>25</w:t>
      </w:r>
      <w:r w:rsidR="00616B5B">
        <w:rPr>
          <w:rStyle w:val="CharSectno"/>
        </w:rPr>
        <w:noBreakHyphen/>
      </w:r>
      <w:r w:rsidRPr="00616B5B">
        <w:rPr>
          <w:rStyle w:val="CharSectno"/>
        </w:rPr>
        <w:t>90</w:t>
      </w:r>
      <w:r w:rsidRPr="00616B5B">
        <w:t xml:space="preserve">  Deduction relating to foreign non</w:t>
      </w:r>
      <w:r w:rsidR="00616B5B">
        <w:noBreakHyphen/>
      </w:r>
      <w:r w:rsidRPr="00616B5B">
        <w:t>assessable non</w:t>
      </w:r>
      <w:r w:rsidR="00616B5B">
        <w:noBreakHyphen/>
      </w:r>
      <w:r w:rsidRPr="00616B5B">
        <w:t>exempt income</w:t>
      </w:r>
      <w:bookmarkEnd w:id="184"/>
    </w:p>
    <w:p w:rsidR="00537F3C" w:rsidRPr="00616B5B" w:rsidRDefault="00537F3C" w:rsidP="009127ED">
      <w:pPr>
        <w:pStyle w:val="subsection"/>
      </w:pPr>
      <w:r w:rsidRPr="00616B5B">
        <w:tab/>
      </w:r>
      <w:r w:rsidRPr="00616B5B">
        <w:tab/>
        <w:t xml:space="preserve">An </w:t>
      </w:r>
      <w:r w:rsidR="00616B5B" w:rsidRPr="00616B5B">
        <w:rPr>
          <w:position w:val="6"/>
          <w:sz w:val="16"/>
        </w:rPr>
        <w:t>*</w:t>
      </w:r>
      <w:r w:rsidRPr="00616B5B">
        <w:t>Australian entity can deduct an amount of loss or outgoing from its assessable income for an income year if:</w:t>
      </w:r>
    </w:p>
    <w:p w:rsidR="00537F3C" w:rsidRPr="00616B5B" w:rsidRDefault="00537F3C" w:rsidP="00537F3C">
      <w:pPr>
        <w:pStyle w:val="paragraph"/>
      </w:pPr>
      <w:r w:rsidRPr="00616B5B">
        <w:tab/>
        <w:t>(a)</w:t>
      </w:r>
      <w:r w:rsidRPr="00616B5B">
        <w:tab/>
        <w:t>the amount is incurred by the entity in deriving income from a foreign source; and</w:t>
      </w:r>
    </w:p>
    <w:p w:rsidR="00537F3C" w:rsidRPr="00616B5B" w:rsidRDefault="00537F3C" w:rsidP="00537F3C">
      <w:pPr>
        <w:pStyle w:val="paragraph"/>
      </w:pPr>
      <w:r w:rsidRPr="00616B5B">
        <w:tab/>
        <w:t>(b)</w:t>
      </w:r>
      <w:r w:rsidRPr="00616B5B">
        <w:tab/>
        <w:t xml:space="preserve">the income is </w:t>
      </w:r>
      <w:r w:rsidR="00616B5B" w:rsidRPr="00616B5B">
        <w:rPr>
          <w:position w:val="6"/>
          <w:sz w:val="16"/>
        </w:rPr>
        <w:t>*</w:t>
      </w:r>
      <w:r w:rsidRPr="00616B5B">
        <w:t>non</w:t>
      </w:r>
      <w:r w:rsidR="00616B5B">
        <w:noBreakHyphen/>
      </w:r>
      <w:r w:rsidRPr="00616B5B">
        <w:t>assessable non</w:t>
      </w:r>
      <w:r w:rsidR="00616B5B">
        <w:noBreakHyphen/>
      </w:r>
      <w:r w:rsidRPr="00616B5B">
        <w:t>exempt income under section</w:t>
      </w:r>
      <w:r w:rsidR="00616B5B">
        <w:t> </w:t>
      </w:r>
      <w:r w:rsidRPr="00616B5B">
        <w:t xml:space="preserve">23AI, 23AJ or 23AK of the </w:t>
      </w:r>
      <w:r w:rsidRPr="00616B5B">
        <w:rPr>
          <w:i/>
        </w:rPr>
        <w:t>Income Tax Assessment Act 1936</w:t>
      </w:r>
      <w:r w:rsidRPr="00616B5B">
        <w:t>; and</w:t>
      </w:r>
    </w:p>
    <w:p w:rsidR="00537F3C" w:rsidRPr="00616B5B" w:rsidRDefault="00537F3C" w:rsidP="00537F3C">
      <w:pPr>
        <w:pStyle w:val="paragraph"/>
      </w:pPr>
      <w:r w:rsidRPr="00616B5B">
        <w:tab/>
        <w:t>(c)</w:t>
      </w:r>
      <w:r w:rsidRPr="00616B5B">
        <w:tab/>
        <w:t xml:space="preserve">the amount is a cost in relation to a </w:t>
      </w:r>
      <w:r w:rsidR="00616B5B" w:rsidRPr="00616B5B">
        <w:rPr>
          <w:position w:val="6"/>
          <w:sz w:val="16"/>
        </w:rPr>
        <w:t>*</w:t>
      </w:r>
      <w:r w:rsidRPr="00616B5B">
        <w:t xml:space="preserve">debt interest issued by the entity that is covered by </w:t>
      </w:r>
      <w:r w:rsidR="00616B5B">
        <w:t>paragraph (</w:t>
      </w:r>
      <w:r w:rsidRPr="00616B5B">
        <w:t xml:space="preserve">1)(a) of the definition of </w:t>
      </w:r>
      <w:r w:rsidRPr="00616B5B">
        <w:rPr>
          <w:b/>
          <w:i/>
        </w:rPr>
        <w:t>debt deduction</w:t>
      </w:r>
      <w:r w:rsidRPr="00616B5B">
        <w:t>.</w:t>
      </w:r>
    </w:p>
    <w:p w:rsidR="00D278D1" w:rsidRDefault="00D278D1" w:rsidP="00D278D1">
      <w:pPr>
        <w:pStyle w:val="notetext"/>
      </w:pPr>
      <w:r>
        <w:t>Note:</w:t>
      </w:r>
      <w:r>
        <w:tab/>
        <w:t>This section does not apply to a Division 230 financial arrangement.</w:t>
      </w:r>
    </w:p>
    <w:p w:rsidR="00537F3C" w:rsidRPr="00616B5B" w:rsidRDefault="00537F3C" w:rsidP="00537F3C">
      <w:pPr>
        <w:pStyle w:val="ActHead5"/>
      </w:pPr>
      <w:bookmarkStart w:id="185" w:name="_Toc338421942"/>
      <w:r w:rsidRPr="00616B5B">
        <w:rPr>
          <w:rStyle w:val="CharSectno"/>
        </w:rPr>
        <w:t>25</w:t>
      </w:r>
      <w:r w:rsidR="00616B5B">
        <w:rPr>
          <w:rStyle w:val="CharSectno"/>
        </w:rPr>
        <w:noBreakHyphen/>
      </w:r>
      <w:r w:rsidRPr="00616B5B">
        <w:rPr>
          <w:rStyle w:val="CharSectno"/>
        </w:rPr>
        <w:t>95</w:t>
      </w:r>
      <w:r w:rsidRPr="00616B5B">
        <w:t xml:space="preserve">  Deduction for work in progress amounts</w:t>
      </w:r>
      <w:bookmarkEnd w:id="185"/>
    </w:p>
    <w:p w:rsidR="00537F3C" w:rsidRPr="00616B5B" w:rsidRDefault="00537F3C" w:rsidP="009127ED">
      <w:pPr>
        <w:pStyle w:val="subsection"/>
      </w:pPr>
      <w:r w:rsidRPr="00616B5B">
        <w:tab/>
        <w:t>(1)</w:t>
      </w:r>
      <w:r w:rsidRPr="00616B5B">
        <w:tab/>
        <w:t xml:space="preserve">You can deduct a </w:t>
      </w:r>
      <w:r w:rsidR="00616B5B" w:rsidRPr="00616B5B">
        <w:rPr>
          <w:position w:val="6"/>
          <w:sz w:val="16"/>
        </w:rPr>
        <w:t>*</w:t>
      </w:r>
      <w:r w:rsidRPr="00616B5B">
        <w:t>work in progress amount that you pay for the income year in which you pay it to the extent that, as at the end of that income year:</w:t>
      </w:r>
    </w:p>
    <w:p w:rsidR="00537F3C" w:rsidRPr="00616B5B" w:rsidRDefault="00537F3C" w:rsidP="00537F3C">
      <w:pPr>
        <w:pStyle w:val="paragraph"/>
      </w:pPr>
      <w:r w:rsidRPr="00616B5B">
        <w:tab/>
        <w:t>(a)</w:t>
      </w:r>
      <w:r w:rsidRPr="00616B5B">
        <w:tab/>
        <w:t>a recoverable debt has arisen in respect of the completion or partial completion of the work to which the amount related; or</w:t>
      </w:r>
    </w:p>
    <w:p w:rsidR="00537F3C" w:rsidRPr="00616B5B" w:rsidRDefault="00537F3C" w:rsidP="00537F3C">
      <w:pPr>
        <w:pStyle w:val="paragraph"/>
      </w:pPr>
      <w:r w:rsidRPr="00616B5B">
        <w:tab/>
        <w:t>(b)</w:t>
      </w:r>
      <w:r w:rsidRPr="00616B5B">
        <w:tab/>
        <w:t>you reasonably expect a recoverable debt to arise in respect of the completion or partial completion of that work within the period of 12 months after the amount was paid.</w:t>
      </w:r>
    </w:p>
    <w:p w:rsidR="00537F3C" w:rsidRPr="00616B5B" w:rsidRDefault="00537F3C" w:rsidP="009127ED">
      <w:pPr>
        <w:pStyle w:val="subsection"/>
      </w:pPr>
      <w:r w:rsidRPr="00616B5B">
        <w:tab/>
        <w:t>(2)</w:t>
      </w:r>
      <w:r w:rsidRPr="00616B5B">
        <w:tab/>
        <w:t xml:space="preserve">You can deduct the remainder (if any) of the </w:t>
      </w:r>
      <w:r w:rsidR="00616B5B" w:rsidRPr="00616B5B">
        <w:rPr>
          <w:position w:val="6"/>
          <w:sz w:val="16"/>
        </w:rPr>
        <w:t>*</w:t>
      </w:r>
      <w:r w:rsidRPr="00616B5B">
        <w:t>work in progress amount for the following income year.</w:t>
      </w:r>
    </w:p>
    <w:p w:rsidR="00537F3C" w:rsidRPr="00616B5B" w:rsidRDefault="00537F3C" w:rsidP="009127ED">
      <w:pPr>
        <w:pStyle w:val="subsection"/>
      </w:pPr>
      <w:r w:rsidRPr="00616B5B">
        <w:tab/>
        <w:t>(3)</w:t>
      </w:r>
      <w:r w:rsidRPr="00616B5B">
        <w:tab/>
        <w:t xml:space="preserve">An amount is a </w:t>
      </w:r>
      <w:r w:rsidRPr="00616B5B">
        <w:rPr>
          <w:b/>
          <w:i/>
        </w:rPr>
        <w:t>work in progress amount</w:t>
      </w:r>
      <w:r w:rsidRPr="00616B5B">
        <w:t xml:space="preserve"> to the extent that:</w:t>
      </w:r>
    </w:p>
    <w:p w:rsidR="00537F3C" w:rsidRPr="00616B5B" w:rsidRDefault="00537F3C" w:rsidP="00537F3C">
      <w:pPr>
        <w:pStyle w:val="paragraph"/>
      </w:pPr>
      <w:r w:rsidRPr="00616B5B">
        <w:tab/>
        <w:t>(a)</w:t>
      </w:r>
      <w:r w:rsidRPr="00616B5B">
        <w:tab/>
        <w:t xml:space="preserve">an entity agrees to pay the amount to another entity (the </w:t>
      </w:r>
      <w:r w:rsidRPr="00616B5B">
        <w:rPr>
          <w:b/>
          <w:i/>
        </w:rPr>
        <w:t>recipient</w:t>
      </w:r>
      <w:r w:rsidRPr="00616B5B">
        <w:t>); and</w:t>
      </w:r>
    </w:p>
    <w:p w:rsidR="00537F3C" w:rsidRPr="00616B5B" w:rsidRDefault="00537F3C" w:rsidP="00537F3C">
      <w:pPr>
        <w:pStyle w:val="paragraph"/>
      </w:pPr>
      <w:r w:rsidRPr="00616B5B">
        <w:tab/>
        <w:t>(b)</w:t>
      </w:r>
      <w:r w:rsidRPr="00616B5B">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537F3C" w:rsidRPr="00616B5B" w:rsidRDefault="00537F3C" w:rsidP="009127ED">
      <w:pPr>
        <w:pStyle w:val="subsection"/>
      </w:pPr>
      <w:r w:rsidRPr="00616B5B">
        <w:tab/>
        <w:t>(4)</w:t>
      </w:r>
      <w:r w:rsidRPr="00616B5B">
        <w:tab/>
        <w:t xml:space="preserve">An amount does not stop being a </w:t>
      </w:r>
      <w:r w:rsidRPr="00616B5B">
        <w:rPr>
          <w:b/>
          <w:i/>
        </w:rPr>
        <w:t>work in progress amount</w:t>
      </w:r>
      <w:r w:rsidRPr="00616B5B">
        <w:t xml:space="preserve"> merely because it is paid after a recoverable debt has arisen in respect of the completion or partial completion of the work to which the amount related.</w:t>
      </w:r>
    </w:p>
    <w:p w:rsidR="00537F3C" w:rsidRPr="00616B5B" w:rsidRDefault="00537F3C" w:rsidP="00537F3C">
      <w:pPr>
        <w:pStyle w:val="ActHead5"/>
      </w:pPr>
      <w:bookmarkStart w:id="186" w:name="_Toc338421943"/>
      <w:r w:rsidRPr="00616B5B">
        <w:rPr>
          <w:rStyle w:val="CharSectno"/>
        </w:rPr>
        <w:t>25</w:t>
      </w:r>
      <w:r w:rsidR="00616B5B">
        <w:rPr>
          <w:rStyle w:val="CharSectno"/>
        </w:rPr>
        <w:noBreakHyphen/>
      </w:r>
      <w:r w:rsidRPr="00616B5B">
        <w:rPr>
          <w:rStyle w:val="CharSectno"/>
        </w:rPr>
        <w:t>105</w:t>
      </w:r>
      <w:r w:rsidRPr="00616B5B">
        <w:t xml:space="preserve">  Deductions for United Medical Protection Limited support payments</w:t>
      </w:r>
      <w:bookmarkEnd w:id="186"/>
    </w:p>
    <w:p w:rsidR="00537F3C" w:rsidRPr="00616B5B" w:rsidRDefault="00537F3C" w:rsidP="009127ED">
      <w:pPr>
        <w:pStyle w:val="subsection"/>
      </w:pPr>
      <w:r w:rsidRPr="00616B5B">
        <w:tab/>
        <w:t>(1)</w:t>
      </w:r>
      <w:r w:rsidRPr="00616B5B">
        <w:tab/>
        <w:t xml:space="preserve">You can deduct an amount that you pay for the income year in which you pay it to the extent that it consists of a </w:t>
      </w:r>
      <w:r w:rsidR="00616B5B" w:rsidRPr="00616B5B">
        <w:rPr>
          <w:position w:val="6"/>
          <w:sz w:val="16"/>
        </w:rPr>
        <w:t>*</w:t>
      </w:r>
      <w:r w:rsidRPr="00616B5B">
        <w:t>United Medical Protection Limited support payment.</w:t>
      </w:r>
    </w:p>
    <w:p w:rsidR="00537F3C" w:rsidRPr="00616B5B" w:rsidRDefault="00537F3C" w:rsidP="009127ED">
      <w:pPr>
        <w:pStyle w:val="subsection"/>
      </w:pPr>
      <w:r w:rsidRPr="00616B5B">
        <w:tab/>
        <w:t>(2)</w:t>
      </w:r>
      <w:r w:rsidRPr="00616B5B">
        <w:tab/>
        <w:t xml:space="preserve">A </w:t>
      </w:r>
      <w:r w:rsidRPr="00616B5B">
        <w:rPr>
          <w:b/>
          <w:i/>
        </w:rPr>
        <w:t>United Medical P</w:t>
      </w:r>
      <w:r w:rsidRPr="00616B5B">
        <w:rPr>
          <w:i/>
        </w:rPr>
        <w:t>r</w:t>
      </w:r>
      <w:r w:rsidRPr="00616B5B">
        <w:rPr>
          <w:b/>
          <w:i/>
        </w:rPr>
        <w:t>otection Limited support payment</w:t>
      </w:r>
      <w:r w:rsidRPr="00616B5B">
        <w:t xml:space="preserve"> is an amount payable under Division</w:t>
      </w:r>
      <w:r w:rsidR="00616B5B">
        <w:t> </w:t>
      </w:r>
      <w:r w:rsidRPr="00616B5B">
        <w:t>1 of Part</w:t>
      </w:r>
      <w:r w:rsidR="00616B5B">
        <w:t> </w:t>
      </w:r>
      <w:r w:rsidRPr="00616B5B">
        <w:t xml:space="preserve">3 of the </w:t>
      </w:r>
      <w:r w:rsidRPr="00616B5B">
        <w:rPr>
          <w:i/>
        </w:rPr>
        <w:t>Medical Indemnity Act 2002</w:t>
      </w:r>
      <w:r w:rsidRPr="00616B5B">
        <w:t>.</w:t>
      </w:r>
    </w:p>
    <w:p w:rsidR="00537F3C" w:rsidRPr="00616B5B" w:rsidRDefault="00537F3C" w:rsidP="009127ED">
      <w:pPr>
        <w:pStyle w:val="subsection"/>
      </w:pPr>
      <w:r w:rsidRPr="00616B5B">
        <w:tab/>
        <w:t>(3)</w:t>
      </w:r>
      <w:r w:rsidRPr="00616B5B">
        <w:tab/>
        <w:t>You cannot deduct an amount under this section if you can deduct it under any other provision of this Act.</w:t>
      </w:r>
    </w:p>
    <w:p w:rsidR="00537F3C" w:rsidRPr="00616B5B" w:rsidRDefault="00537F3C" w:rsidP="00537F3C">
      <w:pPr>
        <w:pStyle w:val="ActHead5"/>
      </w:pPr>
      <w:bookmarkStart w:id="187" w:name="_Toc338421944"/>
      <w:r w:rsidRPr="00616B5B">
        <w:rPr>
          <w:rStyle w:val="CharSectno"/>
        </w:rPr>
        <w:t>25</w:t>
      </w:r>
      <w:r w:rsidR="00616B5B">
        <w:rPr>
          <w:rStyle w:val="CharSectno"/>
        </w:rPr>
        <w:noBreakHyphen/>
      </w:r>
      <w:r w:rsidRPr="00616B5B">
        <w:rPr>
          <w:rStyle w:val="CharSectno"/>
        </w:rPr>
        <w:t>100</w:t>
      </w:r>
      <w:r w:rsidRPr="00616B5B">
        <w:t xml:space="preserve">  Travel between workplaces</w:t>
      </w:r>
      <w:bookmarkEnd w:id="187"/>
    </w:p>
    <w:p w:rsidR="00537F3C" w:rsidRPr="00616B5B" w:rsidRDefault="00537F3C" w:rsidP="00537F3C">
      <w:pPr>
        <w:pStyle w:val="SubsectionHead"/>
      </w:pPr>
      <w:r w:rsidRPr="00616B5B">
        <w:t>When a deduction is allowed</w:t>
      </w:r>
    </w:p>
    <w:p w:rsidR="00537F3C" w:rsidRPr="00616B5B" w:rsidRDefault="00537F3C" w:rsidP="009127ED">
      <w:pPr>
        <w:pStyle w:val="subsection"/>
      </w:pPr>
      <w:r w:rsidRPr="00616B5B">
        <w:tab/>
        <w:t>(1)</w:t>
      </w:r>
      <w:r w:rsidRPr="00616B5B">
        <w:tab/>
        <w:t xml:space="preserve">If you are an individual, you can deduct a </w:t>
      </w:r>
      <w:r w:rsidR="00616B5B" w:rsidRPr="00616B5B">
        <w:rPr>
          <w:position w:val="6"/>
          <w:sz w:val="16"/>
        </w:rPr>
        <w:t>*</w:t>
      </w:r>
      <w:r w:rsidRPr="00616B5B">
        <w:t xml:space="preserve">transport expense to the extent that it is incurred in your </w:t>
      </w:r>
      <w:r w:rsidR="00616B5B" w:rsidRPr="00616B5B">
        <w:rPr>
          <w:position w:val="6"/>
          <w:sz w:val="16"/>
        </w:rPr>
        <w:t>*</w:t>
      </w:r>
      <w:r w:rsidRPr="00616B5B">
        <w:t>travel between workplaces.</w:t>
      </w:r>
    </w:p>
    <w:p w:rsidR="00537F3C" w:rsidRPr="00616B5B" w:rsidRDefault="00537F3C" w:rsidP="00537F3C">
      <w:pPr>
        <w:pStyle w:val="SubsectionHead"/>
      </w:pPr>
      <w:r w:rsidRPr="00616B5B">
        <w:t>Travel between workplaces</w:t>
      </w:r>
    </w:p>
    <w:p w:rsidR="00537F3C" w:rsidRPr="00616B5B" w:rsidRDefault="00537F3C" w:rsidP="009127ED">
      <w:pPr>
        <w:pStyle w:val="subsection"/>
      </w:pPr>
      <w:r w:rsidRPr="00616B5B">
        <w:tab/>
        <w:t>(2)</w:t>
      </w:r>
      <w:r w:rsidRPr="00616B5B">
        <w:tab/>
        <w:t xml:space="preserve">Your </w:t>
      </w:r>
      <w:r w:rsidRPr="00616B5B">
        <w:rPr>
          <w:b/>
          <w:i/>
        </w:rPr>
        <w:t xml:space="preserve">travel between workplaces </w:t>
      </w:r>
      <w:r w:rsidRPr="00616B5B">
        <w:t>is travel directly between 2 places, to the extent that:</w:t>
      </w:r>
    </w:p>
    <w:p w:rsidR="00537F3C" w:rsidRPr="00616B5B" w:rsidRDefault="00537F3C" w:rsidP="00537F3C">
      <w:pPr>
        <w:pStyle w:val="paragraph"/>
      </w:pPr>
      <w:r w:rsidRPr="00616B5B">
        <w:tab/>
        <w:t>(a)</w:t>
      </w:r>
      <w:r w:rsidRPr="00616B5B">
        <w:tab/>
        <w:t>while you were at the first place, you were:</w:t>
      </w:r>
    </w:p>
    <w:p w:rsidR="00537F3C" w:rsidRPr="00616B5B" w:rsidRDefault="00537F3C" w:rsidP="00537F3C">
      <w:pPr>
        <w:pStyle w:val="paragraphsub"/>
      </w:pPr>
      <w:r w:rsidRPr="00616B5B">
        <w:tab/>
        <w:t>(i)</w:t>
      </w:r>
      <w:r w:rsidRPr="00616B5B">
        <w:tab/>
        <w:t>engaged in activities to gain or produce your assessable income; or</w:t>
      </w:r>
    </w:p>
    <w:p w:rsidR="00537F3C" w:rsidRPr="00616B5B" w:rsidRDefault="00537F3C" w:rsidP="00537F3C">
      <w:pPr>
        <w:pStyle w:val="paragraphsub"/>
      </w:pPr>
      <w:r w:rsidRPr="00616B5B">
        <w:tab/>
        <w:t>(ii)</w:t>
      </w:r>
      <w:r w:rsidRPr="00616B5B">
        <w:tab/>
        <w:t xml:space="preserve">engaged in activities in the course of carrying on a </w:t>
      </w:r>
      <w:r w:rsidR="00616B5B" w:rsidRPr="00616B5B">
        <w:rPr>
          <w:position w:val="6"/>
          <w:sz w:val="16"/>
        </w:rPr>
        <w:t>*</w:t>
      </w:r>
      <w:r w:rsidRPr="00616B5B">
        <w:t>business for the purpose of gaining or producing your assessable income; and</w:t>
      </w:r>
    </w:p>
    <w:p w:rsidR="00537F3C" w:rsidRPr="00616B5B" w:rsidRDefault="00537F3C" w:rsidP="00537F3C">
      <w:pPr>
        <w:pStyle w:val="paragraph"/>
      </w:pPr>
      <w:r w:rsidRPr="00616B5B">
        <w:tab/>
        <w:t>(b)</w:t>
      </w:r>
      <w:r w:rsidRPr="00616B5B">
        <w:tab/>
        <w:t>the purpose of your travel to the second place was to:</w:t>
      </w:r>
    </w:p>
    <w:p w:rsidR="00537F3C" w:rsidRPr="00616B5B" w:rsidRDefault="00537F3C" w:rsidP="00537F3C">
      <w:pPr>
        <w:pStyle w:val="paragraphsub"/>
      </w:pPr>
      <w:r w:rsidRPr="00616B5B">
        <w:tab/>
        <w:t>(i)</w:t>
      </w:r>
      <w:r w:rsidRPr="00616B5B">
        <w:tab/>
        <w:t>engage in activities to gain or produce your assessable income; or</w:t>
      </w:r>
    </w:p>
    <w:p w:rsidR="00537F3C" w:rsidRPr="00616B5B" w:rsidRDefault="00537F3C" w:rsidP="00537F3C">
      <w:pPr>
        <w:pStyle w:val="paragraphsub"/>
      </w:pPr>
      <w:r w:rsidRPr="00616B5B">
        <w:tab/>
        <w:t>(ii)</w:t>
      </w:r>
      <w:r w:rsidRPr="00616B5B">
        <w:tab/>
        <w:t>engage in activities in the course of carrying on a business for the purpose of gaining or producing your assessable income;</w:t>
      </w:r>
    </w:p>
    <w:p w:rsidR="00537F3C" w:rsidRPr="00616B5B" w:rsidRDefault="00537F3C" w:rsidP="00537F3C">
      <w:pPr>
        <w:pStyle w:val="paragraph"/>
      </w:pPr>
      <w:r w:rsidRPr="00616B5B">
        <w:tab/>
      </w:r>
      <w:r w:rsidRPr="00616B5B">
        <w:tab/>
        <w:t>and you engaged in those activities while you were at the second place.</w:t>
      </w:r>
    </w:p>
    <w:p w:rsidR="00537F3C" w:rsidRPr="00616B5B" w:rsidRDefault="00537F3C" w:rsidP="009127ED">
      <w:pPr>
        <w:pStyle w:val="subsection"/>
      </w:pPr>
      <w:r w:rsidRPr="00616B5B">
        <w:tab/>
        <w:t>(3)</w:t>
      </w:r>
      <w:r w:rsidRPr="00616B5B">
        <w:tab/>
        <w:t xml:space="preserve">Travel between 2 places is not </w:t>
      </w:r>
      <w:r w:rsidRPr="00616B5B">
        <w:rPr>
          <w:b/>
          <w:i/>
        </w:rPr>
        <w:t xml:space="preserve">travel between workplaces </w:t>
      </w:r>
      <w:r w:rsidRPr="00616B5B">
        <w:t>if one of the places you are travelling between is a place at which you reside.</w:t>
      </w:r>
    </w:p>
    <w:p w:rsidR="00537F3C" w:rsidRPr="00616B5B" w:rsidRDefault="00537F3C" w:rsidP="009127ED">
      <w:pPr>
        <w:pStyle w:val="subsection"/>
      </w:pPr>
      <w:r w:rsidRPr="00616B5B">
        <w:tab/>
        <w:t>(4)</w:t>
      </w:r>
      <w:r w:rsidRPr="00616B5B">
        <w:tab/>
        <w:t xml:space="preserve">Travel between 2 places is not </w:t>
      </w:r>
      <w:r w:rsidRPr="00616B5B">
        <w:rPr>
          <w:b/>
          <w:i/>
        </w:rPr>
        <w:t xml:space="preserve">travel between workplaces </w:t>
      </w:r>
      <w:r w:rsidRPr="00616B5B">
        <w:t>if, at the time of your travel to the second place:</w:t>
      </w:r>
    </w:p>
    <w:p w:rsidR="00537F3C" w:rsidRPr="00616B5B" w:rsidRDefault="00537F3C" w:rsidP="00537F3C">
      <w:pPr>
        <w:pStyle w:val="paragraph"/>
      </w:pPr>
      <w:r w:rsidRPr="00616B5B">
        <w:tab/>
        <w:t>(a)</w:t>
      </w:r>
      <w:r w:rsidRPr="00616B5B">
        <w:tab/>
        <w:t>the arrangement under which you gained or produced assessable income at the first place has ceased; or</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business in respect of which you engaged in activities at the first place has ceased.</w:t>
      </w:r>
    </w:p>
    <w:p w:rsidR="00537F3C" w:rsidRPr="00616B5B" w:rsidRDefault="00537F3C" w:rsidP="00537F3C">
      <w:pPr>
        <w:pStyle w:val="SubsectionHead"/>
      </w:pPr>
      <w:r w:rsidRPr="00616B5B">
        <w:t>No deduction for capital expenditure</w:t>
      </w:r>
    </w:p>
    <w:p w:rsidR="00537F3C" w:rsidRPr="00616B5B" w:rsidRDefault="00537F3C" w:rsidP="009127ED">
      <w:pPr>
        <w:pStyle w:val="subsection"/>
      </w:pPr>
      <w:r w:rsidRPr="00616B5B">
        <w:tab/>
        <w:t>(5)</w:t>
      </w:r>
      <w:r w:rsidRPr="00616B5B">
        <w:tab/>
        <w:t xml:space="preserve">You cannot deduct expenditure under </w:t>
      </w:r>
      <w:r w:rsidR="00616B5B">
        <w:t>subsection (</w:t>
      </w:r>
      <w:r w:rsidRPr="00616B5B">
        <w:t>1) to the extent that the expenditure is capital, or of a capital nature.</w:t>
      </w:r>
    </w:p>
    <w:p w:rsidR="001A60CE" w:rsidRPr="00616B5B" w:rsidRDefault="001A60CE" w:rsidP="001A60CE">
      <w:pPr>
        <w:pStyle w:val="ActHead5"/>
      </w:pPr>
      <w:bookmarkStart w:id="188" w:name="_Toc338421945"/>
      <w:r w:rsidRPr="00616B5B">
        <w:rPr>
          <w:rStyle w:val="CharSectno"/>
        </w:rPr>
        <w:t>25</w:t>
      </w:r>
      <w:r w:rsidR="00616B5B">
        <w:rPr>
          <w:rStyle w:val="CharSectno"/>
        </w:rPr>
        <w:noBreakHyphen/>
      </w:r>
      <w:r w:rsidRPr="00616B5B">
        <w:rPr>
          <w:rStyle w:val="CharSectno"/>
        </w:rPr>
        <w:t>110</w:t>
      </w:r>
      <w:r w:rsidRPr="00616B5B">
        <w:t xml:space="preserve">  Capital expenditure to terminate lease etc.</w:t>
      </w:r>
      <w:bookmarkEnd w:id="188"/>
    </w:p>
    <w:p w:rsidR="001A60CE" w:rsidRPr="00616B5B" w:rsidRDefault="001A60CE" w:rsidP="001A60CE">
      <w:pPr>
        <w:pStyle w:val="subsection"/>
      </w:pPr>
      <w:r w:rsidRPr="00616B5B">
        <w:tab/>
        <w:t>(1)</w:t>
      </w:r>
      <w:r w:rsidRPr="00616B5B">
        <w:tab/>
        <w:t>You can deduct an amount for capital expenditure you incur to terminate a lease or licence (including an authority, permit or quota) that results in the termination of the lease or licence if the expenditure is incurred:</w:t>
      </w:r>
    </w:p>
    <w:p w:rsidR="001A60CE" w:rsidRPr="00616B5B" w:rsidRDefault="001A60CE" w:rsidP="001A60CE">
      <w:pPr>
        <w:pStyle w:val="paragraph"/>
      </w:pPr>
      <w:r w:rsidRPr="00616B5B">
        <w:tab/>
        <w:t>(a)</w:t>
      </w:r>
      <w:r w:rsidRPr="00616B5B">
        <w:tab/>
        <w:t xml:space="preserve">in the course of </w:t>
      </w:r>
      <w:r w:rsidR="00616B5B" w:rsidRPr="00616B5B">
        <w:rPr>
          <w:position w:val="6"/>
          <w:sz w:val="16"/>
        </w:rPr>
        <w:t>*</w:t>
      </w:r>
      <w:r w:rsidRPr="00616B5B">
        <w:t xml:space="preserve">carrying on a </w:t>
      </w:r>
      <w:r w:rsidR="00616B5B" w:rsidRPr="00616B5B">
        <w:rPr>
          <w:position w:val="6"/>
          <w:sz w:val="16"/>
        </w:rPr>
        <w:t>*</w:t>
      </w:r>
      <w:r w:rsidRPr="00616B5B">
        <w:t>business; or</w:t>
      </w:r>
    </w:p>
    <w:p w:rsidR="001A60CE" w:rsidRPr="00616B5B" w:rsidRDefault="001A60CE" w:rsidP="001A60CE">
      <w:pPr>
        <w:pStyle w:val="paragraph"/>
      </w:pPr>
      <w:r w:rsidRPr="00616B5B">
        <w:tab/>
        <w:t>(b)</w:t>
      </w:r>
      <w:r w:rsidRPr="00616B5B">
        <w:tab/>
        <w:t>in connection with ceasing to carry on a business.</w:t>
      </w:r>
    </w:p>
    <w:p w:rsidR="001A60CE" w:rsidRPr="00616B5B" w:rsidRDefault="001A60CE" w:rsidP="00C36CB5">
      <w:pPr>
        <w:pStyle w:val="subsection"/>
        <w:keepNext/>
        <w:keepLines/>
      </w:pPr>
      <w:r w:rsidRPr="00616B5B">
        <w:tab/>
        <w:t>(2)</w:t>
      </w:r>
      <w:r w:rsidRPr="00616B5B">
        <w:tab/>
        <w:t>The amount you can deduct is 20% of the expenditure:</w:t>
      </w:r>
    </w:p>
    <w:p w:rsidR="001A60CE" w:rsidRPr="00616B5B" w:rsidRDefault="001A60CE" w:rsidP="00C36CB5">
      <w:pPr>
        <w:pStyle w:val="paragraph"/>
        <w:keepNext/>
        <w:keepLines/>
      </w:pPr>
      <w:r w:rsidRPr="00616B5B">
        <w:tab/>
        <w:t>(a)</w:t>
      </w:r>
      <w:r w:rsidRPr="00616B5B">
        <w:tab/>
        <w:t>for the income year in which the lease or licence is terminated; and</w:t>
      </w:r>
    </w:p>
    <w:p w:rsidR="001A60CE" w:rsidRPr="00616B5B" w:rsidRDefault="001A60CE" w:rsidP="001A60CE">
      <w:pPr>
        <w:pStyle w:val="paragraph"/>
      </w:pPr>
      <w:r w:rsidRPr="00616B5B">
        <w:tab/>
        <w:t>(b)</w:t>
      </w:r>
      <w:r w:rsidRPr="00616B5B">
        <w:tab/>
        <w:t>for each of the next 4 income years.</w:t>
      </w:r>
    </w:p>
    <w:p w:rsidR="001A60CE" w:rsidRPr="00616B5B" w:rsidRDefault="001A60CE" w:rsidP="001A60CE">
      <w:pPr>
        <w:pStyle w:val="SubsectionHead"/>
      </w:pPr>
      <w:r w:rsidRPr="00616B5B">
        <w:t>Exceptions</w:t>
      </w:r>
    </w:p>
    <w:p w:rsidR="001A60CE" w:rsidRPr="00616B5B" w:rsidRDefault="001A60CE" w:rsidP="001A60CE">
      <w:pPr>
        <w:pStyle w:val="subsection"/>
      </w:pPr>
      <w:r w:rsidRPr="00616B5B">
        <w:tab/>
        <w:t>(3)</w:t>
      </w:r>
      <w:r w:rsidRPr="00616B5B">
        <w:tab/>
        <w:t xml:space="preserve">You cannot deduct any amount for expenditure you incur to terminate a lease that, in accordance with </w:t>
      </w:r>
      <w:r w:rsidR="00616B5B" w:rsidRPr="00616B5B">
        <w:rPr>
          <w:position w:val="6"/>
          <w:sz w:val="16"/>
        </w:rPr>
        <w:t>*</w:t>
      </w:r>
      <w:r w:rsidRPr="00616B5B">
        <w:t>accounting standards, or statements of accounting concepts made by the Australian Accounting Standards Board, is classified as a finance lease.</w:t>
      </w:r>
    </w:p>
    <w:p w:rsidR="001A60CE" w:rsidRPr="00616B5B" w:rsidRDefault="001A60CE" w:rsidP="001A60CE">
      <w:pPr>
        <w:pStyle w:val="subsection"/>
      </w:pPr>
      <w:r w:rsidRPr="00616B5B">
        <w:tab/>
        <w:t>(4)</w:t>
      </w:r>
      <w:r w:rsidRPr="00616B5B">
        <w:tab/>
        <w:t xml:space="preserve">If you incurred the expenditure under an </w:t>
      </w:r>
      <w:r w:rsidR="00616B5B" w:rsidRPr="00616B5B">
        <w:rPr>
          <w:position w:val="6"/>
          <w:sz w:val="16"/>
        </w:rPr>
        <w:t>*</w:t>
      </w:r>
      <w:r w:rsidRPr="00616B5B">
        <w:t>arrangement and:</w:t>
      </w:r>
    </w:p>
    <w:p w:rsidR="001A60CE" w:rsidRPr="00616B5B" w:rsidRDefault="001A60CE" w:rsidP="001A60CE">
      <w:pPr>
        <w:pStyle w:val="paragraph"/>
      </w:pPr>
      <w:r w:rsidRPr="00616B5B">
        <w:tab/>
        <w:t>(a)</w:t>
      </w:r>
      <w:r w:rsidRPr="00616B5B">
        <w:tab/>
        <w:t xml:space="preserve">there is at least one other party to the arrangement with whom you did not deal at </w:t>
      </w:r>
      <w:r w:rsidR="00616B5B" w:rsidRPr="00616B5B">
        <w:rPr>
          <w:position w:val="6"/>
          <w:sz w:val="16"/>
        </w:rPr>
        <w:t>*</w:t>
      </w:r>
      <w:r w:rsidRPr="00616B5B">
        <w:t>arm’s length; and</w:t>
      </w:r>
    </w:p>
    <w:p w:rsidR="001A60CE" w:rsidRPr="00616B5B" w:rsidRDefault="001A60CE" w:rsidP="001A60CE">
      <w:pPr>
        <w:pStyle w:val="paragraph"/>
      </w:pPr>
      <w:r w:rsidRPr="00616B5B">
        <w:tab/>
        <w:t>(b)</w:t>
      </w:r>
      <w:r w:rsidRPr="00616B5B">
        <w:tab/>
        <w:t xml:space="preserve">apart from this subsection, the amount of the expenditure would be more than the </w:t>
      </w:r>
      <w:r w:rsidR="00616B5B" w:rsidRPr="00616B5B">
        <w:rPr>
          <w:position w:val="6"/>
          <w:sz w:val="16"/>
        </w:rPr>
        <w:t>*</w:t>
      </w:r>
      <w:r w:rsidRPr="00616B5B">
        <w:t>market value of what it was for (assuming the termination did not occur and was never proposed to occur);</w:t>
      </w:r>
    </w:p>
    <w:p w:rsidR="001A60CE" w:rsidRPr="00616B5B" w:rsidRDefault="001A60CE" w:rsidP="001A60CE">
      <w:pPr>
        <w:pStyle w:val="subsection2"/>
      </w:pPr>
      <w:r w:rsidRPr="00616B5B">
        <w:t>the amount of expenditure you take into account is that market value.</w:t>
      </w:r>
    </w:p>
    <w:p w:rsidR="001A60CE" w:rsidRPr="00616B5B" w:rsidRDefault="001A60CE" w:rsidP="00D31D12">
      <w:pPr>
        <w:pStyle w:val="subsection"/>
        <w:keepNext/>
      </w:pPr>
      <w:r w:rsidRPr="00616B5B">
        <w:tab/>
        <w:t>(5)</w:t>
      </w:r>
      <w:r w:rsidRPr="00616B5B">
        <w:tab/>
        <w:t>You cannot deduct any amount for expenditure you incur to terminate a lease or licence if:</w:t>
      </w:r>
    </w:p>
    <w:p w:rsidR="001A60CE" w:rsidRPr="00616B5B" w:rsidRDefault="001A60CE" w:rsidP="001A60CE">
      <w:pPr>
        <w:pStyle w:val="paragraph"/>
      </w:pPr>
      <w:r w:rsidRPr="00616B5B">
        <w:tab/>
        <w:t>(a)</w:t>
      </w:r>
      <w:r w:rsidRPr="00616B5B">
        <w:tab/>
        <w:t xml:space="preserve">after the termination, you or an </w:t>
      </w:r>
      <w:r w:rsidR="00616B5B" w:rsidRPr="00616B5B">
        <w:rPr>
          <w:position w:val="6"/>
          <w:sz w:val="16"/>
        </w:rPr>
        <w:t>*</w:t>
      </w:r>
      <w:r w:rsidRPr="00616B5B">
        <w:t>associate of yours enters into another lease or licence with the same party or an associate of that party; and</w:t>
      </w:r>
    </w:p>
    <w:p w:rsidR="001A60CE" w:rsidRPr="00616B5B" w:rsidRDefault="001A60CE" w:rsidP="001A60CE">
      <w:pPr>
        <w:pStyle w:val="paragraph"/>
      </w:pPr>
      <w:r w:rsidRPr="00616B5B">
        <w:tab/>
        <w:t>(b)</w:t>
      </w:r>
      <w:r w:rsidRPr="00616B5B">
        <w:tab/>
        <w:t>the other lease or licence is of the same kind as the original one.</w:t>
      </w:r>
    </w:p>
    <w:p w:rsidR="001A60CE" w:rsidRPr="00616B5B" w:rsidRDefault="001A60CE" w:rsidP="001A60CE">
      <w:pPr>
        <w:pStyle w:val="subsection"/>
      </w:pPr>
      <w:r w:rsidRPr="00616B5B">
        <w:tab/>
        <w:t>(6)</w:t>
      </w:r>
      <w:r w:rsidRPr="00616B5B">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537F3C" w:rsidRPr="00616B5B" w:rsidRDefault="00537F3C" w:rsidP="00537F3C">
      <w:pPr>
        <w:pStyle w:val="PageBreak"/>
      </w:pPr>
      <w:r w:rsidRPr="00616B5B">
        <w:br w:type="page"/>
      </w:r>
    </w:p>
    <w:p w:rsidR="00537F3C" w:rsidRPr="00616B5B" w:rsidRDefault="00537F3C" w:rsidP="00537F3C">
      <w:pPr>
        <w:pStyle w:val="ActHead3"/>
      </w:pPr>
      <w:bookmarkStart w:id="189" w:name="_Toc338421946"/>
      <w:r w:rsidRPr="00616B5B">
        <w:rPr>
          <w:rStyle w:val="CharDivNo"/>
        </w:rPr>
        <w:t>Division</w:t>
      </w:r>
      <w:r w:rsidR="00616B5B">
        <w:rPr>
          <w:rStyle w:val="CharDivNo"/>
        </w:rPr>
        <w:t> </w:t>
      </w:r>
      <w:r w:rsidRPr="00616B5B">
        <w:rPr>
          <w:rStyle w:val="CharDivNo"/>
        </w:rPr>
        <w:t>26</w:t>
      </w:r>
      <w:r w:rsidRPr="00616B5B">
        <w:t>—</w:t>
      </w:r>
      <w:r w:rsidRPr="00616B5B">
        <w:rPr>
          <w:rStyle w:val="CharDivText"/>
        </w:rPr>
        <w:t>Some amounts you cannot deduct, or cannot deduct in full</w:t>
      </w:r>
      <w:bookmarkEnd w:id="189"/>
    </w:p>
    <w:p w:rsidR="00537F3C" w:rsidRPr="00616B5B" w:rsidRDefault="00537F3C" w:rsidP="00537F3C">
      <w:pPr>
        <w:pStyle w:val="ActHead4"/>
      </w:pPr>
      <w:bookmarkStart w:id="190" w:name="_Toc338421947"/>
      <w:r w:rsidRPr="00616B5B">
        <w:t>Guide to Division</w:t>
      </w:r>
      <w:r w:rsidR="00616B5B">
        <w:t> </w:t>
      </w:r>
      <w:r w:rsidRPr="00616B5B">
        <w:t>26</w:t>
      </w:r>
      <w:bookmarkEnd w:id="190"/>
    </w:p>
    <w:p w:rsidR="00537F3C" w:rsidRPr="00616B5B" w:rsidRDefault="00537F3C" w:rsidP="00537F3C">
      <w:pPr>
        <w:pStyle w:val="ActHead5"/>
      </w:pPr>
      <w:bookmarkStart w:id="191" w:name="_Toc338421948"/>
      <w:r w:rsidRPr="00616B5B">
        <w:rPr>
          <w:rStyle w:val="CharSectno"/>
        </w:rPr>
        <w:t>26</w:t>
      </w:r>
      <w:r w:rsidR="00616B5B">
        <w:rPr>
          <w:rStyle w:val="CharSectno"/>
        </w:rPr>
        <w:noBreakHyphen/>
      </w:r>
      <w:r w:rsidRPr="00616B5B">
        <w:rPr>
          <w:rStyle w:val="CharSectno"/>
        </w:rPr>
        <w:t>1</w:t>
      </w:r>
      <w:r w:rsidRPr="00616B5B">
        <w:t xml:space="preserve">  What this Division is about</w:t>
      </w:r>
      <w:bookmarkEnd w:id="191"/>
    </w:p>
    <w:p w:rsidR="00537F3C" w:rsidRPr="00616B5B" w:rsidRDefault="00537F3C" w:rsidP="00537F3C">
      <w:pPr>
        <w:pStyle w:val="BoxText"/>
        <w:spacing w:before="120"/>
      </w:pPr>
      <w:r w:rsidRPr="00616B5B">
        <w:t xml:space="preserve">This Division sets out some amounts that you </w:t>
      </w:r>
      <w:r w:rsidRPr="00616B5B">
        <w:rPr>
          <w:i/>
        </w:rPr>
        <w:t>cannot</w:t>
      </w:r>
      <w:r w:rsidRPr="00616B5B">
        <w:t xml:space="preserve"> deduct, or that you cannot deduct in full.</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26</w:t>
      </w:r>
      <w:r w:rsidR="00616B5B">
        <w:noBreakHyphen/>
      </w:r>
      <w:r w:rsidRPr="00616B5B">
        <w:t>5</w:t>
      </w:r>
      <w:r w:rsidRPr="00616B5B">
        <w:tab/>
        <w:t>Penalties</w:t>
      </w:r>
    </w:p>
    <w:p w:rsidR="00537F3C" w:rsidRPr="00616B5B" w:rsidRDefault="00537F3C" w:rsidP="00537F3C">
      <w:pPr>
        <w:pStyle w:val="TofSectsSection"/>
      </w:pPr>
      <w:r w:rsidRPr="00616B5B">
        <w:t>26</w:t>
      </w:r>
      <w:r w:rsidR="00616B5B">
        <w:noBreakHyphen/>
      </w:r>
      <w:r w:rsidRPr="00616B5B">
        <w:t>10</w:t>
      </w:r>
      <w:r w:rsidRPr="00616B5B">
        <w:tab/>
        <w:t>Leave payments</w:t>
      </w:r>
    </w:p>
    <w:p w:rsidR="00537F3C" w:rsidRPr="00616B5B" w:rsidRDefault="00537F3C" w:rsidP="00537F3C">
      <w:pPr>
        <w:pStyle w:val="TofSectsSection"/>
      </w:pPr>
      <w:r w:rsidRPr="00616B5B">
        <w:t>26</w:t>
      </w:r>
      <w:r w:rsidR="00616B5B">
        <w:noBreakHyphen/>
      </w:r>
      <w:r w:rsidRPr="00616B5B">
        <w:t>15</w:t>
      </w:r>
      <w:r w:rsidRPr="00616B5B">
        <w:tab/>
        <w:t>Franchise fees windfall tax</w:t>
      </w:r>
    </w:p>
    <w:p w:rsidR="00537F3C" w:rsidRPr="00616B5B" w:rsidRDefault="00537F3C" w:rsidP="00537F3C">
      <w:pPr>
        <w:pStyle w:val="TofSectsSection"/>
      </w:pPr>
      <w:r w:rsidRPr="00616B5B">
        <w:t>26</w:t>
      </w:r>
      <w:r w:rsidR="00616B5B">
        <w:noBreakHyphen/>
      </w:r>
      <w:r w:rsidRPr="00616B5B">
        <w:t>17</w:t>
      </w:r>
      <w:r w:rsidRPr="00616B5B">
        <w:tab/>
        <w:t>Commonwealth places windfall tax</w:t>
      </w:r>
    </w:p>
    <w:p w:rsidR="00BE5221" w:rsidRPr="00616B5B" w:rsidRDefault="00BE5221" w:rsidP="00BE5221">
      <w:pPr>
        <w:pStyle w:val="TofSectsSection"/>
      </w:pPr>
      <w:r w:rsidRPr="00616B5B">
        <w:t>26</w:t>
      </w:r>
      <w:r>
        <w:noBreakHyphen/>
      </w:r>
      <w:r w:rsidRPr="00616B5B">
        <w:t>1</w:t>
      </w:r>
      <w:r>
        <w:t>8</w:t>
      </w:r>
      <w:r w:rsidRPr="00616B5B">
        <w:tab/>
      </w:r>
      <w:r w:rsidRPr="00E811AF">
        <w:t>Unit shortfall charge—clean energy</w:t>
      </w:r>
    </w:p>
    <w:p w:rsidR="004B39FB" w:rsidRPr="00616B5B" w:rsidRDefault="004B39FB" w:rsidP="004B39FB">
      <w:pPr>
        <w:pStyle w:val="TofSectsSection"/>
      </w:pPr>
      <w:r w:rsidRPr="00616B5B">
        <w:t>26</w:t>
      </w:r>
      <w:r>
        <w:noBreakHyphen/>
      </w:r>
      <w:r w:rsidRPr="00616B5B">
        <w:t>1</w:t>
      </w:r>
      <w:r>
        <w:t>9</w:t>
      </w:r>
      <w:r w:rsidRPr="00616B5B">
        <w:tab/>
      </w:r>
      <w:r w:rsidRPr="0078104C">
        <w:t>Rebatable benefits</w:t>
      </w:r>
    </w:p>
    <w:p w:rsidR="00537F3C" w:rsidRPr="00616B5B" w:rsidRDefault="00537F3C" w:rsidP="00537F3C">
      <w:pPr>
        <w:pStyle w:val="TofSectsSection"/>
      </w:pPr>
      <w:r w:rsidRPr="00616B5B">
        <w:t>26</w:t>
      </w:r>
      <w:r w:rsidR="00616B5B">
        <w:noBreakHyphen/>
      </w:r>
      <w:r w:rsidRPr="00616B5B">
        <w:t>20</w:t>
      </w:r>
      <w:r w:rsidRPr="00616B5B">
        <w:tab/>
        <w:t>Assistance to students</w:t>
      </w:r>
    </w:p>
    <w:p w:rsidR="00194C23" w:rsidRDefault="00194C23" w:rsidP="00194C23">
      <w:pPr>
        <w:pStyle w:val="TofSectsSection"/>
      </w:pPr>
      <w:r w:rsidRPr="00194C23">
        <w:t>26</w:t>
      </w:r>
      <w:r w:rsidRPr="00194C23">
        <w:noBreakHyphen/>
        <w:t>22</w:t>
      </w:r>
      <w:r>
        <w:tab/>
        <w:t>Political contributions and gifts</w:t>
      </w:r>
    </w:p>
    <w:p w:rsidR="00537F3C" w:rsidRPr="00616B5B" w:rsidRDefault="00537F3C" w:rsidP="00537F3C">
      <w:pPr>
        <w:pStyle w:val="TofSectsSection"/>
      </w:pPr>
      <w:r w:rsidRPr="00616B5B">
        <w:t>26</w:t>
      </w:r>
      <w:r w:rsidR="00616B5B">
        <w:noBreakHyphen/>
      </w:r>
      <w:r w:rsidRPr="00616B5B">
        <w:t>25</w:t>
      </w:r>
      <w:r w:rsidRPr="00616B5B">
        <w:tab/>
        <w:t>Interest or royalty</w:t>
      </w:r>
    </w:p>
    <w:p w:rsidR="00DC287F" w:rsidRPr="00616B5B" w:rsidRDefault="00DC287F" w:rsidP="00DC287F">
      <w:pPr>
        <w:pStyle w:val="TofSectsSection"/>
      </w:pPr>
      <w:r w:rsidRPr="00616B5B">
        <w:t>26</w:t>
      </w:r>
      <w:r>
        <w:noBreakHyphen/>
      </w:r>
      <w:r w:rsidRPr="00616B5B">
        <w:t>25</w:t>
      </w:r>
      <w:r>
        <w:t>A</w:t>
      </w:r>
      <w:r w:rsidRPr="00616B5B">
        <w:tab/>
      </w:r>
      <w:r w:rsidRPr="001774E0">
        <w:t>Seasonal Labour Mobility Program</w:t>
      </w:r>
    </w:p>
    <w:p w:rsidR="00537F3C" w:rsidRPr="00616B5B" w:rsidRDefault="00537F3C" w:rsidP="00537F3C">
      <w:pPr>
        <w:pStyle w:val="TofSectsSection"/>
      </w:pPr>
      <w:r w:rsidRPr="00616B5B">
        <w:t>26</w:t>
      </w:r>
      <w:r w:rsidR="00616B5B">
        <w:noBreakHyphen/>
      </w:r>
      <w:r w:rsidRPr="00616B5B">
        <w:t>26</w:t>
      </w:r>
      <w:r w:rsidRPr="00616B5B">
        <w:tab/>
        <w:t>Non</w:t>
      </w:r>
      <w:r w:rsidR="00616B5B">
        <w:noBreakHyphen/>
      </w:r>
      <w:r w:rsidRPr="00616B5B">
        <w:t>share distribution and dividends</w:t>
      </w:r>
    </w:p>
    <w:p w:rsidR="00537F3C" w:rsidRPr="00616B5B" w:rsidRDefault="00537F3C" w:rsidP="00537F3C">
      <w:pPr>
        <w:pStyle w:val="TofSectsSection"/>
      </w:pPr>
      <w:r w:rsidRPr="00616B5B">
        <w:t>26</w:t>
      </w:r>
      <w:r w:rsidR="00616B5B">
        <w:noBreakHyphen/>
      </w:r>
      <w:r w:rsidRPr="00616B5B">
        <w:t>30</w:t>
      </w:r>
      <w:r w:rsidRPr="00616B5B">
        <w:tab/>
        <w:t>Relative’s travel expenses</w:t>
      </w:r>
    </w:p>
    <w:p w:rsidR="00537F3C" w:rsidRPr="00616B5B" w:rsidRDefault="00537F3C" w:rsidP="00537F3C">
      <w:pPr>
        <w:pStyle w:val="TofSectsSection"/>
      </w:pPr>
      <w:r w:rsidRPr="00616B5B">
        <w:t>26</w:t>
      </w:r>
      <w:r w:rsidR="00616B5B">
        <w:noBreakHyphen/>
      </w:r>
      <w:r w:rsidRPr="00616B5B">
        <w:t>35</w:t>
      </w:r>
      <w:r w:rsidRPr="00616B5B">
        <w:tab/>
        <w:t>Reducing deductions for amounts paid to related entities</w:t>
      </w:r>
    </w:p>
    <w:p w:rsidR="00537F3C" w:rsidRPr="00616B5B" w:rsidRDefault="00537F3C" w:rsidP="00537F3C">
      <w:pPr>
        <w:pStyle w:val="TofSectsSection"/>
      </w:pPr>
      <w:r w:rsidRPr="00616B5B">
        <w:t>26</w:t>
      </w:r>
      <w:r w:rsidR="00616B5B">
        <w:noBreakHyphen/>
      </w:r>
      <w:r w:rsidRPr="00616B5B">
        <w:t>40</w:t>
      </w:r>
      <w:r w:rsidRPr="00616B5B">
        <w:tab/>
        <w:t>Maintaining your family</w:t>
      </w:r>
    </w:p>
    <w:p w:rsidR="00FD5ED0" w:rsidRPr="00616B5B" w:rsidRDefault="00537F3C" w:rsidP="00537F3C">
      <w:pPr>
        <w:pStyle w:val="TofSectsSection"/>
      </w:pPr>
      <w:r w:rsidRPr="00616B5B">
        <w:t>26</w:t>
      </w:r>
      <w:r w:rsidR="00616B5B">
        <w:noBreakHyphen/>
      </w:r>
      <w:r w:rsidRPr="00616B5B">
        <w:t>45</w:t>
      </w:r>
      <w:r w:rsidRPr="00616B5B">
        <w:tab/>
        <w:t>Recreational club expenses</w:t>
      </w:r>
    </w:p>
    <w:p w:rsidR="00FD5ED0" w:rsidRPr="00616B5B" w:rsidRDefault="00FD5ED0" w:rsidP="00FD5ED0">
      <w:pPr>
        <w:pStyle w:val="TofSectsSection"/>
      </w:pPr>
      <w:r w:rsidRPr="00616B5B">
        <w:t>26</w:t>
      </w:r>
      <w:r w:rsidR="00616B5B">
        <w:noBreakHyphen/>
      </w:r>
      <w:r w:rsidRPr="00616B5B">
        <w:t>47</w:t>
      </w:r>
      <w:r w:rsidRPr="00616B5B">
        <w:tab/>
        <w:t>Non</w:t>
      </w:r>
      <w:r w:rsidR="00616B5B">
        <w:noBreakHyphen/>
      </w:r>
      <w:r w:rsidRPr="00616B5B">
        <w:t>business boating activities</w:t>
      </w:r>
    </w:p>
    <w:p w:rsidR="00537F3C" w:rsidRPr="00616B5B" w:rsidRDefault="00537F3C" w:rsidP="00537F3C">
      <w:pPr>
        <w:pStyle w:val="TofSectsSection"/>
      </w:pPr>
      <w:r w:rsidRPr="00616B5B">
        <w:t>26</w:t>
      </w:r>
      <w:r w:rsidR="00616B5B">
        <w:noBreakHyphen/>
      </w:r>
      <w:r w:rsidRPr="00616B5B">
        <w:t>50</w:t>
      </w:r>
      <w:r w:rsidRPr="00616B5B">
        <w:tab/>
      </w:r>
      <w:r w:rsidR="008B68A5" w:rsidRPr="00616B5B">
        <w:t>Expenses for a leisure facility</w:t>
      </w:r>
    </w:p>
    <w:p w:rsidR="00537F3C" w:rsidRPr="00616B5B" w:rsidRDefault="00537F3C" w:rsidP="00537F3C">
      <w:pPr>
        <w:pStyle w:val="TofSectsSection"/>
      </w:pPr>
      <w:r w:rsidRPr="00616B5B">
        <w:t>26</w:t>
      </w:r>
      <w:r w:rsidR="00616B5B">
        <w:noBreakHyphen/>
      </w:r>
      <w:r w:rsidRPr="00616B5B">
        <w:t>52</w:t>
      </w:r>
      <w:r w:rsidRPr="00616B5B">
        <w:tab/>
        <w:t>Bribes to foreign public officials</w:t>
      </w:r>
    </w:p>
    <w:p w:rsidR="00537F3C" w:rsidRPr="00616B5B" w:rsidRDefault="00537F3C" w:rsidP="00537F3C">
      <w:pPr>
        <w:pStyle w:val="TofSectsSection"/>
      </w:pPr>
      <w:r w:rsidRPr="00616B5B">
        <w:t>26</w:t>
      </w:r>
      <w:r w:rsidR="00616B5B">
        <w:noBreakHyphen/>
      </w:r>
      <w:r w:rsidRPr="00616B5B">
        <w:t>53</w:t>
      </w:r>
      <w:r w:rsidRPr="00616B5B">
        <w:tab/>
        <w:t>Bribes to public officials</w:t>
      </w:r>
    </w:p>
    <w:p w:rsidR="008A775A" w:rsidRPr="00616B5B" w:rsidRDefault="008A775A" w:rsidP="00537F3C">
      <w:pPr>
        <w:pStyle w:val="TofSectsSection"/>
      </w:pPr>
      <w:r w:rsidRPr="00616B5B">
        <w:t>26</w:t>
      </w:r>
      <w:r w:rsidR="00616B5B">
        <w:noBreakHyphen/>
      </w:r>
      <w:r w:rsidRPr="00616B5B">
        <w:t>54</w:t>
      </w:r>
      <w:r w:rsidRPr="00616B5B">
        <w:tab/>
        <w:t>Expenditure relating to illegal activities</w:t>
      </w:r>
    </w:p>
    <w:p w:rsidR="00537F3C" w:rsidRPr="00616B5B" w:rsidRDefault="00537F3C" w:rsidP="00537F3C">
      <w:pPr>
        <w:pStyle w:val="TofSectsSection"/>
      </w:pPr>
      <w:r w:rsidRPr="00616B5B">
        <w:t>26</w:t>
      </w:r>
      <w:r w:rsidR="00616B5B">
        <w:noBreakHyphen/>
      </w:r>
      <w:r w:rsidRPr="00616B5B">
        <w:t>55</w:t>
      </w:r>
      <w:r w:rsidRPr="00616B5B">
        <w:tab/>
        <w:t>Limit on deductions</w:t>
      </w:r>
    </w:p>
    <w:p w:rsidR="00537F3C" w:rsidRPr="00616B5B" w:rsidRDefault="00537F3C" w:rsidP="00537F3C">
      <w:pPr>
        <w:pStyle w:val="TofSectsSection"/>
      </w:pPr>
      <w:r w:rsidRPr="00616B5B">
        <w:t>26</w:t>
      </w:r>
      <w:r w:rsidR="00616B5B">
        <w:noBreakHyphen/>
      </w:r>
      <w:r w:rsidRPr="00616B5B">
        <w:t xml:space="preserve">60 </w:t>
      </w:r>
      <w:r w:rsidRPr="00616B5B">
        <w:tab/>
        <w:t>Superannuation contributions surcharge</w:t>
      </w:r>
    </w:p>
    <w:p w:rsidR="00537F3C" w:rsidRPr="00616B5B" w:rsidRDefault="00537F3C" w:rsidP="00537F3C">
      <w:pPr>
        <w:pStyle w:val="TofSectsSection"/>
      </w:pPr>
      <w:r w:rsidRPr="00616B5B">
        <w:t>26</w:t>
      </w:r>
      <w:r w:rsidR="00616B5B">
        <w:noBreakHyphen/>
      </w:r>
      <w:r w:rsidRPr="00616B5B">
        <w:t>65</w:t>
      </w:r>
      <w:r w:rsidRPr="00616B5B">
        <w:tab/>
        <w:t>Termination payments surcharge</w:t>
      </w:r>
    </w:p>
    <w:p w:rsidR="00537F3C" w:rsidRPr="00616B5B" w:rsidRDefault="00537F3C" w:rsidP="00537F3C">
      <w:pPr>
        <w:pStyle w:val="TofSectsSection"/>
      </w:pPr>
      <w:r w:rsidRPr="00616B5B">
        <w:t>26</w:t>
      </w:r>
      <w:r w:rsidR="00616B5B">
        <w:noBreakHyphen/>
      </w:r>
      <w:r w:rsidRPr="00616B5B">
        <w:t>68</w:t>
      </w:r>
      <w:r w:rsidRPr="00616B5B">
        <w:tab/>
        <w:t>Loss from disposal of eligible venture capital investments</w:t>
      </w:r>
    </w:p>
    <w:p w:rsidR="00537F3C" w:rsidRPr="00616B5B" w:rsidRDefault="00537F3C" w:rsidP="00537F3C">
      <w:pPr>
        <w:pStyle w:val="TofSectsSection"/>
      </w:pPr>
      <w:r w:rsidRPr="00616B5B">
        <w:t>26</w:t>
      </w:r>
      <w:r w:rsidR="00616B5B">
        <w:noBreakHyphen/>
      </w:r>
      <w:r w:rsidRPr="00616B5B">
        <w:t>70</w:t>
      </w:r>
      <w:r w:rsidRPr="00616B5B">
        <w:tab/>
        <w:t>Loss from disposal of venture capital equity</w:t>
      </w:r>
    </w:p>
    <w:p w:rsidR="008F56F0" w:rsidRPr="00616B5B" w:rsidRDefault="008F56F0" w:rsidP="008F56F0">
      <w:pPr>
        <w:pStyle w:val="TofSectsSection"/>
      </w:pPr>
      <w:r w:rsidRPr="00616B5B">
        <w:rPr>
          <w:bCs/>
        </w:rPr>
        <w:t>26</w:t>
      </w:r>
      <w:r w:rsidR="00616B5B">
        <w:rPr>
          <w:bCs/>
        </w:rPr>
        <w:noBreakHyphen/>
      </w:r>
      <w:r w:rsidRPr="00616B5B">
        <w:rPr>
          <w:bCs/>
        </w:rPr>
        <w:t>75</w:t>
      </w:r>
      <w:r w:rsidRPr="00616B5B">
        <w:rPr>
          <w:bCs/>
        </w:rPr>
        <w:tab/>
        <w:t>Excess contributions tax cannot be deducted</w:t>
      </w:r>
    </w:p>
    <w:p w:rsidR="00CF1DFB" w:rsidRPr="00616B5B" w:rsidRDefault="00CF1DFB" w:rsidP="00CF1DFB">
      <w:pPr>
        <w:pStyle w:val="TofSectsSection"/>
      </w:pPr>
      <w:r w:rsidRPr="00616B5B">
        <w:rPr>
          <w:bCs/>
        </w:rPr>
        <w:t>26</w:t>
      </w:r>
      <w:r w:rsidR="00616B5B">
        <w:rPr>
          <w:bCs/>
        </w:rPr>
        <w:noBreakHyphen/>
      </w:r>
      <w:r w:rsidRPr="00616B5B">
        <w:rPr>
          <w:bCs/>
        </w:rPr>
        <w:t>80</w:t>
      </w:r>
      <w:r w:rsidRPr="00616B5B">
        <w:rPr>
          <w:bCs/>
        </w:rPr>
        <w:tab/>
        <w:t>Financing costs on loans to pay superannuation contribution</w:t>
      </w:r>
    </w:p>
    <w:p w:rsidR="00CF1DFB" w:rsidRPr="00616B5B" w:rsidRDefault="00CF1DFB" w:rsidP="00CF1DFB">
      <w:pPr>
        <w:pStyle w:val="TofSectsSection"/>
      </w:pPr>
      <w:r w:rsidRPr="00616B5B">
        <w:rPr>
          <w:bCs/>
        </w:rPr>
        <w:t>26</w:t>
      </w:r>
      <w:r w:rsidR="00616B5B">
        <w:rPr>
          <w:bCs/>
        </w:rPr>
        <w:noBreakHyphen/>
      </w:r>
      <w:r w:rsidRPr="00616B5B">
        <w:rPr>
          <w:bCs/>
        </w:rPr>
        <w:t>85</w:t>
      </w:r>
      <w:r w:rsidR="007F3836" w:rsidRPr="00616B5B">
        <w:rPr>
          <w:bCs/>
        </w:rPr>
        <w:tab/>
      </w:r>
      <w:r w:rsidRPr="00616B5B">
        <w:rPr>
          <w:bCs/>
        </w:rPr>
        <w:t>Borrowing costs on loans to pay life insurance premiums</w:t>
      </w:r>
    </w:p>
    <w:p w:rsidR="003E408C" w:rsidRPr="00616B5B" w:rsidRDefault="003E408C" w:rsidP="00537F3C">
      <w:pPr>
        <w:pStyle w:val="TofSectsSection"/>
      </w:pPr>
      <w:r w:rsidRPr="00616B5B">
        <w:t>26</w:t>
      </w:r>
      <w:r w:rsidR="00616B5B">
        <w:noBreakHyphen/>
      </w:r>
      <w:r w:rsidRPr="00616B5B">
        <w:t>90</w:t>
      </w:r>
      <w:r w:rsidRPr="00616B5B">
        <w:tab/>
        <w:t>Superannuation supervisory levy</w:t>
      </w:r>
    </w:p>
    <w:p w:rsidR="003E408C" w:rsidRPr="00616B5B" w:rsidRDefault="003E408C" w:rsidP="00537F3C">
      <w:pPr>
        <w:pStyle w:val="TofSectsSection"/>
      </w:pPr>
      <w:r w:rsidRPr="00616B5B">
        <w:t>26</w:t>
      </w:r>
      <w:r w:rsidR="00616B5B">
        <w:noBreakHyphen/>
      </w:r>
      <w:r w:rsidRPr="00616B5B">
        <w:t>95</w:t>
      </w:r>
      <w:r w:rsidRPr="00616B5B">
        <w:tab/>
        <w:t>Superannuation guarantee charge</w:t>
      </w:r>
    </w:p>
    <w:p w:rsidR="00537F3C" w:rsidRPr="00616B5B" w:rsidRDefault="00537F3C" w:rsidP="00537F3C">
      <w:pPr>
        <w:pStyle w:val="ActHead4"/>
      </w:pPr>
      <w:bookmarkStart w:id="192" w:name="_Toc338421949"/>
      <w:r w:rsidRPr="00616B5B">
        <w:t>Operative provisions</w:t>
      </w:r>
      <w:bookmarkEnd w:id="192"/>
    </w:p>
    <w:p w:rsidR="00537F3C" w:rsidRPr="00616B5B" w:rsidRDefault="00537F3C" w:rsidP="00537F3C">
      <w:pPr>
        <w:pStyle w:val="ActHead5"/>
      </w:pPr>
      <w:bookmarkStart w:id="193" w:name="_Toc338421950"/>
      <w:r w:rsidRPr="00616B5B">
        <w:rPr>
          <w:rStyle w:val="CharSectno"/>
        </w:rPr>
        <w:t>26</w:t>
      </w:r>
      <w:r w:rsidR="00616B5B">
        <w:rPr>
          <w:rStyle w:val="CharSectno"/>
        </w:rPr>
        <w:noBreakHyphen/>
      </w:r>
      <w:r w:rsidRPr="00616B5B">
        <w:rPr>
          <w:rStyle w:val="CharSectno"/>
        </w:rPr>
        <w:t>5</w:t>
      </w:r>
      <w:r w:rsidRPr="00616B5B">
        <w:t xml:space="preserve">  Penalties</w:t>
      </w:r>
      <w:bookmarkEnd w:id="193"/>
    </w:p>
    <w:p w:rsidR="00537F3C" w:rsidRPr="00616B5B" w:rsidRDefault="00537F3C" w:rsidP="009127ED">
      <w:pPr>
        <w:pStyle w:val="subsection"/>
      </w:pPr>
      <w:r w:rsidRPr="00616B5B">
        <w:tab/>
        <w:t>(1)</w:t>
      </w:r>
      <w:r w:rsidRPr="00616B5B">
        <w:tab/>
        <w:t>You cannot deduct under this Act:</w:t>
      </w:r>
    </w:p>
    <w:p w:rsidR="00537F3C" w:rsidRPr="00616B5B" w:rsidRDefault="00537F3C" w:rsidP="00537F3C">
      <w:pPr>
        <w:pStyle w:val="paragraph"/>
        <w:keepLines/>
        <w:spacing w:line="260" w:lineRule="exact"/>
      </w:pPr>
      <w:r w:rsidRPr="00616B5B">
        <w:tab/>
        <w:t>(a)</w:t>
      </w:r>
      <w:r w:rsidRPr="00616B5B">
        <w:tab/>
        <w:t xml:space="preserve">an amount (however described) payable, by way of penalty, under an </w:t>
      </w:r>
      <w:r w:rsidR="00616B5B" w:rsidRPr="00616B5B">
        <w:rPr>
          <w:position w:val="6"/>
          <w:sz w:val="16"/>
        </w:rPr>
        <w:t>*</w:t>
      </w:r>
      <w:r w:rsidRPr="00616B5B">
        <w:t xml:space="preserve">Australian law or a </w:t>
      </w:r>
      <w:r w:rsidR="00616B5B" w:rsidRPr="00616B5B">
        <w:rPr>
          <w:position w:val="6"/>
          <w:sz w:val="16"/>
        </w:rPr>
        <w:t>*</w:t>
      </w:r>
      <w:r w:rsidRPr="00616B5B">
        <w:t>foreign law; or</w:t>
      </w:r>
    </w:p>
    <w:p w:rsidR="00537F3C" w:rsidRPr="00616B5B" w:rsidRDefault="00537F3C" w:rsidP="00537F3C">
      <w:pPr>
        <w:pStyle w:val="paragraph"/>
        <w:keepLines/>
        <w:spacing w:line="260" w:lineRule="exact"/>
      </w:pPr>
      <w:r w:rsidRPr="00616B5B">
        <w:tab/>
        <w:t>(b)</w:t>
      </w:r>
      <w:r w:rsidRPr="00616B5B">
        <w:tab/>
        <w:t xml:space="preserve">an amount ordered by a court to be paid on the conviction of an entity for an offence against an </w:t>
      </w:r>
      <w:r w:rsidR="00616B5B" w:rsidRPr="00616B5B">
        <w:rPr>
          <w:position w:val="6"/>
          <w:sz w:val="16"/>
        </w:rPr>
        <w:t>*</w:t>
      </w:r>
      <w:r w:rsidRPr="00616B5B">
        <w:t xml:space="preserve">Australian law or a </w:t>
      </w:r>
      <w:r w:rsidR="00616B5B" w:rsidRPr="00616B5B">
        <w:rPr>
          <w:position w:val="6"/>
          <w:sz w:val="16"/>
        </w:rPr>
        <w:t>*</w:t>
      </w:r>
      <w:r w:rsidRPr="00616B5B">
        <w:t>foreign law.</w:t>
      </w:r>
    </w:p>
    <w:p w:rsidR="00537F3C" w:rsidRPr="00616B5B" w:rsidRDefault="00537F3C" w:rsidP="009127ED">
      <w:pPr>
        <w:pStyle w:val="subsection"/>
      </w:pPr>
      <w:r w:rsidRPr="00616B5B">
        <w:tab/>
        <w:t>(2)</w:t>
      </w:r>
      <w:r w:rsidRPr="00616B5B">
        <w:tab/>
        <w:t>This section does not apply to an amount payable, by way of penalty, under Subdivision</w:t>
      </w:r>
      <w:r w:rsidR="00616B5B">
        <w:t> </w:t>
      </w:r>
      <w:r w:rsidRPr="00616B5B">
        <w:t>162</w:t>
      </w:r>
      <w:r w:rsidR="00616B5B">
        <w:noBreakHyphen/>
      </w:r>
      <w:r w:rsidRPr="00616B5B">
        <w:t xml:space="preserve">D of the </w:t>
      </w:r>
      <w:r w:rsidR="00616B5B" w:rsidRPr="00616B5B">
        <w:rPr>
          <w:position w:val="6"/>
          <w:sz w:val="16"/>
        </w:rPr>
        <w:t>*</w:t>
      </w:r>
      <w:r w:rsidRPr="00616B5B">
        <w:t>GST Act.</w:t>
      </w:r>
    </w:p>
    <w:p w:rsidR="003A3807" w:rsidRPr="00616B5B" w:rsidRDefault="003A3807" w:rsidP="003A3807">
      <w:pPr>
        <w:pStyle w:val="notetext"/>
      </w:pPr>
      <w:r w:rsidRPr="00616B5B">
        <w:t>Note:</w:t>
      </w:r>
      <w:r w:rsidRPr="00616B5B">
        <w:tab/>
        <w:t>See paragraph 25</w:t>
      </w:r>
      <w:r w:rsidR="00616B5B">
        <w:noBreakHyphen/>
      </w:r>
      <w:r w:rsidRPr="00616B5B">
        <w:t>5(1)(ca) for the deductibility of penalties that arise under Subdivision</w:t>
      </w:r>
      <w:r w:rsidR="00616B5B">
        <w:t> </w:t>
      </w:r>
      <w:r w:rsidRPr="00616B5B">
        <w:t>162</w:t>
      </w:r>
      <w:r w:rsidR="00616B5B">
        <w:noBreakHyphen/>
      </w:r>
      <w:r w:rsidRPr="00616B5B">
        <w:t>D of the GST Act.</w:t>
      </w:r>
    </w:p>
    <w:p w:rsidR="00537F3C" w:rsidRPr="00616B5B" w:rsidRDefault="00537F3C" w:rsidP="00537F3C">
      <w:pPr>
        <w:pStyle w:val="ActHead5"/>
      </w:pPr>
      <w:bookmarkStart w:id="194" w:name="_Toc338421951"/>
      <w:r w:rsidRPr="00616B5B">
        <w:rPr>
          <w:rStyle w:val="CharSectno"/>
        </w:rPr>
        <w:t>26</w:t>
      </w:r>
      <w:r w:rsidR="00616B5B">
        <w:rPr>
          <w:rStyle w:val="CharSectno"/>
        </w:rPr>
        <w:noBreakHyphen/>
      </w:r>
      <w:r w:rsidRPr="00616B5B">
        <w:rPr>
          <w:rStyle w:val="CharSectno"/>
        </w:rPr>
        <w:t>10</w:t>
      </w:r>
      <w:r w:rsidRPr="00616B5B">
        <w:t xml:space="preserve">  Leave payments</w:t>
      </w:r>
      <w:bookmarkEnd w:id="194"/>
    </w:p>
    <w:p w:rsidR="00537F3C" w:rsidRPr="00616B5B" w:rsidRDefault="00537F3C" w:rsidP="009127ED">
      <w:pPr>
        <w:pStyle w:val="subsection"/>
      </w:pPr>
      <w:r w:rsidRPr="00616B5B">
        <w:tab/>
        <w:t>(1)</w:t>
      </w:r>
      <w:r w:rsidRPr="00616B5B">
        <w:tab/>
        <w:t>You cannot deduct under this Act a loss or outgoing for long service leave, annual leave, sick leave or other leave except:</w:t>
      </w:r>
    </w:p>
    <w:p w:rsidR="00537F3C" w:rsidRPr="00616B5B" w:rsidRDefault="00537F3C" w:rsidP="00537F3C">
      <w:pPr>
        <w:pStyle w:val="paragraph"/>
        <w:spacing w:line="260" w:lineRule="exact"/>
      </w:pPr>
      <w:r w:rsidRPr="00616B5B">
        <w:tab/>
        <w:t>(a)</w:t>
      </w:r>
      <w:r w:rsidRPr="00616B5B">
        <w:tab/>
        <w:t xml:space="preserve">an amount paid in the income year to the individual to whom the leave relates (or, if that individual has died, to that individual’s dependant or </w:t>
      </w:r>
      <w:r w:rsidR="00616B5B" w:rsidRPr="00616B5B">
        <w:rPr>
          <w:position w:val="6"/>
          <w:sz w:val="16"/>
        </w:rPr>
        <w:t>*</w:t>
      </w:r>
      <w:r w:rsidRPr="00616B5B">
        <w:t>legal personal representative); or</w:t>
      </w:r>
    </w:p>
    <w:p w:rsidR="00537F3C" w:rsidRPr="00616B5B" w:rsidRDefault="00537F3C" w:rsidP="00537F3C">
      <w:pPr>
        <w:pStyle w:val="paragraph"/>
        <w:spacing w:line="260" w:lineRule="exact"/>
      </w:pPr>
      <w:r w:rsidRPr="00616B5B">
        <w:tab/>
        <w:t>(b)</w:t>
      </w:r>
      <w:r w:rsidRPr="00616B5B">
        <w:tab/>
        <w:t xml:space="preserve">an </w:t>
      </w:r>
      <w:r w:rsidR="00616B5B" w:rsidRPr="00616B5B">
        <w:rPr>
          <w:position w:val="6"/>
          <w:sz w:val="16"/>
        </w:rPr>
        <w:t>*</w:t>
      </w:r>
      <w:r w:rsidRPr="00616B5B">
        <w:t>accrued leave transfer payment that is made in the income year.</w:t>
      </w:r>
    </w:p>
    <w:p w:rsidR="00537F3C" w:rsidRPr="00616B5B" w:rsidRDefault="00537F3C" w:rsidP="009127ED">
      <w:pPr>
        <w:pStyle w:val="subsection"/>
      </w:pPr>
      <w:r w:rsidRPr="00616B5B">
        <w:tab/>
        <w:t>(2)</w:t>
      </w:r>
      <w:r w:rsidRPr="00616B5B">
        <w:tab/>
        <w:t xml:space="preserve">An </w:t>
      </w:r>
      <w:r w:rsidRPr="00616B5B">
        <w:rPr>
          <w:b/>
          <w:i/>
        </w:rPr>
        <w:t>accrued leave transfer payment</w:t>
      </w:r>
      <w:r w:rsidRPr="00616B5B">
        <w:t xml:space="preserve"> is a payment that an entity makes:</w:t>
      </w:r>
    </w:p>
    <w:p w:rsidR="00537F3C" w:rsidRPr="00616B5B" w:rsidRDefault="00537F3C" w:rsidP="00537F3C">
      <w:pPr>
        <w:pStyle w:val="paragraph"/>
        <w:spacing w:line="260" w:lineRule="exact"/>
      </w:pPr>
      <w:r w:rsidRPr="00616B5B">
        <w:tab/>
        <w:t>(a)</w:t>
      </w:r>
      <w:r w:rsidRPr="00616B5B">
        <w:tab/>
        <w:t>in respect of an individual’s leave (some or all of which accrued while the entity was required to make payments in respect of the individual’s leave, or leave the individual might take); and</w:t>
      </w:r>
    </w:p>
    <w:p w:rsidR="00537F3C" w:rsidRPr="00616B5B" w:rsidRDefault="00537F3C" w:rsidP="00537F3C">
      <w:pPr>
        <w:pStyle w:val="paragraph"/>
        <w:spacing w:line="260" w:lineRule="exact"/>
      </w:pPr>
      <w:r w:rsidRPr="00616B5B">
        <w:tab/>
        <w:t>(b)</w:t>
      </w:r>
      <w:r w:rsidRPr="00616B5B">
        <w:tab/>
        <w:t>when the entity is no longer required (or is about to stop being required) to make payments in respect of such leave; and</w:t>
      </w:r>
    </w:p>
    <w:p w:rsidR="00537F3C" w:rsidRPr="00616B5B" w:rsidRDefault="00537F3C" w:rsidP="00537F3C">
      <w:pPr>
        <w:pStyle w:val="paragraph"/>
        <w:spacing w:line="260" w:lineRule="exact"/>
      </w:pPr>
      <w:r w:rsidRPr="00616B5B">
        <w:tab/>
        <w:t>(c)</w:t>
      </w:r>
      <w:r w:rsidRPr="00616B5B">
        <w:tab/>
        <w:t>to another entity when the other entity has begun (or is about to begin) to be required to make payments in respect of such leave; and</w:t>
      </w:r>
    </w:p>
    <w:p w:rsidR="00537F3C" w:rsidRPr="00616B5B" w:rsidRDefault="00537F3C" w:rsidP="00537F3C">
      <w:pPr>
        <w:pStyle w:val="paragraph"/>
        <w:spacing w:line="260" w:lineRule="exact"/>
      </w:pPr>
      <w:r w:rsidRPr="00616B5B">
        <w:tab/>
        <w:t>(d)</w:t>
      </w:r>
      <w:r w:rsidRPr="00616B5B">
        <w:tab/>
        <w:t xml:space="preserve">under (or for the purposes of facilitating the provisions of) an </w:t>
      </w:r>
      <w:r w:rsidR="00616B5B" w:rsidRPr="00616B5B">
        <w:rPr>
          <w:position w:val="6"/>
          <w:sz w:val="16"/>
        </w:rPr>
        <w:t>*</w:t>
      </w:r>
      <w:r w:rsidRPr="00616B5B">
        <w:t xml:space="preserve">Australian law, or an award, order, determination or industrial agreement under an </w:t>
      </w:r>
      <w:r w:rsidR="00616B5B" w:rsidRPr="00616B5B">
        <w:rPr>
          <w:position w:val="6"/>
          <w:sz w:val="16"/>
        </w:rPr>
        <w:t>*</w:t>
      </w:r>
      <w:r w:rsidRPr="00616B5B">
        <w:t>Australian law.</w:t>
      </w:r>
    </w:p>
    <w:p w:rsidR="00537F3C" w:rsidRPr="00616B5B" w:rsidRDefault="00537F3C" w:rsidP="00537F3C">
      <w:pPr>
        <w:pStyle w:val="subsection2"/>
        <w:spacing w:line="260" w:lineRule="exact"/>
      </w:pPr>
      <w:r w:rsidRPr="00616B5B">
        <w:t>It does not matter whether the leave accrues to the individual as an employee or for some other reason.</w:t>
      </w:r>
    </w:p>
    <w:p w:rsidR="00537F3C" w:rsidRPr="00616B5B" w:rsidRDefault="00537F3C" w:rsidP="009127ED">
      <w:pPr>
        <w:pStyle w:val="notetext"/>
      </w:pPr>
      <w:r w:rsidRPr="00616B5B">
        <w:t>Example:</w:t>
      </w:r>
      <w:r w:rsidRPr="00616B5B">
        <w:tab/>
        <w:t>Your employee goes to a new employer. You pay the new employer $2,000 for the employee’s unused long service leave because an industrial agreement requires you to make that payment.</w:t>
      </w:r>
    </w:p>
    <w:p w:rsidR="00537F3C" w:rsidRPr="00616B5B" w:rsidRDefault="00537F3C" w:rsidP="009127ED">
      <w:pPr>
        <w:pStyle w:val="notetext"/>
      </w:pPr>
      <w:r w:rsidRPr="00616B5B">
        <w:t>Note:</w:t>
      </w:r>
      <w:r w:rsidRPr="00616B5B">
        <w:tab/>
        <w:t>An accrued leave transfer payment is included in the assessable income of the entity to which it is made: see section</w:t>
      </w:r>
      <w:r w:rsidR="00616B5B">
        <w:t> </w:t>
      </w:r>
      <w:r w:rsidRPr="00616B5B">
        <w:t>15</w:t>
      </w:r>
      <w:r w:rsidR="00616B5B">
        <w:noBreakHyphen/>
      </w:r>
      <w:r w:rsidRPr="00616B5B">
        <w:t>5.</w:t>
      </w:r>
    </w:p>
    <w:p w:rsidR="00537F3C" w:rsidRPr="00616B5B" w:rsidRDefault="00537F3C" w:rsidP="00537F3C">
      <w:pPr>
        <w:pStyle w:val="ActHead5"/>
      </w:pPr>
      <w:bookmarkStart w:id="195" w:name="_Toc338421952"/>
      <w:r w:rsidRPr="00616B5B">
        <w:rPr>
          <w:rStyle w:val="CharSectno"/>
        </w:rPr>
        <w:t>26</w:t>
      </w:r>
      <w:r w:rsidR="00616B5B">
        <w:rPr>
          <w:rStyle w:val="CharSectno"/>
        </w:rPr>
        <w:noBreakHyphen/>
      </w:r>
      <w:r w:rsidRPr="00616B5B">
        <w:rPr>
          <w:rStyle w:val="CharSectno"/>
        </w:rPr>
        <w:t>15</w:t>
      </w:r>
      <w:r w:rsidRPr="00616B5B">
        <w:t xml:space="preserve">  Franchise fees windfall tax</w:t>
      </w:r>
      <w:bookmarkEnd w:id="195"/>
    </w:p>
    <w:p w:rsidR="00537F3C" w:rsidRPr="00616B5B" w:rsidRDefault="00537F3C" w:rsidP="009127ED">
      <w:pPr>
        <w:pStyle w:val="subsection"/>
      </w:pPr>
      <w:r w:rsidRPr="00616B5B">
        <w:tab/>
      </w:r>
      <w:r w:rsidRPr="00616B5B">
        <w:tab/>
        <w:t xml:space="preserve">You cannot deduct under this Act any tax that is imposed by the </w:t>
      </w:r>
      <w:r w:rsidRPr="00616B5B">
        <w:rPr>
          <w:i/>
        </w:rPr>
        <w:t>Franchise Fees Windfall Tax (Imposition) Act 1997</w:t>
      </w:r>
      <w:r w:rsidRPr="00616B5B">
        <w:t>.</w:t>
      </w:r>
    </w:p>
    <w:p w:rsidR="00537F3C" w:rsidRPr="00616B5B" w:rsidRDefault="00537F3C" w:rsidP="00537F3C">
      <w:pPr>
        <w:pStyle w:val="ActHead5"/>
      </w:pPr>
      <w:bookmarkStart w:id="196" w:name="_Toc338421953"/>
      <w:smartTag w:uri="urn:schemas-microsoft-com:office:smarttags" w:element="place">
        <w:smartTag w:uri="urn:schemas-microsoft-com:office:smarttags" w:element="PlaceName">
          <w:r w:rsidRPr="00616B5B">
            <w:rPr>
              <w:rStyle w:val="CharSectno"/>
            </w:rPr>
            <w:t>26</w:t>
          </w:r>
          <w:r w:rsidR="00616B5B">
            <w:rPr>
              <w:rStyle w:val="CharSectno"/>
            </w:rPr>
            <w:noBreakHyphen/>
          </w:r>
          <w:r w:rsidRPr="00616B5B">
            <w:rPr>
              <w:rStyle w:val="CharSectno"/>
            </w:rPr>
            <w:t>17</w:t>
          </w:r>
        </w:smartTag>
        <w:r w:rsidRPr="00616B5B">
          <w:t xml:space="preserve">  </w:t>
        </w:r>
        <w:smartTag w:uri="urn:schemas-microsoft-com:office:smarttags" w:element="PlaceType">
          <w:r w:rsidRPr="00616B5B">
            <w:t>Commonwealth</w:t>
          </w:r>
        </w:smartTag>
      </w:smartTag>
      <w:r w:rsidRPr="00616B5B">
        <w:t xml:space="preserve"> places windfall tax</w:t>
      </w:r>
      <w:bookmarkEnd w:id="196"/>
    </w:p>
    <w:p w:rsidR="00537F3C" w:rsidRPr="00616B5B" w:rsidRDefault="00537F3C" w:rsidP="009127ED">
      <w:pPr>
        <w:pStyle w:val="subsection"/>
      </w:pPr>
      <w:r w:rsidRPr="00616B5B">
        <w:tab/>
      </w:r>
      <w:r w:rsidRPr="00616B5B">
        <w:tab/>
        <w:t xml:space="preserve">You cannot deduct under this Act any tax that is imposed by the </w:t>
      </w:r>
      <w:r w:rsidRPr="00616B5B">
        <w:rPr>
          <w:i/>
        </w:rPr>
        <w:t>Commonwealth Places Windfall Tax (Imposition) Act 1998</w:t>
      </w:r>
      <w:r w:rsidRPr="00616B5B">
        <w:t>.</w:t>
      </w:r>
    </w:p>
    <w:p w:rsidR="007F7ED9" w:rsidRPr="00E811AF" w:rsidRDefault="007F7ED9" w:rsidP="007F7ED9">
      <w:pPr>
        <w:pStyle w:val="ActHead5"/>
      </w:pPr>
      <w:bookmarkStart w:id="197" w:name="_Toc338421954"/>
      <w:r w:rsidRPr="00E811AF">
        <w:rPr>
          <w:rStyle w:val="CharSectno"/>
        </w:rPr>
        <w:t>26</w:t>
      </w:r>
      <w:r w:rsidRPr="00E811AF">
        <w:rPr>
          <w:rStyle w:val="CharSectno"/>
        </w:rPr>
        <w:noBreakHyphen/>
        <w:t>18</w:t>
      </w:r>
      <w:r w:rsidRPr="00E811AF">
        <w:t xml:space="preserve">  Unit shortfall charge—clean energy</w:t>
      </w:r>
      <w:bookmarkEnd w:id="197"/>
    </w:p>
    <w:p w:rsidR="007F7ED9" w:rsidRPr="00E811AF" w:rsidRDefault="007F7ED9" w:rsidP="007F7ED9">
      <w:pPr>
        <w:pStyle w:val="subsection"/>
      </w:pPr>
      <w:r w:rsidRPr="00E811AF">
        <w:tab/>
      </w:r>
      <w:r w:rsidRPr="00E811AF">
        <w:tab/>
        <w:t xml:space="preserve">You cannot deduct under this Act unit shortfall charge (within the meaning of the </w:t>
      </w:r>
      <w:r w:rsidRPr="00E811AF">
        <w:rPr>
          <w:i/>
        </w:rPr>
        <w:t>Clean Energy Act 2011</w:t>
      </w:r>
      <w:r w:rsidRPr="00E811AF">
        <w:t>).</w:t>
      </w:r>
    </w:p>
    <w:p w:rsidR="004B39FB" w:rsidRPr="0078104C" w:rsidRDefault="004B39FB" w:rsidP="004B39FB">
      <w:pPr>
        <w:pStyle w:val="ActHead5"/>
      </w:pPr>
      <w:bookmarkStart w:id="198" w:name="_Toc338421955"/>
      <w:r w:rsidRPr="0078104C">
        <w:rPr>
          <w:rStyle w:val="CharSectno"/>
        </w:rPr>
        <w:t>26</w:t>
      </w:r>
      <w:r w:rsidRPr="0078104C">
        <w:rPr>
          <w:rStyle w:val="CharSectno"/>
        </w:rPr>
        <w:noBreakHyphen/>
        <w:t>19</w:t>
      </w:r>
      <w:r w:rsidRPr="0078104C">
        <w:t xml:space="preserve">  Rebatable benefits</w:t>
      </w:r>
      <w:bookmarkEnd w:id="198"/>
    </w:p>
    <w:p w:rsidR="004B39FB" w:rsidRPr="0078104C" w:rsidRDefault="004B39FB" w:rsidP="004B39FB">
      <w:pPr>
        <w:pStyle w:val="subsection"/>
      </w:pPr>
      <w:r w:rsidRPr="0078104C">
        <w:tab/>
        <w:t>(1)</w:t>
      </w:r>
      <w:r w:rsidRPr="0078104C">
        <w:tab/>
        <w:t xml:space="preserve">You cannot deduct under this Act a loss or outgoing to the extent that the loss or outgoing is incurred in gaining or producing a rebatable benefit (within the meaning of section 160AAA of the </w:t>
      </w:r>
      <w:r w:rsidRPr="0078104C">
        <w:rPr>
          <w:i/>
        </w:rPr>
        <w:t>Income Tax Assessment Act 1936</w:t>
      </w:r>
      <w:r w:rsidRPr="0078104C">
        <w:t>).</w:t>
      </w:r>
    </w:p>
    <w:p w:rsidR="004B39FB" w:rsidRPr="0078104C" w:rsidRDefault="004B39FB" w:rsidP="004B39FB">
      <w:pPr>
        <w:pStyle w:val="subsection"/>
      </w:pPr>
      <w:r w:rsidRPr="0078104C">
        <w:rPr>
          <w:lang w:eastAsia="en-US"/>
        </w:rPr>
        <w:tab/>
        <w:t>(2)</w:t>
      </w:r>
      <w:r w:rsidRPr="0078104C">
        <w:rPr>
          <w:lang w:eastAsia="en-US"/>
        </w:rPr>
        <w:tab/>
      </w:r>
      <w:r w:rsidRPr="0078104C">
        <w:t xml:space="preserve">To the extent that you use property in gaining or producing a rebatable benefit, your use of the property is taken </w:t>
      </w:r>
      <w:r w:rsidRPr="0078104C">
        <w:rPr>
          <w:i/>
        </w:rPr>
        <w:t>not</w:t>
      </w:r>
      <w:r w:rsidRPr="0078104C">
        <w:t xml:space="preserve"> to be for the </w:t>
      </w:r>
      <w:r w:rsidRPr="0078104C">
        <w:rPr>
          <w:position w:val="6"/>
          <w:sz w:val="16"/>
        </w:rPr>
        <w:t>*</w:t>
      </w:r>
      <w:r w:rsidRPr="0078104C">
        <w:t>purpose of producing assessable income if subsection (1) would stop you deducting a loss or outgoing if you incurred it in the income year in gaining or producing the rebatable benefit.</w:t>
      </w:r>
    </w:p>
    <w:p w:rsidR="004B39FB" w:rsidRPr="0078104C" w:rsidRDefault="004B39FB" w:rsidP="004B39FB">
      <w:pPr>
        <w:pStyle w:val="notetext"/>
      </w:pPr>
      <w:r w:rsidRPr="0078104C">
        <w:t>Note:</w:t>
      </w:r>
      <w:r w:rsidRPr="0078104C">
        <w:tab/>
        <w:t>Under some provisions of this Act, in order to deduct an amount for your property, you must have used the property for the purpose of producing assessable income.</w:t>
      </w:r>
    </w:p>
    <w:p w:rsidR="00537F3C" w:rsidRPr="00616B5B" w:rsidRDefault="00537F3C" w:rsidP="00537F3C">
      <w:pPr>
        <w:pStyle w:val="ActHead5"/>
      </w:pPr>
      <w:bookmarkStart w:id="199" w:name="_Toc338421956"/>
      <w:r w:rsidRPr="00616B5B">
        <w:rPr>
          <w:rStyle w:val="CharSectno"/>
        </w:rPr>
        <w:t>26</w:t>
      </w:r>
      <w:r w:rsidR="00616B5B">
        <w:rPr>
          <w:rStyle w:val="CharSectno"/>
        </w:rPr>
        <w:noBreakHyphen/>
      </w:r>
      <w:r w:rsidRPr="00616B5B">
        <w:rPr>
          <w:rStyle w:val="CharSectno"/>
        </w:rPr>
        <w:t>20</w:t>
      </w:r>
      <w:r w:rsidRPr="00616B5B">
        <w:t xml:space="preserve">  Assistance to students</w:t>
      </w:r>
      <w:bookmarkEnd w:id="199"/>
    </w:p>
    <w:p w:rsidR="00537F3C" w:rsidRPr="00616B5B" w:rsidRDefault="00537F3C" w:rsidP="009127ED">
      <w:pPr>
        <w:pStyle w:val="subsection"/>
      </w:pPr>
      <w:r w:rsidRPr="00616B5B">
        <w:tab/>
        <w:t>(1)</w:t>
      </w:r>
      <w:r w:rsidRPr="00616B5B">
        <w:tab/>
        <w:t>You cannot deduct under this Act:</w:t>
      </w:r>
    </w:p>
    <w:p w:rsidR="00537F3C" w:rsidRPr="00616B5B" w:rsidRDefault="00537F3C" w:rsidP="00537F3C">
      <w:pPr>
        <w:pStyle w:val="paragraph"/>
      </w:pPr>
      <w:r w:rsidRPr="00616B5B">
        <w:tab/>
        <w:t>(ca)</w:t>
      </w:r>
      <w:r w:rsidRPr="00616B5B">
        <w:tab/>
        <w:t xml:space="preserve">a student contribution amount within the meaning of the </w:t>
      </w:r>
      <w:r w:rsidRPr="00616B5B">
        <w:rPr>
          <w:i/>
        </w:rPr>
        <w:t>Higher Education Support Act 2003</w:t>
      </w:r>
      <w:r w:rsidRPr="00616B5B">
        <w:t xml:space="preserve"> paid to a higher education provider (within the meaning of that Act); or</w:t>
      </w:r>
    </w:p>
    <w:p w:rsidR="00537F3C" w:rsidRPr="00616B5B" w:rsidRDefault="00537F3C" w:rsidP="00537F3C">
      <w:pPr>
        <w:pStyle w:val="paragraph"/>
      </w:pPr>
      <w:r w:rsidRPr="00616B5B">
        <w:tab/>
        <w:t>(cb)</w:t>
      </w:r>
      <w:r w:rsidRPr="00616B5B">
        <w:tab/>
        <w:t>a payment made to reduce a debt to the Commonwealth under Chapter</w:t>
      </w:r>
      <w:r w:rsidR="00616B5B">
        <w:t> </w:t>
      </w:r>
      <w:r w:rsidRPr="00616B5B">
        <w:t>4 of that Act; or</w:t>
      </w:r>
    </w:p>
    <w:p w:rsidR="00537F3C" w:rsidRPr="00616B5B" w:rsidRDefault="00537F3C" w:rsidP="00537F3C">
      <w:pPr>
        <w:pStyle w:val="paragraph"/>
      </w:pPr>
      <w:r w:rsidRPr="00616B5B">
        <w:tab/>
        <w:t>(d)</w:t>
      </w:r>
      <w:r w:rsidRPr="00616B5B">
        <w:tab/>
        <w:t>a payment made to reduce a debt to the Commonwealth, or to a participating corporation, under Chapter</w:t>
      </w:r>
      <w:r w:rsidR="00616B5B">
        <w:t> </w:t>
      </w:r>
      <w:r w:rsidRPr="00616B5B">
        <w:t xml:space="preserve">2B of the </w:t>
      </w:r>
      <w:r w:rsidRPr="00616B5B">
        <w:rPr>
          <w:i/>
        </w:rPr>
        <w:t>Social Security Act 1991</w:t>
      </w:r>
      <w:r w:rsidRPr="00616B5B">
        <w:t xml:space="preserve"> or Part</w:t>
      </w:r>
      <w:r w:rsidR="00616B5B">
        <w:t> </w:t>
      </w:r>
      <w:r w:rsidRPr="00616B5B">
        <w:t xml:space="preserve">4A of the </w:t>
      </w:r>
      <w:r w:rsidRPr="00616B5B">
        <w:rPr>
          <w:i/>
        </w:rPr>
        <w:t>Student Assistance Act 1973</w:t>
      </w:r>
      <w:r w:rsidRPr="00616B5B">
        <w:t>.</w:t>
      </w:r>
    </w:p>
    <w:p w:rsidR="00537F3C" w:rsidRPr="00616B5B" w:rsidRDefault="00537F3C" w:rsidP="00537F3C">
      <w:pPr>
        <w:pStyle w:val="SubsectionHead"/>
      </w:pPr>
      <w:r w:rsidRPr="00616B5B">
        <w:t xml:space="preserve">Exception when you provide a fringe benefit </w:t>
      </w:r>
    </w:p>
    <w:p w:rsidR="00537F3C" w:rsidRPr="00616B5B" w:rsidRDefault="00537F3C" w:rsidP="009127ED">
      <w:pPr>
        <w:pStyle w:val="subsection"/>
      </w:pPr>
      <w:r w:rsidRPr="00616B5B">
        <w:tab/>
        <w:t>(2)</w:t>
      </w:r>
      <w:r w:rsidRPr="00616B5B">
        <w:tab/>
      </w:r>
      <w:r w:rsidR="00616B5B">
        <w:t>Subsection (</w:t>
      </w:r>
      <w:r w:rsidRPr="00616B5B">
        <w:t xml:space="preserve">1) does not stop you deducting expenditure you incur in </w:t>
      </w:r>
      <w:r w:rsidR="00616B5B" w:rsidRPr="00616B5B">
        <w:rPr>
          <w:position w:val="6"/>
          <w:sz w:val="16"/>
        </w:rPr>
        <w:t>*</w:t>
      </w:r>
      <w:r w:rsidRPr="00616B5B">
        <w:t xml:space="preserve">providing a </w:t>
      </w:r>
      <w:r w:rsidR="00616B5B" w:rsidRPr="00616B5B">
        <w:rPr>
          <w:position w:val="6"/>
          <w:sz w:val="16"/>
        </w:rPr>
        <w:t>*</w:t>
      </w:r>
      <w:r w:rsidRPr="00616B5B">
        <w:t>fringe benefit.</w:t>
      </w:r>
    </w:p>
    <w:p w:rsidR="00B74172" w:rsidRDefault="00B74172" w:rsidP="00B74172">
      <w:pPr>
        <w:pStyle w:val="ActHead5"/>
      </w:pPr>
      <w:bookmarkStart w:id="200" w:name="_Toc338421957"/>
      <w:r>
        <w:rPr>
          <w:rStyle w:val="CharSectno"/>
        </w:rPr>
        <w:t>26</w:t>
      </w:r>
      <w:r>
        <w:rPr>
          <w:rStyle w:val="CharSectno"/>
        </w:rPr>
        <w:noBreakHyphen/>
        <w:t>22</w:t>
      </w:r>
      <w:r>
        <w:t xml:space="preserve">  Political contributions and gifts</w:t>
      </w:r>
      <w:bookmarkEnd w:id="200"/>
    </w:p>
    <w:p w:rsidR="00B74172" w:rsidRDefault="00B74172" w:rsidP="00B74172">
      <w:pPr>
        <w:pStyle w:val="SubsectionHead"/>
      </w:pPr>
      <w:r>
        <w:t>You cannot deduct political contributions or gifts</w:t>
      </w:r>
    </w:p>
    <w:p w:rsidR="00B74172" w:rsidRDefault="00B74172" w:rsidP="00B74172">
      <w:pPr>
        <w:pStyle w:val="subsection"/>
      </w:pPr>
      <w:r>
        <w:tab/>
        <w:t>(1)</w:t>
      </w:r>
      <w:r>
        <w:tab/>
        <w:t xml:space="preserve">You cannot deduct under this Act </w:t>
      </w:r>
      <w:r w:rsidRPr="00E65373">
        <w:t>(other than Subdivision 30</w:t>
      </w:r>
      <w:r w:rsidRPr="00E65373">
        <w:noBreakHyphen/>
        <w:t>DA)</w:t>
      </w:r>
      <w:r>
        <w:t>:</w:t>
      </w:r>
    </w:p>
    <w:p w:rsidR="00B74172" w:rsidRDefault="00B74172" w:rsidP="00B74172">
      <w:pPr>
        <w:pStyle w:val="paragraph"/>
      </w:pPr>
      <w:r>
        <w:tab/>
        <w:t>(a)</w:t>
      </w:r>
      <w:r>
        <w:tab/>
        <w:t xml:space="preserve">a contribution (including a membership fee) or gift to a political party that is registered under Part XI of the </w:t>
      </w:r>
      <w:r>
        <w:rPr>
          <w:i/>
        </w:rPr>
        <w:t>Commonwealth Electoral Act 1918</w:t>
      </w:r>
      <w:r>
        <w:t xml:space="preserve"> or under corresponding State or Territory legislation; or</w:t>
      </w:r>
    </w:p>
    <w:p w:rsidR="00B74172" w:rsidRDefault="00B74172" w:rsidP="00705F20">
      <w:pPr>
        <w:pStyle w:val="paragraph"/>
        <w:keepNext/>
        <w:keepLines/>
      </w:pPr>
      <w:r>
        <w:tab/>
        <w:t>(b)</w:t>
      </w:r>
      <w:r>
        <w:tab/>
        <w:t>a contribution or gift to an individual when the individual is a candidate in an election for members of:</w:t>
      </w:r>
    </w:p>
    <w:p w:rsidR="00B74172" w:rsidRDefault="00B74172" w:rsidP="00705F20">
      <w:pPr>
        <w:pStyle w:val="paragraphsub"/>
        <w:keepNext/>
        <w:keepLines/>
      </w:pPr>
      <w:r>
        <w:tab/>
        <w:t>(i)</w:t>
      </w:r>
      <w:r>
        <w:tab/>
        <w:t xml:space="preserve">an </w:t>
      </w:r>
      <w:r>
        <w:rPr>
          <w:position w:val="6"/>
          <w:sz w:val="16"/>
        </w:rPr>
        <w:t>*</w:t>
      </w:r>
      <w:r>
        <w:t>Australian legislature; or</w:t>
      </w:r>
    </w:p>
    <w:p w:rsidR="00B74172" w:rsidRDefault="00B74172" w:rsidP="00B74172">
      <w:pPr>
        <w:pStyle w:val="paragraphsub"/>
      </w:pPr>
      <w:r>
        <w:tab/>
        <w:t>(ii)</w:t>
      </w:r>
      <w:r>
        <w:tab/>
        <w:t xml:space="preserve">a </w:t>
      </w:r>
      <w:r>
        <w:rPr>
          <w:position w:val="6"/>
          <w:sz w:val="16"/>
        </w:rPr>
        <w:t>*</w:t>
      </w:r>
      <w:r>
        <w:t>local governing body; or</w:t>
      </w:r>
    </w:p>
    <w:p w:rsidR="00B74172" w:rsidRDefault="00B74172" w:rsidP="00B74172">
      <w:pPr>
        <w:pStyle w:val="paragraph"/>
      </w:pPr>
      <w:r>
        <w:tab/>
        <w:t>(c)</w:t>
      </w:r>
      <w:r>
        <w:tab/>
        <w:t>a contribution or gift to an individual who is a member of:</w:t>
      </w:r>
    </w:p>
    <w:p w:rsidR="00B74172" w:rsidRDefault="00B74172" w:rsidP="00B74172">
      <w:pPr>
        <w:pStyle w:val="paragraphsub"/>
      </w:pPr>
      <w:r>
        <w:tab/>
        <w:t>(i)</w:t>
      </w:r>
      <w:r>
        <w:tab/>
        <w:t>an Australian legislature; or</w:t>
      </w:r>
    </w:p>
    <w:p w:rsidR="00B74172" w:rsidRDefault="00B74172" w:rsidP="00B74172">
      <w:pPr>
        <w:pStyle w:val="paragraphsub"/>
      </w:pPr>
      <w:r>
        <w:tab/>
        <w:t>(ii)</w:t>
      </w:r>
      <w:r>
        <w:tab/>
        <w:t>a local governing body.</w:t>
      </w:r>
    </w:p>
    <w:p w:rsidR="00B74172" w:rsidRDefault="00B74172" w:rsidP="00B74172">
      <w:pPr>
        <w:pStyle w:val="SubsectionHead"/>
      </w:pPr>
      <w:r>
        <w:t>Exception for employees and office holders</w:t>
      </w:r>
    </w:p>
    <w:p w:rsidR="00B74172" w:rsidRDefault="00B74172" w:rsidP="00B74172">
      <w:pPr>
        <w:pStyle w:val="subsection"/>
      </w:pPr>
      <w:r>
        <w:tab/>
        <w:t>(2)</w:t>
      </w:r>
      <w:r>
        <w:tab/>
        <w:t>However, subsection (1) does not apply to a loss or outgoing incurred in gaining or producing assessable income from which an amount is required to be withheld under section 12</w:t>
      </w:r>
      <w:r>
        <w:noBreakHyphen/>
        <w:t>35 or 12</w:t>
      </w:r>
      <w:r>
        <w:noBreakHyphen/>
        <w:t xml:space="preserve">45 in Schedule 1 to the </w:t>
      </w:r>
      <w:r>
        <w:rPr>
          <w:i/>
        </w:rPr>
        <w:t>Taxation Administration Act 1953</w:t>
      </w:r>
      <w:r>
        <w:t>.</w:t>
      </w:r>
    </w:p>
    <w:p w:rsidR="00B74172" w:rsidRDefault="00B74172" w:rsidP="00B74172">
      <w:pPr>
        <w:pStyle w:val="notetext"/>
      </w:pPr>
      <w:r>
        <w:t>Note:</w:t>
      </w:r>
      <w:r>
        <w:tab/>
        <w:t xml:space="preserve">These provisions of the </w:t>
      </w:r>
      <w:r>
        <w:rPr>
          <w:i/>
        </w:rPr>
        <w:t>Taxation Administration Act 1953</w:t>
      </w:r>
      <w:r>
        <w:t xml:space="preserve"> require amounts to be withheld from income of employees and office holders.</w:t>
      </w:r>
    </w:p>
    <w:p w:rsidR="00B74172" w:rsidRDefault="00B74172" w:rsidP="00B74172">
      <w:pPr>
        <w:pStyle w:val="SubsectionHead"/>
      </w:pPr>
      <w:r>
        <w:t>Starting and stopping being a candidate</w:t>
      </w:r>
    </w:p>
    <w:p w:rsidR="00B74172" w:rsidRDefault="00B74172" w:rsidP="00B74172">
      <w:pPr>
        <w:pStyle w:val="subsection"/>
      </w:pPr>
      <w:r>
        <w:tab/>
        <w:t>(3)</w:t>
      </w:r>
      <w:r>
        <w:tab/>
        <w:t>For the purposes of this section, an individual:</w:t>
      </w:r>
    </w:p>
    <w:p w:rsidR="00B74172" w:rsidRDefault="00B74172" w:rsidP="00B74172">
      <w:pPr>
        <w:pStyle w:val="paragraph"/>
      </w:pPr>
      <w:r>
        <w:tab/>
        <w:t>(a)</w:t>
      </w:r>
      <w:r>
        <w:tab/>
        <w:t>starts being a candidate when the individual’s intention to be or to attempt to be a candidate for the election is publicly available; and</w:t>
      </w:r>
    </w:p>
    <w:p w:rsidR="00B74172" w:rsidRDefault="00B74172" w:rsidP="006B359F">
      <w:pPr>
        <w:pStyle w:val="paragraph"/>
        <w:keepNext/>
        <w:keepLines/>
      </w:pPr>
      <w:r>
        <w:tab/>
        <w:t>(b)</w:t>
      </w:r>
      <w:r>
        <w:tab/>
        <w:t>stops being a candidate at the earlier of:</w:t>
      </w:r>
    </w:p>
    <w:p w:rsidR="00B74172" w:rsidRDefault="00B74172" w:rsidP="00B74172">
      <w:pPr>
        <w:pStyle w:val="paragraphsub"/>
      </w:pPr>
      <w:r>
        <w:tab/>
        <w:t>(i)</w:t>
      </w:r>
      <w:r>
        <w:tab/>
        <w:t xml:space="preserve">the time when the result of the election is declared or otherwise publicly announced by an entity (an </w:t>
      </w:r>
      <w:r>
        <w:rPr>
          <w:b/>
          <w:i/>
        </w:rPr>
        <w:t>electoral official</w:t>
      </w:r>
      <w:r>
        <w:t>) authorised under the relevant electoral legislation; and</w:t>
      </w:r>
    </w:p>
    <w:p w:rsidR="00B74172" w:rsidRDefault="00B74172" w:rsidP="00B74172">
      <w:pPr>
        <w:pStyle w:val="paragraphsub"/>
      </w:pPr>
      <w:r>
        <w:tab/>
        <w:t>(ii)</w:t>
      </w:r>
      <w:r>
        <w:tab/>
        <w:t>the time (if any) when the individual’s intention to no longer be a candidate for the election is publicly available.</w:t>
      </w:r>
    </w:p>
    <w:p w:rsidR="00B74172" w:rsidRDefault="00B74172" w:rsidP="00B74172">
      <w:pPr>
        <w:pStyle w:val="SubsectionHead"/>
      </w:pPr>
      <w:r>
        <w:t>Starting being a member</w:t>
      </w:r>
    </w:p>
    <w:p w:rsidR="00B74172" w:rsidRDefault="00B74172" w:rsidP="00B74172">
      <w:pPr>
        <w:pStyle w:val="subsection"/>
      </w:pPr>
      <w:r>
        <w:tab/>
        <w:t>(4)</w:t>
      </w:r>
      <w:r>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37F3C" w:rsidRPr="00616B5B" w:rsidRDefault="00537F3C" w:rsidP="00537F3C">
      <w:pPr>
        <w:pStyle w:val="ActHead5"/>
      </w:pPr>
      <w:bookmarkStart w:id="201" w:name="_Toc338421958"/>
      <w:r w:rsidRPr="00616B5B">
        <w:rPr>
          <w:rStyle w:val="CharSectno"/>
        </w:rPr>
        <w:t>26</w:t>
      </w:r>
      <w:r w:rsidR="00616B5B">
        <w:rPr>
          <w:rStyle w:val="CharSectno"/>
        </w:rPr>
        <w:noBreakHyphen/>
      </w:r>
      <w:r w:rsidRPr="00616B5B">
        <w:rPr>
          <w:rStyle w:val="CharSectno"/>
        </w:rPr>
        <w:t>25</w:t>
      </w:r>
      <w:r w:rsidRPr="00616B5B">
        <w:t xml:space="preserve">  Interest or royalty</w:t>
      </w:r>
      <w:bookmarkEnd w:id="201"/>
    </w:p>
    <w:p w:rsidR="00537F3C" w:rsidRPr="00616B5B" w:rsidRDefault="00537F3C" w:rsidP="009127ED">
      <w:pPr>
        <w:pStyle w:val="subsection"/>
      </w:pPr>
      <w:r w:rsidRPr="00616B5B">
        <w:tab/>
        <w:t>(1)</w:t>
      </w:r>
      <w:r w:rsidRPr="00616B5B">
        <w:tab/>
        <w:t>You cannot deduct under this Act interest (within the meaning of Division</w:t>
      </w:r>
      <w:r w:rsidR="00616B5B">
        <w:t> </w:t>
      </w:r>
      <w:r w:rsidRPr="00616B5B">
        <w:t>11A of Part</w:t>
      </w:r>
      <w:r w:rsidR="00616B5B">
        <w:t> </w:t>
      </w:r>
      <w:r w:rsidRPr="00616B5B">
        <w:t xml:space="preserve">III of the </w:t>
      </w:r>
      <w:r w:rsidRPr="00616B5B">
        <w:rPr>
          <w:i/>
        </w:rPr>
        <w:t>Income Tax Assessment Act 1936</w:t>
      </w:r>
      <w:r w:rsidRPr="00616B5B">
        <w:t xml:space="preserve">) or a </w:t>
      </w:r>
      <w:r w:rsidR="00616B5B" w:rsidRPr="00616B5B">
        <w:rPr>
          <w:position w:val="6"/>
          <w:sz w:val="16"/>
        </w:rPr>
        <w:t>*</w:t>
      </w:r>
      <w:r w:rsidRPr="00616B5B">
        <w:t>royalty if:</w:t>
      </w:r>
    </w:p>
    <w:p w:rsidR="00537F3C" w:rsidRPr="00616B5B" w:rsidRDefault="00537F3C" w:rsidP="00537F3C">
      <w:pPr>
        <w:pStyle w:val="paragraph"/>
      </w:pPr>
      <w:r w:rsidRPr="00616B5B">
        <w:tab/>
        <w:t>(a)</w:t>
      </w:r>
      <w:r w:rsidRPr="00616B5B">
        <w:tab/>
        <w:t>Subdivision</w:t>
      </w:r>
      <w:r w:rsidR="00616B5B">
        <w:t> </w:t>
      </w:r>
      <w:r w:rsidRPr="00616B5B">
        <w:t>12</w:t>
      </w:r>
      <w:r w:rsidR="00616B5B">
        <w:noBreakHyphen/>
      </w:r>
      <w:r w:rsidRPr="00616B5B">
        <w:t>F in Schedule</w:t>
      </w:r>
      <w:r w:rsidR="00616B5B">
        <w:t> </w:t>
      </w:r>
      <w:r w:rsidRPr="00616B5B">
        <w:t xml:space="preserve">1 to the </w:t>
      </w:r>
      <w:r w:rsidRPr="00616B5B">
        <w:rPr>
          <w:i/>
        </w:rPr>
        <w:t>Taxation Administration Act 1953</w:t>
      </w:r>
      <w:r w:rsidRPr="00616B5B">
        <w:t xml:space="preserve"> requires you to withhold an amount from the interest or royalty; and</w:t>
      </w:r>
    </w:p>
    <w:p w:rsidR="00537F3C" w:rsidRPr="00616B5B" w:rsidRDefault="00537F3C" w:rsidP="00537F3C">
      <w:pPr>
        <w:pStyle w:val="paragraph"/>
      </w:pPr>
      <w:r w:rsidRPr="00616B5B">
        <w:tab/>
        <w:t>(b)</w:t>
      </w:r>
      <w:r w:rsidRPr="00616B5B">
        <w:tab/>
        <w:t>either:</w:t>
      </w:r>
    </w:p>
    <w:p w:rsidR="00537F3C" w:rsidRPr="00616B5B" w:rsidRDefault="00537F3C" w:rsidP="00537F3C">
      <w:pPr>
        <w:pStyle w:val="paragraphsub"/>
      </w:pPr>
      <w:r w:rsidRPr="00616B5B">
        <w:tab/>
        <w:t>(i)</w:t>
      </w:r>
      <w:r w:rsidRPr="00616B5B">
        <w:tab/>
        <w:t>you fail to withhold the amount; or</w:t>
      </w:r>
    </w:p>
    <w:p w:rsidR="00537F3C" w:rsidRPr="00616B5B" w:rsidRDefault="00537F3C" w:rsidP="00537F3C">
      <w:pPr>
        <w:pStyle w:val="paragraphsub"/>
      </w:pPr>
      <w:r w:rsidRPr="00616B5B">
        <w:tab/>
        <w:t>(ii)</w:t>
      </w:r>
      <w:r w:rsidRPr="00616B5B">
        <w:tab/>
        <w:t>after withholding the amount, you fail to comply with section</w:t>
      </w:r>
      <w:r w:rsidR="00616B5B">
        <w:t> </w:t>
      </w:r>
      <w:r w:rsidRPr="00616B5B">
        <w:t>16</w:t>
      </w:r>
      <w:r w:rsidR="00616B5B">
        <w:noBreakHyphen/>
      </w:r>
      <w:r w:rsidRPr="00616B5B">
        <w:t>70 in that Schedule in relation to that amount.</w:t>
      </w:r>
    </w:p>
    <w:p w:rsidR="00537F3C" w:rsidRPr="00616B5B" w:rsidRDefault="00537F3C" w:rsidP="009127ED">
      <w:pPr>
        <w:pStyle w:val="subsection"/>
      </w:pPr>
      <w:r w:rsidRPr="00616B5B">
        <w:tab/>
        <w:t>(2)</w:t>
      </w:r>
      <w:r w:rsidRPr="00616B5B">
        <w:tab/>
        <w:t>You cannot deduct under this Act interest (within the meaning of Division</w:t>
      </w:r>
      <w:r w:rsidR="00616B5B">
        <w:t> </w:t>
      </w:r>
      <w:r w:rsidRPr="00616B5B">
        <w:t>11A of Part</w:t>
      </w:r>
      <w:r w:rsidR="00616B5B">
        <w:t> </w:t>
      </w:r>
      <w:r w:rsidRPr="00616B5B">
        <w:t xml:space="preserve">III of the </w:t>
      </w:r>
      <w:r w:rsidRPr="00616B5B">
        <w:rPr>
          <w:i/>
        </w:rPr>
        <w:t>Income Tax Assessment Act 1936</w:t>
      </w:r>
      <w:r w:rsidRPr="00616B5B">
        <w:t xml:space="preserve">), or a </w:t>
      </w:r>
      <w:r w:rsidR="00616B5B" w:rsidRPr="00616B5B">
        <w:rPr>
          <w:position w:val="6"/>
          <w:sz w:val="16"/>
        </w:rPr>
        <w:t>*</w:t>
      </w:r>
      <w:r w:rsidRPr="00616B5B">
        <w:t xml:space="preserve">royalty, that is in the form of a </w:t>
      </w:r>
      <w:r w:rsidR="00616B5B" w:rsidRPr="00616B5B">
        <w:rPr>
          <w:position w:val="6"/>
          <w:sz w:val="16"/>
        </w:rPr>
        <w:t>*</w:t>
      </w:r>
      <w:r w:rsidRPr="00616B5B">
        <w:t>non</w:t>
      </w:r>
      <w:r w:rsidR="00616B5B">
        <w:noBreakHyphen/>
      </w:r>
      <w:r w:rsidRPr="00616B5B">
        <w:t>cash benefit if:</w:t>
      </w:r>
    </w:p>
    <w:p w:rsidR="00537F3C" w:rsidRPr="00616B5B" w:rsidRDefault="00537F3C" w:rsidP="00537F3C">
      <w:pPr>
        <w:pStyle w:val="paragraph"/>
      </w:pPr>
      <w:r w:rsidRPr="00616B5B">
        <w:tab/>
        <w:t>(a)</w:t>
      </w:r>
      <w:r w:rsidRPr="00616B5B">
        <w:tab/>
        <w:t>section</w:t>
      </w:r>
      <w:r w:rsidR="00616B5B">
        <w:t> </w:t>
      </w:r>
      <w:r w:rsidRPr="00616B5B">
        <w:t>14</w:t>
      </w:r>
      <w:r w:rsidR="00616B5B">
        <w:noBreakHyphen/>
      </w:r>
      <w:r w:rsidRPr="00616B5B">
        <w:t>5 or 14</w:t>
      </w:r>
      <w:r w:rsidR="00616B5B">
        <w:noBreakHyphen/>
      </w:r>
      <w:r w:rsidRPr="00616B5B">
        <w:t>10 in Schedule</w:t>
      </w:r>
      <w:r w:rsidR="00616B5B">
        <w:t> </w:t>
      </w:r>
      <w:r w:rsidRPr="00616B5B">
        <w:t xml:space="preserve">1 to the </w:t>
      </w:r>
      <w:r w:rsidRPr="00616B5B">
        <w:rPr>
          <w:i/>
        </w:rPr>
        <w:t>Taxation Administration Act 1953</w:t>
      </w:r>
      <w:r w:rsidRPr="00616B5B">
        <w:t xml:space="preserve"> requires you to pay an amount to the Commissioner before providing the benefit, because of Subdivision</w:t>
      </w:r>
      <w:r w:rsidR="00616B5B">
        <w:t> </w:t>
      </w:r>
      <w:r w:rsidRPr="00616B5B">
        <w:t>12</w:t>
      </w:r>
      <w:r w:rsidR="00616B5B">
        <w:noBreakHyphen/>
      </w:r>
      <w:r w:rsidRPr="00616B5B">
        <w:t>F in that Schedule; and</w:t>
      </w:r>
    </w:p>
    <w:p w:rsidR="00537F3C" w:rsidRPr="00616B5B" w:rsidRDefault="00537F3C" w:rsidP="00537F3C">
      <w:pPr>
        <w:pStyle w:val="paragraph"/>
      </w:pPr>
      <w:r w:rsidRPr="00616B5B">
        <w:tab/>
        <w:t>(b)</w:t>
      </w:r>
      <w:r w:rsidRPr="00616B5B">
        <w:tab/>
        <w:t>you fail to pay the amount as required by that section.</w:t>
      </w:r>
    </w:p>
    <w:p w:rsidR="00537F3C" w:rsidRPr="00616B5B" w:rsidRDefault="00537F3C" w:rsidP="006B359F">
      <w:pPr>
        <w:pStyle w:val="subsection"/>
        <w:keepNext/>
        <w:keepLines/>
      </w:pPr>
      <w:r w:rsidRPr="00616B5B">
        <w:tab/>
        <w:t>(3)</w:t>
      </w:r>
      <w:r w:rsidRPr="00616B5B">
        <w:tab/>
        <w:t>If:</w:t>
      </w:r>
    </w:p>
    <w:p w:rsidR="00537F3C" w:rsidRPr="00616B5B" w:rsidRDefault="00537F3C" w:rsidP="00537F3C">
      <w:pPr>
        <w:pStyle w:val="paragraph"/>
      </w:pPr>
      <w:r w:rsidRPr="00616B5B">
        <w:tab/>
        <w:t>(a)</w:t>
      </w:r>
      <w:r w:rsidRPr="00616B5B">
        <w:tab/>
        <w:t xml:space="preserve">apart from </w:t>
      </w:r>
      <w:r w:rsidR="00616B5B">
        <w:t>subsection (</w:t>
      </w:r>
      <w:r w:rsidRPr="00616B5B">
        <w:t>1) or (2), you can deduct interest (within the meaning of Division</w:t>
      </w:r>
      <w:r w:rsidR="00616B5B">
        <w:t> </w:t>
      </w:r>
      <w:r w:rsidRPr="00616B5B">
        <w:t>11A of Part</w:t>
      </w:r>
      <w:r w:rsidR="00616B5B">
        <w:t> </w:t>
      </w:r>
      <w:r w:rsidRPr="00616B5B">
        <w:t xml:space="preserve">III of the </w:t>
      </w:r>
      <w:r w:rsidRPr="00616B5B">
        <w:rPr>
          <w:i/>
        </w:rPr>
        <w:t>Income Tax Assessment Act 1936</w:t>
      </w:r>
      <w:r w:rsidRPr="00616B5B">
        <w:t xml:space="preserve">) or a </w:t>
      </w:r>
      <w:r w:rsidR="00616B5B" w:rsidRPr="00616B5B">
        <w:rPr>
          <w:position w:val="6"/>
          <w:sz w:val="16"/>
        </w:rPr>
        <w:t>*</w:t>
      </w:r>
      <w:r w:rsidRPr="00616B5B">
        <w:t>royalty for an income year; and</w:t>
      </w:r>
    </w:p>
    <w:p w:rsidR="00537F3C" w:rsidRPr="00616B5B" w:rsidRDefault="00537F3C" w:rsidP="00772CB4">
      <w:pPr>
        <w:pStyle w:val="paragraph"/>
        <w:keepNext/>
        <w:keepLines/>
      </w:pPr>
      <w:r w:rsidRPr="00616B5B">
        <w:tab/>
        <w:t>(b)</w:t>
      </w:r>
      <w:r w:rsidRPr="00616B5B">
        <w:tab/>
        <w:t xml:space="preserve">the </w:t>
      </w:r>
      <w:r w:rsidR="00616B5B" w:rsidRPr="00616B5B">
        <w:rPr>
          <w:position w:val="6"/>
          <w:sz w:val="16"/>
        </w:rPr>
        <w:t>*</w:t>
      </w:r>
      <w:r w:rsidRPr="00616B5B">
        <w:t>withholding tax payable for the interest or the royalty is paid;</w:t>
      </w:r>
    </w:p>
    <w:p w:rsidR="00537F3C" w:rsidRPr="00616B5B" w:rsidRDefault="00537F3C" w:rsidP="00537F3C">
      <w:pPr>
        <w:pStyle w:val="subsection2"/>
      </w:pPr>
      <w:r w:rsidRPr="00616B5B">
        <w:t>you can deduct the interest or royalty for that income year.</w:t>
      </w:r>
    </w:p>
    <w:p w:rsidR="003A57C5" w:rsidRPr="001774E0" w:rsidRDefault="003A57C5" w:rsidP="003A57C5">
      <w:pPr>
        <w:pStyle w:val="ActHead5"/>
      </w:pPr>
      <w:bookmarkStart w:id="202" w:name="_Toc338421959"/>
      <w:r w:rsidRPr="001774E0">
        <w:rPr>
          <w:rStyle w:val="CharSectno"/>
        </w:rPr>
        <w:t>26</w:t>
      </w:r>
      <w:r w:rsidRPr="001774E0">
        <w:rPr>
          <w:rStyle w:val="CharSectno"/>
        </w:rPr>
        <w:noBreakHyphen/>
        <w:t>25A</w:t>
      </w:r>
      <w:r w:rsidRPr="001774E0">
        <w:t xml:space="preserve">  Seasonal Labour Mobility Program</w:t>
      </w:r>
      <w:bookmarkEnd w:id="202"/>
    </w:p>
    <w:p w:rsidR="003A57C5" w:rsidRPr="001774E0" w:rsidRDefault="003A57C5" w:rsidP="003A57C5">
      <w:pPr>
        <w:pStyle w:val="SubsectionHead"/>
      </w:pPr>
      <w:r w:rsidRPr="001774E0">
        <w:t>No deduction to extent amount not withheld</w:t>
      </w:r>
    </w:p>
    <w:p w:rsidR="003A57C5" w:rsidRPr="001774E0" w:rsidRDefault="003A57C5" w:rsidP="003A57C5">
      <w:pPr>
        <w:pStyle w:val="subsection"/>
      </w:pPr>
      <w:r w:rsidRPr="001774E0">
        <w:tab/>
        <w:t>(1)</w:t>
      </w:r>
      <w:r w:rsidRPr="001774E0">
        <w:tab/>
        <w:t>You cannot deduct under this Act salary, wages, commission, bonuses or allowances from which Subdivision 12</w:t>
      </w:r>
      <w:r w:rsidRPr="001774E0">
        <w:noBreakHyphen/>
        <w:t xml:space="preserve">FC in Schedule 1 to the </w:t>
      </w:r>
      <w:r w:rsidRPr="001774E0">
        <w:rPr>
          <w:i/>
        </w:rPr>
        <w:t>Taxation Administration Act 1953</w:t>
      </w:r>
      <w:r w:rsidRPr="001774E0">
        <w:t xml:space="preserve"> (about the Seasonal Labour Mobility Program) requires you to withhold an amount, to the extent that:</w:t>
      </w:r>
    </w:p>
    <w:p w:rsidR="003A57C5" w:rsidRPr="001774E0" w:rsidRDefault="003A57C5" w:rsidP="003A57C5">
      <w:pPr>
        <w:pStyle w:val="paragraph"/>
      </w:pPr>
      <w:r w:rsidRPr="001774E0">
        <w:tab/>
        <w:t>(a)</w:t>
      </w:r>
      <w:r w:rsidRPr="001774E0">
        <w:tab/>
        <w:t>you fail to withhold the amount; or</w:t>
      </w:r>
    </w:p>
    <w:p w:rsidR="003A57C5" w:rsidRPr="001774E0" w:rsidRDefault="003A57C5" w:rsidP="003A57C5">
      <w:pPr>
        <w:pStyle w:val="paragraph"/>
      </w:pPr>
      <w:r w:rsidRPr="001774E0">
        <w:tab/>
        <w:t>(b)</w:t>
      </w:r>
      <w:r w:rsidRPr="001774E0">
        <w:tab/>
        <w:t>after withholding the amount, you fail to comply with section 16</w:t>
      </w:r>
      <w:r w:rsidRPr="001774E0">
        <w:noBreakHyphen/>
        <w:t>70 in that Schedule in relation to that amount.</w:t>
      </w:r>
    </w:p>
    <w:p w:rsidR="003A57C5" w:rsidRPr="001774E0" w:rsidRDefault="003A57C5" w:rsidP="003A57C5">
      <w:pPr>
        <w:pStyle w:val="noteToPara"/>
      </w:pPr>
      <w:r w:rsidRPr="001774E0">
        <w:t>Note:</w:t>
      </w:r>
      <w:r w:rsidRPr="001774E0">
        <w:tab/>
        <w:t>Section 16</w:t>
      </w:r>
      <w:r w:rsidRPr="001774E0">
        <w:noBreakHyphen/>
        <w:t>70 in that Schedule requires you to pay the amount to the Commissioner.</w:t>
      </w:r>
    </w:p>
    <w:p w:rsidR="003A57C5" w:rsidRPr="001774E0" w:rsidRDefault="003A57C5" w:rsidP="003A57C5">
      <w:pPr>
        <w:pStyle w:val="SubsectionHead"/>
      </w:pPr>
      <w:r w:rsidRPr="001774E0">
        <w:t>Deduction to extent amount not withheld but withholding tax paid</w:t>
      </w:r>
    </w:p>
    <w:p w:rsidR="003A57C5" w:rsidRPr="001774E0" w:rsidRDefault="003A57C5" w:rsidP="003A57C5">
      <w:pPr>
        <w:pStyle w:val="subsection"/>
      </w:pPr>
      <w:r w:rsidRPr="001774E0">
        <w:tab/>
        <w:t>(2)</w:t>
      </w:r>
      <w:r w:rsidRPr="001774E0">
        <w:tab/>
        <w:t>You can deduct, for an income year, salary, wages, commission, bonuses or allowances to the extent that:</w:t>
      </w:r>
    </w:p>
    <w:p w:rsidR="003A57C5" w:rsidRPr="001774E0" w:rsidRDefault="003A57C5" w:rsidP="003A57C5">
      <w:pPr>
        <w:pStyle w:val="paragraph"/>
      </w:pPr>
      <w:r w:rsidRPr="001774E0">
        <w:tab/>
        <w:t>(a)</w:t>
      </w:r>
      <w:r w:rsidRPr="001774E0">
        <w:tab/>
        <w:t>you cannot deduct the salary, wages, commission, bonuses or allowances for that income year only because of subsection (1) of this section; and</w:t>
      </w:r>
    </w:p>
    <w:p w:rsidR="003A57C5" w:rsidRPr="001774E0" w:rsidRDefault="003A57C5" w:rsidP="003A57C5">
      <w:pPr>
        <w:pStyle w:val="paragraph"/>
      </w:pPr>
      <w:r w:rsidRPr="001774E0">
        <w:tab/>
        <w:t>(b)</w:t>
      </w:r>
      <w:r w:rsidRPr="001774E0">
        <w:tab/>
        <w:t xml:space="preserve">the </w:t>
      </w:r>
      <w:r w:rsidRPr="001774E0">
        <w:rPr>
          <w:position w:val="6"/>
          <w:sz w:val="16"/>
        </w:rPr>
        <w:t>*</w:t>
      </w:r>
      <w:r w:rsidRPr="001774E0">
        <w:t>Seasonal Labour Mobility Program withholding tax payable for the salary, wages, commission, bonuses or allowance is paid.</w:t>
      </w:r>
    </w:p>
    <w:p w:rsidR="00537F3C" w:rsidRPr="00616B5B" w:rsidRDefault="00537F3C" w:rsidP="00537F3C">
      <w:pPr>
        <w:pStyle w:val="ActHead5"/>
      </w:pPr>
      <w:bookmarkStart w:id="203" w:name="_Toc338421960"/>
      <w:r w:rsidRPr="00616B5B">
        <w:rPr>
          <w:rStyle w:val="CharSectno"/>
        </w:rPr>
        <w:t>26</w:t>
      </w:r>
      <w:r w:rsidR="00616B5B">
        <w:rPr>
          <w:rStyle w:val="CharSectno"/>
        </w:rPr>
        <w:noBreakHyphen/>
      </w:r>
      <w:r w:rsidRPr="00616B5B">
        <w:rPr>
          <w:rStyle w:val="CharSectno"/>
        </w:rPr>
        <w:t>26</w:t>
      </w:r>
      <w:r w:rsidRPr="00616B5B">
        <w:t xml:space="preserve">  Non</w:t>
      </w:r>
      <w:r w:rsidR="00616B5B">
        <w:noBreakHyphen/>
      </w:r>
      <w:r w:rsidRPr="00616B5B">
        <w:t>share distributions and dividends</w:t>
      </w:r>
      <w:bookmarkEnd w:id="203"/>
    </w:p>
    <w:p w:rsidR="00537F3C" w:rsidRPr="00616B5B" w:rsidRDefault="00537F3C" w:rsidP="009127ED">
      <w:pPr>
        <w:pStyle w:val="subsection"/>
      </w:pPr>
      <w:r w:rsidRPr="00616B5B">
        <w:tab/>
        <w:t>(1)</w:t>
      </w:r>
      <w:r w:rsidRPr="00616B5B">
        <w:tab/>
        <w:t>A company cannot deduct under this Act:</w:t>
      </w:r>
    </w:p>
    <w:p w:rsidR="00537F3C" w:rsidRPr="00616B5B" w:rsidRDefault="00537F3C" w:rsidP="00537F3C">
      <w:pPr>
        <w:pStyle w:val="paragraph"/>
      </w:pPr>
      <w:r w:rsidRPr="00616B5B">
        <w:tab/>
        <w:t>(a)</w:t>
      </w:r>
      <w:r w:rsidRPr="00616B5B">
        <w:tab/>
        <w:t xml:space="preserve">a </w:t>
      </w:r>
      <w:r w:rsidR="00616B5B" w:rsidRPr="00616B5B">
        <w:rPr>
          <w:position w:val="6"/>
          <w:sz w:val="16"/>
        </w:rPr>
        <w:t>*</w:t>
      </w:r>
      <w:r w:rsidRPr="00616B5B">
        <w:t>non</w:t>
      </w:r>
      <w:r w:rsidR="00616B5B">
        <w:noBreakHyphen/>
      </w:r>
      <w:r w:rsidRPr="00616B5B">
        <w:t>share distribution; or</w:t>
      </w:r>
    </w:p>
    <w:p w:rsidR="00537F3C" w:rsidRPr="00616B5B" w:rsidRDefault="00537F3C" w:rsidP="00537F3C">
      <w:pPr>
        <w:pStyle w:val="paragraph"/>
      </w:pPr>
      <w:r w:rsidRPr="00616B5B">
        <w:tab/>
        <w:t>(b)</w:t>
      </w:r>
      <w:r w:rsidRPr="00616B5B">
        <w:tab/>
        <w:t xml:space="preserve">a return that has accrued on a </w:t>
      </w:r>
      <w:r w:rsidR="00616B5B" w:rsidRPr="00616B5B">
        <w:rPr>
          <w:position w:val="6"/>
          <w:sz w:val="16"/>
        </w:rPr>
        <w:t>*</w:t>
      </w:r>
      <w:r w:rsidRPr="00616B5B">
        <w:t>non</w:t>
      </w:r>
      <w:r w:rsidR="00616B5B">
        <w:noBreakHyphen/>
      </w:r>
      <w:r w:rsidRPr="00616B5B">
        <w:t>share equity interest.</w:t>
      </w:r>
    </w:p>
    <w:p w:rsidR="00537F3C" w:rsidRPr="00616B5B" w:rsidRDefault="00537F3C" w:rsidP="009127ED">
      <w:pPr>
        <w:pStyle w:val="subsection"/>
      </w:pPr>
      <w:r w:rsidRPr="00616B5B">
        <w:tab/>
        <w:t>(2)</w:t>
      </w:r>
      <w:r w:rsidRPr="00616B5B">
        <w:tab/>
        <w:t xml:space="preserve">A company cannot deduct a </w:t>
      </w:r>
      <w:r w:rsidR="00616B5B" w:rsidRPr="00616B5B">
        <w:rPr>
          <w:position w:val="6"/>
          <w:sz w:val="16"/>
        </w:rPr>
        <w:t>*</w:t>
      </w:r>
      <w:r w:rsidRPr="00616B5B">
        <w:t xml:space="preserve">dividend paid on an </w:t>
      </w:r>
      <w:r w:rsidR="00616B5B" w:rsidRPr="00616B5B">
        <w:rPr>
          <w:position w:val="6"/>
          <w:sz w:val="16"/>
        </w:rPr>
        <w:t>*</w:t>
      </w:r>
      <w:r w:rsidRPr="00616B5B">
        <w:t xml:space="preserve">equity interest in the company as a </w:t>
      </w:r>
      <w:r w:rsidR="00616B5B" w:rsidRPr="00616B5B">
        <w:rPr>
          <w:position w:val="6"/>
          <w:sz w:val="16"/>
        </w:rPr>
        <w:t>*</w:t>
      </w:r>
      <w:r w:rsidRPr="00616B5B">
        <w:t>general deduction under this Act.</w:t>
      </w:r>
    </w:p>
    <w:p w:rsidR="00537F3C" w:rsidRPr="00616B5B" w:rsidRDefault="00537F3C" w:rsidP="00537F3C">
      <w:pPr>
        <w:pStyle w:val="ActHead5"/>
      </w:pPr>
      <w:bookmarkStart w:id="204" w:name="_Toc338421961"/>
      <w:r w:rsidRPr="00616B5B">
        <w:rPr>
          <w:rStyle w:val="CharSectno"/>
        </w:rPr>
        <w:t>26</w:t>
      </w:r>
      <w:r w:rsidR="00616B5B">
        <w:rPr>
          <w:rStyle w:val="CharSectno"/>
        </w:rPr>
        <w:noBreakHyphen/>
      </w:r>
      <w:r w:rsidRPr="00616B5B">
        <w:rPr>
          <w:rStyle w:val="CharSectno"/>
        </w:rPr>
        <w:t>30</w:t>
      </w:r>
      <w:r w:rsidRPr="00616B5B">
        <w:t xml:space="preserve">  Relative’s travel expenses</w:t>
      </w:r>
      <w:bookmarkEnd w:id="204"/>
    </w:p>
    <w:p w:rsidR="00537F3C" w:rsidRPr="00616B5B" w:rsidRDefault="00537F3C" w:rsidP="009127ED">
      <w:pPr>
        <w:pStyle w:val="subsection"/>
      </w:pPr>
      <w:r w:rsidRPr="00616B5B">
        <w:tab/>
        <w:t>(1)</w:t>
      </w:r>
      <w:r w:rsidRPr="00616B5B">
        <w:tab/>
        <w:t xml:space="preserve">You cannot deduct under this Act a loss or outgoing you incur, insofar as it is attributable to your </w:t>
      </w:r>
      <w:r w:rsidR="00616B5B" w:rsidRPr="00616B5B">
        <w:rPr>
          <w:position w:val="6"/>
          <w:sz w:val="16"/>
        </w:rPr>
        <w:t>*</w:t>
      </w:r>
      <w:r w:rsidRPr="00616B5B">
        <w:t>relative’s travel, if:</w:t>
      </w:r>
    </w:p>
    <w:p w:rsidR="00537F3C" w:rsidRPr="00616B5B" w:rsidRDefault="00537F3C" w:rsidP="00537F3C">
      <w:pPr>
        <w:pStyle w:val="paragraph"/>
      </w:pPr>
      <w:r w:rsidRPr="00616B5B">
        <w:tab/>
        <w:t>(a)</w:t>
      </w:r>
      <w:r w:rsidRPr="00616B5B">
        <w:tab/>
        <w:t xml:space="preserve">you travelled in the course of performing your duties as an employee, or in the course of carrying on a </w:t>
      </w:r>
      <w:r w:rsidR="00616B5B" w:rsidRPr="00616B5B">
        <w:rPr>
          <w:position w:val="6"/>
          <w:sz w:val="16"/>
        </w:rPr>
        <w:t>*</w:t>
      </w:r>
      <w:r w:rsidRPr="00616B5B">
        <w:t>business for the purpose of gaining or producing your assessable income; and</w:t>
      </w:r>
    </w:p>
    <w:p w:rsidR="00537F3C" w:rsidRPr="00616B5B" w:rsidRDefault="00537F3C" w:rsidP="00537F3C">
      <w:pPr>
        <w:pStyle w:val="paragraph"/>
      </w:pPr>
      <w:r w:rsidRPr="00616B5B">
        <w:tab/>
        <w:t>(b)</w:t>
      </w:r>
      <w:r w:rsidRPr="00616B5B">
        <w:tab/>
        <w:t>your relative accompanied you while you travelled.</w:t>
      </w:r>
    </w:p>
    <w:p w:rsidR="00537F3C" w:rsidRPr="00616B5B" w:rsidRDefault="00537F3C" w:rsidP="00705F20">
      <w:pPr>
        <w:pStyle w:val="SubsectionHead"/>
      </w:pPr>
      <w:r w:rsidRPr="00616B5B">
        <w:t xml:space="preserve">Exception to </w:t>
      </w:r>
      <w:r w:rsidR="00616B5B">
        <w:t>subsection (</w:t>
      </w:r>
      <w:r w:rsidRPr="00616B5B">
        <w:t xml:space="preserve">1) </w:t>
      </w:r>
    </w:p>
    <w:p w:rsidR="00537F3C" w:rsidRPr="00616B5B" w:rsidRDefault="00537F3C" w:rsidP="00705F20">
      <w:pPr>
        <w:pStyle w:val="subsection"/>
        <w:keepNext/>
        <w:keepLines/>
      </w:pPr>
      <w:r w:rsidRPr="00616B5B">
        <w:tab/>
        <w:t>(2)</w:t>
      </w:r>
      <w:r w:rsidRPr="00616B5B">
        <w:tab/>
      </w:r>
      <w:r w:rsidR="00616B5B">
        <w:t>Subsection (</w:t>
      </w:r>
      <w:r w:rsidRPr="00616B5B">
        <w:t>1) does not stop you deducting a loss or outgoing if:</w:t>
      </w:r>
    </w:p>
    <w:p w:rsidR="00537F3C" w:rsidRPr="00616B5B" w:rsidRDefault="00537F3C" w:rsidP="00537F3C">
      <w:pPr>
        <w:pStyle w:val="paragraph"/>
      </w:pPr>
      <w:r w:rsidRPr="00616B5B">
        <w:tab/>
        <w:t>(a)</w:t>
      </w:r>
      <w:r w:rsidRPr="00616B5B">
        <w:tab/>
        <w:t xml:space="preserve">your </w:t>
      </w:r>
      <w:r w:rsidR="00616B5B" w:rsidRPr="00616B5B">
        <w:rPr>
          <w:position w:val="6"/>
          <w:sz w:val="16"/>
        </w:rPr>
        <w:t>*</w:t>
      </w:r>
      <w:r w:rsidRPr="00616B5B">
        <w:t>relative, while accompanying you, performed substantial duties as your employer’s employee, or as your employee; and</w:t>
      </w:r>
    </w:p>
    <w:p w:rsidR="00537F3C" w:rsidRPr="00616B5B" w:rsidRDefault="00537F3C" w:rsidP="00537F3C">
      <w:pPr>
        <w:pStyle w:val="paragraph"/>
      </w:pPr>
      <w:r w:rsidRPr="00616B5B">
        <w:tab/>
        <w:t>(b)</w:t>
      </w:r>
      <w:r w:rsidRPr="00616B5B">
        <w:tab/>
        <w:t>it is reasonable to conclude that your relative would still have accompanied you even if he or she had not had a personal relationship with you.</w:t>
      </w:r>
    </w:p>
    <w:p w:rsidR="00537F3C" w:rsidRPr="00616B5B" w:rsidRDefault="00537F3C" w:rsidP="00537F3C">
      <w:pPr>
        <w:pStyle w:val="SubsectionHead"/>
      </w:pPr>
      <w:r w:rsidRPr="00616B5B">
        <w:t>Exception when you provide a fringe benefit</w:t>
      </w:r>
    </w:p>
    <w:p w:rsidR="00537F3C" w:rsidRPr="00616B5B" w:rsidRDefault="00537F3C" w:rsidP="009127ED">
      <w:pPr>
        <w:pStyle w:val="subsection"/>
      </w:pPr>
      <w:r w:rsidRPr="00616B5B">
        <w:tab/>
        <w:t>(3)</w:t>
      </w:r>
      <w:r w:rsidRPr="00616B5B">
        <w:tab/>
      </w:r>
      <w:r w:rsidR="00616B5B">
        <w:t>Subsection (</w:t>
      </w:r>
      <w:r w:rsidRPr="00616B5B">
        <w:t xml:space="preserve">1) does not stop you deducting expenditure you incur in </w:t>
      </w:r>
      <w:r w:rsidR="00616B5B" w:rsidRPr="00616B5B">
        <w:rPr>
          <w:position w:val="6"/>
          <w:sz w:val="16"/>
        </w:rPr>
        <w:t>*</w:t>
      </w:r>
      <w:r w:rsidRPr="00616B5B">
        <w:t xml:space="preserve">providing a </w:t>
      </w:r>
      <w:r w:rsidR="00616B5B" w:rsidRPr="00616B5B">
        <w:rPr>
          <w:position w:val="6"/>
          <w:sz w:val="16"/>
        </w:rPr>
        <w:t>*</w:t>
      </w:r>
      <w:r w:rsidRPr="00616B5B">
        <w:t>fringe benefit.</w:t>
      </w:r>
    </w:p>
    <w:p w:rsidR="00537F3C" w:rsidRPr="00616B5B" w:rsidRDefault="00537F3C" w:rsidP="00537F3C">
      <w:pPr>
        <w:pStyle w:val="SubsectionHead"/>
      </w:pPr>
      <w:r w:rsidRPr="00616B5B">
        <w:t>This section also applies to individuals who are not employees</w:t>
      </w:r>
    </w:p>
    <w:p w:rsidR="00537F3C" w:rsidRPr="00616B5B" w:rsidRDefault="00537F3C" w:rsidP="009127ED">
      <w:pPr>
        <w:pStyle w:val="subsection"/>
      </w:pPr>
      <w:r w:rsidRPr="00616B5B">
        <w:tab/>
        <w:t>(4)</w:t>
      </w:r>
      <w:r w:rsidRPr="00616B5B">
        <w:tab/>
        <w:t xml:space="preserve">If an individual is </w:t>
      </w:r>
      <w:r w:rsidRPr="00616B5B">
        <w:rPr>
          <w:i/>
        </w:rPr>
        <w:t>not</w:t>
      </w:r>
      <w:r w:rsidRPr="00616B5B">
        <w:t xml:space="preserve"> an employee, but receives, or is entitled to receive, </w:t>
      </w:r>
      <w:r w:rsidR="00616B5B" w:rsidRPr="00616B5B">
        <w:rPr>
          <w:position w:val="6"/>
          <w:sz w:val="16"/>
        </w:rPr>
        <w:t>*</w:t>
      </w:r>
      <w:r w:rsidRPr="00616B5B">
        <w:t xml:space="preserve">withholding payments covered by </w:t>
      </w:r>
      <w:r w:rsidR="00616B5B">
        <w:t>subsection (</w:t>
      </w:r>
      <w:r w:rsidRPr="00616B5B">
        <w:t>6), this section applies to the individual as if:</w:t>
      </w:r>
    </w:p>
    <w:p w:rsidR="00537F3C" w:rsidRPr="00616B5B" w:rsidRDefault="00537F3C" w:rsidP="00537F3C">
      <w:pPr>
        <w:pStyle w:val="paragraph"/>
      </w:pPr>
      <w:r w:rsidRPr="00616B5B">
        <w:tab/>
        <w:t>(a)</w:t>
      </w:r>
      <w:r w:rsidRPr="00616B5B">
        <w:tab/>
        <w:t>he or she were an employee; and</w:t>
      </w:r>
    </w:p>
    <w:p w:rsidR="00537F3C" w:rsidRPr="00616B5B" w:rsidRDefault="00537F3C" w:rsidP="00537F3C">
      <w:pPr>
        <w:pStyle w:val="paragraph"/>
      </w:pPr>
      <w:r w:rsidRPr="00616B5B">
        <w:tab/>
        <w:t>(b)</w:t>
      </w:r>
      <w:r w:rsidRPr="00616B5B">
        <w:tab/>
        <w:t xml:space="preserve">the entity, who pays (or is liable to pay) </w:t>
      </w:r>
      <w:r w:rsidR="00616B5B" w:rsidRPr="00616B5B">
        <w:rPr>
          <w:position w:val="6"/>
          <w:sz w:val="16"/>
        </w:rPr>
        <w:t>*</w:t>
      </w:r>
      <w:r w:rsidRPr="00616B5B">
        <w:t xml:space="preserve">withholding payments covered by </w:t>
      </w:r>
      <w:r w:rsidR="00616B5B">
        <w:t>subsection (</w:t>
      </w:r>
      <w:r w:rsidRPr="00616B5B">
        <w:t>6) that result in the individual being in receipt of, or entitled to receive, such payments, were the individual’s employer; and</w:t>
      </w:r>
    </w:p>
    <w:p w:rsidR="00537F3C" w:rsidRPr="00616B5B" w:rsidRDefault="00537F3C" w:rsidP="00537F3C">
      <w:pPr>
        <w:pStyle w:val="paragraph"/>
      </w:pPr>
      <w:r w:rsidRPr="00616B5B">
        <w:tab/>
        <w:t>(c)</w:t>
      </w:r>
      <w:r w:rsidRPr="00616B5B">
        <w:tab/>
        <w:t xml:space="preserve">any other individual who receives (or is entitled to receive) </w:t>
      </w:r>
      <w:r w:rsidR="00616B5B" w:rsidRPr="00616B5B">
        <w:rPr>
          <w:position w:val="6"/>
          <w:sz w:val="16"/>
        </w:rPr>
        <w:t>*</w:t>
      </w:r>
      <w:r w:rsidRPr="00616B5B">
        <w:t xml:space="preserve">withholding payments covered by </w:t>
      </w:r>
      <w:r w:rsidR="00616B5B">
        <w:t>subsection (</w:t>
      </w:r>
      <w:r w:rsidRPr="00616B5B">
        <w:t>6):</w:t>
      </w:r>
    </w:p>
    <w:p w:rsidR="00537F3C" w:rsidRPr="00616B5B" w:rsidRDefault="00537F3C" w:rsidP="00537F3C">
      <w:pPr>
        <w:pStyle w:val="paragraphsub"/>
      </w:pPr>
      <w:r w:rsidRPr="00616B5B">
        <w:tab/>
        <w:t>(i)</w:t>
      </w:r>
      <w:r w:rsidRPr="00616B5B">
        <w:tab/>
        <w:t>that result in that other individual being in receipt of, or entitled to receive, such payments; and</w:t>
      </w:r>
    </w:p>
    <w:p w:rsidR="00537F3C" w:rsidRPr="00616B5B" w:rsidRDefault="00537F3C" w:rsidP="00537F3C">
      <w:pPr>
        <w:pStyle w:val="paragraphsub"/>
      </w:pPr>
      <w:r w:rsidRPr="00616B5B">
        <w:tab/>
        <w:t>(ii)</w:t>
      </w:r>
      <w:r w:rsidRPr="00616B5B">
        <w:tab/>
        <w:t>that the entity pays (or is liable to pay) to that other individual;</w:t>
      </w:r>
    </w:p>
    <w:p w:rsidR="00537F3C" w:rsidRPr="00616B5B" w:rsidRDefault="00537F3C" w:rsidP="00537F3C">
      <w:pPr>
        <w:pStyle w:val="paragraph"/>
      </w:pPr>
      <w:r w:rsidRPr="00616B5B">
        <w:tab/>
      </w:r>
      <w:r w:rsidRPr="00616B5B">
        <w:tab/>
        <w:t>were an employee of the entity.</w:t>
      </w:r>
    </w:p>
    <w:p w:rsidR="00537F3C" w:rsidRPr="00616B5B" w:rsidRDefault="00537F3C" w:rsidP="00537F3C">
      <w:pPr>
        <w:pStyle w:val="SubsectionHead"/>
      </w:pPr>
      <w:r w:rsidRPr="00616B5B">
        <w:t>This section also applies to entities who are not employers</w:t>
      </w:r>
    </w:p>
    <w:p w:rsidR="00537F3C" w:rsidRPr="00616B5B" w:rsidRDefault="00537F3C" w:rsidP="009127ED">
      <w:pPr>
        <w:pStyle w:val="subsection"/>
      </w:pPr>
      <w:r w:rsidRPr="00616B5B">
        <w:tab/>
        <w:t>(5)</w:t>
      </w:r>
      <w:r w:rsidRPr="00616B5B">
        <w:tab/>
        <w:t xml:space="preserve">If an entity is </w:t>
      </w:r>
      <w:r w:rsidRPr="00616B5B">
        <w:rPr>
          <w:i/>
        </w:rPr>
        <w:t>not</w:t>
      </w:r>
      <w:r w:rsidRPr="00616B5B">
        <w:t xml:space="preserve"> an employer, but pays (or is liable to pay) </w:t>
      </w:r>
      <w:r w:rsidR="00616B5B" w:rsidRPr="00616B5B">
        <w:rPr>
          <w:position w:val="6"/>
          <w:sz w:val="16"/>
        </w:rPr>
        <w:t>*</w:t>
      </w:r>
      <w:r w:rsidRPr="00616B5B">
        <w:t xml:space="preserve">withholding payments covered by </w:t>
      </w:r>
      <w:r w:rsidR="00616B5B">
        <w:t>subsection (</w:t>
      </w:r>
      <w:r w:rsidRPr="00616B5B">
        <w:t>6), this section applies to the entity as if:</w:t>
      </w:r>
    </w:p>
    <w:p w:rsidR="00537F3C" w:rsidRPr="00616B5B" w:rsidRDefault="00537F3C" w:rsidP="00537F3C">
      <w:pPr>
        <w:pStyle w:val="paragraph"/>
      </w:pPr>
      <w:r w:rsidRPr="00616B5B">
        <w:tab/>
        <w:t>(a)</w:t>
      </w:r>
      <w:r w:rsidRPr="00616B5B">
        <w:tab/>
        <w:t>it were an employer; and</w:t>
      </w:r>
    </w:p>
    <w:p w:rsidR="00537F3C" w:rsidRPr="00616B5B" w:rsidRDefault="00537F3C" w:rsidP="00537F3C">
      <w:pPr>
        <w:pStyle w:val="paragraph"/>
      </w:pPr>
      <w:r w:rsidRPr="00616B5B">
        <w:tab/>
        <w:t>(b)</w:t>
      </w:r>
      <w:r w:rsidRPr="00616B5B">
        <w:tab/>
        <w:t>an individual to whom the entity pays (or is liable to pay) such withholding payments were the entity’s employee.</w:t>
      </w:r>
    </w:p>
    <w:p w:rsidR="00537F3C" w:rsidRPr="00616B5B" w:rsidRDefault="00537F3C" w:rsidP="00D21ADF">
      <w:pPr>
        <w:pStyle w:val="SubsectionHead"/>
      </w:pPr>
      <w:r w:rsidRPr="00616B5B">
        <w:t>Withholding payments covered</w:t>
      </w:r>
    </w:p>
    <w:p w:rsidR="00537F3C" w:rsidRPr="00616B5B" w:rsidRDefault="00537F3C" w:rsidP="00D21ADF">
      <w:pPr>
        <w:pStyle w:val="subsection"/>
        <w:keepNext/>
        <w:keepLines/>
      </w:pPr>
      <w:r w:rsidRPr="00616B5B">
        <w:tab/>
        <w:t>(6)</w:t>
      </w:r>
      <w:r w:rsidRPr="00616B5B">
        <w:tab/>
        <w:t>This subsection covers:</w:t>
      </w:r>
    </w:p>
    <w:p w:rsidR="00537F3C" w:rsidRPr="00616B5B" w:rsidRDefault="00537F3C" w:rsidP="00537F3C">
      <w:pPr>
        <w:pStyle w:val="paragraph"/>
      </w:pPr>
      <w:r w:rsidRPr="00616B5B">
        <w:tab/>
        <w:t>(a)</w:t>
      </w:r>
      <w:r w:rsidRPr="00616B5B">
        <w:tab/>
        <w:t xml:space="preserve">a </w:t>
      </w:r>
      <w:r w:rsidR="00616B5B" w:rsidRPr="00616B5B">
        <w:rPr>
          <w:position w:val="6"/>
          <w:sz w:val="16"/>
        </w:rPr>
        <w:t>*</w:t>
      </w:r>
      <w:r w:rsidRPr="00616B5B">
        <w:t>withholding payment covered by any of the provisions in Schedule</w:t>
      </w:r>
      <w:r w:rsidR="00616B5B">
        <w:t> </w:t>
      </w:r>
      <w:r w:rsidRPr="00616B5B">
        <w:t xml:space="preserve">1 to the </w:t>
      </w:r>
      <w:r w:rsidRPr="00616B5B">
        <w:rPr>
          <w:i/>
        </w:rPr>
        <w:t xml:space="preserve">Taxation Administration Act 1953 </w:t>
      </w:r>
      <w:r w:rsidRPr="00616B5B">
        <w:t>listed in the table; and</w:t>
      </w:r>
    </w:p>
    <w:p w:rsidR="00537F3C" w:rsidRPr="00616B5B" w:rsidRDefault="00537F3C" w:rsidP="006B359F">
      <w:pPr>
        <w:pStyle w:val="paragraph"/>
        <w:keepNext/>
        <w:keepLines/>
      </w:pPr>
      <w:r w:rsidRPr="00616B5B">
        <w:tab/>
        <w:t>(b)</w:t>
      </w:r>
      <w:r w:rsidRPr="00616B5B">
        <w:tab/>
        <w:t>a withholding payment covered by section</w:t>
      </w:r>
      <w:r w:rsidR="00616B5B">
        <w:t> </w:t>
      </w:r>
      <w:r w:rsidRPr="00616B5B">
        <w:t>12</w:t>
      </w:r>
      <w:r w:rsidR="00616B5B">
        <w:noBreakHyphen/>
      </w:r>
      <w:r w:rsidRPr="00616B5B">
        <w:t>47 in Schedule</w:t>
      </w:r>
      <w:r w:rsidR="00616B5B">
        <w:t> </w:t>
      </w:r>
      <w:r w:rsidRPr="00616B5B">
        <w:t xml:space="preserve">1 to the </w:t>
      </w:r>
      <w:r w:rsidRPr="00616B5B">
        <w:rPr>
          <w:i/>
        </w:rPr>
        <w:t xml:space="preserve">Taxation Administration Act 1953 </w:t>
      </w:r>
      <w:r w:rsidRPr="00616B5B">
        <w:t>where:</w:t>
      </w:r>
    </w:p>
    <w:p w:rsidR="00537F3C" w:rsidRPr="00616B5B" w:rsidRDefault="00537F3C" w:rsidP="00537F3C">
      <w:pPr>
        <w:pStyle w:val="paragraphsub"/>
      </w:pPr>
      <w:r w:rsidRPr="00616B5B">
        <w:tab/>
        <w:t>(i)</w:t>
      </w:r>
      <w:r w:rsidRPr="00616B5B">
        <w:tab/>
        <w:t>the payment is made to a religious practitioner by a religious institution; and</w:t>
      </w:r>
    </w:p>
    <w:p w:rsidR="00537F3C" w:rsidRPr="00616B5B" w:rsidRDefault="00537F3C" w:rsidP="00537F3C">
      <w:pPr>
        <w:pStyle w:val="paragraphsub"/>
      </w:pPr>
      <w:r w:rsidRPr="00616B5B">
        <w:tab/>
        <w:t>(ii)</w:t>
      </w:r>
      <w:r w:rsidRPr="00616B5B">
        <w:tab/>
        <w:t>the activity, or series of activities, for which the payment is made is done by the religious practitioner as a member of the religious institution.</w:t>
      </w:r>
    </w:p>
    <w:p w:rsidR="00537F3C" w:rsidRPr="00616B5B" w:rsidRDefault="00537F3C" w:rsidP="001E5819">
      <w:pPr>
        <w:pStyle w:val="Tabletext"/>
        <w:keepNext/>
      </w:pPr>
    </w:p>
    <w:tbl>
      <w:tblPr>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37F3C" w:rsidRPr="00616B5B">
        <w:tblPrEx>
          <w:tblCellMar>
            <w:top w:w="0" w:type="dxa"/>
            <w:bottom w:w="0" w:type="dxa"/>
          </w:tblCellMar>
        </w:tblPrEx>
        <w:trPr>
          <w:cantSplit/>
          <w:tblHeader/>
        </w:trPr>
        <w:tc>
          <w:tcPr>
            <w:tcW w:w="5670" w:type="dxa"/>
            <w:gridSpan w:val="3"/>
            <w:tcBorders>
              <w:top w:val="single" w:sz="12" w:space="0" w:color="auto"/>
              <w:left w:val="nil"/>
              <w:bottom w:val="nil"/>
              <w:right w:val="nil"/>
            </w:tcBorders>
          </w:tcPr>
          <w:p w:rsidR="00537F3C" w:rsidRPr="00616B5B" w:rsidRDefault="00537F3C" w:rsidP="001E5819">
            <w:pPr>
              <w:pStyle w:val="Tabletext"/>
              <w:keepNext/>
            </w:pPr>
            <w:r w:rsidRPr="00616B5B">
              <w:rPr>
                <w:b/>
              </w:rPr>
              <w:t>Withholding payments covered</w:t>
            </w:r>
          </w:p>
        </w:tc>
      </w:tr>
      <w:tr w:rsidR="00537F3C" w:rsidRPr="00616B5B">
        <w:tblPrEx>
          <w:tblCellMar>
            <w:top w:w="0" w:type="dxa"/>
            <w:bottom w:w="0" w:type="dxa"/>
          </w:tblCellMar>
        </w:tblPrEx>
        <w:trPr>
          <w:cantSplit/>
          <w:tblHeader/>
        </w:trPr>
        <w:tc>
          <w:tcPr>
            <w:tcW w:w="714" w:type="dxa"/>
            <w:tcBorders>
              <w:top w:val="single" w:sz="6" w:space="0" w:color="auto"/>
              <w:left w:val="nil"/>
              <w:bottom w:val="single" w:sz="12" w:space="0" w:color="auto"/>
              <w:right w:val="nil"/>
            </w:tcBorders>
          </w:tcPr>
          <w:p w:rsidR="00537F3C" w:rsidRPr="00616B5B" w:rsidRDefault="00537F3C" w:rsidP="001E5819">
            <w:pPr>
              <w:pStyle w:val="Tabletext"/>
              <w:keepNext/>
            </w:pPr>
            <w:r w:rsidRPr="00616B5B">
              <w:rPr>
                <w:b/>
              </w:rPr>
              <w:t>Item</w:t>
            </w:r>
          </w:p>
        </w:tc>
        <w:tc>
          <w:tcPr>
            <w:tcW w:w="2124" w:type="dxa"/>
            <w:tcBorders>
              <w:top w:val="single" w:sz="6" w:space="0" w:color="auto"/>
              <w:left w:val="nil"/>
              <w:bottom w:val="single" w:sz="12" w:space="0" w:color="auto"/>
              <w:right w:val="nil"/>
            </w:tcBorders>
          </w:tcPr>
          <w:p w:rsidR="00537F3C" w:rsidRPr="00616B5B" w:rsidRDefault="00537F3C" w:rsidP="001E5819">
            <w:pPr>
              <w:pStyle w:val="Tabletext"/>
              <w:keepNext/>
            </w:pPr>
            <w:r w:rsidRPr="00616B5B">
              <w:rPr>
                <w:b/>
              </w:rPr>
              <w:t>Provision</w:t>
            </w:r>
          </w:p>
        </w:tc>
        <w:tc>
          <w:tcPr>
            <w:tcW w:w="2832" w:type="dxa"/>
            <w:tcBorders>
              <w:top w:val="single" w:sz="6" w:space="0" w:color="auto"/>
              <w:left w:val="nil"/>
              <w:bottom w:val="single" w:sz="12" w:space="0" w:color="auto"/>
              <w:right w:val="nil"/>
            </w:tcBorders>
          </w:tcPr>
          <w:p w:rsidR="00537F3C" w:rsidRPr="00616B5B" w:rsidRDefault="00537F3C" w:rsidP="001E5819">
            <w:pPr>
              <w:pStyle w:val="Tabletext"/>
              <w:keepNext/>
            </w:pPr>
            <w:r w:rsidRPr="00616B5B">
              <w:rPr>
                <w:b/>
              </w:rPr>
              <w:t>Subject matter</w:t>
            </w:r>
          </w:p>
        </w:tc>
      </w:tr>
      <w:tr w:rsidR="00537F3C" w:rsidRPr="00616B5B">
        <w:tblPrEx>
          <w:tblCellMar>
            <w:top w:w="0" w:type="dxa"/>
            <w:bottom w:w="0" w:type="dxa"/>
          </w:tblCellMar>
        </w:tblPrEx>
        <w:trPr>
          <w:cantSplit/>
        </w:trPr>
        <w:tc>
          <w:tcPr>
            <w:tcW w:w="714" w:type="dxa"/>
            <w:tcBorders>
              <w:top w:val="single" w:sz="12" w:space="0" w:color="auto"/>
              <w:left w:val="nil"/>
              <w:bottom w:val="single" w:sz="2" w:space="0" w:color="auto"/>
              <w:right w:val="nil"/>
            </w:tcBorders>
            <w:shd w:val="clear" w:color="auto" w:fill="auto"/>
          </w:tcPr>
          <w:p w:rsidR="00537F3C" w:rsidRPr="00616B5B" w:rsidRDefault="00537F3C" w:rsidP="00562E0C">
            <w:pPr>
              <w:pStyle w:val="Tabletext"/>
            </w:pPr>
            <w:r w:rsidRPr="00616B5B">
              <w:t>1</w:t>
            </w:r>
          </w:p>
        </w:tc>
        <w:tc>
          <w:tcPr>
            <w:tcW w:w="2124" w:type="dxa"/>
            <w:tcBorders>
              <w:top w:val="single" w:sz="1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40</w:t>
            </w:r>
          </w:p>
        </w:tc>
        <w:tc>
          <w:tcPr>
            <w:tcW w:w="2832" w:type="dxa"/>
            <w:tcBorders>
              <w:top w:val="single" w:sz="12" w:space="0" w:color="auto"/>
              <w:left w:val="nil"/>
              <w:bottom w:val="single" w:sz="2" w:space="0" w:color="auto"/>
              <w:right w:val="nil"/>
            </w:tcBorders>
            <w:shd w:val="clear" w:color="auto" w:fill="auto"/>
          </w:tcPr>
          <w:p w:rsidR="00537F3C" w:rsidRPr="00616B5B" w:rsidRDefault="00537F3C" w:rsidP="00562E0C">
            <w:pPr>
              <w:pStyle w:val="Tabletext"/>
            </w:pPr>
            <w:r w:rsidRPr="00616B5B">
              <w:t>Payment to company director</w:t>
            </w:r>
          </w:p>
        </w:tc>
      </w:tr>
      <w:tr w:rsidR="00537F3C" w:rsidRPr="00616B5B">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2</w:t>
            </w:r>
          </w:p>
        </w:tc>
        <w:tc>
          <w:tcPr>
            <w:tcW w:w="2124"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45</w:t>
            </w:r>
          </w:p>
        </w:tc>
        <w:tc>
          <w:tcPr>
            <w:tcW w:w="2832"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Payment to office holder</w:t>
            </w:r>
          </w:p>
        </w:tc>
      </w:tr>
      <w:tr w:rsidR="00537F3C" w:rsidRPr="00616B5B">
        <w:tblPrEx>
          <w:tblCellMar>
            <w:top w:w="0" w:type="dxa"/>
            <w:bottom w:w="0" w:type="dxa"/>
          </w:tblCellMar>
        </w:tblPrEx>
        <w:trPr>
          <w:cantSplit/>
        </w:trPr>
        <w:tc>
          <w:tcPr>
            <w:tcW w:w="714"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3</w:t>
            </w:r>
          </w:p>
        </w:tc>
        <w:tc>
          <w:tcPr>
            <w:tcW w:w="2124"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50</w:t>
            </w:r>
          </w:p>
        </w:tc>
        <w:tc>
          <w:tcPr>
            <w:tcW w:w="2832"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Return to work payment</w:t>
            </w:r>
          </w:p>
        </w:tc>
      </w:tr>
      <w:tr w:rsidR="00537F3C" w:rsidRPr="00616B5B">
        <w:tblPrEx>
          <w:tblCellMar>
            <w:top w:w="0" w:type="dxa"/>
            <w:bottom w:w="0" w:type="dxa"/>
          </w:tblCellMar>
        </w:tblPrEx>
        <w:trPr>
          <w:cantSplit/>
        </w:trPr>
        <w:tc>
          <w:tcPr>
            <w:tcW w:w="714" w:type="dxa"/>
            <w:tcBorders>
              <w:top w:val="single" w:sz="2" w:space="0" w:color="auto"/>
              <w:left w:val="nil"/>
              <w:bottom w:val="single" w:sz="12" w:space="0" w:color="auto"/>
              <w:right w:val="nil"/>
            </w:tcBorders>
          </w:tcPr>
          <w:p w:rsidR="00537F3C" w:rsidRPr="00616B5B" w:rsidRDefault="00537F3C" w:rsidP="00562E0C">
            <w:pPr>
              <w:pStyle w:val="Tabletext"/>
            </w:pPr>
            <w:r w:rsidRPr="00616B5B">
              <w:t>4</w:t>
            </w:r>
          </w:p>
        </w:tc>
        <w:tc>
          <w:tcPr>
            <w:tcW w:w="2124" w:type="dxa"/>
            <w:tcBorders>
              <w:top w:val="single" w:sz="2" w:space="0" w:color="auto"/>
              <w:left w:val="nil"/>
              <w:bottom w:val="single" w:sz="12" w:space="0" w:color="auto"/>
              <w:right w:val="nil"/>
            </w:tcBorders>
          </w:tcPr>
          <w:p w:rsidR="00537F3C" w:rsidRPr="00616B5B" w:rsidRDefault="00537F3C" w:rsidP="00562E0C">
            <w:pPr>
              <w:pStyle w:val="Tabletext"/>
            </w:pPr>
            <w:r w:rsidRPr="00616B5B">
              <w:t>Subdivision</w:t>
            </w:r>
            <w:r w:rsidR="00616B5B">
              <w:t> </w:t>
            </w:r>
            <w:r w:rsidRPr="00616B5B">
              <w:t>12</w:t>
            </w:r>
            <w:r w:rsidR="00616B5B">
              <w:noBreakHyphen/>
            </w:r>
            <w:r w:rsidRPr="00616B5B">
              <w:t>D</w:t>
            </w:r>
          </w:p>
        </w:tc>
        <w:tc>
          <w:tcPr>
            <w:tcW w:w="2832" w:type="dxa"/>
            <w:tcBorders>
              <w:top w:val="single" w:sz="2" w:space="0" w:color="auto"/>
              <w:left w:val="nil"/>
              <w:bottom w:val="single" w:sz="12" w:space="0" w:color="auto"/>
              <w:right w:val="nil"/>
            </w:tcBorders>
          </w:tcPr>
          <w:p w:rsidR="00537F3C" w:rsidRPr="00616B5B" w:rsidRDefault="00537F3C" w:rsidP="00562E0C">
            <w:pPr>
              <w:pStyle w:val="Tabletext"/>
            </w:pPr>
            <w:r w:rsidRPr="00616B5B">
              <w:t>Benefit, training and compensation payments</w:t>
            </w:r>
          </w:p>
        </w:tc>
      </w:tr>
    </w:tbl>
    <w:p w:rsidR="00537F3C" w:rsidRPr="00616B5B" w:rsidRDefault="00537F3C" w:rsidP="00537F3C">
      <w:pPr>
        <w:pStyle w:val="ActHead5"/>
      </w:pPr>
      <w:bookmarkStart w:id="205" w:name="_Toc338421962"/>
      <w:r w:rsidRPr="00616B5B">
        <w:rPr>
          <w:rStyle w:val="CharSectno"/>
        </w:rPr>
        <w:t>26</w:t>
      </w:r>
      <w:r w:rsidR="00616B5B">
        <w:rPr>
          <w:rStyle w:val="CharSectno"/>
        </w:rPr>
        <w:noBreakHyphen/>
      </w:r>
      <w:r w:rsidRPr="00616B5B">
        <w:rPr>
          <w:rStyle w:val="CharSectno"/>
        </w:rPr>
        <w:t>35</w:t>
      </w:r>
      <w:r w:rsidRPr="00616B5B">
        <w:t xml:space="preserve">  Reducing deductions for amounts paid to related entities</w:t>
      </w:r>
      <w:bookmarkEnd w:id="205"/>
    </w:p>
    <w:p w:rsidR="00537F3C" w:rsidRPr="00616B5B" w:rsidRDefault="00537F3C" w:rsidP="00537F3C">
      <w:pPr>
        <w:pStyle w:val="SubsectionHead"/>
      </w:pPr>
      <w:r w:rsidRPr="00616B5B">
        <w:t>You can only deduct reasonable amounts paid to related entities</w:t>
      </w:r>
    </w:p>
    <w:p w:rsidR="00537F3C" w:rsidRPr="00616B5B" w:rsidRDefault="00537F3C" w:rsidP="009127ED">
      <w:pPr>
        <w:pStyle w:val="subsection"/>
      </w:pPr>
      <w:r w:rsidRPr="00616B5B">
        <w:tab/>
        <w:t>(1)</w:t>
      </w:r>
      <w:r w:rsidRPr="00616B5B">
        <w:tab/>
        <w:t xml:space="preserve">If, under another provision of this Act, you can deduct an amount for a payment you make, or for a liability you incur, to a </w:t>
      </w:r>
      <w:r w:rsidR="00616B5B" w:rsidRPr="00616B5B">
        <w:rPr>
          <w:position w:val="6"/>
          <w:sz w:val="16"/>
        </w:rPr>
        <w:t>*</w:t>
      </w:r>
      <w:r w:rsidRPr="00616B5B">
        <w:t>related entity, then you can only deduct so much of the amount as the Commissioner considers reasonable.</w:t>
      </w:r>
    </w:p>
    <w:p w:rsidR="00537F3C" w:rsidRPr="00616B5B" w:rsidRDefault="00537F3C" w:rsidP="009127ED">
      <w:pPr>
        <w:pStyle w:val="notetext"/>
      </w:pPr>
      <w:r w:rsidRPr="00616B5B">
        <w:t>Note:</w:t>
      </w:r>
      <w:r w:rsidRPr="00616B5B">
        <w:tab/>
        <w:t>This section has a special operation if the payment is made, or the liability is incurred, by a partnership in which a private company is a partner: see section</w:t>
      </w:r>
      <w:r w:rsidR="00616B5B">
        <w:t> </w:t>
      </w:r>
      <w:r w:rsidRPr="00616B5B">
        <w:t xml:space="preserve">65 (Payments to associated persons and relatives) of the </w:t>
      </w:r>
      <w:r w:rsidRPr="00616B5B">
        <w:rPr>
          <w:i/>
        </w:rPr>
        <w:t>Income Tax Assessment Act 1936</w:t>
      </w:r>
      <w:r w:rsidRPr="00616B5B">
        <w:t>.</w:t>
      </w:r>
    </w:p>
    <w:p w:rsidR="00537F3C" w:rsidRPr="00616B5B" w:rsidRDefault="00537F3C" w:rsidP="00D21ADF">
      <w:pPr>
        <w:pStyle w:val="SubsectionHead"/>
      </w:pPr>
      <w:r w:rsidRPr="00616B5B">
        <w:t xml:space="preserve">Meaning of </w:t>
      </w:r>
      <w:r w:rsidRPr="00616B5B">
        <w:rPr>
          <w:b/>
        </w:rPr>
        <w:t>related entity</w:t>
      </w:r>
    </w:p>
    <w:p w:rsidR="00537F3C" w:rsidRPr="00616B5B" w:rsidRDefault="00537F3C" w:rsidP="00D21ADF">
      <w:pPr>
        <w:pStyle w:val="subsection"/>
        <w:keepNext/>
        <w:keepLines/>
      </w:pPr>
      <w:r w:rsidRPr="00616B5B">
        <w:tab/>
        <w:t>(2)</w:t>
      </w:r>
      <w:r w:rsidRPr="00616B5B">
        <w:tab/>
        <w:t xml:space="preserve">A </w:t>
      </w:r>
      <w:r w:rsidRPr="00616B5B">
        <w:rPr>
          <w:b/>
          <w:i/>
        </w:rPr>
        <w:t>related entity</w:t>
      </w:r>
      <w:r w:rsidRPr="00616B5B">
        <w:t xml:space="preserve"> is any of the following:</w:t>
      </w:r>
    </w:p>
    <w:p w:rsidR="00537F3C" w:rsidRPr="00616B5B" w:rsidRDefault="00537F3C" w:rsidP="00537F3C">
      <w:pPr>
        <w:pStyle w:val="paragraph"/>
      </w:pPr>
      <w:r w:rsidRPr="00616B5B">
        <w:tab/>
        <w:t>(a)</w:t>
      </w:r>
      <w:r w:rsidRPr="00616B5B">
        <w:tab/>
        <w:t xml:space="preserve">your </w:t>
      </w:r>
      <w:r w:rsidR="00616B5B" w:rsidRPr="00616B5B">
        <w:rPr>
          <w:position w:val="6"/>
          <w:sz w:val="16"/>
        </w:rPr>
        <w:t>*</w:t>
      </w:r>
      <w:r w:rsidRPr="00616B5B">
        <w:t>relative; or</w:t>
      </w:r>
    </w:p>
    <w:p w:rsidR="00537F3C" w:rsidRPr="00616B5B" w:rsidRDefault="00537F3C" w:rsidP="00537F3C">
      <w:pPr>
        <w:pStyle w:val="paragraph"/>
      </w:pPr>
      <w:r w:rsidRPr="00616B5B">
        <w:tab/>
        <w:t>(b)</w:t>
      </w:r>
      <w:r w:rsidRPr="00616B5B">
        <w:tab/>
        <w:t>a partnership in which your relative is a partner.</w:t>
      </w:r>
    </w:p>
    <w:p w:rsidR="00537F3C" w:rsidRPr="00616B5B" w:rsidRDefault="00537F3C" w:rsidP="00C36CB5">
      <w:pPr>
        <w:pStyle w:val="subsection"/>
        <w:keepNext/>
        <w:keepLines/>
      </w:pPr>
      <w:r w:rsidRPr="00616B5B">
        <w:tab/>
        <w:t>(3)</w:t>
      </w:r>
      <w:r w:rsidRPr="00616B5B">
        <w:tab/>
        <w:t xml:space="preserve">In the case of a partnership, a </w:t>
      </w:r>
      <w:r w:rsidRPr="00616B5B">
        <w:rPr>
          <w:b/>
          <w:i/>
        </w:rPr>
        <w:t>related entity</w:t>
      </w:r>
      <w:r w:rsidRPr="00616B5B">
        <w:t xml:space="preserve"> is any of the following:</w:t>
      </w:r>
    </w:p>
    <w:p w:rsidR="00537F3C" w:rsidRPr="00616B5B" w:rsidRDefault="00537F3C" w:rsidP="00C36CB5">
      <w:pPr>
        <w:pStyle w:val="paragraph"/>
        <w:keepNext/>
        <w:keepLines/>
      </w:pPr>
      <w:r w:rsidRPr="00616B5B">
        <w:tab/>
        <w:t>(a)</w:t>
      </w:r>
      <w:r w:rsidRPr="00616B5B">
        <w:tab/>
        <w:t xml:space="preserve">a </w:t>
      </w:r>
      <w:r w:rsidR="00616B5B" w:rsidRPr="00616B5B">
        <w:rPr>
          <w:position w:val="6"/>
          <w:sz w:val="16"/>
        </w:rPr>
        <w:t>*</w:t>
      </w:r>
      <w:r w:rsidRPr="00616B5B">
        <w:t>relative of a partner in the partnership;</w:t>
      </w:r>
    </w:p>
    <w:p w:rsidR="00537F3C" w:rsidRPr="00616B5B" w:rsidRDefault="00537F3C" w:rsidP="00537F3C">
      <w:pPr>
        <w:pStyle w:val="paragraph"/>
      </w:pPr>
      <w:r w:rsidRPr="00616B5B">
        <w:tab/>
        <w:t>(b)</w:t>
      </w:r>
      <w:r w:rsidRPr="00616B5B">
        <w:tab/>
        <w:t xml:space="preserve">an individual who is or has been a director of a company that is a partner in the partnership and is a </w:t>
      </w:r>
      <w:r w:rsidR="00616B5B" w:rsidRPr="00616B5B">
        <w:rPr>
          <w:position w:val="6"/>
          <w:sz w:val="16"/>
        </w:rPr>
        <w:t>*</w:t>
      </w:r>
      <w:r w:rsidRPr="00616B5B">
        <w:t>private company for the income year;</w:t>
      </w:r>
    </w:p>
    <w:p w:rsidR="00537F3C" w:rsidRPr="00616B5B" w:rsidRDefault="00537F3C" w:rsidP="00537F3C">
      <w:pPr>
        <w:pStyle w:val="paragraph"/>
      </w:pPr>
      <w:r w:rsidRPr="00616B5B">
        <w:tab/>
        <w:t>(c)</w:t>
      </w:r>
      <w:r w:rsidRPr="00616B5B">
        <w:tab/>
        <w:t>an entity that is or has been a shareholder in a company of that kind;</w:t>
      </w:r>
    </w:p>
    <w:p w:rsidR="00537F3C" w:rsidRPr="00616B5B" w:rsidRDefault="00537F3C" w:rsidP="00537F3C">
      <w:pPr>
        <w:pStyle w:val="paragraph"/>
      </w:pPr>
      <w:r w:rsidRPr="00616B5B">
        <w:tab/>
        <w:t>(d)</w:t>
      </w:r>
      <w:r w:rsidRPr="00616B5B">
        <w:tab/>
        <w:t xml:space="preserve">a </w:t>
      </w:r>
      <w:r w:rsidR="00616B5B" w:rsidRPr="00616B5B">
        <w:rPr>
          <w:position w:val="6"/>
          <w:sz w:val="16"/>
        </w:rPr>
        <w:t>*</w:t>
      </w:r>
      <w:r w:rsidRPr="00616B5B">
        <w:t>relative of an individual who is or has been a director or shareholder of a company of that kind;</w:t>
      </w:r>
    </w:p>
    <w:p w:rsidR="00537F3C" w:rsidRPr="00616B5B" w:rsidRDefault="00537F3C" w:rsidP="00537F3C">
      <w:pPr>
        <w:pStyle w:val="paragraph"/>
      </w:pPr>
      <w:r w:rsidRPr="00616B5B">
        <w:tab/>
        <w:t>(e)</w:t>
      </w:r>
      <w:r w:rsidRPr="00616B5B">
        <w:tab/>
        <w:t>a beneficiary of a trust if the trustee is a partner in the partnership;</w:t>
      </w:r>
    </w:p>
    <w:p w:rsidR="00537F3C" w:rsidRPr="00616B5B" w:rsidRDefault="00537F3C" w:rsidP="00537F3C">
      <w:pPr>
        <w:pStyle w:val="paragraph"/>
      </w:pPr>
      <w:r w:rsidRPr="00616B5B">
        <w:tab/>
        <w:t>(f)</w:t>
      </w:r>
      <w:r w:rsidRPr="00616B5B">
        <w:tab/>
        <w:t xml:space="preserve">a </w:t>
      </w:r>
      <w:r w:rsidR="00616B5B" w:rsidRPr="00616B5B">
        <w:rPr>
          <w:position w:val="6"/>
          <w:sz w:val="16"/>
        </w:rPr>
        <w:t>*</w:t>
      </w:r>
      <w:r w:rsidRPr="00616B5B">
        <w:t>relative of a beneficiary of a trust if the trustee is a partner in the partnership;</w:t>
      </w:r>
    </w:p>
    <w:p w:rsidR="00537F3C" w:rsidRPr="00616B5B" w:rsidRDefault="00537F3C" w:rsidP="00537F3C">
      <w:pPr>
        <w:pStyle w:val="paragraph"/>
      </w:pPr>
      <w:r w:rsidRPr="00616B5B">
        <w:tab/>
        <w:t>(g)</w:t>
      </w:r>
      <w:r w:rsidRPr="00616B5B">
        <w:tab/>
        <w:t xml:space="preserve">another partnership, if a partner in the other partnership is a </w:t>
      </w:r>
      <w:r w:rsidR="00616B5B" w:rsidRPr="00616B5B">
        <w:rPr>
          <w:position w:val="6"/>
          <w:sz w:val="16"/>
        </w:rPr>
        <w:t>*</w:t>
      </w:r>
      <w:r w:rsidRPr="00616B5B">
        <w:t>relative of a partner in the first partnership.</w:t>
      </w:r>
    </w:p>
    <w:p w:rsidR="00537F3C" w:rsidRPr="00616B5B" w:rsidRDefault="00537F3C" w:rsidP="00537F3C">
      <w:pPr>
        <w:pStyle w:val="subsection2"/>
      </w:pPr>
      <w:r w:rsidRPr="00616B5B">
        <w:t xml:space="preserve">However, a partner in a partnership is </w:t>
      </w:r>
      <w:r w:rsidRPr="00616B5B">
        <w:rPr>
          <w:i/>
        </w:rPr>
        <w:t>not</w:t>
      </w:r>
      <w:r w:rsidRPr="00616B5B">
        <w:t xml:space="preserve"> a </w:t>
      </w:r>
      <w:r w:rsidRPr="00616B5B">
        <w:rPr>
          <w:b/>
          <w:i/>
        </w:rPr>
        <w:t>related entity</w:t>
      </w:r>
      <w:r w:rsidRPr="00616B5B">
        <w:t xml:space="preserve"> of the partnership.</w:t>
      </w:r>
    </w:p>
    <w:p w:rsidR="00537F3C" w:rsidRPr="00616B5B" w:rsidRDefault="00537F3C" w:rsidP="00537F3C">
      <w:pPr>
        <w:pStyle w:val="SubsectionHead"/>
      </w:pPr>
      <w:r w:rsidRPr="00616B5B">
        <w:t>If you can’t deduct, then related entity doesn’t include amount as income</w:t>
      </w:r>
    </w:p>
    <w:p w:rsidR="00537F3C" w:rsidRPr="00616B5B" w:rsidRDefault="00537F3C" w:rsidP="009127ED">
      <w:pPr>
        <w:pStyle w:val="subsection"/>
      </w:pPr>
      <w:r w:rsidRPr="00616B5B">
        <w:tab/>
        <w:t>(4)</w:t>
      </w:r>
      <w:r w:rsidRPr="00616B5B">
        <w:tab/>
        <w:t xml:space="preserve">To the extent that </w:t>
      </w:r>
      <w:r w:rsidR="00616B5B">
        <w:t>subsection (</w:t>
      </w:r>
      <w:r w:rsidRPr="00616B5B">
        <w:t xml:space="preserve">1) stops you deducting an amount, the amount is neither assessable income, nor exempt income, of the </w:t>
      </w:r>
      <w:r w:rsidR="00616B5B" w:rsidRPr="00616B5B">
        <w:rPr>
          <w:position w:val="6"/>
          <w:sz w:val="16"/>
        </w:rPr>
        <w:t>*</w:t>
      </w:r>
      <w:r w:rsidRPr="00616B5B">
        <w:t>related entity.</w:t>
      </w:r>
    </w:p>
    <w:p w:rsidR="00537F3C" w:rsidRPr="00616B5B" w:rsidRDefault="00537F3C" w:rsidP="00537F3C">
      <w:pPr>
        <w:pStyle w:val="ActHead5"/>
      </w:pPr>
      <w:bookmarkStart w:id="206" w:name="_Toc338421963"/>
      <w:r w:rsidRPr="00616B5B">
        <w:rPr>
          <w:rStyle w:val="CharSectno"/>
        </w:rPr>
        <w:t>26</w:t>
      </w:r>
      <w:r w:rsidR="00616B5B">
        <w:rPr>
          <w:rStyle w:val="CharSectno"/>
        </w:rPr>
        <w:noBreakHyphen/>
      </w:r>
      <w:r w:rsidRPr="00616B5B">
        <w:rPr>
          <w:rStyle w:val="CharSectno"/>
        </w:rPr>
        <w:t>40</w:t>
      </w:r>
      <w:r w:rsidRPr="00616B5B">
        <w:t xml:space="preserve">  Maintaining your family</w:t>
      </w:r>
      <w:bookmarkEnd w:id="206"/>
    </w:p>
    <w:p w:rsidR="00537F3C" w:rsidRPr="00616B5B" w:rsidRDefault="00537F3C" w:rsidP="009127ED">
      <w:pPr>
        <w:pStyle w:val="subsection"/>
      </w:pPr>
      <w:r w:rsidRPr="00616B5B">
        <w:tab/>
      </w:r>
      <w:r w:rsidRPr="00616B5B">
        <w:tab/>
        <w:t>You cannot deduct under this Act expenditure you incur for maintaining:</w:t>
      </w:r>
    </w:p>
    <w:p w:rsidR="00537F3C" w:rsidRPr="00616B5B" w:rsidRDefault="00537F3C" w:rsidP="00537F3C">
      <w:pPr>
        <w:pStyle w:val="paragraph"/>
      </w:pPr>
      <w:r w:rsidRPr="00616B5B">
        <w:tab/>
        <w:t>(a)</w:t>
      </w:r>
      <w:r w:rsidRPr="00616B5B">
        <w:tab/>
        <w:t xml:space="preserve">your </w:t>
      </w:r>
      <w:r w:rsidR="00616B5B" w:rsidRPr="00616B5B">
        <w:rPr>
          <w:position w:val="6"/>
          <w:sz w:val="16"/>
        </w:rPr>
        <w:t>*</w:t>
      </w:r>
      <w:r w:rsidRPr="00616B5B">
        <w:t>spouse (except a spouse permanently living separately and apart from you); or</w:t>
      </w:r>
    </w:p>
    <w:p w:rsidR="00537F3C" w:rsidRPr="00616B5B" w:rsidRDefault="00537F3C" w:rsidP="00537F3C">
      <w:pPr>
        <w:pStyle w:val="paragraph"/>
      </w:pPr>
      <w:r w:rsidRPr="00616B5B">
        <w:tab/>
        <w:t>(b)</w:t>
      </w:r>
      <w:r w:rsidRPr="00616B5B">
        <w:tab/>
        <w:t xml:space="preserve">your </w:t>
      </w:r>
      <w:r w:rsidR="00616B5B" w:rsidRPr="00616B5B">
        <w:rPr>
          <w:position w:val="6"/>
          <w:sz w:val="16"/>
        </w:rPr>
        <w:t>*</w:t>
      </w:r>
      <w:r w:rsidRPr="00616B5B">
        <w:t>child who is under 16 years.</w:t>
      </w:r>
    </w:p>
    <w:p w:rsidR="00537F3C" w:rsidRPr="00616B5B" w:rsidRDefault="00537F3C" w:rsidP="009127ED">
      <w:pPr>
        <w:pStyle w:val="notetext"/>
      </w:pPr>
      <w:r w:rsidRPr="00616B5B">
        <w:t>Example:</w:t>
      </w:r>
      <w:r w:rsidRPr="00616B5B">
        <w:tab/>
        <w:t>A farmer cannot deduct an amount for food or lodgings that the farmer provides to his or her child who is under 16 years for the work the child performs on the farm.</w:t>
      </w:r>
    </w:p>
    <w:p w:rsidR="00537F3C" w:rsidRPr="00616B5B" w:rsidRDefault="00537F3C" w:rsidP="00537F3C">
      <w:pPr>
        <w:pStyle w:val="ActHead5"/>
      </w:pPr>
      <w:bookmarkStart w:id="207" w:name="_Toc338421964"/>
      <w:r w:rsidRPr="00616B5B">
        <w:rPr>
          <w:rStyle w:val="CharSectno"/>
        </w:rPr>
        <w:t>26</w:t>
      </w:r>
      <w:r w:rsidR="00616B5B">
        <w:rPr>
          <w:rStyle w:val="CharSectno"/>
        </w:rPr>
        <w:noBreakHyphen/>
      </w:r>
      <w:r w:rsidRPr="00616B5B">
        <w:rPr>
          <w:rStyle w:val="CharSectno"/>
        </w:rPr>
        <w:t>45</w:t>
      </w:r>
      <w:r w:rsidRPr="00616B5B">
        <w:t xml:space="preserve">  Recreational club expenses</w:t>
      </w:r>
      <w:bookmarkEnd w:id="207"/>
    </w:p>
    <w:p w:rsidR="00537F3C" w:rsidRPr="00616B5B" w:rsidRDefault="00537F3C" w:rsidP="009127ED">
      <w:pPr>
        <w:pStyle w:val="subsection"/>
      </w:pPr>
      <w:r w:rsidRPr="00616B5B">
        <w:tab/>
        <w:t>(1)</w:t>
      </w:r>
      <w:r w:rsidRPr="00616B5B">
        <w:tab/>
        <w:t>You cannot deduct under this Act a loss or outgoing to the extent you incur it to obtain or maintain:</w:t>
      </w:r>
    </w:p>
    <w:p w:rsidR="00537F3C" w:rsidRPr="00616B5B" w:rsidRDefault="00537F3C" w:rsidP="00537F3C">
      <w:pPr>
        <w:pStyle w:val="paragraph"/>
      </w:pPr>
      <w:r w:rsidRPr="00616B5B">
        <w:tab/>
        <w:t>(a)</w:t>
      </w:r>
      <w:r w:rsidRPr="00616B5B">
        <w:tab/>
        <w:t xml:space="preserve">membership of a </w:t>
      </w:r>
      <w:r w:rsidR="00616B5B" w:rsidRPr="00616B5B">
        <w:rPr>
          <w:position w:val="6"/>
          <w:sz w:val="16"/>
        </w:rPr>
        <w:t>*</w:t>
      </w:r>
      <w:r w:rsidRPr="00616B5B">
        <w:t>recreational club; or</w:t>
      </w:r>
    </w:p>
    <w:p w:rsidR="00537F3C" w:rsidRPr="00616B5B" w:rsidRDefault="00537F3C" w:rsidP="00537F3C">
      <w:pPr>
        <w:pStyle w:val="paragraph"/>
      </w:pPr>
      <w:r w:rsidRPr="00616B5B">
        <w:tab/>
        <w:t>(b)</w:t>
      </w:r>
      <w:r w:rsidRPr="00616B5B">
        <w:tab/>
        <w:t xml:space="preserve">rights to enjoy (otherwise than as a </w:t>
      </w:r>
      <w:r w:rsidR="00616B5B" w:rsidRPr="00616B5B">
        <w:rPr>
          <w:position w:val="6"/>
          <w:sz w:val="16"/>
        </w:rPr>
        <w:t>*</w:t>
      </w:r>
      <w:r w:rsidRPr="00616B5B">
        <w:t xml:space="preserve">member) facilities provided by a </w:t>
      </w:r>
      <w:r w:rsidR="00616B5B" w:rsidRPr="00616B5B">
        <w:rPr>
          <w:position w:val="6"/>
          <w:sz w:val="16"/>
        </w:rPr>
        <w:t>*</w:t>
      </w:r>
      <w:r w:rsidRPr="00616B5B">
        <w:t xml:space="preserve">recreational club for the use or benefit of its </w:t>
      </w:r>
      <w:r w:rsidR="00616B5B" w:rsidRPr="00616B5B">
        <w:rPr>
          <w:position w:val="6"/>
          <w:sz w:val="16"/>
        </w:rPr>
        <w:t>*</w:t>
      </w:r>
      <w:r w:rsidRPr="00616B5B">
        <w:t>members;</w:t>
      </w:r>
    </w:p>
    <w:p w:rsidR="00537F3C" w:rsidRPr="00616B5B" w:rsidRDefault="00537F3C" w:rsidP="00537F3C">
      <w:pPr>
        <w:pStyle w:val="subsection2"/>
      </w:pPr>
      <w:r w:rsidRPr="00616B5B">
        <w:t>whether for yourself or someone else.</w:t>
      </w:r>
    </w:p>
    <w:p w:rsidR="00537F3C" w:rsidRPr="00616B5B" w:rsidRDefault="00537F3C" w:rsidP="00537F3C">
      <w:pPr>
        <w:pStyle w:val="SubsectionHead"/>
      </w:pPr>
      <w:r w:rsidRPr="00616B5B">
        <w:t xml:space="preserve">Meaning of </w:t>
      </w:r>
      <w:r w:rsidRPr="00616B5B">
        <w:rPr>
          <w:b/>
        </w:rPr>
        <w:t>recreational club</w:t>
      </w:r>
    </w:p>
    <w:p w:rsidR="00537F3C" w:rsidRPr="00616B5B" w:rsidRDefault="00537F3C" w:rsidP="009127ED">
      <w:pPr>
        <w:pStyle w:val="subsection"/>
      </w:pPr>
      <w:r w:rsidRPr="00616B5B">
        <w:tab/>
        <w:t>(2)</w:t>
      </w:r>
      <w:r w:rsidRPr="00616B5B">
        <w:tab/>
        <w:t xml:space="preserve">A </w:t>
      </w:r>
      <w:r w:rsidRPr="00616B5B">
        <w:rPr>
          <w:b/>
          <w:i/>
        </w:rPr>
        <w:t>recreational</w:t>
      </w:r>
      <w:r w:rsidRPr="00616B5B">
        <w:rPr>
          <w:b/>
        </w:rPr>
        <w:t xml:space="preserve"> </w:t>
      </w:r>
      <w:r w:rsidRPr="00616B5B">
        <w:rPr>
          <w:b/>
          <w:i/>
        </w:rPr>
        <w:t>club</w:t>
      </w:r>
      <w:r w:rsidRPr="00616B5B">
        <w:t xml:space="preserve"> is a company that was established or is carried on mainly to provide facilities, for the use or benefit of its </w:t>
      </w:r>
      <w:r w:rsidR="00616B5B" w:rsidRPr="00616B5B">
        <w:rPr>
          <w:position w:val="6"/>
          <w:sz w:val="16"/>
        </w:rPr>
        <w:t>*</w:t>
      </w:r>
      <w:r w:rsidRPr="00616B5B">
        <w:t xml:space="preserve">members, for drinking, dining, </w:t>
      </w:r>
      <w:r w:rsidR="00616B5B" w:rsidRPr="00616B5B">
        <w:rPr>
          <w:position w:val="6"/>
          <w:sz w:val="16"/>
        </w:rPr>
        <w:t>*</w:t>
      </w:r>
      <w:r w:rsidRPr="00616B5B">
        <w:t>recreation or entertainment.</w:t>
      </w:r>
    </w:p>
    <w:p w:rsidR="00537F3C" w:rsidRPr="00616B5B" w:rsidRDefault="00537F3C" w:rsidP="00537F3C">
      <w:pPr>
        <w:pStyle w:val="SubsectionHead"/>
      </w:pPr>
      <w:r w:rsidRPr="00616B5B">
        <w:t>Exception when you provide a fringe benefit</w:t>
      </w:r>
    </w:p>
    <w:p w:rsidR="00537F3C" w:rsidRPr="00616B5B" w:rsidRDefault="00537F3C" w:rsidP="009127ED">
      <w:pPr>
        <w:pStyle w:val="subsection"/>
      </w:pPr>
      <w:r w:rsidRPr="00616B5B">
        <w:tab/>
        <w:t>(3)</w:t>
      </w:r>
      <w:r w:rsidRPr="00616B5B">
        <w:tab/>
      </w:r>
      <w:r w:rsidR="00616B5B">
        <w:t>Subsection (</w:t>
      </w:r>
      <w:r w:rsidRPr="00616B5B">
        <w:t xml:space="preserve">1) does not stop you deducting expenditure you incur in </w:t>
      </w:r>
      <w:r w:rsidR="00616B5B" w:rsidRPr="00616B5B">
        <w:rPr>
          <w:position w:val="6"/>
          <w:sz w:val="16"/>
        </w:rPr>
        <w:t>*</w:t>
      </w:r>
      <w:r w:rsidRPr="00616B5B">
        <w:t xml:space="preserve">providing a </w:t>
      </w:r>
      <w:r w:rsidR="00616B5B" w:rsidRPr="00616B5B">
        <w:rPr>
          <w:position w:val="6"/>
          <w:sz w:val="16"/>
        </w:rPr>
        <w:t>*</w:t>
      </w:r>
      <w:r w:rsidRPr="00616B5B">
        <w:t>fringe benefit.</w:t>
      </w:r>
    </w:p>
    <w:p w:rsidR="00884F08" w:rsidRPr="00616B5B" w:rsidRDefault="00884F08" w:rsidP="00884F08">
      <w:pPr>
        <w:pStyle w:val="ActHead5"/>
      </w:pPr>
      <w:bookmarkStart w:id="208" w:name="_Toc338421965"/>
      <w:r w:rsidRPr="00616B5B">
        <w:rPr>
          <w:rStyle w:val="CharSectno"/>
        </w:rPr>
        <w:t>26</w:t>
      </w:r>
      <w:r w:rsidR="00616B5B">
        <w:rPr>
          <w:rStyle w:val="CharSectno"/>
        </w:rPr>
        <w:noBreakHyphen/>
      </w:r>
      <w:r w:rsidRPr="00616B5B">
        <w:rPr>
          <w:rStyle w:val="CharSectno"/>
        </w:rPr>
        <w:t>47</w:t>
      </w:r>
      <w:r w:rsidRPr="00616B5B">
        <w:t xml:space="preserve">  Non</w:t>
      </w:r>
      <w:r w:rsidR="00616B5B">
        <w:noBreakHyphen/>
      </w:r>
      <w:r w:rsidRPr="00616B5B">
        <w:t>business boating activities</w:t>
      </w:r>
      <w:bookmarkEnd w:id="208"/>
    </w:p>
    <w:p w:rsidR="00884F08" w:rsidRPr="00616B5B" w:rsidRDefault="00884F08" w:rsidP="00884F08">
      <w:pPr>
        <w:pStyle w:val="SubsectionHead"/>
      </w:pPr>
      <w:r w:rsidRPr="00616B5B">
        <w:t>Object</w:t>
      </w:r>
    </w:p>
    <w:p w:rsidR="00884F08" w:rsidRPr="00616B5B" w:rsidRDefault="00884F08" w:rsidP="00884F08">
      <w:pPr>
        <w:pStyle w:val="subsection"/>
      </w:pPr>
      <w:r w:rsidRPr="00616B5B">
        <w:tab/>
        <w:t>(1)</w:t>
      </w:r>
      <w:r w:rsidRPr="00616B5B">
        <w:tab/>
        <w:t xml:space="preserve">The object of this section is to improve the integrity of the taxation system by preventing deductions from boating activities that are not carried on as a </w:t>
      </w:r>
      <w:r w:rsidR="00616B5B" w:rsidRPr="00616B5B">
        <w:rPr>
          <w:position w:val="6"/>
          <w:sz w:val="16"/>
        </w:rPr>
        <w:t>*</w:t>
      </w:r>
      <w:r w:rsidRPr="00616B5B">
        <w:t>business being offset against other assessable income.</w:t>
      </w:r>
    </w:p>
    <w:p w:rsidR="00884F08" w:rsidRPr="00616B5B" w:rsidRDefault="00884F08" w:rsidP="00884F08">
      <w:pPr>
        <w:pStyle w:val="SubsectionHead"/>
      </w:pPr>
      <w:r w:rsidRPr="00616B5B">
        <w:t>Rule</w:t>
      </w:r>
    </w:p>
    <w:p w:rsidR="00884F08" w:rsidRPr="00616B5B" w:rsidRDefault="00884F08" w:rsidP="00884F08">
      <w:pPr>
        <w:pStyle w:val="subsection"/>
      </w:pPr>
      <w:r w:rsidRPr="00616B5B">
        <w:tab/>
        <w:t>(2)</w:t>
      </w:r>
      <w:r w:rsidRPr="00616B5B">
        <w:tab/>
        <w:t xml:space="preserve">This Act applies to you as if so much of the amounts relating to using or </w:t>
      </w:r>
      <w:r w:rsidR="00616B5B" w:rsidRPr="00616B5B">
        <w:rPr>
          <w:position w:val="6"/>
          <w:sz w:val="16"/>
        </w:rPr>
        <w:t>*</w:t>
      </w:r>
      <w:r w:rsidRPr="00616B5B">
        <w:t>holding boats that you could otherwise deduct for an income year as exceeds your assessable income from using or holding boats for that year:</w:t>
      </w:r>
    </w:p>
    <w:p w:rsidR="00884F08" w:rsidRPr="00616B5B" w:rsidRDefault="00884F08" w:rsidP="00884F08">
      <w:pPr>
        <w:pStyle w:val="paragraph"/>
      </w:pPr>
      <w:r w:rsidRPr="00616B5B">
        <w:tab/>
        <w:t>(a)</w:t>
      </w:r>
      <w:r w:rsidRPr="00616B5B">
        <w:tab/>
        <w:t>were not deductible for that income year; and</w:t>
      </w:r>
    </w:p>
    <w:p w:rsidR="00884F08" w:rsidRPr="00616B5B" w:rsidRDefault="00884F08" w:rsidP="00884F08">
      <w:pPr>
        <w:pStyle w:val="paragraph"/>
      </w:pPr>
      <w:r w:rsidRPr="00616B5B">
        <w:tab/>
        <w:t>(b)</w:t>
      </w:r>
      <w:r w:rsidRPr="00616B5B">
        <w:tab/>
        <w:t xml:space="preserve">were an amount (a </w:t>
      </w:r>
      <w:r w:rsidRPr="00616B5B">
        <w:rPr>
          <w:b/>
          <w:i/>
        </w:rPr>
        <w:t>quarantined amount</w:t>
      </w:r>
      <w:r w:rsidRPr="00616B5B">
        <w:t>) relating to using or holding boats that you can deduct for the next income year.</w:t>
      </w:r>
    </w:p>
    <w:p w:rsidR="00884F08" w:rsidRPr="00616B5B" w:rsidRDefault="00884F08" w:rsidP="00884F08">
      <w:pPr>
        <w:pStyle w:val="notetext"/>
      </w:pPr>
      <w:r w:rsidRPr="00616B5B">
        <w:t>Note:</w:t>
      </w:r>
      <w:r w:rsidRPr="00616B5B">
        <w:tab/>
        <w:t xml:space="preserve">A quarantined amount may be reduced under </w:t>
      </w:r>
      <w:r w:rsidR="00616B5B">
        <w:t>subsection (</w:t>
      </w:r>
      <w:r w:rsidRPr="00616B5B">
        <w:t xml:space="preserve">5) (for boat capital gains), reduced under </w:t>
      </w:r>
      <w:r w:rsidR="00616B5B">
        <w:t>subsection (</w:t>
      </w:r>
      <w:r w:rsidRPr="00616B5B">
        <w:t xml:space="preserve">7) (where you deduct part of a quarantined amount under </w:t>
      </w:r>
      <w:r w:rsidR="00616B5B">
        <w:t>subsection (</w:t>
      </w:r>
      <w:r w:rsidRPr="00616B5B">
        <w:t xml:space="preserve">6) for boat business profits), reduced under </w:t>
      </w:r>
      <w:r w:rsidR="00616B5B">
        <w:t>subsection (</w:t>
      </w:r>
      <w:r w:rsidRPr="00616B5B">
        <w:t xml:space="preserve">8) (about exempt income) or affected by </w:t>
      </w:r>
      <w:r w:rsidR="00616B5B">
        <w:t>subsection (</w:t>
      </w:r>
      <w:r w:rsidRPr="00616B5B">
        <w:t>10) (about bankruptcy).</w:t>
      </w:r>
    </w:p>
    <w:p w:rsidR="00884F08" w:rsidRPr="00616B5B" w:rsidRDefault="00884F08" w:rsidP="00884F08">
      <w:pPr>
        <w:pStyle w:val="notetext"/>
      </w:pPr>
      <w:r w:rsidRPr="00616B5B">
        <w:t>Example:</w:t>
      </w:r>
      <w:r w:rsidRPr="00616B5B">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884F08" w:rsidRPr="00616B5B" w:rsidRDefault="00884F08" w:rsidP="00884F08">
      <w:pPr>
        <w:pStyle w:val="notetext"/>
        <w:ind w:firstLine="0"/>
      </w:pPr>
      <w:r w:rsidRPr="00616B5B">
        <w:t>In Year 2, Ian has $95,000 of expenses and $30,000 of income for the boat. He can deduct $30,000. The quarantined amount is now $125,000: the quarantined amount from Year 1 plus the excess of expenses over income from Year 2.</w:t>
      </w:r>
    </w:p>
    <w:p w:rsidR="00884F08" w:rsidRPr="00616B5B" w:rsidRDefault="00884F08" w:rsidP="00884F08">
      <w:pPr>
        <w:pStyle w:val="notetext"/>
        <w:ind w:firstLine="0"/>
      </w:pPr>
      <w:r w:rsidRPr="00616B5B">
        <w:t>In Year 3, Ian has $60,000 of expenses and $150,000 of income from the boat. The expenses from Year 3 plus the quarantined amount is $185,000. Therefore, Ian claims a deduction of $150,000 and carries forward $35,000 to Year 4.</w:t>
      </w:r>
    </w:p>
    <w:p w:rsidR="00884F08" w:rsidRPr="00616B5B" w:rsidRDefault="00884F08" w:rsidP="00884F08">
      <w:pPr>
        <w:pStyle w:val="SubsectionHead"/>
      </w:pPr>
      <w:r w:rsidRPr="00616B5B">
        <w:t>Exception: business use</w:t>
      </w:r>
    </w:p>
    <w:p w:rsidR="00884F08" w:rsidRPr="00616B5B" w:rsidRDefault="00884F08" w:rsidP="00884F08">
      <w:pPr>
        <w:pStyle w:val="subsection"/>
      </w:pPr>
      <w:r w:rsidRPr="00616B5B">
        <w:tab/>
        <w:t>(3)</w:t>
      </w:r>
      <w:r w:rsidRPr="00616B5B">
        <w:tab/>
        <w:t xml:space="preserve">The rule in </w:t>
      </w:r>
      <w:r w:rsidR="00616B5B">
        <w:t>subsection (</w:t>
      </w:r>
      <w:r w:rsidRPr="00616B5B">
        <w:t>2) does not apply to amounts that are attributable to one or more of the following:</w:t>
      </w:r>
    </w:p>
    <w:p w:rsidR="00884F08" w:rsidRPr="00616B5B" w:rsidRDefault="00884F08" w:rsidP="00884F08">
      <w:pPr>
        <w:pStyle w:val="paragraph"/>
      </w:pPr>
      <w:r w:rsidRPr="00616B5B">
        <w:tab/>
        <w:t>(a)</w:t>
      </w:r>
      <w:r w:rsidRPr="00616B5B">
        <w:tab/>
      </w:r>
      <w:r w:rsidR="00616B5B" w:rsidRPr="00616B5B">
        <w:rPr>
          <w:position w:val="6"/>
          <w:sz w:val="16"/>
        </w:rPr>
        <w:t>*</w:t>
      </w:r>
      <w:r w:rsidRPr="00616B5B">
        <w:t xml:space="preserve">holding a boat as your </w:t>
      </w:r>
      <w:r w:rsidR="00616B5B" w:rsidRPr="00616B5B">
        <w:rPr>
          <w:position w:val="6"/>
          <w:sz w:val="16"/>
        </w:rPr>
        <w:t>*</w:t>
      </w:r>
      <w:r w:rsidRPr="00616B5B">
        <w:t>trading stock;</w:t>
      </w:r>
    </w:p>
    <w:p w:rsidR="00884F08" w:rsidRPr="00616B5B" w:rsidRDefault="00884F08" w:rsidP="00884F08">
      <w:pPr>
        <w:pStyle w:val="paragraph"/>
      </w:pPr>
      <w:r w:rsidRPr="00616B5B">
        <w:tab/>
        <w:t>(b)</w:t>
      </w:r>
      <w:r w:rsidRPr="00616B5B">
        <w:tab/>
        <w:t xml:space="preserve">using a boat (or holding it) mainly for letting it on hire in the ordinary course of a </w:t>
      </w:r>
      <w:r w:rsidR="00616B5B" w:rsidRPr="00616B5B">
        <w:rPr>
          <w:position w:val="6"/>
          <w:sz w:val="16"/>
        </w:rPr>
        <w:t>*</w:t>
      </w:r>
      <w:r w:rsidRPr="00616B5B">
        <w:t xml:space="preserve">business that you </w:t>
      </w:r>
      <w:r w:rsidR="00616B5B" w:rsidRPr="00616B5B">
        <w:rPr>
          <w:position w:val="6"/>
          <w:sz w:val="16"/>
        </w:rPr>
        <w:t>*</w:t>
      </w:r>
      <w:r w:rsidRPr="00616B5B">
        <w:t>carry on;</w:t>
      </w:r>
    </w:p>
    <w:p w:rsidR="00884F08" w:rsidRPr="00616B5B" w:rsidRDefault="00884F08" w:rsidP="00884F08">
      <w:pPr>
        <w:pStyle w:val="paragraph"/>
      </w:pPr>
      <w:r w:rsidRPr="00616B5B">
        <w:tab/>
        <w:t>(c)</w:t>
      </w:r>
      <w:r w:rsidRPr="00616B5B">
        <w:tab/>
        <w:t>using a boat (or holding it) mainly for transporting the public or goods for payment in the ordinary course of a business that you carry on;</w:t>
      </w:r>
    </w:p>
    <w:p w:rsidR="00884F08" w:rsidRPr="00616B5B" w:rsidRDefault="00884F08" w:rsidP="00884F08">
      <w:pPr>
        <w:pStyle w:val="paragraph"/>
      </w:pPr>
      <w:r w:rsidRPr="00616B5B">
        <w:tab/>
        <w:t>(d)</w:t>
      </w:r>
      <w:r w:rsidRPr="00616B5B">
        <w:tab/>
        <w:t>using a boat for a purpose that is essential to the efficient conduct of a business that you carry on.</w:t>
      </w:r>
    </w:p>
    <w:p w:rsidR="00884F08" w:rsidRPr="00616B5B" w:rsidRDefault="00884F08" w:rsidP="00884F08">
      <w:pPr>
        <w:pStyle w:val="notetext"/>
      </w:pPr>
      <w:r w:rsidRPr="00616B5B">
        <w:t>Note:</w:t>
      </w:r>
      <w:r w:rsidRPr="00616B5B">
        <w:tab/>
        <w:t>Even if this exception applies to you, you may still have to quarantine losses under Division</w:t>
      </w:r>
      <w:r w:rsidR="00616B5B">
        <w:t> </w:t>
      </w:r>
      <w:r w:rsidRPr="00616B5B">
        <w:t>35 (deferral of losses from non</w:t>
      </w:r>
      <w:r w:rsidR="00616B5B">
        <w:noBreakHyphen/>
      </w:r>
      <w:r w:rsidRPr="00616B5B">
        <w:t>commercial business activities).</w:t>
      </w:r>
    </w:p>
    <w:p w:rsidR="00884F08" w:rsidRPr="00616B5B" w:rsidRDefault="00884F08" w:rsidP="00884F08">
      <w:pPr>
        <w:pStyle w:val="SubsectionHead"/>
      </w:pPr>
      <w:r w:rsidRPr="00616B5B">
        <w:t>Exception: fringe benefits</w:t>
      </w:r>
    </w:p>
    <w:p w:rsidR="00884F08" w:rsidRPr="00616B5B" w:rsidRDefault="00884F08" w:rsidP="00884F08">
      <w:pPr>
        <w:pStyle w:val="subsection"/>
      </w:pPr>
      <w:r w:rsidRPr="00616B5B">
        <w:tab/>
        <w:t>(4)</w:t>
      </w:r>
      <w:r w:rsidRPr="00616B5B">
        <w:tab/>
        <w:t xml:space="preserve">The rule in </w:t>
      </w:r>
      <w:r w:rsidR="00616B5B">
        <w:t>subsection (</w:t>
      </w:r>
      <w:r w:rsidRPr="00616B5B">
        <w:t xml:space="preserve">2) does not apply to so much of an amount you incur in </w:t>
      </w:r>
      <w:r w:rsidR="00616B5B" w:rsidRPr="00616B5B">
        <w:rPr>
          <w:position w:val="6"/>
          <w:sz w:val="16"/>
        </w:rPr>
        <w:t>*</w:t>
      </w:r>
      <w:r w:rsidRPr="00616B5B">
        <w:t xml:space="preserve">providing a </w:t>
      </w:r>
      <w:r w:rsidR="00616B5B" w:rsidRPr="00616B5B">
        <w:rPr>
          <w:position w:val="6"/>
          <w:sz w:val="16"/>
        </w:rPr>
        <w:t>*</w:t>
      </w:r>
      <w:r w:rsidRPr="00616B5B">
        <w:t>fringe benefit.</w:t>
      </w:r>
    </w:p>
    <w:p w:rsidR="00884F08" w:rsidRPr="00616B5B" w:rsidRDefault="00884F08" w:rsidP="00884F08">
      <w:pPr>
        <w:pStyle w:val="SubsectionHead"/>
      </w:pPr>
      <w:r w:rsidRPr="00616B5B">
        <w:t>Modification if you have boat capital gains</w:t>
      </w:r>
    </w:p>
    <w:p w:rsidR="00884F08" w:rsidRPr="00616B5B" w:rsidRDefault="00884F08" w:rsidP="00884F08">
      <w:pPr>
        <w:pStyle w:val="subsection"/>
      </w:pPr>
      <w:r w:rsidRPr="00616B5B">
        <w:tab/>
        <w:t>(5)</w:t>
      </w:r>
      <w:r w:rsidRPr="00616B5B">
        <w:tab/>
        <w:t>You reduce a quarantined amount you have for an income year by so much of that amount as is applied under section</w:t>
      </w:r>
      <w:r w:rsidR="00616B5B">
        <w:t> </w:t>
      </w:r>
      <w:r w:rsidRPr="00616B5B">
        <w:t>118</w:t>
      </w:r>
      <w:r w:rsidR="00616B5B">
        <w:noBreakHyphen/>
      </w:r>
      <w:r w:rsidRPr="00616B5B">
        <w:t xml:space="preserve">80 to reduce a </w:t>
      </w:r>
      <w:r w:rsidR="00616B5B" w:rsidRPr="00616B5B">
        <w:rPr>
          <w:position w:val="6"/>
          <w:sz w:val="16"/>
        </w:rPr>
        <w:t>*</w:t>
      </w:r>
      <w:r w:rsidRPr="00616B5B">
        <w:t xml:space="preserve">capital gain you have for the year in relation to a boat. You make this reduction before you deduct an amount under </w:t>
      </w:r>
      <w:r w:rsidR="00616B5B">
        <w:t>subsection (</w:t>
      </w:r>
      <w:r w:rsidRPr="00616B5B">
        <w:t>6).</w:t>
      </w:r>
    </w:p>
    <w:p w:rsidR="00884F08" w:rsidRPr="00616B5B" w:rsidRDefault="00884F08" w:rsidP="00884F08">
      <w:pPr>
        <w:pStyle w:val="SubsectionHead"/>
      </w:pPr>
      <w:r w:rsidRPr="00616B5B">
        <w:t>Deduction if you have boat business profits</w:t>
      </w:r>
    </w:p>
    <w:p w:rsidR="00884F08" w:rsidRPr="00616B5B" w:rsidRDefault="00884F08" w:rsidP="00884F08">
      <w:pPr>
        <w:pStyle w:val="subsection"/>
      </w:pPr>
      <w:r w:rsidRPr="00616B5B">
        <w:tab/>
        <w:t>(6)</w:t>
      </w:r>
      <w:r w:rsidRPr="00616B5B">
        <w:tab/>
        <w:t xml:space="preserve">You can deduct all or part of your remaining quarantined amount for an income year if your assessable income for the year from activities of a kind referred to in </w:t>
      </w:r>
      <w:r w:rsidR="00616B5B">
        <w:t>subsection (</w:t>
      </w:r>
      <w:r w:rsidRPr="00616B5B">
        <w:t>3) exceeds your deductions for the year relating to those activities. The amount you can deduct is the lesser of that excess and that remaining quarantined amount.</w:t>
      </w:r>
    </w:p>
    <w:p w:rsidR="00884F08" w:rsidRPr="00616B5B" w:rsidRDefault="00884F08" w:rsidP="00884F08">
      <w:pPr>
        <w:pStyle w:val="subsection"/>
      </w:pPr>
      <w:r w:rsidRPr="00616B5B">
        <w:tab/>
        <w:t>(7)</w:t>
      </w:r>
      <w:r w:rsidRPr="00616B5B">
        <w:tab/>
        <w:t xml:space="preserve">You reduce your quarantined amount for the year by the amount you deduct. You make this reduction before a reduction under </w:t>
      </w:r>
      <w:r w:rsidR="00616B5B">
        <w:t>subsection (</w:t>
      </w:r>
      <w:r w:rsidRPr="00616B5B">
        <w:t>8).</w:t>
      </w:r>
    </w:p>
    <w:p w:rsidR="00884F08" w:rsidRPr="00616B5B" w:rsidRDefault="00884F08" w:rsidP="00884F08">
      <w:pPr>
        <w:pStyle w:val="SubsectionHead"/>
      </w:pPr>
      <w:r w:rsidRPr="00616B5B">
        <w:t>Modification if you have exempt income</w:t>
      </w:r>
    </w:p>
    <w:p w:rsidR="00884F08" w:rsidRPr="00616B5B" w:rsidRDefault="00884F08" w:rsidP="00884F08">
      <w:pPr>
        <w:pStyle w:val="subsection"/>
      </w:pPr>
      <w:r w:rsidRPr="00616B5B">
        <w:tab/>
        <w:t>(8)</w:t>
      </w:r>
      <w:r w:rsidRPr="00616B5B">
        <w:tab/>
        <w:t xml:space="preserve">You reduce any remaining quarantined amount you have for an income year by so much of your </w:t>
      </w:r>
      <w:r w:rsidR="00616B5B" w:rsidRPr="00616B5B">
        <w:rPr>
          <w:position w:val="6"/>
          <w:sz w:val="16"/>
        </w:rPr>
        <w:t>*</w:t>
      </w:r>
      <w:r w:rsidRPr="00616B5B">
        <w:t>net exempt income as is not applied for that income year under section</w:t>
      </w:r>
      <w:r w:rsidR="00616B5B">
        <w:t> </w:t>
      </w:r>
      <w:r w:rsidRPr="00616B5B">
        <w:t>35</w:t>
      </w:r>
      <w:r w:rsidR="00616B5B">
        <w:noBreakHyphen/>
      </w:r>
      <w:r w:rsidRPr="00616B5B">
        <w:t>15 (about non</w:t>
      </w:r>
      <w:r w:rsidR="00616B5B">
        <w:noBreakHyphen/>
      </w:r>
      <w:r w:rsidRPr="00616B5B">
        <w:t>commercial business activities) or section</w:t>
      </w:r>
      <w:r w:rsidR="00616B5B">
        <w:t> </w:t>
      </w:r>
      <w:r w:rsidRPr="00616B5B">
        <w:t>36</w:t>
      </w:r>
      <w:r w:rsidR="00616B5B">
        <w:noBreakHyphen/>
      </w:r>
      <w:r w:rsidRPr="00616B5B">
        <w:t>10 or 36</w:t>
      </w:r>
      <w:r w:rsidR="00616B5B">
        <w:noBreakHyphen/>
      </w:r>
      <w:r w:rsidRPr="00616B5B">
        <w:t>15 (about tax losses).</w:t>
      </w:r>
    </w:p>
    <w:p w:rsidR="00884F08" w:rsidRPr="00616B5B" w:rsidRDefault="00884F08" w:rsidP="00D21ADF">
      <w:pPr>
        <w:pStyle w:val="SubsectionHead"/>
      </w:pPr>
      <w:r w:rsidRPr="00616B5B">
        <w:t>Modification if you become bankrupt</w:t>
      </w:r>
    </w:p>
    <w:p w:rsidR="00884F08" w:rsidRPr="00616B5B" w:rsidRDefault="00884F08" w:rsidP="00D21ADF">
      <w:pPr>
        <w:pStyle w:val="subsection"/>
        <w:keepNext/>
        <w:keepLines/>
      </w:pPr>
      <w:r w:rsidRPr="00616B5B">
        <w:tab/>
        <w:t>(9)</w:t>
      </w:r>
      <w:r w:rsidRPr="00616B5B">
        <w:tab/>
        <w:t xml:space="preserve">The modification in </w:t>
      </w:r>
      <w:r w:rsidR="00616B5B">
        <w:t>subsection (</w:t>
      </w:r>
      <w:r w:rsidRPr="00616B5B">
        <w:t>10) has effect if:</w:t>
      </w:r>
    </w:p>
    <w:p w:rsidR="00884F08" w:rsidRPr="00616B5B" w:rsidRDefault="00884F08" w:rsidP="00884F08">
      <w:pPr>
        <w:pStyle w:val="paragraph"/>
      </w:pPr>
      <w:r w:rsidRPr="00616B5B">
        <w:tab/>
        <w:t>(a)</w:t>
      </w:r>
      <w:r w:rsidRPr="00616B5B">
        <w:tab/>
        <w:t xml:space="preserve">in an income year (the </w:t>
      </w:r>
      <w:r w:rsidRPr="00616B5B">
        <w:rPr>
          <w:b/>
          <w:i/>
        </w:rPr>
        <w:t>current year</w:t>
      </w:r>
      <w:r w:rsidRPr="00616B5B">
        <w:t>) you become bankrupt or are released from a debt by the operation of an Act relating to bankruptcy; or</w:t>
      </w:r>
    </w:p>
    <w:p w:rsidR="00884F08" w:rsidRPr="00616B5B" w:rsidRDefault="00884F08" w:rsidP="00884F08">
      <w:pPr>
        <w:pStyle w:val="paragraph"/>
      </w:pPr>
      <w:r w:rsidRPr="00616B5B">
        <w:tab/>
        <w:t>(b)</w:t>
      </w:r>
      <w:r w:rsidRPr="00616B5B">
        <w:tab/>
        <w:t>you became bankrupt before the current year and:</w:t>
      </w:r>
    </w:p>
    <w:p w:rsidR="00884F08" w:rsidRPr="00616B5B" w:rsidRDefault="00884F08" w:rsidP="00884F08">
      <w:pPr>
        <w:pStyle w:val="paragraphsub"/>
      </w:pPr>
      <w:r w:rsidRPr="00616B5B">
        <w:tab/>
        <w:t>(i)</w:t>
      </w:r>
      <w:r w:rsidRPr="00616B5B">
        <w:tab/>
        <w:t>the bankruptcy is annulled in the current year under section</w:t>
      </w:r>
      <w:r w:rsidR="00616B5B">
        <w:t> </w:t>
      </w:r>
      <w:r w:rsidRPr="00616B5B">
        <w:t xml:space="preserve">74 of the </w:t>
      </w:r>
      <w:r w:rsidRPr="00616B5B">
        <w:rPr>
          <w:i/>
        </w:rPr>
        <w:t>Bankruptcy Act 1966</w:t>
      </w:r>
      <w:r w:rsidRPr="00616B5B">
        <w:t xml:space="preserve"> because your creditors have accepted a proposal for a composition or scheme of arrangement; and</w:t>
      </w:r>
    </w:p>
    <w:p w:rsidR="00884F08" w:rsidRPr="00616B5B" w:rsidRDefault="00884F08" w:rsidP="00884F08">
      <w:pPr>
        <w:pStyle w:val="paragraphsub"/>
      </w:pPr>
      <w:r w:rsidRPr="00616B5B">
        <w:tab/>
        <w:t>(ii)</w:t>
      </w:r>
      <w:r w:rsidRPr="00616B5B">
        <w:tab/>
        <w:t>under the composition or scheme of arrangement, you have been, will be or may be released from some or all of the debts from which you would have been released if you had instead been discharged from the bankruptcy.</w:t>
      </w:r>
    </w:p>
    <w:p w:rsidR="00884F08" w:rsidRPr="00616B5B" w:rsidRDefault="00884F08" w:rsidP="00FB0172">
      <w:pPr>
        <w:pStyle w:val="subsection"/>
        <w:keepNext/>
        <w:keepLines/>
      </w:pPr>
      <w:r w:rsidRPr="00616B5B">
        <w:tab/>
        <w:t>(10)</w:t>
      </w:r>
      <w:r w:rsidRPr="00616B5B">
        <w:tab/>
        <w:t>This Act applies to you as if any amount that:</w:t>
      </w:r>
    </w:p>
    <w:p w:rsidR="00884F08" w:rsidRPr="00616B5B" w:rsidRDefault="00884F08" w:rsidP="00884F08">
      <w:pPr>
        <w:pStyle w:val="paragraph"/>
      </w:pPr>
      <w:r w:rsidRPr="00616B5B">
        <w:tab/>
        <w:t>(a)</w:t>
      </w:r>
      <w:r w:rsidRPr="00616B5B">
        <w:tab/>
        <w:t>is a quarantined amount for you for the current year or was a quarantined amount for you for an earlier year; and</w:t>
      </w:r>
    </w:p>
    <w:p w:rsidR="00884F08" w:rsidRPr="00616B5B" w:rsidRDefault="00884F08" w:rsidP="00884F08">
      <w:pPr>
        <w:pStyle w:val="paragraph"/>
      </w:pPr>
      <w:r w:rsidRPr="00616B5B">
        <w:tab/>
        <w:t>(b)</w:t>
      </w:r>
      <w:r w:rsidRPr="00616B5B">
        <w:tab/>
        <w:t>has not been applied under section</w:t>
      </w:r>
      <w:r w:rsidR="00616B5B">
        <w:t> </w:t>
      </w:r>
      <w:r w:rsidRPr="00616B5B">
        <w:t>118</w:t>
      </w:r>
      <w:r w:rsidR="00616B5B">
        <w:noBreakHyphen/>
      </w:r>
      <w:r w:rsidRPr="00616B5B">
        <w:t>80 and that you have not yet deducted;</w:t>
      </w:r>
    </w:p>
    <w:p w:rsidR="00884F08" w:rsidRPr="00616B5B" w:rsidRDefault="00884F08" w:rsidP="00884F08">
      <w:pPr>
        <w:pStyle w:val="subsection2"/>
      </w:pPr>
      <w:r w:rsidRPr="00616B5B">
        <w:t>were not an amount relating to using or holding boats that you can deduct for the current year or a later year.</w:t>
      </w:r>
    </w:p>
    <w:p w:rsidR="0017466D" w:rsidRPr="00616B5B" w:rsidRDefault="0017466D" w:rsidP="0017466D">
      <w:pPr>
        <w:pStyle w:val="ActHead5"/>
      </w:pPr>
      <w:bookmarkStart w:id="209" w:name="_Toc338421966"/>
      <w:r w:rsidRPr="00616B5B">
        <w:rPr>
          <w:rStyle w:val="CharSectno"/>
        </w:rPr>
        <w:t>26</w:t>
      </w:r>
      <w:r w:rsidR="00616B5B">
        <w:rPr>
          <w:rStyle w:val="CharSectno"/>
        </w:rPr>
        <w:noBreakHyphen/>
      </w:r>
      <w:r w:rsidRPr="00616B5B">
        <w:rPr>
          <w:rStyle w:val="CharSectno"/>
        </w:rPr>
        <w:t>50</w:t>
      </w:r>
      <w:r w:rsidRPr="00616B5B">
        <w:t xml:space="preserve">  Expenses for a leisure facility</w:t>
      </w:r>
      <w:bookmarkEnd w:id="209"/>
    </w:p>
    <w:p w:rsidR="00537F3C" w:rsidRPr="00616B5B" w:rsidRDefault="00537F3C" w:rsidP="009127ED">
      <w:pPr>
        <w:pStyle w:val="subsection"/>
      </w:pPr>
      <w:r w:rsidRPr="00616B5B">
        <w:tab/>
        <w:t>(1)</w:t>
      </w:r>
      <w:r w:rsidRPr="00616B5B">
        <w:tab/>
        <w:t>You cannot deduct under this Act a loss or outgoing to the extent you incur it:</w:t>
      </w:r>
    </w:p>
    <w:p w:rsidR="00537F3C" w:rsidRPr="00616B5B" w:rsidRDefault="00537F3C" w:rsidP="00537F3C">
      <w:pPr>
        <w:pStyle w:val="paragraph"/>
      </w:pPr>
      <w:r w:rsidRPr="00616B5B">
        <w:tab/>
        <w:t>(a)</w:t>
      </w:r>
      <w:r w:rsidRPr="00616B5B">
        <w:tab/>
        <w:t xml:space="preserve">to acquire ownership of a </w:t>
      </w:r>
      <w:r w:rsidR="00616B5B" w:rsidRPr="00616B5B">
        <w:rPr>
          <w:position w:val="6"/>
          <w:sz w:val="16"/>
        </w:rPr>
        <w:t>*</w:t>
      </w:r>
      <w:r w:rsidRPr="00616B5B">
        <w:t>leisure facility; or</w:t>
      </w:r>
    </w:p>
    <w:p w:rsidR="00537F3C" w:rsidRPr="00616B5B" w:rsidRDefault="00537F3C" w:rsidP="00537F3C">
      <w:pPr>
        <w:pStyle w:val="paragraph"/>
      </w:pPr>
      <w:r w:rsidRPr="00616B5B">
        <w:tab/>
        <w:t>(b)</w:t>
      </w:r>
      <w:r w:rsidRPr="00616B5B">
        <w:tab/>
        <w:t xml:space="preserve">to retain ownership of a </w:t>
      </w:r>
      <w:r w:rsidR="00F257DA" w:rsidRPr="00616B5B">
        <w:t>leisure facility</w:t>
      </w:r>
      <w:r w:rsidRPr="00616B5B">
        <w:t>; or</w:t>
      </w:r>
    </w:p>
    <w:p w:rsidR="00537F3C" w:rsidRPr="00616B5B" w:rsidRDefault="00537F3C" w:rsidP="00537F3C">
      <w:pPr>
        <w:pStyle w:val="paragraph"/>
      </w:pPr>
      <w:r w:rsidRPr="00616B5B">
        <w:tab/>
        <w:t>(c)</w:t>
      </w:r>
      <w:r w:rsidRPr="00616B5B">
        <w:tab/>
        <w:t xml:space="preserve">to acquire rights to use a </w:t>
      </w:r>
      <w:r w:rsidR="00F257DA" w:rsidRPr="00616B5B">
        <w:t>leisure facility</w:t>
      </w:r>
      <w:r w:rsidRPr="00616B5B">
        <w:t>; or</w:t>
      </w:r>
    </w:p>
    <w:p w:rsidR="00537F3C" w:rsidRPr="00616B5B" w:rsidRDefault="00537F3C" w:rsidP="00537F3C">
      <w:pPr>
        <w:pStyle w:val="paragraph"/>
      </w:pPr>
      <w:r w:rsidRPr="00616B5B">
        <w:tab/>
        <w:t>(d)</w:t>
      </w:r>
      <w:r w:rsidRPr="00616B5B">
        <w:tab/>
        <w:t xml:space="preserve">to retain rights to use a </w:t>
      </w:r>
      <w:r w:rsidR="00F257DA" w:rsidRPr="00616B5B">
        <w:t>leisure facility</w:t>
      </w:r>
      <w:r w:rsidRPr="00616B5B">
        <w:t>; or</w:t>
      </w:r>
    </w:p>
    <w:p w:rsidR="00537F3C" w:rsidRPr="00616B5B" w:rsidRDefault="00537F3C" w:rsidP="00537F3C">
      <w:pPr>
        <w:pStyle w:val="paragraph"/>
      </w:pPr>
      <w:r w:rsidRPr="00616B5B">
        <w:tab/>
        <w:t>(e)</w:t>
      </w:r>
      <w:r w:rsidRPr="00616B5B">
        <w:tab/>
        <w:t xml:space="preserve">to use, operate, maintain or repair a </w:t>
      </w:r>
      <w:r w:rsidR="00F257DA" w:rsidRPr="00616B5B">
        <w:t>leisure facility</w:t>
      </w:r>
      <w:r w:rsidRPr="00616B5B">
        <w:t>; or</w:t>
      </w:r>
    </w:p>
    <w:p w:rsidR="00537F3C" w:rsidRPr="00616B5B" w:rsidRDefault="00537F3C" w:rsidP="00537F3C">
      <w:pPr>
        <w:pStyle w:val="paragraph"/>
      </w:pPr>
      <w:r w:rsidRPr="00616B5B">
        <w:tab/>
        <w:t>(f)</w:t>
      </w:r>
      <w:r w:rsidRPr="00616B5B">
        <w:tab/>
        <w:t xml:space="preserve">in relation to any obligation associated with your ownership of a </w:t>
      </w:r>
      <w:r w:rsidR="00F257DA" w:rsidRPr="00616B5B">
        <w:t>leisure facility</w:t>
      </w:r>
      <w:r w:rsidRPr="00616B5B">
        <w:t>; or</w:t>
      </w:r>
    </w:p>
    <w:p w:rsidR="00537F3C" w:rsidRPr="00616B5B" w:rsidRDefault="00537F3C" w:rsidP="00537F3C">
      <w:pPr>
        <w:pStyle w:val="paragraph"/>
      </w:pPr>
      <w:r w:rsidRPr="00616B5B">
        <w:tab/>
        <w:t>(g)</w:t>
      </w:r>
      <w:r w:rsidRPr="00616B5B">
        <w:tab/>
        <w:t xml:space="preserve">in relation to any obligation associated with your rights to use a </w:t>
      </w:r>
      <w:r w:rsidR="00F257DA" w:rsidRPr="00616B5B">
        <w:t>leisure facility</w:t>
      </w:r>
      <w:r w:rsidRPr="00616B5B">
        <w:t>.</w:t>
      </w:r>
    </w:p>
    <w:p w:rsidR="00537F3C" w:rsidRPr="00616B5B" w:rsidRDefault="00537F3C" w:rsidP="00537F3C">
      <w:pPr>
        <w:pStyle w:val="subsection2"/>
      </w:pPr>
      <w:r w:rsidRPr="00616B5B">
        <w:t xml:space="preserve">However, there are exceptions (see </w:t>
      </w:r>
      <w:r w:rsidR="00616B5B">
        <w:t>subsections (</w:t>
      </w:r>
      <w:r w:rsidRPr="00616B5B">
        <w:t>3), (4) and (8)).</w:t>
      </w:r>
    </w:p>
    <w:p w:rsidR="00537F3C" w:rsidRPr="00616B5B" w:rsidRDefault="00537F3C" w:rsidP="00537F3C">
      <w:pPr>
        <w:pStyle w:val="SubsectionHead"/>
      </w:pPr>
      <w:r w:rsidRPr="00616B5B">
        <w:t xml:space="preserve">What is a </w:t>
      </w:r>
      <w:r w:rsidRPr="00616B5B">
        <w:rPr>
          <w:b/>
        </w:rPr>
        <w:t>leisure facility</w:t>
      </w:r>
      <w:r w:rsidRPr="00616B5B">
        <w:t>?</w:t>
      </w:r>
    </w:p>
    <w:p w:rsidR="00537F3C" w:rsidRPr="00616B5B" w:rsidRDefault="00537F3C" w:rsidP="009127ED">
      <w:pPr>
        <w:pStyle w:val="subsection"/>
      </w:pPr>
      <w:r w:rsidRPr="00616B5B">
        <w:tab/>
        <w:t>(2)</w:t>
      </w:r>
      <w:r w:rsidRPr="00616B5B">
        <w:tab/>
        <w:t>A</w:t>
      </w:r>
      <w:r w:rsidRPr="00616B5B">
        <w:rPr>
          <w:b/>
        </w:rPr>
        <w:t xml:space="preserve"> </w:t>
      </w:r>
      <w:r w:rsidRPr="00616B5B">
        <w:rPr>
          <w:b/>
          <w:i/>
        </w:rPr>
        <w:t>leisure facility</w:t>
      </w:r>
      <w:r w:rsidRPr="00616B5B">
        <w:t xml:space="preserve"> is land, a building, or part of a building or other structure, that is used (or held for use) for holidays or </w:t>
      </w:r>
      <w:r w:rsidR="00616B5B" w:rsidRPr="00616B5B">
        <w:rPr>
          <w:position w:val="6"/>
          <w:sz w:val="16"/>
        </w:rPr>
        <w:t>*</w:t>
      </w:r>
      <w:r w:rsidRPr="00616B5B">
        <w:t>recreation.</w:t>
      </w:r>
    </w:p>
    <w:p w:rsidR="00537F3C" w:rsidRPr="00616B5B" w:rsidRDefault="00537F3C" w:rsidP="00537F3C">
      <w:pPr>
        <w:pStyle w:val="SubsectionHead"/>
      </w:pPr>
      <w:r w:rsidRPr="00616B5B">
        <w:t>Exception—leisure facilities</w:t>
      </w:r>
    </w:p>
    <w:p w:rsidR="00537F3C" w:rsidRPr="00616B5B" w:rsidRDefault="00537F3C" w:rsidP="009127ED">
      <w:pPr>
        <w:pStyle w:val="subsection"/>
      </w:pPr>
      <w:r w:rsidRPr="00616B5B">
        <w:tab/>
        <w:t>(3)</w:t>
      </w:r>
      <w:r w:rsidRPr="00616B5B">
        <w:tab/>
      </w:r>
      <w:r w:rsidR="00616B5B">
        <w:t>Subsection (</w:t>
      </w:r>
      <w:r w:rsidRPr="00616B5B">
        <w:t xml:space="preserve">1) does not stop you deducting a loss or outgoing for a </w:t>
      </w:r>
      <w:r w:rsidR="00616B5B" w:rsidRPr="00616B5B">
        <w:rPr>
          <w:position w:val="6"/>
          <w:sz w:val="16"/>
        </w:rPr>
        <w:t>*</w:t>
      </w:r>
      <w:r w:rsidRPr="00616B5B">
        <w:t>leisure facility if at all times in the income year:</w:t>
      </w:r>
    </w:p>
    <w:p w:rsidR="00537F3C" w:rsidRPr="00616B5B" w:rsidRDefault="00537F3C" w:rsidP="00537F3C">
      <w:pPr>
        <w:pStyle w:val="paragraph"/>
      </w:pPr>
      <w:r w:rsidRPr="00616B5B">
        <w:tab/>
        <w:t>(a)</w:t>
      </w:r>
      <w:r w:rsidRPr="00616B5B">
        <w:tab/>
        <w:t>you hold the leisure facility for sale in the ordinary course of your business of selling leisure facilities; or</w:t>
      </w:r>
    </w:p>
    <w:p w:rsidR="00537F3C" w:rsidRPr="00616B5B" w:rsidRDefault="00537F3C" w:rsidP="00537F3C">
      <w:pPr>
        <w:pStyle w:val="paragraph"/>
      </w:pPr>
      <w:r w:rsidRPr="00616B5B">
        <w:tab/>
        <w:t>(b)</w:t>
      </w:r>
      <w:r w:rsidRPr="00616B5B">
        <w:tab/>
        <w:t>you use the leisure facility (or hold it for use) mainly to provide it:</w:t>
      </w:r>
    </w:p>
    <w:p w:rsidR="00537F3C" w:rsidRPr="00616B5B" w:rsidRDefault="00537F3C" w:rsidP="00537F3C">
      <w:pPr>
        <w:pStyle w:val="paragraphsub"/>
      </w:pPr>
      <w:r w:rsidRPr="00616B5B">
        <w:tab/>
        <w:t>(i)</w:t>
      </w:r>
      <w:r w:rsidRPr="00616B5B">
        <w:tab/>
        <w:t xml:space="preserve">in the ordinary course of your </w:t>
      </w:r>
      <w:r w:rsidR="00616B5B" w:rsidRPr="00616B5B">
        <w:rPr>
          <w:position w:val="6"/>
          <w:sz w:val="16"/>
        </w:rPr>
        <w:t>*</w:t>
      </w:r>
      <w:r w:rsidRPr="00616B5B">
        <w:t>business of providing leisure facilities for payment; or</w:t>
      </w:r>
    </w:p>
    <w:p w:rsidR="00537F3C" w:rsidRPr="00616B5B" w:rsidRDefault="00537F3C" w:rsidP="00537F3C">
      <w:pPr>
        <w:pStyle w:val="paragraphsub"/>
      </w:pPr>
      <w:r w:rsidRPr="00616B5B">
        <w:tab/>
        <w:t>(ii)</w:t>
      </w:r>
      <w:r w:rsidRPr="00616B5B">
        <w:tab/>
        <w:t>to produce your assessable income in the nature of rents, lease premiums, licence fees or similar charges; or</w:t>
      </w:r>
    </w:p>
    <w:p w:rsidR="00537F3C" w:rsidRPr="00616B5B" w:rsidRDefault="00537F3C" w:rsidP="00537F3C">
      <w:pPr>
        <w:pStyle w:val="paragraphsub"/>
      </w:pPr>
      <w:r w:rsidRPr="00616B5B">
        <w:tab/>
        <w:t>(iii)</w:t>
      </w:r>
      <w:r w:rsidRPr="00616B5B">
        <w:tab/>
        <w:t>for your employees to use; or</w:t>
      </w:r>
    </w:p>
    <w:p w:rsidR="00537F3C" w:rsidRPr="00616B5B" w:rsidRDefault="00537F3C" w:rsidP="00537F3C">
      <w:pPr>
        <w:pStyle w:val="paragraphsub"/>
      </w:pPr>
      <w:r w:rsidRPr="00616B5B">
        <w:tab/>
        <w:t>(iv)</w:t>
      </w:r>
      <w:r w:rsidRPr="00616B5B">
        <w:tab/>
        <w:t xml:space="preserve">for the care of your employees’ </w:t>
      </w:r>
      <w:r w:rsidR="0098381D">
        <w:rPr>
          <w:position w:val="6"/>
          <w:sz w:val="16"/>
          <w:szCs w:val="20"/>
        </w:rPr>
        <w:t>*</w:t>
      </w:r>
      <w:r w:rsidR="0098381D">
        <w:rPr>
          <w:szCs w:val="20"/>
        </w:rPr>
        <w:t>children</w:t>
      </w:r>
      <w:r w:rsidRPr="00616B5B">
        <w:t>.</w:t>
      </w:r>
    </w:p>
    <w:p w:rsidR="00537F3C" w:rsidRPr="00616B5B" w:rsidRDefault="00537F3C" w:rsidP="00537F3C">
      <w:pPr>
        <w:pStyle w:val="subsection2"/>
      </w:pPr>
      <w:r w:rsidRPr="00616B5B">
        <w:t xml:space="preserve">In the case of a company, </w:t>
      </w:r>
      <w:r w:rsidR="00616B5B">
        <w:t>subparagraphs (</w:t>
      </w:r>
      <w:r w:rsidRPr="00616B5B">
        <w:t xml:space="preserve">b)(iii) and (iv) do not apply to employees who are </w:t>
      </w:r>
      <w:r w:rsidR="00616B5B" w:rsidRPr="00616B5B">
        <w:rPr>
          <w:position w:val="6"/>
          <w:sz w:val="16"/>
        </w:rPr>
        <w:t>*</w:t>
      </w:r>
      <w:r w:rsidRPr="00616B5B">
        <w:t>members or directors of the company.</w:t>
      </w:r>
    </w:p>
    <w:p w:rsidR="00537F3C" w:rsidRPr="00616B5B" w:rsidRDefault="00537F3C" w:rsidP="00537F3C">
      <w:pPr>
        <w:pStyle w:val="SubsectionHead"/>
      </w:pPr>
      <w:r w:rsidRPr="00616B5B">
        <w:t>Exception—part year use of leisure facilities</w:t>
      </w:r>
    </w:p>
    <w:p w:rsidR="00537F3C" w:rsidRPr="00616B5B" w:rsidRDefault="00537F3C" w:rsidP="009127ED">
      <w:pPr>
        <w:pStyle w:val="subsection"/>
      </w:pPr>
      <w:r w:rsidRPr="00616B5B">
        <w:tab/>
        <w:t>(4)</w:t>
      </w:r>
      <w:r w:rsidRPr="00616B5B">
        <w:tab/>
        <w:t xml:space="preserve">If you use a </w:t>
      </w:r>
      <w:r w:rsidR="00616B5B" w:rsidRPr="00616B5B">
        <w:rPr>
          <w:position w:val="6"/>
          <w:sz w:val="16"/>
        </w:rPr>
        <w:t>*</w:t>
      </w:r>
      <w:r w:rsidRPr="00616B5B">
        <w:t xml:space="preserve">leisure facility (or hold it) as described in </w:t>
      </w:r>
      <w:r w:rsidR="00616B5B">
        <w:t>subsection (</w:t>
      </w:r>
      <w:r w:rsidRPr="00616B5B">
        <w:t xml:space="preserve">3) at all times during </w:t>
      </w:r>
      <w:r w:rsidRPr="00616B5B">
        <w:rPr>
          <w:i/>
        </w:rPr>
        <w:t>part</w:t>
      </w:r>
      <w:r w:rsidRPr="00616B5B">
        <w:t xml:space="preserve"> of the income year, then </w:t>
      </w:r>
      <w:r w:rsidR="00616B5B">
        <w:t>subsection (</w:t>
      </w:r>
      <w:r w:rsidRPr="00616B5B">
        <w:t>1) does not stop you deducting so much of the loss or outgoing as is reasonable in the circumstances.</w:t>
      </w:r>
    </w:p>
    <w:p w:rsidR="00537F3C" w:rsidRPr="00616B5B" w:rsidRDefault="00537F3C" w:rsidP="00537F3C">
      <w:pPr>
        <w:pStyle w:val="SubsectionHead"/>
      </w:pPr>
      <w:r w:rsidRPr="00616B5B">
        <w:t>Anti</w:t>
      </w:r>
      <w:r w:rsidR="00616B5B">
        <w:noBreakHyphen/>
      </w:r>
      <w:r w:rsidRPr="00616B5B">
        <w:t>avoidance—when exceptions do not apply</w:t>
      </w:r>
    </w:p>
    <w:p w:rsidR="00537F3C" w:rsidRPr="00616B5B" w:rsidRDefault="00537F3C" w:rsidP="009127ED">
      <w:pPr>
        <w:pStyle w:val="subsection"/>
      </w:pPr>
      <w:r w:rsidRPr="00616B5B">
        <w:tab/>
        <w:t>(7)</w:t>
      </w:r>
      <w:r w:rsidRPr="00616B5B">
        <w:tab/>
        <w:t xml:space="preserve">A </w:t>
      </w:r>
      <w:r w:rsidR="00616B5B" w:rsidRPr="00616B5B">
        <w:rPr>
          <w:position w:val="6"/>
          <w:sz w:val="16"/>
        </w:rPr>
        <w:t>*</w:t>
      </w:r>
      <w:r w:rsidRPr="00616B5B">
        <w:t xml:space="preserve">leisure facility is taken not to be used (or held) as described in </w:t>
      </w:r>
      <w:r w:rsidR="00616B5B">
        <w:t>subsection (</w:t>
      </w:r>
      <w:r w:rsidRPr="00616B5B">
        <w:t>3) if:</w:t>
      </w:r>
    </w:p>
    <w:p w:rsidR="00537F3C" w:rsidRPr="00616B5B" w:rsidRDefault="00537F3C" w:rsidP="00537F3C">
      <w:pPr>
        <w:pStyle w:val="paragraph"/>
      </w:pPr>
      <w:r w:rsidRPr="00616B5B">
        <w:tab/>
        <w:t>(a)</w:t>
      </w:r>
      <w:r w:rsidRPr="00616B5B">
        <w:tab/>
        <w:t xml:space="preserve">apart from this subsection, the leisure facility would be used (or held) in that way because of a </w:t>
      </w:r>
      <w:r w:rsidR="00616B5B" w:rsidRPr="00616B5B">
        <w:rPr>
          <w:position w:val="6"/>
          <w:sz w:val="16"/>
        </w:rPr>
        <w:t>*</w:t>
      </w:r>
      <w:r w:rsidRPr="00616B5B">
        <w:t>scheme; and</w:t>
      </w:r>
    </w:p>
    <w:p w:rsidR="00537F3C" w:rsidRPr="00616B5B" w:rsidRDefault="00537F3C" w:rsidP="00537F3C">
      <w:pPr>
        <w:pStyle w:val="paragraph"/>
      </w:pPr>
      <w:r w:rsidRPr="00616B5B">
        <w:tab/>
        <w:t>(b)</w:t>
      </w:r>
      <w:r w:rsidRPr="00616B5B">
        <w:tab/>
        <w:t>in the Commissioner’s opinion, the scheme would not have been entered into or carried out if this section had not been enacted.</w:t>
      </w:r>
    </w:p>
    <w:p w:rsidR="00537F3C" w:rsidRPr="00616B5B" w:rsidRDefault="00537F3C" w:rsidP="00537F3C">
      <w:pPr>
        <w:pStyle w:val="SubsectionHead"/>
      </w:pPr>
      <w:r w:rsidRPr="00616B5B">
        <w:t>Exception when you provide a fringe benefit</w:t>
      </w:r>
    </w:p>
    <w:p w:rsidR="00537F3C" w:rsidRPr="00616B5B" w:rsidRDefault="00537F3C" w:rsidP="009127ED">
      <w:pPr>
        <w:pStyle w:val="subsection"/>
      </w:pPr>
      <w:r w:rsidRPr="00616B5B">
        <w:tab/>
        <w:t>(8)</w:t>
      </w:r>
      <w:r w:rsidRPr="00616B5B">
        <w:tab/>
      </w:r>
      <w:r w:rsidR="00616B5B">
        <w:t>Subsection (</w:t>
      </w:r>
      <w:r w:rsidRPr="00616B5B">
        <w:t xml:space="preserve">1) does not stop you deducting expenditure you incur in </w:t>
      </w:r>
      <w:r w:rsidR="00616B5B" w:rsidRPr="00616B5B">
        <w:rPr>
          <w:position w:val="6"/>
          <w:sz w:val="16"/>
        </w:rPr>
        <w:t>*</w:t>
      </w:r>
      <w:r w:rsidRPr="00616B5B">
        <w:t xml:space="preserve">providing a </w:t>
      </w:r>
      <w:r w:rsidR="00616B5B" w:rsidRPr="00616B5B">
        <w:rPr>
          <w:position w:val="6"/>
          <w:sz w:val="16"/>
        </w:rPr>
        <w:t>*</w:t>
      </w:r>
      <w:r w:rsidRPr="00616B5B">
        <w:t>fringe benefit.</w:t>
      </w:r>
    </w:p>
    <w:p w:rsidR="00537F3C" w:rsidRPr="00616B5B" w:rsidRDefault="00537F3C" w:rsidP="00537F3C">
      <w:pPr>
        <w:pStyle w:val="ActHead5"/>
      </w:pPr>
      <w:bookmarkStart w:id="210" w:name="_Toc338421967"/>
      <w:r w:rsidRPr="00616B5B">
        <w:rPr>
          <w:rStyle w:val="CharSectno"/>
        </w:rPr>
        <w:t>26</w:t>
      </w:r>
      <w:r w:rsidR="00616B5B">
        <w:rPr>
          <w:rStyle w:val="CharSectno"/>
        </w:rPr>
        <w:noBreakHyphen/>
      </w:r>
      <w:r w:rsidRPr="00616B5B">
        <w:rPr>
          <w:rStyle w:val="CharSectno"/>
        </w:rPr>
        <w:t>52</w:t>
      </w:r>
      <w:r w:rsidRPr="00616B5B">
        <w:t xml:space="preserve">  Bribes to foreign public officials</w:t>
      </w:r>
      <w:bookmarkEnd w:id="210"/>
    </w:p>
    <w:p w:rsidR="00537F3C" w:rsidRPr="00616B5B" w:rsidRDefault="00537F3C" w:rsidP="009127ED">
      <w:pPr>
        <w:pStyle w:val="subsection"/>
      </w:pPr>
      <w:r w:rsidRPr="00616B5B">
        <w:tab/>
        <w:t>(1)</w:t>
      </w:r>
      <w:r w:rsidRPr="00616B5B">
        <w:tab/>
        <w:t xml:space="preserve">You cannot deduct under this Act a loss or outgoing you incur that is a </w:t>
      </w:r>
      <w:r w:rsidR="00616B5B" w:rsidRPr="00616B5B">
        <w:rPr>
          <w:position w:val="6"/>
          <w:sz w:val="16"/>
        </w:rPr>
        <w:t>*</w:t>
      </w:r>
      <w:r w:rsidRPr="00616B5B">
        <w:t>bribe to a foreign public official.</w:t>
      </w:r>
    </w:p>
    <w:p w:rsidR="00537F3C" w:rsidRPr="00616B5B" w:rsidRDefault="00537F3C" w:rsidP="00772CB4">
      <w:pPr>
        <w:pStyle w:val="subsection"/>
        <w:keepNext/>
        <w:keepLines/>
      </w:pPr>
      <w:r w:rsidRPr="00616B5B">
        <w:tab/>
        <w:t>(2)</w:t>
      </w:r>
      <w:r w:rsidRPr="00616B5B">
        <w:tab/>
        <w:t xml:space="preserve">An amount is a </w:t>
      </w:r>
      <w:r w:rsidRPr="00616B5B">
        <w:rPr>
          <w:b/>
          <w:i/>
        </w:rPr>
        <w:t>bribe to a foreign public official</w:t>
      </w:r>
      <w:r w:rsidRPr="00616B5B">
        <w:t xml:space="preserve"> to the extent that:</w:t>
      </w:r>
    </w:p>
    <w:p w:rsidR="00537F3C" w:rsidRPr="00616B5B" w:rsidRDefault="00537F3C" w:rsidP="00772CB4">
      <w:pPr>
        <w:pStyle w:val="paragraph"/>
        <w:keepNext/>
        <w:keepLines/>
      </w:pPr>
      <w:r w:rsidRPr="00616B5B">
        <w:tab/>
        <w:t>(a)</w:t>
      </w:r>
      <w:r w:rsidRPr="00616B5B">
        <w:tab/>
        <w:t>you incur the amount in, or in connection with:</w:t>
      </w:r>
    </w:p>
    <w:p w:rsidR="00537F3C" w:rsidRPr="00616B5B" w:rsidRDefault="00537F3C" w:rsidP="00537F3C">
      <w:pPr>
        <w:pStyle w:val="paragraphsub"/>
      </w:pPr>
      <w:r w:rsidRPr="00616B5B">
        <w:tab/>
        <w:t>(i)</w:t>
      </w:r>
      <w:r w:rsidRPr="00616B5B">
        <w:tab/>
        <w:t>providing a benefit to another person; or</w:t>
      </w:r>
    </w:p>
    <w:p w:rsidR="00537F3C" w:rsidRPr="00616B5B" w:rsidRDefault="00537F3C" w:rsidP="00537F3C">
      <w:pPr>
        <w:pStyle w:val="paragraphsub"/>
      </w:pPr>
      <w:r w:rsidRPr="00616B5B">
        <w:tab/>
        <w:t>(ii)</w:t>
      </w:r>
      <w:r w:rsidRPr="00616B5B">
        <w:tab/>
        <w:t>causing a benefit to be provided to another person; or</w:t>
      </w:r>
    </w:p>
    <w:p w:rsidR="00537F3C" w:rsidRPr="00616B5B" w:rsidRDefault="00537F3C" w:rsidP="00537F3C">
      <w:pPr>
        <w:pStyle w:val="paragraphsub"/>
      </w:pPr>
      <w:r w:rsidRPr="00616B5B">
        <w:tab/>
        <w:t>(iii)</w:t>
      </w:r>
      <w:r w:rsidRPr="00616B5B">
        <w:tab/>
        <w:t>offering to provide, or promising to provide, a benefit to another person; or</w:t>
      </w:r>
    </w:p>
    <w:p w:rsidR="00537F3C" w:rsidRPr="00616B5B" w:rsidRDefault="00537F3C" w:rsidP="00537F3C">
      <w:pPr>
        <w:pStyle w:val="paragraphsub"/>
      </w:pPr>
      <w:r w:rsidRPr="00616B5B">
        <w:tab/>
        <w:t>(iv)</w:t>
      </w:r>
      <w:r w:rsidRPr="00616B5B">
        <w:tab/>
        <w:t>causing an offer of the provision of a benefit, or a promise of the provision of a benefit, to be made to another person; and</w:t>
      </w:r>
    </w:p>
    <w:p w:rsidR="00537F3C" w:rsidRPr="00616B5B" w:rsidRDefault="00537F3C" w:rsidP="00537F3C">
      <w:pPr>
        <w:pStyle w:val="paragraph"/>
      </w:pPr>
      <w:r w:rsidRPr="00616B5B">
        <w:tab/>
        <w:t>(b)</w:t>
      </w:r>
      <w:r w:rsidRPr="00616B5B">
        <w:tab/>
        <w:t xml:space="preserve">the benefit is not legitimately due to the other person (see </w:t>
      </w:r>
      <w:r w:rsidR="00616B5B">
        <w:t>subsection (</w:t>
      </w:r>
      <w:r w:rsidRPr="00616B5B">
        <w:t>6)); and</w:t>
      </w:r>
    </w:p>
    <w:p w:rsidR="00537F3C" w:rsidRPr="00616B5B" w:rsidRDefault="00537F3C" w:rsidP="00537F3C">
      <w:pPr>
        <w:pStyle w:val="paragraph"/>
      </w:pPr>
      <w:r w:rsidRPr="00616B5B">
        <w:tab/>
        <w:t>(c)</w:t>
      </w:r>
      <w:r w:rsidRPr="00616B5B">
        <w:tab/>
        <w:t xml:space="preserve">you incur the amount with the intention of influencing a </w:t>
      </w:r>
      <w:r w:rsidR="00616B5B" w:rsidRPr="00616B5B">
        <w:rPr>
          <w:position w:val="6"/>
          <w:sz w:val="16"/>
        </w:rPr>
        <w:t>*</w:t>
      </w:r>
      <w:r w:rsidRPr="00616B5B">
        <w:t>foreign public official (who may or may not be the other person) in the exercise of the official’s duties as a foreign public official in order to:</w:t>
      </w:r>
    </w:p>
    <w:p w:rsidR="00537F3C" w:rsidRPr="00616B5B" w:rsidRDefault="00537F3C" w:rsidP="00537F3C">
      <w:pPr>
        <w:pStyle w:val="paragraphsub"/>
      </w:pPr>
      <w:r w:rsidRPr="00616B5B">
        <w:tab/>
        <w:t>(i)</w:t>
      </w:r>
      <w:r w:rsidRPr="00616B5B">
        <w:tab/>
        <w:t>obtain or retain business; or</w:t>
      </w:r>
    </w:p>
    <w:p w:rsidR="00537F3C" w:rsidRPr="00616B5B" w:rsidRDefault="00537F3C" w:rsidP="00537F3C">
      <w:pPr>
        <w:pStyle w:val="paragraphsub"/>
      </w:pPr>
      <w:r w:rsidRPr="00616B5B">
        <w:tab/>
        <w:t>(ii)</w:t>
      </w:r>
      <w:r w:rsidRPr="00616B5B">
        <w:tab/>
        <w:t xml:space="preserve">obtain or retain an advantage in the conduct of business that is not legitimately due to you, or another person, as the recipient, or intended recipient, of the advantage in the conduct of business (see </w:t>
      </w:r>
      <w:r w:rsidR="00616B5B">
        <w:t>subsection (</w:t>
      </w:r>
      <w:r w:rsidRPr="00616B5B">
        <w:t>7)).</w:t>
      </w:r>
    </w:p>
    <w:p w:rsidR="00537F3C" w:rsidRPr="00616B5B" w:rsidRDefault="00537F3C" w:rsidP="00537F3C">
      <w:pPr>
        <w:pStyle w:val="subsection2"/>
      </w:pPr>
      <w:r w:rsidRPr="00616B5B">
        <w:t>The benefit may be any advantage and is not limited to property.</w:t>
      </w:r>
    </w:p>
    <w:p w:rsidR="00CC5B4E" w:rsidRPr="00616B5B" w:rsidRDefault="00CC5B4E" w:rsidP="00CC5B4E">
      <w:pPr>
        <w:pStyle w:val="subsection"/>
      </w:pPr>
      <w:r w:rsidRPr="00616B5B">
        <w:tab/>
        <w:t>(2A)</w:t>
      </w:r>
      <w:r w:rsidRPr="00616B5B">
        <w:tab/>
        <w:t xml:space="preserve">For the purposes of </w:t>
      </w:r>
      <w:r w:rsidR="00616B5B">
        <w:t>subsection (</w:t>
      </w:r>
      <w:r w:rsidRPr="00616B5B">
        <w:t>2), disregard whether business, or a business advantage, was actually obtained or retained.</w:t>
      </w:r>
    </w:p>
    <w:p w:rsidR="00CC5B4E" w:rsidRPr="00616B5B" w:rsidRDefault="00CC5B4E" w:rsidP="00CC5B4E">
      <w:pPr>
        <w:pStyle w:val="SubsectionHead"/>
      </w:pPr>
      <w:r w:rsidRPr="00616B5B">
        <w:t>Payments that written law of foreign public official’s country requires or permits</w:t>
      </w:r>
    </w:p>
    <w:p w:rsidR="00CC5B4E" w:rsidRPr="00616B5B" w:rsidRDefault="00CC5B4E" w:rsidP="00CC5B4E">
      <w:pPr>
        <w:pStyle w:val="subsection"/>
      </w:pPr>
      <w:r w:rsidRPr="00616B5B">
        <w:tab/>
        <w:t>(3)</w:t>
      </w:r>
      <w:r w:rsidRPr="00616B5B">
        <w:tab/>
        <w:t xml:space="preserve">An amount is not a </w:t>
      </w:r>
      <w:r w:rsidRPr="00616B5B">
        <w:rPr>
          <w:b/>
          <w:i/>
        </w:rPr>
        <w:t>bribe to a foreign public official</w:t>
      </w:r>
      <w:r w:rsidRPr="00616B5B">
        <w:t xml:space="preserve"> if, assuming the benefit had been provided, and all related acts had been done, in the </w:t>
      </w:r>
      <w:r w:rsidR="00616B5B" w:rsidRPr="00616B5B">
        <w:rPr>
          <w:position w:val="6"/>
          <w:sz w:val="16"/>
        </w:rPr>
        <w:t>*</w:t>
      </w:r>
      <w:r w:rsidRPr="00616B5B">
        <w:t>foreign public official’s country, a written law of that country would have required or permitted the provision of the benefit.</w:t>
      </w:r>
    </w:p>
    <w:p w:rsidR="00537F3C" w:rsidRPr="00616B5B" w:rsidRDefault="00537F3C" w:rsidP="00772CB4">
      <w:pPr>
        <w:pStyle w:val="SubsectionHead"/>
      </w:pPr>
      <w:r w:rsidRPr="00616B5B">
        <w:t>Facilitation payments</w:t>
      </w:r>
    </w:p>
    <w:p w:rsidR="00170EA8" w:rsidRPr="00616B5B" w:rsidRDefault="00170EA8" w:rsidP="00772CB4">
      <w:pPr>
        <w:pStyle w:val="subsection"/>
        <w:keepNext/>
        <w:keepLines/>
      </w:pPr>
      <w:r w:rsidRPr="00616B5B">
        <w:tab/>
        <w:t>(4)</w:t>
      </w:r>
      <w:r w:rsidRPr="00616B5B">
        <w:tab/>
        <w:t xml:space="preserve">An amount is not a </w:t>
      </w:r>
      <w:r w:rsidRPr="00616B5B">
        <w:rPr>
          <w:b/>
          <w:i/>
        </w:rPr>
        <w:t>bribe to a foreign public official</w:t>
      </w:r>
      <w:r w:rsidRPr="00616B5B">
        <w:t xml:space="preserve"> if:</w:t>
      </w:r>
    </w:p>
    <w:p w:rsidR="00170EA8" w:rsidRPr="00616B5B" w:rsidRDefault="00170EA8" w:rsidP="00772CB4">
      <w:pPr>
        <w:pStyle w:val="paragraph"/>
        <w:keepNext/>
        <w:keepLines/>
      </w:pPr>
      <w:r w:rsidRPr="00616B5B">
        <w:tab/>
        <w:t>(a)</w:t>
      </w:r>
      <w:r w:rsidRPr="00616B5B">
        <w:tab/>
        <w:t>the value of the benefit is of a minor nature; and</w:t>
      </w:r>
    </w:p>
    <w:p w:rsidR="00170EA8" w:rsidRPr="00616B5B" w:rsidRDefault="00170EA8" w:rsidP="00170EA8">
      <w:pPr>
        <w:pStyle w:val="paragraph"/>
      </w:pPr>
      <w:r w:rsidRPr="00616B5B">
        <w:tab/>
        <w:t>(b)</w:t>
      </w:r>
      <w:r w:rsidRPr="00616B5B">
        <w:tab/>
        <w:t>the amount is incurred for the sole or dominant purpose of expediting or securing the performance of a routine government action of a minor nature.</w:t>
      </w:r>
    </w:p>
    <w:p w:rsidR="00537F3C" w:rsidRPr="00616B5B" w:rsidRDefault="00537F3C" w:rsidP="009127ED">
      <w:pPr>
        <w:pStyle w:val="subsection"/>
      </w:pPr>
      <w:r w:rsidRPr="00616B5B">
        <w:tab/>
        <w:t>(5)</w:t>
      </w:r>
      <w:r w:rsidRPr="00616B5B">
        <w:tab/>
        <w:t xml:space="preserve">For the purposes of this section, a </w:t>
      </w:r>
      <w:r w:rsidRPr="00616B5B">
        <w:rPr>
          <w:b/>
          <w:i/>
        </w:rPr>
        <w:t>routine government action</w:t>
      </w:r>
      <w:r w:rsidRPr="00616B5B">
        <w:t xml:space="preserve"> is an action of a </w:t>
      </w:r>
      <w:r w:rsidR="00616B5B" w:rsidRPr="00616B5B">
        <w:rPr>
          <w:position w:val="6"/>
          <w:sz w:val="16"/>
        </w:rPr>
        <w:t>*</w:t>
      </w:r>
      <w:r w:rsidRPr="00616B5B">
        <w:t>foreign public official that:</w:t>
      </w:r>
    </w:p>
    <w:p w:rsidR="00537F3C" w:rsidRPr="00616B5B" w:rsidRDefault="00537F3C" w:rsidP="00537F3C">
      <w:pPr>
        <w:pStyle w:val="paragraph"/>
      </w:pPr>
      <w:r w:rsidRPr="00616B5B">
        <w:tab/>
        <w:t>(a)</w:t>
      </w:r>
      <w:r w:rsidRPr="00616B5B">
        <w:tab/>
        <w:t>is ordinarily and commonly performed by the official; and</w:t>
      </w:r>
    </w:p>
    <w:p w:rsidR="00537F3C" w:rsidRPr="00616B5B" w:rsidRDefault="00537F3C" w:rsidP="00537F3C">
      <w:pPr>
        <w:pStyle w:val="paragraph"/>
      </w:pPr>
      <w:r w:rsidRPr="00616B5B">
        <w:tab/>
        <w:t>(b)</w:t>
      </w:r>
      <w:r w:rsidRPr="00616B5B">
        <w:tab/>
        <w:t>is covered by any of the following subparagraphs:</w:t>
      </w:r>
    </w:p>
    <w:p w:rsidR="00537F3C" w:rsidRPr="00616B5B" w:rsidRDefault="00537F3C" w:rsidP="00537F3C">
      <w:pPr>
        <w:pStyle w:val="paragraphsub"/>
      </w:pPr>
      <w:r w:rsidRPr="00616B5B">
        <w:tab/>
        <w:t>(i)</w:t>
      </w:r>
      <w:r w:rsidRPr="00616B5B">
        <w:tab/>
        <w:t>granting a permit, licence or other official document that qualifies a person to do business in a foreign country or in a part of a foreign country;</w:t>
      </w:r>
    </w:p>
    <w:p w:rsidR="00537F3C" w:rsidRPr="00616B5B" w:rsidRDefault="00537F3C" w:rsidP="00537F3C">
      <w:pPr>
        <w:pStyle w:val="paragraphsub"/>
      </w:pPr>
      <w:r w:rsidRPr="00616B5B">
        <w:tab/>
        <w:t>(ii)</w:t>
      </w:r>
      <w:r w:rsidRPr="00616B5B">
        <w:tab/>
        <w:t>processing government papers such as a visa or work permit;</w:t>
      </w:r>
    </w:p>
    <w:p w:rsidR="00537F3C" w:rsidRPr="00616B5B" w:rsidRDefault="00537F3C" w:rsidP="00537F3C">
      <w:pPr>
        <w:pStyle w:val="paragraphsub"/>
      </w:pPr>
      <w:r w:rsidRPr="00616B5B">
        <w:tab/>
        <w:t>(iii)</w:t>
      </w:r>
      <w:r w:rsidRPr="00616B5B">
        <w:tab/>
        <w:t>providing police protection or mail collection or delivery;</w:t>
      </w:r>
    </w:p>
    <w:p w:rsidR="00537F3C" w:rsidRPr="00616B5B" w:rsidRDefault="00537F3C" w:rsidP="00537F3C">
      <w:pPr>
        <w:pStyle w:val="paragraphsub"/>
      </w:pPr>
      <w:r w:rsidRPr="00616B5B">
        <w:tab/>
        <w:t>(iv)</w:t>
      </w:r>
      <w:r w:rsidRPr="00616B5B">
        <w:tab/>
        <w:t>scheduling inspections associated with contract performance or related to the transit of goods;</w:t>
      </w:r>
    </w:p>
    <w:p w:rsidR="00537F3C" w:rsidRPr="00616B5B" w:rsidRDefault="00537F3C" w:rsidP="00537F3C">
      <w:pPr>
        <w:pStyle w:val="paragraphsub"/>
      </w:pPr>
      <w:r w:rsidRPr="00616B5B">
        <w:tab/>
        <w:t>(v)</w:t>
      </w:r>
      <w:r w:rsidRPr="00616B5B">
        <w:tab/>
        <w:t>providing telecommunications services, power or water;</w:t>
      </w:r>
    </w:p>
    <w:p w:rsidR="00537F3C" w:rsidRPr="00616B5B" w:rsidRDefault="00537F3C" w:rsidP="00537F3C">
      <w:pPr>
        <w:pStyle w:val="paragraphsub"/>
      </w:pPr>
      <w:r w:rsidRPr="00616B5B">
        <w:tab/>
        <w:t>(vi)</w:t>
      </w:r>
      <w:r w:rsidRPr="00616B5B">
        <w:tab/>
        <w:t>loading and unloading cargo;</w:t>
      </w:r>
    </w:p>
    <w:p w:rsidR="00537F3C" w:rsidRPr="00616B5B" w:rsidRDefault="00537F3C" w:rsidP="00537F3C">
      <w:pPr>
        <w:pStyle w:val="paragraphsub"/>
      </w:pPr>
      <w:r w:rsidRPr="00616B5B">
        <w:tab/>
        <w:t>(vii)</w:t>
      </w:r>
      <w:r w:rsidRPr="00616B5B">
        <w:tab/>
        <w:t>protecting perishable products, or commodities, from deterioration;</w:t>
      </w:r>
    </w:p>
    <w:p w:rsidR="00537F3C" w:rsidRPr="00616B5B" w:rsidRDefault="00537F3C" w:rsidP="00537F3C">
      <w:pPr>
        <w:pStyle w:val="paragraphsub"/>
      </w:pPr>
      <w:r w:rsidRPr="00616B5B">
        <w:tab/>
        <w:t>(viii)</w:t>
      </w:r>
      <w:r w:rsidRPr="00616B5B">
        <w:tab/>
        <w:t>any other action of a similar nature; and</w:t>
      </w:r>
    </w:p>
    <w:p w:rsidR="00537F3C" w:rsidRPr="00616B5B" w:rsidRDefault="00537F3C" w:rsidP="00537F3C">
      <w:pPr>
        <w:pStyle w:val="paragraph"/>
      </w:pPr>
      <w:r w:rsidRPr="00616B5B">
        <w:tab/>
        <w:t>(c)</w:t>
      </w:r>
      <w:r w:rsidRPr="00616B5B">
        <w:tab/>
        <w:t>does not involve a decision about:</w:t>
      </w:r>
    </w:p>
    <w:p w:rsidR="00537F3C" w:rsidRPr="00616B5B" w:rsidRDefault="00537F3C" w:rsidP="00537F3C">
      <w:pPr>
        <w:pStyle w:val="paragraphsub"/>
      </w:pPr>
      <w:r w:rsidRPr="00616B5B">
        <w:tab/>
        <w:t>(i)</w:t>
      </w:r>
      <w:r w:rsidRPr="00616B5B">
        <w:tab/>
        <w:t>whether to award new business; or</w:t>
      </w:r>
    </w:p>
    <w:p w:rsidR="00537F3C" w:rsidRPr="00616B5B" w:rsidRDefault="00537F3C" w:rsidP="00537F3C">
      <w:pPr>
        <w:pStyle w:val="paragraphsub"/>
      </w:pPr>
      <w:r w:rsidRPr="00616B5B">
        <w:tab/>
        <w:t>(ii)</w:t>
      </w:r>
      <w:r w:rsidRPr="00616B5B">
        <w:tab/>
        <w:t>whether to continue existing business with a particular person; or</w:t>
      </w:r>
    </w:p>
    <w:p w:rsidR="00537F3C" w:rsidRPr="00616B5B" w:rsidRDefault="00537F3C" w:rsidP="00537F3C">
      <w:pPr>
        <w:pStyle w:val="paragraphsub"/>
      </w:pPr>
      <w:r w:rsidRPr="00616B5B">
        <w:tab/>
        <w:t>(iii)</w:t>
      </w:r>
      <w:r w:rsidRPr="00616B5B">
        <w:tab/>
        <w:t>the terms of new business or existing business; and</w:t>
      </w:r>
    </w:p>
    <w:p w:rsidR="00537F3C" w:rsidRPr="00616B5B" w:rsidRDefault="00537F3C" w:rsidP="00537F3C">
      <w:pPr>
        <w:pStyle w:val="paragraph"/>
      </w:pPr>
      <w:r w:rsidRPr="00616B5B">
        <w:tab/>
        <w:t>(d)</w:t>
      </w:r>
      <w:r w:rsidRPr="00616B5B">
        <w:tab/>
        <w:t>does not involve encouraging a decision about:</w:t>
      </w:r>
    </w:p>
    <w:p w:rsidR="00537F3C" w:rsidRPr="00616B5B" w:rsidRDefault="00537F3C" w:rsidP="00537F3C">
      <w:pPr>
        <w:pStyle w:val="paragraphsub"/>
      </w:pPr>
      <w:r w:rsidRPr="00616B5B">
        <w:tab/>
        <w:t>(i)</w:t>
      </w:r>
      <w:r w:rsidRPr="00616B5B">
        <w:tab/>
        <w:t>whether to award new business; or</w:t>
      </w:r>
    </w:p>
    <w:p w:rsidR="00537F3C" w:rsidRPr="00616B5B" w:rsidRDefault="00537F3C" w:rsidP="00537F3C">
      <w:pPr>
        <w:pStyle w:val="paragraphsub"/>
      </w:pPr>
      <w:r w:rsidRPr="00616B5B">
        <w:tab/>
        <w:t>(ii)</w:t>
      </w:r>
      <w:r w:rsidRPr="00616B5B">
        <w:tab/>
        <w:t>whether to continue existing business with a particular person; or</w:t>
      </w:r>
    </w:p>
    <w:p w:rsidR="00537F3C" w:rsidRPr="00616B5B" w:rsidRDefault="00537F3C" w:rsidP="00537F3C">
      <w:pPr>
        <w:pStyle w:val="paragraphsub"/>
      </w:pPr>
      <w:r w:rsidRPr="00616B5B">
        <w:tab/>
        <w:t>(iii)</w:t>
      </w:r>
      <w:r w:rsidRPr="00616B5B">
        <w:tab/>
        <w:t>the terms of new business or existing business.</w:t>
      </w:r>
    </w:p>
    <w:p w:rsidR="00537F3C" w:rsidRPr="00616B5B" w:rsidRDefault="00537F3C" w:rsidP="00537F3C">
      <w:pPr>
        <w:pStyle w:val="SubsectionHead"/>
      </w:pPr>
      <w:r w:rsidRPr="00616B5B">
        <w:t>Benefit not legitimately due</w:t>
      </w:r>
    </w:p>
    <w:p w:rsidR="00537F3C" w:rsidRPr="00616B5B" w:rsidRDefault="00537F3C" w:rsidP="009127ED">
      <w:pPr>
        <w:pStyle w:val="subsection"/>
      </w:pPr>
      <w:r w:rsidRPr="00616B5B">
        <w:tab/>
        <w:t>(6)</w:t>
      </w:r>
      <w:r w:rsidRPr="00616B5B">
        <w:tab/>
        <w:t>In working out if a benefit is not legitimately due to another person in a particular situation, disregard the following:</w:t>
      </w:r>
    </w:p>
    <w:p w:rsidR="00A503AE" w:rsidRPr="00616B5B" w:rsidRDefault="00A503AE" w:rsidP="00A503AE">
      <w:pPr>
        <w:pStyle w:val="paragraph"/>
      </w:pPr>
      <w:r w:rsidRPr="00616B5B">
        <w:tab/>
        <w:t>(a)</w:t>
      </w:r>
      <w:r w:rsidRPr="00616B5B">
        <w:tab/>
        <w:t>the fact that the benefit may be, or be perceived to be, customary, necessary or required in the situation;</w:t>
      </w:r>
    </w:p>
    <w:p w:rsidR="00537F3C" w:rsidRPr="00616B5B" w:rsidRDefault="00537F3C" w:rsidP="00537F3C">
      <w:pPr>
        <w:pStyle w:val="paragraph"/>
      </w:pPr>
      <w:r w:rsidRPr="00616B5B">
        <w:tab/>
        <w:t>(b)</w:t>
      </w:r>
      <w:r w:rsidRPr="00616B5B">
        <w:tab/>
        <w:t>the value of the benefit;</w:t>
      </w:r>
    </w:p>
    <w:p w:rsidR="00537F3C" w:rsidRPr="00616B5B" w:rsidRDefault="00537F3C" w:rsidP="00537F3C">
      <w:pPr>
        <w:pStyle w:val="paragraph"/>
      </w:pPr>
      <w:r w:rsidRPr="00616B5B">
        <w:tab/>
        <w:t>(c)</w:t>
      </w:r>
      <w:r w:rsidRPr="00616B5B">
        <w:tab/>
        <w:t>any official tolerance of the benefit.</w:t>
      </w:r>
    </w:p>
    <w:p w:rsidR="00537F3C" w:rsidRPr="00616B5B" w:rsidRDefault="00537F3C" w:rsidP="00537F3C">
      <w:pPr>
        <w:pStyle w:val="SubsectionHead"/>
      </w:pPr>
      <w:r w:rsidRPr="00616B5B">
        <w:t>Advantage in the conduct of business that is not legitimately due</w:t>
      </w:r>
    </w:p>
    <w:p w:rsidR="00537F3C" w:rsidRPr="00616B5B" w:rsidRDefault="00537F3C" w:rsidP="009127ED">
      <w:pPr>
        <w:pStyle w:val="subsection"/>
      </w:pPr>
      <w:r w:rsidRPr="00616B5B">
        <w:tab/>
        <w:t>(7)</w:t>
      </w:r>
      <w:r w:rsidRPr="00616B5B">
        <w:tab/>
        <w:t>In working out if an advantage in the conduct of business is not legitimately due in a particular situation, disregard the following:</w:t>
      </w:r>
    </w:p>
    <w:p w:rsidR="00537F3C" w:rsidRPr="00616B5B" w:rsidRDefault="00537F3C" w:rsidP="00537F3C">
      <w:pPr>
        <w:pStyle w:val="paragraph"/>
      </w:pPr>
      <w:r w:rsidRPr="00616B5B">
        <w:tab/>
        <w:t>(a)</w:t>
      </w:r>
      <w:r w:rsidRPr="00616B5B">
        <w:tab/>
        <w:t>the fact that the advantage may be customary, or perceived to be customary, in the situation;</w:t>
      </w:r>
    </w:p>
    <w:p w:rsidR="00537F3C" w:rsidRPr="00616B5B" w:rsidRDefault="00537F3C" w:rsidP="00537F3C">
      <w:pPr>
        <w:pStyle w:val="paragraph"/>
      </w:pPr>
      <w:r w:rsidRPr="00616B5B">
        <w:tab/>
        <w:t>(b)</w:t>
      </w:r>
      <w:r w:rsidRPr="00616B5B">
        <w:tab/>
        <w:t>the value of the advantage;</w:t>
      </w:r>
    </w:p>
    <w:p w:rsidR="00537F3C" w:rsidRPr="00616B5B" w:rsidRDefault="00537F3C" w:rsidP="00537F3C">
      <w:pPr>
        <w:pStyle w:val="paragraph"/>
      </w:pPr>
      <w:r w:rsidRPr="00616B5B">
        <w:tab/>
        <w:t>(c)</w:t>
      </w:r>
      <w:r w:rsidRPr="00616B5B">
        <w:tab/>
        <w:t>any official tolerance of the advantage.</w:t>
      </w:r>
    </w:p>
    <w:p w:rsidR="00537F3C" w:rsidRPr="00616B5B" w:rsidRDefault="00537F3C" w:rsidP="00537F3C">
      <w:pPr>
        <w:pStyle w:val="SubsectionHead"/>
      </w:pPr>
      <w:r w:rsidRPr="00616B5B">
        <w:t>Duties of foreign public official</w:t>
      </w:r>
    </w:p>
    <w:p w:rsidR="00537F3C" w:rsidRPr="00616B5B" w:rsidRDefault="00537F3C" w:rsidP="009127ED">
      <w:pPr>
        <w:pStyle w:val="subsection"/>
      </w:pPr>
      <w:r w:rsidRPr="00616B5B">
        <w:tab/>
        <w:t>(8)</w:t>
      </w:r>
      <w:r w:rsidRPr="00616B5B">
        <w:tab/>
        <w:t xml:space="preserve">The duties of a </w:t>
      </w:r>
      <w:r w:rsidR="00616B5B" w:rsidRPr="00616B5B">
        <w:rPr>
          <w:position w:val="6"/>
          <w:sz w:val="16"/>
        </w:rPr>
        <w:t>*</w:t>
      </w:r>
      <w:r w:rsidRPr="00616B5B">
        <w:t>foreign public official are any authorities, duties, functions or powers that:</w:t>
      </w:r>
    </w:p>
    <w:p w:rsidR="00537F3C" w:rsidRPr="00616B5B" w:rsidRDefault="00537F3C" w:rsidP="00537F3C">
      <w:pPr>
        <w:pStyle w:val="paragraph"/>
      </w:pPr>
      <w:r w:rsidRPr="00616B5B">
        <w:tab/>
        <w:t>(a)</w:t>
      </w:r>
      <w:r w:rsidRPr="00616B5B">
        <w:tab/>
        <w:t>are conferred on the official; or</w:t>
      </w:r>
    </w:p>
    <w:p w:rsidR="00537F3C" w:rsidRPr="00616B5B" w:rsidRDefault="00537F3C" w:rsidP="00537F3C">
      <w:pPr>
        <w:pStyle w:val="paragraph"/>
      </w:pPr>
      <w:r w:rsidRPr="00616B5B">
        <w:tab/>
        <w:t>(b)</w:t>
      </w:r>
      <w:r w:rsidRPr="00616B5B">
        <w:tab/>
        <w:t>the official holds himself or herself out as having.</w:t>
      </w:r>
    </w:p>
    <w:p w:rsidR="00537F3C" w:rsidRPr="00616B5B" w:rsidRDefault="00537F3C" w:rsidP="00537F3C">
      <w:pPr>
        <w:pStyle w:val="ActHead5"/>
      </w:pPr>
      <w:bookmarkStart w:id="211" w:name="_Toc338421968"/>
      <w:r w:rsidRPr="00616B5B">
        <w:rPr>
          <w:rStyle w:val="CharSectno"/>
        </w:rPr>
        <w:t>26</w:t>
      </w:r>
      <w:r w:rsidR="00616B5B">
        <w:rPr>
          <w:rStyle w:val="CharSectno"/>
        </w:rPr>
        <w:noBreakHyphen/>
      </w:r>
      <w:r w:rsidRPr="00616B5B">
        <w:rPr>
          <w:rStyle w:val="CharSectno"/>
        </w:rPr>
        <w:t>53</w:t>
      </w:r>
      <w:r w:rsidRPr="00616B5B">
        <w:t xml:space="preserve">  Bribes to public officials</w:t>
      </w:r>
      <w:bookmarkEnd w:id="211"/>
    </w:p>
    <w:p w:rsidR="00537F3C" w:rsidRPr="00616B5B" w:rsidRDefault="00537F3C" w:rsidP="009127ED">
      <w:pPr>
        <w:pStyle w:val="subsection"/>
      </w:pPr>
      <w:r w:rsidRPr="00616B5B">
        <w:tab/>
        <w:t>(1)</w:t>
      </w:r>
      <w:r w:rsidRPr="00616B5B">
        <w:tab/>
        <w:t xml:space="preserve">You cannot deduct under this Act a loss or outgoing you incur that is a </w:t>
      </w:r>
      <w:r w:rsidR="00616B5B" w:rsidRPr="00616B5B">
        <w:rPr>
          <w:position w:val="6"/>
          <w:sz w:val="16"/>
        </w:rPr>
        <w:t>*</w:t>
      </w:r>
      <w:r w:rsidRPr="00616B5B">
        <w:t>bribe to a public official.</w:t>
      </w:r>
    </w:p>
    <w:p w:rsidR="00537F3C" w:rsidRPr="00616B5B" w:rsidRDefault="00537F3C" w:rsidP="009127ED">
      <w:pPr>
        <w:pStyle w:val="subsection"/>
      </w:pPr>
      <w:r w:rsidRPr="00616B5B">
        <w:tab/>
        <w:t>(2)</w:t>
      </w:r>
      <w:r w:rsidRPr="00616B5B">
        <w:tab/>
        <w:t xml:space="preserve">An amount is a </w:t>
      </w:r>
      <w:r w:rsidRPr="00616B5B">
        <w:rPr>
          <w:b/>
          <w:i/>
        </w:rPr>
        <w:t>bribe to a public official</w:t>
      </w:r>
      <w:r w:rsidRPr="00616B5B">
        <w:t xml:space="preserve"> to the extent that:</w:t>
      </w:r>
    </w:p>
    <w:p w:rsidR="00537F3C" w:rsidRPr="00616B5B" w:rsidRDefault="00537F3C" w:rsidP="00537F3C">
      <w:pPr>
        <w:pStyle w:val="paragraph"/>
      </w:pPr>
      <w:r w:rsidRPr="00616B5B">
        <w:tab/>
        <w:t>(a)</w:t>
      </w:r>
      <w:r w:rsidRPr="00616B5B">
        <w:tab/>
        <w:t>you incur the amount in, or in connection with:</w:t>
      </w:r>
    </w:p>
    <w:p w:rsidR="00537F3C" w:rsidRPr="00616B5B" w:rsidRDefault="00537F3C" w:rsidP="00537F3C">
      <w:pPr>
        <w:pStyle w:val="paragraphsub"/>
      </w:pPr>
      <w:r w:rsidRPr="00616B5B">
        <w:tab/>
        <w:t>(i)</w:t>
      </w:r>
      <w:r w:rsidRPr="00616B5B">
        <w:tab/>
        <w:t>providing a benefit to another person; or</w:t>
      </w:r>
    </w:p>
    <w:p w:rsidR="00537F3C" w:rsidRPr="00616B5B" w:rsidRDefault="00537F3C" w:rsidP="00537F3C">
      <w:pPr>
        <w:pStyle w:val="paragraphsub"/>
      </w:pPr>
      <w:r w:rsidRPr="00616B5B">
        <w:tab/>
        <w:t>(ii)</w:t>
      </w:r>
      <w:r w:rsidRPr="00616B5B">
        <w:tab/>
        <w:t>causing a benefit to be provided to another person; or</w:t>
      </w:r>
    </w:p>
    <w:p w:rsidR="00537F3C" w:rsidRPr="00616B5B" w:rsidRDefault="00537F3C" w:rsidP="00537F3C">
      <w:pPr>
        <w:pStyle w:val="paragraphsub"/>
      </w:pPr>
      <w:r w:rsidRPr="00616B5B">
        <w:tab/>
        <w:t>(iii)</w:t>
      </w:r>
      <w:r w:rsidRPr="00616B5B">
        <w:tab/>
        <w:t xml:space="preserve">offering to provide, or promising to provide, a benefit to another person; or </w:t>
      </w:r>
    </w:p>
    <w:p w:rsidR="00537F3C" w:rsidRPr="00616B5B" w:rsidRDefault="00537F3C" w:rsidP="00537F3C">
      <w:pPr>
        <w:pStyle w:val="paragraphsub"/>
      </w:pPr>
      <w:r w:rsidRPr="00616B5B">
        <w:tab/>
        <w:t>(iv)</w:t>
      </w:r>
      <w:r w:rsidRPr="00616B5B">
        <w:tab/>
        <w:t>causing an offer of the provision of a benefit, or a promise of the provision of a benefit, to be made to another person; and</w:t>
      </w:r>
    </w:p>
    <w:p w:rsidR="00537F3C" w:rsidRPr="00616B5B" w:rsidRDefault="00537F3C" w:rsidP="00537F3C">
      <w:pPr>
        <w:pStyle w:val="paragraph"/>
      </w:pPr>
      <w:r w:rsidRPr="00616B5B">
        <w:tab/>
        <w:t>(b)</w:t>
      </w:r>
      <w:r w:rsidRPr="00616B5B">
        <w:tab/>
        <w:t xml:space="preserve">the benefit is not legitimately due to the other person (see </w:t>
      </w:r>
      <w:r w:rsidR="00616B5B">
        <w:t>subsection (</w:t>
      </w:r>
      <w:r w:rsidRPr="00616B5B">
        <w:t>3)); and</w:t>
      </w:r>
    </w:p>
    <w:p w:rsidR="00537F3C" w:rsidRPr="00616B5B" w:rsidRDefault="00537F3C" w:rsidP="00537F3C">
      <w:pPr>
        <w:pStyle w:val="paragraph"/>
      </w:pPr>
      <w:r w:rsidRPr="00616B5B">
        <w:tab/>
        <w:t>(c)</w:t>
      </w:r>
      <w:r w:rsidRPr="00616B5B">
        <w:tab/>
        <w:t xml:space="preserve">you incur the amount with the intention of influencing a </w:t>
      </w:r>
      <w:r w:rsidR="00616B5B" w:rsidRPr="00616B5B">
        <w:rPr>
          <w:position w:val="6"/>
          <w:sz w:val="16"/>
        </w:rPr>
        <w:t>*</w:t>
      </w:r>
      <w:r w:rsidRPr="00616B5B">
        <w:t>public official (who may or may not be the other person) in the exercise of the official’s duties as a public official in order to:</w:t>
      </w:r>
    </w:p>
    <w:p w:rsidR="00537F3C" w:rsidRPr="00616B5B" w:rsidRDefault="00537F3C" w:rsidP="00537F3C">
      <w:pPr>
        <w:pStyle w:val="paragraphsub"/>
      </w:pPr>
      <w:r w:rsidRPr="00616B5B">
        <w:tab/>
        <w:t>(i)</w:t>
      </w:r>
      <w:r w:rsidRPr="00616B5B">
        <w:tab/>
        <w:t>obtain or retain business; or</w:t>
      </w:r>
    </w:p>
    <w:p w:rsidR="00537F3C" w:rsidRPr="00616B5B" w:rsidRDefault="00537F3C" w:rsidP="00537F3C">
      <w:pPr>
        <w:pStyle w:val="paragraphsub"/>
      </w:pPr>
      <w:r w:rsidRPr="00616B5B">
        <w:tab/>
        <w:t>(ii)</w:t>
      </w:r>
      <w:r w:rsidRPr="00616B5B">
        <w:tab/>
        <w:t xml:space="preserve">obtain or retain an advantage in the conduct of business that is not legitimately due to you, or another person, as the recipient, or intended recipient, of the advantage in the conduct of business (see </w:t>
      </w:r>
      <w:r w:rsidR="00616B5B">
        <w:t>subsection (</w:t>
      </w:r>
      <w:r w:rsidRPr="00616B5B">
        <w:t>4)).</w:t>
      </w:r>
    </w:p>
    <w:p w:rsidR="00537F3C" w:rsidRPr="00616B5B" w:rsidRDefault="00537F3C" w:rsidP="00537F3C">
      <w:pPr>
        <w:pStyle w:val="subsection2"/>
      </w:pPr>
      <w:r w:rsidRPr="00616B5B">
        <w:t>The benefit may be any advantage and is not limited to property.</w:t>
      </w:r>
    </w:p>
    <w:p w:rsidR="00537F3C" w:rsidRPr="00616B5B" w:rsidRDefault="00537F3C" w:rsidP="00537F3C">
      <w:pPr>
        <w:pStyle w:val="SubsectionHead"/>
      </w:pPr>
      <w:r w:rsidRPr="00616B5B">
        <w:t>Benefit not legitimately due</w:t>
      </w:r>
    </w:p>
    <w:p w:rsidR="00537F3C" w:rsidRPr="00616B5B" w:rsidRDefault="00537F3C" w:rsidP="009127ED">
      <w:pPr>
        <w:pStyle w:val="subsection"/>
      </w:pPr>
      <w:r w:rsidRPr="00616B5B">
        <w:tab/>
        <w:t>(3)</w:t>
      </w:r>
      <w:r w:rsidRPr="00616B5B">
        <w:tab/>
        <w:t>In working out if a benefit is not legitimately due to another person in a particular situation, disregard the following:</w:t>
      </w:r>
    </w:p>
    <w:p w:rsidR="00537F3C" w:rsidRPr="00616B5B" w:rsidRDefault="00537F3C" w:rsidP="00537F3C">
      <w:pPr>
        <w:pStyle w:val="paragraph"/>
      </w:pPr>
      <w:r w:rsidRPr="00616B5B">
        <w:tab/>
        <w:t>(a)</w:t>
      </w:r>
      <w:r w:rsidRPr="00616B5B">
        <w:tab/>
        <w:t>the fact that the benefit may be customary, or perceived to be customary, in the situation;</w:t>
      </w:r>
    </w:p>
    <w:p w:rsidR="00537F3C" w:rsidRPr="00616B5B" w:rsidRDefault="00537F3C" w:rsidP="00537F3C">
      <w:pPr>
        <w:pStyle w:val="paragraph"/>
      </w:pPr>
      <w:r w:rsidRPr="00616B5B">
        <w:tab/>
        <w:t>(b)</w:t>
      </w:r>
      <w:r w:rsidRPr="00616B5B">
        <w:tab/>
        <w:t>the value of the benefit;</w:t>
      </w:r>
    </w:p>
    <w:p w:rsidR="00537F3C" w:rsidRPr="00616B5B" w:rsidRDefault="00537F3C" w:rsidP="00537F3C">
      <w:pPr>
        <w:pStyle w:val="paragraph"/>
      </w:pPr>
      <w:r w:rsidRPr="00616B5B">
        <w:tab/>
        <w:t>(c)</w:t>
      </w:r>
      <w:r w:rsidRPr="00616B5B">
        <w:tab/>
        <w:t>any official tolerance of the benefit.</w:t>
      </w:r>
    </w:p>
    <w:p w:rsidR="00537F3C" w:rsidRPr="00616B5B" w:rsidRDefault="00537F3C" w:rsidP="00537F3C">
      <w:pPr>
        <w:pStyle w:val="SubsectionHead"/>
      </w:pPr>
      <w:r w:rsidRPr="00616B5B">
        <w:t>Advantage in the conduct of business that is not legitimately due</w:t>
      </w:r>
    </w:p>
    <w:p w:rsidR="00537F3C" w:rsidRPr="00616B5B" w:rsidRDefault="00537F3C" w:rsidP="009127ED">
      <w:pPr>
        <w:pStyle w:val="subsection"/>
      </w:pPr>
      <w:r w:rsidRPr="00616B5B">
        <w:tab/>
        <w:t>(4)</w:t>
      </w:r>
      <w:r w:rsidRPr="00616B5B">
        <w:tab/>
        <w:t>In working out if an advantage in the conduct of business is not legitimately due in a particular situation, disregard the following:</w:t>
      </w:r>
    </w:p>
    <w:p w:rsidR="00537F3C" w:rsidRPr="00616B5B" w:rsidRDefault="00537F3C" w:rsidP="00537F3C">
      <w:pPr>
        <w:pStyle w:val="paragraph"/>
      </w:pPr>
      <w:r w:rsidRPr="00616B5B">
        <w:tab/>
        <w:t>(a)</w:t>
      </w:r>
      <w:r w:rsidRPr="00616B5B">
        <w:tab/>
        <w:t>the fact that the advantage may be customary, or perceived to be customary, in the situation;</w:t>
      </w:r>
    </w:p>
    <w:p w:rsidR="00537F3C" w:rsidRPr="00616B5B" w:rsidRDefault="00537F3C" w:rsidP="00537F3C">
      <w:pPr>
        <w:pStyle w:val="paragraph"/>
      </w:pPr>
      <w:r w:rsidRPr="00616B5B">
        <w:tab/>
        <w:t>(b)</w:t>
      </w:r>
      <w:r w:rsidRPr="00616B5B">
        <w:tab/>
        <w:t>the value of the advantage;</w:t>
      </w:r>
    </w:p>
    <w:p w:rsidR="00537F3C" w:rsidRPr="00616B5B" w:rsidRDefault="00537F3C" w:rsidP="00537F3C">
      <w:pPr>
        <w:pStyle w:val="paragraph"/>
      </w:pPr>
      <w:r w:rsidRPr="00616B5B">
        <w:tab/>
        <w:t>(c)</w:t>
      </w:r>
      <w:r w:rsidRPr="00616B5B">
        <w:tab/>
        <w:t>any official tolerance of the advantage.</w:t>
      </w:r>
    </w:p>
    <w:p w:rsidR="00537F3C" w:rsidRPr="00616B5B" w:rsidRDefault="00537F3C" w:rsidP="00537F3C">
      <w:pPr>
        <w:pStyle w:val="SubsectionHead"/>
      </w:pPr>
      <w:r w:rsidRPr="00616B5B">
        <w:t>Duties of public official</w:t>
      </w:r>
    </w:p>
    <w:p w:rsidR="00537F3C" w:rsidRPr="00616B5B" w:rsidRDefault="00537F3C" w:rsidP="009127ED">
      <w:pPr>
        <w:pStyle w:val="subsection"/>
      </w:pPr>
      <w:r w:rsidRPr="00616B5B">
        <w:tab/>
        <w:t>(5)</w:t>
      </w:r>
      <w:r w:rsidRPr="00616B5B">
        <w:tab/>
        <w:t xml:space="preserve">The duties of a </w:t>
      </w:r>
      <w:r w:rsidR="00616B5B" w:rsidRPr="00616B5B">
        <w:rPr>
          <w:position w:val="6"/>
          <w:sz w:val="16"/>
        </w:rPr>
        <w:t>*</w:t>
      </w:r>
      <w:r w:rsidRPr="00616B5B">
        <w:t>public official are any authorities, duties, functions or powers that:</w:t>
      </w:r>
    </w:p>
    <w:p w:rsidR="00537F3C" w:rsidRPr="00616B5B" w:rsidRDefault="00537F3C" w:rsidP="00537F3C">
      <w:pPr>
        <w:pStyle w:val="paragraph"/>
      </w:pPr>
      <w:r w:rsidRPr="00616B5B">
        <w:tab/>
        <w:t>(a)</w:t>
      </w:r>
      <w:r w:rsidRPr="00616B5B">
        <w:tab/>
        <w:t>are conferred on the official; or</w:t>
      </w:r>
    </w:p>
    <w:p w:rsidR="00537F3C" w:rsidRPr="00616B5B" w:rsidRDefault="00537F3C" w:rsidP="00537F3C">
      <w:pPr>
        <w:pStyle w:val="paragraph"/>
      </w:pPr>
      <w:r w:rsidRPr="00616B5B">
        <w:tab/>
        <w:t>(b)</w:t>
      </w:r>
      <w:r w:rsidRPr="00616B5B">
        <w:tab/>
        <w:t>the official holds himself or herself out as having.</w:t>
      </w:r>
    </w:p>
    <w:p w:rsidR="00EF03BB" w:rsidRPr="00616B5B" w:rsidRDefault="00EF03BB" w:rsidP="00EF03BB">
      <w:pPr>
        <w:pStyle w:val="ActHead5"/>
      </w:pPr>
      <w:bookmarkStart w:id="212" w:name="_Toc338421969"/>
      <w:r w:rsidRPr="00616B5B">
        <w:rPr>
          <w:rStyle w:val="CharSectno"/>
        </w:rPr>
        <w:t>26</w:t>
      </w:r>
      <w:r w:rsidR="00616B5B">
        <w:rPr>
          <w:rStyle w:val="CharSectno"/>
        </w:rPr>
        <w:noBreakHyphen/>
      </w:r>
      <w:r w:rsidRPr="00616B5B">
        <w:rPr>
          <w:rStyle w:val="CharSectno"/>
        </w:rPr>
        <w:t>54</w:t>
      </w:r>
      <w:r w:rsidRPr="00616B5B">
        <w:t xml:space="preserve">  Expenditure relating to illegal activities</w:t>
      </w:r>
      <w:bookmarkEnd w:id="212"/>
    </w:p>
    <w:p w:rsidR="00EF03BB" w:rsidRPr="00616B5B" w:rsidRDefault="00EF03BB" w:rsidP="00EF03BB">
      <w:pPr>
        <w:pStyle w:val="subsection"/>
      </w:pPr>
      <w:r w:rsidRPr="00616B5B">
        <w:tab/>
        <w:t>(1)</w:t>
      </w:r>
      <w:r w:rsidRPr="00616B5B">
        <w:tab/>
        <w:t xml:space="preserve">You cannot deduct under this Act a loss or outgoing to the extent that it was incurred in the furtherance of, or directly in relation to, a physical element of an offence against an </w:t>
      </w:r>
      <w:r w:rsidR="00616B5B" w:rsidRPr="00616B5B">
        <w:rPr>
          <w:position w:val="6"/>
          <w:sz w:val="16"/>
        </w:rPr>
        <w:t>*</w:t>
      </w:r>
      <w:r w:rsidRPr="00616B5B">
        <w:t>Australian law of which you have been convicted if the offence was, or could have been, prosecuted on indictment.</w:t>
      </w:r>
    </w:p>
    <w:p w:rsidR="00EF03BB" w:rsidRPr="00616B5B" w:rsidRDefault="00EF03BB" w:rsidP="00EF03BB">
      <w:pPr>
        <w:pStyle w:val="subsection"/>
      </w:pPr>
      <w:r w:rsidRPr="00616B5B">
        <w:tab/>
        <w:t>(2)</w:t>
      </w:r>
      <w:r w:rsidRPr="00616B5B">
        <w:tab/>
        <w:t>Despite section</w:t>
      </w:r>
      <w:r w:rsidR="00616B5B">
        <w:t> </w:t>
      </w:r>
      <w:r w:rsidRPr="00616B5B">
        <w:t xml:space="preserve">170 of the </w:t>
      </w:r>
      <w:r w:rsidRPr="00616B5B">
        <w:rPr>
          <w:i/>
        </w:rPr>
        <w:t>Income Tax Assessment Act 1936</w:t>
      </w:r>
      <w:r w:rsidRPr="00616B5B">
        <w:t xml:space="preserve">, the Commissioner may amend your assessment at any time within 4 years after you are convicted of the relevant offence for the purpose of giving effect to </w:t>
      </w:r>
      <w:r w:rsidR="00616B5B">
        <w:t>subsection (</w:t>
      </w:r>
      <w:r w:rsidRPr="00616B5B">
        <w:t>1) of this section.</w:t>
      </w:r>
    </w:p>
    <w:p w:rsidR="00537F3C" w:rsidRPr="00616B5B" w:rsidRDefault="00537F3C" w:rsidP="00537F3C">
      <w:pPr>
        <w:pStyle w:val="ActHead5"/>
      </w:pPr>
      <w:bookmarkStart w:id="213" w:name="_Toc338421970"/>
      <w:r w:rsidRPr="00616B5B">
        <w:rPr>
          <w:rStyle w:val="CharSectno"/>
        </w:rPr>
        <w:t>26</w:t>
      </w:r>
      <w:r w:rsidR="00616B5B">
        <w:rPr>
          <w:rStyle w:val="CharSectno"/>
        </w:rPr>
        <w:noBreakHyphen/>
      </w:r>
      <w:r w:rsidRPr="00616B5B">
        <w:rPr>
          <w:rStyle w:val="CharSectno"/>
        </w:rPr>
        <w:t>55</w:t>
      </w:r>
      <w:r w:rsidRPr="00616B5B">
        <w:t xml:space="preserve">  Limit on deductions</w:t>
      </w:r>
      <w:bookmarkEnd w:id="213"/>
    </w:p>
    <w:p w:rsidR="00537F3C" w:rsidRPr="00616B5B" w:rsidRDefault="00537F3C" w:rsidP="009127ED">
      <w:pPr>
        <w:pStyle w:val="subsection"/>
      </w:pPr>
      <w:r w:rsidRPr="00616B5B">
        <w:tab/>
        <w:t>(1)</w:t>
      </w:r>
      <w:r w:rsidRPr="00616B5B">
        <w:tab/>
        <w:t>There is a limit on the total of the amounts you can deduct for the income year under these provisions:</w:t>
      </w:r>
    </w:p>
    <w:p w:rsidR="00537F3C" w:rsidRPr="00616B5B" w:rsidRDefault="00537F3C" w:rsidP="00537F3C">
      <w:pPr>
        <w:pStyle w:val="paragraph"/>
      </w:pPr>
      <w:r w:rsidRPr="00616B5B">
        <w:tab/>
        <w:t>(a)</w:t>
      </w:r>
      <w:r w:rsidRPr="00616B5B">
        <w:tab/>
        <w:t>section</w:t>
      </w:r>
      <w:r w:rsidR="00616B5B">
        <w:t> </w:t>
      </w:r>
      <w:r w:rsidRPr="00616B5B">
        <w:t>25</w:t>
      </w:r>
      <w:r w:rsidR="00616B5B">
        <w:noBreakHyphen/>
      </w:r>
      <w:r w:rsidRPr="00616B5B">
        <w:t>50 (which is about payments of pensions, gratuities or retiring allowances) of this Act;</w:t>
      </w:r>
    </w:p>
    <w:p w:rsidR="00537F3C" w:rsidRPr="00616B5B" w:rsidRDefault="00537F3C" w:rsidP="00537F3C">
      <w:pPr>
        <w:pStyle w:val="paragraph"/>
      </w:pPr>
      <w:r w:rsidRPr="00616B5B">
        <w:tab/>
        <w:t>(ba)</w:t>
      </w:r>
      <w:r w:rsidRPr="00616B5B">
        <w:tab/>
        <w:t>Division</w:t>
      </w:r>
      <w:r w:rsidR="00616B5B">
        <w:t> </w:t>
      </w:r>
      <w:r w:rsidRPr="00616B5B">
        <w:t>30 (which is about deductions for gifts or contributions) of this Act;</w:t>
      </w:r>
    </w:p>
    <w:p w:rsidR="00537F3C" w:rsidRPr="00616B5B" w:rsidRDefault="00537F3C" w:rsidP="00537F3C">
      <w:pPr>
        <w:pStyle w:val="paragraph"/>
      </w:pPr>
      <w:r w:rsidRPr="00616B5B">
        <w:tab/>
        <w:t>(bb)</w:t>
      </w:r>
      <w:r w:rsidRPr="00616B5B">
        <w:tab/>
        <w:t>Division</w:t>
      </w:r>
      <w:r w:rsidR="00616B5B">
        <w:t> </w:t>
      </w:r>
      <w:r w:rsidRPr="00616B5B">
        <w:t>31 (which is about deductions for conservation covenants) of this Act;</w:t>
      </w:r>
    </w:p>
    <w:p w:rsidR="004813C2" w:rsidRPr="00616B5B" w:rsidRDefault="004813C2" w:rsidP="004813C2">
      <w:pPr>
        <w:pStyle w:val="paragraph"/>
      </w:pPr>
      <w:r w:rsidRPr="00616B5B">
        <w:tab/>
        <w:t>(d)</w:t>
      </w:r>
      <w:r w:rsidRPr="00616B5B">
        <w:tab/>
        <w:t>section</w:t>
      </w:r>
      <w:r w:rsidR="00616B5B">
        <w:t> </w:t>
      </w:r>
      <w:r w:rsidRPr="00616B5B">
        <w:t>290</w:t>
      </w:r>
      <w:r w:rsidR="00616B5B">
        <w:noBreakHyphen/>
      </w:r>
      <w:r w:rsidRPr="00616B5B">
        <w:t>150 (which is about deductions for personal superannuation contributions).</w:t>
      </w:r>
    </w:p>
    <w:p w:rsidR="00537F3C" w:rsidRPr="00616B5B" w:rsidRDefault="00537F3C" w:rsidP="00537F3C">
      <w:pPr>
        <w:pStyle w:val="subsection2"/>
      </w:pPr>
      <w:r w:rsidRPr="00616B5B">
        <w:t>Do not include in the total an amount that you could also deduct under another provision of this Act, apart from section</w:t>
      </w:r>
      <w:r w:rsidR="00616B5B">
        <w:t> </w:t>
      </w:r>
      <w:r w:rsidRPr="00616B5B">
        <w:t>8</w:t>
      </w:r>
      <w:r w:rsidR="00616B5B">
        <w:noBreakHyphen/>
      </w:r>
      <w:r w:rsidRPr="00616B5B">
        <w:t>10 (which prevents double deductions).</w:t>
      </w:r>
    </w:p>
    <w:p w:rsidR="00537F3C" w:rsidRPr="00616B5B" w:rsidRDefault="00537F3C" w:rsidP="00843F77">
      <w:pPr>
        <w:pStyle w:val="subsection"/>
      </w:pPr>
      <w:r w:rsidRPr="00616B5B">
        <w:tab/>
        <w:t>(2)</w:t>
      </w:r>
      <w:r w:rsidRPr="00616B5B">
        <w:tab/>
        <w:t>The limit is worked out by subtracting from your assessable income all your deductions except:</w:t>
      </w:r>
    </w:p>
    <w:p w:rsidR="00537F3C" w:rsidRPr="00616B5B" w:rsidRDefault="00537F3C" w:rsidP="00537F3C">
      <w:pPr>
        <w:pStyle w:val="paragraph"/>
        <w:keepNext/>
      </w:pPr>
      <w:r w:rsidRPr="00616B5B">
        <w:tab/>
        <w:t>(a)</w:t>
      </w:r>
      <w:r w:rsidRPr="00616B5B">
        <w:tab/>
      </w:r>
      <w:r w:rsidR="00616B5B" w:rsidRPr="00616B5B">
        <w:rPr>
          <w:position w:val="6"/>
          <w:sz w:val="16"/>
        </w:rPr>
        <w:t>*</w:t>
      </w:r>
      <w:r w:rsidRPr="00616B5B">
        <w:t>tax losses; and</w:t>
      </w:r>
    </w:p>
    <w:p w:rsidR="00537F3C" w:rsidRPr="00616B5B" w:rsidRDefault="00537F3C" w:rsidP="00537F3C">
      <w:pPr>
        <w:pStyle w:val="TLPnoteright"/>
        <w:spacing w:line="260" w:lineRule="atLeast"/>
      </w:pPr>
      <w:r w:rsidRPr="00616B5B">
        <w:t>See Division</w:t>
      </w:r>
      <w:r w:rsidR="00616B5B">
        <w:t> </w:t>
      </w:r>
      <w:r w:rsidRPr="00616B5B">
        <w:t>36 (which is about tax losses of earlier income years).</w:t>
      </w:r>
    </w:p>
    <w:p w:rsidR="0078033C" w:rsidRPr="00214FF7" w:rsidRDefault="0078033C" w:rsidP="0078033C">
      <w:pPr>
        <w:pStyle w:val="paragraph"/>
      </w:pPr>
      <w:r w:rsidRPr="00214FF7">
        <w:tab/>
        <w:t>(c)</w:t>
      </w:r>
      <w:r w:rsidRPr="00214FF7">
        <w:tab/>
        <w:t>the amount you can deduct for the income year under section 393</w:t>
      </w:r>
      <w:r w:rsidRPr="00214FF7">
        <w:noBreakHyphen/>
        <w:t xml:space="preserve">5 (which provides for deductions for making </w:t>
      </w:r>
      <w:r w:rsidRPr="00214FF7">
        <w:rPr>
          <w:position w:val="6"/>
          <w:sz w:val="16"/>
        </w:rPr>
        <w:t>*</w:t>
      </w:r>
      <w:r w:rsidRPr="00214FF7">
        <w:t>farm management deposits).</w:t>
      </w:r>
    </w:p>
    <w:p w:rsidR="00537F3C" w:rsidRPr="00616B5B" w:rsidRDefault="00537F3C" w:rsidP="00537F3C">
      <w:pPr>
        <w:pStyle w:val="ActHead5"/>
      </w:pPr>
      <w:bookmarkStart w:id="214" w:name="_Toc338421971"/>
      <w:r w:rsidRPr="00616B5B">
        <w:rPr>
          <w:rStyle w:val="CharSectno"/>
        </w:rPr>
        <w:t>26</w:t>
      </w:r>
      <w:r w:rsidR="00616B5B">
        <w:rPr>
          <w:rStyle w:val="CharSectno"/>
        </w:rPr>
        <w:noBreakHyphen/>
      </w:r>
      <w:r w:rsidRPr="00616B5B">
        <w:rPr>
          <w:rStyle w:val="CharSectno"/>
        </w:rPr>
        <w:t>60</w:t>
      </w:r>
      <w:r w:rsidRPr="00616B5B">
        <w:t xml:space="preserve">  Superannuation contributions surcharge</w:t>
      </w:r>
      <w:bookmarkEnd w:id="214"/>
    </w:p>
    <w:p w:rsidR="00537F3C" w:rsidRPr="00616B5B" w:rsidRDefault="00537F3C" w:rsidP="00843F77">
      <w:pPr>
        <w:pStyle w:val="subsection"/>
      </w:pPr>
      <w:r w:rsidRPr="00616B5B">
        <w:tab/>
      </w:r>
      <w:r w:rsidRPr="00616B5B">
        <w:tab/>
        <w:t>You cannot deduct under this Act:</w:t>
      </w:r>
    </w:p>
    <w:p w:rsidR="00537F3C" w:rsidRPr="00616B5B" w:rsidRDefault="00537F3C" w:rsidP="00537F3C">
      <w:pPr>
        <w:pStyle w:val="paragraph"/>
      </w:pPr>
      <w:r w:rsidRPr="00616B5B">
        <w:tab/>
        <w:t>(a)</w:t>
      </w:r>
      <w:r w:rsidRPr="00616B5B">
        <w:tab/>
        <w:t xml:space="preserve">a superannuation contributions surcharge within the meaning of the </w:t>
      </w:r>
      <w:r w:rsidRPr="00616B5B">
        <w:rPr>
          <w:i/>
        </w:rPr>
        <w:t>Superannuation Contributions Tax (Assessment and Collection) Act 1997</w:t>
      </w:r>
      <w:r w:rsidRPr="00616B5B">
        <w:t>; or</w:t>
      </w:r>
    </w:p>
    <w:p w:rsidR="00537F3C" w:rsidRPr="00616B5B" w:rsidRDefault="00537F3C" w:rsidP="00537F3C">
      <w:pPr>
        <w:pStyle w:val="paragraph"/>
      </w:pPr>
      <w:r w:rsidRPr="00616B5B">
        <w:tab/>
        <w:t>(b)</w:t>
      </w:r>
      <w:r w:rsidRPr="00616B5B">
        <w:tab/>
        <w:t xml:space="preserve">a superannuation contributions surcharge within the meaning of the </w:t>
      </w:r>
      <w:r w:rsidRPr="00616B5B">
        <w:rPr>
          <w:i/>
        </w:rPr>
        <w:t>Superannuation Contributions Tax (Members of Constitutionally Protected Superannuation Funds) Assessment and Collection Act 1997</w:t>
      </w:r>
      <w:r w:rsidRPr="00616B5B">
        <w:t>.</w:t>
      </w:r>
    </w:p>
    <w:p w:rsidR="00537F3C" w:rsidRPr="00616B5B" w:rsidRDefault="00537F3C" w:rsidP="00537F3C">
      <w:pPr>
        <w:pStyle w:val="ActHead5"/>
      </w:pPr>
      <w:bookmarkStart w:id="215" w:name="_Toc338421972"/>
      <w:r w:rsidRPr="00616B5B">
        <w:rPr>
          <w:rStyle w:val="CharSectno"/>
        </w:rPr>
        <w:t>26</w:t>
      </w:r>
      <w:r w:rsidR="00616B5B">
        <w:rPr>
          <w:rStyle w:val="CharSectno"/>
        </w:rPr>
        <w:noBreakHyphen/>
      </w:r>
      <w:r w:rsidRPr="00616B5B">
        <w:rPr>
          <w:rStyle w:val="CharSectno"/>
        </w:rPr>
        <w:t>65</w:t>
      </w:r>
      <w:r w:rsidRPr="00616B5B">
        <w:t xml:space="preserve">  Termination payments surcharge</w:t>
      </w:r>
      <w:bookmarkEnd w:id="215"/>
    </w:p>
    <w:p w:rsidR="00537F3C" w:rsidRPr="00616B5B" w:rsidRDefault="00537F3C" w:rsidP="00843F77">
      <w:pPr>
        <w:pStyle w:val="subsection"/>
      </w:pPr>
      <w:r w:rsidRPr="00616B5B">
        <w:tab/>
      </w:r>
      <w:r w:rsidRPr="00616B5B">
        <w:tab/>
        <w:t xml:space="preserve">You cannot deduct under this Act a termination payments surcharge within the meaning of the </w:t>
      </w:r>
      <w:r w:rsidRPr="00616B5B">
        <w:rPr>
          <w:i/>
        </w:rPr>
        <w:t>Termination Payments Tax (Assessment and Collection) Act 1997</w:t>
      </w:r>
      <w:r w:rsidRPr="00616B5B">
        <w:t>.</w:t>
      </w:r>
    </w:p>
    <w:p w:rsidR="00537F3C" w:rsidRPr="00616B5B" w:rsidRDefault="00537F3C" w:rsidP="00537F3C">
      <w:pPr>
        <w:pStyle w:val="ActHead5"/>
      </w:pPr>
      <w:bookmarkStart w:id="216" w:name="_Toc338421973"/>
      <w:r w:rsidRPr="00616B5B">
        <w:rPr>
          <w:rStyle w:val="CharSectno"/>
        </w:rPr>
        <w:t>26</w:t>
      </w:r>
      <w:r w:rsidR="00616B5B">
        <w:rPr>
          <w:rStyle w:val="CharSectno"/>
        </w:rPr>
        <w:noBreakHyphen/>
      </w:r>
      <w:r w:rsidRPr="00616B5B">
        <w:rPr>
          <w:rStyle w:val="CharSectno"/>
        </w:rPr>
        <w:t>68</w:t>
      </w:r>
      <w:r w:rsidRPr="00616B5B">
        <w:t xml:space="preserve">  Loss from disposal of eligible venture capital investments</w:t>
      </w:r>
      <w:bookmarkEnd w:id="216"/>
    </w:p>
    <w:p w:rsidR="00887327" w:rsidRPr="00616B5B" w:rsidRDefault="00887327" w:rsidP="00887327">
      <w:pPr>
        <w:pStyle w:val="SubsectionHead"/>
      </w:pPr>
      <w:r w:rsidRPr="00616B5B">
        <w:t>Partners in VCLPs and ESVCLPs</w:t>
      </w:r>
    </w:p>
    <w:p w:rsidR="00537F3C" w:rsidRPr="00616B5B" w:rsidRDefault="00537F3C" w:rsidP="00843F77">
      <w:pPr>
        <w:pStyle w:val="subsection"/>
      </w:pPr>
      <w:r w:rsidRPr="00616B5B">
        <w:tab/>
        <w:t>(1)</w:t>
      </w:r>
      <w:r w:rsidRPr="00616B5B">
        <w:tab/>
        <w:t xml:space="preserve">You cannot deduct under this Act your share of a loss made from the disposal or other realisation of an </w:t>
      </w:r>
      <w:r w:rsidR="00616B5B" w:rsidRPr="00616B5B">
        <w:rPr>
          <w:position w:val="6"/>
          <w:sz w:val="16"/>
        </w:rPr>
        <w:t>*</w:t>
      </w:r>
      <w:r w:rsidRPr="00616B5B">
        <w:t>eligible venture capital investment if:</w:t>
      </w:r>
    </w:p>
    <w:p w:rsidR="00537F3C" w:rsidRPr="00616B5B" w:rsidRDefault="00537F3C" w:rsidP="00537F3C">
      <w:pPr>
        <w:pStyle w:val="paragraph"/>
      </w:pPr>
      <w:r w:rsidRPr="00616B5B">
        <w:tab/>
        <w:t>(a)</w:t>
      </w:r>
      <w:r w:rsidRPr="00616B5B">
        <w:tab/>
        <w:t xml:space="preserve">it is made by a </w:t>
      </w:r>
      <w:r w:rsidR="00616B5B" w:rsidRPr="00616B5B">
        <w:rPr>
          <w:position w:val="6"/>
          <w:sz w:val="16"/>
        </w:rPr>
        <w:t>*</w:t>
      </w:r>
      <w:r w:rsidRPr="00616B5B">
        <w:t>VCLP</w:t>
      </w:r>
      <w:r w:rsidR="00FB09FF" w:rsidRPr="00616B5B">
        <w:t xml:space="preserve">, or an </w:t>
      </w:r>
      <w:r w:rsidR="00616B5B" w:rsidRPr="00616B5B">
        <w:rPr>
          <w:position w:val="6"/>
          <w:sz w:val="16"/>
        </w:rPr>
        <w:t>*</w:t>
      </w:r>
      <w:r w:rsidR="00FB09FF" w:rsidRPr="00616B5B">
        <w:t>ESVCLP,</w:t>
      </w:r>
      <w:r w:rsidRPr="00616B5B">
        <w:t xml:space="preserve"> that is </w:t>
      </w:r>
      <w:r w:rsidR="00616B5B" w:rsidRPr="00616B5B">
        <w:rPr>
          <w:position w:val="6"/>
          <w:sz w:val="16"/>
        </w:rPr>
        <w:t>*</w:t>
      </w:r>
      <w:r w:rsidRPr="00616B5B">
        <w:t>unconditionally registered; and</w:t>
      </w:r>
    </w:p>
    <w:p w:rsidR="00537F3C" w:rsidRPr="00616B5B" w:rsidRDefault="00537F3C" w:rsidP="00537F3C">
      <w:pPr>
        <w:pStyle w:val="paragraph"/>
      </w:pPr>
      <w:r w:rsidRPr="00616B5B">
        <w:tab/>
        <w:t>(b)</w:t>
      </w:r>
      <w:r w:rsidRPr="00616B5B">
        <w:tab/>
        <w:t xml:space="preserve">were that disposal or other realisation to be a </w:t>
      </w:r>
      <w:r w:rsidR="00616B5B" w:rsidRPr="00616B5B">
        <w:rPr>
          <w:position w:val="6"/>
          <w:sz w:val="16"/>
        </w:rPr>
        <w:t>*</w:t>
      </w:r>
      <w:r w:rsidRPr="00616B5B">
        <w:t xml:space="preserve">disposal of a </w:t>
      </w:r>
      <w:r w:rsidR="00616B5B" w:rsidRPr="00616B5B">
        <w:rPr>
          <w:position w:val="6"/>
          <w:sz w:val="16"/>
        </w:rPr>
        <w:t>*</w:t>
      </w:r>
      <w:r w:rsidRPr="00616B5B">
        <w:t xml:space="preserve">CGT asset, your share of any </w:t>
      </w:r>
      <w:r w:rsidR="00616B5B" w:rsidRPr="00616B5B">
        <w:rPr>
          <w:position w:val="6"/>
          <w:sz w:val="16"/>
        </w:rPr>
        <w:t>*</w:t>
      </w:r>
      <w:r w:rsidRPr="00616B5B">
        <w:t xml:space="preserve">capital gain or </w:t>
      </w:r>
      <w:r w:rsidR="00616B5B" w:rsidRPr="00616B5B">
        <w:rPr>
          <w:position w:val="6"/>
          <w:sz w:val="16"/>
        </w:rPr>
        <w:t>*</w:t>
      </w:r>
      <w:r w:rsidRPr="00616B5B">
        <w:t>capital loss would be disregarded under section</w:t>
      </w:r>
      <w:r w:rsidR="00616B5B">
        <w:t> </w:t>
      </w:r>
      <w:r w:rsidRPr="00616B5B">
        <w:t>118</w:t>
      </w:r>
      <w:r w:rsidR="00616B5B">
        <w:noBreakHyphen/>
      </w:r>
      <w:r w:rsidRPr="00616B5B">
        <w:t>405</w:t>
      </w:r>
      <w:r w:rsidR="003B4EFA" w:rsidRPr="00616B5B">
        <w:t xml:space="preserve"> or 118</w:t>
      </w:r>
      <w:r w:rsidR="00616B5B">
        <w:noBreakHyphen/>
      </w:r>
      <w:r w:rsidR="003B4EFA" w:rsidRPr="00616B5B">
        <w:t>407</w:t>
      </w:r>
      <w:r w:rsidRPr="00616B5B">
        <w:t>.</w:t>
      </w:r>
    </w:p>
    <w:p w:rsidR="00537F3C" w:rsidRPr="00616B5B" w:rsidRDefault="00537F3C" w:rsidP="00537F3C">
      <w:pPr>
        <w:pStyle w:val="SubsectionHead"/>
      </w:pPr>
      <w:r w:rsidRPr="00616B5B">
        <w:t>Partners in AFOFs</w:t>
      </w:r>
    </w:p>
    <w:p w:rsidR="00537F3C" w:rsidRPr="00616B5B" w:rsidRDefault="00537F3C" w:rsidP="00843F77">
      <w:pPr>
        <w:pStyle w:val="subsection"/>
      </w:pPr>
      <w:r w:rsidRPr="00616B5B">
        <w:tab/>
        <w:t>(2)</w:t>
      </w:r>
      <w:r w:rsidRPr="00616B5B">
        <w:tab/>
        <w:t xml:space="preserve">You cannot deduct under this Act your share of a loss made from the disposal or other realisation of an </w:t>
      </w:r>
      <w:r w:rsidR="00616B5B" w:rsidRPr="00616B5B">
        <w:rPr>
          <w:position w:val="6"/>
          <w:sz w:val="16"/>
        </w:rPr>
        <w:t>*</w:t>
      </w:r>
      <w:r w:rsidRPr="00616B5B">
        <w:t>eligible venture capital investment if:</w:t>
      </w:r>
    </w:p>
    <w:p w:rsidR="00537F3C" w:rsidRPr="00616B5B" w:rsidRDefault="00537F3C" w:rsidP="00537F3C">
      <w:pPr>
        <w:pStyle w:val="paragraph"/>
      </w:pPr>
      <w:r w:rsidRPr="00616B5B">
        <w:tab/>
        <w:t>(a)</w:t>
      </w:r>
      <w:r w:rsidRPr="00616B5B">
        <w:tab/>
        <w:t>it is made by:</w:t>
      </w:r>
    </w:p>
    <w:p w:rsidR="00537F3C" w:rsidRPr="00616B5B" w:rsidRDefault="00537F3C" w:rsidP="00537F3C">
      <w:pPr>
        <w:pStyle w:val="paragraphsub"/>
      </w:pPr>
      <w:r w:rsidRPr="00616B5B">
        <w:tab/>
        <w:t>(i)</w:t>
      </w:r>
      <w:r w:rsidRPr="00616B5B">
        <w:tab/>
        <w:t xml:space="preserve">an </w:t>
      </w:r>
      <w:r w:rsidR="00616B5B" w:rsidRPr="00616B5B">
        <w:rPr>
          <w:position w:val="6"/>
          <w:sz w:val="16"/>
        </w:rPr>
        <w:t>*</w:t>
      </w:r>
      <w:r w:rsidRPr="00616B5B">
        <w:t xml:space="preserve">AFOF that is </w:t>
      </w:r>
      <w:r w:rsidR="00616B5B" w:rsidRPr="00616B5B">
        <w:rPr>
          <w:position w:val="6"/>
          <w:sz w:val="16"/>
        </w:rPr>
        <w:t>*</w:t>
      </w:r>
      <w:r w:rsidRPr="00616B5B">
        <w:t>unconditionally registered; or</w:t>
      </w:r>
    </w:p>
    <w:p w:rsidR="00537F3C" w:rsidRPr="00616B5B" w:rsidRDefault="00537F3C" w:rsidP="00537F3C">
      <w:pPr>
        <w:pStyle w:val="paragraphsub"/>
      </w:pPr>
      <w:r w:rsidRPr="00616B5B">
        <w:tab/>
        <w:t>(ii)</w:t>
      </w:r>
      <w:r w:rsidRPr="00616B5B">
        <w:tab/>
        <w:t xml:space="preserve">a </w:t>
      </w:r>
      <w:r w:rsidR="00616B5B" w:rsidRPr="00616B5B">
        <w:rPr>
          <w:position w:val="6"/>
          <w:sz w:val="16"/>
        </w:rPr>
        <w:t>*</w:t>
      </w:r>
      <w:r w:rsidRPr="00616B5B">
        <w:t>VCLP</w:t>
      </w:r>
      <w:r w:rsidR="00D669A1" w:rsidRPr="00616B5B">
        <w:t xml:space="preserve">, or an </w:t>
      </w:r>
      <w:r w:rsidR="00616B5B" w:rsidRPr="00616B5B">
        <w:rPr>
          <w:position w:val="6"/>
          <w:sz w:val="16"/>
        </w:rPr>
        <w:t>*</w:t>
      </w:r>
      <w:r w:rsidR="00D669A1" w:rsidRPr="00616B5B">
        <w:t>ESVCLP,</w:t>
      </w:r>
      <w:r w:rsidRPr="00616B5B">
        <w:t xml:space="preserve"> that is unconditionally registered and in which an AFOF that is </w:t>
      </w:r>
      <w:r w:rsidR="00616B5B" w:rsidRPr="00616B5B">
        <w:rPr>
          <w:position w:val="6"/>
          <w:sz w:val="16"/>
        </w:rPr>
        <w:t>*</w:t>
      </w:r>
      <w:r w:rsidRPr="00616B5B">
        <w:t>unconditionally registered is a partner; and</w:t>
      </w:r>
    </w:p>
    <w:p w:rsidR="00537F3C" w:rsidRPr="00616B5B" w:rsidRDefault="00537F3C" w:rsidP="00537F3C">
      <w:pPr>
        <w:pStyle w:val="paragraph"/>
      </w:pPr>
      <w:r w:rsidRPr="00616B5B">
        <w:tab/>
        <w:t>(b)</w:t>
      </w:r>
      <w:r w:rsidRPr="00616B5B">
        <w:tab/>
        <w:t xml:space="preserve">were that disposal or other realisation to be a </w:t>
      </w:r>
      <w:r w:rsidR="00616B5B" w:rsidRPr="00616B5B">
        <w:rPr>
          <w:position w:val="6"/>
          <w:sz w:val="16"/>
        </w:rPr>
        <w:t>*</w:t>
      </w:r>
      <w:r w:rsidRPr="00616B5B">
        <w:t xml:space="preserve">disposal of a </w:t>
      </w:r>
      <w:r w:rsidR="00616B5B" w:rsidRPr="00616B5B">
        <w:rPr>
          <w:position w:val="6"/>
          <w:sz w:val="16"/>
        </w:rPr>
        <w:t>*</w:t>
      </w:r>
      <w:r w:rsidRPr="00616B5B">
        <w:t xml:space="preserve">CGT asset, your share of any </w:t>
      </w:r>
      <w:r w:rsidR="00616B5B" w:rsidRPr="00616B5B">
        <w:rPr>
          <w:position w:val="6"/>
          <w:sz w:val="16"/>
        </w:rPr>
        <w:t>*</w:t>
      </w:r>
      <w:r w:rsidRPr="00616B5B">
        <w:t xml:space="preserve">capital gain or </w:t>
      </w:r>
      <w:r w:rsidR="00616B5B" w:rsidRPr="00616B5B">
        <w:rPr>
          <w:position w:val="6"/>
          <w:sz w:val="16"/>
        </w:rPr>
        <w:t>*</w:t>
      </w:r>
      <w:r w:rsidRPr="00616B5B">
        <w:t>capital loss would be disregarded under section</w:t>
      </w:r>
      <w:r w:rsidR="00616B5B">
        <w:t> </w:t>
      </w:r>
      <w:r w:rsidRPr="00616B5B">
        <w:t>118</w:t>
      </w:r>
      <w:r w:rsidR="00616B5B">
        <w:noBreakHyphen/>
      </w:r>
      <w:r w:rsidRPr="00616B5B">
        <w:t>410.</w:t>
      </w:r>
    </w:p>
    <w:p w:rsidR="00537F3C" w:rsidRPr="00616B5B" w:rsidRDefault="00537F3C" w:rsidP="00537F3C">
      <w:pPr>
        <w:pStyle w:val="SubsectionHead"/>
      </w:pPr>
      <w:r w:rsidRPr="00616B5B">
        <w:t>Eligible venture capital investors</w:t>
      </w:r>
    </w:p>
    <w:p w:rsidR="00537F3C" w:rsidRPr="00616B5B" w:rsidRDefault="00537F3C" w:rsidP="00843F77">
      <w:pPr>
        <w:pStyle w:val="subsection"/>
      </w:pPr>
      <w:r w:rsidRPr="00616B5B">
        <w:tab/>
        <w:t>(3)</w:t>
      </w:r>
      <w:r w:rsidRPr="00616B5B">
        <w:tab/>
        <w:t xml:space="preserve">You cannot deduct under this Act a loss made from the disposal or other realisation of an </w:t>
      </w:r>
      <w:r w:rsidR="00616B5B" w:rsidRPr="00616B5B">
        <w:rPr>
          <w:position w:val="6"/>
          <w:sz w:val="16"/>
        </w:rPr>
        <w:t>*</w:t>
      </w:r>
      <w:r w:rsidRPr="00616B5B">
        <w:t>eligible venture capital investment if:</w:t>
      </w:r>
    </w:p>
    <w:p w:rsidR="00537F3C" w:rsidRPr="00616B5B" w:rsidRDefault="00537F3C" w:rsidP="00537F3C">
      <w:pPr>
        <w:pStyle w:val="paragraph"/>
      </w:pPr>
      <w:r w:rsidRPr="00616B5B">
        <w:tab/>
        <w:t>(a)</w:t>
      </w:r>
      <w:r w:rsidRPr="00616B5B">
        <w:tab/>
        <w:t xml:space="preserve">you are an </w:t>
      </w:r>
      <w:r w:rsidR="00616B5B" w:rsidRPr="00616B5B">
        <w:rPr>
          <w:position w:val="6"/>
          <w:sz w:val="16"/>
        </w:rPr>
        <w:t>*</w:t>
      </w:r>
      <w:r w:rsidRPr="00616B5B">
        <w:t>eligible venture capital investor; and</w:t>
      </w:r>
    </w:p>
    <w:p w:rsidR="00537F3C" w:rsidRPr="00616B5B" w:rsidRDefault="00537F3C" w:rsidP="00537F3C">
      <w:pPr>
        <w:pStyle w:val="paragraph"/>
      </w:pPr>
      <w:r w:rsidRPr="00616B5B">
        <w:tab/>
        <w:t>(b)</w:t>
      </w:r>
      <w:r w:rsidRPr="00616B5B">
        <w:tab/>
        <w:t xml:space="preserve">were that disposal or other realisation to be a </w:t>
      </w:r>
      <w:r w:rsidR="00616B5B" w:rsidRPr="00616B5B">
        <w:rPr>
          <w:position w:val="6"/>
          <w:sz w:val="16"/>
        </w:rPr>
        <w:t>*</w:t>
      </w:r>
      <w:r w:rsidRPr="00616B5B">
        <w:t xml:space="preserve">disposal of a </w:t>
      </w:r>
      <w:r w:rsidR="00616B5B" w:rsidRPr="00616B5B">
        <w:rPr>
          <w:position w:val="6"/>
          <w:sz w:val="16"/>
        </w:rPr>
        <w:t>*</w:t>
      </w:r>
      <w:r w:rsidRPr="00616B5B">
        <w:t xml:space="preserve">CGT asset, any </w:t>
      </w:r>
      <w:r w:rsidR="00616B5B" w:rsidRPr="00616B5B">
        <w:rPr>
          <w:position w:val="6"/>
          <w:sz w:val="16"/>
        </w:rPr>
        <w:t>*</w:t>
      </w:r>
      <w:r w:rsidRPr="00616B5B">
        <w:t xml:space="preserve">capital gain or </w:t>
      </w:r>
      <w:r w:rsidR="00616B5B" w:rsidRPr="00616B5B">
        <w:rPr>
          <w:position w:val="6"/>
          <w:sz w:val="16"/>
        </w:rPr>
        <w:t>*</w:t>
      </w:r>
      <w:r w:rsidRPr="00616B5B">
        <w:t>capital loss would be disregarded under section</w:t>
      </w:r>
      <w:r w:rsidR="00616B5B">
        <w:t> </w:t>
      </w:r>
      <w:r w:rsidRPr="00616B5B">
        <w:t>118</w:t>
      </w:r>
      <w:r w:rsidR="00616B5B">
        <w:noBreakHyphen/>
      </w:r>
      <w:r w:rsidRPr="00616B5B">
        <w:t>415.</w:t>
      </w:r>
    </w:p>
    <w:p w:rsidR="00537F3C" w:rsidRPr="00616B5B" w:rsidRDefault="00537F3C" w:rsidP="00537F3C">
      <w:pPr>
        <w:pStyle w:val="ActHead5"/>
      </w:pPr>
      <w:bookmarkStart w:id="217" w:name="_Toc338421974"/>
      <w:r w:rsidRPr="00616B5B">
        <w:rPr>
          <w:rStyle w:val="CharSectno"/>
        </w:rPr>
        <w:t>26</w:t>
      </w:r>
      <w:r w:rsidR="00616B5B">
        <w:rPr>
          <w:rStyle w:val="CharSectno"/>
        </w:rPr>
        <w:noBreakHyphen/>
      </w:r>
      <w:r w:rsidRPr="00616B5B">
        <w:rPr>
          <w:rStyle w:val="CharSectno"/>
        </w:rPr>
        <w:t>70</w:t>
      </w:r>
      <w:r w:rsidRPr="00616B5B">
        <w:t xml:space="preserve">  Loss from disposal of venture capital equity</w:t>
      </w:r>
      <w:bookmarkEnd w:id="217"/>
    </w:p>
    <w:p w:rsidR="00537F3C" w:rsidRPr="00616B5B" w:rsidRDefault="00537F3C" w:rsidP="00843F77">
      <w:pPr>
        <w:pStyle w:val="subsection"/>
      </w:pPr>
      <w:r w:rsidRPr="00616B5B">
        <w:tab/>
      </w:r>
      <w:r w:rsidRPr="00616B5B">
        <w:tab/>
        <w:t xml:space="preserve">You cannot deduct under this Act a loss made from the disposal or other realisation of </w:t>
      </w:r>
      <w:r w:rsidR="00616B5B" w:rsidRPr="00616B5B">
        <w:rPr>
          <w:position w:val="6"/>
          <w:sz w:val="16"/>
        </w:rPr>
        <w:t>*</w:t>
      </w:r>
      <w:r w:rsidRPr="00616B5B">
        <w:t xml:space="preserve">venture capital equity in a </w:t>
      </w:r>
      <w:r w:rsidR="00616B5B" w:rsidRPr="00616B5B">
        <w:rPr>
          <w:position w:val="6"/>
          <w:sz w:val="16"/>
        </w:rPr>
        <w:t>*</w:t>
      </w:r>
      <w:r w:rsidRPr="00616B5B">
        <w:t>resident investment vehicle if:</w:t>
      </w:r>
    </w:p>
    <w:p w:rsidR="00537F3C" w:rsidRPr="00616B5B" w:rsidRDefault="00537F3C" w:rsidP="00537F3C">
      <w:pPr>
        <w:pStyle w:val="paragraph"/>
      </w:pPr>
      <w:r w:rsidRPr="00616B5B">
        <w:tab/>
        <w:t>(a)</w:t>
      </w:r>
      <w:r w:rsidRPr="00616B5B">
        <w:tab/>
        <w:t xml:space="preserve">it is made by a </w:t>
      </w:r>
      <w:r w:rsidR="00616B5B" w:rsidRPr="00616B5B">
        <w:rPr>
          <w:position w:val="6"/>
          <w:sz w:val="16"/>
        </w:rPr>
        <w:t>*</w:t>
      </w:r>
      <w:r w:rsidRPr="00616B5B">
        <w:t xml:space="preserve">venture capital entity or a </w:t>
      </w:r>
      <w:r w:rsidR="00616B5B" w:rsidRPr="00616B5B">
        <w:rPr>
          <w:position w:val="6"/>
          <w:sz w:val="16"/>
        </w:rPr>
        <w:t>*</w:t>
      </w:r>
      <w:r w:rsidRPr="00616B5B">
        <w:t>limited partnership referred to in subsection 118</w:t>
      </w:r>
      <w:r w:rsidR="00616B5B">
        <w:noBreakHyphen/>
      </w:r>
      <w:r w:rsidRPr="00616B5B">
        <w:t>515(2); and</w:t>
      </w:r>
    </w:p>
    <w:p w:rsidR="00537F3C" w:rsidRPr="00616B5B" w:rsidRDefault="00537F3C" w:rsidP="00537F3C">
      <w:pPr>
        <w:pStyle w:val="paragraph"/>
      </w:pPr>
      <w:r w:rsidRPr="00616B5B">
        <w:tab/>
        <w:t>(b)</w:t>
      </w:r>
      <w:r w:rsidRPr="00616B5B">
        <w:tab/>
        <w:t xml:space="preserve">if that disposal or other realisation were a </w:t>
      </w:r>
      <w:r w:rsidR="00616B5B" w:rsidRPr="00616B5B">
        <w:rPr>
          <w:position w:val="6"/>
          <w:sz w:val="16"/>
        </w:rPr>
        <w:t>*</w:t>
      </w:r>
      <w:r w:rsidRPr="00616B5B">
        <w:t xml:space="preserve">disposal of a </w:t>
      </w:r>
      <w:r w:rsidR="00616B5B" w:rsidRPr="00616B5B">
        <w:rPr>
          <w:position w:val="6"/>
          <w:sz w:val="16"/>
        </w:rPr>
        <w:t>*</w:t>
      </w:r>
      <w:r w:rsidRPr="00616B5B">
        <w:t xml:space="preserve">CGT asset, any </w:t>
      </w:r>
      <w:r w:rsidR="00616B5B" w:rsidRPr="00616B5B">
        <w:rPr>
          <w:position w:val="6"/>
          <w:sz w:val="16"/>
        </w:rPr>
        <w:t>*</w:t>
      </w:r>
      <w:r w:rsidRPr="00616B5B">
        <w:t xml:space="preserve">capital gain or </w:t>
      </w:r>
      <w:r w:rsidR="00616B5B" w:rsidRPr="00616B5B">
        <w:rPr>
          <w:position w:val="6"/>
          <w:sz w:val="16"/>
        </w:rPr>
        <w:t>*</w:t>
      </w:r>
      <w:r w:rsidRPr="00616B5B">
        <w:t>capital loss would be disregarded under Subdivision</w:t>
      </w:r>
      <w:r w:rsidR="00616B5B">
        <w:t> </w:t>
      </w:r>
      <w:r w:rsidRPr="00616B5B">
        <w:t>118</w:t>
      </w:r>
      <w:r w:rsidR="00616B5B">
        <w:noBreakHyphen/>
      </w:r>
      <w:r w:rsidRPr="00616B5B">
        <w:t>G.</w:t>
      </w:r>
    </w:p>
    <w:p w:rsidR="004813C2" w:rsidRPr="00616B5B" w:rsidRDefault="004813C2" w:rsidP="004813C2">
      <w:pPr>
        <w:pStyle w:val="ActHead5"/>
      </w:pPr>
      <w:bookmarkStart w:id="218" w:name="_Toc338421975"/>
      <w:r w:rsidRPr="00616B5B">
        <w:rPr>
          <w:rStyle w:val="CharSectno"/>
        </w:rPr>
        <w:t>26</w:t>
      </w:r>
      <w:r w:rsidR="00616B5B">
        <w:rPr>
          <w:rStyle w:val="CharSectno"/>
        </w:rPr>
        <w:noBreakHyphen/>
      </w:r>
      <w:r w:rsidRPr="00616B5B">
        <w:rPr>
          <w:rStyle w:val="CharSectno"/>
        </w:rPr>
        <w:t>75</w:t>
      </w:r>
      <w:r w:rsidRPr="00616B5B">
        <w:t xml:space="preserve">  Excess contributions tax cannot be deducted</w:t>
      </w:r>
      <w:bookmarkEnd w:id="218"/>
    </w:p>
    <w:p w:rsidR="004813C2" w:rsidRPr="00616B5B" w:rsidRDefault="004813C2" w:rsidP="004813C2">
      <w:pPr>
        <w:pStyle w:val="subsection"/>
      </w:pPr>
      <w:r w:rsidRPr="00616B5B">
        <w:tab/>
      </w:r>
      <w:r w:rsidRPr="00616B5B">
        <w:tab/>
        <w:t xml:space="preserve">You cannot deduct under this Act an amount of </w:t>
      </w:r>
      <w:r w:rsidR="00616B5B" w:rsidRPr="00616B5B">
        <w:rPr>
          <w:position w:val="6"/>
          <w:sz w:val="16"/>
        </w:rPr>
        <w:t>*</w:t>
      </w:r>
      <w:r w:rsidRPr="00616B5B">
        <w:t>excess contributions tax that you pay.</w:t>
      </w:r>
    </w:p>
    <w:p w:rsidR="004813C2" w:rsidRPr="00616B5B" w:rsidRDefault="004813C2" w:rsidP="004813C2">
      <w:pPr>
        <w:pStyle w:val="ActHead5"/>
      </w:pPr>
      <w:bookmarkStart w:id="219" w:name="_Toc338421976"/>
      <w:r w:rsidRPr="00616B5B">
        <w:rPr>
          <w:rStyle w:val="CharSectno"/>
        </w:rPr>
        <w:t>26</w:t>
      </w:r>
      <w:r w:rsidR="00616B5B">
        <w:rPr>
          <w:rStyle w:val="CharSectno"/>
        </w:rPr>
        <w:noBreakHyphen/>
      </w:r>
      <w:r w:rsidRPr="00616B5B">
        <w:rPr>
          <w:rStyle w:val="CharSectno"/>
        </w:rPr>
        <w:t>80</w:t>
      </w:r>
      <w:r w:rsidRPr="00616B5B">
        <w:t xml:space="preserve">  Financing costs on loans to pay superannuation contribution</w:t>
      </w:r>
      <w:bookmarkEnd w:id="219"/>
    </w:p>
    <w:p w:rsidR="004813C2" w:rsidRPr="00616B5B" w:rsidRDefault="004813C2" w:rsidP="004813C2">
      <w:pPr>
        <w:pStyle w:val="subsection"/>
      </w:pPr>
      <w:r w:rsidRPr="00616B5B">
        <w:tab/>
        <w:t>(1)</w:t>
      </w:r>
      <w:r w:rsidRPr="00616B5B">
        <w:tab/>
        <w:t xml:space="preserve">You can only deduct under this Act a </w:t>
      </w:r>
      <w:r w:rsidR="00616B5B" w:rsidRPr="00616B5B">
        <w:rPr>
          <w:position w:val="6"/>
          <w:sz w:val="16"/>
        </w:rPr>
        <w:t>*</w:t>
      </w:r>
      <w:r w:rsidRPr="00616B5B">
        <w:t xml:space="preserve">financing cost connected with a contribution you make to a </w:t>
      </w:r>
      <w:r w:rsidR="00616B5B" w:rsidRPr="00616B5B">
        <w:rPr>
          <w:position w:val="6"/>
          <w:sz w:val="16"/>
        </w:rPr>
        <w:t>*</w:t>
      </w:r>
      <w:r w:rsidRPr="00616B5B">
        <w:t>superannuation plan if you can deduct the contribution under Subdivision</w:t>
      </w:r>
      <w:r w:rsidR="00616B5B">
        <w:t> </w:t>
      </w:r>
      <w:r w:rsidRPr="00616B5B">
        <w:t>290</w:t>
      </w:r>
      <w:r w:rsidR="00616B5B">
        <w:noBreakHyphen/>
      </w:r>
      <w:r w:rsidRPr="00616B5B">
        <w:t>B.</w:t>
      </w:r>
    </w:p>
    <w:p w:rsidR="004813C2" w:rsidRPr="00616B5B" w:rsidRDefault="004813C2" w:rsidP="004813C2">
      <w:pPr>
        <w:pStyle w:val="subsection"/>
      </w:pPr>
      <w:r w:rsidRPr="00616B5B">
        <w:tab/>
        <w:t>(2)</w:t>
      </w:r>
      <w:r w:rsidRPr="00616B5B">
        <w:tab/>
        <w:t xml:space="preserve">A </w:t>
      </w:r>
      <w:r w:rsidRPr="00616B5B">
        <w:rPr>
          <w:b/>
          <w:i/>
        </w:rPr>
        <w:t>financing cost</w:t>
      </w:r>
      <w:r w:rsidRPr="00616B5B">
        <w:t xml:space="preserve"> connected with a contribution is expenditure incurred to the extent that it relates to obtaining finance to make the contribution, including:</w:t>
      </w:r>
    </w:p>
    <w:p w:rsidR="004813C2" w:rsidRPr="00616B5B" w:rsidRDefault="004813C2" w:rsidP="004813C2">
      <w:pPr>
        <w:pStyle w:val="paragraph"/>
      </w:pPr>
      <w:r w:rsidRPr="00616B5B">
        <w:tab/>
        <w:t>(a)</w:t>
      </w:r>
      <w:r w:rsidRPr="00616B5B">
        <w:tab/>
        <w:t>interest, and payments in the nature of interest; and</w:t>
      </w:r>
    </w:p>
    <w:p w:rsidR="004813C2" w:rsidRPr="00616B5B" w:rsidRDefault="004813C2" w:rsidP="004813C2">
      <w:pPr>
        <w:pStyle w:val="paragraph"/>
      </w:pPr>
      <w:r w:rsidRPr="00616B5B">
        <w:tab/>
        <w:t>(b)</w:t>
      </w:r>
      <w:r w:rsidRPr="00616B5B">
        <w:tab/>
        <w:t>expenses of borrowing.</w:t>
      </w:r>
    </w:p>
    <w:p w:rsidR="004813C2" w:rsidRPr="00616B5B" w:rsidRDefault="004813C2" w:rsidP="004813C2">
      <w:pPr>
        <w:pStyle w:val="ActHead5"/>
      </w:pPr>
      <w:bookmarkStart w:id="220" w:name="_Toc338421977"/>
      <w:r w:rsidRPr="00616B5B">
        <w:rPr>
          <w:rStyle w:val="CharSectno"/>
        </w:rPr>
        <w:t>26</w:t>
      </w:r>
      <w:r w:rsidR="00616B5B">
        <w:rPr>
          <w:rStyle w:val="CharSectno"/>
        </w:rPr>
        <w:noBreakHyphen/>
      </w:r>
      <w:r w:rsidRPr="00616B5B">
        <w:rPr>
          <w:rStyle w:val="CharSectno"/>
        </w:rPr>
        <w:t>85</w:t>
      </w:r>
      <w:r w:rsidRPr="00616B5B">
        <w:t xml:space="preserve">  Borrowing costs on loans to pay life insurance premiums</w:t>
      </w:r>
      <w:bookmarkEnd w:id="220"/>
    </w:p>
    <w:p w:rsidR="004813C2" w:rsidRPr="00616B5B" w:rsidRDefault="004813C2" w:rsidP="004813C2">
      <w:pPr>
        <w:pStyle w:val="subsection"/>
      </w:pPr>
      <w:r w:rsidRPr="00616B5B">
        <w:tab/>
        <w:t>(1)</w:t>
      </w:r>
      <w:r w:rsidRPr="00616B5B">
        <w:tab/>
        <w:t xml:space="preserve">You can only deduct under this Act interest on, or other expenses associated with, money you borrow to pay a premium for a </w:t>
      </w:r>
      <w:r w:rsidR="00616B5B" w:rsidRPr="00616B5B">
        <w:rPr>
          <w:position w:val="6"/>
          <w:sz w:val="16"/>
        </w:rPr>
        <w:t>*</w:t>
      </w:r>
      <w:r w:rsidRPr="00616B5B">
        <w:t>life insurance policy if:</w:t>
      </w:r>
    </w:p>
    <w:p w:rsidR="004813C2" w:rsidRPr="00616B5B" w:rsidRDefault="004813C2" w:rsidP="004813C2">
      <w:pPr>
        <w:pStyle w:val="paragraph"/>
      </w:pPr>
      <w:r w:rsidRPr="00616B5B">
        <w:tab/>
        <w:t>(a)</w:t>
      </w:r>
      <w:r w:rsidRPr="00616B5B">
        <w:tab/>
        <w:t xml:space="preserve">the </w:t>
      </w:r>
      <w:r w:rsidR="00616B5B" w:rsidRPr="00616B5B">
        <w:rPr>
          <w:position w:val="6"/>
          <w:sz w:val="16"/>
        </w:rPr>
        <w:t>*</w:t>
      </w:r>
      <w:r w:rsidRPr="00616B5B">
        <w:t>risk component of the premium received by the insurer is the entire amount of the premium; and</w:t>
      </w:r>
    </w:p>
    <w:p w:rsidR="004813C2" w:rsidRPr="00616B5B" w:rsidRDefault="004813C2" w:rsidP="004813C2">
      <w:pPr>
        <w:pStyle w:val="paragraph"/>
      </w:pPr>
      <w:r w:rsidRPr="00616B5B">
        <w:tab/>
        <w:t>(b)</w:t>
      </w:r>
      <w:r w:rsidRPr="00616B5B">
        <w:tab/>
        <w:t>each amount the insurer is liable to pay under the policy would be included in your assessable income if it were paid.</w:t>
      </w:r>
    </w:p>
    <w:p w:rsidR="004813C2" w:rsidRPr="00616B5B" w:rsidRDefault="004813C2" w:rsidP="004813C2">
      <w:pPr>
        <w:pStyle w:val="subsection"/>
      </w:pPr>
      <w:r w:rsidRPr="00616B5B">
        <w:tab/>
        <w:t>(2)</w:t>
      </w:r>
      <w:r w:rsidRPr="00616B5B">
        <w:tab/>
        <w:t xml:space="preserve">The </w:t>
      </w:r>
      <w:r w:rsidRPr="00616B5B">
        <w:rPr>
          <w:b/>
          <w:i/>
        </w:rPr>
        <w:t>risk component</w:t>
      </w:r>
      <w:r w:rsidRPr="00616B5B">
        <w:t xml:space="preserve"> of a premium for a </w:t>
      </w:r>
      <w:r w:rsidR="00616B5B" w:rsidRPr="00616B5B">
        <w:rPr>
          <w:position w:val="6"/>
          <w:sz w:val="16"/>
        </w:rPr>
        <w:t>*</w:t>
      </w:r>
      <w:r w:rsidRPr="00616B5B">
        <w:t>life insurance policy means the amount of the premium worked out on the basis specified in the regulations.</w:t>
      </w:r>
    </w:p>
    <w:p w:rsidR="0055013A" w:rsidRPr="00616B5B" w:rsidRDefault="0055013A" w:rsidP="0055013A">
      <w:pPr>
        <w:pStyle w:val="ActHead5"/>
      </w:pPr>
      <w:bookmarkStart w:id="221" w:name="_Toc338421978"/>
      <w:r w:rsidRPr="00616B5B">
        <w:rPr>
          <w:rStyle w:val="CharSectno"/>
        </w:rPr>
        <w:t>26</w:t>
      </w:r>
      <w:r w:rsidR="00616B5B">
        <w:rPr>
          <w:rStyle w:val="CharSectno"/>
        </w:rPr>
        <w:noBreakHyphen/>
      </w:r>
      <w:r w:rsidRPr="00616B5B">
        <w:rPr>
          <w:rStyle w:val="CharSectno"/>
        </w:rPr>
        <w:t>90</w:t>
      </w:r>
      <w:r w:rsidRPr="00616B5B">
        <w:t xml:space="preserve">  Superannuation supervisory levy</w:t>
      </w:r>
      <w:bookmarkEnd w:id="221"/>
    </w:p>
    <w:p w:rsidR="0055013A" w:rsidRPr="00616B5B" w:rsidRDefault="0055013A" w:rsidP="0055013A">
      <w:pPr>
        <w:pStyle w:val="subsection"/>
      </w:pPr>
      <w:r w:rsidRPr="00616B5B">
        <w:tab/>
      </w:r>
      <w:r w:rsidRPr="00616B5B">
        <w:tab/>
        <w:t xml:space="preserve">You cannot deduct under this Act so much of a levy imposed by the </w:t>
      </w:r>
      <w:r w:rsidRPr="00616B5B">
        <w:rPr>
          <w:i/>
        </w:rPr>
        <w:t>Superannuation (Self Managed Superannuation Funds) Supervisory Levy Imposition Act 1991</w:t>
      </w:r>
      <w:r w:rsidRPr="00616B5B">
        <w:t xml:space="preserve"> as represents the late lodgment amount (within the meaning of section</w:t>
      </w:r>
      <w:r w:rsidR="00616B5B">
        <w:t> </w:t>
      </w:r>
      <w:r w:rsidRPr="00616B5B">
        <w:t>6 of that Act).</w:t>
      </w:r>
    </w:p>
    <w:p w:rsidR="0055013A" w:rsidRPr="00616B5B" w:rsidRDefault="0055013A" w:rsidP="0055013A">
      <w:pPr>
        <w:pStyle w:val="ActHead5"/>
      </w:pPr>
      <w:bookmarkStart w:id="222" w:name="_Toc338421979"/>
      <w:r w:rsidRPr="00616B5B">
        <w:rPr>
          <w:rStyle w:val="CharSectno"/>
        </w:rPr>
        <w:t>26</w:t>
      </w:r>
      <w:r w:rsidR="00616B5B">
        <w:rPr>
          <w:rStyle w:val="CharSectno"/>
        </w:rPr>
        <w:noBreakHyphen/>
      </w:r>
      <w:r w:rsidRPr="00616B5B">
        <w:rPr>
          <w:rStyle w:val="CharSectno"/>
        </w:rPr>
        <w:t>95</w:t>
      </w:r>
      <w:r w:rsidRPr="00616B5B">
        <w:t xml:space="preserve">  Superannuation guarantee charge</w:t>
      </w:r>
      <w:bookmarkEnd w:id="222"/>
    </w:p>
    <w:p w:rsidR="0055013A" w:rsidRPr="00616B5B" w:rsidRDefault="0055013A" w:rsidP="0055013A">
      <w:pPr>
        <w:pStyle w:val="subsection"/>
      </w:pPr>
      <w:r w:rsidRPr="00616B5B">
        <w:tab/>
      </w:r>
      <w:r w:rsidRPr="00616B5B">
        <w:tab/>
        <w:t xml:space="preserve">You cannot deduct under this Act a charge imposed by the </w:t>
      </w:r>
      <w:r w:rsidRPr="00616B5B">
        <w:rPr>
          <w:i/>
        </w:rPr>
        <w:t>Superannuation Guarantee Charge Act 1992</w:t>
      </w:r>
      <w:r w:rsidRPr="00616B5B">
        <w:t>.</w:t>
      </w:r>
    </w:p>
    <w:p w:rsidR="00537F3C" w:rsidRPr="00616B5B" w:rsidRDefault="00537F3C" w:rsidP="00537F3C">
      <w:pPr>
        <w:pStyle w:val="PageBreak"/>
      </w:pPr>
      <w:r w:rsidRPr="00616B5B">
        <w:br w:type="page"/>
      </w:r>
    </w:p>
    <w:p w:rsidR="00537F3C" w:rsidRPr="00616B5B" w:rsidRDefault="00537F3C" w:rsidP="00537F3C">
      <w:pPr>
        <w:pStyle w:val="ActHead3"/>
      </w:pPr>
      <w:bookmarkStart w:id="223" w:name="_Toc338421980"/>
      <w:r w:rsidRPr="00616B5B">
        <w:rPr>
          <w:rStyle w:val="CharDivNo"/>
        </w:rPr>
        <w:t>Division</w:t>
      </w:r>
      <w:r w:rsidR="00616B5B">
        <w:rPr>
          <w:rStyle w:val="CharDivNo"/>
        </w:rPr>
        <w:t> </w:t>
      </w:r>
      <w:r w:rsidRPr="00616B5B">
        <w:rPr>
          <w:rStyle w:val="CharDivNo"/>
        </w:rPr>
        <w:t>27</w:t>
      </w:r>
      <w:r w:rsidRPr="00616B5B">
        <w:t>—</w:t>
      </w:r>
      <w:r w:rsidRPr="00616B5B">
        <w:rPr>
          <w:rStyle w:val="CharDivText"/>
        </w:rPr>
        <w:t>Effect of input tax credits etc. on deductions</w:t>
      </w:r>
      <w:bookmarkEnd w:id="223"/>
    </w:p>
    <w:p w:rsidR="00537F3C" w:rsidRPr="00616B5B" w:rsidRDefault="00537F3C" w:rsidP="00537F3C">
      <w:pPr>
        <w:pStyle w:val="TofSectsHeading"/>
      </w:pPr>
      <w:r w:rsidRPr="00616B5B">
        <w:t>Table of Subdivisions</w:t>
      </w:r>
    </w:p>
    <w:p w:rsidR="00537F3C" w:rsidRPr="00616B5B" w:rsidRDefault="00537F3C" w:rsidP="00537F3C">
      <w:pPr>
        <w:pStyle w:val="TofSectsSubdiv"/>
      </w:pPr>
      <w:r w:rsidRPr="00616B5B">
        <w:tab/>
        <w:t>Guide to Division</w:t>
      </w:r>
      <w:r w:rsidR="00616B5B">
        <w:t> </w:t>
      </w:r>
      <w:r w:rsidRPr="00616B5B">
        <w:t>27</w:t>
      </w:r>
    </w:p>
    <w:p w:rsidR="00537F3C" w:rsidRPr="00616B5B" w:rsidRDefault="00537F3C" w:rsidP="00537F3C">
      <w:pPr>
        <w:pStyle w:val="TofSectsSubdiv"/>
      </w:pPr>
      <w:r w:rsidRPr="00616B5B">
        <w:t>27</w:t>
      </w:r>
      <w:r w:rsidR="00616B5B">
        <w:noBreakHyphen/>
      </w:r>
      <w:r w:rsidRPr="00616B5B">
        <w:t>A</w:t>
      </w:r>
      <w:r w:rsidRPr="00616B5B">
        <w:tab/>
        <w:t>General</w:t>
      </w:r>
    </w:p>
    <w:p w:rsidR="00537F3C" w:rsidRPr="00616B5B" w:rsidRDefault="00537F3C" w:rsidP="00537F3C">
      <w:pPr>
        <w:pStyle w:val="TofSectsSubdiv"/>
      </w:pPr>
      <w:r w:rsidRPr="00616B5B">
        <w:t>27</w:t>
      </w:r>
      <w:r w:rsidR="00616B5B">
        <w:noBreakHyphen/>
      </w:r>
      <w:r w:rsidRPr="00616B5B">
        <w:t>B</w:t>
      </w:r>
      <w:r w:rsidRPr="00616B5B">
        <w:tab/>
        <w:t>Effect of input tax credits etc. on capital allowances</w:t>
      </w:r>
    </w:p>
    <w:p w:rsidR="00537F3C" w:rsidRPr="00616B5B" w:rsidRDefault="00537F3C" w:rsidP="00537F3C">
      <w:pPr>
        <w:pStyle w:val="ActHead4"/>
      </w:pPr>
      <w:bookmarkStart w:id="224" w:name="_Toc338421981"/>
      <w:r w:rsidRPr="00616B5B">
        <w:t>Guide to Division</w:t>
      </w:r>
      <w:r w:rsidR="00616B5B">
        <w:t> </w:t>
      </w:r>
      <w:r w:rsidRPr="00616B5B">
        <w:t>27</w:t>
      </w:r>
      <w:bookmarkEnd w:id="224"/>
    </w:p>
    <w:p w:rsidR="00537F3C" w:rsidRPr="00616B5B" w:rsidRDefault="00537F3C" w:rsidP="00537F3C">
      <w:pPr>
        <w:pStyle w:val="ActHead5"/>
      </w:pPr>
      <w:bookmarkStart w:id="225" w:name="_Toc338421982"/>
      <w:r w:rsidRPr="00616B5B">
        <w:rPr>
          <w:rStyle w:val="CharSectno"/>
        </w:rPr>
        <w:t>27</w:t>
      </w:r>
      <w:r w:rsidR="00616B5B">
        <w:rPr>
          <w:rStyle w:val="CharSectno"/>
        </w:rPr>
        <w:noBreakHyphen/>
      </w:r>
      <w:r w:rsidRPr="00616B5B">
        <w:rPr>
          <w:rStyle w:val="CharSectno"/>
        </w:rPr>
        <w:t>1</w:t>
      </w:r>
      <w:r w:rsidRPr="00616B5B">
        <w:t xml:space="preserve">  What this Division is about</w:t>
      </w:r>
      <w:bookmarkEnd w:id="225"/>
    </w:p>
    <w:p w:rsidR="00537F3C" w:rsidRPr="00616B5B" w:rsidRDefault="00537F3C" w:rsidP="00537F3C">
      <w:pPr>
        <w:pStyle w:val="BoxText"/>
      </w:pPr>
      <w:r w:rsidRPr="00616B5B">
        <w:t>This Division sets out the effect of the GST in working out deductions. Generally speaking, input tax credits, GST and adjustments under the GST Act are disregarded.</w:t>
      </w:r>
    </w:p>
    <w:p w:rsidR="00537F3C" w:rsidRPr="00616B5B" w:rsidRDefault="00537F3C" w:rsidP="00537F3C">
      <w:pPr>
        <w:pStyle w:val="ActHead4"/>
      </w:pPr>
      <w:bookmarkStart w:id="226" w:name="_Toc338421983"/>
      <w:r w:rsidRPr="00616B5B">
        <w:rPr>
          <w:rStyle w:val="CharSubdNo"/>
        </w:rPr>
        <w:t>Subdivision</w:t>
      </w:r>
      <w:r w:rsidR="00616B5B">
        <w:rPr>
          <w:rStyle w:val="CharSubdNo"/>
        </w:rPr>
        <w:t> </w:t>
      </w:r>
      <w:r w:rsidRPr="00616B5B">
        <w:rPr>
          <w:rStyle w:val="CharSubdNo"/>
        </w:rPr>
        <w:t>27</w:t>
      </w:r>
      <w:r w:rsidR="00616B5B">
        <w:rPr>
          <w:rStyle w:val="CharSubdNo"/>
        </w:rPr>
        <w:noBreakHyphen/>
      </w:r>
      <w:r w:rsidRPr="00616B5B">
        <w:rPr>
          <w:rStyle w:val="CharSubdNo"/>
        </w:rPr>
        <w:t>A</w:t>
      </w:r>
      <w:r w:rsidRPr="00616B5B">
        <w:t>—</w:t>
      </w:r>
      <w:r w:rsidRPr="00616B5B">
        <w:rPr>
          <w:rStyle w:val="CharSubdText"/>
        </w:rPr>
        <w:t>General</w:t>
      </w:r>
      <w:bookmarkEnd w:id="226"/>
    </w:p>
    <w:p w:rsidR="00537F3C" w:rsidRPr="00616B5B" w:rsidRDefault="00537F3C" w:rsidP="00537F3C">
      <w:pPr>
        <w:pStyle w:val="TofSectsHeading"/>
      </w:pPr>
      <w:r w:rsidRPr="00616B5B">
        <w:t>Table of sections</w:t>
      </w:r>
    </w:p>
    <w:p w:rsidR="00537F3C" w:rsidRPr="00616B5B" w:rsidRDefault="00537F3C" w:rsidP="00537F3C">
      <w:pPr>
        <w:pStyle w:val="TofSectsSection"/>
        <w:rPr>
          <w:noProof/>
        </w:rPr>
      </w:pPr>
      <w:r w:rsidRPr="00616B5B">
        <w:rPr>
          <w:noProof/>
        </w:rPr>
        <w:t>27</w:t>
      </w:r>
      <w:r w:rsidR="00616B5B">
        <w:rPr>
          <w:noProof/>
        </w:rPr>
        <w:noBreakHyphen/>
      </w:r>
      <w:r w:rsidRPr="00616B5B">
        <w:rPr>
          <w:noProof/>
        </w:rPr>
        <w:t>5</w:t>
      </w:r>
      <w:r w:rsidRPr="00616B5B">
        <w:rPr>
          <w:noProof/>
        </w:rPr>
        <w:tab/>
        <w:t xml:space="preserve">Input tax credits </w:t>
      </w:r>
      <w:r w:rsidRPr="00616B5B">
        <w:t>and decreasing adjustments</w:t>
      </w:r>
    </w:p>
    <w:p w:rsidR="00537F3C" w:rsidRPr="00616B5B" w:rsidRDefault="00537F3C" w:rsidP="00537F3C">
      <w:pPr>
        <w:pStyle w:val="TofSectsSection"/>
        <w:rPr>
          <w:noProof/>
        </w:rPr>
      </w:pPr>
      <w:r w:rsidRPr="00616B5B">
        <w:rPr>
          <w:noProof/>
        </w:rPr>
        <w:t>27</w:t>
      </w:r>
      <w:r w:rsidR="00616B5B">
        <w:rPr>
          <w:noProof/>
        </w:rPr>
        <w:noBreakHyphen/>
      </w:r>
      <w:r w:rsidRPr="00616B5B">
        <w:rPr>
          <w:noProof/>
        </w:rPr>
        <w:t>10</w:t>
      </w:r>
      <w:r w:rsidRPr="00616B5B">
        <w:rPr>
          <w:noProof/>
        </w:rPr>
        <w:tab/>
      </w:r>
      <w:r w:rsidRPr="00616B5B">
        <w:t>Certain increasing adjustments</w:t>
      </w:r>
    </w:p>
    <w:p w:rsidR="00537F3C" w:rsidRPr="00616B5B" w:rsidRDefault="00537F3C" w:rsidP="00537F3C">
      <w:pPr>
        <w:pStyle w:val="TofSectsSection"/>
      </w:pPr>
      <w:r w:rsidRPr="00616B5B">
        <w:rPr>
          <w:noProof/>
        </w:rPr>
        <w:t>27</w:t>
      </w:r>
      <w:r w:rsidR="00616B5B">
        <w:rPr>
          <w:noProof/>
        </w:rPr>
        <w:noBreakHyphen/>
      </w:r>
      <w:r w:rsidRPr="00616B5B">
        <w:rPr>
          <w:noProof/>
        </w:rPr>
        <w:t>15</w:t>
      </w:r>
      <w:r w:rsidRPr="00616B5B">
        <w:rPr>
          <w:noProof/>
        </w:rPr>
        <w:tab/>
      </w:r>
      <w:r w:rsidRPr="00616B5B">
        <w:t>GST payments</w:t>
      </w:r>
    </w:p>
    <w:p w:rsidR="00537F3C" w:rsidRPr="00616B5B" w:rsidRDefault="00537F3C" w:rsidP="00537F3C">
      <w:pPr>
        <w:pStyle w:val="TofSectsSection"/>
        <w:rPr>
          <w:noProof/>
        </w:rPr>
      </w:pPr>
      <w:r w:rsidRPr="00616B5B">
        <w:t>27</w:t>
      </w:r>
      <w:r w:rsidR="00616B5B">
        <w:noBreakHyphen/>
      </w:r>
      <w:r w:rsidRPr="00616B5B">
        <w:t>20</w:t>
      </w:r>
      <w:r w:rsidRPr="00616B5B">
        <w:tab/>
        <w:t>Elements in calculation of amounts</w:t>
      </w:r>
    </w:p>
    <w:p w:rsidR="00537F3C" w:rsidRPr="00616B5B" w:rsidRDefault="00537F3C" w:rsidP="00537F3C">
      <w:pPr>
        <w:pStyle w:val="TofSectsSection"/>
      </w:pPr>
      <w:r w:rsidRPr="00616B5B">
        <w:t>27</w:t>
      </w:r>
      <w:r w:rsidR="00616B5B">
        <w:noBreakHyphen/>
      </w:r>
      <w:r w:rsidRPr="00616B5B">
        <w:t>25</w:t>
      </w:r>
      <w:r w:rsidRPr="00616B5B">
        <w:tab/>
        <w:t>GST groups and GST joint ventures</w:t>
      </w:r>
    </w:p>
    <w:p w:rsidR="00537F3C" w:rsidRPr="00616B5B" w:rsidRDefault="00537F3C" w:rsidP="00537F3C">
      <w:pPr>
        <w:pStyle w:val="TofSectsSection"/>
      </w:pPr>
      <w:r w:rsidRPr="00616B5B">
        <w:t>27</w:t>
      </w:r>
      <w:r w:rsidR="00616B5B">
        <w:noBreakHyphen/>
      </w:r>
      <w:r w:rsidRPr="00616B5B">
        <w:t>35</w:t>
      </w:r>
      <w:r w:rsidRPr="00616B5B">
        <w:tab/>
        <w:t>Certain sections not to apply to certain assets or expenditure</w:t>
      </w:r>
    </w:p>
    <w:p w:rsidR="00537F3C" w:rsidRPr="00616B5B" w:rsidRDefault="00537F3C" w:rsidP="00537F3C">
      <w:pPr>
        <w:pStyle w:val="ActHead5"/>
      </w:pPr>
      <w:bookmarkStart w:id="227" w:name="_Toc338421984"/>
      <w:r w:rsidRPr="00616B5B">
        <w:rPr>
          <w:rStyle w:val="CharSectno"/>
        </w:rPr>
        <w:t>27</w:t>
      </w:r>
      <w:r w:rsidR="00616B5B">
        <w:rPr>
          <w:rStyle w:val="CharSectno"/>
        </w:rPr>
        <w:noBreakHyphen/>
      </w:r>
      <w:r w:rsidRPr="00616B5B">
        <w:rPr>
          <w:rStyle w:val="CharSectno"/>
        </w:rPr>
        <w:t>5</w:t>
      </w:r>
      <w:r w:rsidRPr="00616B5B">
        <w:t xml:space="preserve">  Input tax credits and decreasing adjustments</w:t>
      </w:r>
      <w:bookmarkEnd w:id="227"/>
    </w:p>
    <w:p w:rsidR="00537F3C" w:rsidRPr="00616B5B" w:rsidRDefault="00537F3C" w:rsidP="00843F77">
      <w:pPr>
        <w:pStyle w:val="subsection"/>
      </w:pPr>
      <w:r w:rsidRPr="00616B5B">
        <w:tab/>
      </w:r>
      <w:r w:rsidRPr="00616B5B">
        <w:tab/>
        <w:t xml:space="preserve">You cannot deduct under this Act a loss or outgoing you incur, to the extent that the loss or outgoing includes an amount relating to an </w:t>
      </w:r>
      <w:r w:rsidR="00616B5B" w:rsidRPr="00616B5B">
        <w:rPr>
          <w:position w:val="6"/>
          <w:sz w:val="16"/>
        </w:rPr>
        <w:t>*</w:t>
      </w:r>
      <w:r w:rsidRPr="00616B5B">
        <w:t xml:space="preserve">input tax credit to which you are entitled or a </w:t>
      </w:r>
      <w:r w:rsidR="00616B5B" w:rsidRPr="00616B5B">
        <w:rPr>
          <w:position w:val="6"/>
          <w:sz w:val="16"/>
        </w:rPr>
        <w:t>*</w:t>
      </w:r>
      <w:r w:rsidRPr="00616B5B">
        <w:t>decreasing adjustment that you have.</w:t>
      </w:r>
    </w:p>
    <w:p w:rsidR="00537F3C" w:rsidRPr="00616B5B" w:rsidRDefault="00537F3C" w:rsidP="00537F3C">
      <w:pPr>
        <w:pStyle w:val="ActHead5"/>
      </w:pPr>
      <w:bookmarkStart w:id="228" w:name="_Toc338421985"/>
      <w:r w:rsidRPr="00616B5B">
        <w:rPr>
          <w:rStyle w:val="CharSectno"/>
        </w:rPr>
        <w:t>27</w:t>
      </w:r>
      <w:r w:rsidR="00616B5B">
        <w:rPr>
          <w:rStyle w:val="CharSectno"/>
        </w:rPr>
        <w:noBreakHyphen/>
      </w:r>
      <w:r w:rsidRPr="00616B5B">
        <w:rPr>
          <w:rStyle w:val="CharSectno"/>
        </w:rPr>
        <w:t>10</w:t>
      </w:r>
      <w:r w:rsidRPr="00616B5B">
        <w:t xml:space="preserve">  Certain increasing adjustments</w:t>
      </w:r>
      <w:bookmarkEnd w:id="228"/>
    </w:p>
    <w:p w:rsidR="00537F3C" w:rsidRPr="00616B5B" w:rsidRDefault="00537F3C" w:rsidP="00843F77">
      <w:pPr>
        <w:pStyle w:val="subsection"/>
      </w:pPr>
      <w:r w:rsidRPr="00616B5B">
        <w:tab/>
        <w:t>(1)</w:t>
      </w:r>
      <w:r w:rsidRPr="00616B5B">
        <w:tab/>
        <w:t xml:space="preserve">You can deduct an amount of an </w:t>
      </w:r>
      <w:r w:rsidR="00616B5B" w:rsidRPr="00616B5B">
        <w:rPr>
          <w:position w:val="6"/>
          <w:sz w:val="16"/>
        </w:rPr>
        <w:t>*</w:t>
      </w:r>
      <w:r w:rsidRPr="00616B5B">
        <w:t>increasing adjustment that arises under Division</w:t>
      </w:r>
      <w:r w:rsidR="00616B5B">
        <w:t> </w:t>
      </w:r>
      <w:r w:rsidRPr="00616B5B">
        <w:t xml:space="preserve">129 of the </w:t>
      </w:r>
      <w:r w:rsidR="00616B5B" w:rsidRPr="00616B5B">
        <w:rPr>
          <w:position w:val="6"/>
          <w:sz w:val="16"/>
        </w:rPr>
        <w:t>*</w:t>
      </w:r>
      <w:r w:rsidRPr="00616B5B">
        <w:t>GST Act.</w:t>
      </w:r>
    </w:p>
    <w:p w:rsidR="00537F3C" w:rsidRPr="00616B5B" w:rsidRDefault="00537F3C" w:rsidP="00843F77">
      <w:pPr>
        <w:pStyle w:val="subsection"/>
      </w:pPr>
      <w:r w:rsidRPr="00616B5B">
        <w:tab/>
        <w:t>(2)</w:t>
      </w:r>
      <w:r w:rsidRPr="00616B5B">
        <w:tab/>
        <w:t>However, you cannot deduct the amount to the extent (if any) that the adjustment arises from an increase in the extent to which the activity giving rise to the adjustment is of a private or domestic nature.</w:t>
      </w:r>
    </w:p>
    <w:p w:rsidR="00537F3C" w:rsidRPr="00616B5B" w:rsidRDefault="00537F3C" w:rsidP="00843F77">
      <w:pPr>
        <w:pStyle w:val="subsection"/>
      </w:pPr>
      <w:r w:rsidRPr="00616B5B">
        <w:tab/>
        <w:t>(3)</w:t>
      </w:r>
      <w:r w:rsidRPr="00616B5B">
        <w:tab/>
        <w:t>If:</w:t>
      </w:r>
    </w:p>
    <w:p w:rsidR="00537F3C" w:rsidRPr="00616B5B" w:rsidRDefault="00537F3C" w:rsidP="00537F3C">
      <w:pPr>
        <w:pStyle w:val="paragraph"/>
      </w:pPr>
      <w:r w:rsidRPr="00616B5B">
        <w:tab/>
        <w:t>(a)</w:t>
      </w:r>
      <w:r w:rsidRPr="00616B5B">
        <w:tab/>
        <w:t xml:space="preserve">you have an </w:t>
      </w:r>
      <w:r w:rsidR="00616B5B" w:rsidRPr="00616B5B">
        <w:rPr>
          <w:position w:val="6"/>
          <w:sz w:val="16"/>
        </w:rPr>
        <w:t>*</w:t>
      </w:r>
      <w:r w:rsidRPr="00616B5B">
        <w:t>increasing adjustment under Division</w:t>
      </w:r>
      <w:r w:rsidR="00616B5B">
        <w:t> </w:t>
      </w:r>
      <w:r w:rsidRPr="00616B5B">
        <w:t xml:space="preserve">138 of the </w:t>
      </w:r>
      <w:r w:rsidR="00616B5B" w:rsidRPr="00616B5B">
        <w:rPr>
          <w:position w:val="6"/>
          <w:sz w:val="16"/>
        </w:rPr>
        <w:t>*</w:t>
      </w:r>
      <w:r w:rsidRPr="00616B5B">
        <w:t xml:space="preserve">GST Act in respect of an asset as a result of the cancellation of your </w:t>
      </w:r>
      <w:r w:rsidR="00A444CD">
        <w:t>registration under Part 2</w:t>
      </w:r>
      <w:r w:rsidR="00A444CD">
        <w:noBreakHyphen/>
        <w:t>5 of the GST Act</w:t>
      </w:r>
      <w:r w:rsidRPr="00616B5B">
        <w:t>; and</w:t>
      </w:r>
    </w:p>
    <w:p w:rsidR="00537F3C" w:rsidRPr="00616B5B" w:rsidRDefault="00537F3C" w:rsidP="00537F3C">
      <w:pPr>
        <w:pStyle w:val="paragraph"/>
      </w:pPr>
      <w:r w:rsidRPr="00616B5B">
        <w:tab/>
        <w:t>(b)</w:t>
      </w:r>
      <w:r w:rsidRPr="00616B5B">
        <w:tab/>
        <w:t>immediately after the cancellation, you held the asset for the purpose of gaining or producing assessable income;</w:t>
      </w:r>
    </w:p>
    <w:p w:rsidR="00537F3C" w:rsidRPr="00616B5B" w:rsidRDefault="00537F3C" w:rsidP="00537F3C">
      <w:pPr>
        <w:pStyle w:val="subsection2"/>
      </w:pPr>
      <w:r w:rsidRPr="00616B5B">
        <w:t>you can deduct the amount of the increasing adjustment.</w:t>
      </w:r>
    </w:p>
    <w:p w:rsidR="00537F3C" w:rsidRPr="00616B5B" w:rsidRDefault="00537F3C" w:rsidP="00843F77">
      <w:pPr>
        <w:pStyle w:val="subsection"/>
      </w:pPr>
      <w:r w:rsidRPr="00616B5B">
        <w:tab/>
        <w:t>(4)</w:t>
      </w:r>
      <w:r w:rsidRPr="00616B5B">
        <w:tab/>
        <w:t xml:space="preserve">However, you cannot deduct an amount under </w:t>
      </w:r>
      <w:r w:rsidR="00616B5B">
        <w:t>subsection (</w:t>
      </w:r>
      <w:r w:rsidRPr="00616B5B">
        <w:t xml:space="preserve">1) or (3) to the extent that, because it becomes a component of a </w:t>
      </w:r>
      <w:r w:rsidR="00616B5B" w:rsidRPr="00616B5B">
        <w:rPr>
          <w:position w:val="6"/>
          <w:sz w:val="16"/>
        </w:rPr>
        <w:t>*</w:t>
      </w:r>
      <w:r w:rsidRPr="00616B5B">
        <w:t>net input tax credit, a reduction is made under section</w:t>
      </w:r>
      <w:r w:rsidR="00616B5B">
        <w:t> </w:t>
      </w:r>
      <w:r w:rsidRPr="00616B5B">
        <w:t>103</w:t>
      </w:r>
      <w:r w:rsidR="00616B5B">
        <w:noBreakHyphen/>
      </w:r>
      <w:r w:rsidRPr="00616B5B">
        <w:t>30 (reduction of cost base etc. by net input tax credits).</w:t>
      </w:r>
    </w:p>
    <w:p w:rsidR="00537F3C" w:rsidRPr="00616B5B" w:rsidRDefault="00537F3C" w:rsidP="00537F3C">
      <w:pPr>
        <w:pStyle w:val="ActHead5"/>
      </w:pPr>
      <w:bookmarkStart w:id="229" w:name="_Toc338421986"/>
      <w:r w:rsidRPr="00616B5B">
        <w:rPr>
          <w:rStyle w:val="CharSectno"/>
        </w:rPr>
        <w:t>27</w:t>
      </w:r>
      <w:r w:rsidR="00616B5B">
        <w:rPr>
          <w:rStyle w:val="CharSectno"/>
        </w:rPr>
        <w:noBreakHyphen/>
      </w:r>
      <w:r w:rsidRPr="00616B5B">
        <w:rPr>
          <w:rStyle w:val="CharSectno"/>
        </w:rPr>
        <w:t>15</w:t>
      </w:r>
      <w:r w:rsidRPr="00616B5B">
        <w:t xml:space="preserve">  GST payments</w:t>
      </w:r>
      <w:bookmarkEnd w:id="229"/>
    </w:p>
    <w:p w:rsidR="00537F3C" w:rsidRPr="00616B5B" w:rsidRDefault="00537F3C" w:rsidP="00843F77">
      <w:pPr>
        <w:pStyle w:val="subsection"/>
      </w:pPr>
      <w:r w:rsidRPr="00616B5B">
        <w:tab/>
        <w:t>(1)</w:t>
      </w:r>
      <w:r w:rsidRPr="00616B5B">
        <w:tab/>
        <w:t>You cannot deduct under this Act a loss or outgoing consisting of a payment under Division</w:t>
      </w:r>
      <w:r w:rsidR="00616B5B">
        <w:t> </w:t>
      </w:r>
      <w:r w:rsidRPr="00616B5B">
        <w:t xml:space="preserve">33 of the </w:t>
      </w:r>
      <w:r w:rsidR="00616B5B" w:rsidRPr="00616B5B">
        <w:rPr>
          <w:position w:val="6"/>
          <w:sz w:val="16"/>
        </w:rPr>
        <w:t>*</w:t>
      </w:r>
      <w:r w:rsidRPr="00616B5B">
        <w:t>GST Act.</w:t>
      </w:r>
    </w:p>
    <w:p w:rsidR="00537F3C" w:rsidRPr="00616B5B" w:rsidRDefault="00537F3C" w:rsidP="00843F77">
      <w:pPr>
        <w:pStyle w:val="subsection"/>
      </w:pPr>
      <w:r w:rsidRPr="00616B5B">
        <w:tab/>
        <w:t>(2)</w:t>
      </w:r>
      <w:r w:rsidRPr="00616B5B">
        <w:tab/>
        <w:t>This section does not apply to the payment:</w:t>
      </w:r>
    </w:p>
    <w:p w:rsidR="00537F3C" w:rsidRPr="00616B5B" w:rsidRDefault="00537F3C" w:rsidP="00537F3C">
      <w:pPr>
        <w:pStyle w:val="paragraph"/>
      </w:pPr>
      <w:r w:rsidRPr="00616B5B">
        <w:tab/>
        <w:t>(a)</w:t>
      </w:r>
      <w:r w:rsidRPr="00616B5B">
        <w:tab/>
        <w:t xml:space="preserve">to the extent (if any) that the </w:t>
      </w:r>
      <w:r w:rsidR="00616B5B" w:rsidRPr="00616B5B">
        <w:rPr>
          <w:position w:val="6"/>
          <w:sz w:val="16"/>
        </w:rPr>
        <w:t>*</w:t>
      </w:r>
      <w:r w:rsidRPr="00616B5B">
        <w:t>net amount to which the payment relates was increased under section</w:t>
      </w:r>
      <w:r w:rsidR="00616B5B">
        <w:t> </w:t>
      </w:r>
      <w:r w:rsidRPr="00616B5B">
        <w:t>21</w:t>
      </w:r>
      <w:r w:rsidR="00616B5B">
        <w:noBreakHyphen/>
      </w:r>
      <w:r w:rsidRPr="00616B5B">
        <w:t xml:space="preserve">5 of the </w:t>
      </w:r>
      <w:r w:rsidR="00616B5B" w:rsidRPr="00616B5B">
        <w:rPr>
          <w:position w:val="6"/>
          <w:sz w:val="16"/>
        </w:rPr>
        <w:t>*</w:t>
      </w:r>
      <w:r w:rsidR="00110B58" w:rsidRPr="00616B5B">
        <w:t>Wine Tax Act</w:t>
      </w:r>
      <w:r w:rsidRPr="00616B5B">
        <w:t xml:space="preserve"> (which allows for such increases to take account of wine equalisation tax); and</w:t>
      </w:r>
    </w:p>
    <w:p w:rsidR="00537F3C" w:rsidRPr="00616B5B" w:rsidRDefault="00537F3C" w:rsidP="00537F3C">
      <w:pPr>
        <w:pStyle w:val="paragraph"/>
      </w:pPr>
      <w:r w:rsidRPr="00616B5B">
        <w:tab/>
        <w:t>(b)</w:t>
      </w:r>
      <w:r w:rsidRPr="00616B5B">
        <w:tab/>
        <w:t xml:space="preserve">to the extent (if any) that the </w:t>
      </w:r>
      <w:r w:rsidR="00616B5B" w:rsidRPr="00616B5B">
        <w:rPr>
          <w:position w:val="6"/>
          <w:sz w:val="16"/>
        </w:rPr>
        <w:t>*</w:t>
      </w:r>
      <w:r w:rsidRPr="00616B5B">
        <w:t>net amount was increased under section</w:t>
      </w:r>
      <w:r w:rsidR="00616B5B">
        <w:t> </w:t>
      </w:r>
      <w:r w:rsidRPr="00616B5B">
        <w:t>13</w:t>
      </w:r>
      <w:r w:rsidR="00616B5B">
        <w:noBreakHyphen/>
      </w:r>
      <w:r w:rsidRPr="00616B5B">
        <w:t xml:space="preserve">5 of the </w:t>
      </w:r>
      <w:r w:rsidR="00616B5B" w:rsidRPr="00616B5B">
        <w:rPr>
          <w:position w:val="6"/>
          <w:sz w:val="16"/>
        </w:rPr>
        <w:t>*</w:t>
      </w:r>
      <w:r w:rsidR="00110B58" w:rsidRPr="00616B5B">
        <w:t>Luxury Car Tax Act</w:t>
      </w:r>
      <w:r w:rsidRPr="00616B5B">
        <w:t xml:space="preserve"> (which allows for such increases to take account of luxury car tax); and</w:t>
      </w:r>
    </w:p>
    <w:p w:rsidR="00537F3C" w:rsidRPr="00616B5B" w:rsidRDefault="00537F3C" w:rsidP="00537F3C">
      <w:pPr>
        <w:pStyle w:val="paragraph"/>
      </w:pPr>
      <w:r w:rsidRPr="00616B5B">
        <w:tab/>
        <w:t>(c)</w:t>
      </w:r>
      <w:r w:rsidRPr="00616B5B">
        <w:tab/>
        <w:t xml:space="preserve">to the extent (if any) that the </w:t>
      </w:r>
      <w:r w:rsidR="00616B5B" w:rsidRPr="00616B5B">
        <w:rPr>
          <w:position w:val="6"/>
          <w:sz w:val="16"/>
        </w:rPr>
        <w:t>*</w:t>
      </w:r>
      <w:r w:rsidRPr="00616B5B">
        <w:t>net amount was increased under paragraph 13</w:t>
      </w:r>
      <w:r w:rsidR="00616B5B">
        <w:noBreakHyphen/>
      </w:r>
      <w:r w:rsidRPr="00616B5B">
        <w:t>10(1)(a) of the Luxury Car Tax</w:t>
      </w:r>
      <w:r w:rsidR="00A704C9" w:rsidRPr="00616B5B">
        <w:t xml:space="preserve"> </w:t>
      </w:r>
      <w:r w:rsidRPr="00616B5B">
        <w:t>Act</w:t>
      </w:r>
      <w:r w:rsidR="00A704C9" w:rsidRPr="00616B5B">
        <w:t xml:space="preserve"> </w:t>
      </w:r>
      <w:r w:rsidRPr="00616B5B">
        <w:t>(which allows for such alterations to take account of increasing luxury car tax adjustments under that Act).</w:t>
      </w:r>
    </w:p>
    <w:p w:rsidR="00537F3C" w:rsidRPr="00616B5B" w:rsidRDefault="00537F3C" w:rsidP="00843F77">
      <w:pPr>
        <w:pStyle w:val="subsection"/>
      </w:pPr>
      <w:r w:rsidRPr="00616B5B">
        <w:tab/>
        <w:t>(3)</w:t>
      </w:r>
      <w:r w:rsidRPr="00616B5B">
        <w:tab/>
        <w:t xml:space="preserve">This section does not apply to </w:t>
      </w:r>
      <w:r w:rsidR="006A4119" w:rsidRPr="00202171">
        <w:t xml:space="preserve">the payment of </w:t>
      </w:r>
      <w:r w:rsidR="006A4119" w:rsidRPr="00202171">
        <w:rPr>
          <w:position w:val="6"/>
          <w:sz w:val="16"/>
        </w:rPr>
        <w:t>*</w:t>
      </w:r>
      <w:r w:rsidR="006A4119" w:rsidRPr="00202171">
        <w:t>assessed GST</w:t>
      </w:r>
      <w:r w:rsidRPr="00616B5B">
        <w:t xml:space="preserve"> (under section</w:t>
      </w:r>
      <w:r w:rsidR="00616B5B">
        <w:t> </w:t>
      </w:r>
      <w:r w:rsidRPr="00616B5B">
        <w:t>33</w:t>
      </w:r>
      <w:r w:rsidR="00616B5B">
        <w:noBreakHyphen/>
      </w:r>
      <w:r w:rsidRPr="00616B5B">
        <w:t xml:space="preserve">15 of the </w:t>
      </w:r>
      <w:r w:rsidR="00616B5B" w:rsidRPr="00616B5B">
        <w:rPr>
          <w:position w:val="6"/>
          <w:sz w:val="16"/>
        </w:rPr>
        <w:t>*</w:t>
      </w:r>
      <w:r w:rsidRPr="00616B5B">
        <w:t xml:space="preserve">GST Act) on a </w:t>
      </w:r>
      <w:r w:rsidR="00616B5B" w:rsidRPr="00616B5B">
        <w:rPr>
          <w:position w:val="6"/>
          <w:sz w:val="16"/>
        </w:rPr>
        <w:t>*</w:t>
      </w:r>
      <w:r w:rsidRPr="00616B5B">
        <w:t>taxable importation that:</w:t>
      </w:r>
    </w:p>
    <w:p w:rsidR="00537F3C" w:rsidRPr="00616B5B" w:rsidRDefault="00537F3C" w:rsidP="00537F3C">
      <w:pPr>
        <w:pStyle w:val="paragraph"/>
      </w:pPr>
      <w:r w:rsidRPr="00616B5B">
        <w:tab/>
        <w:t>(a)</w:t>
      </w:r>
      <w:r w:rsidRPr="00616B5B">
        <w:tab/>
        <w:t xml:space="preserve">was not a </w:t>
      </w:r>
      <w:r w:rsidR="00616B5B" w:rsidRPr="00616B5B">
        <w:rPr>
          <w:position w:val="6"/>
          <w:sz w:val="16"/>
        </w:rPr>
        <w:t>*</w:t>
      </w:r>
      <w:r w:rsidRPr="00616B5B">
        <w:t>creditable importation; or</w:t>
      </w:r>
    </w:p>
    <w:p w:rsidR="00537F3C" w:rsidRPr="00616B5B" w:rsidRDefault="00537F3C" w:rsidP="00537F3C">
      <w:pPr>
        <w:pStyle w:val="paragraph"/>
      </w:pPr>
      <w:r w:rsidRPr="00616B5B">
        <w:tab/>
        <w:t>(b)</w:t>
      </w:r>
      <w:r w:rsidRPr="00616B5B">
        <w:tab/>
        <w:t xml:space="preserve">was </w:t>
      </w:r>
      <w:r w:rsidR="00616B5B" w:rsidRPr="00616B5B">
        <w:rPr>
          <w:position w:val="6"/>
          <w:sz w:val="16"/>
        </w:rPr>
        <w:t>*</w:t>
      </w:r>
      <w:r w:rsidRPr="00616B5B">
        <w:t>partly creditable;</w:t>
      </w:r>
    </w:p>
    <w:p w:rsidR="00537F3C" w:rsidRPr="00616B5B" w:rsidRDefault="00537F3C" w:rsidP="00537F3C">
      <w:pPr>
        <w:pStyle w:val="subsection2"/>
      </w:pPr>
      <w:r w:rsidRPr="00616B5B">
        <w:t xml:space="preserve">but only to the extent that </w:t>
      </w:r>
      <w:r w:rsidR="006A4119" w:rsidRPr="00202171">
        <w:t>that payment of assessed GST</w:t>
      </w:r>
      <w:r w:rsidRPr="00616B5B">
        <w:t xml:space="preserve"> exceeds the </w:t>
      </w:r>
      <w:r w:rsidR="00616B5B" w:rsidRPr="00616B5B">
        <w:rPr>
          <w:position w:val="6"/>
          <w:sz w:val="16"/>
        </w:rPr>
        <w:t>*</w:t>
      </w:r>
      <w:r w:rsidRPr="00616B5B">
        <w:t>input tax credit (if any) to which you are entitled for that importation.</w:t>
      </w:r>
    </w:p>
    <w:p w:rsidR="00537F3C" w:rsidRPr="00616B5B" w:rsidRDefault="00537F3C" w:rsidP="00537F3C">
      <w:pPr>
        <w:pStyle w:val="ActHead5"/>
      </w:pPr>
      <w:bookmarkStart w:id="230" w:name="_Toc338421987"/>
      <w:r w:rsidRPr="00616B5B">
        <w:rPr>
          <w:rStyle w:val="CharSectno"/>
        </w:rPr>
        <w:t>27</w:t>
      </w:r>
      <w:r w:rsidR="00616B5B">
        <w:rPr>
          <w:rStyle w:val="CharSectno"/>
        </w:rPr>
        <w:noBreakHyphen/>
      </w:r>
      <w:r w:rsidRPr="00616B5B">
        <w:rPr>
          <w:rStyle w:val="CharSectno"/>
        </w:rPr>
        <w:t>20</w:t>
      </w:r>
      <w:r w:rsidRPr="00616B5B">
        <w:t xml:space="preserve">  Elements in calculation of amounts</w:t>
      </w:r>
      <w:bookmarkEnd w:id="230"/>
    </w:p>
    <w:p w:rsidR="00537F3C" w:rsidRPr="00616B5B" w:rsidRDefault="00537F3C" w:rsidP="00843F77">
      <w:pPr>
        <w:pStyle w:val="subsection"/>
      </w:pPr>
      <w:r w:rsidRPr="00616B5B">
        <w:tab/>
      </w:r>
      <w:r w:rsidRPr="00616B5B">
        <w:tab/>
        <w:t>In calculating an amount that you may be able to deduct:</w:t>
      </w:r>
    </w:p>
    <w:p w:rsidR="00537F3C" w:rsidRPr="00616B5B" w:rsidRDefault="00537F3C" w:rsidP="00537F3C">
      <w:pPr>
        <w:pStyle w:val="paragraph"/>
      </w:pPr>
      <w:r w:rsidRPr="00616B5B">
        <w:tab/>
        <w:t>(a)</w:t>
      </w:r>
      <w:r w:rsidRPr="00616B5B">
        <w:tab/>
        <w:t xml:space="preserve">an element in the calculation that is an amount paid or payable is treated as not including an amount equal to any </w:t>
      </w:r>
      <w:r w:rsidR="00616B5B" w:rsidRPr="00616B5B">
        <w:rPr>
          <w:position w:val="6"/>
          <w:sz w:val="16"/>
        </w:rPr>
        <w:t>*</w:t>
      </w:r>
      <w:r w:rsidRPr="00616B5B">
        <w:t xml:space="preserve">input tax credit for an </w:t>
      </w:r>
      <w:r w:rsidR="00616B5B" w:rsidRPr="00616B5B">
        <w:rPr>
          <w:position w:val="6"/>
          <w:sz w:val="16"/>
        </w:rPr>
        <w:t>*</w:t>
      </w:r>
      <w:r w:rsidRPr="00616B5B">
        <w:t xml:space="preserve">acquisition related to the amount paid or payable, or any </w:t>
      </w:r>
      <w:r w:rsidR="00616B5B" w:rsidRPr="00616B5B">
        <w:rPr>
          <w:position w:val="6"/>
          <w:sz w:val="16"/>
        </w:rPr>
        <w:t>*</w:t>
      </w:r>
      <w:r w:rsidRPr="00616B5B">
        <w:t>decreasing adjustment related to that amount; and</w:t>
      </w:r>
    </w:p>
    <w:p w:rsidR="00537F3C" w:rsidRPr="00616B5B" w:rsidRDefault="00537F3C" w:rsidP="00537F3C">
      <w:pPr>
        <w:pStyle w:val="paragraph"/>
      </w:pPr>
      <w:r w:rsidRPr="00616B5B">
        <w:tab/>
        <w:t>(b)</w:t>
      </w:r>
      <w:r w:rsidRPr="00616B5B">
        <w:tab/>
        <w:t xml:space="preserve">an element in the calculation that is an amount received or receivable is treated as not including an amount equal to any </w:t>
      </w:r>
      <w:r w:rsidR="00616B5B" w:rsidRPr="00616B5B">
        <w:rPr>
          <w:position w:val="6"/>
          <w:sz w:val="16"/>
        </w:rPr>
        <w:t>*</w:t>
      </w:r>
      <w:r w:rsidRPr="00616B5B">
        <w:t xml:space="preserve">GST payable on a </w:t>
      </w:r>
      <w:r w:rsidR="00616B5B" w:rsidRPr="00616B5B">
        <w:rPr>
          <w:position w:val="6"/>
          <w:sz w:val="16"/>
        </w:rPr>
        <w:t>*</w:t>
      </w:r>
      <w:r w:rsidRPr="00616B5B">
        <w:t xml:space="preserve">taxable supply related to the amount received or receivable, or any </w:t>
      </w:r>
      <w:r w:rsidR="00616B5B" w:rsidRPr="00616B5B">
        <w:rPr>
          <w:position w:val="6"/>
          <w:sz w:val="16"/>
        </w:rPr>
        <w:t>*</w:t>
      </w:r>
      <w:r w:rsidRPr="00616B5B">
        <w:t>increasing adjustment related to that amount.</w:t>
      </w:r>
    </w:p>
    <w:p w:rsidR="00537F3C" w:rsidRPr="00616B5B" w:rsidRDefault="00537F3C" w:rsidP="00537F3C">
      <w:pPr>
        <w:pStyle w:val="ActHead5"/>
      </w:pPr>
      <w:bookmarkStart w:id="231" w:name="_Toc338421988"/>
      <w:r w:rsidRPr="00616B5B">
        <w:rPr>
          <w:rStyle w:val="CharSectno"/>
        </w:rPr>
        <w:t>27</w:t>
      </w:r>
      <w:r w:rsidR="00616B5B">
        <w:rPr>
          <w:rStyle w:val="CharSectno"/>
        </w:rPr>
        <w:noBreakHyphen/>
      </w:r>
      <w:r w:rsidRPr="00616B5B">
        <w:rPr>
          <w:rStyle w:val="CharSectno"/>
        </w:rPr>
        <w:t>25</w:t>
      </w:r>
      <w:r w:rsidRPr="00616B5B">
        <w:t xml:space="preserve">  GST groups and GST joint ventures</w:t>
      </w:r>
      <w:bookmarkEnd w:id="231"/>
    </w:p>
    <w:p w:rsidR="00537F3C" w:rsidRPr="00616B5B" w:rsidRDefault="00537F3C" w:rsidP="00843F77">
      <w:pPr>
        <w:pStyle w:val="subsection"/>
      </w:pPr>
      <w:r w:rsidRPr="00616B5B">
        <w:tab/>
        <w:t>(1)</w:t>
      </w:r>
      <w:r w:rsidRPr="00616B5B">
        <w:tab/>
        <w:t xml:space="preserve">A </w:t>
      </w:r>
      <w:r w:rsidR="00616B5B" w:rsidRPr="00616B5B">
        <w:rPr>
          <w:position w:val="6"/>
          <w:sz w:val="16"/>
        </w:rPr>
        <w:t>*</w:t>
      </w:r>
      <w:r w:rsidRPr="00616B5B">
        <w:t xml:space="preserve">member of a </w:t>
      </w:r>
      <w:r w:rsidR="00616B5B" w:rsidRPr="00616B5B">
        <w:rPr>
          <w:position w:val="6"/>
          <w:sz w:val="16"/>
        </w:rPr>
        <w:t>*</w:t>
      </w:r>
      <w:r w:rsidRPr="00616B5B">
        <w:t>GST group is to be treated, for the purposes of this Division, as if Subdivision</w:t>
      </w:r>
      <w:r w:rsidR="00616B5B">
        <w:t> </w:t>
      </w:r>
      <w:r w:rsidRPr="00616B5B">
        <w:t>48</w:t>
      </w:r>
      <w:r w:rsidR="00616B5B">
        <w:noBreakHyphen/>
      </w:r>
      <w:r w:rsidRPr="00616B5B">
        <w:t xml:space="preserve">B of the </w:t>
      </w:r>
      <w:r w:rsidR="00616B5B" w:rsidRPr="00616B5B">
        <w:rPr>
          <w:position w:val="6"/>
          <w:sz w:val="16"/>
        </w:rPr>
        <w:t>*</w:t>
      </w:r>
      <w:r w:rsidRPr="00616B5B">
        <w:t>GST Act (other than subsections 48</w:t>
      </w:r>
      <w:r w:rsidR="00616B5B">
        <w:noBreakHyphen/>
      </w:r>
      <w:r w:rsidRPr="00616B5B">
        <w:t>45(3) and (4)) did not apply to that member.</w:t>
      </w:r>
    </w:p>
    <w:p w:rsidR="00537F3C" w:rsidRPr="00616B5B" w:rsidRDefault="00537F3C" w:rsidP="00843F77">
      <w:pPr>
        <w:pStyle w:val="subsection"/>
      </w:pPr>
      <w:r w:rsidRPr="00616B5B">
        <w:tab/>
        <w:t>(2)</w:t>
      </w:r>
      <w:r w:rsidRPr="00616B5B">
        <w:tab/>
        <w:t xml:space="preserve">A </w:t>
      </w:r>
      <w:r w:rsidR="00616B5B" w:rsidRPr="00616B5B">
        <w:rPr>
          <w:position w:val="6"/>
          <w:sz w:val="16"/>
        </w:rPr>
        <w:t>*</w:t>
      </w:r>
      <w:r w:rsidRPr="00616B5B">
        <w:t xml:space="preserve">participant in a </w:t>
      </w:r>
      <w:r w:rsidR="00616B5B" w:rsidRPr="00616B5B">
        <w:rPr>
          <w:position w:val="6"/>
          <w:sz w:val="16"/>
        </w:rPr>
        <w:t>*</w:t>
      </w:r>
      <w:r w:rsidRPr="00616B5B">
        <w:t>GST joint venture is to be treated, for the purposes of this Division, as if Subdivision</w:t>
      </w:r>
      <w:r w:rsidR="00616B5B">
        <w:t> </w:t>
      </w:r>
      <w:r w:rsidRPr="00616B5B">
        <w:t>51</w:t>
      </w:r>
      <w:r w:rsidR="00616B5B">
        <w:noBreakHyphen/>
      </w:r>
      <w:r w:rsidRPr="00616B5B">
        <w:t xml:space="preserve">B of the </w:t>
      </w:r>
      <w:r w:rsidR="00616B5B" w:rsidRPr="00616B5B">
        <w:rPr>
          <w:position w:val="6"/>
          <w:sz w:val="16"/>
        </w:rPr>
        <w:t>*</w:t>
      </w:r>
      <w:r w:rsidRPr="00616B5B">
        <w:t>GST Act did not apply to that participant.</w:t>
      </w:r>
    </w:p>
    <w:p w:rsidR="00537F3C" w:rsidRPr="00616B5B" w:rsidRDefault="00537F3C" w:rsidP="00537F3C">
      <w:pPr>
        <w:pStyle w:val="ActHead5"/>
      </w:pPr>
      <w:bookmarkStart w:id="232" w:name="_Toc338421989"/>
      <w:r w:rsidRPr="00616B5B">
        <w:rPr>
          <w:rStyle w:val="CharSectno"/>
        </w:rPr>
        <w:t>27</w:t>
      </w:r>
      <w:r w:rsidR="00616B5B">
        <w:rPr>
          <w:rStyle w:val="CharSectno"/>
        </w:rPr>
        <w:noBreakHyphen/>
      </w:r>
      <w:r w:rsidRPr="00616B5B">
        <w:rPr>
          <w:rStyle w:val="CharSectno"/>
        </w:rPr>
        <w:t>35</w:t>
      </w:r>
      <w:r w:rsidRPr="00616B5B">
        <w:t xml:space="preserve">  Certain sections not to apply to certain assets or expenditure</w:t>
      </w:r>
      <w:bookmarkEnd w:id="232"/>
    </w:p>
    <w:p w:rsidR="00537F3C" w:rsidRPr="00616B5B" w:rsidRDefault="00537F3C" w:rsidP="00843F77">
      <w:pPr>
        <w:pStyle w:val="subsection"/>
      </w:pPr>
      <w:r w:rsidRPr="00616B5B">
        <w:tab/>
      </w:r>
      <w:r w:rsidRPr="00616B5B">
        <w:tab/>
        <w:t>Sections</w:t>
      </w:r>
      <w:r w:rsidR="00616B5B">
        <w:t> </w:t>
      </w:r>
      <w:r w:rsidRPr="00616B5B">
        <w:t>27</w:t>
      </w:r>
      <w:r w:rsidR="00616B5B">
        <w:noBreakHyphen/>
      </w:r>
      <w:r w:rsidRPr="00616B5B">
        <w:t>5, 27</w:t>
      </w:r>
      <w:r w:rsidR="00616B5B">
        <w:noBreakHyphen/>
      </w:r>
      <w:r w:rsidRPr="00616B5B">
        <w:t>10, 27</w:t>
      </w:r>
      <w:r w:rsidR="00616B5B">
        <w:noBreakHyphen/>
      </w:r>
      <w:r w:rsidRPr="00616B5B">
        <w:t>15 and 27</w:t>
      </w:r>
      <w:r w:rsidR="00616B5B">
        <w:noBreakHyphen/>
      </w:r>
      <w:r w:rsidRPr="00616B5B">
        <w:t>20 do not apply to assets, or to expenditure, for which you can deduct amounts under Division</w:t>
      </w:r>
      <w:r w:rsidR="00616B5B">
        <w:t> </w:t>
      </w:r>
      <w:r w:rsidRPr="00616B5B">
        <w:t>40 or 328.</w:t>
      </w:r>
    </w:p>
    <w:p w:rsidR="00537F3C" w:rsidRPr="00616B5B" w:rsidRDefault="00537F3C" w:rsidP="00843F77">
      <w:pPr>
        <w:pStyle w:val="notetext"/>
      </w:pPr>
      <w:r w:rsidRPr="00616B5B">
        <w:t>Note:</w:t>
      </w:r>
      <w:r w:rsidRPr="00616B5B">
        <w:tab/>
        <w:t>See instead Subdivision</w:t>
      </w:r>
      <w:r w:rsidR="00616B5B">
        <w:t> </w:t>
      </w:r>
      <w:r w:rsidRPr="00616B5B">
        <w:t>27</w:t>
      </w:r>
      <w:r w:rsidR="00616B5B">
        <w:noBreakHyphen/>
      </w:r>
      <w:r w:rsidRPr="00616B5B">
        <w:t>B.</w:t>
      </w:r>
    </w:p>
    <w:p w:rsidR="00537F3C" w:rsidRPr="00616B5B" w:rsidRDefault="00537F3C" w:rsidP="00537F3C">
      <w:pPr>
        <w:pStyle w:val="ActHead4"/>
      </w:pPr>
      <w:bookmarkStart w:id="233" w:name="_Toc338421990"/>
      <w:r w:rsidRPr="00616B5B">
        <w:rPr>
          <w:rStyle w:val="CharSubdNo"/>
        </w:rPr>
        <w:t>Subdivision</w:t>
      </w:r>
      <w:r w:rsidR="00616B5B">
        <w:rPr>
          <w:rStyle w:val="CharSubdNo"/>
        </w:rPr>
        <w:t> </w:t>
      </w:r>
      <w:r w:rsidRPr="00616B5B">
        <w:rPr>
          <w:rStyle w:val="CharSubdNo"/>
        </w:rPr>
        <w:t>27</w:t>
      </w:r>
      <w:r w:rsidR="00616B5B">
        <w:rPr>
          <w:rStyle w:val="CharSubdNo"/>
        </w:rPr>
        <w:noBreakHyphen/>
      </w:r>
      <w:r w:rsidRPr="00616B5B">
        <w:rPr>
          <w:rStyle w:val="CharSubdNo"/>
        </w:rPr>
        <w:t>B</w:t>
      </w:r>
      <w:r w:rsidRPr="00616B5B">
        <w:t>—</w:t>
      </w:r>
      <w:r w:rsidRPr="00616B5B">
        <w:rPr>
          <w:rStyle w:val="CharSubdText"/>
        </w:rPr>
        <w:t>Effect of input tax credits etc. on capital allowances</w:t>
      </w:r>
      <w:bookmarkEnd w:id="233"/>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27</w:t>
      </w:r>
      <w:r w:rsidR="00616B5B">
        <w:noBreakHyphen/>
      </w:r>
      <w:r w:rsidRPr="00616B5B">
        <w:t>80</w:t>
      </w:r>
      <w:r w:rsidRPr="00616B5B">
        <w:tab/>
        <w:t>Cost or opening adjustable value of depreciating assets reduced for input tax credits</w:t>
      </w:r>
    </w:p>
    <w:p w:rsidR="00537F3C" w:rsidRPr="00616B5B" w:rsidRDefault="00537F3C" w:rsidP="00537F3C">
      <w:pPr>
        <w:pStyle w:val="TofSectsSection"/>
      </w:pPr>
      <w:r w:rsidRPr="00616B5B">
        <w:t>27</w:t>
      </w:r>
      <w:r w:rsidR="00616B5B">
        <w:noBreakHyphen/>
      </w:r>
      <w:r w:rsidRPr="00616B5B">
        <w:t>85</w:t>
      </w:r>
      <w:r w:rsidRPr="00616B5B">
        <w:tab/>
        <w:t>Cost or opening adjustable value of depreciating assets reduced: decreasing adjustments</w:t>
      </w:r>
    </w:p>
    <w:p w:rsidR="00537F3C" w:rsidRPr="00616B5B" w:rsidRDefault="00537F3C" w:rsidP="00537F3C">
      <w:pPr>
        <w:pStyle w:val="TofSectsSection"/>
      </w:pPr>
      <w:r w:rsidRPr="00616B5B">
        <w:t>27</w:t>
      </w:r>
      <w:r w:rsidR="00616B5B">
        <w:noBreakHyphen/>
      </w:r>
      <w:r w:rsidRPr="00616B5B">
        <w:t>87</w:t>
      </w:r>
      <w:r w:rsidRPr="00616B5B">
        <w:tab/>
        <w:t>Certain decreasing adjustments included in assessable income</w:t>
      </w:r>
    </w:p>
    <w:p w:rsidR="00537F3C" w:rsidRPr="00616B5B" w:rsidRDefault="00537F3C" w:rsidP="00537F3C">
      <w:pPr>
        <w:pStyle w:val="TofSectsSection"/>
      </w:pPr>
      <w:r w:rsidRPr="00616B5B">
        <w:t>27</w:t>
      </w:r>
      <w:r w:rsidR="00616B5B">
        <w:noBreakHyphen/>
      </w:r>
      <w:r w:rsidRPr="00616B5B">
        <w:t>90</w:t>
      </w:r>
      <w:r w:rsidRPr="00616B5B">
        <w:tab/>
        <w:t>Cost or opening adjustable value of depreciating assets increased: increasing adjustments</w:t>
      </w:r>
    </w:p>
    <w:p w:rsidR="00537F3C" w:rsidRPr="00616B5B" w:rsidRDefault="00537F3C" w:rsidP="00537F3C">
      <w:pPr>
        <w:pStyle w:val="TofSectsSection"/>
      </w:pPr>
      <w:r w:rsidRPr="00616B5B">
        <w:t>27</w:t>
      </w:r>
      <w:r w:rsidR="00616B5B">
        <w:noBreakHyphen/>
      </w:r>
      <w:r w:rsidRPr="00616B5B">
        <w:t>92</w:t>
      </w:r>
      <w:r w:rsidRPr="00616B5B">
        <w:tab/>
        <w:t>Certain increasing adjustments can be deducted</w:t>
      </w:r>
    </w:p>
    <w:p w:rsidR="00537F3C" w:rsidRPr="00616B5B" w:rsidRDefault="00537F3C" w:rsidP="00537F3C">
      <w:pPr>
        <w:pStyle w:val="TofSectsSection"/>
      </w:pPr>
      <w:r w:rsidRPr="00616B5B">
        <w:t>27</w:t>
      </w:r>
      <w:r w:rsidR="00616B5B">
        <w:noBreakHyphen/>
      </w:r>
      <w:r w:rsidRPr="00616B5B">
        <w:t>95</w:t>
      </w:r>
      <w:r w:rsidRPr="00616B5B">
        <w:tab/>
        <w:t>Balancing adjustment events</w:t>
      </w:r>
    </w:p>
    <w:p w:rsidR="00537F3C" w:rsidRPr="00616B5B" w:rsidRDefault="00537F3C" w:rsidP="00537F3C">
      <w:pPr>
        <w:pStyle w:val="TofSectsSection"/>
      </w:pPr>
      <w:r w:rsidRPr="00616B5B">
        <w:t>27</w:t>
      </w:r>
      <w:r w:rsidR="00616B5B">
        <w:noBreakHyphen/>
      </w:r>
      <w:r w:rsidRPr="00616B5B">
        <w:t>100</w:t>
      </w:r>
      <w:r w:rsidRPr="00616B5B">
        <w:tab/>
        <w:t>Pooling</w:t>
      </w:r>
    </w:p>
    <w:p w:rsidR="00537F3C" w:rsidRPr="00616B5B" w:rsidRDefault="00537F3C" w:rsidP="00537F3C">
      <w:pPr>
        <w:pStyle w:val="TofSectsSection"/>
      </w:pPr>
      <w:r w:rsidRPr="00616B5B">
        <w:t>27</w:t>
      </w:r>
      <w:r w:rsidR="00616B5B">
        <w:noBreakHyphen/>
      </w:r>
      <w:r w:rsidRPr="00616B5B">
        <w:t>105</w:t>
      </w:r>
      <w:r w:rsidRPr="00616B5B">
        <w:tab/>
        <w:t>Other Division</w:t>
      </w:r>
      <w:r w:rsidR="00616B5B">
        <w:t> </w:t>
      </w:r>
      <w:r w:rsidRPr="00616B5B">
        <w:t>40 expenditure</w:t>
      </w:r>
    </w:p>
    <w:p w:rsidR="00537F3C" w:rsidRPr="00616B5B" w:rsidRDefault="00537F3C" w:rsidP="00537F3C">
      <w:pPr>
        <w:pStyle w:val="TofSectsSection"/>
      </w:pPr>
      <w:r w:rsidRPr="00616B5B">
        <w:t>27</w:t>
      </w:r>
      <w:r w:rsidR="00616B5B">
        <w:noBreakHyphen/>
      </w:r>
      <w:r w:rsidRPr="00616B5B">
        <w:t>110</w:t>
      </w:r>
      <w:r w:rsidRPr="00616B5B">
        <w:tab/>
        <w:t>Input tax credit etc. relating to 2 or more things</w:t>
      </w:r>
    </w:p>
    <w:p w:rsidR="00537F3C" w:rsidRPr="00616B5B" w:rsidRDefault="00537F3C" w:rsidP="00537F3C">
      <w:pPr>
        <w:pStyle w:val="ActHead5"/>
      </w:pPr>
      <w:bookmarkStart w:id="234" w:name="_Toc338421991"/>
      <w:r w:rsidRPr="00616B5B">
        <w:rPr>
          <w:rStyle w:val="CharSectno"/>
        </w:rPr>
        <w:t>27</w:t>
      </w:r>
      <w:r w:rsidR="00616B5B">
        <w:rPr>
          <w:rStyle w:val="CharSectno"/>
        </w:rPr>
        <w:noBreakHyphen/>
      </w:r>
      <w:r w:rsidRPr="00616B5B">
        <w:rPr>
          <w:rStyle w:val="CharSectno"/>
        </w:rPr>
        <w:t>80</w:t>
      </w:r>
      <w:r w:rsidRPr="00616B5B">
        <w:t xml:space="preserve">  Cost or opening adjustable value of depreciating assets reduced for input tax credits</w:t>
      </w:r>
      <w:bookmarkEnd w:id="234"/>
    </w:p>
    <w:p w:rsidR="00537F3C" w:rsidRPr="00616B5B" w:rsidRDefault="00537F3C" w:rsidP="00843F77">
      <w:pPr>
        <w:pStyle w:val="subsection"/>
      </w:pPr>
      <w:r w:rsidRPr="00616B5B">
        <w:tab/>
        <w:t>(1)</w:t>
      </w:r>
      <w:r w:rsidRPr="00616B5B">
        <w:tab/>
        <w:t xml:space="preserve">A </w:t>
      </w:r>
      <w:r w:rsidR="00616B5B" w:rsidRPr="00616B5B">
        <w:rPr>
          <w:position w:val="6"/>
          <w:sz w:val="16"/>
        </w:rPr>
        <w:t>*</w:t>
      </w:r>
      <w:r w:rsidRPr="00616B5B">
        <w:t xml:space="preserve">depreciating asset’s </w:t>
      </w:r>
      <w:r w:rsidR="00616B5B" w:rsidRPr="00616B5B">
        <w:rPr>
          <w:position w:val="6"/>
          <w:sz w:val="16"/>
        </w:rPr>
        <w:t>*</w:t>
      </w:r>
      <w:r w:rsidRPr="00616B5B">
        <w:t>cost is reduced if:</w:t>
      </w:r>
    </w:p>
    <w:p w:rsidR="00537F3C" w:rsidRPr="00616B5B" w:rsidRDefault="00537F3C" w:rsidP="00537F3C">
      <w:pPr>
        <w:pStyle w:val="paragraph"/>
      </w:pPr>
      <w:r w:rsidRPr="00616B5B">
        <w:tab/>
        <w:t>(a)</w:t>
      </w:r>
      <w:r w:rsidRPr="00616B5B">
        <w:tab/>
        <w:t xml:space="preserve">an entity’s acquisition or importation of the asset constitutes a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and</w:t>
      </w:r>
    </w:p>
    <w:p w:rsidR="00537F3C" w:rsidRPr="00616B5B" w:rsidRDefault="00537F3C" w:rsidP="00537F3C">
      <w:pPr>
        <w:pStyle w:val="paragraph"/>
      </w:pPr>
      <w:r w:rsidRPr="00616B5B">
        <w:tab/>
        <w:t>(b)</w:t>
      </w:r>
      <w:r w:rsidRPr="00616B5B">
        <w:tab/>
        <w:t xml:space="preserve">the entity is or becomes entitled to an </w:t>
      </w:r>
      <w:r w:rsidR="00616B5B" w:rsidRPr="00616B5B">
        <w:rPr>
          <w:position w:val="6"/>
          <w:sz w:val="16"/>
        </w:rPr>
        <w:t>*</w:t>
      </w:r>
      <w:r w:rsidRPr="00616B5B">
        <w:t>input tax credit for the acquisition or importation; and</w:t>
      </w:r>
    </w:p>
    <w:p w:rsidR="00537F3C" w:rsidRPr="00616B5B" w:rsidRDefault="00537F3C" w:rsidP="00537F3C">
      <w:pPr>
        <w:pStyle w:val="paragraph"/>
      </w:pPr>
      <w:r w:rsidRPr="00616B5B">
        <w:tab/>
        <w:t>(c)</w:t>
      </w:r>
      <w:r w:rsidRPr="00616B5B">
        <w:tab/>
        <w:t>the entity can deduct amounts for the asset under Division</w:t>
      </w:r>
      <w:r w:rsidR="00616B5B">
        <w:t> </w:t>
      </w:r>
      <w:r w:rsidRPr="00616B5B">
        <w:t>40 or 328.</w:t>
      </w:r>
    </w:p>
    <w:p w:rsidR="00537F3C" w:rsidRPr="00616B5B" w:rsidRDefault="00537F3C" w:rsidP="00537F3C">
      <w:pPr>
        <w:pStyle w:val="subsection2"/>
      </w:pPr>
      <w:r w:rsidRPr="00616B5B">
        <w:t>The reduction is the amount of the input tax credit.</w:t>
      </w:r>
    </w:p>
    <w:p w:rsidR="00537F3C" w:rsidRPr="00616B5B" w:rsidRDefault="00537F3C" w:rsidP="00843F77">
      <w:pPr>
        <w:pStyle w:val="subsection"/>
      </w:pPr>
      <w:r w:rsidRPr="00616B5B">
        <w:tab/>
        <w:t>(2)</w:t>
      </w:r>
      <w:r w:rsidRPr="00616B5B">
        <w:tab/>
        <w:t xml:space="preserve">A </w:t>
      </w:r>
      <w:r w:rsidR="00616B5B" w:rsidRPr="00616B5B">
        <w:rPr>
          <w:position w:val="6"/>
          <w:sz w:val="16"/>
        </w:rPr>
        <w:t>*</w:t>
      </w:r>
      <w:r w:rsidRPr="00616B5B">
        <w:t xml:space="preserve">depreciating asset’s </w:t>
      </w:r>
      <w:r w:rsidR="00616B5B" w:rsidRPr="00616B5B">
        <w:rPr>
          <w:position w:val="6"/>
          <w:sz w:val="16"/>
        </w:rPr>
        <w:t>*</w:t>
      </w:r>
      <w:r w:rsidRPr="00616B5B">
        <w:t>cost is also reduced if:</w:t>
      </w:r>
    </w:p>
    <w:p w:rsidR="00537F3C" w:rsidRPr="00616B5B" w:rsidRDefault="00537F3C" w:rsidP="00537F3C">
      <w:pPr>
        <w:pStyle w:val="paragraph"/>
      </w:pPr>
      <w:r w:rsidRPr="00616B5B">
        <w:tab/>
        <w:t>(a)</w:t>
      </w:r>
      <w:r w:rsidRPr="00616B5B">
        <w:tab/>
        <w:t xml:space="preserve">the entity that </w:t>
      </w:r>
      <w:r w:rsidR="00616B5B" w:rsidRPr="00616B5B">
        <w:rPr>
          <w:position w:val="6"/>
          <w:sz w:val="16"/>
        </w:rPr>
        <w:t>*</w:t>
      </w:r>
      <w:r w:rsidRPr="00616B5B">
        <w:t xml:space="preserve">holds the asset incurs expenditure that is included in the second element of the asset’s cost for the income year in which the asset’s </w:t>
      </w:r>
      <w:r w:rsidR="00616B5B" w:rsidRPr="00616B5B">
        <w:rPr>
          <w:position w:val="6"/>
          <w:sz w:val="16"/>
        </w:rPr>
        <w:t>*</w:t>
      </w:r>
      <w:r w:rsidRPr="00616B5B">
        <w:t>start time occurs; and</w:t>
      </w:r>
    </w:p>
    <w:p w:rsidR="00537F3C" w:rsidRPr="00616B5B" w:rsidRDefault="00537F3C" w:rsidP="00537F3C">
      <w:pPr>
        <w:pStyle w:val="paragraph"/>
      </w:pPr>
      <w:r w:rsidRPr="00616B5B">
        <w:tab/>
        <w:t>(b)</w:t>
      </w:r>
      <w:r w:rsidRPr="00616B5B">
        <w:tab/>
        <w:t xml:space="preserve">the entity is or becomes entitled to an </w:t>
      </w:r>
      <w:r w:rsidR="00616B5B" w:rsidRPr="00616B5B">
        <w:rPr>
          <w:position w:val="6"/>
          <w:sz w:val="16"/>
        </w:rPr>
        <w:t>*</w:t>
      </w:r>
      <w:r w:rsidRPr="00616B5B">
        <w:t xml:space="preserve">input tax credit for the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to which the expenditure relates; and</w:t>
      </w:r>
    </w:p>
    <w:p w:rsidR="00537F3C" w:rsidRPr="00616B5B" w:rsidRDefault="00537F3C" w:rsidP="00537F3C">
      <w:pPr>
        <w:pStyle w:val="paragraph"/>
      </w:pPr>
      <w:r w:rsidRPr="00616B5B">
        <w:tab/>
        <w:t>(c)</w:t>
      </w:r>
      <w:r w:rsidRPr="00616B5B">
        <w:tab/>
        <w:t>the entity can deduct amounts for the asset under Division</w:t>
      </w:r>
      <w:r w:rsidR="00616B5B">
        <w:t> </w:t>
      </w:r>
      <w:r w:rsidRPr="00616B5B">
        <w:t>40 or 328.</w:t>
      </w:r>
    </w:p>
    <w:p w:rsidR="00537F3C" w:rsidRPr="00616B5B" w:rsidRDefault="00537F3C" w:rsidP="00537F3C">
      <w:pPr>
        <w:pStyle w:val="subsection2"/>
      </w:pPr>
      <w:r w:rsidRPr="00616B5B">
        <w:t>The reduction is the amount of the input tax credit.</w:t>
      </w:r>
    </w:p>
    <w:p w:rsidR="00537F3C" w:rsidRPr="00616B5B" w:rsidRDefault="00537F3C" w:rsidP="00843F77">
      <w:pPr>
        <w:pStyle w:val="subsection"/>
      </w:pPr>
      <w:r w:rsidRPr="00616B5B">
        <w:tab/>
        <w:t>(3)</w:t>
      </w:r>
      <w:r w:rsidRPr="00616B5B">
        <w:tab/>
        <w:t xml:space="preserve">However, </w:t>
      </w:r>
      <w:r w:rsidR="00616B5B">
        <w:t>subsections (</w:t>
      </w:r>
      <w:r w:rsidRPr="00616B5B">
        <w:t xml:space="preserve">1) and (2) do not apply if the </w:t>
      </w:r>
      <w:r w:rsidR="00616B5B" w:rsidRPr="00616B5B">
        <w:rPr>
          <w:position w:val="6"/>
          <w:sz w:val="16"/>
        </w:rPr>
        <w:t>*</w:t>
      </w:r>
      <w:r w:rsidRPr="00616B5B">
        <w:t xml:space="preserve">cost of the </w:t>
      </w:r>
      <w:r w:rsidR="00616B5B" w:rsidRPr="00616B5B">
        <w:rPr>
          <w:position w:val="6"/>
          <w:sz w:val="16"/>
        </w:rPr>
        <w:t>*</w:t>
      </w:r>
      <w:r w:rsidRPr="00616B5B">
        <w:t>depreciating asset is modified under Division</w:t>
      </w:r>
      <w:r w:rsidR="00616B5B">
        <w:t> </w:t>
      </w:r>
      <w:r w:rsidRPr="00616B5B">
        <w:t xml:space="preserve">40 to be its </w:t>
      </w:r>
      <w:r w:rsidR="00616B5B" w:rsidRPr="00616B5B">
        <w:rPr>
          <w:position w:val="6"/>
          <w:sz w:val="16"/>
        </w:rPr>
        <w:t>*</w:t>
      </w:r>
      <w:r w:rsidRPr="00616B5B">
        <w:t>market value.</w:t>
      </w:r>
    </w:p>
    <w:p w:rsidR="00537F3C" w:rsidRPr="00616B5B" w:rsidRDefault="00537F3C" w:rsidP="00843F77">
      <w:pPr>
        <w:pStyle w:val="subsection"/>
      </w:pPr>
      <w:r w:rsidRPr="00616B5B">
        <w:tab/>
        <w:t>(3A)</w:t>
      </w:r>
      <w:r w:rsidRPr="00616B5B">
        <w:tab/>
        <w:t xml:space="preserve">A </w:t>
      </w:r>
      <w:r w:rsidR="00616B5B" w:rsidRPr="00616B5B">
        <w:rPr>
          <w:position w:val="6"/>
          <w:sz w:val="16"/>
        </w:rPr>
        <w:t>*</w:t>
      </w:r>
      <w:r w:rsidRPr="00616B5B">
        <w:t xml:space="preserve">depreciating asset’s </w:t>
      </w:r>
      <w:r w:rsidR="00616B5B" w:rsidRPr="00616B5B">
        <w:rPr>
          <w:position w:val="6"/>
          <w:sz w:val="16"/>
        </w:rPr>
        <w:t>*</w:t>
      </w:r>
      <w:r w:rsidRPr="00616B5B">
        <w:t xml:space="preserve">opening adjustable value for an income year and its </w:t>
      </w:r>
      <w:r w:rsidR="00616B5B" w:rsidRPr="00616B5B">
        <w:rPr>
          <w:position w:val="6"/>
          <w:sz w:val="16"/>
        </w:rPr>
        <w:t>*</w:t>
      </w:r>
      <w:r w:rsidRPr="00616B5B">
        <w:t>cost is reduced if:</w:t>
      </w:r>
    </w:p>
    <w:p w:rsidR="00537F3C" w:rsidRPr="00616B5B" w:rsidRDefault="00537F3C" w:rsidP="00537F3C">
      <w:pPr>
        <w:pStyle w:val="paragraph"/>
      </w:pPr>
      <w:r w:rsidRPr="00616B5B">
        <w:tab/>
        <w:t>(a)</w:t>
      </w:r>
      <w:r w:rsidRPr="00616B5B">
        <w:tab/>
        <w:t xml:space="preserve">an entity’s acquisition or importation of the asset constitutes a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and</w:t>
      </w:r>
    </w:p>
    <w:p w:rsidR="00537F3C" w:rsidRPr="00616B5B" w:rsidRDefault="00537F3C" w:rsidP="00537F3C">
      <w:pPr>
        <w:pStyle w:val="paragraph"/>
      </w:pPr>
      <w:r w:rsidRPr="00616B5B">
        <w:tab/>
        <w:t>(b)</w:t>
      </w:r>
      <w:r w:rsidRPr="00616B5B">
        <w:tab/>
        <w:t xml:space="preserve">the entity is or becomes entitled to an </w:t>
      </w:r>
      <w:r w:rsidR="00616B5B" w:rsidRPr="00616B5B">
        <w:rPr>
          <w:position w:val="6"/>
          <w:sz w:val="16"/>
        </w:rPr>
        <w:t>*</w:t>
      </w:r>
      <w:r w:rsidRPr="00616B5B">
        <w:t xml:space="preserve">input tax credit in an income year (the </w:t>
      </w:r>
      <w:r w:rsidRPr="00616B5B">
        <w:rPr>
          <w:b/>
          <w:i/>
        </w:rPr>
        <w:t>credit year</w:t>
      </w:r>
      <w:r w:rsidRPr="00616B5B">
        <w:t>) for the acquisition or importation and the credit year occurs after the income year in which the acquisition or importation occurred; and</w:t>
      </w:r>
    </w:p>
    <w:p w:rsidR="00537F3C" w:rsidRPr="00616B5B" w:rsidRDefault="00537F3C" w:rsidP="00537F3C">
      <w:pPr>
        <w:pStyle w:val="paragraph"/>
      </w:pPr>
      <w:r w:rsidRPr="00616B5B">
        <w:tab/>
        <w:t>(c)</w:t>
      </w:r>
      <w:r w:rsidRPr="00616B5B">
        <w:tab/>
        <w:t xml:space="preserve">the income year is after the one in which the asset’s </w:t>
      </w:r>
      <w:r w:rsidR="00616B5B" w:rsidRPr="00616B5B">
        <w:rPr>
          <w:position w:val="6"/>
          <w:sz w:val="16"/>
        </w:rPr>
        <w:t>*</w:t>
      </w:r>
      <w:r w:rsidRPr="00616B5B">
        <w:t>start time occurs; and</w:t>
      </w:r>
    </w:p>
    <w:p w:rsidR="00537F3C" w:rsidRPr="00616B5B" w:rsidRDefault="00537F3C" w:rsidP="00537F3C">
      <w:pPr>
        <w:pStyle w:val="paragraph"/>
      </w:pPr>
      <w:r w:rsidRPr="00616B5B">
        <w:tab/>
        <w:t>(d)</w:t>
      </w:r>
      <w:r w:rsidRPr="00616B5B">
        <w:tab/>
        <w:t>the entity can deduct amounts for the asset under Division</w:t>
      </w:r>
      <w:r w:rsidR="00616B5B">
        <w:t> </w:t>
      </w:r>
      <w:r w:rsidRPr="00616B5B">
        <w:t>40 or 328.</w:t>
      </w:r>
    </w:p>
    <w:p w:rsidR="00537F3C" w:rsidRPr="00616B5B" w:rsidRDefault="00537F3C" w:rsidP="00537F3C">
      <w:pPr>
        <w:pStyle w:val="subsection2"/>
      </w:pPr>
      <w:r w:rsidRPr="00616B5B">
        <w:t>The reduction is the amount of the input tax credit.</w:t>
      </w:r>
    </w:p>
    <w:p w:rsidR="00537F3C" w:rsidRPr="00616B5B" w:rsidRDefault="00537F3C" w:rsidP="00843F77">
      <w:pPr>
        <w:pStyle w:val="subsection"/>
      </w:pPr>
      <w:r w:rsidRPr="00616B5B">
        <w:tab/>
        <w:t>(4)</w:t>
      </w:r>
      <w:r w:rsidRPr="00616B5B">
        <w:tab/>
        <w:t xml:space="preserve">A </w:t>
      </w:r>
      <w:r w:rsidR="00616B5B" w:rsidRPr="00616B5B">
        <w:rPr>
          <w:position w:val="6"/>
          <w:sz w:val="16"/>
        </w:rPr>
        <w:t>*</w:t>
      </w:r>
      <w:r w:rsidRPr="00616B5B">
        <w:t xml:space="preserve">depreciating asset’s </w:t>
      </w:r>
      <w:r w:rsidR="00616B5B" w:rsidRPr="00616B5B">
        <w:rPr>
          <w:position w:val="6"/>
          <w:sz w:val="16"/>
        </w:rPr>
        <w:t>*</w:t>
      </w:r>
      <w:r w:rsidRPr="00616B5B">
        <w:t xml:space="preserve">opening adjustable value for an income year and its </w:t>
      </w:r>
      <w:r w:rsidR="00616B5B" w:rsidRPr="00616B5B">
        <w:rPr>
          <w:position w:val="6"/>
          <w:sz w:val="16"/>
        </w:rPr>
        <w:t>*</w:t>
      </w:r>
      <w:r w:rsidRPr="00616B5B">
        <w:t>cost is reduced if:</w:t>
      </w:r>
    </w:p>
    <w:p w:rsidR="00537F3C" w:rsidRPr="00616B5B" w:rsidRDefault="00537F3C" w:rsidP="00537F3C">
      <w:pPr>
        <w:pStyle w:val="paragraph"/>
      </w:pPr>
      <w:r w:rsidRPr="00616B5B">
        <w:tab/>
        <w:t>(a)</w:t>
      </w:r>
      <w:r w:rsidRPr="00616B5B">
        <w:tab/>
        <w:t xml:space="preserve">the entity that </w:t>
      </w:r>
      <w:r w:rsidR="00616B5B" w:rsidRPr="00616B5B">
        <w:rPr>
          <w:position w:val="6"/>
          <w:sz w:val="16"/>
        </w:rPr>
        <w:t>*</w:t>
      </w:r>
      <w:r w:rsidRPr="00616B5B">
        <w:t>holds the asset incurs expenditure that is included in the second element of the asset’s cost for that income year; and</w:t>
      </w:r>
    </w:p>
    <w:p w:rsidR="00537F3C" w:rsidRPr="00616B5B" w:rsidRDefault="00537F3C" w:rsidP="00537F3C">
      <w:pPr>
        <w:pStyle w:val="paragraph"/>
      </w:pPr>
      <w:r w:rsidRPr="00616B5B">
        <w:tab/>
        <w:t>(b)</w:t>
      </w:r>
      <w:r w:rsidRPr="00616B5B">
        <w:tab/>
        <w:t>that income year is after the one in which the asset’s</w:t>
      </w:r>
      <w:r w:rsidR="00616B5B" w:rsidRPr="00616B5B">
        <w:rPr>
          <w:position w:val="6"/>
          <w:sz w:val="16"/>
        </w:rPr>
        <w:t>*</w:t>
      </w:r>
      <w:r w:rsidRPr="00616B5B">
        <w:t>start time occurs; and</w:t>
      </w:r>
    </w:p>
    <w:p w:rsidR="00537F3C" w:rsidRPr="00616B5B" w:rsidRDefault="00537F3C" w:rsidP="00537F3C">
      <w:pPr>
        <w:pStyle w:val="paragraph"/>
      </w:pPr>
      <w:r w:rsidRPr="00616B5B">
        <w:tab/>
        <w:t>(c)</w:t>
      </w:r>
      <w:r w:rsidRPr="00616B5B">
        <w:tab/>
        <w:t xml:space="preserve">the entity is or becomes entitled to an </w:t>
      </w:r>
      <w:r w:rsidR="00616B5B" w:rsidRPr="00616B5B">
        <w:rPr>
          <w:position w:val="6"/>
          <w:sz w:val="16"/>
        </w:rPr>
        <w:t>*</w:t>
      </w:r>
      <w:r w:rsidRPr="00616B5B">
        <w:t xml:space="preserve">input tax credit for the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to which the expenditure relates for the income year in which the expenditure was incurred; and</w:t>
      </w:r>
    </w:p>
    <w:p w:rsidR="00537F3C" w:rsidRPr="00616B5B" w:rsidRDefault="00537F3C" w:rsidP="00537F3C">
      <w:pPr>
        <w:pStyle w:val="paragraph"/>
      </w:pPr>
      <w:r w:rsidRPr="00616B5B">
        <w:tab/>
        <w:t>(d)</w:t>
      </w:r>
      <w:r w:rsidRPr="00616B5B">
        <w:tab/>
        <w:t>the entity can deduct amounts for the asset under Division</w:t>
      </w:r>
      <w:r w:rsidR="00616B5B">
        <w:t> </w:t>
      </w:r>
      <w:r w:rsidRPr="00616B5B">
        <w:t>40 or 328.</w:t>
      </w:r>
    </w:p>
    <w:p w:rsidR="00537F3C" w:rsidRPr="00616B5B" w:rsidRDefault="00537F3C" w:rsidP="00537F3C">
      <w:pPr>
        <w:pStyle w:val="subsection2"/>
      </w:pPr>
      <w:r w:rsidRPr="00616B5B">
        <w:t>The reduction is the amount of the input tax credit.</w:t>
      </w:r>
    </w:p>
    <w:p w:rsidR="00537F3C" w:rsidRPr="00616B5B" w:rsidRDefault="00537F3C" w:rsidP="00843F77">
      <w:pPr>
        <w:pStyle w:val="subsection"/>
      </w:pPr>
      <w:r w:rsidRPr="00616B5B">
        <w:tab/>
        <w:t>(5)</w:t>
      </w:r>
      <w:r w:rsidRPr="00616B5B">
        <w:tab/>
        <w:t xml:space="preserve">If the reduction under </w:t>
      </w:r>
      <w:r w:rsidR="00616B5B">
        <w:t>subsection (</w:t>
      </w:r>
      <w:r w:rsidRPr="00616B5B">
        <w:t>2), (3A) or (4) is more than:</w:t>
      </w:r>
    </w:p>
    <w:p w:rsidR="00537F3C" w:rsidRPr="00616B5B" w:rsidRDefault="00537F3C" w:rsidP="00537F3C">
      <w:pPr>
        <w:pStyle w:val="paragraph"/>
      </w:pPr>
      <w:r w:rsidRPr="00616B5B">
        <w:tab/>
        <w:t>(a)</w:t>
      </w:r>
      <w:r w:rsidRPr="00616B5B">
        <w:tab/>
        <w:t xml:space="preserve">for a </w:t>
      </w:r>
      <w:r w:rsidR="00616B5B">
        <w:t>subsection (</w:t>
      </w:r>
      <w:r w:rsidRPr="00616B5B">
        <w:t xml:space="preserve">2) case—the </w:t>
      </w:r>
      <w:r w:rsidR="00616B5B" w:rsidRPr="00616B5B">
        <w:rPr>
          <w:position w:val="6"/>
          <w:sz w:val="16"/>
        </w:rPr>
        <w:t>*</w:t>
      </w:r>
      <w:r w:rsidRPr="00616B5B">
        <w:t xml:space="preserve">depreciating asset’s </w:t>
      </w:r>
      <w:r w:rsidR="00616B5B" w:rsidRPr="00616B5B">
        <w:rPr>
          <w:position w:val="6"/>
          <w:sz w:val="16"/>
        </w:rPr>
        <w:t>*</w:t>
      </w:r>
      <w:r w:rsidRPr="00616B5B">
        <w:t>cost; or</w:t>
      </w:r>
    </w:p>
    <w:p w:rsidR="00537F3C" w:rsidRPr="00616B5B" w:rsidRDefault="00537F3C" w:rsidP="00537F3C">
      <w:pPr>
        <w:pStyle w:val="paragraph"/>
      </w:pPr>
      <w:r w:rsidRPr="00616B5B">
        <w:tab/>
        <w:t>(b)</w:t>
      </w:r>
      <w:r w:rsidRPr="00616B5B">
        <w:tab/>
        <w:t xml:space="preserve">for a </w:t>
      </w:r>
      <w:r w:rsidR="00616B5B">
        <w:t>subsection (</w:t>
      </w:r>
      <w:r w:rsidRPr="00616B5B">
        <w:t xml:space="preserve">3A) or (4) case—the depreciating asset’s </w:t>
      </w:r>
      <w:r w:rsidR="00616B5B" w:rsidRPr="00616B5B">
        <w:rPr>
          <w:position w:val="6"/>
          <w:sz w:val="16"/>
        </w:rPr>
        <w:t>*</w:t>
      </w:r>
      <w:r w:rsidRPr="00616B5B">
        <w:t>opening adjustable value;</w:t>
      </w:r>
    </w:p>
    <w:p w:rsidR="00537F3C" w:rsidRPr="00616B5B" w:rsidRDefault="00537F3C" w:rsidP="00537F3C">
      <w:pPr>
        <w:pStyle w:val="subsection2"/>
      </w:pPr>
      <w:r w:rsidRPr="00616B5B">
        <w:t xml:space="preserve">the excess is included in the entity’s assessable income unless the entity is an </w:t>
      </w:r>
      <w:r w:rsidR="00616B5B" w:rsidRPr="00616B5B">
        <w:rPr>
          <w:position w:val="6"/>
          <w:sz w:val="16"/>
        </w:rPr>
        <w:t>*</w:t>
      </w:r>
      <w:r w:rsidRPr="00616B5B">
        <w:t>exempt entity.</w:t>
      </w:r>
    </w:p>
    <w:p w:rsidR="00537F3C" w:rsidRPr="00616B5B" w:rsidRDefault="00537F3C" w:rsidP="00537F3C">
      <w:pPr>
        <w:pStyle w:val="SubsectionHead"/>
      </w:pPr>
      <w:r w:rsidRPr="00616B5B">
        <w:t>Exception: pooling</w:t>
      </w:r>
    </w:p>
    <w:p w:rsidR="00537F3C" w:rsidRPr="00616B5B" w:rsidRDefault="00537F3C" w:rsidP="00843F77">
      <w:pPr>
        <w:pStyle w:val="subsection"/>
      </w:pPr>
      <w:r w:rsidRPr="00616B5B">
        <w:tab/>
        <w:t>(6)</w:t>
      </w:r>
      <w:r w:rsidRPr="00616B5B">
        <w:tab/>
        <w:t>This section does not apply to:</w:t>
      </w:r>
    </w:p>
    <w:p w:rsidR="00537F3C" w:rsidRPr="00616B5B" w:rsidRDefault="00537F3C" w:rsidP="00537F3C">
      <w:pPr>
        <w:pStyle w:val="paragraph"/>
      </w:pPr>
      <w:r w:rsidRPr="00616B5B">
        <w:tab/>
        <w:t>(a)</w:t>
      </w:r>
      <w:r w:rsidRPr="00616B5B">
        <w:tab/>
        <w:t>a depreciating asset allocated to a low</w:t>
      </w:r>
      <w:r w:rsidR="00616B5B">
        <w:noBreakHyphen/>
      </w:r>
      <w:r w:rsidRPr="00616B5B">
        <w:t>value pool or a pool under Division</w:t>
      </w:r>
      <w:r w:rsidR="00616B5B">
        <w:t> </w:t>
      </w:r>
      <w:r w:rsidRPr="00616B5B">
        <w:t xml:space="preserve">328 for or in the </w:t>
      </w:r>
      <w:r w:rsidR="00616B5B" w:rsidRPr="00616B5B">
        <w:rPr>
          <w:position w:val="6"/>
          <w:sz w:val="16"/>
        </w:rPr>
        <w:t>*</w:t>
      </w:r>
      <w:r w:rsidRPr="00616B5B">
        <w:t>current year; or</w:t>
      </w:r>
    </w:p>
    <w:p w:rsidR="00537F3C" w:rsidRPr="00616B5B" w:rsidRDefault="00537F3C" w:rsidP="00537F3C">
      <w:pPr>
        <w:pStyle w:val="paragraph"/>
      </w:pPr>
      <w:r w:rsidRPr="00616B5B">
        <w:tab/>
        <w:t>(b)</w:t>
      </w:r>
      <w:r w:rsidRPr="00616B5B">
        <w:tab/>
      </w:r>
      <w:r w:rsidR="00616B5B" w:rsidRPr="00616B5B">
        <w:rPr>
          <w:position w:val="6"/>
          <w:sz w:val="16"/>
        </w:rPr>
        <w:t>*</w:t>
      </w:r>
      <w:r w:rsidRPr="00616B5B">
        <w:t>in</w:t>
      </w:r>
      <w:r w:rsidR="00616B5B">
        <w:noBreakHyphen/>
      </w:r>
      <w:r w:rsidRPr="00616B5B">
        <w:t>house software if expenditure on the software is allocated to a software development pool for the current year; or</w:t>
      </w:r>
    </w:p>
    <w:p w:rsidR="00537F3C" w:rsidRPr="00616B5B" w:rsidRDefault="00537F3C" w:rsidP="00537F3C">
      <w:pPr>
        <w:pStyle w:val="paragraph"/>
      </w:pPr>
      <w:r w:rsidRPr="00616B5B">
        <w:tab/>
        <w:t>(c)</w:t>
      </w:r>
      <w:r w:rsidRPr="00616B5B">
        <w:tab/>
        <w:t>a project pool.</w:t>
      </w:r>
    </w:p>
    <w:p w:rsidR="00537F3C" w:rsidRPr="00616B5B" w:rsidRDefault="00537F3C" w:rsidP="00537F3C">
      <w:pPr>
        <w:pStyle w:val="ActHead5"/>
      </w:pPr>
      <w:bookmarkStart w:id="235" w:name="_Toc338421992"/>
      <w:r w:rsidRPr="00616B5B">
        <w:rPr>
          <w:rStyle w:val="CharSectno"/>
        </w:rPr>
        <w:t>27</w:t>
      </w:r>
      <w:r w:rsidR="00616B5B">
        <w:rPr>
          <w:rStyle w:val="CharSectno"/>
        </w:rPr>
        <w:noBreakHyphen/>
      </w:r>
      <w:r w:rsidRPr="00616B5B">
        <w:rPr>
          <w:rStyle w:val="CharSectno"/>
        </w:rPr>
        <w:t>85</w:t>
      </w:r>
      <w:r w:rsidRPr="00616B5B">
        <w:t xml:space="preserve">  Cost or opening adjustable value of depreciating assets reduced: decreasing adjustments</w:t>
      </w:r>
      <w:bookmarkEnd w:id="235"/>
    </w:p>
    <w:p w:rsidR="00537F3C" w:rsidRPr="00616B5B" w:rsidRDefault="00537F3C" w:rsidP="00843F77">
      <w:pPr>
        <w:pStyle w:val="subsection"/>
      </w:pPr>
      <w:r w:rsidRPr="00616B5B">
        <w:tab/>
        <w:t>(1)</w:t>
      </w:r>
      <w:r w:rsidRPr="00616B5B">
        <w:tab/>
        <w:t>This section applies to an entity if:</w:t>
      </w:r>
    </w:p>
    <w:p w:rsidR="00537F3C" w:rsidRPr="00616B5B" w:rsidRDefault="00537F3C" w:rsidP="00537F3C">
      <w:pPr>
        <w:pStyle w:val="paragraph"/>
      </w:pPr>
      <w:r w:rsidRPr="00616B5B">
        <w:tab/>
        <w:t>(a)</w:t>
      </w:r>
      <w:r w:rsidRPr="00616B5B">
        <w:tab/>
        <w:t xml:space="preserve">the entity can deduct amounts for a </w:t>
      </w:r>
      <w:r w:rsidR="00616B5B" w:rsidRPr="00616B5B">
        <w:rPr>
          <w:position w:val="6"/>
          <w:sz w:val="16"/>
        </w:rPr>
        <w:t>*</w:t>
      </w:r>
      <w:r w:rsidRPr="00616B5B">
        <w:t>depreciating asset under Division</w:t>
      </w:r>
      <w:r w:rsidR="00616B5B">
        <w:t> </w:t>
      </w:r>
      <w:r w:rsidRPr="00616B5B">
        <w:t>40 or 328; and</w:t>
      </w:r>
    </w:p>
    <w:p w:rsidR="00537F3C" w:rsidRPr="00616B5B" w:rsidRDefault="00537F3C" w:rsidP="00537F3C">
      <w:pPr>
        <w:pStyle w:val="paragraph"/>
      </w:pPr>
      <w:r w:rsidRPr="00616B5B">
        <w:tab/>
        <w:t>(b)</w:t>
      </w:r>
      <w:r w:rsidRPr="00616B5B">
        <w:tab/>
        <w:t xml:space="preserve">the entity has a </w:t>
      </w:r>
      <w:r w:rsidR="00616B5B" w:rsidRPr="00616B5B">
        <w:rPr>
          <w:position w:val="6"/>
          <w:sz w:val="16"/>
        </w:rPr>
        <w:t>*</w:t>
      </w:r>
      <w:r w:rsidRPr="00616B5B">
        <w:t>decreasing adjustment in an income year that relates directly or indirectly to the asset.</w:t>
      </w:r>
    </w:p>
    <w:p w:rsidR="00537F3C" w:rsidRPr="00616B5B" w:rsidRDefault="00537F3C" w:rsidP="00843F77">
      <w:pPr>
        <w:pStyle w:val="subsection"/>
      </w:pPr>
      <w:r w:rsidRPr="00616B5B">
        <w:tab/>
        <w:t>(1A)</w:t>
      </w:r>
      <w:r w:rsidRPr="00616B5B">
        <w:tab/>
        <w:t xml:space="preserve">However, this section does not apply to a </w:t>
      </w:r>
      <w:r w:rsidR="00616B5B" w:rsidRPr="00616B5B">
        <w:rPr>
          <w:position w:val="6"/>
          <w:sz w:val="16"/>
        </w:rPr>
        <w:t>*</w:t>
      </w:r>
      <w:r w:rsidRPr="00616B5B">
        <w:t>decreasing adjustment that arises under Division</w:t>
      </w:r>
      <w:r w:rsidR="00616B5B">
        <w:t> </w:t>
      </w:r>
      <w:r w:rsidRPr="00616B5B">
        <w:t xml:space="preserve">129 or 132 of the </w:t>
      </w:r>
      <w:r w:rsidR="00616B5B" w:rsidRPr="00616B5B">
        <w:rPr>
          <w:position w:val="6"/>
          <w:sz w:val="16"/>
        </w:rPr>
        <w:t>*</w:t>
      </w:r>
      <w:r w:rsidRPr="00616B5B">
        <w:t>GST Act.</w:t>
      </w:r>
    </w:p>
    <w:p w:rsidR="00537F3C" w:rsidRPr="00616B5B" w:rsidRDefault="00537F3C" w:rsidP="00537F3C">
      <w:pPr>
        <w:pStyle w:val="notetext"/>
      </w:pPr>
      <w:r w:rsidRPr="00616B5B">
        <w:t>Note:</w:t>
      </w:r>
      <w:r w:rsidRPr="00616B5B">
        <w:tab/>
        <w:t>See instead section</w:t>
      </w:r>
      <w:r w:rsidR="00616B5B">
        <w:t> </w:t>
      </w:r>
      <w:r w:rsidRPr="00616B5B">
        <w:t>27</w:t>
      </w:r>
      <w:r w:rsidR="00616B5B">
        <w:noBreakHyphen/>
      </w:r>
      <w:r w:rsidRPr="00616B5B">
        <w:t>87.</w:t>
      </w:r>
    </w:p>
    <w:p w:rsidR="00537F3C" w:rsidRPr="00616B5B" w:rsidRDefault="00537F3C" w:rsidP="00843F77">
      <w:pPr>
        <w:pStyle w:val="subsection"/>
      </w:pPr>
      <w:r w:rsidRPr="00616B5B">
        <w:tab/>
        <w:t>(2)</w:t>
      </w:r>
      <w:r w:rsidRPr="00616B5B">
        <w:tab/>
        <w:t xml:space="preserve">The asset’s </w:t>
      </w:r>
      <w:r w:rsidR="00616B5B" w:rsidRPr="00616B5B">
        <w:rPr>
          <w:position w:val="6"/>
          <w:sz w:val="16"/>
        </w:rPr>
        <w:t>*</w:t>
      </w:r>
      <w:r w:rsidRPr="00616B5B">
        <w:t xml:space="preserve">cost is reduced by an amount equal to the </w:t>
      </w:r>
      <w:r w:rsidR="00616B5B" w:rsidRPr="00616B5B">
        <w:rPr>
          <w:position w:val="6"/>
          <w:sz w:val="16"/>
        </w:rPr>
        <w:t>*</w:t>
      </w:r>
      <w:r w:rsidRPr="00616B5B">
        <w:t xml:space="preserve">decreasing adjustment if the adjustment arises in the income year in which the asset’s </w:t>
      </w:r>
      <w:r w:rsidR="00616B5B" w:rsidRPr="00616B5B">
        <w:rPr>
          <w:position w:val="6"/>
          <w:sz w:val="16"/>
        </w:rPr>
        <w:t>*</w:t>
      </w:r>
      <w:r w:rsidRPr="00616B5B">
        <w:t>start time occurs.</w:t>
      </w:r>
    </w:p>
    <w:p w:rsidR="00537F3C" w:rsidRPr="00616B5B" w:rsidRDefault="00537F3C" w:rsidP="00843F77">
      <w:pPr>
        <w:pStyle w:val="subsection"/>
      </w:pPr>
      <w:r w:rsidRPr="00616B5B">
        <w:tab/>
        <w:t>(3)</w:t>
      </w:r>
      <w:r w:rsidRPr="00616B5B">
        <w:tab/>
        <w:t xml:space="preserve">The asset’s </w:t>
      </w:r>
      <w:r w:rsidR="00616B5B" w:rsidRPr="00616B5B">
        <w:rPr>
          <w:position w:val="6"/>
          <w:sz w:val="16"/>
        </w:rPr>
        <w:t>*</w:t>
      </w:r>
      <w:r w:rsidRPr="00616B5B">
        <w:t xml:space="preserve">opening adjustable value for an income year and its </w:t>
      </w:r>
      <w:r w:rsidR="00616B5B" w:rsidRPr="00616B5B">
        <w:rPr>
          <w:position w:val="6"/>
          <w:sz w:val="16"/>
        </w:rPr>
        <w:t>*</w:t>
      </w:r>
      <w:r w:rsidRPr="00616B5B">
        <w:t xml:space="preserve">cost is reduced by an amount equal to the </w:t>
      </w:r>
      <w:r w:rsidR="00616B5B" w:rsidRPr="00616B5B">
        <w:rPr>
          <w:position w:val="6"/>
          <w:sz w:val="16"/>
        </w:rPr>
        <w:t>*</w:t>
      </w:r>
      <w:r w:rsidRPr="00616B5B">
        <w:t>decreasing adjustment if the adjustment arises in that year and that year is after the one in which the asset’s</w:t>
      </w:r>
      <w:r w:rsidR="00616B5B" w:rsidRPr="00616B5B">
        <w:rPr>
          <w:position w:val="6"/>
          <w:sz w:val="16"/>
        </w:rPr>
        <w:t>*</w:t>
      </w:r>
      <w:r w:rsidRPr="00616B5B">
        <w:t>start time occurs.</w:t>
      </w:r>
    </w:p>
    <w:p w:rsidR="00537F3C" w:rsidRPr="00616B5B" w:rsidRDefault="00537F3C" w:rsidP="00843F77">
      <w:pPr>
        <w:pStyle w:val="subsection"/>
      </w:pPr>
      <w:r w:rsidRPr="00616B5B">
        <w:tab/>
        <w:t>(4)</w:t>
      </w:r>
      <w:r w:rsidRPr="00616B5B">
        <w:tab/>
        <w:t xml:space="preserve">If the reduction under </w:t>
      </w:r>
      <w:r w:rsidR="00616B5B">
        <w:t>subsection (</w:t>
      </w:r>
      <w:r w:rsidRPr="00616B5B">
        <w:t>2) or (3) is more than:</w:t>
      </w:r>
    </w:p>
    <w:p w:rsidR="00537F3C" w:rsidRPr="00616B5B" w:rsidRDefault="00537F3C" w:rsidP="00537F3C">
      <w:pPr>
        <w:pStyle w:val="paragraph"/>
      </w:pPr>
      <w:r w:rsidRPr="00616B5B">
        <w:tab/>
        <w:t>(a)</w:t>
      </w:r>
      <w:r w:rsidRPr="00616B5B">
        <w:tab/>
        <w:t xml:space="preserve">for a </w:t>
      </w:r>
      <w:r w:rsidR="00616B5B">
        <w:t>subsection (</w:t>
      </w:r>
      <w:r w:rsidRPr="00616B5B">
        <w:t xml:space="preserve">2) case—the </w:t>
      </w:r>
      <w:r w:rsidR="00616B5B" w:rsidRPr="00616B5B">
        <w:rPr>
          <w:position w:val="6"/>
          <w:sz w:val="16"/>
        </w:rPr>
        <w:t>*</w:t>
      </w:r>
      <w:r w:rsidRPr="00616B5B">
        <w:t xml:space="preserve">depreciating asset’s </w:t>
      </w:r>
      <w:r w:rsidR="00616B5B" w:rsidRPr="00616B5B">
        <w:rPr>
          <w:position w:val="6"/>
          <w:sz w:val="16"/>
        </w:rPr>
        <w:t>*</w:t>
      </w:r>
      <w:r w:rsidRPr="00616B5B">
        <w:t>cost; or</w:t>
      </w:r>
    </w:p>
    <w:p w:rsidR="00537F3C" w:rsidRPr="00616B5B" w:rsidRDefault="00537F3C" w:rsidP="00537F3C">
      <w:pPr>
        <w:pStyle w:val="paragraph"/>
      </w:pPr>
      <w:r w:rsidRPr="00616B5B">
        <w:tab/>
        <w:t>(b)</w:t>
      </w:r>
      <w:r w:rsidRPr="00616B5B">
        <w:tab/>
        <w:t xml:space="preserve">for a </w:t>
      </w:r>
      <w:r w:rsidR="00616B5B">
        <w:t>subsection (</w:t>
      </w:r>
      <w:r w:rsidRPr="00616B5B">
        <w:t xml:space="preserve">3) case—the depreciating asset’s </w:t>
      </w:r>
      <w:r w:rsidR="00616B5B" w:rsidRPr="00616B5B">
        <w:rPr>
          <w:position w:val="6"/>
          <w:sz w:val="16"/>
        </w:rPr>
        <w:t>*</w:t>
      </w:r>
      <w:r w:rsidRPr="00616B5B">
        <w:t>opening adjustable value;</w:t>
      </w:r>
    </w:p>
    <w:p w:rsidR="00537F3C" w:rsidRPr="00616B5B" w:rsidRDefault="00537F3C" w:rsidP="00537F3C">
      <w:pPr>
        <w:pStyle w:val="subsection2"/>
      </w:pPr>
      <w:r w:rsidRPr="00616B5B">
        <w:t xml:space="preserve">the excess is included in the entity’s assessable income unless the entity is an </w:t>
      </w:r>
      <w:r w:rsidR="00616B5B" w:rsidRPr="00616B5B">
        <w:rPr>
          <w:position w:val="6"/>
          <w:sz w:val="16"/>
        </w:rPr>
        <w:t>*</w:t>
      </w:r>
      <w:r w:rsidRPr="00616B5B">
        <w:t>exempt entity.</w:t>
      </w:r>
    </w:p>
    <w:p w:rsidR="00537F3C" w:rsidRPr="00616B5B" w:rsidRDefault="00537F3C" w:rsidP="00537F3C">
      <w:pPr>
        <w:pStyle w:val="SubsectionHead"/>
      </w:pPr>
      <w:r w:rsidRPr="00616B5B">
        <w:t>Exception: pooling</w:t>
      </w:r>
    </w:p>
    <w:p w:rsidR="00537F3C" w:rsidRPr="00616B5B" w:rsidRDefault="00537F3C" w:rsidP="00843F77">
      <w:pPr>
        <w:pStyle w:val="subsection"/>
      </w:pPr>
      <w:r w:rsidRPr="00616B5B">
        <w:tab/>
        <w:t>(5)</w:t>
      </w:r>
      <w:r w:rsidRPr="00616B5B">
        <w:tab/>
        <w:t>This section does not apply to:</w:t>
      </w:r>
    </w:p>
    <w:p w:rsidR="00537F3C" w:rsidRPr="00616B5B" w:rsidRDefault="00537F3C" w:rsidP="00537F3C">
      <w:pPr>
        <w:pStyle w:val="paragraph"/>
      </w:pPr>
      <w:r w:rsidRPr="00616B5B">
        <w:tab/>
        <w:t>(a)</w:t>
      </w:r>
      <w:r w:rsidRPr="00616B5B">
        <w:tab/>
        <w:t>a depreciating asset allocated to a low</w:t>
      </w:r>
      <w:r w:rsidR="00616B5B">
        <w:noBreakHyphen/>
      </w:r>
      <w:r w:rsidRPr="00616B5B">
        <w:t>value pool or a pool under Division</w:t>
      </w:r>
      <w:r w:rsidR="00616B5B">
        <w:t> </w:t>
      </w:r>
      <w:r w:rsidRPr="00616B5B">
        <w:t xml:space="preserve">328 for or in the </w:t>
      </w:r>
      <w:r w:rsidR="00616B5B" w:rsidRPr="00616B5B">
        <w:rPr>
          <w:position w:val="6"/>
          <w:sz w:val="16"/>
        </w:rPr>
        <w:t>*</w:t>
      </w:r>
      <w:r w:rsidRPr="00616B5B">
        <w:t>current year; or</w:t>
      </w:r>
    </w:p>
    <w:p w:rsidR="00537F3C" w:rsidRPr="00616B5B" w:rsidRDefault="00537F3C" w:rsidP="00537F3C">
      <w:pPr>
        <w:pStyle w:val="paragraph"/>
      </w:pPr>
      <w:r w:rsidRPr="00616B5B">
        <w:tab/>
        <w:t>(b)</w:t>
      </w:r>
      <w:r w:rsidRPr="00616B5B">
        <w:tab/>
      </w:r>
      <w:r w:rsidR="00616B5B" w:rsidRPr="00616B5B">
        <w:rPr>
          <w:position w:val="6"/>
          <w:sz w:val="16"/>
        </w:rPr>
        <w:t>*</w:t>
      </w:r>
      <w:r w:rsidRPr="00616B5B">
        <w:t>in</w:t>
      </w:r>
      <w:r w:rsidR="00616B5B">
        <w:noBreakHyphen/>
      </w:r>
      <w:r w:rsidRPr="00616B5B">
        <w:t>house software if expenditure on the software is allocated to a software development pool for the current year; or</w:t>
      </w:r>
    </w:p>
    <w:p w:rsidR="00537F3C" w:rsidRPr="00616B5B" w:rsidRDefault="00537F3C" w:rsidP="00537F3C">
      <w:pPr>
        <w:pStyle w:val="paragraph"/>
      </w:pPr>
      <w:r w:rsidRPr="00616B5B">
        <w:tab/>
        <w:t>(c)</w:t>
      </w:r>
      <w:r w:rsidRPr="00616B5B">
        <w:tab/>
        <w:t>a project pool.</w:t>
      </w:r>
    </w:p>
    <w:p w:rsidR="00537F3C" w:rsidRPr="00616B5B" w:rsidRDefault="00537F3C" w:rsidP="00537F3C">
      <w:pPr>
        <w:pStyle w:val="ActHead5"/>
      </w:pPr>
      <w:bookmarkStart w:id="236" w:name="_Toc338421993"/>
      <w:r w:rsidRPr="00616B5B">
        <w:rPr>
          <w:rStyle w:val="CharSectno"/>
        </w:rPr>
        <w:t>27</w:t>
      </w:r>
      <w:r w:rsidR="00616B5B">
        <w:rPr>
          <w:rStyle w:val="CharSectno"/>
        </w:rPr>
        <w:noBreakHyphen/>
      </w:r>
      <w:r w:rsidRPr="00616B5B">
        <w:rPr>
          <w:rStyle w:val="CharSectno"/>
        </w:rPr>
        <w:t>87</w:t>
      </w:r>
      <w:r w:rsidRPr="00616B5B">
        <w:t xml:space="preserve">  Certain decreasing adjustments included in assessable income</w:t>
      </w:r>
      <w:bookmarkEnd w:id="236"/>
    </w:p>
    <w:p w:rsidR="00537F3C" w:rsidRPr="00616B5B" w:rsidRDefault="00537F3C" w:rsidP="00843F77">
      <w:pPr>
        <w:pStyle w:val="subsection"/>
      </w:pPr>
      <w:r w:rsidRPr="00616B5B">
        <w:tab/>
        <w:t>(1)</w:t>
      </w:r>
      <w:r w:rsidRPr="00616B5B">
        <w:tab/>
        <w:t>This section applies to an entity if:</w:t>
      </w:r>
    </w:p>
    <w:p w:rsidR="00537F3C" w:rsidRPr="00616B5B" w:rsidRDefault="00537F3C" w:rsidP="00537F3C">
      <w:pPr>
        <w:pStyle w:val="paragraph"/>
      </w:pPr>
      <w:r w:rsidRPr="00616B5B">
        <w:tab/>
        <w:t>(a)</w:t>
      </w:r>
      <w:r w:rsidRPr="00616B5B">
        <w:tab/>
        <w:t xml:space="preserve">the entity can deduct amounts for a </w:t>
      </w:r>
      <w:r w:rsidR="00616B5B" w:rsidRPr="00616B5B">
        <w:rPr>
          <w:position w:val="6"/>
          <w:sz w:val="16"/>
        </w:rPr>
        <w:t>*</w:t>
      </w:r>
      <w:r w:rsidRPr="00616B5B">
        <w:t>depreciating asset under Division</w:t>
      </w:r>
      <w:r w:rsidR="00616B5B">
        <w:t> </w:t>
      </w:r>
      <w:r w:rsidRPr="00616B5B">
        <w:t>40 or 328; and</w:t>
      </w:r>
    </w:p>
    <w:p w:rsidR="00537F3C" w:rsidRPr="00616B5B" w:rsidRDefault="00537F3C" w:rsidP="00537F3C">
      <w:pPr>
        <w:pStyle w:val="paragraph"/>
      </w:pPr>
      <w:r w:rsidRPr="00616B5B">
        <w:tab/>
        <w:t>(b)</w:t>
      </w:r>
      <w:r w:rsidRPr="00616B5B">
        <w:tab/>
        <w:t xml:space="preserve">the entity has a </w:t>
      </w:r>
      <w:r w:rsidR="00616B5B" w:rsidRPr="00616B5B">
        <w:rPr>
          <w:position w:val="6"/>
          <w:sz w:val="16"/>
        </w:rPr>
        <w:t>*</w:t>
      </w:r>
      <w:r w:rsidRPr="00616B5B">
        <w:t>decreasing adjustment that arises under Division</w:t>
      </w:r>
      <w:r w:rsidR="00616B5B">
        <w:t> </w:t>
      </w:r>
      <w:r w:rsidRPr="00616B5B">
        <w:t xml:space="preserve">129 or 132 of the </w:t>
      </w:r>
      <w:r w:rsidR="00616B5B" w:rsidRPr="00616B5B">
        <w:rPr>
          <w:position w:val="6"/>
          <w:sz w:val="16"/>
        </w:rPr>
        <w:t>*</w:t>
      </w:r>
      <w:r w:rsidRPr="00616B5B">
        <w:t>GST Act in an income year that relates directly or indirectly to the asset; and</w:t>
      </w:r>
    </w:p>
    <w:p w:rsidR="00537F3C" w:rsidRPr="00616B5B" w:rsidRDefault="00537F3C" w:rsidP="00537F3C">
      <w:pPr>
        <w:pStyle w:val="paragraph"/>
      </w:pPr>
      <w:r w:rsidRPr="00616B5B">
        <w:tab/>
        <w:t>(c)</w:t>
      </w:r>
      <w:r w:rsidRPr="00616B5B">
        <w:tab/>
        <w:t>section</w:t>
      </w:r>
      <w:r w:rsidR="00616B5B">
        <w:t> </w:t>
      </w:r>
      <w:r w:rsidRPr="00616B5B">
        <w:t>27</w:t>
      </w:r>
      <w:r w:rsidR="00616B5B">
        <w:noBreakHyphen/>
      </w:r>
      <w:r w:rsidRPr="00616B5B">
        <w:t>95 does not apply to the entity in relation to the asset.</w:t>
      </w:r>
    </w:p>
    <w:p w:rsidR="00537F3C" w:rsidRPr="00616B5B" w:rsidRDefault="00537F3C" w:rsidP="00843F77">
      <w:pPr>
        <w:pStyle w:val="subsection"/>
      </w:pPr>
      <w:r w:rsidRPr="00616B5B">
        <w:tab/>
        <w:t>(2)</w:t>
      </w:r>
      <w:r w:rsidRPr="00616B5B">
        <w:tab/>
        <w:t xml:space="preserve">The amount of the </w:t>
      </w:r>
      <w:r w:rsidR="00616B5B" w:rsidRPr="00616B5B">
        <w:rPr>
          <w:position w:val="6"/>
          <w:sz w:val="16"/>
        </w:rPr>
        <w:t>*</w:t>
      </w:r>
      <w:r w:rsidRPr="00616B5B">
        <w:t xml:space="preserve">decreasing adjustment is included in the entity’s assessable income for the income year unless the entity is an </w:t>
      </w:r>
      <w:r w:rsidR="00616B5B" w:rsidRPr="00616B5B">
        <w:rPr>
          <w:position w:val="6"/>
          <w:sz w:val="16"/>
        </w:rPr>
        <w:t>*</w:t>
      </w:r>
      <w:r w:rsidRPr="00616B5B">
        <w:t>exempt entity.</w:t>
      </w:r>
    </w:p>
    <w:p w:rsidR="00537F3C" w:rsidRPr="00616B5B" w:rsidRDefault="00537F3C" w:rsidP="00537F3C">
      <w:pPr>
        <w:pStyle w:val="ActHead5"/>
      </w:pPr>
      <w:bookmarkStart w:id="237" w:name="_Toc338421994"/>
      <w:r w:rsidRPr="00616B5B">
        <w:rPr>
          <w:rStyle w:val="CharSectno"/>
        </w:rPr>
        <w:t>27</w:t>
      </w:r>
      <w:r w:rsidR="00616B5B">
        <w:rPr>
          <w:rStyle w:val="CharSectno"/>
        </w:rPr>
        <w:noBreakHyphen/>
      </w:r>
      <w:r w:rsidRPr="00616B5B">
        <w:rPr>
          <w:rStyle w:val="CharSectno"/>
        </w:rPr>
        <w:t>90</w:t>
      </w:r>
      <w:r w:rsidRPr="00616B5B">
        <w:t xml:space="preserve">  Cost or opening adjustable value of depreciating assets increased: increasing adjustments</w:t>
      </w:r>
      <w:bookmarkEnd w:id="237"/>
    </w:p>
    <w:p w:rsidR="00537F3C" w:rsidRPr="00616B5B" w:rsidRDefault="00537F3C" w:rsidP="00843F77">
      <w:pPr>
        <w:pStyle w:val="subsection"/>
      </w:pPr>
      <w:r w:rsidRPr="00616B5B">
        <w:tab/>
        <w:t>(1)</w:t>
      </w:r>
      <w:r w:rsidRPr="00616B5B">
        <w:tab/>
        <w:t>This section applies to an entity if:</w:t>
      </w:r>
    </w:p>
    <w:p w:rsidR="00537F3C" w:rsidRPr="00616B5B" w:rsidRDefault="00537F3C" w:rsidP="00537F3C">
      <w:pPr>
        <w:pStyle w:val="paragraph"/>
      </w:pPr>
      <w:r w:rsidRPr="00616B5B">
        <w:tab/>
        <w:t>(a)</w:t>
      </w:r>
      <w:r w:rsidRPr="00616B5B">
        <w:tab/>
        <w:t xml:space="preserve">the entity can deduct amounts for a </w:t>
      </w:r>
      <w:r w:rsidR="00616B5B" w:rsidRPr="00616B5B">
        <w:rPr>
          <w:position w:val="6"/>
          <w:sz w:val="16"/>
        </w:rPr>
        <w:t>*</w:t>
      </w:r>
      <w:r w:rsidRPr="00616B5B">
        <w:t>depreciating asset under Division</w:t>
      </w:r>
      <w:r w:rsidR="00616B5B">
        <w:t> </w:t>
      </w:r>
      <w:r w:rsidRPr="00616B5B">
        <w:t>40 or 328; and</w:t>
      </w:r>
    </w:p>
    <w:p w:rsidR="00537F3C" w:rsidRPr="00616B5B" w:rsidRDefault="00537F3C" w:rsidP="00537F3C">
      <w:pPr>
        <w:pStyle w:val="paragraph"/>
      </w:pPr>
      <w:r w:rsidRPr="00616B5B">
        <w:tab/>
        <w:t>(b)</w:t>
      </w:r>
      <w:r w:rsidRPr="00616B5B">
        <w:tab/>
        <w:t xml:space="preserve">the entity has an </w:t>
      </w:r>
      <w:r w:rsidR="00616B5B" w:rsidRPr="00616B5B">
        <w:rPr>
          <w:position w:val="6"/>
          <w:sz w:val="16"/>
        </w:rPr>
        <w:t>*</w:t>
      </w:r>
      <w:r w:rsidRPr="00616B5B">
        <w:t>increasing adjustment in an income year that relates directly or indirectly to the asset.</w:t>
      </w:r>
    </w:p>
    <w:p w:rsidR="00537F3C" w:rsidRPr="00616B5B" w:rsidRDefault="00537F3C" w:rsidP="00843F77">
      <w:pPr>
        <w:pStyle w:val="subsection"/>
      </w:pPr>
      <w:r w:rsidRPr="00616B5B">
        <w:tab/>
        <w:t>(1A)</w:t>
      </w:r>
      <w:r w:rsidRPr="00616B5B">
        <w:tab/>
        <w:t xml:space="preserve">However, this section does not apply to an </w:t>
      </w:r>
      <w:r w:rsidR="00616B5B" w:rsidRPr="00616B5B">
        <w:rPr>
          <w:position w:val="6"/>
          <w:sz w:val="16"/>
        </w:rPr>
        <w:t>*</w:t>
      </w:r>
      <w:r w:rsidRPr="00616B5B">
        <w:t>increasing adjustment that arises under Division</w:t>
      </w:r>
      <w:r w:rsidR="00616B5B">
        <w:t> </w:t>
      </w:r>
      <w:r w:rsidRPr="00616B5B">
        <w:t xml:space="preserve">129 or 132 of the </w:t>
      </w:r>
      <w:r w:rsidR="00616B5B" w:rsidRPr="00616B5B">
        <w:rPr>
          <w:position w:val="6"/>
          <w:sz w:val="16"/>
        </w:rPr>
        <w:t>*</w:t>
      </w:r>
      <w:r w:rsidRPr="00616B5B">
        <w:t>GST Act.</w:t>
      </w:r>
    </w:p>
    <w:p w:rsidR="00537F3C" w:rsidRPr="00616B5B" w:rsidRDefault="00537F3C" w:rsidP="00843F77">
      <w:pPr>
        <w:pStyle w:val="notetext"/>
      </w:pPr>
      <w:r w:rsidRPr="00616B5B">
        <w:t>Note:</w:t>
      </w:r>
      <w:r w:rsidRPr="00616B5B">
        <w:tab/>
        <w:t>See instead section</w:t>
      </w:r>
      <w:r w:rsidR="00616B5B">
        <w:t> </w:t>
      </w:r>
      <w:r w:rsidRPr="00616B5B">
        <w:t>27</w:t>
      </w:r>
      <w:r w:rsidR="00616B5B">
        <w:noBreakHyphen/>
      </w:r>
      <w:r w:rsidRPr="00616B5B">
        <w:t>92.</w:t>
      </w:r>
    </w:p>
    <w:p w:rsidR="00537F3C" w:rsidRPr="00616B5B" w:rsidRDefault="00537F3C" w:rsidP="00843F77">
      <w:pPr>
        <w:pStyle w:val="subsection"/>
      </w:pPr>
      <w:r w:rsidRPr="00616B5B">
        <w:tab/>
        <w:t>(2)</w:t>
      </w:r>
      <w:r w:rsidRPr="00616B5B">
        <w:tab/>
        <w:t xml:space="preserve">The asset’s </w:t>
      </w:r>
      <w:r w:rsidR="00616B5B" w:rsidRPr="00616B5B">
        <w:rPr>
          <w:position w:val="6"/>
          <w:sz w:val="16"/>
        </w:rPr>
        <w:t>*</w:t>
      </w:r>
      <w:r w:rsidRPr="00616B5B">
        <w:t xml:space="preserve">cost is increased by an amount equal to the </w:t>
      </w:r>
      <w:r w:rsidR="00616B5B" w:rsidRPr="00616B5B">
        <w:rPr>
          <w:position w:val="6"/>
          <w:sz w:val="16"/>
        </w:rPr>
        <w:t>*</w:t>
      </w:r>
      <w:r w:rsidRPr="00616B5B">
        <w:t xml:space="preserve">increasing adjustment if the adjustment arises in the income year in which the asset’s </w:t>
      </w:r>
      <w:r w:rsidR="00616B5B" w:rsidRPr="00616B5B">
        <w:rPr>
          <w:position w:val="6"/>
          <w:sz w:val="16"/>
        </w:rPr>
        <w:t>*</w:t>
      </w:r>
      <w:r w:rsidRPr="00616B5B">
        <w:t>start time occurs.</w:t>
      </w:r>
    </w:p>
    <w:p w:rsidR="00537F3C" w:rsidRPr="00616B5B" w:rsidRDefault="00537F3C" w:rsidP="00843F77">
      <w:pPr>
        <w:pStyle w:val="subsection"/>
      </w:pPr>
      <w:r w:rsidRPr="00616B5B">
        <w:tab/>
        <w:t>(3)</w:t>
      </w:r>
      <w:r w:rsidRPr="00616B5B">
        <w:tab/>
        <w:t xml:space="preserve">The asset’s </w:t>
      </w:r>
      <w:r w:rsidR="00616B5B" w:rsidRPr="00616B5B">
        <w:rPr>
          <w:position w:val="6"/>
          <w:sz w:val="16"/>
        </w:rPr>
        <w:t>*</w:t>
      </w:r>
      <w:r w:rsidRPr="00616B5B">
        <w:t xml:space="preserve">opening adjustable value for an income year and its </w:t>
      </w:r>
      <w:r w:rsidR="00616B5B" w:rsidRPr="00616B5B">
        <w:rPr>
          <w:position w:val="6"/>
          <w:sz w:val="16"/>
        </w:rPr>
        <w:t>*</w:t>
      </w:r>
      <w:r w:rsidRPr="00616B5B">
        <w:t xml:space="preserve">cost is increased by an amount equal to the </w:t>
      </w:r>
      <w:r w:rsidR="00616B5B" w:rsidRPr="00616B5B">
        <w:rPr>
          <w:position w:val="6"/>
          <w:sz w:val="16"/>
        </w:rPr>
        <w:t>*</w:t>
      </w:r>
      <w:r w:rsidRPr="00616B5B">
        <w:t xml:space="preserve">increasing adjustment if the adjustment arises in that year and that year is after the one in which the asset’s </w:t>
      </w:r>
      <w:r w:rsidR="00616B5B" w:rsidRPr="00616B5B">
        <w:rPr>
          <w:position w:val="6"/>
          <w:sz w:val="16"/>
        </w:rPr>
        <w:t>*</w:t>
      </w:r>
      <w:r w:rsidRPr="00616B5B">
        <w:t>start time occurs.</w:t>
      </w:r>
    </w:p>
    <w:p w:rsidR="00537F3C" w:rsidRPr="00616B5B" w:rsidRDefault="00537F3C" w:rsidP="00537F3C">
      <w:pPr>
        <w:pStyle w:val="SubsectionHead"/>
      </w:pPr>
      <w:r w:rsidRPr="00616B5B">
        <w:t>Exception: pooling</w:t>
      </w:r>
    </w:p>
    <w:p w:rsidR="00537F3C" w:rsidRPr="00616B5B" w:rsidRDefault="00537F3C" w:rsidP="00843F77">
      <w:pPr>
        <w:pStyle w:val="subsection"/>
      </w:pPr>
      <w:r w:rsidRPr="00616B5B">
        <w:tab/>
        <w:t>(4)</w:t>
      </w:r>
      <w:r w:rsidRPr="00616B5B">
        <w:tab/>
        <w:t>This section does not apply to:</w:t>
      </w:r>
    </w:p>
    <w:p w:rsidR="00537F3C" w:rsidRPr="00616B5B" w:rsidRDefault="00537F3C" w:rsidP="00537F3C">
      <w:pPr>
        <w:pStyle w:val="paragraph"/>
      </w:pPr>
      <w:r w:rsidRPr="00616B5B">
        <w:tab/>
        <w:t>(a)</w:t>
      </w:r>
      <w:r w:rsidRPr="00616B5B">
        <w:tab/>
        <w:t>a depreciating asset allocated to a low</w:t>
      </w:r>
      <w:r w:rsidR="00616B5B">
        <w:noBreakHyphen/>
      </w:r>
      <w:r w:rsidRPr="00616B5B">
        <w:t>value pool or a pool under Division</w:t>
      </w:r>
      <w:r w:rsidR="00616B5B">
        <w:t> </w:t>
      </w:r>
      <w:r w:rsidRPr="00616B5B">
        <w:t xml:space="preserve">328 for or in the </w:t>
      </w:r>
      <w:r w:rsidR="00616B5B" w:rsidRPr="00616B5B">
        <w:rPr>
          <w:position w:val="6"/>
          <w:sz w:val="16"/>
        </w:rPr>
        <w:t>*</w:t>
      </w:r>
      <w:r w:rsidRPr="00616B5B">
        <w:t>current year; or</w:t>
      </w:r>
    </w:p>
    <w:p w:rsidR="00537F3C" w:rsidRPr="00616B5B" w:rsidRDefault="00537F3C" w:rsidP="00537F3C">
      <w:pPr>
        <w:pStyle w:val="paragraph"/>
      </w:pPr>
      <w:r w:rsidRPr="00616B5B">
        <w:tab/>
        <w:t>(b)</w:t>
      </w:r>
      <w:r w:rsidRPr="00616B5B">
        <w:tab/>
      </w:r>
      <w:r w:rsidR="00616B5B" w:rsidRPr="00616B5B">
        <w:rPr>
          <w:position w:val="6"/>
          <w:sz w:val="16"/>
        </w:rPr>
        <w:t>*</w:t>
      </w:r>
      <w:r w:rsidRPr="00616B5B">
        <w:t>in</w:t>
      </w:r>
      <w:r w:rsidR="00616B5B">
        <w:noBreakHyphen/>
      </w:r>
      <w:r w:rsidRPr="00616B5B">
        <w:t>house software if expenditure on the software is allocated to a software development pool for the current year; or</w:t>
      </w:r>
    </w:p>
    <w:p w:rsidR="00537F3C" w:rsidRPr="00616B5B" w:rsidRDefault="00537F3C" w:rsidP="00537F3C">
      <w:pPr>
        <w:pStyle w:val="paragraph"/>
      </w:pPr>
      <w:r w:rsidRPr="00616B5B">
        <w:tab/>
        <w:t>(c)</w:t>
      </w:r>
      <w:r w:rsidRPr="00616B5B">
        <w:tab/>
        <w:t>a project pool.</w:t>
      </w:r>
    </w:p>
    <w:p w:rsidR="00537F3C" w:rsidRPr="00616B5B" w:rsidRDefault="00537F3C" w:rsidP="00537F3C">
      <w:pPr>
        <w:pStyle w:val="ActHead5"/>
      </w:pPr>
      <w:bookmarkStart w:id="238" w:name="_Toc338421995"/>
      <w:r w:rsidRPr="00616B5B">
        <w:rPr>
          <w:rStyle w:val="CharSectno"/>
        </w:rPr>
        <w:t>27</w:t>
      </w:r>
      <w:r w:rsidR="00616B5B">
        <w:rPr>
          <w:rStyle w:val="CharSectno"/>
        </w:rPr>
        <w:noBreakHyphen/>
      </w:r>
      <w:r w:rsidRPr="00616B5B">
        <w:rPr>
          <w:rStyle w:val="CharSectno"/>
        </w:rPr>
        <w:t>92</w:t>
      </w:r>
      <w:r w:rsidRPr="00616B5B">
        <w:t xml:space="preserve">  Certain increasing adjustments can be deducted</w:t>
      </w:r>
      <w:bookmarkEnd w:id="238"/>
    </w:p>
    <w:p w:rsidR="00537F3C" w:rsidRPr="00616B5B" w:rsidRDefault="00537F3C" w:rsidP="00843F77">
      <w:pPr>
        <w:pStyle w:val="subsection"/>
      </w:pPr>
      <w:r w:rsidRPr="00616B5B">
        <w:tab/>
        <w:t>(1)</w:t>
      </w:r>
      <w:r w:rsidRPr="00616B5B">
        <w:tab/>
        <w:t>This section applies to an entity if:</w:t>
      </w:r>
    </w:p>
    <w:p w:rsidR="00537F3C" w:rsidRPr="00616B5B" w:rsidRDefault="00537F3C" w:rsidP="00537F3C">
      <w:pPr>
        <w:pStyle w:val="paragraph"/>
      </w:pPr>
      <w:r w:rsidRPr="00616B5B">
        <w:tab/>
        <w:t>(a)</w:t>
      </w:r>
      <w:r w:rsidRPr="00616B5B">
        <w:tab/>
        <w:t xml:space="preserve">the entity can deduct amounts for a </w:t>
      </w:r>
      <w:r w:rsidR="00616B5B" w:rsidRPr="00616B5B">
        <w:rPr>
          <w:position w:val="6"/>
          <w:sz w:val="16"/>
        </w:rPr>
        <w:t>*</w:t>
      </w:r>
      <w:r w:rsidRPr="00616B5B">
        <w:t>depreciating asset under Division</w:t>
      </w:r>
      <w:r w:rsidR="00616B5B">
        <w:t> </w:t>
      </w:r>
      <w:r w:rsidRPr="00616B5B">
        <w:t>40 or 328; and</w:t>
      </w:r>
    </w:p>
    <w:p w:rsidR="00537F3C" w:rsidRPr="00616B5B" w:rsidRDefault="00537F3C" w:rsidP="00537F3C">
      <w:pPr>
        <w:pStyle w:val="paragraph"/>
      </w:pPr>
      <w:r w:rsidRPr="00616B5B">
        <w:tab/>
        <w:t>(b)</w:t>
      </w:r>
      <w:r w:rsidRPr="00616B5B">
        <w:tab/>
        <w:t xml:space="preserve">the entity has an </w:t>
      </w:r>
      <w:r w:rsidR="00616B5B" w:rsidRPr="00616B5B">
        <w:rPr>
          <w:position w:val="6"/>
          <w:sz w:val="16"/>
        </w:rPr>
        <w:t>*</w:t>
      </w:r>
      <w:r w:rsidRPr="00616B5B">
        <w:t>increasing adjustment that arises under Division</w:t>
      </w:r>
      <w:r w:rsidR="00616B5B">
        <w:t> </w:t>
      </w:r>
      <w:r w:rsidRPr="00616B5B">
        <w:t xml:space="preserve">129 or 132 of the </w:t>
      </w:r>
      <w:r w:rsidR="00616B5B" w:rsidRPr="00616B5B">
        <w:rPr>
          <w:position w:val="6"/>
          <w:sz w:val="16"/>
        </w:rPr>
        <w:t>*</w:t>
      </w:r>
      <w:r w:rsidRPr="00616B5B">
        <w:t>GST Act in an income year that relates directly or indirectly to the asset.</w:t>
      </w:r>
    </w:p>
    <w:p w:rsidR="00537F3C" w:rsidRPr="00616B5B" w:rsidRDefault="00537F3C" w:rsidP="00843F77">
      <w:pPr>
        <w:pStyle w:val="subsection"/>
      </w:pPr>
      <w:r w:rsidRPr="00616B5B">
        <w:tab/>
        <w:t>(2)</w:t>
      </w:r>
      <w:r w:rsidRPr="00616B5B">
        <w:tab/>
        <w:t xml:space="preserve">The entity can deduct the amount of the </w:t>
      </w:r>
      <w:r w:rsidR="00616B5B" w:rsidRPr="00616B5B">
        <w:rPr>
          <w:position w:val="6"/>
          <w:sz w:val="16"/>
        </w:rPr>
        <w:t>*</w:t>
      </w:r>
      <w:r w:rsidRPr="00616B5B">
        <w:t>increasing adjustment for the income year.</w:t>
      </w:r>
    </w:p>
    <w:p w:rsidR="00537F3C" w:rsidRPr="00616B5B" w:rsidRDefault="00537F3C" w:rsidP="00843F77">
      <w:pPr>
        <w:pStyle w:val="subsection"/>
      </w:pPr>
      <w:r w:rsidRPr="00616B5B">
        <w:tab/>
        <w:t>(3)</w:t>
      </w:r>
      <w:r w:rsidRPr="00616B5B">
        <w:tab/>
        <w:t>However, the entity cannot deduct the amount to the extent (if any) that the adjustment arises from an increase in the extent to which the activity giving rise to the adjustment is of a private or domestic nature.</w:t>
      </w:r>
    </w:p>
    <w:p w:rsidR="00537F3C" w:rsidRPr="00616B5B" w:rsidRDefault="00537F3C" w:rsidP="00537F3C">
      <w:pPr>
        <w:pStyle w:val="ActHead5"/>
      </w:pPr>
      <w:bookmarkStart w:id="239" w:name="_Toc338421996"/>
      <w:r w:rsidRPr="00616B5B">
        <w:rPr>
          <w:rStyle w:val="CharSectno"/>
        </w:rPr>
        <w:t>27</w:t>
      </w:r>
      <w:r w:rsidR="00616B5B">
        <w:rPr>
          <w:rStyle w:val="CharSectno"/>
        </w:rPr>
        <w:noBreakHyphen/>
      </w:r>
      <w:r w:rsidRPr="00616B5B">
        <w:rPr>
          <w:rStyle w:val="CharSectno"/>
        </w:rPr>
        <w:t>95</w:t>
      </w:r>
      <w:r w:rsidRPr="00616B5B">
        <w:t xml:space="preserve">  Balancing adjustment events</w:t>
      </w:r>
      <w:bookmarkEnd w:id="239"/>
    </w:p>
    <w:p w:rsidR="00537F3C" w:rsidRPr="00616B5B" w:rsidRDefault="00537F3C" w:rsidP="00843F77">
      <w:pPr>
        <w:pStyle w:val="subsection"/>
      </w:pPr>
      <w:r w:rsidRPr="00616B5B">
        <w:tab/>
        <w:t>(1)</w:t>
      </w:r>
      <w:r w:rsidRPr="00616B5B">
        <w:tab/>
        <w:t xml:space="preserve">The </w:t>
      </w:r>
      <w:r w:rsidR="00616B5B" w:rsidRPr="00616B5B">
        <w:rPr>
          <w:position w:val="6"/>
          <w:sz w:val="16"/>
        </w:rPr>
        <w:t>*</w:t>
      </w:r>
      <w:r w:rsidRPr="00616B5B">
        <w:t xml:space="preserve">termination value of a </w:t>
      </w:r>
      <w:r w:rsidR="00616B5B" w:rsidRPr="00616B5B">
        <w:rPr>
          <w:position w:val="6"/>
          <w:sz w:val="16"/>
        </w:rPr>
        <w:t>*</w:t>
      </w:r>
      <w:r w:rsidRPr="00616B5B">
        <w:t xml:space="preserve">depreciating asset is reduced if the relevant </w:t>
      </w:r>
      <w:r w:rsidR="00616B5B" w:rsidRPr="00616B5B">
        <w:rPr>
          <w:position w:val="6"/>
          <w:sz w:val="16"/>
        </w:rPr>
        <w:t>*</w:t>
      </w:r>
      <w:r w:rsidRPr="00616B5B">
        <w:t xml:space="preserve">balancing adjustment event is a </w:t>
      </w:r>
      <w:r w:rsidR="00616B5B" w:rsidRPr="00616B5B">
        <w:rPr>
          <w:position w:val="6"/>
          <w:sz w:val="16"/>
        </w:rPr>
        <w:t>*</w:t>
      </w:r>
      <w:r w:rsidRPr="00616B5B">
        <w:t xml:space="preserve">taxable supply. The reduction is an amount equal to the </w:t>
      </w:r>
      <w:r w:rsidR="00616B5B" w:rsidRPr="00616B5B">
        <w:rPr>
          <w:position w:val="6"/>
          <w:sz w:val="16"/>
        </w:rPr>
        <w:t>*</w:t>
      </w:r>
      <w:r w:rsidRPr="00616B5B">
        <w:t>GST payable on the supply.</w:t>
      </w:r>
    </w:p>
    <w:p w:rsidR="00537F3C" w:rsidRPr="00616B5B" w:rsidRDefault="00537F3C" w:rsidP="00843F77">
      <w:pPr>
        <w:pStyle w:val="subsection"/>
      </w:pPr>
      <w:r w:rsidRPr="00616B5B">
        <w:tab/>
        <w:t>(2)</w:t>
      </w:r>
      <w:r w:rsidRPr="00616B5B">
        <w:tab/>
        <w:t xml:space="preserve">However, </w:t>
      </w:r>
      <w:r w:rsidR="00616B5B">
        <w:t>subsection (</w:t>
      </w:r>
      <w:r w:rsidRPr="00616B5B">
        <w:t xml:space="preserve">1) does not apply if the </w:t>
      </w:r>
      <w:r w:rsidR="00616B5B" w:rsidRPr="00616B5B">
        <w:rPr>
          <w:position w:val="6"/>
          <w:sz w:val="16"/>
        </w:rPr>
        <w:t>*</w:t>
      </w:r>
      <w:r w:rsidRPr="00616B5B">
        <w:t xml:space="preserve">termination value of the </w:t>
      </w:r>
      <w:r w:rsidR="00616B5B" w:rsidRPr="00616B5B">
        <w:rPr>
          <w:position w:val="6"/>
          <w:sz w:val="16"/>
        </w:rPr>
        <w:t>*</w:t>
      </w:r>
      <w:r w:rsidRPr="00616B5B">
        <w:t>depreciating asset is modified under Division</w:t>
      </w:r>
      <w:r w:rsidR="00616B5B">
        <w:t> </w:t>
      </w:r>
      <w:r w:rsidRPr="00616B5B">
        <w:t xml:space="preserve">40 to be its </w:t>
      </w:r>
      <w:r w:rsidR="00616B5B" w:rsidRPr="00616B5B">
        <w:rPr>
          <w:position w:val="6"/>
          <w:sz w:val="16"/>
        </w:rPr>
        <w:t>*</w:t>
      </w:r>
      <w:r w:rsidRPr="00616B5B">
        <w:t>market value.</w:t>
      </w:r>
    </w:p>
    <w:p w:rsidR="00537F3C" w:rsidRPr="00616B5B" w:rsidRDefault="00537F3C" w:rsidP="00843F77">
      <w:pPr>
        <w:pStyle w:val="subsection"/>
      </w:pPr>
      <w:r w:rsidRPr="00616B5B">
        <w:tab/>
        <w:t>(3)</w:t>
      </w:r>
      <w:r w:rsidRPr="00616B5B">
        <w:tab/>
        <w:t xml:space="preserve">The </w:t>
      </w:r>
      <w:r w:rsidR="00616B5B" w:rsidRPr="00616B5B">
        <w:rPr>
          <w:position w:val="6"/>
          <w:sz w:val="16"/>
        </w:rPr>
        <w:t>*</w:t>
      </w:r>
      <w:r w:rsidRPr="00616B5B">
        <w:t xml:space="preserve">termination value of a </w:t>
      </w:r>
      <w:r w:rsidR="00616B5B" w:rsidRPr="00616B5B">
        <w:rPr>
          <w:position w:val="6"/>
          <w:sz w:val="16"/>
        </w:rPr>
        <w:t>*</w:t>
      </w:r>
      <w:r w:rsidRPr="00616B5B">
        <w:t xml:space="preserve">depreciating asset is increased if the entity that </w:t>
      </w:r>
      <w:r w:rsidR="00616B5B" w:rsidRPr="00616B5B">
        <w:rPr>
          <w:position w:val="6"/>
          <w:sz w:val="16"/>
        </w:rPr>
        <w:t>*</w:t>
      </w:r>
      <w:r w:rsidRPr="00616B5B">
        <w:t xml:space="preserve">held the asset has a </w:t>
      </w:r>
      <w:r w:rsidR="00616B5B" w:rsidRPr="00616B5B">
        <w:rPr>
          <w:position w:val="6"/>
          <w:sz w:val="16"/>
        </w:rPr>
        <w:t>*</w:t>
      </w:r>
      <w:r w:rsidRPr="00616B5B">
        <w:t xml:space="preserve">decreasing adjustment that relates directly or indirectly to that </w:t>
      </w:r>
      <w:r w:rsidR="00616B5B" w:rsidRPr="00616B5B">
        <w:rPr>
          <w:position w:val="6"/>
          <w:sz w:val="16"/>
        </w:rPr>
        <w:t>*</w:t>
      </w:r>
      <w:r w:rsidRPr="00616B5B">
        <w:t xml:space="preserve">taxable supply in the income year in which the </w:t>
      </w:r>
      <w:r w:rsidR="00616B5B" w:rsidRPr="00616B5B">
        <w:rPr>
          <w:position w:val="6"/>
          <w:sz w:val="16"/>
        </w:rPr>
        <w:t>*</w:t>
      </w:r>
      <w:r w:rsidRPr="00616B5B">
        <w:t>balancing adjustment event occurred. The increase is the amount of the decreasing adjustment.</w:t>
      </w:r>
    </w:p>
    <w:p w:rsidR="00537F3C" w:rsidRPr="00616B5B" w:rsidRDefault="00537F3C" w:rsidP="00843F77">
      <w:pPr>
        <w:pStyle w:val="subsection"/>
      </w:pPr>
      <w:r w:rsidRPr="00616B5B">
        <w:tab/>
        <w:t>(4)</w:t>
      </w:r>
      <w:r w:rsidRPr="00616B5B">
        <w:tab/>
        <w:t xml:space="preserve">The </w:t>
      </w:r>
      <w:r w:rsidR="00616B5B" w:rsidRPr="00616B5B">
        <w:rPr>
          <w:position w:val="6"/>
          <w:sz w:val="16"/>
        </w:rPr>
        <w:t>*</w:t>
      </w:r>
      <w:r w:rsidRPr="00616B5B">
        <w:t xml:space="preserve">termination value of a </w:t>
      </w:r>
      <w:r w:rsidR="00616B5B" w:rsidRPr="00616B5B">
        <w:rPr>
          <w:position w:val="6"/>
          <w:sz w:val="16"/>
        </w:rPr>
        <w:t>*</w:t>
      </w:r>
      <w:r w:rsidRPr="00616B5B">
        <w:t xml:space="preserve">depreciating asset is decreased if the entity that </w:t>
      </w:r>
      <w:r w:rsidR="00616B5B" w:rsidRPr="00616B5B">
        <w:rPr>
          <w:position w:val="6"/>
          <w:sz w:val="16"/>
        </w:rPr>
        <w:t>*</w:t>
      </w:r>
      <w:r w:rsidRPr="00616B5B">
        <w:t xml:space="preserve">held the asset has an </w:t>
      </w:r>
      <w:r w:rsidR="00616B5B" w:rsidRPr="00616B5B">
        <w:rPr>
          <w:position w:val="6"/>
          <w:sz w:val="16"/>
        </w:rPr>
        <w:t>*</w:t>
      </w:r>
      <w:r w:rsidRPr="00616B5B">
        <w:t xml:space="preserve">increasing adjustment that relates directly or indirectly to that </w:t>
      </w:r>
      <w:r w:rsidR="00616B5B" w:rsidRPr="00616B5B">
        <w:rPr>
          <w:position w:val="6"/>
          <w:sz w:val="16"/>
        </w:rPr>
        <w:t>*</w:t>
      </w:r>
      <w:r w:rsidRPr="00616B5B">
        <w:t xml:space="preserve">taxable supply in the income year in which the </w:t>
      </w:r>
      <w:r w:rsidR="00616B5B" w:rsidRPr="00616B5B">
        <w:rPr>
          <w:position w:val="6"/>
          <w:sz w:val="16"/>
        </w:rPr>
        <w:t>*</w:t>
      </w:r>
      <w:r w:rsidRPr="00616B5B">
        <w:t>balancing adjustment event occurred. The decrease is the amount of the increasing adjustment.</w:t>
      </w:r>
    </w:p>
    <w:p w:rsidR="00537F3C" w:rsidRPr="00616B5B" w:rsidRDefault="00537F3C" w:rsidP="00843F77">
      <w:pPr>
        <w:pStyle w:val="subsection"/>
      </w:pPr>
      <w:r w:rsidRPr="00616B5B">
        <w:tab/>
        <w:t>(5)</w:t>
      </w:r>
      <w:r w:rsidRPr="00616B5B">
        <w:tab/>
        <w:t xml:space="preserve">An amount is included in the assessable income of the entity that </w:t>
      </w:r>
      <w:r w:rsidR="00616B5B" w:rsidRPr="00616B5B">
        <w:rPr>
          <w:position w:val="6"/>
          <w:sz w:val="16"/>
        </w:rPr>
        <w:t>*</w:t>
      </w:r>
      <w:r w:rsidRPr="00616B5B">
        <w:t xml:space="preserve">held the asset if the entity has a </w:t>
      </w:r>
      <w:r w:rsidR="00616B5B" w:rsidRPr="00616B5B">
        <w:rPr>
          <w:position w:val="6"/>
          <w:sz w:val="16"/>
        </w:rPr>
        <w:t>*</w:t>
      </w:r>
      <w:r w:rsidRPr="00616B5B">
        <w:t xml:space="preserve">decreasing adjustment that relates directly or indirectly to that </w:t>
      </w:r>
      <w:r w:rsidR="00616B5B" w:rsidRPr="00616B5B">
        <w:rPr>
          <w:position w:val="6"/>
          <w:sz w:val="16"/>
        </w:rPr>
        <w:t>*</w:t>
      </w:r>
      <w:r w:rsidRPr="00616B5B">
        <w:t>taxable supply in a later income year. The amount included is the amount of the decreasing adjustment.</w:t>
      </w:r>
    </w:p>
    <w:p w:rsidR="00537F3C" w:rsidRPr="00616B5B" w:rsidRDefault="00537F3C" w:rsidP="00843F77">
      <w:pPr>
        <w:pStyle w:val="subsection"/>
      </w:pPr>
      <w:r w:rsidRPr="00616B5B">
        <w:tab/>
        <w:t>(6)</w:t>
      </w:r>
      <w:r w:rsidRPr="00616B5B">
        <w:tab/>
        <w:t xml:space="preserve">The entity that </w:t>
      </w:r>
      <w:r w:rsidR="00616B5B" w:rsidRPr="00616B5B">
        <w:rPr>
          <w:position w:val="6"/>
          <w:sz w:val="16"/>
        </w:rPr>
        <w:t>*</w:t>
      </w:r>
      <w:r w:rsidRPr="00616B5B">
        <w:t xml:space="preserve">held the asset can deduct an amount if the entity has an </w:t>
      </w:r>
      <w:r w:rsidR="00616B5B" w:rsidRPr="00616B5B">
        <w:rPr>
          <w:position w:val="6"/>
          <w:sz w:val="16"/>
        </w:rPr>
        <w:t>*</w:t>
      </w:r>
      <w:r w:rsidRPr="00616B5B">
        <w:t xml:space="preserve">increasing adjustment that relates directly or indirectly to that </w:t>
      </w:r>
      <w:r w:rsidR="00616B5B" w:rsidRPr="00616B5B">
        <w:rPr>
          <w:position w:val="6"/>
          <w:sz w:val="16"/>
        </w:rPr>
        <w:t>*</w:t>
      </w:r>
      <w:r w:rsidRPr="00616B5B">
        <w:t>taxable supply in a later income year. The amount it can deduct is the amount of the increasing adjustment.</w:t>
      </w:r>
    </w:p>
    <w:p w:rsidR="00537F3C" w:rsidRPr="00616B5B" w:rsidRDefault="00537F3C" w:rsidP="00537F3C">
      <w:pPr>
        <w:pStyle w:val="ActHead5"/>
      </w:pPr>
      <w:bookmarkStart w:id="240" w:name="_Toc338421997"/>
      <w:r w:rsidRPr="00616B5B">
        <w:rPr>
          <w:rStyle w:val="CharSectno"/>
        </w:rPr>
        <w:t>27</w:t>
      </w:r>
      <w:r w:rsidR="00616B5B">
        <w:rPr>
          <w:rStyle w:val="CharSectno"/>
        </w:rPr>
        <w:noBreakHyphen/>
      </w:r>
      <w:r w:rsidRPr="00616B5B">
        <w:rPr>
          <w:rStyle w:val="CharSectno"/>
        </w:rPr>
        <w:t>100</w:t>
      </w:r>
      <w:r w:rsidRPr="00616B5B">
        <w:t xml:space="preserve">  Pooling</w:t>
      </w:r>
      <w:bookmarkEnd w:id="240"/>
    </w:p>
    <w:p w:rsidR="00537F3C" w:rsidRPr="00616B5B" w:rsidRDefault="00537F3C" w:rsidP="00843F77">
      <w:pPr>
        <w:pStyle w:val="subsection"/>
      </w:pPr>
      <w:r w:rsidRPr="00616B5B">
        <w:tab/>
        <w:t>(1)</w:t>
      </w:r>
      <w:r w:rsidRPr="00616B5B">
        <w:tab/>
        <w:t xml:space="preserve">This section contains special rules for expenditure (the </w:t>
      </w:r>
      <w:r w:rsidRPr="00616B5B">
        <w:rPr>
          <w:b/>
          <w:i/>
        </w:rPr>
        <w:t>pooled expenditure</w:t>
      </w:r>
      <w:r w:rsidRPr="00616B5B">
        <w:t>) incurred by an entity:</w:t>
      </w:r>
    </w:p>
    <w:p w:rsidR="00537F3C" w:rsidRPr="00616B5B" w:rsidRDefault="00537F3C" w:rsidP="00537F3C">
      <w:pPr>
        <w:pStyle w:val="paragraph"/>
      </w:pPr>
      <w:r w:rsidRPr="00616B5B">
        <w:tab/>
        <w:t>(a)</w:t>
      </w:r>
      <w:r w:rsidRPr="00616B5B">
        <w:tab/>
        <w:t xml:space="preserve">on a </w:t>
      </w:r>
      <w:r w:rsidR="00616B5B" w:rsidRPr="00616B5B">
        <w:rPr>
          <w:position w:val="6"/>
          <w:sz w:val="16"/>
        </w:rPr>
        <w:t>*</w:t>
      </w:r>
      <w:r w:rsidRPr="00616B5B">
        <w:t>depreciating asset allocated to a low</w:t>
      </w:r>
      <w:r w:rsidR="00616B5B">
        <w:noBreakHyphen/>
      </w:r>
      <w:r w:rsidRPr="00616B5B">
        <w:t>value pool; or</w:t>
      </w:r>
    </w:p>
    <w:p w:rsidR="00537F3C" w:rsidRPr="00616B5B" w:rsidRDefault="00537F3C" w:rsidP="00537F3C">
      <w:pPr>
        <w:pStyle w:val="paragraph"/>
      </w:pPr>
      <w:r w:rsidRPr="00616B5B">
        <w:tab/>
        <w:t>(b)</w:t>
      </w:r>
      <w:r w:rsidRPr="00616B5B">
        <w:tab/>
        <w:t>on a depreciating asset allocated to a pool under Division</w:t>
      </w:r>
      <w:r w:rsidR="00616B5B">
        <w:t> </w:t>
      </w:r>
      <w:r w:rsidRPr="00616B5B">
        <w:t>328 for or in an income year; or</w:t>
      </w:r>
    </w:p>
    <w:p w:rsidR="00537F3C" w:rsidRPr="00616B5B" w:rsidRDefault="00537F3C" w:rsidP="00537F3C">
      <w:pPr>
        <w:pStyle w:val="paragraph"/>
      </w:pPr>
      <w:r w:rsidRPr="00616B5B">
        <w:tab/>
        <w:t>(c)</w:t>
      </w:r>
      <w:r w:rsidRPr="00616B5B">
        <w:tab/>
        <w:t xml:space="preserve">on </w:t>
      </w:r>
      <w:r w:rsidR="00616B5B" w:rsidRPr="00616B5B">
        <w:rPr>
          <w:position w:val="6"/>
          <w:sz w:val="16"/>
        </w:rPr>
        <w:t>*</w:t>
      </w:r>
      <w:r w:rsidRPr="00616B5B">
        <w:t>in</w:t>
      </w:r>
      <w:r w:rsidR="00616B5B">
        <w:noBreakHyphen/>
      </w:r>
      <w:r w:rsidRPr="00616B5B">
        <w:t>house software if the expenditure on the software is allocated to a software development pool; and</w:t>
      </w:r>
    </w:p>
    <w:p w:rsidR="00537F3C" w:rsidRPr="00616B5B" w:rsidRDefault="00537F3C" w:rsidP="00537F3C">
      <w:pPr>
        <w:pStyle w:val="paragraph"/>
      </w:pPr>
      <w:r w:rsidRPr="00616B5B">
        <w:tab/>
        <w:t>(d)</w:t>
      </w:r>
      <w:r w:rsidRPr="00616B5B">
        <w:tab/>
        <w:t xml:space="preserve">on </w:t>
      </w:r>
      <w:r w:rsidR="00616B5B" w:rsidRPr="00616B5B">
        <w:rPr>
          <w:position w:val="6"/>
          <w:sz w:val="16"/>
        </w:rPr>
        <w:t>*</w:t>
      </w:r>
      <w:r w:rsidRPr="00616B5B">
        <w:t>project amounts if the amounts are allocated to a project pool.</w:t>
      </w:r>
    </w:p>
    <w:p w:rsidR="00537F3C" w:rsidRPr="00616B5B" w:rsidRDefault="00537F3C" w:rsidP="00C255AA">
      <w:pPr>
        <w:pStyle w:val="SubsectionHead"/>
      </w:pPr>
      <w:r w:rsidRPr="00616B5B">
        <w:t>Reduction to pools etc.</w:t>
      </w:r>
    </w:p>
    <w:p w:rsidR="00537F3C" w:rsidRPr="00616B5B" w:rsidRDefault="00537F3C" w:rsidP="00C255AA">
      <w:pPr>
        <w:pStyle w:val="subsection"/>
        <w:keepNext/>
      </w:pPr>
      <w:r w:rsidRPr="00616B5B">
        <w:tab/>
        <w:t>(2)</w:t>
      </w:r>
      <w:r w:rsidRPr="00616B5B">
        <w:tab/>
        <w:t xml:space="preserve">There is a reduction under </w:t>
      </w:r>
      <w:r w:rsidR="00616B5B">
        <w:t>subsection (</w:t>
      </w:r>
      <w:r w:rsidRPr="00616B5B">
        <w:t>3) or (5) if:</w:t>
      </w:r>
    </w:p>
    <w:p w:rsidR="00537F3C" w:rsidRPr="00616B5B" w:rsidRDefault="00537F3C" w:rsidP="00537F3C">
      <w:pPr>
        <w:pStyle w:val="paragraph"/>
      </w:pPr>
      <w:r w:rsidRPr="00616B5B">
        <w:tab/>
        <w:t>(a)</w:t>
      </w:r>
      <w:r w:rsidRPr="00616B5B">
        <w:tab/>
        <w:t xml:space="preserve">the pooled expenditure relates directly or indirectly to a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and</w:t>
      </w:r>
    </w:p>
    <w:p w:rsidR="00537F3C" w:rsidRPr="00616B5B" w:rsidRDefault="00537F3C" w:rsidP="00537F3C">
      <w:pPr>
        <w:pStyle w:val="paragraph"/>
      </w:pPr>
      <w:r w:rsidRPr="00616B5B">
        <w:tab/>
        <w:t>(b)</w:t>
      </w:r>
      <w:r w:rsidRPr="00616B5B">
        <w:tab/>
        <w:t xml:space="preserve">the entity is or becomes entitled to an </w:t>
      </w:r>
      <w:r w:rsidR="00616B5B" w:rsidRPr="00616B5B">
        <w:rPr>
          <w:position w:val="6"/>
          <w:sz w:val="16"/>
        </w:rPr>
        <w:t>*</w:t>
      </w:r>
      <w:r w:rsidRPr="00616B5B">
        <w:t xml:space="preserve">input tax credit in an income year (the </w:t>
      </w:r>
      <w:r w:rsidRPr="00616B5B">
        <w:rPr>
          <w:b/>
          <w:i/>
        </w:rPr>
        <w:t>credit year</w:t>
      </w:r>
      <w:r w:rsidRPr="00616B5B">
        <w:t>) for the acquisition or importation and the credit year occurs after the income year in which the acquisition or importation occurred.</w:t>
      </w:r>
    </w:p>
    <w:p w:rsidR="00537F3C" w:rsidRPr="00616B5B" w:rsidRDefault="00537F3C" w:rsidP="00843F77">
      <w:pPr>
        <w:pStyle w:val="subsection"/>
      </w:pPr>
      <w:r w:rsidRPr="00616B5B">
        <w:tab/>
        <w:t>(2A)</w:t>
      </w:r>
      <w:r w:rsidRPr="00616B5B">
        <w:tab/>
        <w:t xml:space="preserve">There is a reduction under </w:t>
      </w:r>
      <w:r w:rsidR="00616B5B">
        <w:t>subsection (</w:t>
      </w:r>
      <w:r w:rsidRPr="00616B5B">
        <w:t>4) if:</w:t>
      </w:r>
    </w:p>
    <w:p w:rsidR="00537F3C" w:rsidRPr="00616B5B" w:rsidRDefault="00537F3C" w:rsidP="00537F3C">
      <w:pPr>
        <w:pStyle w:val="paragraph"/>
      </w:pPr>
      <w:r w:rsidRPr="00616B5B">
        <w:tab/>
        <w:t>(a)</w:t>
      </w:r>
      <w:r w:rsidRPr="00616B5B">
        <w:tab/>
        <w:t xml:space="preserve">the pooled expenditure relates directly or indirectly to a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and</w:t>
      </w:r>
    </w:p>
    <w:p w:rsidR="00537F3C" w:rsidRPr="00616B5B" w:rsidRDefault="00537F3C" w:rsidP="00537F3C">
      <w:pPr>
        <w:pStyle w:val="paragraph"/>
      </w:pPr>
      <w:r w:rsidRPr="00616B5B">
        <w:tab/>
        <w:t>(b)</w:t>
      </w:r>
      <w:r w:rsidRPr="00616B5B">
        <w:tab/>
        <w:t xml:space="preserve">the entity is or becomes entitled to an </w:t>
      </w:r>
      <w:r w:rsidR="00616B5B" w:rsidRPr="00616B5B">
        <w:rPr>
          <w:position w:val="6"/>
          <w:sz w:val="16"/>
        </w:rPr>
        <w:t>*</w:t>
      </w:r>
      <w:r w:rsidRPr="00616B5B">
        <w:t xml:space="preserve">input tax credit in an income year (the </w:t>
      </w:r>
      <w:r w:rsidRPr="00616B5B">
        <w:rPr>
          <w:b/>
          <w:i/>
        </w:rPr>
        <w:t>credit year</w:t>
      </w:r>
      <w:r w:rsidRPr="00616B5B">
        <w:t>) for the acquisition or importation.</w:t>
      </w:r>
    </w:p>
    <w:p w:rsidR="00537F3C" w:rsidRPr="00616B5B" w:rsidRDefault="00537F3C" w:rsidP="00537F3C">
      <w:pPr>
        <w:pStyle w:val="SubsectionHead"/>
      </w:pPr>
      <w:r w:rsidRPr="00616B5B">
        <w:t>Reduced cost of assets allocated to a pool</w:t>
      </w:r>
    </w:p>
    <w:p w:rsidR="00537F3C" w:rsidRPr="00616B5B" w:rsidRDefault="00537F3C" w:rsidP="00843F77">
      <w:pPr>
        <w:pStyle w:val="subsection"/>
      </w:pPr>
      <w:r w:rsidRPr="00616B5B">
        <w:tab/>
        <w:t>(2B)</w:t>
      </w:r>
      <w:r w:rsidRPr="00616B5B">
        <w:tab/>
        <w:t xml:space="preserve">A </w:t>
      </w:r>
      <w:r w:rsidR="00616B5B" w:rsidRPr="00616B5B">
        <w:rPr>
          <w:position w:val="6"/>
          <w:sz w:val="16"/>
        </w:rPr>
        <w:t>*</w:t>
      </w:r>
      <w:r w:rsidRPr="00616B5B">
        <w:t xml:space="preserve">depreciating asset’s </w:t>
      </w:r>
      <w:r w:rsidR="00616B5B" w:rsidRPr="00616B5B">
        <w:rPr>
          <w:position w:val="6"/>
          <w:sz w:val="16"/>
        </w:rPr>
        <w:t>*</w:t>
      </w:r>
      <w:r w:rsidRPr="00616B5B">
        <w:t>cost is reduced if:</w:t>
      </w:r>
    </w:p>
    <w:p w:rsidR="00537F3C" w:rsidRPr="00616B5B" w:rsidRDefault="00537F3C" w:rsidP="00537F3C">
      <w:pPr>
        <w:pStyle w:val="paragraph"/>
      </w:pPr>
      <w:r w:rsidRPr="00616B5B">
        <w:tab/>
        <w:t>(a)</w:t>
      </w:r>
      <w:r w:rsidRPr="00616B5B">
        <w:tab/>
        <w:t xml:space="preserve">an entity’s acquisition or importation of the asset constitutes a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and</w:t>
      </w:r>
    </w:p>
    <w:p w:rsidR="00537F3C" w:rsidRPr="00616B5B" w:rsidRDefault="00537F3C" w:rsidP="00537F3C">
      <w:pPr>
        <w:pStyle w:val="paragraph"/>
      </w:pPr>
      <w:r w:rsidRPr="00616B5B">
        <w:tab/>
        <w:t>(b)</w:t>
      </w:r>
      <w:r w:rsidRPr="00616B5B">
        <w:tab/>
        <w:t xml:space="preserve">the entity is or becomes entitled to an </w:t>
      </w:r>
      <w:r w:rsidR="00616B5B" w:rsidRPr="00616B5B">
        <w:rPr>
          <w:position w:val="6"/>
          <w:sz w:val="16"/>
        </w:rPr>
        <w:t>*</w:t>
      </w:r>
      <w:r w:rsidRPr="00616B5B">
        <w:t>input tax credit for the acquisition or importation and the income year in which the acquisition or importation occurred is the same as the one in which the input tax credit arose; and</w:t>
      </w:r>
    </w:p>
    <w:p w:rsidR="00537F3C" w:rsidRPr="00616B5B" w:rsidRDefault="00537F3C" w:rsidP="00537F3C">
      <w:pPr>
        <w:pStyle w:val="paragraph"/>
      </w:pPr>
      <w:r w:rsidRPr="00616B5B">
        <w:tab/>
        <w:t>(c)</w:t>
      </w:r>
      <w:r w:rsidRPr="00616B5B">
        <w:tab/>
        <w:t>the asset is allocated to a low</w:t>
      </w:r>
      <w:r w:rsidR="00616B5B">
        <w:noBreakHyphen/>
      </w:r>
      <w:r w:rsidRPr="00616B5B">
        <w:t>value pool or a pool under Division</w:t>
      </w:r>
      <w:r w:rsidR="00616B5B">
        <w:t> </w:t>
      </w:r>
      <w:r w:rsidRPr="00616B5B">
        <w:t>328 for or in that year.</w:t>
      </w:r>
    </w:p>
    <w:p w:rsidR="00537F3C" w:rsidRPr="00616B5B" w:rsidRDefault="00537F3C" w:rsidP="00537F3C">
      <w:pPr>
        <w:pStyle w:val="subsection2"/>
      </w:pPr>
      <w:r w:rsidRPr="00616B5B">
        <w:t>The reduction is the amount of the input tax credit.</w:t>
      </w:r>
    </w:p>
    <w:p w:rsidR="00537F3C" w:rsidRPr="00616B5B" w:rsidRDefault="00537F3C" w:rsidP="00537F3C">
      <w:pPr>
        <w:pStyle w:val="SubsectionHead"/>
      </w:pPr>
      <w:r w:rsidRPr="00616B5B">
        <w:t>Low</w:t>
      </w:r>
      <w:r w:rsidR="00616B5B">
        <w:noBreakHyphen/>
      </w:r>
      <w:r w:rsidRPr="00616B5B">
        <w:t>value pools</w:t>
      </w:r>
    </w:p>
    <w:p w:rsidR="00537F3C" w:rsidRPr="00616B5B" w:rsidRDefault="00537F3C" w:rsidP="00843F77">
      <w:pPr>
        <w:pStyle w:val="subsection"/>
      </w:pPr>
      <w:r w:rsidRPr="00616B5B">
        <w:tab/>
        <w:t>(3)</w:t>
      </w:r>
      <w:r w:rsidRPr="00616B5B">
        <w:tab/>
        <w:t>For a low</w:t>
      </w:r>
      <w:r w:rsidR="00616B5B">
        <w:noBreakHyphen/>
      </w:r>
      <w:r w:rsidRPr="00616B5B">
        <w:t xml:space="preserve">value pool, the </w:t>
      </w:r>
      <w:r w:rsidR="00616B5B" w:rsidRPr="00616B5B">
        <w:rPr>
          <w:position w:val="6"/>
          <w:sz w:val="16"/>
        </w:rPr>
        <w:t>*</w:t>
      </w:r>
      <w:r w:rsidRPr="00616B5B">
        <w:t>closing pool balance of the pool for:</w:t>
      </w:r>
    </w:p>
    <w:p w:rsidR="00537F3C" w:rsidRPr="00616B5B" w:rsidRDefault="00537F3C" w:rsidP="00537F3C">
      <w:pPr>
        <w:pStyle w:val="paragraph"/>
      </w:pPr>
      <w:r w:rsidRPr="00616B5B">
        <w:tab/>
        <w:t>(a)</w:t>
      </w:r>
      <w:r w:rsidRPr="00616B5B">
        <w:tab/>
        <w:t xml:space="preserve">if the credit year is later than the first income year for which </w:t>
      </w:r>
      <w:r w:rsidR="00616B5B" w:rsidRPr="00616B5B">
        <w:rPr>
          <w:position w:val="6"/>
          <w:sz w:val="16"/>
        </w:rPr>
        <w:t>*</w:t>
      </w:r>
      <w:r w:rsidRPr="00616B5B">
        <w:t>depreciating assets were allocated to the pool—the income year before the credit year; or</w:t>
      </w:r>
    </w:p>
    <w:p w:rsidR="00537F3C" w:rsidRPr="00616B5B" w:rsidRDefault="00537F3C" w:rsidP="00705F20">
      <w:pPr>
        <w:pStyle w:val="paragraph"/>
        <w:keepNext/>
        <w:keepLines/>
      </w:pPr>
      <w:r w:rsidRPr="00616B5B">
        <w:tab/>
        <w:t>(b)</w:t>
      </w:r>
      <w:r w:rsidRPr="00616B5B">
        <w:tab/>
        <w:t xml:space="preserve">if the credit year is the first income year for which </w:t>
      </w:r>
      <w:r w:rsidR="00616B5B" w:rsidRPr="00616B5B">
        <w:rPr>
          <w:position w:val="6"/>
          <w:sz w:val="16"/>
        </w:rPr>
        <w:t>*</w:t>
      </w:r>
      <w:r w:rsidRPr="00616B5B">
        <w:t>depreciating assets were allocated to the pool—the credit year;</w:t>
      </w:r>
    </w:p>
    <w:p w:rsidR="00537F3C" w:rsidRPr="00616B5B" w:rsidRDefault="00537F3C" w:rsidP="00537F3C">
      <w:pPr>
        <w:pStyle w:val="subsection2"/>
      </w:pPr>
      <w:r w:rsidRPr="00616B5B">
        <w:t>is reduced by an amount equal to the input tax credit.</w:t>
      </w:r>
    </w:p>
    <w:p w:rsidR="00537F3C" w:rsidRPr="00616B5B" w:rsidRDefault="00537F3C" w:rsidP="00537F3C">
      <w:pPr>
        <w:pStyle w:val="SubsectionHead"/>
      </w:pPr>
      <w:r w:rsidRPr="00616B5B">
        <w:t>Software development pools and project pools</w:t>
      </w:r>
    </w:p>
    <w:p w:rsidR="00537F3C" w:rsidRPr="00616B5B" w:rsidRDefault="00537F3C" w:rsidP="00843F77">
      <w:pPr>
        <w:pStyle w:val="subsection"/>
      </w:pPr>
      <w:r w:rsidRPr="00616B5B">
        <w:tab/>
        <w:t>(4)</w:t>
      </w:r>
      <w:r w:rsidRPr="00616B5B">
        <w:tab/>
        <w:t xml:space="preserve">For a software development pool or a project pool, the expenditure in the pool for the credit year, or the </w:t>
      </w:r>
      <w:r w:rsidR="00616B5B" w:rsidRPr="00616B5B">
        <w:rPr>
          <w:position w:val="6"/>
          <w:sz w:val="16"/>
        </w:rPr>
        <w:t>*</w:t>
      </w:r>
      <w:r w:rsidRPr="00616B5B">
        <w:t xml:space="preserve">pool value for the credit year, is reduced by an amount equal to the </w:t>
      </w:r>
      <w:r w:rsidR="00616B5B" w:rsidRPr="00616B5B">
        <w:rPr>
          <w:position w:val="6"/>
          <w:sz w:val="16"/>
        </w:rPr>
        <w:t>*</w:t>
      </w:r>
      <w:r w:rsidRPr="00616B5B">
        <w:t>input tax credit.</w:t>
      </w:r>
    </w:p>
    <w:p w:rsidR="0028120E" w:rsidRPr="00616B5B" w:rsidRDefault="0028120E" w:rsidP="0028120E">
      <w:pPr>
        <w:pStyle w:val="SubsectionHead"/>
      </w:pPr>
      <w:r w:rsidRPr="00616B5B">
        <w:t>Small business pools</w:t>
      </w:r>
    </w:p>
    <w:p w:rsidR="00537F3C" w:rsidRPr="00616B5B" w:rsidRDefault="00537F3C" w:rsidP="00843F77">
      <w:pPr>
        <w:pStyle w:val="subsection"/>
      </w:pPr>
      <w:r w:rsidRPr="00616B5B">
        <w:tab/>
        <w:t>(5)</w:t>
      </w:r>
      <w:r w:rsidRPr="00616B5B">
        <w:tab/>
        <w:t>For a pool under Division</w:t>
      </w:r>
      <w:r w:rsidR="00616B5B">
        <w:t> </w:t>
      </w:r>
      <w:r w:rsidRPr="00616B5B">
        <w:t xml:space="preserve">328, the </w:t>
      </w:r>
      <w:r w:rsidR="00616B5B" w:rsidRPr="00616B5B">
        <w:rPr>
          <w:position w:val="6"/>
          <w:sz w:val="16"/>
        </w:rPr>
        <w:t>*</w:t>
      </w:r>
      <w:r w:rsidRPr="00616B5B">
        <w:t>opening pool balance of the pool for the credit year is reduced by an amount equal to the input tax credit.</w:t>
      </w:r>
    </w:p>
    <w:p w:rsidR="00537F3C" w:rsidRPr="00616B5B" w:rsidRDefault="00537F3C" w:rsidP="00537F3C">
      <w:pPr>
        <w:pStyle w:val="SubsectionHead"/>
      </w:pPr>
      <w:r w:rsidRPr="00616B5B">
        <w:t>No reduction if market value</w:t>
      </w:r>
    </w:p>
    <w:p w:rsidR="00537F3C" w:rsidRPr="00616B5B" w:rsidRDefault="00537F3C" w:rsidP="00843F77">
      <w:pPr>
        <w:pStyle w:val="subsection"/>
      </w:pPr>
      <w:r w:rsidRPr="00616B5B">
        <w:tab/>
        <w:t>(5A)</w:t>
      </w:r>
      <w:r w:rsidRPr="00616B5B">
        <w:tab/>
        <w:t xml:space="preserve">However, there is no reduction to the </w:t>
      </w:r>
      <w:r w:rsidR="00616B5B" w:rsidRPr="00616B5B">
        <w:rPr>
          <w:position w:val="6"/>
          <w:sz w:val="16"/>
        </w:rPr>
        <w:t>*</w:t>
      </w:r>
      <w:r w:rsidRPr="00616B5B">
        <w:t xml:space="preserve">cost of a </w:t>
      </w:r>
      <w:r w:rsidR="00616B5B" w:rsidRPr="00616B5B">
        <w:rPr>
          <w:position w:val="6"/>
          <w:sz w:val="16"/>
        </w:rPr>
        <w:t>*</w:t>
      </w:r>
      <w:r w:rsidRPr="00616B5B">
        <w:t>depreciating asset if its cost is modified under Division</w:t>
      </w:r>
      <w:r w:rsidR="00616B5B">
        <w:t> </w:t>
      </w:r>
      <w:r w:rsidRPr="00616B5B">
        <w:t xml:space="preserve">40 to be its </w:t>
      </w:r>
      <w:r w:rsidR="00616B5B" w:rsidRPr="00616B5B">
        <w:rPr>
          <w:position w:val="6"/>
          <w:sz w:val="16"/>
        </w:rPr>
        <w:t>*</w:t>
      </w:r>
      <w:r w:rsidRPr="00616B5B">
        <w:t>market value.</w:t>
      </w:r>
    </w:p>
    <w:p w:rsidR="00537F3C" w:rsidRPr="00616B5B" w:rsidRDefault="00537F3C" w:rsidP="00537F3C">
      <w:pPr>
        <w:pStyle w:val="SubsectionHead"/>
      </w:pPr>
      <w:r w:rsidRPr="00616B5B">
        <w:t>Second element of cost</w:t>
      </w:r>
    </w:p>
    <w:p w:rsidR="00537F3C" w:rsidRPr="00616B5B" w:rsidRDefault="00537F3C" w:rsidP="00843F77">
      <w:pPr>
        <w:pStyle w:val="subsection"/>
      </w:pPr>
      <w:r w:rsidRPr="00616B5B">
        <w:tab/>
        <w:t>(6)</w:t>
      </w:r>
      <w:r w:rsidRPr="00616B5B">
        <w:tab/>
        <w:t xml:space="preserve">There is a reduction under </w:t>
      </w:r>
      <w:r w:rsidR="00616B5B">
        <w:t>subsection (</w:t>
      </w:r>
      <w:r w:rsidRPr="00616B5B">
        <w:t>7) if:</w:t>
      </w:r>
    </w:p>
    <w:p w:rsidR="00537F3C" w:rsidRPr="00616B5B" w:rsidRDefault="00537F3C" w:rsidP="00537F3C">
      <w:pPr>
        <w:pStyle w:val="paragraph"/>
      </w:pPr>
      <w:r w:rsidRPr="00616B5B">
        <w:tab/>
        <w:t>(a)</w:t>
      </w:r>
      <w:r w:rsidRPr="00616B5B">
        <w:tab/>
        <w:t xml:space="preserve">the entity incurs expenditure in an income year (also the </w:t>
      </w:r>
      <w:r w:rsidRPr="00616B5B">
        <w:rPr>
          <w:b/>
          <w:i/>
        </w:rPr>
        <w:t>credit year</w:t>
      </w:r>
      <w:r w:rsidRPr="00616B5B">
        <w:t xml:space="preserve">) that is included in the second element of the </w:t>
      </w:r>
      <w:r w:rsidR="00616B5B" w:rsidRPr="00616B5B">
        <w:rPr>
          <w:position w:val="6"/>
          <w:sz w:val="16"/>
        </w:rPr>
        <w:t>*</w:t>
      </w:r>
      <w:r w:rsidRPr="00616B5B">
        <w:t xml:space="preserve">cost of a </w:t>
      </w:r>
      <w:r w:rsidR="00616B5B" w:rsidRPr="00616B5B">
        <w:rPr>
          <w:position w:val="6"/>
          <w:sz w:val="16"/>
        </w:rPr>
        <w:t>*</w:t>
      </w:r>
      <w:r w:rsidRPr="00616B5B">
        <w:t>depreciating asset allocated to a low</w:t>
      </w:r>
      <w:r w:rsidR="00616B5B">
        <w:noBreakHyphen/>
      </w:r>
      <w:r w:rsidRPr="00616B5B">
        <w:t>value pool or a pool under Division</w:t>
      </w:r>
      <w:r w:rsidR="00616B5B">
        <w:t> </w:t>
      </w:r>
      <w:r w:rsidRPr="00616B5B">
        <w:t>328 for or in the credit year; and</w:t>
      </w:r>
    </w:p>
    <w:p w:rsidR="00537F3C" w:rsidRPr="00616B5B" w:rsidRDefault="00537F3C" w:rsidP="00537F3C">
      <w:pPr>
        <w:pStyle w:val="paragraph"/>
      </w:pPr>
      <w:r w:rsidRPr="00616B5B">
        <w:tab/>
        <w:t>(b)</w:t>
      </w:r>
      <w:r w:rsidRPr="00616B5B">
        <w:tab/>
        <w:t xml:space="preserve">the entity is or becomes entitled, after the credit year, to an </w:t>
      </w:r>
      <w:r w:rsidR="00616B5B" w:rsidRPr="00616B5B">
        <w:rPr>
          <w:position w:val="6"/>
          <w:sz w:val="16"/>
        </w:rPr>
        <w:t>*</w:t>
      </w:r>
      <w:r w:rsidRPr="00616B5B">
        <w:t>input tax credit for the expenditure.</w:t>
      </w:r>
    </w:p>
    <w:p w:rsidR="00537F3C" w:rsidRPr="00616B5B" w:rsidRDefault="00537F3C" w:rsidP="00843F77">
      <w:pPr>
        <w:pStyle w:val="subsection"/>
      </w:pPr>
      <w:r w:rsidRPr="00616B5B">
        <w:tab/>
        <w:t>(7)</w:t>
      </w:r>
      <w:r w:rsidRPr="00616B5B">
        <w:tab/>
        <w:t xml:space="preserve">An amount equal to the amount of the </w:t>
      </w:r>
      <w:r w:rsidR="00616B5B" w:rsidRPr="00616B5B">
        <w:rPr>
          <w:position w:val="6"/>
          <w:sz w:val="16"/>
        </w:rPr>
        <w:t>*</w:t>
      </w:r>
      <w:r w:rsidRPr="00616B5B">
        <w:t>input tax credit is applied in reduction of:</w:t>
      </w:r>
    </w:p>
    <w:p w:rsidR="00537F3C" w:rsidRPr="00616B5B" w:rsidRDefault="00537F3C" w:rsidP="00537F3C">
      <w:pPr>
        <w:pStyle w:val="paragraph"/>
      </w:pPr>
      <w:r w:rsidRPr="00616B5B">
        <w:tab/>
        <w:t>(a)</w:t>
      </w:r>
      <w:r w:rsidRPr="00616B5B">
        <w:tab/>
        <w:t>for a low</w:t>
      </w:r>
      <w:r w:rsidR="00616B5B">
        <w:noBreakHyphen/>
      </w:r>
      <w:r w:rsidRPr="00616B5B">
        <w:t>value pool:</w:t>
      </w:r>
    </w:p>
    <w:p w:rsidR="00537F3C" w:rsidRPr="00616B5B" w:rsidRDefault="00537F3C" w:rsidP="00537F3C">
      <w:pPr>
        <w:pStyle w:val="paragraphsub"/>
      </w:pPr>
      <w:r w:rsidRPr="00616B5B">
        <w:tab/>
        <w:t>(i)</w:t>
      </w:r>
      <w:r w:rsidRPr="00616B5B">
        <w:tab/>
        <w:t xml:space="preserve">if the credit year is later than the first income year for which </w:t>
      </w:r>
      <w:r w:rsidR="00616B5B" w:rsidRPr="00616B5B">
        <w:rPr>
          <w:position w:val="6"/>
          <w:sz w:val="16"/>
        </w:rPr>
        <w:t>*</w:t>
      </w:r>
      <w:r w:rsidRPr="00616B5B">
        <w:t xml:space="preserve">depreciating assets were allocated to the pool—the </w:t>
      </w:r>
      <w:r w:rsidR="00616B5B" w:rsidRPr="00616B5B">
        <w:rPr>
          <w:position w:val="6"/>
          <w:sz w:val="16"/>
        </w:rPr>
        <w:t>*</w:t>
      </w:r>
      <w:r w:rsidRPr="00616B5B">
        <w:t>closing pool balance of the pool for the income year before the credit year; or</w:t>
      </w:r>
    </w:p>
    <w:p w:rsidR="00537F3C" w:rsidRPr="00616B5B" w:rsidRDefault="00537F3C" w:rsidP="00537F3C">
      <w:pPr>
        <w:pStyle w:val="paragraphsub"/>
      </w:pPr>
      <w:r w:rsidRPr="00616B5B">
        <w:tab/>
        <w:t>(ii)</w:t>
      </w:r>
      <w:r w:rsidRPr="00616B5B">
        <w:tab/>
        <w:t xml:space="preserve">if the credit year is the first income year for which </w:t>
      </w:r>
      <w:r w:rsidR="00616B5B" w:rsidRPr="00616B5B">
        <w:rPr>
          <w:position w:val="6"/>
          <w:sz w:val="16"/>
        </w:rPr>
        <w:t>*</w:t>
      </w:r>
      <w:r w:rsidRPr="00616B5B">
        <w:t xml:space="preserve">depreciating assets were allocated to the pool—the </w:t>
      </w:r>
      <w:r w:rsidR="00616B5B" w:rsidRPr="00616B5B">
        <w:rPr>
          <w:position w:val="6"/>
          <w:sz w:val="16"/>
        </w:rPr>
        <w:t>*</w:t>
      </w:r>
      <w:r w:rsidRPr="00616B5B">
        <w:t>closing pool balance of the pool for the credit year; or</w:t>
      </w:r>
    </w:p>
    <w:p w:rsidR="00537F3C" w:rsidRPr="00616B5B" w:rsidRDefault="00537F3C" w:rsidP="00537F3C">
      <w:pPr>
        <w:pStyle w:val="paragraph"/>
      </w:pPr>
      <w:r w:rsidRPr="00616B5B">
        <w:tab/>
        <w:t>(b)</w:t>
      </w:r>
      <w:r w:rsidRPr="00616B5B">
        <w:tab/>
        <w:t>for a pool under Division</w:t>
      </w:r>
      <w:r w:rsidR="00616B5B">
        <w:t> </w:t>
      </w:r>
      <w:r w:rsidRPr="00616B5B">
        <w:t xml:space="preserve">328—the </w:t>
      </w:r>
      <w:r w:rsidR="00616B5B" w:rsidRPr="00616B5B">
        <w:rPr>
          <w:position w:val="6"/>
          <w:sz w:val="16"/>
        </w:rPr>
        <w:t>*</w:t>
      </w:r>
      <w:r w:rsidRPr="00616B5B">
        <w:t>opening pool balance of the pool for the credit year.</w:t>
      </w:r>
    </w:p>
    <w:p w:rsidR="00537F3C" w:rsidRPr="00616B5B" w:rsidRDefault="00537F3C" w:rsidP="00843F77">
      <w:pPr>
        <w:pStyle w:val="subsection"/>
      </w:pPr>
      <w:r w:rsidRPr="00616B5B">
        <w:tab/>
        <w:t>(7A)</w:t>
      </w:r>
      <w:r w:rsidRPr="00616B5B">
        <w:tab/>
        <w:t xml:space="preserve">There is a reduction to an amount of expenditure included in the second element of the </w:t>
      </w:r>
      <w:r w:rsidR="00616B5B" w:rsidRPr="00616B5B">
        <w:rPr>
          <w:position w:val="6"/>
          <w:sz w:val="16"/>
        </w:rPr>
        <w:t>*</w:t>
      </w:r>
      <w:r w:rsidRPr="00616B5B">
        <w:t xml:space="preserve">cost of a </w:t>
      </w:r>
      <w:r w:rsidR="00616B5B" w:rsidRPr="00616B5B">
        <w:rPr>
          <w:position w:val="6"/>
          <w:sz w:val="16"/>
        </w:rPr>
        <w:t>*</w:t>
      </w:r>
      <w:r w:rsidRPr="00616B5B">
        <w:t>depreciating asset if:</w:t>
      </w:r>
    </w:p>
    <w:p w:rsidR="00537F3C" w:rsidRPr="00616B5B" w:rsidRDefault="00537F3C" w:rsidP="00537F3C">
      <w:pPr>
        <w:pStyle w:val="paragraph"/>
      </w:pPr>
      <w:r w:rsidRPr="00616B5B">
        <w:tab/>
        <w:t>(a)</w:t>
      </w:r>
      <w:r w:rsidRPr="00616B5B">
        <w:tab/>
        <w:t>the asset is allocated to a low</w:t>
      </w:r>
      <w:r w:rsidR="00616B5B">
        <w:noBreakHyphen/>
      </w:r>
      <w:r w:rsidRPr="00616B5B">
        <w:t>value pool or a pool under Division</w:t>
      </w:r>
      <w:r w:rsidR="00616B5B">
        <w:t> </w:t>
      </w:r>
      <w:r w:rsidRPr="00616B5B">
        <w:t>328 for or in the income year in which the expenditure was incurred; and</w:t>
      </w:r>
    </w:p>
    <w:p w:rsidR="00537F3C" w:rsidRPr="00616B5B" w:rsidRDefault="00537F3C" w:rsidP="00537F3C">
      <w:pPr>
        <w:pStyle w:val="paragraph"/>
      </w:pPr>
      <w:r w:rsidRPr="00616B5B">
        <w:tab/>
        <w:t>(b)</w:t>
      </w:r>
      <w:r w:rsidRPr="00616B5B">
        <w:tab/>
        <w:t xml:space="preserve">the entity that incurred the expenditure is or becomes entitled to an </w:t>
      </w:r>
      <w:r w:rsidR="00616B5B" w:rsidRPr="00616B5B">
        <w:rPr>
          <w:position w:val="6"/>
          <w:sz w:val="16"/>
        </w:rPr>
        <w:t>*</w:t>
      </w:r>
      <w:r w:rsidRPr="00616B5B">
        <w:t>input tax credit for the expenditure; and</w:t>
      </w:r>
    </w:p>
    <w:p w:rsidR="00537F3C" w:rsidRPr="00616B5B" w:rsidRDefault="00537F3C" w:rsidP="00537F3C">
      <w:pPr>
        <w:pStyle w:val="paragraph"/>
      </w:pPr>
      <w:r w:rsidRPr="00616B5B">
        <w:tab/>
        <w:t>(c)</w:t>
      </w:r>
      <w:r w:rsidRPr="00616B5B">
        <w:tab/>
        <w:t>the entitlement arises in the income year in which the expenditure was incurred.</w:t>
      </w:r>
    </w:p>
    <w:p w:rsidR="00537F3C" w:rsidRPr="00616B5B" w:rsidRDefault="00537F3C" w:rsidP="00537F3C">
      <w:pPr>
        <w:pStyle w:val="subsection2"/>
      </w:pPr>
      <w:r w:rsidRPr="00616B5B">
        <w:t>The reduction is the amount of the input tax credit.</w:t>
      </w:r>
    </w:p>
    <w:p w:rsidR="00537F3C" w:rsidRPr="00616B5B" w:rsidRDefault="00537F3C" w:rsidP="00537F3C">
      <w:pPr>
        <w:pStyle w:val="SubsectionHead"/>
      </w:pPr>
      <w:r w:rsidRPr="00616B5B">
        <w:t>Increasing adjustments</w:t>
      </w:r>
    </w:p>
    <w:p w:rsidR="00537F3C" w:rsidRPr="00616B5B" w:rsidRDefault="00537F3C" w:rsidP="00843F77">
      <w:pPr>
        <w:pStyle w:val="subsection"/>
      </w:pPr>
      <w:r w:rsidRPr="00616B5B">
        <w:tab/>
        <w:t>(8)</w:t>
      </w:r>
      <w:r w:rsidRPr="00616B5B">
        <w:tab/>
        <w:t xml:space="preserve">There is an increase under </w:t>
      </w:r>
      <w:r w:rsidR="00616B5B">
        <w:t>subsection (</w:t>
      </w:r>
      <w:r w:rsidRPr="00616B5B">
        <w:t xml:space="preserve">9) if the entity has an </w:t>
      </w:r>
      <w:r w:rsidR="00616B5B" w:rsidRPr="00616B5B">
        <w:rPr>
          <w:position w:val="6"/>
          <w:sz w:val="16"/>
        </w:rPr>
        <w:t>*</w:t>
      </w:r>
      <w:r w:rsidRPr="00616B5B">
        <w:t>increasing adjustment (except one that arises under Division</w:t>
      </w:r>
      <w:r w:rsidR="00616B5B">
        <w:t> </w:t>
      </w:r>
      <w:r w:rsidRPr="00616B5B">
        <w:t xml:space="preserve">129 or 132 of the </w:t>
      </w:r>
      <w:r w:rsidR="00616B5B" w:rsidRPr="00616B5B">
        <w:rPr>
          <w:position w:val="6"/>
          <w:sz w:val="16"/>
        </w:rPr>
        <w:t>*</w:t>
      </w:r>
      <w:r w:rsidRPr="00616B5B">
        <w:t xml:space="preserve">GST Act) in an income year (the </w:t>
      </w:r>
      <w:r w:rsidRPr="00616B5B">
        <w:rPr>
          <w:b/>
          <w:i/>
        </w:rPr>
        <w:t>adjustment year</w:t>
      </w:r>
      <w:r w:rsidRPr="00616B5B">
        <w:t xml:space="preserve">) that relates directly or indirectly to a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to which the pooled expenditure relates.</w:t>
      </w:r>
    </w:p>
    <w:p w:rsidR="00537F3C" w:rsidRPr="00616B5B" w:rsidRDefault="00537F3C" w:rsidP="00537F3C">
      <w:pPr>
        <w:pStyle w:val="notetext"/>
      </w:pPr>
      <w:r w:rsidRPr="00616B5B">
        <w:t>Note:</w:t>
      </w:r>
      <w:r w:rsidRPr="00616B5B">
        <w:tab/>
        <w:t>For an increasing adjustment that arises under Division</w:t>
      </w:r>
      <w:r w:rsidR="00616B5B">
        <w:t> </w:t>
      </w:r>
      <w:r w:rsidRPr="00616B5B">
        <w:t>129 or 132 of the GST Act, see section</w:t>
      </w:r>
      <w:r w:rsidR="00616B5B">
        <w:t> </w:t>
      </w:r>
      <w:r w:rsidRPr="00616B5B">
        <w:t>27</w:t>
      </w:r>
      <w:r w:rsidR="00616B5B">
        <w:noBreakHyphen/>
      </w:r>
      <w:r w:rsidRPr="00616B5B">
        <w:t>92.</w:t>
      </w:r>
    </w:p>
    <w:p w:rsidR="00537F3C" w:rsidRPr="00616B5B" w:rsidRDefault="00537F3C" w:rsidP="00843F77">
      <w:pPr>
        <w:pStyle w:val="subsection"/>
      </w:pPr>
      <w:r w:rsidRPr="00616B5B">
        <w:tab/>
        <w:t>(9)</w:t>
      </w:r>
      <w:r w:rsidRPr="00616B5B">
        <w:tab/>
        <w:t xml:space="preserve">An amount equal to the amount of that </w:t>
      </w:r>
      <w:r w:rsidR="00616B5B" w:rsidRPr="00616B5B">
        <w:rPr>
          <w:position w:val="6"/>
          <w:sz w:val="16"/>
        </w:rPr>
        <w:t>*</w:t>
      </w:r>
      <w:r w:rsidRPr="00616B5B">
        <w:t>increasing adjustment is added to:</w:t>
      </w:r>
    </w:p>
    <w:p w:rsidR="00537F3C" w:rsidRPr="00616B5B" w:rsidRDefault="00537F3C" w:rsidP="00537F3C">
      <w:pPr>
        <w:pStyle w:val="paragraph"/>
      </w:pPr>
      <w:r w:rsidRPr="00616B5B">
        <w:tab/>
        <w:t>(a)</w:t>
      </w:r>
      <w:r w:rsidRPr="00616B5B">
        <w:tab/>
        <w:t>for a low</w:t>
      </w:r>
      <w:r w:rsidR="00616B5B">
        <w:noBreakHyphen/>
      </w:r>
      <w:r w:rsidRPr="00616B5B">
        <w:t>value pool:</w:t>
      </w:r>
    </w:p>
    <w:p w:rsidR="00537F3C" w:rsidRPr="00616B5B" w:rsidRDefault="00537F3C" w:rsidP="00537F3C">
      <w:pPr>
        <w:pStyle w:val="paragraphsub"/>
      </w:pPr>
      <w:r w:rsidRPr="00616B5B">
        <w:tab/>
        <w:t>(i)</w:t>
      </w:r>
      <w:r w:rsidRPr="00616B5B">
        <w:tab/>
        <w:t xml:space="preserve">if the adjustment year is later than the first income year for which </w:t>
      </w:r>
      <w:r w:rsidR="00616B5B" w:rsidRPr="00616B5B">
        <w:rPr>
          <w:position w:val="6"/>
          <w:sz w:val="16"/>
        </w:rPr>
        <w:t>*</w:t>
      </w:r>
      <w:r w:rsidRPr="00616B5B">
        <w:t xml:space="preserve">depreciating assets were allocated to the pool—the </w:t>
      </w:r>
      <w:r w:rsidR="00616B5B" w:rsidRPr="00616B5B">
        <w:rPr>
          <w:position w:val="6"/>
          <w:sz w:val="16"/>
        </w:rPr>
        <w:t>*</w:t>
      </w:r>
      <w:r w:rsidRPr="00616B5B">
        <w:t>closing pool balance of the pool for the income year before the adjustment year; or</w:t>
      </w:r>
    </w:p>
    <w:p w:rsidR="00537F3C" w:rsidRPr="00616B5B" w:rsidRDefault="00537F3C" w:rsidP="00537F3C">
      <w:pPr>
        <w:pStyle w:val="paragraphsub"/>
      </w:pPr>
      <w:r w:rsidRPr="00616B5B">
        <w:tab/>
        <w:t>(ii)</w:t>
      </w:r>
      <w:r w:rsidRPr="00616B5B">
        <w:tab/>
        <w:t xml:space="preserve">if the adjustment year is the first income year for which </w:t>
      </w:r>
      <w:r w:rsidR="00616B5B" w:rsidRPr="00616B5B">
        <w:rPr>
          <w:position w:val="6"/>
          <w:sz w:val="16"/>
        </w:rPr>
        <w:t>*</w:t>
      </w:r>
      <w:r w:rsidRPr="00616B5B">
        <w:t xml:space="preserve">depreciating assets were allocated to the pool—the </w:t>
      </w:r>
      <w:r w:rsidR="00616B5B" w:rsidRPr="00616B5B">
        <w:rPr>
          <w:position w:val="6"/>
          <w:sz w:val="16"/>
        </w:rPr>
        <w:t>*</w:t>
      </w:r>
      <w:r w:rsidRPr="00616B5B">
        <w:t>closing pool balance of the pool for the adjustment year; or</w:t>
      </w:r>
    </w:p>
    <w:p w:rsidR="00537F3C" w:rsidRPr="00616B5B" w:rsidRDefault="00537F3C" w:rsidP="00537F3C">
      <w:pPr>
        <w:pStyle w:val="paragraph"/>
      </w:pPr>
      <w:r w:rsidRPr="00616B5B">
        <w:tab/>
        <w:t>(b)</w:t>
      </w:r>
      <w:r w:rsidRPr="00616B5B">
        <w:tab/>
        <w:t>for a pool under Division</w:t>
      </w:r>
      <w:r w:rsidR="00616B5B">
        <w:t> </w:t>
      </w:r>
      <w:r w:rsidRPr="00616B5B">
        <w:t xml:space="preserve">328—the </w:t>
      </w:r>
      <w:r w:rsidR="00616B5B" w:rsidRPr="00616B5B">
        <w:rPr>
          <w:position w:val="6"/>
          <w:sz w:val="16"/>
        </w:rPr>
        <w:t>*</w:t>
      </w:r>
      <w:r w:rsidRPr="00616B5B">
        <w:t>opening pool balance of the pool for the adjustment year; or</w:t>
      </w:r>
    </w:p>
    <w:p w:rsidR="00537F3C" w:rsidRPr="00616B5B" w:rsidRDefault="00537F3C" w:rsidP="00537F3C">
      <w:pPr>
        <w:pStyle w:val="paragraph"/>
      </w:pPr>
      <w:r w:rsidRPr="00616B5B">
        <w:tab/>
        <w:t>(c)</w:t>
      </w:r>
      <w:r w:rsidRPr="00616B5B">
        <w:tab/>
        <w:t xml:space="preserve">for </w:t>
      </w:r>
      <w:r w:rsidR="00616B5B" w:rsidRPr="00616B5B">
        <w:rPr>
          <w:position w:val="6"/>
          <w:sz w:val="16"/>
        </w:rPr>
        <w:t>*</w:t>
      </w:r>
      <w:r w:rsidRPr="00616B5B">
        <w:t>in</w:t>
      </w:r>
      <w:r w:rsidR="00616B5B">
        <w:noBreakHyphen/>
      </w:r>
      <w:r w:rsidRPr="00616B5B">
        <w:t>house software—the amount of expenditure allocated to the software development pool for the adjustment year; or</w:t>
      </w:r>
    </w:p>
    <w:p w:rsidR="00537F3C" w:rsidRPr="00616B5B" w:rsidRDefault="00537F3C" w:rsidP="00537F3C">
      <w:pPr>
        <w:pStyle w:val="paragraph"/>
      </w:pPr>
      <w:r w:rsidRPr="00616B5B">
        <w:tab/>
        <w:t>(d)</w:t>
      </w:r>
      <w:r w:rsidRPr="00616B5B">
        <w:tab/>
        <w:t xml:space="preserve">for a project pool—the </w:t>
      </w:r>
      <w:r w:rsidR="00616B5B" w:rsidRPr="00616B5B">
        <w:rPr>
          <w:position w:val="6"/>
          <w:sz w:val="16"/>
        </w:rPr>
        <w:t>*</w:t>
      </w:r>
      <w:r w:rsidRPr="00616B5B">
        <w:t>pool value for the adjustment year.</w:t>
      </w:r>
    </w:p>
    <w:p w:rsidR="00537F3C" w:rsidRPr="00616B5B" w:rsidRDefault="00537F3C" w:rsidP="00537F3C">
      <w:pPr>
        <w:pStyle w:val="SubsectionHead"/>
      </w:pPr>
      <w:r w:rsidRPr="00616B5B">
        <w:t>Decreasing adjustments</w:t>
      </w:r>
    </w:p>
    <w:p w:rsidR="00537F3C" w:rsidRPr="00616B5B" w:rsidRDefault="00537F3C" w:rsidP="00843F77">
      <w:pPr>
        <w:pStyle w:val="subsection"/>
      </w:pPr>
      <w:r w:rsidRPr="00616B5B">
        <w:tab/>
        <w:t>(10)</w:t>
      </w:r>
      <w:r w:rsidRPr="00616B5B">
        <w:tab/>
        <w:t xml:space="preserve">There is a decrease under </w:t>
      </w:r>
      <w:r w:rsidR="00616B5B">
        <w:t>subsection (</w:t>
      </w:r>
      <w:r w:rsidRPr="00616B5B">
        <w:t xml:space="preserve">11) if the entity has a </w:t>
      </w:r>
      <w:r w:rsidR="00616B5B" w:rsidRPr="00616B5B">
        <w:rPr>
          <w:position w:val="6"/>
          <w:sz w:val="16"/>
        </w:rPr>
        <w:t>*</w:t>
      </w:r>
      <w:r w:rsidRPr="00616B5B">
        <w:t>decreasing adjustment (except one that arises under Division</w:t>
      </w:r>
      <w:r w:rsidR="00616B5B">
        <w:t> </w:t>
      </w:r>
      <w:r w:rsidRPr="00616B5B">
        <w:t xml:space="preserve">129 or 132 of the </w:t>
      </w:r>
      <w:r w:rsidR="00616B5B" w:rsidRPr="00616B5B">
        <w:rPr>
          <w:position w:val="6"/>
          <w:sz w:val="16"/>
        </w:rPr>
        <w:t>*</w:t>
      </w:r>
      <w:r w:rsidRPr="00616B5B">
        <w:t xml:space="preserve">GST Act) in an income year (also the </w:t>
      </w:r>
      <w:r w:rsidRPr="00616B5B">
        <w:rPr>
          <w:b/>
          <w:i/>
        </w:rPr>
        <w:t>adjustment year</w:t>
      </w:r>
      <w:r w:rsidRPr="00616B5B">
        <w:t xml:space="preserve">) that relates directly or indirectly to a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to which the pooled expenditure relates.</w:t>
      </w:r>
    </w:p>
    <w:p w:rsidR="00537F3C" w:rsidRPr="00616B5B" w:rsidRDefault="00537F3C" w:rsidP="00537F3C">
      <w:pPr>
        <w:pStyle w:val="notetext"/>
      </w:pPr>
      <w:r w:rsidRPr="00616B5B">
        <w:t>Note:</w:t>
      </w:r>
      <w:r w:rsidRPr="00616B5B">
        <w:tab/>
        <w:t>For a decreasing adjustment that arises under Division</w:t>
      </w:r>
      <w:r w:rsidR="00616B5B">
        <w:t> </w:t>
      </w:r>
      <w:r w:rsidRPr="00616B5B">
        <w:t>129 or 132 of the GST Act, see section</w:t>
      </w:r>
      <w:r w:rsidR="00616B5B">
        <w:t> </w:t>
      </w:r>
      <w:r w:rsidRPr="00616B5B">
        <w:t>27</w:t>
      </w:r>
      <w:r w:rsidR="00616B5B">
        <w:noBreakHyphen/>
      </w:r>
      <w:r w:rsidRPr="00616B5B">
        <w:t>87.</w:t>
      </w:r>
    </w:p>
    <w:p w:rsidR="00537F3C" w:rsidRPr="00616B5B" w:rsidRDefault="00537F3C" w:rsidP="00843F77">
      <w:pPr>
        <w:pStyle w:val="subsection"/>
      </w:pPr>
      <w:r w:rsidRPr="00616B5B">
        <w:tab/>
        <w:t>(11)</w:t>
      </w:r>
      <w:r w:rsidRPr="00616B5B">
        <w:tab/>
        <w:t xml:space="preserve">An amount equal to the amount of the </w:t>
      </w:r>
      <w:r w:rsidR="00616B5B" w:rsidRPr="00616B5B">
        <w:rPr>
          <w:position w:val="6"/>
          <w:sz w:val="16"/>
        </w:rPr>
        <w:t>*</w:t>
      </w:r>
      <w:r w:rsidRPr="00616B5B">
        <w:t>decreasing adjustment is applied in reduction of:</w:t>
      </w:r>
    </w:p>
    <w:p w:rsidR="00537F3C" w:rsidRPr="00616B5B" w:rsidRDefault="00537F3C" w:rsidP="00537F3C">
      <w:pPr>
        <w:pStyle w:val="paragraph"/>
      </w:pPr>
      <w:r w:rsidRPr="00616B5B">
        <w:tab/>
        <w:t>(a)</w:t>
      </w:r>
      <w:r w:rsidRPr="00616B5B">
        <w:tab/>
        <w:t>for a low</w:t>
      </w:r>
      <w:r w:rsidR="00616B5B">
        <w:noBreakHyphen/>
      </w:r>
      <w:r w:rsidRPr="00616B5B">
        <w:t>value pool:</w:t>
      </w:r>
    </w:p>
    <w:p w:rsidR="00537F3C" w:rsidRPr="00616B5B" w:rsidRDefault="00537F3C" w:rsidP="00537F3C">
      <w:pPr>
        <w:pStyle w:val="paragraphsub"/>
      </w:pPr>
      <w:r w:rsidRPr="00616B5B">
        <w:tab/>
        <w:t>(i)</w:t>
      </w:r>
      <w:r w:rsidRPr="00616B5B">
        <w:tab/>
        <w:t xml:space="preserve">if the adjustment year is later than the first income year for which </w:t>
      </w:r>
      <w:r w:rsidR="00616B5B" w:rsidRPr="00616B5B">
        <w:rPr>
          <w:position w:val="6"/>
          <w:sz w:val="16"/>
        </w:rPr>
        <w:t>*</w:t>
      </w:r>
      <w:r w:rsidRPr="00616B5B">
        <w:t xml:space="preserve">depreciating assets were allocated to the pool—the </w:t>
      </w:r>
      <w:r w:rsidR="00616B5B" w:rsidRPr="00616B5B">
        <w:rPr>
          <w:position w:val="6"/>
          <w:sz w:val="16"/>
        </w:rPr>
        <w:t>*</w:t>
      </w:r>
      <w:r w:rsidRPr="00616B5B">
        <w:t>closing pool balance of the pool for the income year before the adjustment year; or</w:t>
      </w:r>
    </w:p>
    <w:p w:rsidR="00537F3C" w:rsidRPr="00616B5B" w:rsidRDefault="00537F3C" w:rsidP="00537F3C">
      <w:pPr>
        <w:pStyle w:val="paragraphsub"/>
      </w:pPr>
      <w:r w:rsidRPr="00616B5B">
        <w:tab/>
        <w:t>(ii)</w:t>
      </w:r>
      <w:r w:rsidRPr="00616B5B">
        <w:tab/>
        <w:t xml:space="preserve">if the adjustment year is the first income year for which </w:t>
      </w:r>
      <w:r w:rsidR="00616B5B" w:rsidRPr="00616B5B">
        <w:rPr>
          <w:position w:val="6"/>
          <w:sz w:val="16"/>
        </w:rPr>
        <w:t>*</w:t>
      </w:r>
      <w:r w:rsidRPr="00616B5B">
        <w:t xml:space="preserve">depreciating assets were allocated to the pool—the </w:t>
      </w:r>
      <w:r w:rsidR="00616B5B" w:rsidRPr="00616B5B">
        <w:rPr>
          <w:position w:val="6"/>
          <w:sz w:val="16"/>
        </w:rPr>
        <w:t>*</w:t>
      </w:r>
      <w:r w:rsidRPr="00616B5B">
        <w:t>closing pool balance of the pool for the adjustment year; or</w:t>
      </w:r>
    </w:p>
    <w:p w:rsidR="00537F3C" w:rsidRPr="00616B5B" w:rsidRDefault="00537F3C" w:rsidP="00537F3C">
      <w:pPr>
        <w:pStyle w:val="paragraph"/>
      </w:pPr>
      <w:r w:rsidRPr="00616B5B">
        <w:tab/>
        <w:t>(b)</w:t>
      </w:r>
      <w:r w:rsidRPr="00616B5B">
        <w:tab/>
        <w:t>for a pool under Division</w:t>
      </w:r>
      <w:r w:rsidR="00616B5B">
        <w:t> </w:t>
      </w:r>
      <w:r w:rsidRPr="00616B5B">
        <w:t xml:space="preserve">328—the </w:t>
      </w:r>
      <w:r w:rsidR="00616B5B" w:rsidRPr="00616B5B">
        <w:rPr>
          <w:position w:val="6"/>
          <w:sz w:val="16"/>
        </w:rPr>
        <w:t>*</w:t>
      </w:r>
      <w:r w:rsidRPr="00616B5B">
        <w:t>opening pool balance of the pool for the adjustment year; or</w:t>
      </w:r>
    </w:p>
    <w:p w:rsidR="00537F3C" w:rsidRPr="00616B5B" w:rsidRDefault="00537F3C" w:rsidP="00537F3C">
      <w:pPr>
        <w:pStyle w:val="paragraph"/>
      </w:pPr>
      <w:r w:rsidRPr="00616B5B">
        <w:tab/>
        <w:t>(c)</w:t>
      </w:r>
      <w:r w:rsidRPr="00616B5B">
        <w:tab/>
        <w:t xml:space="preserve">for </w:t>
      </w:r>
      <w:r w:rsidR="00616B5B" w:rsidRPr="00616B5B">
        <w:rPr>
          <w:position w:val="6"/>
          <w:sz w:val="16"/>
        </w:rPr>
        <w:t>*</w:t>
      </w:r>
      <w:r w:rsidRPr="00616B5B">
        <w:t>in</w:t>
      </w:r>
      <w:r w:rsidR="00616B5B">
        <w:noBreakHyphen/>
      </w:r>
      <w:r w:rsidRPr="00616B5B">
        <w:t>house software—the amount of expenditure allocated to the software development pool for the adjustment year; or</w:t>
      </w:r>
    </w:p>
    <w:p w:rsidR="00537F3C" w:rsidRPr="00616B5B" w:rsidRDefault="00537F3C" w:rsidP="00537F3C">
      <w:pPr>
        <w:pStyle w:val="paragraph"/>
      </w:pPr>
      <w:r w:rsidRPr="00616B5B">
        <w:tab/>
        <w:t>(d)</w:t>
      </w:r>
      <w:r w:rsidRPr="00616B5B">
        <w:tab/>
        <w:t xml:space="preserve">for a project pool—the </w:t>
      </w:r>
      <w:r w:rsidR="00616B5B" w:rsidRPr="00616B5B">
        <w:rPr>
          <w:position w:val="6"/>
          <w:sz w:val="16"/>
        </w:rPr>
        <w:t>*</w:t>
      </w:r>
      <w:r w:rsidRPr="00616B5B">
        <w:t>pool value for the adjustment year.</w:t>
      </w:r>
    </w:p>
    <w:p w:rsidR="00537F3C" w:rsidRPr="00616B5B" w:rsidRDefault="00537F3C" w:rsidP="00843F77">
      <w:pPr>
        <w:pStyle w:val="subsection"/>
      </w:pPr>
      <w:r w:rsidRPr="00616B5B">
        <w:tab/>
        <w:t>(12)</w:t>
      </w:r>
      <w:r w:rsidRPr="00616B5B">
        <w:tab/>
        <w:t xml:space="preserve">If the amount available for reduction under </w:t>
      </w:r>
      <w:r w:rsidR="00616B5B">
        <w:t>subsection (</w:t>
      </w:r>
      <w:r w:rsidRPr="00616B5B">
        <w:t xml:space="preserve">11) is more than the amount referred to in </w:t>
      </w:r>
      <w:r w:rsidR="00616B5B">
        <w:t>paragraph (</w:t>
      </w:r>
      <w:r w:rsidRPr="00616B5B">
        <w:t xml:space="preserve">11)(a), (b), (c) or (d) (whichever is applicable), the excess is included in the entity’s assessable income unless the entity is an </w:t>
      </w:r>
      <w:r w:rsidR="00616B5B" w:rsidRPr="00616B5B">
        <w:rPr>
          <w:position w:val="6"/>
          <w:sz w:val="16"/>
        </w:rPr>
        <w:t>*</w:t>
      </w:r>
      <w:r w:rsidRPr="00616B5B">
        <w:t>exempt entity.</w:t>
      </w:r>
    </w:p>
    <w:p w:rsidR="00537F3C" w:rsidRPr="00616B5B" w:rsidRDefault="00537F3C" w:rsidP="00537F3C">
      <w:pPr>
        <w:pStyle w:val="ActHead5"/>
      </w:pPr>
      <w:bookmarkStart w:id="241" w:name="_Toc338421998"/>
      <w:r w:rsidRPr="00616B5B">
        <w:rPr>
          <w:rStyle w:val="CharSectno"/>
        </w:rPr>
        <w:t>27</w:t>
      </w:r>
      <w:r w:rsidR="00616B5B">
        <w:rPr>
          <w:rStyle w:val="CharSectno"/>
        </w:rPr>
        <w:noBreakHyphen/>
      </w:r>
      <w:r w:rsidRPr="00616B5B">
        <w:rPr>
          <w:rStyle w:val="CharSectno"/>
        </w:rPr>
        <w:t>105</w:t>
      </w:r>
      <w:r w:rsidRPr="00616B5B">
        <w:t xml:space="preserve">  Other Division</w:t>
      </w:r>
      <w:r w:rsidR="00616B5B">
        <w:t> </w:t>
      </w:r>
      <w:r w:rsidRPr="00616B5B">
        <w:t>40 expenditure</w:t>
      </w:r>
      <w:bookmarkEnd w:id="241"/>
    </w:p>
    <w:p w:rsidR="00537F3C" w:rsidRPr="00616B5B" w:rsidRDefault="00537F3C" w:rsidP="00843F77">
      <w:pPr>
        <w:pStyle w:val="subsection"/>
      </w:pPr>
      <w:r w:rsidRPr="00616B5B">
        <w:tab/>
        <w:t>(1)</w:t>
      </w:r>
      <w:r w:rsidRPr="00616B5B">
        <w:tab/>
        <w:t>This section applies to expenditure for which an entity can deduct amounts under Division</w:t>
      </w:r>
      <w:r w:rsidR="00616B5B">
        <w:t> </w:t>
      </w:r>
      <w:r w:rsidRPr="00616B5B">
        <w:t>40 (but not under Subdivision</w:t>
      </w:r>
      <w:r w:rsidR="00616B5B">
        <w:t> </w:t>
      </w:r>
      <w:r w:rsidRPr="00616B5B">
        <w:t>40</w:t>
      </w:r>
      <w:r w:rsidR="00616B5B">
        <w:noBreakHyphen/>
      </w:r>
      <w:r w:rsidRPr="00616B5B">
        <w:t>B or 40</w:t>
      </w:r>
      <w:r w:rsidR="00616B5B">
        <w:noBreakHyphen/>
      </w:r>
      <w:r w:rsidRPr="00616B5B">
        <w:t>E, or Subdivision</w:t>
      </w:r>
      <w:r w:rsidR="00616B5B">
        <w:t> </w:t>
      </w:r>
      <w:r w:rsidRPr="00616B5B">
        <w:t>40</w:t>
      </w:r>
      <w:r w:rsidR="00616B5B">
        <w:noBreakHyphen/>
      </w:r>
      <w:r w:rsidRPr="00616B5B">
        <w:t>I to the extent that that Subdivision relates to project pools).</w:t>
      </w:r>
    </w:p>
    <w:p w:rsidR="00537F3C" w:rsidRPr="00616B5B" w:rsidRDefault="00537F3C" w:rsidP="00843F77">
      <w:pPr>
        <w:pStyle w:val="subsection"/>
      </w:pPr>
      <w:r w:rsidRPr="00616B5B">
        <w:tab/>
        <w:t>(2)</w:t>
      </w:r>
      <w:r w:rsidRPr="00616B5B">
        <w:tab/>
        <w:t xml:space="preserve">The amount of the expenditure is reduced if the entity is or becomes entitled to an </w:t>
      </w:r>
      <w:r w:rsidR="00616B5B" w:rsidRPr="00616B5B">
        <w:rPr>
          <w:position w:val="6"/>
          <w:sz w:val="16"/>
        </w:rPr>
        <w:t>*</w:t>
      </w:r>
      <w:r w:rsidRPr="00616B5B">
        <w:t xml:space="preserve">input tax credit for a </w:t>
      </w:r>
      <w:r w:rsidR="00616B5B" w:rsidRPr="00616B5B">
        <w:rPr>
          <w:position w:val="6"/>
          <w:sz w:val="16"/>
        </w:rPr>
        <w:t>*</w:t>
      </w:r>
      <w:r w:rsidRPr="00616B5B">
        <w:t xml:space="preserve">creditable acquisition or </w:t>
      </w:r>
      <w:r w:rsidR="00616B5B" w:rsidRPr="00616B5B">
        <w:rPr>
          <w:position w:val="6"/>
          <w:sz w:val="16"/>
        </w:rPr>
        <w:t>*</w:t>
      </w:r>
      <w:r w:rsidRPr="00616B5B">
        <w:t>creditable importation to which the expenditure directly or indirectly relates. The reduction is the amount of the input tax credit that relates to that expenditure.</w:t>
      </w:r>
    </w:p>
    <w:p w:rsidR="00537F3C" w:rsidRPr="00616B5B" w:rsidRDefault="00537F3C" w:rsidP="00843F77">
      <w:pPr>
        <w:pStyle w:val="subsection"/>
      </w:pPr>
      <w:r w:rsidRPr="00616B5B">
        <w:tab/>
        <w:t>(3)</w:t>
      </w:r>
      <w:r w:rsidRPr="00616B5B">
        <w:tab/>
        <w:t xml:space="preserve">If the entity has a </w:t>
      </w:r>
      <w:r w:rsidR="00616B5B" w:rsidRPr="00616B5B">
        <w:rPr>
          <w:position w:val="6"/>
          <w:sz w:val="16"/>
        </w:rPr>
        <w:t>*</w:t>
      </w:r>
      <w:r w:rsidRPr="00616B5B">
        <w:t>decreasing adjustment in an income year that relates directly or indirectly to the expenditure, an amount equal to the decreasing adjustment is included in the entity’s assessable income for that income year.</w:t>
      </w:r>
    </w:p>
    <w:p w:rsidR="00537F3C" w:rsidRPr="00616B5B" w:rsidRDefault="00537F3C" w:rsidP="00843F77">
      <w:pPr>
        <w:pStyle w:val="subsection"/>
      </w:pPr>
      <w:r w:rsidRPr="00616B5B">
        <w:tab/>
        <w:t>(4)</w:t>
      </w:r>
      <w:r w:rsidRPr="00616B5B">
        <w:tab/>
        <w:t xml:space="preserve">If the entity has an </w:t>
      </w:r>
      <w:r w:rsidR="00616B5B" w:rsidRPr="00616B5B">
        <w:rPr>
          <w:position w:val="6"/>
          <w:sz w:val="16"/>
        </w:rPr>
        <w:t>*</w:t>
      </w:r>
      <w:r w:rsidRPr="00616B5B">
        <w:t>increasing adjustment in an income year that relates directly or indirectly to the expenditure, the entity can deduct an amount equal to the increasing adjustment for that income year.</w:t>
      </w:r>
    </w:p>
    <w:p w:rsidR="00537F3C" w:rsidRPr="00616B5B" w:rsidRDefault="00537F3C" w:rsidP="00843F77">
      <w:pPr>
        <w:pStyle w:val="subsection"/>
      </w:pPr>
      <w:r w:rsidRPr="00616B5B">
        <w:tab/>
        <w:t>(5)</w:t>
      </w:r>
      <w:r w:rsidRPr="00616B5B">
        <w:tab/>
        <w:t>If the entity is a partnership and partners in that partnership can deduct amounts under Division</w:t>
      </w:r>
      <w:r w:rsidR="00616B5B">
        <w:t> </w:t>
      </w:r>
      <w:r w:rsidRPr="00616B5B">
        <w:t>40 because section</w:t>
      </w:r>
      <w:r w:rsidR="00616B5B">
        <w:t> </w:t>
      </w:r>
      <w:r w:rsidRPr="00616B5B">
        <w:t>40</w:t>
      </w:r>
      <w:r w:rsidR="00616B5B">
        <w:noBreakHyphen/>
      </w:r>
      <w:r w:rsidRPr="00616B5B">
        <w:t>570 or 40</w:t>
      </w:r>
      <w:r w:rsidR="00616B5B">
        <w:noBreakHyphen/>
      </w:r>
      <w:r w:rsidRPr="00616B5B">
        <w:t xml:space="preserve">665 applies, an amount equal to the </w:t>
      </w:r>
      <w:r w:rsidR="00616B5B" w:rsidRPr="00616B5B">
        <w:rPr>
          <w:position w:val="6"/>
          <w:sz w:val="16"/>
        </w:rPr>
        <w:t>*</w:t>
      </w:r>
      <w:r w:rsidRPr="00616B5B">
        <w:t xml:space="preserve">input tax credit, the </w:t>
      </w:r>
      <w:r w:rsidR="00616B5B" w:rsidRPr="00616B5B">
        <w:rPr>
          <w:position w:val="6"/>
          <w:sz w:val="16"/>
        </w:rPr>
        <w:t>*</w:t>
      </w:r>
      <w:r w:rsidRPr="00616B5B">
        <w:t xml:space="preserve">decreasing adjustment or the </w:t>
      </w:r>
      <w:r w:rsidR="00616B5B" w:rsidRPr="00616B5B">
        <w:rPr>
          <w:position w:val="6"/>
          <w:sz w:val="16"/>
        </w:rPr>
        <w:t>*</w:t>
      </w:r>
      <w:r w:rsidRPr="00616B5B">
        <w:t>increasing adjustment is apportioned to each of the partners as set out in subsection 40</w:t>
      </w:r>
      <w:r w:rsidR="00616B5B">
        <w:noBreakHyphen/>
      </w:r>
      <w:r w:rsidRPr="00616B5B">
        <w:t>570(2) or 40</w:t>
      </w:r>
      <w:r w:rsidR="00616B5B">
        <w:noBreakHyphen/>
      </w:r>
      <w:r w:rsidRPr="00616B5B">
        <w:t>665(2).</w:t>
      </w:r>
    </w:p>
    <w:p w:rsidR="00537F3C" w:rsidRPr="00616B5B" w:rsidRDefault="00537F3C" w:rsidP="00843F77">
      <w:pPr>
        <w:pStyle w:val="subsection"/>
      </w:pPr>
      <w:r w:rsidRPr="00616B5B">
        <w:tab/>
        <w:t>(6)</w:t>
      </w:r>
      <w:r w:rsidRPr="00616B5B">
        <w:tab/>
        <w:t xml:space="preserve">However, this section does not apply to an </w:t>
      </w:r>
      <w:r w:rsidR="00616B5B" w:rsidRPr="00616B5B">
        <w:rPr>
          <w:position w:val="6"/>
          <w:sz w:val="16"/>
        </w:rPr>
        <w:t>*</w:t>
      </w:r>
      <w:r w:rsidRPr="00616B5B">
        <w:t>exempt entity.</w:t>
      </w:r>
    </w:p>
    <w:p w:rsidR="00537F3C" w:rsidRPr="00616B5B" w:rsidRDefault="00537F3C" w:rsidP="00537F3C">
      <w:pPr>
        <w:pStyle w:val="ActHead5"/>
      </w:pPr>
      <w:bookmarkStart w:id="242" w:name="_Toc338421999"/>
      <w:r w:rsidRPr="00616B5B">
        <w:rPr>
          <w:rStyle w:val="CharSectno"/>
        </w:rPr>
        <w:t>27</w:t>
      </w:r>
      <w:r w:rsidR="00616B5B">
        <w:rPr>
          <w:rStyle w:val="CharSectno"/>
        </w:rPr>
        <w:noBreakHyphen/>
      </w:r>
      <w:r w:rsidRPr="00616B5B">
        <w:rPr>
          <w:rStyle w:val="CharSectno"/>
        </w:rPr>
        <w:t>110</w:t>
      </w:r>
      <w:r w:rsidRPr="00616B5B">
        <w:t xml:space="preserve">  Input tax credit etc. relating to 2 or more things</w:t>
      </w:r>
      <w:bookmarkEnd w:id="242"/>
    </w:p>
    <w:p w:rsidR="00537F3C" w:rsidRPr="00616B5B" w:rsidRDefault="00537F3C" w:rsidP="00843F77">
      <w:pPr>
        <w:pStyle w:val="subsection"/>
      </w:pPr>
      <w:r w:rsidRPr="00616B5B">
        <w:tab/>
      </w:r>
      <w:r w:rsidRPr="00616B5B">
        <w:tab/>
        <w:t xml:space="preserve">This Subdivision applies to an </w:t>
      </w:r>
      <w:r w:rsidR="00616B5B" w:rsidRPr="00616B5B">
        <w:rPr>
          <w:position w:val="6"/>
          <w:sz w:val="16"/>
        </w:rPr>
        <w:t>*</w:t>
      </w:r>
      <w:r w:rsidRPr="00616B5B">
        <w:t xml:space="preserve">input tax credit, or an </w:t>
      </w:r>
      <w:r w:rsidR="00616B5B" w:rsidRPr="00616B5B">
        <w:rPr>
          <w:position w:val="6"/>
          <w:sz w:val="16"/>
        </w:rPr>
        <w:t>*</w:t>
      </w:r>
      <w:r w:rsidRPr="00616B5B">
        <w:t xml:space="preserve">increasing adjustment or </w:t>
      </w:r>
      <w:r w:rsidR="00616B5B" w:rsidRPr="00616B5B">
        <w:rPr>
          <w:position w:val="6"/>
          <w:sz w:val="16"/>
        </w:rPr>
        <w:t>*</w:t>
      </w:r>
      <w:r w:rsidRPr="00616B5B">
        <w:t xml:space="preserve">decreasing adjustment, that relates directly or indirectly to 2 or more things of which at least one is a </w:t>
      </w:r>
      <w:r w:rsidR="00616B5B" w:rsidRPr="00616B5B">
        <w:rPr>
          <w:position w:val="6"/>
          <w:sz w:val="16"/>
        </w:rPr>
        <w:t>*</w:t>
      </w:r>
      <w:r w:rsidRPr="00616B5B">
        <w:t>depreciating asset as if a reasonable proportion of the input tax credit or adjustment related directly or indirectly to each of those depreciating assets and each of those other things.</w:t>
      </w:r>
    </w:p>
    <w:p w:rsidR="00537F3C" w:rsidRPr="00616B5B" w:rsidRDefault="00537F3C" w:rsidP="00537F3C">
      <w:pPr>
        <w:pStyle w:val="PageBreak"/>
      </w:pPr>
      <w:r w:rsidRPr="00616B5B">
        <w:br w:type="page"/>
      </w:r>
    </w:p>
    <w:p w:rsidR="00537F3C" w:rsidRPr="00616B5B" w:rsidRDefault="00537F3C" w:rsidP="00537F3C">
      <w:pPr>
        <w:pStyle w:val="ActHead3"/>
      </w:pPr>
      <w:bookmarkStart w:id="243" w:name="_Toc338422000"/>
      <w:r w:rsidRPr="00616B5B">
        <w:rPr>
          <w:rStyle w:val="CharDivNo"/>
        </w:rPr>
        <w:t>Division</w:t>
      </w:r>
      <w:r w:rsidR="00616B5B">
        <w:rPr>
          <w:rStyle w:val="CharDivNo"/>
        </w:rPr>
        <w:t> </w:t>
      </w:r>
      <w:r w:rsidRPr="00616B5B">
        <w:rPr>
          <w:rStyle w:val="CharDivNo"/>
        </w:rPr>
        <w:t>28</w:t>
      </w:r>
      <w:r w:rsidRPr="00616B5B">
        <w:t>—</w:t>
      </w:r>
      <w:r w:rsidRPr="00616B5B">
        <w:rPr>
          <w:rStyle w:val="CharDivText"/>
        </w:rPr>
        <w:t>Car expenses</w:t>
      </w:r>
      <w:bookmarkEnd w:id="243"/>
    </w:p>
    <w:p w:rsidR="00537F3C" w:rsidRPr="00616B5B" w:rsidRDefault="00537F3C" w:rsidP="00537F3C">
      <w:pPr>
        <w:pStyle w:val="TofSectsHeading"/>
      </w:pPr>
      <w:r w:rsidRPr="00616B5B">
        <w:t>Table of Subdivisions</w:t>
      </w:r>
    </w:p>
    <w:p w:rsidR="00537F3C" w:rsidRPr="00616B5B" w:rsidRDefault="00537F3C" w:rsidP="00537F3C">
      <w:pPr>
        <w:pStyle w:val="TofSectsSubdiv"/>
      </w:pPr>
      <w:r w:rsidRPr="00616B5B">
        <w:tab/>
        <w:t>Guide to Division</w:t>
      </w:r>
      <w:r w:rsidR="00616B5B">
        <w:t> </w:t>
      </w:r>
      <w:r w:rsidRPr="00616B5B">
        <w:t>28</w:t>
      </w:r>
    </w:p>
    <w:p w:rsidR="00537F3C" w:rsidRPr="00616B5B" w:rsidRDefault="00537F3C" w:rsidP="00537F3C">
      <w:pPr>
        <w:pStyle w:val="TofSectsSubdiv"/>
      </w:pPr>
      <w:r w:rsidRPr="00616B5B">
        <w:t>28</w:t>
      </w:r>
      <w:r w:rsidR="00616B5B">
        <w:noBreakHyphen/>
      </w:r>
      <w:r w:rsidRPr="00616B5B">
        <w:t>A</w:t>
      </w:r>
      <w:r w:rsidRPr="00616B5B">
        <w:tab/>
        <w:t>Deductions for car expenses</w:t>
      </w:r>
    </w:p>
    <w:p w:rsidR="00537F3C" w:rsidRPr="00616B5B" w:rsidRDefault="00537F3C" w:rsidP="00537F3C">
      <w:pPr>
        <w:pStyle w:val="TofSectsSubdiv"/>
      </w:pPr>
      <w:r w:rsidRPr="00616B5B">
        <w:t>28</w:t>
      </w:r>
      <w:r w:rsidR="00616B5B">
        <w:noBreakHyphen/>
      </w:r>
      <w:r w:rsidRPr="00616B5B">
        <w:t>B</w:t>
      </w:r>
      <w:r w:rsidRPr="00616B5B">
        <w:tab/>
        <w:t>Choosing which method to use</w:t>
      </w:r>
    </w:p>
    <w:p w:rsidR="00537F3C" w:rsidRPr="00616B5B" w:rsidRDefault="00537F3C" w:rsidP="00537F3C">
      <w:pPr>
        <w:pStyle w:val="TofSectsSubdiv"/>
      </w:pPr>
      <w:r w:rsidRPr="00616B5B">
        <w:t>28</w:t>
      </w:r>
      <w:r w:rsidR="00616B5B">
        <w:noBreakHyphen/>
      </w:r>
      <w:r w:rsidRPr="00616B5B">
        <w:t>C</w:t>
      </w:r>
      <w:r w:rsidRPr="00616B5B">
        <w:tab/>
        <w:t>The “cents per kilometre” method</w:t>
      </w:r>
    </w:p>
    <w:p w:rsidR="00537F3C" w:rsidRPr="00616B5B" w:rsidRDefault="00537F3C" w:rsidP="00537F3C">
      <w:pPr>
        <w:pStyle w:val="TofSectsSubdiv"/>
      </w:pPr>
      <w:r w:rsidRPr="00616B5B">
        <w:t>28</w:t>
      </w:r>
      <w:r w:rsidR="00616B5B">
        <w:noBreakHyphen/>
      </w:r>
      <w:r w:rsidRPr="00616B5B">
        <w:t>D</w:t>
      </w:r>
      <w:r w:rsidRPr="00616B5B">
        <w:tab/>
        <w:t>The “12% of original value” method</w:t>
      </w:r>
    </w:p>
    <w:p w:rsidR="00537F3C" w:rsidRPr="00616B5B" w:rsidRDefault="00537F3C" w:rsidP="00537F3C">
      <w:pPr>
        <w:pStyle w:val="TofSectsSubdiv"/>
      </w:pPr>
      <w:r w:rsidRPr="00616B5B">
        <w:t>28</w:t>
      </w:r>
      <w:r w:rsidR="00616B5B">
        <w:noBreakHyphen/>
      </w:r>
      <w:r w:rsidRPr="00616B5B">
        <w:t>E</w:t>
      </w:r>
      <w:r w:rsidRPr="00616B5B">
        <w:tab/>
        <w:t>The “one</w:t>
      </w:r>
      <w:r w:rsidR="00616B5B">
        <w:noBreakHyphen/>
      </w:r>
      <w:r w:rsidRPr="00616B5B">
        <w:t>third of actual expenses” method</w:t>
      </w:r>
    </w:p>
    <w:p w:rsidR="00537F3C" w:rsidRPr="00616B5B" w:rsidRDefault="00537F3C" w:rsidP="00537F3C">
      <w:pPr>
        <w:pStyle w:val="TofSectsSubdiv"/>
      </w:pPr>
      <w:r w:rsidRPr="00616B5B">
        <w:t>28</w:t>
      </w:r>
      <w:r w:rsidR="00616B5B">
        <w:noBreakHyphen/>
      </w:r>
      <w:r w:rsidRPr="00616B5B">
        <w:t>F</w:t>
      </w:r>
      <w:r w:rsidRPr="00616B5B">
        <w:tab/>
        <w:t>The “log book” method</w:t>
      </w:r>
    </w:p>
    <w:p w:rsidR="00537F3C" w:rsidRPr="00616B5B" w:rsidRDefault="00537F3C" w:rsidP="00537F3C">
      <w:pPr>
        <w:pStyle w:val="TofSectsSubdiv"/>
      </w:pPr>
      <w:r w:rsidRPr="00616B5B">
        <w:t>28</w:t>
      </w:r>
      <w:r w:rsidR="00616B5B">
        <w:noBreakHyphen/>
      </w:r>
      <w:r w:rsidRPr="00616B5B">
        <w:t>G</w:t>
      </w:r>
      <w:r w:rsidRPr="00616B5B">
        <w:tab/>
        <w:t>Keeping a log book</w:t>
      </w:r>
    </w:p>
    <w:p w:rsidR="00537F3C" w:rsidRPr="00616B5B" w:rsidRDefault="00537F3C" w:rsidP="00537F3C">
      <w:pPr>
        <w:pStyle w:val="TofSectsSubdiv"/>
      </w:pPr>
      <w:r w:rsidRPr="00616B5B">
        <w:t>28</w:t>
      </w:r>
      <w:r w:rsidR="00616B5B">
        <w:noBreakHyphen/>
      </w:r>
      <w:r w:rsidRPr="00616B5B">
        <w:t>H</w:t>
      </w:r>
      <w:r w:rsidRPr="00616B5B">
        <w:tab/>
        <w:t>Odometer records for a period</w:t>
      </w:r>
    </w:p>
    <w:p w:rsidR="00537F3C" w:rsidRPr="00616B5B" w:rsidRDefault="00537F3C" w:rsidP="00537F3C">
      <w:pPr>
        <w:pStyle w:val="TofSectsSubdiv"/>
      </w:pPr>
      <w:r w:rsidRPr="00616B5B">
        <w:t>28</w:t>
      </w:r>
      <w:r w:rsidR="00616B5B">
        <w:noBreakHyphen/>
      </w:r>
      <w:r w:rsidRPr="00616B5B">
        <w:t>I</w:t>
      </w:r>
      <w:r w:rsidRPr="00616B5B">
        <w:tab/>
        <w:t>Retaining the log book and odometer records</w:t>
      </w:r>
    </w:p>
    <w:p w:rsidR="00537F3C" w:rsidRPr="00616B5B" w:rsidRDefault="00537F3C" w:rsidP="00537F3C">
      <w:pPr>
        <w:pStyle w:val="TofSectsSubdiv"/>
      </w:pPr>
      <w:r w:rsidRPr="00616B5B">
        <w:t>28</w:t>
      </w:r>
      <w:r w:rsidR="00616B5B">
        <w:noBreakHyphen/>
      </w:r>
      <w:r w:rsidRPr="00616B5B">
        <w:t>J</w:t>
      </w:r>
      <w:r w:rsidRPr="00616B5B">
        <w:tab/>
        <w:t>Situations where you cannot use, or don’t need to use, one of the 4 methods</w:t>
      </w:r>
    </w:p>
    <w:p w:rsidR="00537F3C" w:rsidRPr="00616B5B" w:rsidRDefault="00537F3C" w:rsidP="00537F3C">
      <w:pPr>
        <w:pStyle w:val="ActHead4"/>
      </w:pPr>
      <w:bookmarkStart w:id="244" w:name="_Toc338422001"/>
      <w:r w:rsidRPr="00616B5B">
        <w:t>Guide to Division</w:t>
      </w:r>
      <w:r w:rsidR="00616B5B">
        <w:t> </w:t>
      </w:r>
      <w:r w:rsidRPr="00616B5B">
        <w:t>28</w:t>
      </w:r>
      <w:bookmarkEnd w:id="244"/>
    </w:p>
    <w:p w:rsidR="00537F3C" w:rsidRPr="00616B5B" w:rsidRDefault="00537F3C" w:rsidP="00537F3C">
      <w:pPr>
        <w:pStyle w:val="ActHead5"/>
      </w:pPr>
      <w:bookmarkStart w:id="245" w:name="_Toc338422002"/>
      <w:r w:rsidRPr="00616B5B">
        <w:rPr>
          <w:rStyle w:val="CharSectno"/>
        </w:rPr>
        <w:t>28</w:t>
      </w:r>
      <w:r w:rsidR="00616B5B">
        <w:rPr>
          <w:rStyle w:val="CharSectno"/>
        </w:rPr>
        <w:noBreakHyphen/>
      </w:r>
      <w:r w:rsidRPr="00616B5B">
        <w:rPr>
          <w:rStyle w:val="CharSectno"/>
        </w:rPr>
        <w:t>1</w:t>
      </w:r>
      <w:r w:rsidRPr="00616B5B">
        <w:t xml:space="preserve">  What this Division is about</w:t>
      </w:r>
      <w:bookmarkEnd w:id="245"/>
    </w:p>
    <w:p w:rsidR="00537F3C" w:rsidRPr="00616B5B" w:rsidRDefault="00537F3C" w:rsidP="00537F3C">
      <w:pPr>
        <w:pStyle w:val="BoxText"/>
      </w:pPr>
      <w:r w:rsidRPr="00616B5B">
        <w:t>This Division sets out the rules for working out deductions for car expenses if you own or lease a car or hire a car under a hire purchase agreement.</w:t>
      </w:r>
    </w:p>
    <w:p w:rsidR="00537F3C" w:rsidRPr="00616B5B" w:rsidRDefault="00537F3C" w:rsidP="00221F88">
      <w:pPr>
        <w:pStyle w:val="TofSectsHeading"/>
      </w:pPr>
      <w:r w:rsidRPr="00616B5B">
        <w:t>Table of sections</w:t>
      </w:r>
    </w:p>
    <w:p w:rsidR="00537F3C" w:rsidRPr="00616B5B" w:rsidRDefault="00537F3C" w:rsidP="00221F88">
      <w:pPr>
        <w:pStyle w:val="TofSectsSection"/>
        <w:keepLines w:val="0"/>
      </w:pPr>
      <w:r w:rsidRPr="00616B5B">
        <w:t>28</w:t>
      </w:r>
      <w:r w:rsidR="00616B5B">
        <w:noBreakHyphen/>
      </w:r>
      <w:r w:rsidRPr="00616B5B">
        <w:t>5</w:t>
      </w:r>
      <w:r w:rsidRPr="00616B5B">
        <w:tab/>
        <w:t>Map of this Division</w:t>
      </w:r>
    </w:p>
    <w:p w:rsidR="00537F3C" w:rsidRPr="00616B5B" w:rsidRDefault="00537F3C" w:rsidP="00537F3C">
      <w:pPr>
        <w:pStyle w:val="ActHead5"/>
      </w:pPr>
      <w:bookmarkStart w:id="246" w:name="_Toc338422003"/>
      <w:r w:rsidRPr="00616B5B">
        <w:rPr>
          <w:rStyle w:val="CharSectno"/>
        </w:rPr>
        <w:t>28</w:t>
      </w:r>
      <w:r w:rsidR="00616B5B">
        <w:rPr>
          <w:rStyle w:val="CharSectno"/>
        </w:rPr>
        <w:noBreakHyphen/>
      </w:r>
      <w:r w:rsidRPr="00616B5B">
        <w:rPr>
          <w:rStyle w:val="CharSectno"/>
        </w:rPr>
        <w:t>5</w:t>
      </w:r>
      <w:r w:rsidRPr="00616B5B">
        <w:t xml:space="preserve">  Map of this Division</w:t>
      </w:r>
      <w:bookmarkEnd w:id="246"/>
    </w:p>
    <w:p w:rsidR="00537F3C" w:rsidRPr="00616B5B" w:rsidRDefault="00537F3C" w:rsidP="00537F3C">
      <w:pPr>
        <w:spacing w:before="240"/>
      </w:pPr>
      <w:r w:rsidRPr="00616B5B">
        <w:rPr>
          <w:sz w:val="20"/>
        </w:rPr>
        <w:object w:dxaOrig="7073" w:dyaOrig="6706">
          <v:shape id="_x0000_i1031" type="#_x0000_t75" style="width:354pt;height:335.25pt" o:ole="" fillcolor="window">
            <v:imagedata r:id="rId28" o:title=""/>
          </v:shape>
          <o:OLEObject Type="Embed" ProgID="Word.Picture.8" ShapeID="_x0000_i1031" DrawAspect="Content" ObjectID="_1530959543" r:id="rId29"/>
        </w:object>
      </w:r>
    </w:p>
    <w:p w:rsidR="00537F3C" w:rsidRPr="00616B5B" w:rsidRDefault="00537F3C" w:rsidP="00537F3C">
      <w:pPr>
        <w:pStyle w:val="ActHead4"/>
      </w:pPr>
      <w:bookmarkStart w:id="247" w:name="_Toc338422004"/>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A</w:t>
      </w:r>
      <w:r w:rsidRPr="00616B5B">
        <w:t>—</w:t>
      </w:r>
      <w:r w:rsidRPr="00616B5B">
        <w:rPr>
          <w:rStyle w:val="CharSubdText"/>
        </w:rPr>
        <w:t>Deductions for car expenses</w:t>
      </w:r>
      <w:bookmarkEnd w:id="247"/>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28</w:t>
      </w:r>
      <w:r w:rsidR="00616B5B">
        <w:noBreakHyphen/>
      </w:r>
      <w:r w:rsidRPr="00616B5B">
        <w:t>10</w:t>
      </w:r>
      <w:r w:rsidRPr="00616B5B">
        <w:tab/>
        <w:t>Application of Division</w:t>
      </w:r>
      <w:r w:rsidR="00616B5B">
        <w:t> </w:t>
      </w:r>
      <w:r w:rsidRPr="00616B5B">
        <w:t>28</w:t>
      </w:r>
    </w:p>
    <w:p w:rsidR="00537F3C" w:rsidRPr="00616B5B" w:rsidRDefault="00537F3C" w:rsidP="00537F3C">
      <w:pPr>
        <w:pStyle w:val="TofSectsSection"/>
      </w:pPr>
      <w:r w:rsidRPr="00616B5B">
        <w:t>28</w:t>
      </w:r>
      <w:r w:rsidR="00616B5B">
        <w:noBreakHyphen/>
      </w:r>
      <w:r w:rsidRPr="00616B5B">
        <w:t>12</w:t>
      </w:r>
      <w:r w:rsidRPr="00616B5B">
        <w:tab/>
        <w:t>Car expenses</w:t>
      </w:r>
    </w:p>
    <w:p w:rsidR="00537F3C" w:rsidRPr="00616B5B" w:rsidRDefault="00537F3C" w:rsidP="00537F3C">
      <w:pPr>
        <w:pStyle w:val="TofSectsSection"/>
        <w:rPr>
          <w:i/>
        </w:rPr>
      </w:pPr>
      <w:r w:rsidRPr="00616B5B">
        <w:t>28</w:t>
      </w:r>
      <w:r w:rsidR="00616B5B">
        <w:noBreakHyphen/>
      </w:r>
      <w:r w:rsidRPr="00616B5B">
        <w:t>13</w:t>
      </w:r>
      <w:r w:rsidRPr="00616B5B">
        <w:tab/>
        <w:t xml:space="preserve">Meaning of </w:t>
      </w:r>
      <w:r w:rsidRPr="00616B5B">
        <w:rPr>
          <w:i/>
        </w:rPr>
        <w:t>car expense</w:t>
      </w:r>
    </w:p>
    <w:p w:rsidR="00537F3C" w:rsidRPr="00616B5B" w:rsidRDefault="00537F3C" w:rsidP="00772CB4">
      <w:pPr>
        <w:pStyle w:val="ActHead5"/>
      </w:pPr>
      <w:bookmarkStart w:id="248" w:name="_Toc338422005"/>
      <w:r w:rsidRPr="00616B5B">
        <w:rPr>
          <w:rStyle w:val="CharSectno"/>
        </w:rPr>
        <w:t>28</w:t>
      </w:r>
      <w:r w:rsidR="00616B5B">
        <w:rPr>
          <w:rStyle w:val="CharSectno"/>
        </w:rPr>
        <w:noBreakHyphen/>
      </w:r>
      <w:r w:rsidRPr="00616B5B">
        <w:rPr>
          <w:rStyle w:val="CharSectno"/>
        </w:rPr>
        <w:t>10</w:t>
      </w:r>
      <w:r w:rsidRPr="00616B5B">
        <w:t xml:space="preserve">  Application of Division</w:t>
      </w:r>
      <w:r w:rsidR="00616B5B">
        <w:t> </w:t>
      </w:r>
      <w:r w:rsidRPr="00616B5B">
        <w:t>28</w:t>
      </w:r>
      <w:bookmarkEnd w:id="248"/>
    </w:p>
    <w:p w:rsidR="00537F3C" w:rsidRPr="00616B5B" w:rsidRDefault="00537F3C" w:rsidP="00772CB4">
      <w:pPr>
        <w:pStyle w:val="subsection"/>
        <w:keepNext/>
        <w:keepLines/>
      </w:pPr>
      <w:r w:rsidRPr="00616B5B">
        <w:tab/>
        <w:t>(1)</w:t>
      </w:r>
      <w:r w:rsidRPr="00616B5B">
        <w:tab/>
        <w:t>This Division applies to an individual.</w:t>
      </w:r>
    </w:p>
    <w:p w:rsidR="00537F3C" w:rsidRPr="00616B5B" w:rsidRDefault="00537F3C" w:rsidP="00843F77">
      <w:pPr>
        <w:pStyle w:val="subsection"/>
      </w:pPr>
      <w:r w:rsidRPr="00616B5B">
        <w:tab/>
        <w:t>(2)</w:t>
      </w:r>
      <w:r w:rsidRPr="00616B5B">
        <w:rPr>
          <w:b/>
        </w:rPr>
        <w:tab/>
      </w:r>
      <w:r w:rsidRPr="00616B5B">
        <w:t>It also applies to a partnership that includes at least one individual, as if the partnership were an individual.</w:t>
      </w:r>
    </w:p>
    <w:p w:rsidR="00537F3C" w:rsidRPr="00616B5B" w:rsidRDefault="00537F3C" w:rsidP="00843F77">
      <w:pPr>
        <w:pStyle w:val="subsection"/>
      </w:pPr>
      <w:r w:rsidRPr="00616B5B">
        <w:tab/>
        <w:t>(3)</w:t>
      </w:r>
      <w:r w:rsidRPr="00616B5B">
        <w:rPr>
          <w:b/>
        </w:rPr>
        <w:tab/>
      </w:r>
      <w:r w:rsidRPr="00616B5B">
        <w:t>It does not apply to any other entity.</w:t>
      </w:r>
    </w:p>
    <w:p w:rsidR="00537F3C" w:rsidRPr="00616B5B" w:rsidRDefault="00537F3C" w:rsidP="00537F3C">
      <w:pPr>
        <w:pStyle w:val="ActHead5"/>
      </w:pPr>
      <w:bookmarkStart w:id="249" w:name="_Toc338422006"/>
      <w:r w:rsidRPr="00616B5B">
        <w:rPr>
          <w:rStyle w:val="CharSectno"/>
        </w:rPr>
        <w:t>28</w:t>
      </w:r>
      <w:r w:rsidR="00616B5B">
        <w:rPr>
          <w:rStyle w:val="CharSectno"/>
        </w:rPr>
        <w:noBreakHyphen/>
      </w:r>
      <w:r w:rsidRPr="00616B5B">
        <w:rPr>
          <w:rStyle w:val="CharSectno"/>
        </w:rPr>
        <w:t>12</w:t>
      </w:r>
      <w:r w:rsidRPr="00616B5B">
        <w:t xml:space="preserve">  Car expenses</w:t>
      </w:r>
      <w:bookmarkEnd w:id="249"/>
      <w:r w:rsidRPr="00616B5B">
        <w:t xml:space="preserve"> </w:t>
      </w:r>
    </w:p>
    <w:p w:rsidR="00537F3C" w:rsidRPr="00616B5B" w:rsidRDefault="00537F3C" w:rsidP="00843F77">
      <w:pPr>
        <w:pStyle w:val="subsection"/>
      </w:pPr>
      <w:r w:rsidRPr="00616B5B">
        <w:tab/>
        <w:t>(1)</w:t>
      </w:r>
      <w:r w:rsidRPr="00616B5B">
        <w:tab/>
        <w:t xml:space="preserve">If you owned or leased a </w:t>
      </w:r>
      <w:r w:rsidR="00616B5B" w:rsidRPr="00616B5B">
        <w:rPr>
          <w:position w:val="6"/>
          <w:sz w:val="16"/>
        </w:rPr>
        <w:t>*</w:t>
      </w:r>
      <w:r w:rsidRPr="00616B5B">
        <w:t>car, you can deduct for the car’s expenses an amount or amounts worked out using one of 4 methods.</w:t>
      </w:r>
    </w:p>
    <w:p w:rsidR="00537F3C" w:rsidRPr="00616B5B" w:rsidRDefault="00537F3C" w:rsidP="00843F77">
      <w:pPr>
        <w:pStyle w:val="notetext"/>
      </w:pPr>
      <w:r w:rsidRPr="00616B5B">
        <w:t>Note 1:</w:t>
      </w:r>
      <w:r w:rsidRPr="00616B5B">
        <w:tab/>
        <w:t>For particular types of cars taken on hire you cannot use one of the 4 methods: see section</w:t>
      </w:r>
      <w:r w:rsidR="00616B5B">
        <w:t> </w:t>
      </w:r>
      <w:r w:rsidRPr="00616B5B">
        <w:t>28</w:t>
      </w:r>
      <w:r w:rsidR="00616B5B">
        <w:noBreakHyphen/>
      </w:r>
      <w:r w:rsidRPr="00616B5B">
        <w:t>165.</w:t>
      </w:r>
    </w:p>
    <w:p w:rsidR="00537F3C" w:rsidRPr="00616B5B" w:rsidRDefault="00537F3C" w:rsidP="00843F77">
      <w:pPr>
        <w:pStyle w:val="notetext"/>
      </w:pPr>
      <w:r w:rsidRPr="00616B5B">
        <w:t>Note 2:</w:t>
      </w:r>
      <w:r w:rsidRPr="00616B5B">
        <w:tab/>
        <w:t xml:space="preserve">In certain circumstances the lessee of a luxury car is taken to be its owner (see </w:t>
      </w:r>
      <w:r w:rsidR="00433CF9" w:rsidRPr="00214FF7">
        <w:t>subsection 242</w:t>
      </w:r>
      <w:r w:rsidR="00433CF9" w:rsidRPr="00214FF7">
        <w:noBreakHyphen/>
        <w:t>15(2)</w:t>
      </w:r>
      <w:r w:rsidRPr="00616B5B">
        <w:t>).</w:t>
      </w:r>
    </w:p>
    <w:p w:rsidR="00537F3C" w:rsidRPr="00616B5B" w:rsidRDefault="00537F3C" w:rsidP="00843F77">
      <w:pPr>
        <w:pStyle w:val="notetext"/>
      </w:pPr>
      <w:r w:rsidRPr="00616B5B">
        <w:t>Note 3:</w:t>
      </w:r>
      <w:r w:rsidRPr="00616B5B">
        <w:tab/>
        <w:t>In certain circumstances (for example, under a hire purchase agreement) the notional buyer of property is taken to be its owner (see subsection 240</w:t>
      </w:r>
      <w:r w:rsidR="00616B5B">
        <w:noBreakHyphen/>
      </w:r>
      <w:r w:rsidRPr="00616B5B">
        <w:t>20(2)).</w:t>
      </w:r>
    </w:p>
    <w:p w:rsidR="00537F3C" w:rsidRPr="00616B5B" w:rsidRDefault="00537F3C" w:rsidP="00843F77">
      <w:pPr>
        <w:pStyle w:val="subsection"/>
      </w:pPr>
      <w:r w:rsidRPr="00616B5B">
        <w:tab/>
        <w:t>(2)</w:t>
      </w:r>
      <w:r w:rsidRPr="00616B5B">
        <w:tab/>
        <w:t xml:space="preserve">You must use one of the 4 methods unless an exception applies. If you can’t use any of the methods, you can’t deduct anything for the </w:t>
      </w:r>
      <w:r w:rsidR="00616B5B" w:rsidRPr="00616B5B">
        <w:rPr>
          <w:position w:val="6"/>
          <w:sz w:val="16"/>
        </w:rPr>
        <w:t>*</w:t>
      </w:r>
      <w:r w:rsidRPr="00616B5B">
        <w:t>car expenses.</w:t>
      </w:r>
    </w:p>
    <w:p w:rsidR="00537F3C" w:rsidRPr="00616B5B" w:rsidRDefault="00537F3C" w:rsidP="00537F3C">
      <w:pPr>
        <w:pStyle w:val="ActHead5"/>
      </w:pPr>
      <w:bookmarkStart w:id="250" w:name="_Toc338422007"/>
      <w:r w:rsidRPr="00616B5B">
        <w:rPr>
          <w:rStyle w:val="CharSectno"/>
        </w:rPr>
        <w:t>28</w:t>
      </w:r>
      <w:r w:rsidR="00616B5B">
        <w:rPr>
          <w:rStyle w:val="CharSectno"/>
        </w:rPr>
        <w:noBreakHyphen/>
      </w:r>
      <w:r w:rsidRPr="00616B5B">
        <w:rPr>
          <w:rStyle w:val="CharSectno"/>
        </w:rPr>
        <w:t>13</w:t>
      </w:r>
      <w:r w:rsidRPr="00616B5B">
        <w:t xml:space="preserve">  Meaning of </w:t>
      </w:r>
      <w:r w:rsidRPr="00616B5B">
        <w:rPr>
          <w:i/>
        </w:rPr>
        <w:t>car expense</w:t>
      </w:r>
      <w:bookmarkEnd w:id="250"/>
    </w:p>
    <w:p w:rsidR="00537F3C" w:rsidRPr="00616B5B" w:rsidRDefault="00537F3C" w:rsidP="00843F77">
      <w:pPr>
        <w:pStyle w:val="subsection"/>
      </w:pPr>
      <w:r w:rsidRPr="00616B5B">
        <w:tab/>
        <w:t>(1)</w:t>
      </w:r>
      <w:r w:rsidRPr="00616B5B">
        <w:tab/>
        <w:t xml:space="preserve">A </w:t>
      </w:r>
      <w:r w:rsidRPr="00616B5B">
        <w:rPr>
          <w:b/>
          <w:i/>
        </w:rPr>
        <w:t xml:space="preserve">car expense </w:t>
      </w:r>
      <w:r w:rsidRPr="00616B5B">
        <w:t xml:space="preserve">is a loss or outgoing to do with a </w:t>
      </w:r>
      <w:r w:rsidR="00616B5B" w:rsidRPr="00616B5B">
        <w:rPr>
          <w:position w:val="6"/>
          <w:sz w:val="16"/>
        </w:rPr>
        <w:t>*</w:t>
      </w:r>
      <w:r w:rsidRPr="00616B5B">
        <w:t>car.</w:t>
      </w:r>
    </w:p>
    <w:p w:rsidR="00537F3C" w:rsidRPr="00616B5B" w:rsidRDefault="00537F3C" w:rsidP="00843F77">
      <w:pPr>
        <w:pStyle w:val="subsection"/>
      </w:pPr>
      <w:r w:rsidRPr="00616B5B">
        <w:tab/>
        <w:t>(2)</w:t>
      </w:r>
      <w:r w:rsidRPr="00616B5B">
        <w:tab/>
        <w:t>In addition, any of the following is a car expense:</w:t>
      </w:r>
    </w:p>
    <w:p w:rsidR="00537F3C" w:rsidRPr="00616B5B" w:rsidRDefault="00537F3C" w:rsidP="00537F3C">
      <w:pPr>
        <w:pStyle w:val="paragraph"/>
      </w:pPr>
      <w:r w:rsidRPr="00616B5B">
        <w:tab/>
        <w:t>(a)</w:t>
      </w:r>
      <w:r w:rsidRPr="00616B5B">
        <w:tab/>
        <w:t xml:space="preserve">a loss or outgoing to do with operating a </w:t>
      </w:r>
      <w:r w:rsidR="00616B5B" w:rsidRPr="00616B5B">
        <w:rPr>
          <w:position w:val="6"/>
          <w:sz w:val="16"/>
        </w:rPr>
        <w:t>*</w:t>
      </w:r>
      <w:r w:rsidRPr="00616B5B">
        <w:t>car;</w:t>
      </w:r>
    </w:p>
    <w:p w:rsidR="00537F3C" w:rsidRPr="00616B5B" w:rsidRDefault="00537F3C" w:rsidP="00537F3C">
      <w:pPr>
        <w:pStyle w:val="paragraph"/>
      </w:pPr>
      <w:r w:rsidRPr="00616B5B">
        <w:tab/>
        <w:t>(b)</w:t>
      </w:r>
      <w:r w:rsidRPr="00616B5B">
        <w:tab/>
        <w:t>the decline in value of a car.</w:t>
      </w:r>
    </w:p>
    <w:p w:rsidR="00537F3C" w:rsidRPr="00616B5B" w:rsidRDefault="00537F3C" w:rsidP="00843F77">
      <w:pPr>
        <w:pStyle w:val="subsection"/>
      </w:pPr>
      <w:r w:rsidRPr="00616B5B">
        <w:tab/>
        <w:t>(3)</w:t>
      </w:r>
      <w:r w:rsidRPr="00616B5B">
        <w:tab/>
        <w:t>None of the following is a car expense:</w:t>
      </w:r>
    </w:p>
    <w:p w:rsidR="00537F3C" w:rsidRPr="00616B5B" w:rsidRDefault="00537F3C" w:rsidP="00537F3C">
      <w:pPr>
        <w:pStyle w:val="paragraph"/>
      </w:pPr>
      <w:r w:rsidRPr="00616B5B">
        <w:tab/>
        <w:t>(a)</w:t>
      </w:r>
      <w:r w:rsidRPr="00616B5B">
        <w:tab/>
        <w:t xml:space="preserve">a loss or outgoing incurred, or a payment made, in respect of travel outside </w:t>
      </w:r>
      <w:smartTag w:uri="urn:schemas-microsoft-com:office:smarttags" w:element="country-region">
        <w:smartTag w:uri="urn:schemas-microsoft-com:office:smarttags" w:element="place">
          <w:r w:rsidRPr="00616B5B">
            <w:t>Australia</w:t>
          </w:r>
        </w:smartTag>
      </w:smartTag>
      <w:r w:rsidRPr="00616B5B">
        <w:t>;</w:t>
      </w:r>
    </w:p>
    <w:p w:rsidR="00537F3C" w:rsidRPr="00616B5B" w:rsidRDefault="00537F3C" w:rsidP="00537F3C">
      <w:pPr>
        <w:pStyle w:val="paragraph"/>
      </w:pPr>
      <w:r w:rsidRPr="00616B5B">
        <w:tab/>
        <w:t>(b)</w:t>
      </w:r>
      <w:r w:rsidRPr="00616B5B">
        <w:tab/>
        <w:t>a taxi fare or similar loss or outgoing.</w:t>
      </w:r>
    </w:p>
    <w:p w:rsidR="00537F3C" w:rsidRPr="00616B5B" w:rsidRDefault="00537F3C" w:rsidP="00537F3C">
      <w:pPr>
        <w:pStyle w:val="ActHead4"/>
      </w:pPr>
      <w:bookmarkStart w:id="251" w:name="_Toc338422008"/>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B</w:t>
      </w:r>
      <w:r w:rsidRPr="00616B5B">
        <w:t>—</w:t>
      </w:r>
      <w:r w:rsidRPr="00616B5B">
        <w:rPr>
          <w:rStyle w:val="CharSubdText"/>
        </w:rPr>
        <w:t>Choosing which method to use</w:t>
      </w:r>
      <w:bookmarkEnd w:id="251"/>
    </w:p>
    <w:p w:rsidR="00537F3C" w:rsidRPr="00616B5B" w:rsidRDefault="00537F3C" w:rsidP="00537F3C">
      <w:pPr>
        <w:pStyle w:val="ActHead4"/>
      </w:pPr>
      <w:bookmarkStart w:id="252" w:name="_Toc338422009"/>
      <w:r w:rsidRPr="00616B5B">
        <w:t>Guide to Subdivision</w:t>
      </w:r>
      <w:r w:rsidR="00616B5B">
        <w:t> </w:t>
      </w:r>
      <w:r w:rsidRPr="00616B5B">
        <w:t>28</w:t>
      </w:r>
      <w:r w:rsidR="00616B5B">
        <w:noBreakHyphen/>
      </w:r>
      <w:r w:rsidRPr="00616B5B">
        <w:t>B</w:t>
      </w:r>
      <w:bookmarkEnd w:id="252"/>
    </w:p>
    <w:p w:rsidR="00537F3C" w:rsidRPr="00616B5B" w:rsidRDefault="00537F3C" w:rsidP="00537F3C">
      <w:pPr>
        <w:pStyle w:val="ActHead5"/>
      </w:pPr>
      <w:bookmarkStart w:id="253" w:name="_Toc338422010"/>
      <w:r w:rsidRPr="00616B5B">
        <w:rPr>
          <w:rStyle w:val="CharSectno"/>
        </w:rPr>
        <w:t>28</w:t>
      </w:r>
      <w:r w:rsidR="00616B5B">
        <w:rPr>
          <w:rStyle w:val="CharSectno"/>
        </w:rPr>
        <w:noBreakHyphen/>
      </w:r>
      <w:r w:rsidRPr="00616B5B">
        <w:rPr>
          <w:rStyle w:val="CharSectno"/>
        </w:rPr>
        <w:t>14</w:t>
      </w:r>
      <w:r w:rsidRPr="00616B5B">
        <w:t xml:space="preserve">  What this Subdivision is about</w:t>
      </w:r>
      <w:bookmarkEnd w:id="253"/>
    </w:p>
    <w:p w:rsidR="00537F3C" w:rsidRPr="00616B5B" w:rsidRDefault="00537F3C" w:rsidP="00537F3C">
      <w:pPr>
        <w:pStyle w:val="BoxText"/>
        <w:spacing w:before="120"/>
      </w:pPr>
      <w:r w:rsidRPr="00616B5B">
        <w:t>This Subdivision sets out the rules about choosing a method of calculating car expense deductions.</w:t>
      </w:r>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28</w:t>
      </w:r>
      <w:r w:rsidR="00616B5B">
        <w:noBreakHyphen/>
      </w:r>
      <w:r w:rsidRPr="00616B5B">
        <w:t>15</w:t>
      </w:r>
      <w:r w:rsidRPr="00616B5B">
        <w:tab/>
        <w:t>Choosing among the 4 methods</w:t>
      </w:r>
    </w:p>
    <w:p w:rsidR="00537F3C" w:rsidRPr="00616B5B" w:rsidRDefault="00537F3C" w:rsidP="00537F3C">
      <w:pPr>
        <w:pStyle w:val="TofSectsGroupHeading"/>
      </w:pPr>
      <w:r w:rsidRPr="00616B5B">
        <w:t>Operative provision</w:t>
      </w:r>
    </w:p>
    <w:p w:rsidR="00537F3C" w:rsidRPr="00616B5B" w:rsidRDefault="00537F3C" w:rsidP="00537F3C">
      <w:pPr>
        <w:pStyle w:val="TofSectsSection"/>
      </w:pPr>
      <w:r w:rsidRPr="00616B5B">
        <w:t>28</w:t>
      </w:r>
      <w:r w:rsidR="00616B5B">
        <w:noBreakHyphen/>
      </w:r>
      <w:r w:rsidRPr="00616B5B">
        <w:t>20</w:t>
      </w:r>
      <w:r w:rsidRPr="00616B5B">
        <w:tab/>
        <w:t>Rules governing choice of method</w:t>
      </w:r>
    </w:p>
    <w:p w:rsidR="00537F3C" w:rsidRPr="00616B5B" w:rsidRDefault="00537F3C" w:rsidP="00537F3C">
      <w:pPr>
        <w:pStyle w:val="ActHead5"/>
      </w:pPr>
      <w:bookmarkStart w:id="254" w:name="_Toc338422011"/>
      <w:r w:rsidRPr="00616B5B">
        <w:rPr>
          <w:rStyle w:val="CharSectno"/>
        </w:rPr>
        <w:t>28</w:t>
      </w:r>
      <w:r w:rsidR="00616B5B">
        <w:rPr>
          <w:rStyle w:val="CharSectno"/>
        </w:rPr>
        <w:noBreakHyphen/>
      </w:r>
      <w:r w:rsidRPr="00616B5B">
        <w:rPr>
          <w:rStyle w:val="CharSectno"/>
        </w:rPr>
        <w:t>15</w:t>
      </w:r>
      <w:r w:rsidRPr="00616B5B">
        <w:t xml:space="preserve">  Choosing among the 4 methods</w:t>
      </w:r>
      <w:bookmarkEnd w:id="254"/>
    </w:p>
    <w:p w:rsidR="00537F3C" w:rsidRPr="00616B5B" w:rsidRDefault="00537F3C" w:rsidP="00843F77">
      <w:pPr>
        <w:pStyle w:val="subsection"/>
      </w:pPr>
      <w:r w:rsidRPr="00616B5B">
        <w:tab/>
      </w:r>
      <w:r w:rsidRPr="00616B5B">
        <w:tab/>
        <w:t>Below is a graphic that gives information about the 4 methods of calculating car expense deductions.</w:t>
      </w:r>
    </w:p>
    <w:p w:rsidR="00537F3C" w:rsidRPr="00616B5B" w:rsidRDefault="00537F3C" w:rsidP="00843F77">
      <w:pPr>
        <w:pStyle w:val="subsection"/>
      </w:pPr>
      <w:r w:rsidRPr="00616B5B">
        <w:tab/>
      </w:r>
      <w:r w:rsidRPr="00616B5B">
        <w:tab/>
        <w:t>The 4 methods give you the choice of which method best suits your situation and needs.</w:t>
      </w:r>
    </w:p>
    <w:p w:rsidR="00537F3C" w:rsidRPr="00616B5B" w:rsidRDefault="00537F3C" w:rsidP="00843F77">
      <w:pPr>
        <w:pStyle w:val="subsection"/>
      </w:pPr>
      <w:r w:rsidRPr="00616B5B">
        <w:tab/>
      </w:r>
      <w:r w:rsidRPr="00616B5B">
        <w:tab/>
        <w:t>For instance, some methods will involve more paperwork than others, but could give you bigger deductions. There are also eligibility requirements for some methods, so you need to check that you are eligible to use a particular method.</w:t>
      </w:r>
    </w:p>
    <w:p w:rsidR="00537F3C" w:rsidRPr="00616B5B" w:rsidRDefault="00537F3C" w:rsidP="00843F77">
      <w:pPr>
        <w:spacing w:before="180"/>
      </w:pPr>
      <w:r w:rsidRPr="00616B5B">
        <w:rPr>
          <w:sz w:val="20"/>
        </w:rPr>
        <w:object w:dxaOrig="6270" w:dyaOrig="7987">
          <v:shape id="_x0000_i1032" type="#_x0000_t75" style="width:338.25pt;height:431.25pt" o:ole="" fillcolor="window">
            <v:imagedata r:id="rId30" o:title=""/>
          </v:shape>
          <o:OLEObject Type="Embed" ProgID="MSDraw" ShapeID="_x0000_i1032" DrawAspect="Content" ObjectID="_1530959544" r:id="rId31">
            <o:FieldCodes>\* MERGEFORMAT</o:FieldCodes>
          </o:OLEObject>
        </w:object>
      </w:r>
    </w:p>
    <w:p w:rsidR="00537F3C" w:rsidRPr="00616B5B" w:rsidRDefault="00537F3C" w:rsidP="00B31CC1">
      <w:pPr>
        <w:pStyle w:val="ActHead4"/>
      </w:pPr>
      <w:bookmarkStart w:id="255" w:name="_Toc338422012"/>
      <w:r w:rsidRPr="00616B5B">
        <w:t>Operative provision</w:t>
      </w:r>
      <w:bookmarkEnd w:id="255"/>
    </w:p>
    <w:p w:rsidR="00537F3C" w:rsidRPr="00616B5B" w:rsidRDefault="00537F3C" w:rsidP="00B31CC1">
      <w:pPr>
        <w:pStyle w:val="ActHead5"/>
      </w:pPr>
      <w:bookmarkStart w:id="256" w:name="_Toc338422013"/>
      <w:r w:rsidRPr="00616B5B">
        <w:rPr>
          <w:rStyle w:val="CharSectno"/>
        </w:rPr>
        <w:t>28</w:t>
      </w:r>
      <w:r w:rsidR="00616B5B">
        <w:rPr>
          <w:rStyle w:val="CharSectno"/>
        </w:rPr>
        <w:noBreakHyphen/>
      </w:r>
      <w:r w:rsidRPr="00616B5B">
        <w:rPr>
          <w:rStyle w:val="CharSectno"/>
        </w:rPr>
        <w:t>20</w:t>
      </w:r>
      <w:r w:rsidRPr="00616B5B">
        <w:t xml:space="preserve">  Rules governing choice of method</w:t>
      </w:r>
      <w:bookmarkEnd w:id="256"/>
    </w:p>
    <w:p w:rsidR="00537F3C" w:rsidRPr="00616B5B" w:rsidRDefault="00537F3C" w:rsidP="00B31CC1">
      <w:pPr>
        <w:pStyle w:val="subsection"/>
        <w:keepNext/>
        <w:keepLines/>
      </w:pPr>
      <w:r w:rsidRPr="00616B5B">
        <w:tab/>
        <w:t>(1)</w:t>
      </w:r>
      <w:r w:rsidRPr="00616B5B">
        <w:rPr>
          <w:b/>
        </w:rPr>
        <w:tab/>
      </w:r>
      <w:r w:rsidRPr="00616B5B">
        <w:t xml:space="preserve">You can choose only one method for all the </w:t>
      </w:r>
      <w:r w:rsidR="00616B5B" w:rsidRPr="00616B5B">
        <w:rPr>
          <w:position w:val="6"/>
          <w:sz w:val="16"/>
        </w:rPr>
        <w:t>*</w:t>
      </w:r>
      <w:r w:rsidRPr="00616B5B">
        <w:t xml:space="preserve">car expenses for the </w:t>
      </w:r>
      <w:r w:rsidR="00616B5B" w:rsidRPr="00616B5B">
        <w:rPr>
          <w:position w:val="6"/>
          <w:sz w:val="16"/>
        </w:rPr>
        <w:t>*</w:t>
      </w:r>
      <w:r w:rsidRPr="00616B5B">
        <w:t>car for the income year. Choosing one method precludes any other method.</w:t>
      </w:r>
    </w:p>
    <w:p w:rsidR="00537F3C" w:rsidRPr="00616B5B" w:rsidRDefault="00537F3C" w:rsidP="00B31CC1">
      <w:pPr>
        <w:pStyle w:val="subsection"/>
        <w:keepNext/>
        <w:keepLines/>
      </w:pPr>
      <w:r w:rsidRPr="00616B5B">
        <w:tab/>
        <w:t>(2)</w:t>
      </w:r>
      <w:r w:rsidRPr="00616B5B">
        <w:rPr>
          <w:b/>
        </w:rPr>
        <w:tab/>
      </w:r>
      <w:r w:rsidRPr="00616B5B">
        <w:t>However, you can change your choice for the income year.</w:t>
      </w:r>
    </w:p>
    <w:p w:rsidR="00537F3C" w:rsidRPr="00616B5B" w:rsidRDefault="00537F3C" w:rsidP="00B31CC1">
      <w:pPr>
        <w:pStyle w:val="notetext"/>
        <w:keepNext/>
        <w:keepLines/>
      </w:pPr>
      <w:r w:rsidRPr="00616B5B">
        <w:t>Example:</w:t>
      </w:r>
      <w:r w:rsidRPr="00616B5B">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37F3C" w:rsidRPr="00616B5B" w:rsidRDefault="00537F3C" w:rsidP="00843F77">
      <w:pPr>
        <w:pStyle w:val="subsection"/>
      </w:pPr>
      <w:r w:rsidRPr="00616B5B">
        <w:tab/>
        <w:t>(3)</w:t>
      </w:r>
      <w:r w:rsidRPr="00616B5B">
        <w:tab/>
        <w:t xml:space="preserve">You can also choose different methods for the same </w:t>
      </w:r>
      <w:r w:rsidR="00616B5B" w:rsidRPr="00616B5B">
        <w:rPr>
          <w:position w:val="6"/>
          <w:sz w:val="16"/>
        </w:rPr>
        <w:t>*</w:t>
      </w:r>
      <w:r w:rsidRPr="00616B5B">
        <w:t>car for different income years and different methods for different cars for the same year.</w:t>
      </w:r>
    </w:p>
    <w:p w:rsidR="00537F3C" w:rsidRPr="00616B5B" w:rsidRDefault="00537F3C" w:rsidP="00537F3C">
      <w:pPr>
        <w:pStyle w:val="ActHead4"/>
      </w:pPr>
      <w:bookmarkStart w:id="257" w:name="_Toc338422014"/>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C</w:t>
      </w:r>
      <w:r w:rsidRPr="00616B5B">
        <w:t>—</w:t>
      </w:r>
      <w:r w:rsidRPr="00616B5B">
        <w:rPr>
          <w:rStyle w:val="CharSubdText"/>
        </w:rPr>
        <w:t>The “cents per kilometre” method</w:t>
      </w:r>
      <w:bookmarkEnd w:id="257"/>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28</w:t>
      </w:r>
      <w:r w:rsidR="00616B5B">
        <w:noBreakHyphen/>
      </w:r>
      <w:r w:rsidRPr="00616B5B">
        <w:t>25</w:t>
      </w:r>
      <w:r w:rsidRPr="00616B5B">
        <w:tab/>
        <w:t>How to calculate your deduction</w:t>
      </w:r>
    </w:p>
    <w:p w:rsidR="00537F3C" w:rsidRPr="00616B5B" w:rsidRDefault="00537F3C" w:rsidP="00537F3C">
      <w:pPr>
        <w:pStyle w:val="TofSectsSection"/>
      </w:pPr>
      <w:r w:rsidRPr="00616B5B">
        <w:t>28</w:t>
      </w:r>
      <w:r w:rsidR="00616B5B">
        <w:noBreakHyphen/>
      </w:r>
      <w:r w:rsidRPr="00616B5B">
        <w:t>30</w:t>
      </w:r>
      <w:r w:rsidRPr="00616B5B">
        <w:tab/>
        <w:t>Capital allowances</w:t>
      </w:r>
    </w:p>
    <w:p w:rsidR="00537F3C" w:rsidRPr="00616B5B" w:rsidRDefault="00537F3C" w:rsidP="00537F3C">
      <w:pPr>
        <w:pStyle w:val="TofSectsSection"/>
      </w:pPr>
      <w:r w:rsidRPr="00616B5B">
        <w:t>28</w:t>
      </w:r>
      <w:r w:rsidR="00616B5B">
        <w:noBreakHyphen/>
      </w:r>
      <w:r w:rsidRPr="00616B5B">
        <w:t>35</w:t>
      </w:r>
      <w:r w:rsidRPr="00616B5B">
        <w:tab/>
        <w:t>Substantiation</w:t>
      </w:r>
    </w:p>
    <w:p w:rsidR="00537F3C" w:rsidRPr="00616B5B" w:rsidRDefault="00537F3C" w:rsidP="00537F3C">
      <w:pPr>
        <w:pStyle w:val="ActHead5"/>
      </w:pPr>
      <w:bookmarkStart w:id="258" w:name="_Toc338422015"/>
      <w:r w:rsidRPr="00616B5B">
        <w:rPr>
          <w:rStyle w:val="CharSectno"/>
        </w:rPr>
        <w:t>28</w:t>
      </w:r>
      <w:r w:rsidR="00616B5B">
        <w:rPr>
          <w:rStyle w:val="CharSectno"/>
        </w:rPr>
        <w:noBreakHyphen/>
      </w:r>
      <w:r w:rsidRPr="00616B5B">
        <w:rPr>
          <w:rStyle w:val="CharSectno"/>
        </w:rPr>
        <w:t>25</w:t>
      </w:r>
      <w:r w:rsidRPr="00616B5B">
        <w:t xml:space="preserve">  How to calculate your deduction</w:t>
      </w:r>
      <w:bookmarkEnd w:id="258"/>
    </w:p>
    <w:p w:rsidR="00537F3C" w:rsidRPr="00616B5B" w:rsidRDefault="00537F3C" w:rsidP="00843F77">
      <w:pPr>
        <w:pStyle w:val="subsection"/>
      </w:pPr>
      <w:r w:rsidRPr="00616B5B">
        <w:tab/>
        <w:t>(1)</w:t>
      </w:r>
      <w:r w:rsidRPr="00616B5B">
        <w:rPr>
          <w:b/>
        </w:rPr>
        <w:tab/>
      </w:r>
      <w:r w:rsidRPr="00616B5B">
        <w:t>To calculate your deduction using the “cents per kilometre” method, you multiply:</w:t>
      </w:r>
    </w:p>
    <w:p w:rsidR="00537F3C" w:rsidRPr="00616B5B" w:rsidRDefault="00537F3C" w:rsidP="00843F77">
      <w:pPr>
        <w:pStyle w:val="parabullet"/>
      </w:pPr>
      <w:r w:rsidRPr="00616B5B">
        <w:fldChar w:fldCharType="begin"/>
      </w:r>
      <w:r w:rsidRPr="00616B5B">
        <w:instrText>SYMBOL 183 \f "Symbol" \s 10 \h</w:instrText>
      </w:r>
      <w:r w:rsidRPr="00616B5B">
        <w:fldChar w:fldCharType="end"/>
      </w:r>
      <w:r w:rsidRPr="00616B5B">
        <w:tab/>
        <w:t xml:space="preserve">the number of </w:t>
      </w:r>
      <w:r w:rsidR="00616B5B" w:rsidRPr="00616B5B">
        <w:rPr>
          <w:position w:val="6"/>
          <w:sz w:val="16"/>
        </w:rPr>
        <w:t>*</w:t>
      </w:r>
      <w:r w:rsidRPr="00616B5B">
        <w:t xml:space="preserve">business kilometres the </w:t>
      </w:r>
      <w:r w:rsidR="00616B5B" w:rsidRPr="00616B5B">
        <w:rPr>
          <w:position w:val="6"/>
          <w:sz w:val="16"/>
        </w:rPr>
        <w:t>*</w:t>
      </w:r>
      <w:r w:rsidRPr="00616B5B">
        <w:t>car travelled in the income year;</w:t>
      </w:r>
    </w:p>
    <w:p w:rsidR="00537F3C" w:rsidRPr="00616B5B" w:rsidRDefault="00537F3C" w:rsidP="00537F3C">
      <w:pPr>
        <w:pStyle w:val="subsection2"/>
      </w:pPr>
      <w:r w:rsidRPr="00616B5B">
        <w:t>by:</w:t>
      </w:r>
    </w:p>
    <w:p w:rsidR="00537F3C" w:rsidRPr="00616B5B" w:rsidRDefault="00537F3C" w:rsidP="00843F77">
      <w:pPr>
        <w:pStyle w:val="parabullet"/>
      </w:pPr>
      <w:r w:rsidRPr="00616B5B">
        <w:fldChar w:fldCharType="begin"/>
      </w:r>
      <w:r w:rsidRPr="00616B5B">
        <w:instrText>SYMBOL 183 \f "Symbol" \s 10 \h</w:instrText>
      </w:r>
      <w:r w:rsidRPr="00616B5B">
        <w:fldChar w:fldCharType="end"/>
      </w:r>
      <w:r w:rsidRPr="00616B5B">
        <w:tab/>
        <w:t>a number of cents based on the car’s engine capacity.</w:t>
      </w:r>
    </w:p>
    <w:p w:rsidR="00537F3C" w:rsidRPr="00616B5B" w:rsidRDefault="00537F3C" w:rsidP="00537F3C">
      <w:pPr>
        <w:pStyle w:val="subsection2"/>
      </w:pPr>
      <w:r w:rsidRPr="00616B5B">
        <w:t>The number of cents can be found in the regulations.</w:t>
      </w:r>
    </w:p>
    <w:p w:rsidR="00537F3C" w:rsidRPr="00616B5B" w:rsidRDefault="00537F3C" w:rsidP="00843F77">
      <w:pPr>
        <w:pStyle w:val="subsection"/>
      </w:pPr>
      <w:r w:rsidRPr="00616B5B">
        <w:tab/>
        <w:t>(2)</w:t>
      </w:r>
      <w:r w:rsidRPr="00616B5B">
        <w:rPr>
          <w:b/>
        </w:rPr>
        <w:tab/>
      </w:r>
      <w:r w:rsidRPr="00616B5B">
        <w:t xml:space="preserve">But you can use this formula for the first 5,000 </w:t>
      </w:r>
      <w:r w:rsidR="00616B5B" w:rsidRPr="00616B5B">
        <w:rPr>
          <w:position w:val="6"/>
          <w:sz w:val="16"/>
        </w:rPr>
        <w:t>*</w:t>
      </w:r>
      <w:r w:rsidRPr="00616B5B">
        <w:t xml:space="preserve">business kilometres only. If the </w:t>
      </w:r>
      <w:r w:rsidR="00616B5B" w:rsidRPr="00616B5B">
        <w:rPr>
          <w:position w:val="6"/>
          <w:sz w:val="16"/>
        </w:rPr>
        <w:t>*</w:t>
      </w:r>
      <w:r w:rsidRPr="00616B5B">
        <w:t>car travelled more than 5,000 business kilometres, you must discard the kilometres in excess of 5,000.</w:t>
      </w:r>
    </w:p>
    <w:p w:rsidR="00537F3C" w:rsidRPr="00616B5B" w:rsidRDefault="00537F3C" w:rsidP="00843F77">
      <w:pPr>
        <w:pStyle w:val="notetext"/>
      </w:pPr>
      <w:r w:rsidRPr="00616B5B">
        <w:t>Example:</w:t>
      </w:r>
      <w:r w:rsidRPr="00616B5B">
        <w:tab/>
        <w:t>If the car travelled 5,085 business kilometres, you could claim for 5,000, and would lose the extra 85.</w:t>
      </w:r>
    </w:p>
    <w:p w:rsidR="00537F3C" w:rsidRPr="00616B5B" w:rsidRDefault="00537F3C" w:rsidP="00843F77">
      <w:pPr>
        <w:pStyle w:val="subsection"/>
      </w:pPr>
      <w:r w:rsidRPr="00616B5B">
        <w:tab/>
        <w:t>(3)</w:t>
      </w:r>
      <w:r w:rsidRPr="00616B5B">
        <w:tab/>
      </w:r>
      <w:r w:rsidRPr="00616B5B">
        <w:rPr>
          <w:b/>
          <w:i/>
        </w:rPr>
        <w:t xml:space="preserve">Business kilometres </w:t>
      </w:r>
      <w:r w:rsidRPr="00616B5B">
        <w:t xml:space="preserve">are kilometres the </w:t>
      </w:r>
      <w:r w:rsidR="00616B5B" w:rsidRPr="00616B5B">
        <w:rPr>
          <w:position w:val="6"/>
          <w:sz w:val="16"/>
        </w:rPr>
        <w:t>*</w:t>
      </w:r>
      <w:r w:rsidRPr="00616B5B">
        <w:t>car travelled in the course of:</w:t>
      </w:r>
    </w:p>
    <w:p w:rsidR="00537F3C" w:rsidRPr="00616B5B" w:rsidRDefault="00537F3C" w:rsidP="00537F3C">
      <w:pPr>
        <w:pStyle w:val="paragraph"/>
      </w:pPr>
      <w:r w:rsidRPr="00616B5B">
        <w:tab/>
        <w:t>(a)</w:t>
      </w:r>
      <w:r w:rsidRPr="00616B5B">
        <w:tab/>
        <w:t>producing your assessable income; or</w:t>
      </w:r>
    </w:p>
    <w:p w:rsidR="00537F3C" w:rsidRPr="00616B5B" w:rsidRDefault="00537F3C" w:rsidP="00537F3C">
      <w:pPr>
        <w:pStyle w:val="paragraph"/>
      </w:pPr>
      <w:r w:rsidRPr="00616B5B">
        <w:tab/>
        <w:t>(b)</w:t>
      </w:r>
      <w:r w:rsidRPr="00616B5B">
        <w:tab/>
        <w:t xml:space="preserve">your </w:t>
      </w:r>
      <w:r w:rsidR="00616B5B" w:rsidRPr="00616B5B">
        <w:rPr>
          <w:position w:val="6"/>
          <w:sz w:val="16"/>
        </w:rPr>
        <w:t>*</w:t>
      </w:r>
      <w:r w:rsidRPr="00616B5B">
        <w:t>travel between workplaces.</w:t>
      </w:r>
    </w:p>
    <w:p w:rsidR="00537F3C" w:rsidRPr="00616B5B" w:rsidRDefault="00537F3C" w:rsidP="00537F3C">
      <w:pPr>
        <w:pStyle w:val="subsection2"/>
      </w:pPr>
      <w:r w:rsidRPr="00616B5B">
        <w:t>You calculate the number of business kilometres by making a reasonable estimate.</w:t>
      </w:r>
    </w:p>
    <w:p w:rsidR="00537F3C" w:rsidRPr="00616B5B" w:rsidRDefault="00537F3C" w:rsidP="00537F3C">
      <w:pPr>
        <w:pStyle w:val="ActHead5"/>
      </w:pPr>
      <w:bookmarkStart w:id="259" w:name="_Toc338422016"/>
      <w:r w:rsidRPr="00616B5B">
        <w:rPr>
          <w:rStyle w:val="CharSectno"/>
        </w:rPr>
        <w:t>28</w:t>
      </w:r>
      <w:r w:rsidR="00616B5B">
        <w:rPr>
          <w:rStyle w:val="CharSectno"/>
        </w:rPr>
        <w:noBreakHyphen/>
      </w:r>
      <w:r w:rsidRPr="00616B5B">
        <w:rPr>
          <w:rStyle w:val="CharSectno"/>
        </w:rPr>
        <w:t>30</w:t>
      </w:r>
      <w:r w:rsidRPr="00616B5B">
        <w:t xml:space="preserve">  Capital allowances</w:t>
      </w:r>
      <w:bookmarkEnd w:id="259"/>
    </w:p>
    <w:p w:rsidR="00537F3C" w:rsidRPr="00616B5B" w:rsidRDefault="00537F3C" w:rsidP="00843F77">
      <w:pPr>
        <w:pStyle w:val="subsection"/>
      </w:pPr>
      <w:r w:rsidRPr="00616B5B">
        <w:tab/>
      </w:r>
      <w:r w:rsidRPr="00616B5B">
        <w:tab/>
        <w:t xml:space="preserve">If a </w:t>
      </w:r>
      <w:r w:rsidR="00616B5B" w:rsidRPr="00616B5B">
        <w:rPr>
          <w:position w:val="6"/>
          <w:sz w:val="16"/>
        </w:rPr>
        <w:t>*</w:t>
      </w:r>
      <w:r w:rsidRPr="00616B5B">
        <w:t xml:space="preserve">balancing adjustment event occurs for the </w:t>
      </w:r>
      <w:r w:rsidR="00616B5B" w:rsidRPr="00616B5B">
        <w:rPr>
          <w:position w:val="6"/>
          <w:sz w:val="16"/>
        </w:rPr>
        <w:t>*</w:t>
      </w:r>
      <w:r w:rsidRPr="00616B5B">
        <w:t>car, you will need to refer to the capital allowances rules in Division</w:t>
      </w:r>
      <w:r w:rsidR="00616B5B">
        <w:t> </w:t>
      </w:r>
      <w:r w:rsidRPr="00616B5B">
        <w:t>40 to find out how using this method affects the operation of those rules. See section</w:t>
      </w:r>
      <w:r w:rsidR="00616B5B">
        <w:t> </w:t>
      </w:r>
      <w:r w:rsidRPr="00616B5B">
        <w:t>40</w:t>
      </w:r>
      <w:r w:rsidR="00616B5B">
        <w:noBreakHyphen/>
      </w:r>
      <w:r w:rsidRPr="00616B5B">
        <w:t>370 (about balancing adjustments for some cars).</w:t>
      </w:r>
    </w:p>
    <w:p w:rsidR="00537F3C" w:rsidRPr="00616B5B" w:rsidRDefault="00537F3C" w:rsidP="00537F3C">
      <w:pPr>
        <w:pStyle w:val="ActHead5"/>
      </w:pPr>
      <w:bookmarkStart w:id="260" w:name="_Toc338422017"/>
      <w:r w:rsidRPr="00616B5B">
        <w:rPr>
          <w:rStyle w:val="CharSectno"/>
        </w:rPr>
        <w:t>28</w:t>
      </w:r>
      <w:r w:rsidR="00616B5B">
        <w:rPr>
          <w:rStyle w:val="CharSectno"/>
        </w:rPr>
        <w:noBreakHyphen/>
      </w:r>
      <w:r w:rsidRPr="00616B5B">
        <w:rPr>
          <w:rStyle w:val="CharSectno"/>
        </w:rPr>
        <w:t>35</w:t>
      </w:r>
      <w:r w:rsidRPr="00616B5B">
        <w:t xml:space="preserve">  Substantiation</w:t>
      </w:r>
      <w:bookmarkEnd w:id="260"/>
    </w:p>
    <w:p w:rsidR="00537F3C" w:rsidRPr="00616B5B" w:rsidRDefault="00537F3C" w:rsidP="00843F77">
      <w:pPr>
        <w:pStyle w:val="subsection"/>
      </w:pPr>
      <w:r w:rsidRPr="00616B5B">
        <w:tab/>
      </w:r>
      <w:r w:rsidRPr="00616B5B">
        <w:tab/>
        <w:t xml:space="preserve">To use this method, you do </w:t>
      </w:r>
      <w:r w:rsidRPr="00616B5B">
        <w:rPr>
          <w:i/>
        </w:rPr>
        <w:t>not</w:t>
      </w:r>
      <w:r w:rsidRPr="00616B5B">
        <w:t xml:space="preserve"> need to substantiate the </w:t>
      </w:r>
      <w:r w:rsidR="00616B5B" w:rsidRPr="00616B5B">
        <w:rPr>
          <w:position w:val="6"/>
          <w:sz w:val="16"/>
        </w:rPr>
        <w:t>*</w:t>
      </w:r>
      <w:r w:rsidRPr="00616B5B">
        <w:t xml:space="preserve">car expenses for the </w:t>
      </w:r>
      <w:r w:rsidR="00616B5B" w:rsidRPr="00616B5B">
        <w:rPr>
          <w:position w:val="6"/>
          <w:sz w:val="16"/>
        </w:rPr>
        <w:t>*</w:t>
      </w:r>
      <w:r w:rsidRPr="00616B5B">
        <w:t>car.</w:t>
      </w:r>
    </w:p>
    <w:p w:rsidR="00537F3C" w:rsidRPr="00616B5B" w:rsidRDefault="00537F3C" w:rsidP="00537F3C">
      <w:pPr>
        <w:pStyle w:val="ActHead4"/>
      </w:pPr>
      <w:bookmarkStart w:id="261" w:name="_Toc338422018"/>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D</w:t>
      </w:r>
      <w:r w:rsidRPr="00616B5B">
        <w:t>—</w:t>
      </w:r>
      <w:r w:rsidRPr="00616B5B">
        <w:rPr>
          <w:rStyle w:val="CharSubdText"/>
        </w:rPr>
        <w:t>The “12% of original value” method</w:t>
      </w:r>
      <w:bookmarkEnd w:id="261"/>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28</w:t>
      </w:r>
      <w:r w:rsidR="00616B5B">
        <w:noBreakHyphen/>
      </w:r>
      <w:r w:rsidRPr="00616B5B">
        <w:t>45</w:t>
      </w:r>
      <w:r w:rsidRPr="00616B5B">
        <w:tab/>
        <w:t>How to calculate your deduction</w:t>
      </w:r>
    </w:p>
    <w:p w:rsidR="00537F3C" w:rsidRPr="00616B5B" w:rsidRDefault="00537F3C" w:rsidP="00537F3C">
      <w:pPr>
        <w:pStyle w:val="TofSectsSection"/>
      </w:pPr>
      <w:r w:rsidRPr="00616B5B">
        <w:t>28</w:t>
      </w:r>
      <w:r w:rsidR="00616B5B">
        <w:noBreakHyphen/>
      </w:r>
      <w:r w:rsidRPr="00616B5B">
        <w:t>50</w:t>
      </w:r>
      <w:r w:rsidRPr="00616B5B">
        <w:tab/>
        <w:t>Eligibility</w:t>
      </w:r>
    </w:p>
    <w:p w:rsidR="00537F3C" w:rsidRPr="00616B5B" w:rsidRDefault="00537F3C" w:rsidP="00537F3C">
      <w:pPr>
        <w:pStyle w:val="TofSectsSection"/>
      </w:pPr>
      <w:r w:rsidRPr="00616B5B">
        <w:t>28</w:t>
      </w:r>
      <w:r w:rsidR="00616B5B">
        <w:noBreakHyphen/>
      </w:r>
      <w:r w:rsidRPr="00616B5B">
        <w:t>55</w:t>
      </w:r>
      <w:r w:rsidRPr="00616B5B">
        <w:tab/>
        <w:t>Capital allowances</w:t>
      </w:r>
    </w:p>
    <w:p w:rsidR="00537F3C" w:rsidRPr="00616B5B" w:rsidRDefault="00537F3C" w:rsidP="00537F3C">
      <w:pPr>
        <w:pStyle w:val="TofSectsSection"/>
      </w:pPr>
      <w:r w:rsidRPr="00616B5B">
        <w:t>28</w:t>
      </w:r>
      <w:r w:rsidR="00616B5B">
        <w:noBreakHyphen/>
      </w:r>
      <w:r w:rsidRPr="00616B5B">
        <w:t>60</w:t>
      </w:r>
      <w:r w:rsidRPr="00616B5B">
        <w:tab/>
        <w:t>Substantiation</w:t>
      </w:r>
    </w:p>
    <w:p w:rsidR="00537F3C" w:rsidRPr="00616B5B" w:rsidRDefault="00537F3C" w:rsidP="00537F3C">
      <w:pPr>
        <w:pStyle w:val="ActHead5"/>
      </w:pPr>
      <w:bookmarkStart w:id="262" w:name="_Toc338422019"/>
      <w:r w:rsidRPr="00616B5B">
        <w:rPr>
          <w:rStyle w:val="CharSectno"/>
        </w:rPr>
        <w:t>28</w:t>
      </w:r>
      <w:r w:rsidR="00616B5B">
        <w:rPr>
          <w:rStyle w:val="CharSectno"/>
        </w:rPr>
        <w:noBreakHyphen/>
      </w:r>
      <w:r w:rsidRPr="00616B5B">
        <w:rPr>
          <w:rStyle w:val="CharSectno"/>
        </w:rPr>
        <w:t>45</w:t>
      </w:r>
      <w:r w:rsidRPr="00616B5B">
        <w:t xml:space="preserve">  How to calculate your deduction</w:t>
      </w:r>
      <w:bookmarkEnd w:id="262"/>
      <w:r w:rsidRPr="00616B5B">
        <w:t xml:space="preserve"> </w:t>
      </w:r>
    </w:p>
    <w:p w:rsidR="00537F3C" w:rsidRPr="00616B5B" w:rsidRDefault="00537F3C" w:rsidP="00843F77">
      <w:pPr>
        <w:pStyle w:val="subsection"/>
      </w:pPr>
      <w:r w:rsidRPr="00616B5B">
        <w:tab/>
        <w:t>(1)</w:t>
      </w:r>
      <w:r w:rsidRPr="00616B5B">
        <w:rPr>
          <w:b/>
        </w:rPr>
        <w:tab/>
      </w:r>
      <w:r w:rsidRPr="00616B5B">
        <w:t xml:space="preserve">Using the “12% of original value” method, you deduct 12% of the cost of the </w:t>
      </w:r>
      <w:r w:rsidR="00616B5B" w:rsidRPr="00616B5B">
        <w:rPr>
          <w:position w:val="6"/>
          <w:sz w:val="16"/>
        </w:rPr>
        <w:t>*</w:t>
      </w:r>
      <w:r w:rsidRPr="00616B5B">
        <w:t xml:space="preserve">car when you acquired it, or 12% of its </w:t>
      </w:r>
      <w:r w:rsidR="00616B5B" w:rsidRPr="00616B5B">
        <w:rPr>
          <w:position w:val="6"/>
          <w:sz w:val="16"/>
        </w:rPr>
        <w:t>*</w:t>
      </w:r>
      <w:r w:rsidRPr="00616B5B">
        <w:t>market value when you first began to lease it.</w:t>
      </w:r>
    </w:p>
    <w:p w:rsidR="00537F3C" w:rsidRPr="00616B5B" w:rsidRDefault="00537F3C" w:rsidP="00843F77">
      <w:pPr>
        <w:pStyle w:val="notetext"/>
      </w:pPr>
      <w:r w:rsidRPr="00616B5B">
        <w:t>Note 1:</w:t>
      </w:r>
      <w:r w:rsidRPr="00616B5B">
        <w:tab/>
        <w:t xml:space="preserve">The cost to a lessee of a luxury car to which </w:t>
      </w:r>
      <w:r w:rsidR="001766E9" w:rsidRPr="00214FF7">
        <w:t>Division 242 applies is to be worked out under section 242</w:t>
      </w:r>
      <w:r w:rsidR="001766E9" w:rsidRPr="00214FF7">
        <w:noBreakHyphen/>
        <w:t>20</w:t>
      </w:r>
      <w:r w:rsidRPr="00616B5B">
        <w:t>.</w:t>
      </w:r>
    </w:p>
    <w:p w:rsidR="00537F3C" w:rsidRPr="00616B5B" w:rsidRDefault="00537F3C" w:rsidP="00843F77">
      <w:pPr>
        <w:pStyle w:val="notetext"/>
      </w:pPr>
      <w:r w:rsidRPr="00616B5B">
        <w:t>Note 2:</w:t>
      </w:r>
      <w:r w:rsidRPr="00616B5B">
        <w:tab/>
        <w:t>The cost of a car to which Division</w:t>
      </w:r>
      <w:r w:rsidR="00616B5B">
        <w:t> </w:t>
      </w:r>
      <w:r w:rsidRPr="00616B5B">
        <w:t>240 applies is to be worked out under section</w:t>
      </w:r>
      <w:r w:rsidR="00616B5B">
        <w:t> </w:t>
      </w:r>
      <w:r w:rsidRPr="00616B5B">
        <w:t>240</w:t>
      </w:r>
      <w:r w:rsidR="00616B5B">
        <w:noBreakHyphen/>
      </w:r>
      <w:r w:rsidRPr="00616B5B">
        <w:t>25.</w:t>
      </w:r>
    </w:p>
    <w:p w:rsidR="00537F3C" w:rsidRPr="00616B5B" w:rsidRDefault="00537F3C" w:rsidP="00843F77">
      <w:pPr>
        <w:pStyle w:val="subsection"/>
      </w:pPr>
      <w:r w:rsidRPr="00616B5B">
        <w:tab/>
        <w:t>(2)</w:t>
      </w:r>
      <w:r w:rsidRPr="00616B5B">
        <w:rPr>
          <w:b/>
        </w:rPr>
        <w:tab/>
      </w:r>
      <w:r w:rsidRPr="00616B5B">
        <w:t>But the most you can deduct using this method i</w:t>
      </w:r>
      <w:smartTag w:uri="urn:schemas-microsoft-com:office:smarttags" w:element="PersonName">
        <w:r w:rsidRPr="00616B5B">
          <w:t>s 1</w:t>
        </w:r>
      </w:smartTag>
      <w:r w:rsidRPr="00616B5B">
        <w:t xml:space="preserve">2% of the </w:t>
      </w:r>
      <w:r w:rsidR="00616B5B" w:rsidRPr="00616B5B">
        <w:rPr>
          <w:position w:val="6"/>
          <w:sz w:val="16"/>
        </w:rPr>
        <w:t>*</w:t>
      </w:r>
      <w:r w:rsidRPr="00616B5B">
        <w:t xml:space="preserve">car limit for the income year when you first used the </w:t>
      </w:r>
      <w:r w:rsidR="00616B5B" w:rsidRPr="00616B5B">
        <w:rPr>
          <w:position w:val="6"/>
          <w:sz w:val="16"/>
        </w:rPr>
        <w:t>*</w:t>
      </w:r>
      <w:r w:rsidRPr="00616B5B">
        <w:t>car for any purpose (if you own it) or when you first began to lease it.</w:t>
      </w:r>
    </w:p>
    <w:p w:rsidR="00537F3C" w:rsidRPr="00616B5B" w:rsidRDefault="00537F3C" w:rsidP="00843F77">
      <w:pPr>
        <w:pStyle w:val="notetext"/>
      </w:pPr>
      <w:r w:rsidRPr="00616B5B">
        <w:t>Note:</w:t>
      </w:r>
      <w:r w:rsidRPr="00616B5B">
        <w:tab/>
        <w:t>Section</w:t>
      </w:r>
      <w:r w:rsidR="00616B5B">
        <w:t> </w:t>
      </w:r>
      <w:r w:rsidRPr="00616B5B">
        <w:t>40</w:t>
      </w:r>
      <w:r w:rsidR="00616B5B">
        <w:noBreakHyphen/>
      </w:r>
      <w:r w:rsidRPr="00616B5B">
        <w:t>230 deals with the car limit.</w:t>
      </w:r>
    </w:p>
    <w:p w:rsidR="00537F3C" w:rsidRPr="00616B5B" w:rsidRDefault="00537F3C" w:rsidP="00843F77">
      <w:pPr>
        <w:pStyle w:val="subsection"/>
      </w:pPr>
      <w:r w:rsidRPr="00616B5B">
        <w:tab/>
        <w:t>(3)</w:t>
      </w:r>
      <w:r w:rsidRPr="00616B5B">
        <w:rPr>
          <w:b/>
        </w:rPr>
        <w:tab/>
      </w:r>
      <w:r w:rsidRPr="00616B5B">
        <w:t xml:space="preserve">Your deduction is reduced if you did not own or lease the </w:t>
      </w:r>
      <w:r w:rsidR="00616B5B" w:rsidRPr="00616B5B">
        <w:rPr>
          <w:position w:val="6"/>
          <w:sz w:val="16"/>
        </w:rPr>
        <w:t>*</w:t>
      </w:r>
      <w:r w:rsidRPr="00616B5B">
        <w:t>car for the whole income year. You can only deduct the amount worked out using the formula:</w:t>
      </w:r>
    </w:p>
    <w:p w:rsidR="00F37D77" w:rsidRPr="00616B5B" w:rsidRDefault="00EC3A71" w:rsidP="00537F3C">
      <w:pPr>
        <w:pStyle w:val="Formula"/>
      </w:pPr>
      <w:r>
        <w:rPr>
          <w:noProof/>
        </w:rPr>
        <w:drawing>
          <wp:inline distT="0" distB="0" distL="0" distR="0">
            <wp:extent cx="3162300" cy="733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2300" cy="733425"/>
                    </a:xfrm>
                    <a:prstGeom prst="rect">
                      <a:avLst/>
                    </a:prstGeom>
                    <a:noFill/>
                    <a:ln>
                      <a:noFill/>
                    </a:ln>
                  </pic:spPr>
                </pic:pic>
              </a:graphicData>
            </a:graphic>
          </wp:inline>
        </w:drawing>
      </w:r>
    </w:p>
    <w:p w:rsidR="00537F3C" w:rsidRPr="00616B5B" w:rsidRDefault="00537F3C" w:rsidP="00537F3C">
      <w:pPr>
        <w:pStyle w:val="subsection2"/>
      </w:pPr>
      <w:r w:rsidRPr="00616B5B">
        <w:t xml:space="preserve">The </w:t>
      </w:r>
      <w:r w:rsidRPr="00616B5B">
        <w:rPr>
          <w:b/>
          <w:i/>
        </w:rPr>
        <w:t>full year car deduction</w:t>
      </w:r>
      <w:r w:rsidRPr="00616B5B">
        <w:t xml:space="preserve"> is the amount you could deduct if you had owned or leased the </w:t>
      </w:r>
      <w:r w:rsidR="00616B5B" w:rsidRPr="00616B5B">
        <w:rPr>
          <w:position w:val="6"/>
          <w:sz w:val="16"/>
        </w:rPr>
        <w:t>*</w:t>
      </w:r>
      <w:r w:rsidRPr="00616B5B">
        <w:t>car for the whole income year.</w:t>
      </w:r>
    </w:p>
    <w:p w:rsidR="00537F3C" w:rsidRPr="00616B5B" w:rsidRDefault="00537F3C" w:rsidP="00537F3C">
      <w:pPr>
        <w:pStyle w:val="subsection2"/>
      </w:pPr>
      <w:r w:rsidRPr="00616B5B">
        <w:t xml:space="preserve">A </w:t>
      </w:r>
      <w:r w:rsidRPr="00616B5B">
        <w:rPr>
          <w:b/>
          <w:i/>
        </w:rPr>
        <w:t>car</w:t>
      </w:r>
      <w:r w:rsidR="00616B5B">
        <w:rPr>
          <w:b/>
          <w:i/>
        </w:rPr>
        <w:noBreakHyphen/>
      </w:r>
      <w:r w:rsidRPr="00616B5B">
        <w:rPr>
          <w:b/>
          <w:i/>
        </w:rPr>
        <w:t>less day</w:t>
      </w:r>
      <w:r w:rsidRPr="00616B5B">
        <w:t xml:space="preserve"> is a day when you did not own or lease the </w:t>
      </w:r>
      <w:r w:rsidR="00616B5B" w:rsidRPr="00616B5B">
        <w:rPr>
          <w:position w:val="6"/>
          <w:sz w:val="16"/>
        </w:rPr>
        <w:t>*</w:t>
      </w:r>
      <w:r w:rsidRPr="00616B5B">
        <w:t>car.</w:t>
      </w:r>
    </w:p>
    <w:p w:rsidR="00537F3C" w:rsidRPr="00616B5B" w:rsidRDefault="00537F3C" w:rsidP="00537F3C">
      <w:pPr>
        <w:pStyle w:val="ActHead5"/>
      </w:pPr>
      <w:bookmarkStart w:id="263" w:name="_Toc338422020"/>
      <w:r w:rsidRPr="00616B5B">
        <w:rPr>
          <w:rStyle w:val="CharSectno"/>
        </w:rPr>
        <w:t>28</w:t>
      </w:r>
      <w:r w:rsidR="00616B5B">
        <w:rPr>
          <w:rStyle w:val="CharSectno"/>
        </w:rPr>
        <w:noBreakHyphen/>
      </w:r>
      <w:r w:rsidRPr="00616B5B">
        <w:rPr>
          <w:rStyle w:val="CharSectno"/>
        </w:rPr>
        <w:t>50</w:t>
      </w:r>
      <w:r w:rsidRPr="00616B5B">
        <w:t xml:space="preserve">  Eligibility</w:t>
      </w:r>
      <w:bookmarkEnd w:id="263"/>
    </w:p>
    <w:p w:rsidR="00537F3C" w:rsidRPr="00616B5B" w:rsidRDefault="00537F3C" w:rsidP="00843F77">
      <w:pPr>
        <w:pStyle w:val="subsection"/>
      </w:pPr>
      <w:r w:rsidRPr="00616B5B">
        <w:tab/>
        <w:t>(1)</w:t>
      </w:r>
      <w:r w:rsidRPr="00616B5B">
        <w:rPr>
          <w:b/>
        </w:rPr>
        <w:tab/>
      </w:r>
      <w:r w:rsidRPr="00616B5B">
        <w:t xml:space="preserve">You can use this method only if the number of </w:t>
      </w:r>
      <w:r w:rsidR="00616B5B" w:rsidRPr="00616B5B">
        <w:rPr>
          <w:position w:val="6"/>
          <w:sz w:val="16"/>
        </w:rPr>
        <w:t>*</w:t>
      </w:r>
      <w:r w:rsidRPr="00616B5B">
        <w:t xml:space="preserve">business kilometres travelled by the </w:t>
      </w:r>
      <w:r w:rsidR="00616B5B" w:rsidRPr="00616B5B">
        <w:rPr>
          <w:position w:val="6"/>
          <w:sz w:val="16"/>
        </w:rPr>
        <w:t>*</w:t>
      </w:r>
      <w:r w:rsidRPr="00616B5B">
        <w:t>car in the income year was more than 5,000, or would have been if you had used the car throughout the income year.</w:t>
      </w:r>
    </w:p>
    <w:p w:rsidR="00537F3C" w:rsidRPr="00616B5B" w:rsidRDefault="00537F3C" w:rsidP="00843F77">
      <w:pPr>
        <w:pStyle w:val="subsection"/>
      </w:pPr>
      <w:r w:rsidRPr="00616B5B">
        <w:tab/>
        <w:t>(2)</w:t>
      </w:r>
      <w:r w:rsidRPr="00616B5B">
        <w:tab/>
      </w:r>
      <w:r w:rsidRPr="00616B5B">
        <w:rPr>
          <w:b/>
          <w:i/>
        </w:rPr>
        <w:t xml:space="preserve">Business kilometres </w:t>
      </w:r>
      <w:r w:rsidRPr="00616B5B">
        <w:t xml:space="preserve">are kilometres the </w:t>
      </w:r>
      <w:r w:rsidR="00616B5B" w:rsidRPr="00616B5B">
        <w:rPr>
          <w:position w:val="6"/>
          <w:sz w:val="16"/>
        </w:rPr>
        <w:t>*</w:t>
      </w:r>
      <w:r w:rsidRPr="00616B5B">
        <w:t>car travelled in the course of:</w:t>
      </w:r>
    </w:p>
    <w:p w:rsidR="00537F3C" w:rsidRPr="00616B5B" w:rsidRDefault="00537F3C" w:rsidP="00537F3C">
      <w:pPr>
        <w:pStyle w:val="paragraph"/>
      </w:pPr>
      <w:r w:rsidRPr="00616B5B">
        <w:tab/>
        <w:t>(a)</w:t>
      </w:r>
      <w:r w:rsidRPr="00616B5B">
        <w:tab/>
        <w:t>producing your assessable income; or</w:t>
      </w:r>
    </w:p>
    <w:p w:rsidR="00537F3C" w:rsidRPr="00616B5B" w:rsidRDefault="00537F3C" w:rsidP="00537F3C">
      <w:pPr>
        <w:pStyle w:val="paragraph"/>
      </w:pPr>
      <w:r w:rsidRPr="00616B5B">
        <w:tab/>
        <w:t>(b)</w:t>
      </w:r>
      <w:r w:rsidRPr="00616B5B">
        <w:tab/>
        <w:t xml:space="preserve">your </w:t>
      </w:r>
      <w:r w:rsidR="00616B5B" w:rsidRPr="00616B5B">
        <w:rPr>
          <w:position w:val="6"/>
          <w:sz w:val="16"/>
        </w:rPr>
        <w:t>*</w:t>
      </w:r>
      <w:r w:rsidRPr="00616B5B">
        <w:t>travel between workplaces.</w:t>
      </w:r>
    </w:p>
    <w:p w:rsidR="00537F3C" w:rsidRPr="00616B5B" w:rsidRDefault="00537F3C" w:rsidP="00537F3C">
      <w:pPr>
        <w:pStyle w:val="subsection2"/>
      </w:pPr>
      <w:r w:rsidRPr="00616B5B">
        <w:t>You calculate the number of business kilometres by making a reasonable estimate.</w:t>
      </w:r>
    </w:p>
    <w:p w:rsidR="00537F3C" w:rsidRPr="00616B5B" w:rsidRDefault="00537F3C" w:rsidP="00537F3C">
      <w:pPr>
        <w:pStyle w:val="ActHead5"/>
      </w:pPr>
      <w:bookmarkStart w:id="264" w:name="_Toc338422021"/>
      <w:r w:rsidRPr="00616B5B">
        <w:rPr>
          <w:rStyle w:val="CharSectno"/>
        </w:rPr>
        <w:t>28</w:t>
      </w:r>
      <w:r w:rsidR="00616B5B">
        <w:rPr>
          <w:rStyle w:val="CharSectno"/>
        </w:rPr>
        <w:noBreakHyphen/>
      </w:r>
      <w:r w:rsidRPr="00616B5B">
        <w:rPr>
          <w:rStyle w:val="CharSectno"/>
        </w:rPr>
        <w:t>55</w:t>
      </w:r>
      <w:r w:rsidRPr="00616B5B">
        <w:t xml:space="preserve">  Capital allowances</w:t>
      </w:r>
      <w:bookmarkEnd w:id="264"/>
    </w:p>
    <w:p w:rsidR="00537F3C" w:rsidRPr="00616B5B" w:rsidRDefault="00537F3C" w:rsidP="00843F77">
      <w:pPr>
        <w:pStyle w:val="subsection"/>
      </w:pPr>
      <w:r w:rsidRPr="00616B5B">
        <w:tab/>
      </w:r>
      <w:r w:rsidRPr="00616B5B">
        <w:tab/>
        <w:t xml:space="preserve">If a </w:t>
      </w:r>
      <w:r w:rsidR="00616B5B" w:rsidRPr="00616B5B">
        <w:rPr>
          <w:position w:val="6"/>
          <w:sz w:val="16"/>
        </w:rPr>
        <w:t>*</w:t>
      </w:r>
      <w:r w:rsidRPr="00616B5B">
        <w:t xml:space="preserve">balancing adjustment event occurs for the </w:t>
      </w:r>
      <w:r w:rsidR="00616B5B" w:rsidRPr="00616B5B">
        <w:rPr>
          <w:position w:val="6"/>
          <w:sz w:val="16"/>
        </w:rPr>
        <w:t>*</w:t>
      </w:r>
      <w:r w:rsidRPr="00616B5B">
        <w:t>car, you will need to refer to the capital allowances rules in Division</w:t>
      </w:r>
      <w:r w:rsidR="00616B5B">
        <w:t> </w:t>
      </w:r>
      <w:r w:rsidRPr="00616B5B">
        <w:t>40 to find out how using this method affects the operation of those rules. See section</w:t>
      </w:r>
      <w:r w:rsidR="00616B5B">
        <w:t> </w:t>
      </w:r>
      <w:r w:rsidRPr="00616B5B">
        <w:t>40</w:t>
      </w:r>
      <w:r w:rsidR="00616B5B">
        <w:noBreakHyphen/>
      </w:r>
      <w:r w:rsidRPr="00616B5B">
        <w:t>370 (about balancing adjustments for some cars).</w:t>
      </w:r>
    </w:p>
    <w:p w:rsidR="00537F3C" w:rsidRPr="00616B5B" w:rsidRDefault="00537F3C" w:rsidP="00537F3C">
      <w:pPr>
        <w:pStyle w:val="ActHead5"/>
      </w:pPr>
      <w:bookmarkStart w:id="265" w:name="_Toc338422022"/>
      <w:r w:rsidRPr="00616B5B">
        <w:rPr>
          <w:rStyle w:val="CharSectno"/>
        </w:rPr>
        <w:t>28</w:t>
      </w:r>
      <w:r w:rsidR="00616B5B">
        <w:rPr>
          <w:rStyle w:val="CharSectno"/>
        </w:rPr>
        <w:noBreakHyphen/>
      </w:r>
      <w:r w:rsidRPr="00616B5B">
        <w:rPr>
          <w:rStyle w:val="CharSectno"/>
        </w:rPr>
        <w:t>60</w:t>
      </w:r>
      <w:r w:rsidRPr="00616B5B">
        <w:t xml:space="preserve">  Substantiation</w:t>
      </w:r>
      <w:bookmarkEnd w:id="265"/>
    </w:p>
    <w:p w:rsidR="00537F3C" w:rsidRPr="00616B5B" w:rsidRDefault="00537F3C" w:rsidP="00843F77">
      <w:pPr>
        <w:pStyle w:val="subsection"/>
      </w:pPr>
      <w:r w:rsidRPr="00616B5B">
        <w:tab/>
      </w:r>
      <w:r w:rsidRPr="00616B5B">
        <w:tab/>
        <w:t xml:space="preserve">To use this method, you do </w:t>
      </w:r>
      <w:r w:rsidRPr="00616B5B">
        <w:rPr>
          <w:i/>
        </w:rPr>
        <w:t>not</w:t>
      </w:r>
      <w:r w:rsidRPr="00616B5B">
        <w:t xml:space="preserve"> need to substantiate the </w:t>
      </w:r>
      <w:r w:rsidR="00616B5B" w:rsidRPr="00616B5B">
        <w:rPr>
          <w:position w:val="6"/>
          <w:sz w:val="16"/>
        </w:rPr>
        <w:t>*</w:t>
      </w:r>
      <w:r w:rsidRPr="00616B5B">
        <w:t xml:space="preserve">car expenses for the </w:t>
      </w:r>
      <w:r w:rsidR="00616B5B" w:rsidRPr="00616B5B">
        <w:rPr>
          <w:position w:val="6"/>
          <w:sz w:val="16"/>
        </w:rPr>
        <w:t>*</w:t>
      </w:r>
      <w:r w:rsidRPr="00616B5B">
        <w:t>car.</w:t>
      </w:r>
    </w:p>
    <w:p w:rsidR="00537F3C" w:rsidRPr="00616B5B" w:rsidRDefault="00537F3C" w:rsidP="00537F3C">
      <w:pPr>
        <w:pStyle w:val="ActHead4"/>
      </w:pPr>
      <w:bookmarkStart w:id="266" w:name="_Toc338422023"/>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E</w:t>
      </w:r>
      <w:r w:rsidRPr="00616B5B">
        <w:t>—</w:t>
      </w:r>
      <w:r w:rsidRPr="00616B5B">
        <w:rPr>
          <w:rStyle w:val="CharSubdText"/>
        </w:rPr>
        <w:t>The “one</w:t>
      </w:r>
      <w:r w:rsidR="00616B5B">
        <w:rPr>
          <w:rStyle w:val="CharSubdText"/>
        </w:rPr>
        <w:noBreakHyphen/>
      </w:r>
      <w:r w:rsidRPr="00616B5B">
        <w:rPr>
          <w:rStyle w:val="CharSubdText"/>
        </w:rPr>
        <w:t>third of actual expenses” method</w:t>
      </w:r>
      <w:bookmarkEnd w:id="266"/>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28</w:t>
      </w:r>
      <w:r w:rsidR="00616B5B">
        <w:noBreakHyphen/>
      </w:r>
      <w:r w:rsidRPr="00616B5B">
        <w:t>70</w:t>
      </w:r>
      <w:r w:rsidRPr="00616B5B">
        <w:tab/>
        <w:t>How to calculate your deduction</w:t>
      </w:r>
    </w:p>
    <w:p w:rsidR="00537F3C" w:rsidRPr="00616B5B" w:rsidRDefault="00537F3C" w:rsidP="00537F3C">
      <w:pPr>
        <w:pStyle w:val="TofSectsSection"/>
      </w:pPr>
      <w:r w:rsidRPr="00616B5B">
        <w:t>28</w:t>
      </w:r>
      <w:r w:rsidR="00616B5B">
        <w:noBreakHyphen/>
      </w:r>
      <w:r w:rsidRPr="00616B5B">
        <w:t>75</w:t>
      </w:r>
      <w:r w:rsidRPr="00616B5B">
        <w:tab/>
        <w:t>Eligibility</w:t>
      </w:r>
    </w:p>
    <w:p w:rsidR="00537F3C" w:rsidRPr="00616B5B" w:rsidRDefault="00537F3C" w:rsidP="00537F3C">
      <w:pPr>
        <w:pStyle w:val="TofSectsSection"/>
      </w:pPr>
      <w:r w:rsidRPr="00616B5B">
        <w:t>28</w:t>
      </w:r>
      <w:r w:rsidR="00616B5B">
        <w:noBreakHyphen/>
      </w:r>
      <w:r w:rsidRPr="00616B5B">
        <w:t>80</w:t>
      </w:r>
      <w:r w:rsidRPr="00616B5B">
        <w:tab/>
        <w:t>Substantiation</w:t>
      </w:r>
    </w:p>
    <w:p w:rsidR="00537F3C" w:rsidRPr="00616B5B" w:rsidRDefault="00537F3C" w:rsidP="00537F3C">
      <w:pPr>
        <w:pStyle w:val="ActHead5"/>
      </w:pPr>
      <w:bookmarkStart w:id="267" w:name="_Toc338422024"/>
      <w:r w:rsidRPr="00616B5B">
        <w:rPr>
          <w:rStyle w:val="CharSectno"/>
        </w:rPr>
        <w:t>28</w:t>
      </w:r>
      <w:r w:rsidR="00616B5B">
        <w:rPr>
          <w:rStyle w:val="CharSectno"/>
        </w:rPr>
        <w:noBreakHyphen/>
      </w:r>
      <w:r w:rsidRPr="00616B5B">
        <w:rPr>
          <w:rStyle w:val="CharSectno"/>
        </w:rPr>
        <w:t>70</w:t>
      </w:r>
      <w:r w:rsidRPr="00616B5B">
        <w:t xml:space="preserve">  How to calculate your deduction</w:t>
      </w:r>
      <w:bookmarkEnd w:id="267"/>
    </w:p>
    <w:p w:rsidR="00537F3C" w:rsidRPr="00616B5B" w:rsidRDefault="00537F3C" w:rsidP="00843F77">
      <w:pPr>
        <w:pStyle w:val="subsection"/>
      </w:pPr>
      <w:r w:rsidRPr="00616B5B">
        <w:tab/>
        <w:t>(1)</w:t>
      </w:r>
      <w:r w:rsidRPr="00616B5B">
        <w:rPr>
          <w:b/>
        </w:rPr>
        <w:tab/>
      </w:r>
      <w:r w:rsidRPr="00616B5B">
        <w:t>Using the “one</w:t>
      </w:r>
      <w:r w:rsidR="00616B5B">
        <w:noBreakHyphen/>
      </w:r>
      <w:r w:rsidRPr="00616B5B">
        <w:t>third of actual expenses” method, you deduct one</w:t>
      </w:r>
      <w:r w:rsidR="00616B5B">
        <w:noBreakHyphen/>
      </w:r>
      <w:r w:rsidRPr="00616B5B">
        <w:t xml:space="preserve">third of each </w:t>
      </w:r>
      <w:r w:rsidR="00616B5B" w:rsidRPr="00616B5B">
        <w:rPr>
          <w:position w:val="6"/>
          <w:sz w:val="16"/>
        </w:rPr>
        <w:t>*</w:t>
      </w:r>
      <w:r w:rsidRPr="00616B5B">
        <w:t>car</w:t>
      </w:r>
      <w:r w:rsidRPr="00616B5B">
        <w:rPr>
          <w:position w:val="6"/>
          <w:sz w:val="16"/>
        </w:rPr>
        <w:t xml:space="preserve"> </w:t>
      </w:r>
      <w:r w:rsidRPr="00616B5B">
        <w:t>expense.</w:t>
      </w:r>
    </w:p>
    <w:p w:rsidR="00537F3C" w:rsidRPr="00616B5B" w:rsidRDefault="00537F3C" w:rsidP="00843F77">
      <w:pPr>
        <w:pStyle w:val="subsection"/>
      </w:pPr>
      <w:r w:rsidRPr="00616B5B">
        <w:tab/>
        <w:t>(2)</w:t>
      </w:r>
      <w:r w:rsidRPr="00616B5B">
        <w:rPr>
          <w:b/>
        </w:rPr>
        <w:tab/>
      </w:r>
      <w:r w:rsidRPr="00616B5B">
        <w:t xml:space="preserve">The expense must qualify as a deduction under some provision of this Act outside this Division (or would qualify if, throughout the income year, you had used the </w:t>
      </w:r>
      <w:r w:rsidR="00616B5B" w:rsidRPr="00616B5B">
        <w:rPr>
          <w:position w:val="6"/>
          <w:sz w:val="16"/>
        </w:rPr>
        <w:t>*</w:t>
      </w:r>
      <w:r w:rsidRPr="00616B5B">
        <w:t>car only in producing your assessable income). If only part of the expense would qualify, you deduct one</w:t>
      </w:r>
      <w:r w:rsidR="00616B5B">
        <w:noBreakHyphen/>
      </w:r>
      <w:r w:rsidRPr="00616B5B">
        <w:t>third of that part.</w:t>
      </w:r>
    </w:p>
    <w:p w:rsidR="00537F3C" w:rsidRPr="00616B5B" w:rsidRDefault="00537F3C" w:rsidP="00843F77">
      <w:pPr>
        <w:pStyle w:val="notetext"/>
      </w:pPr>
      <w:r w:rsidRPr="00616B5B">
        <w:t>Example:</w:t>
      </w:r>
      <w:r w:rsidRPr="00616B5B">
        <w:tab/>
        <w:t>You borrow money to buy a car. You make repayments of principal and payments of interest.</w:t>
      </w:r>
    </w:p>
    <w:p w:rsidR="00537F3C" w:rsidRPr="00616B5B" w:rsidRDefault="00537F3C" w:rsidP="00843F77">
      <w:pPr>
        <w:pStyle w:val="notetext"/>
      </w:pPr>
      <w:r w:rsidRPr="00616B5B">
        <w:tab/>
        <w:t>You cannot deduct the repayments of principal because they are capital expenses.</w:t>
      </w:r>
    </w:p>
    <w:p w:rsidR="00537F3C" w:rsidRPr="00616B5B" w:rsidRDefault="00537F3C" w:rsidP="00843F77">
      <w:pPr>
        <w:pStyle w:val="notetext"/>
      </w:pPr>
      <w:r w:rsidRPr="00616B5B">
        <w:tab/>
        <w:t>The interest payments would be deductible in full if, throughout the income year, you had used the car only in producing your assessable income. Using the “one third of actual expenses” method, you can deduct one</w:t>
      </w:r>
      <w:r w:rsidR="00616B5B">
        <w:noBreakHyphen/>
      </w:r>
      <w:r w:rsidRPr="00616B5B">
        <w:t>third of the interest payments.</w:t>
      </w:r>
    </w:p>
    <w:p w:rsidR="00537F3C" w:rsidRPr="00616B5B" w:rsidRDefault="00537F3C" w:rsidP="00537F3C">
      <w:pPr>
        <w:pStyle w:val="TLPnoteright"/>
      </w:pPr>
      <w:r w:rsidRPr="00616B5B">
        <w:t>To find out whether an expense qualifies as a deduction under this Act, see Division</w:t>
      </w:r>
      <w:r w:rsidR="00616B5B">
        <w:t> </w:t>
      </w:r>
      <w:r w:rsidRPr="00616B5B">
        <w:t>8 (Deductions).</w:t>
      </w:r>
    </w:p>
    <w:p w:rsidR="00537F3C" w:rsidRPr="00616B5B" w:rsidRDefault="00537F3C" w:rsidP="00537F3C">
      <w:pPr>
        <w:pStyle w:val="ActHead5"/>
      </w:pPr>
      <w:bookmarkStart w:id="268" w:name="_Toc338422025"/>
      <w:r w:rsidRPr="00616B5B">
        <w:rPr>
          <w:rStyle w:val="CharSectno"/>
        </w:rPr>
        <w:t>28</w:t>
      </w:r>
      <w:r w:rsidR="00616B5B">
        <w:rPr>
          <w:rStyle w:val="CharSectno"/>
        </w:rPr>
        <w:noBreakHyphen/>
      </w:r>
      <w:r w:rsidRPr="00616B5B">
        <w:rPr>
          <w:rStyle w:val="CharSectno"/>
        </w:rPr>
        <w:t>75</w:t>
      </w:r>
      <w:r w:rsidRPr="00616B5B">
        <w:t xml:space="preserve">  Eligibility</w:t>
      </w:r>
      <w:bookmarkEnd w:id="268"/>
    </w:p>
    <w:p w:rsidR="00537F3C" w:rsidRPr="00616B5B" w:rsidRDefault="00537F3C" w:rsidP="00843F77">
      <w:pPr>
        <w:pStyle w:val="subsection"/>
      </w:pPr>
      <w:r w:rsidRPr="00616B5B">
        <w:tab/>
        <w:t>(1)</w:t>
      </w:r>
      <w:r w:rsidRPr="00616B5B">
        <w:rPr>
          <w:b/>
        </w:rPr>
        <w:tab/>
      </w:r>
      <w:r w:rsidRPr="00616B5B">
        <w:t xml:space="preserve">You can use this method only if the number of </w:t>
      </w:r>
      <w:r w:rsidR="00616B5B" w:rsidRPr="00616B5B">
        <w:rPr>
          <w:position w:val="6"/>
          <w:sz w:val="16"/>
        </w:rPr>
        <w:t>*</w:t>
      </w:r>
      <w:r w:rsidRPr="00616B5B">
        <w:t xml:space="preserve">business kilometres travelled by the </w:t>
      </w:r>
      <w:r w:rsidR="00616B5B" w:rsidRPr="00616B5B">
        <w:rPr>
          <w:position w:val="6"/>
          <w:sz w:val="16"/>
        </w:rPr>
        <w:t>*</w:t>
      </w:r>
      <w:r w:rsidRPr="00616B5B">
        <w:t>car in the income year was more than 5,000, or would have been if you had used the car throughout the income year.</w:t>
      </w:r>
    </w:p>
    <w:p w:rsidR="00537F3C" w:rsidRPr="00616B5B" w:rsidRDefault="00537F3C" w:rsidP="00843F77">
      <w:pPr>
        <w:pStyle w:val="subsection"/>
      </w:pPr>
      <w:r w:rsidRPr="00616B5B">
        <w:tab/>
        <w:t>(2)</w:t>
      </w:r>
      <w:r w:rsidRPr="00616B5B">
        <w:tab/>
      </w:r>
      <w:r w:rsidRPr="00616B5B">
        <w:rPr>
          <w:b/>
          <w:i/>
        </w:rPr>
        <w:t xml:space="preserve">Business kilometres </w:t>
      </w:r>
      <w:r w:rsidRPr="00616B5B">
        <w:t xml:space="preserve">are kilometres the </w:t>
      </w:r>
      <w:r w:rsidR="00616B5B" w:rsidRPr="00616B5B">
        <w:rPr>
          <w:position w:val="6"/>
          <w:sz w:val="16"/>
        </w:rPr>
        <w:t>*</w:t>
      </w:r>
      <w:r w:rsidRPr="00616B5B">
        <w:t>car travelled in the course of:</w:t>
      </w:r>
    </w:p>
    <w:p w:rsidR="00537F3C" w:rsidRPr="00616B5B" w:rsidRDefault="00537F3C" w:rsidP="00537F3C">
      <w:pPr>
        <w:pStyle w:val="paragraph"/>
      </w:pPr>
      <w:r w:rsidRPr="00616B5B">
        <w:tab/>
        <w:t>(a)</w:t>
      </w:r>
      <w:r w:rsidRPr="00616B5B">
        <w:tab/>
        <w:t>producing your assessable income; or</w:t>
      </w:r>
    </w:p>
    <w:p w:rsidR="00537F3C" w:rsidRPr="00616B5B" w:rsidRDefault="00537F3C" w:rsidP="00537F3C">
      <w:pPr>
        <w:pStyle w:val="paragraph"/>
      </w:pPr>
      <w:r w:rsidRPr="00616B5B">
        <w:tab/>
        <w:t>(b)</w:t>
      </w:r>
      <w:r w:rsidRPr="00616B5B">
        <w:tab/>
        <w:t xml:space="preserve">your </w:t>
      </w:r>
      <w:r w:rsidR="00616B5B" w:rsidRPr="00616B5B">
        <w:rPr>
          <w:position w:val="6"/>
          <w:sz w:val="16"/>
        </w:rPr>
        <w:t>*</w:t>
      </w:r>
      <w:r w:rsidRPr="00616B5B">
        <w:t>travel between workplaces.</w:t>
      </w:r>
    </w:p>
    <w:p w:rsidR="00537F3C" w:rsidRPr="00616B5B" w:rsidRDefault="00537F3C" w:rsidP="00537F3C">
      <w:pPr>
        <w:pStyle w:val="subsection2"/>
      </w:pPr>
      <w:r w:rsidRPr="00616B5B">
        <w:t>You calculate the number of business kilometres by making a reasonable estimate.</w:t>
      </w:r>
    </w:p>
    <w:p w:rsidR="00537F3C" w:rsidRPr="00616B5B" w:rsidRDefault="00537F3C" w:rsidP="00537F3C">
      <w:pPr>
        <w:pStyle w:val="ActHead5"/>
      </w:pPr>
      <w:bookmarkStart w:id="269" w:name="_Toc338422026"/>
      <w:r w:rsidRPr="00616B5B">
        <w:rPr>
          <w:rStyle w:val="CharSectno"/>
        </w:rPr>
        <w:t>28</w:t>
      </w:r>
      <w:r w:rsidR="00616B5B">
        <w:rPr>
          <w:rStyle w:val="CharSectno"/>
        </w:rPr>
        <w:noBreakHyphen/>
      </w:r>
      <w:r w:rsidRPr="00616B5B">
        <w:rPr>
          <w:rStyle w:val="CharSectno"/>
        </w:rPr>
        <w:t>80</w:t>
      </w:r>
      <w:r w:rsidRPr="00616B5B">
        <w:t xml:space="preserve">  Substantiation</w:t>
      </w:r>
      <w:bookmarkEnd w:id="269"/>
    </w:p>
    <w:p w:rsidR="00537F3C" w:rsidRPr="00616B5B" w:rsidRDefault="00537F3C" w:rsidP="00843F77">
      <w:pPr>
        <w:pStyle w:val="subsection"/>
      </w:pPr>
      <w:r w:rsidRPr="00616B5B">
        <w:tab/>
      </w:r>
      <w:r w:rsidRPr="00616B5B">
        <w:tab/>
        <w:t>To use this method, you must substantiate the expenses under Subdivision</w:t>
      </w:r>
      <w:r w:rsidR="00616B5B">
        <w:t> </w:t>
      </w:r>
      <w:r w:rsidRPr="00616B5B">
        <w:t>900</w:t>
      </w:r>
      <w:r w:rsidR="00616B5B">
        <w:noBreakHyphen/>
      </w:r>
      <w:r w:rsidRPr="00616B5B">
        <w:t>C.</w:t>
      </w:r>
    </w:p>
    <w:p w:rsidR="00537F3C" w:rsidRPr="00616B5B" w:rsidRDefault="00537F3C" w:rsidP="00537F3C">
      <w:pPr>
        <w:pStyle w:val="ActHead4"/>
      </w:pPr>
      <w:bookmarkStart w:id="270" w:name="_Toc338422027"/>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F</w:t>
      </w:r>
      <w:r w:rsidRPr="00616B5B">
        <w:t>—</w:t>
      </w:r>
      <w:r w:rsidRPr="00616B5B">
        <w:rPr>
          <w:rStyle w:val="CharSubdText"/>
        </w:rPr>
        <w:t>The “log book” method</w:t>
      </w:r>
      <w:bookmarkEnd w:id="270"/>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28</w:t>
      </w:r>
      <w:r w:rsidR="00616B5B">
        <w:noBreakHyphen/>
      </w:r>
      <w:r w:rsidRPr="00616B5B">
        <w:t>90</w:t>
      </w:r>
      <w:r w:rsidRPr="00616B5B">
        <w:tab/>
        <w:t>How to calculate your deduction</w:t>
      </w:r>
    </w:p>
    <w:p w:rsidR="00537F3C" w:rsidRPr="00616B5B" w:rsidRDefault="00537F3C" w:rsidP="00537F3C">
      <w:pPr>
        <w:pStyle w:val="TofSectsSection"/>
      </w:pPr>
      <w:r w:rsidRPr="00616B5B">
        <w:t>28</w:t>
      </w:r>
      <w:r w:rsidR="00616B5B">
        <w:noBreakHyphen/>
      </w:r>
      <w:r w:rsidRPr="00616B5B">
        <w:t>95</w:t>
      </w:r>
      <w:r w:rsidRPr="00616B5B">
        <w:tab/>
        <w:t>Eligibility</w:t>
      </w:r>
    </w:p>
    <w:p w:rsidR="00537F3C" w:rsidRPr="00616B5B" w:rsidRDefault="00537F3C" w:rsidP="00537F3C">
      <w:pPr>
        <w:pStyle w:val="TofSectsSection"/>
      </w:pPr>
      <w:r w:rsidRPr="00616B5B">
        <w:t>28</w:t>
      </w:r>
      <w:r w:rsidR="00616B5B">
        <w:noBreakHyphen/>
      </w:r>
      <w:r w:rsidRPr="00616B5B">
        <w:t>100</w:t>
      </w:r>
      <w:r w:rsidRPr="00616B5B">
        <w:tab/>
        <w:t>Substantiation</w:t>
      </w:r>
    </w:p>
    <w:p w:rsidR="00537F3C" w:rsidRPr="00616B5B" w:rsidRDefault="00537F3C" w:rsidP="00537F3C">
      <w:pPr>
        <w:pStyle w:val="ActHead5"/>
      </w:pPr>
      <w:bookmarkStart w:id="271" w:name="_Toc338422028"/>
      <w:r w:rsidRPr="00616B5B">
        <w:rPr>
          <w:rStyle w:val="CharSectno"/>
        </w:rPr>
        <w:t>28</w:t>
      </w:r>
      <w:r w:rsidR="00616B5B">
        <w:rPr>
          <w:rStyle w:val="CharSectno"/>
        </w:rPr>
        <w:noBreakHyphen/>
      </w:r>
      <w:r w:rsidRPr="00616B5B">
        <w:rPr>
          <w:rStyle w:val="CharSectno"/>
        </w:rPr>
        <w:t>90</w:t>
      </w:r>
      <w:r w:rsidRPr="00616B5B">
        <w:t xml:space="preserve">  How to calculate your deduction</w:t>
      </w:r>
      <w:bookmarkEnd w:id="271"/>
    </w:p>
    <w:p w:rsidR="00537F3C" w:rsidRPr="00616B5B" w:rsidRDefault="00537F3C" w:rsidP="00843F77">
      <w:pPr>
        <w:pStyle w:val="subsection"/>
      </w:pPr>
      <w:r w:rsidRPr="00616B5B">
        <w:tab/>
        <w:t>(1)</w:t>
      </w:r>
      <w:r w:rsidRPr="00616B5B">
        <w:rPr>
          <w:b/>
        </w:rPr>
        <w:tab/>
      </w:r>
      <w:r w:rsidRPr="00616B5B">
        <w:t xml:space="preserve">To use the “log book” method, you multiply the amount of each </w:t>
      </w:r>
      <w:r w:rsidR="00616B5B" w:rsidRPr="00616B5B">
        <w:rPr>
          <w:position w:val="6"/>
          <w:sz w:val="16"/>
        </w:rPr>
        <w:t>*</w:t>
      </w:r>
      <w:r w:rsidRPr="00616B5B">
        <w:t xml:space="preserve">car expense by the </w:t>
      </w:r>
      <w:r w:rsidR="00616B5B" w:rsidRPr="00616B5B">
        <w:rPr>
          <w:position w:val="6"/>
          <w:sz w:val="16"/>
        </w:rPr>
        <w:t>*</w:t>
      </w:r>
      <w:r w:rsidRPr="00616B5B">
        <w:t>business use percentage.</w:t>
      </w:r>
    </w:p>
    <w:p w:rsidR="00537F3C" w:rsidRPr="00616B5B" w:rsidRDefault="00537F3C" w:rsidP="00537F3C">
      <w:pPr>
        <w:pStyle w:val="SubsectionHead"/>
      </w:pPr>
      <w:r w:rsidRPr="00616B5B">
        <w:t>The expense</w:t>
      </w:r>
    </w:p>
    <w:p w:rsidR="00537F3C" w:rsidRPr="00616B5B" w:rsidRDefault="00537F3C" w:rsidP="00843F77">
      <w:pPr>
        <w:pStyle w:val="subsection"/>
      </w:pPr>
      <w:r w:rsidRPr="00616B5B">
        <w:tab/>
        <w:t>(2)</w:t>
      </w:r>
      <w:r w:rsidRPr="00616B5B">
        <w:rPr>
          <w:b/>
        </w:rPr>
        <w:tab/>
      </w:r>
      <w:r w:rsidRPr="00616B5B">
        <w:t xml:space="preserve">The expense must qualify as a deduction under some provision of this Act outside this Division (or would qualify if, while you </w:t>
      </w:r>
      <w:r w:rsidR="00616B5B" w:rsidRPr="00616B5B">
        <w:rPr>
          <w:position w:val="6"/>
          <w:sz w:val="16"/>
        </w:rPr>
        <w:t>*</w:t>
      </w:r>
      <w:r w:rsidRPr="00616B5B">
        <w:t xml:space="preserve">held the </w:t>
      </w:r>
      <w:r w:rsidR="00616B5B" w:rsidRPr="00616B5B">
        <w:rPr>
          <w:position w:val="6"/>
          <w:sz w:val="16"/>
        </w:rPr>
        <w:t>*</w:t>
      </w:r>
      <w:r w:rsidRPr="00616B5B">
        <w:t xml:space="preserve">car, you had used it only in producing your assessable income). If only part of the expense would qualify, you multiply that part by the </w:t>
      </w:r>
      <w:r w:rsidR="00616B5B" w:rsidRPr="00616B5B">
        <w:rPr>
          <w:position w:val="6"/>
          <w:sz w:val="16"/>
        </w:rPr>
        <w:t>*</w:t>
      </w:r>
      <w:r w:rsidRPr="00616B5B">
        <w:t>business use percentage.</w:t>
      </w:r>
    </w:p>
    <w:p w:rsidR="00537F3C" w:rsidRPr="00616B5B" w:rsidRDefault="00537F3C" w:rsidP="00843F77">
      <w:pPr>
        <w:pStyle w:val="notetext"/>
      </w:pPr>
      <w:r w:rsidRPr="00616B5B">
        <w:t>Example:</w:t>
      </w:r>
      <w:r w:rsidRPr="00616B5B">
        <w:tab/>
        <w:t>You borrow money to buy a car. You make repayments of principal and payments of interest.</w:t>
      </w:r>
    </w:p>
    <w:p w:rsidR="00537F3C" w:rsidRPr="00616B5B" w:rsidRDefault="00537F3C" w:rsidP="00843F77">
      <w:pPr>
        <w:pStyle w:val="notetext"/>
      </w:pPr>
      <w:r w:rsidRPr="00616B5B">
        <w:tab/>
        <w:t>You cannot deduct the repayments of principal because they are capital expenses.</w:t>
      </w:r>
    </w:p>
    <w:p w:rsidR="00537F3C" w:rsidRPr="00616B5B" w:rsidRDefault="00537F3C" w:rsidP="00843F77">
      <w:pPr>
        <w:pStyle w:val="notetext"/>
      </w:pPr>
      <w:r w:rsidRPr="00616B5B">
        <w:tab/>
        <w:t>The interest payments would be deductible in full if, throughout the income year, you had used the car only in producing your assessable income.</w:t>
      </w:r>
    </w:p>
    <w:p w:rsidR="00537F3C" w:rsidRPr="00616B5B" w:rsidRDefault="00537F3C" w:rsidP="00705F20">
      <w:pPr>
        <w:pStyle w:val="notetext"/>
        <w:keepNext/>
        <w:keepLines/>
      </w:pPr>
      <w:r w:rsidRPr="00616B5B">
        <w:tab/>
        <w:t>Using the “log book” method:</w:t>
      </w:r>
    </w:p>
    <w:p w:rsidR="00537F3C" w:rsidRPr="00616B5B" w:rsidRDefault="00537F3C" w:rsidP="00843F77">
      <w:pPr>
        <w:pStyle w:val="TLPNotebullet"/>
      </w:pPr>
      <w:r w:rsidRPr="00616B5B">
        <w:t>if you held the car for the whole income year—multiply the interest payments by the business use percentage;</w:t>
      </w:r>
    </w:p>
    <w:p w:rsidR="00537F3C" w:rsidRPr="00616B5B" w:rsidRDefault="00537F3C" w:rsidP="00843F77">
      <w:pPr>
        <w:pStyle w:val="TLPNotebullet"/>
      </w:pPr>
      <w:r w:rsidRPr="00616B5B">
        <w:t>if you held the car for only 6 months of the income year—multiply the interest payments for those 6 months by the business use percentage.</w:t>
      </w:r>
    </w:p>
    <w:p w:rsidR="00537F3C" w:rsidRPr="00616B5B" w:rsidRDefault="00537F3C" w:rsidP="00537F3C">
      <w:pPr>
        <w:pStyle w:val="TLPnoteright"/>
      </w:pPr>
      <w:r w:rsidRPr="00616B5B">
        <w:t>To find out whether an expense qualifies as a deduction under this Act, see Division</w:t>
      </w:r>
      <w:r w:rsidR="00616B5B">
        <w:t> </w:t>
      </w:r>
      <w:r w:rsidRPr="00616B5B">
        <w:t>8 (Deductions).</w:t>
      </w:r>
    </w:p>
    <w:p w:rsidR="00537F3C" w:rsidRPr="00616B5B" w:rsidRDefault="00537F3C" w:rsidP="00537F3C">
      <w:pPr>
        <w:pStyle w:val="SubsectionHead"/>
      </w:pPr>
      <w:r w:rsidRPr="00616B5B">
        <w:t>The percentage</w:t>
      </w:r>
    </w:p>
    <w:p w:rsidR="00537F3C" w:rsidRPr="00616B5B" w:rsidRDefault="00537F3C" w:rsidP="00CD7A52">
      <w:pPr>
        <w:pStyle w:val="subsection"/>
      </w:pPr>
      <w:r w:rsidRPr="00616B5B">
        <w:tab/>
        <w:t>(3)</w:t>
      </w:r>
      <w:r w:rsidRPr="00616B5B">
        <w:tab/>
        <w:t xml:space="preserve">The </w:t>
      </w:r>
      <w:r w:rsidRPr="00616B5B">
        <w:rPr>
          <w:b/>
          <w:i/>
        </w:rPr>
        <w:t>business use percentage</w:t>
      </w:r>
      <w:r w:rsidRPr="00616B5B">
        <w:t xml:space="preserve"> is calculated by dividing:</w:t>
      </w:r>
    </w:p>
    <w:p w:rsidR="00537F3C" w:rsidRPr="00616B5B" w:rsidRDefault="00537F3C" w:rsidP="00843F77">
      <w:pPr>
        <w:pStyle w:val="parabullet"/>
      </w:pPr>
      <w:r w:rsidRPr="00616B5B">
        <w:fldChar w:fldCharType="begin"/>
      </w:r>
      <w:r w:rsidRPr="00616B5B">
        <w:instrText>SYMBOL 183 \f "Symbol" \s 10 \h</w:instrText>
      </w:r>
      <w:r w:rsidRPr="00616B5B">
        <w:fldChar w:fldCharType="end"/>
      </w:r>
      <w:r w:rsidRPr="00616B5B">
        <w:tab/>
        <w:t xml:space="preserve">the number of </w:t>
      </w:r>
      <w:r w:rsidR="00616B5B" w:rsidRPr="00616B5B">
        <w:rPr>
          <w:position w:val="6"/>
          <w:sz w:val="16"/>
        </w:rPr>
        <w:t>*</w:t>
      </w:r>
      <w:r w:rsidRPr="00616B5B">
        <w:t xml:space="preserve">business kilometres that the </w:t>
      </w:r>
      <w:r w:rsidR="00616B5B" w:rsidRPr="00616B5B">
        <w:rPr>
          <w:position w:val="6"/>
          <w:sz w:val="16"/>
        </w:rPr>
        <w:t>*</w:t>
      </w:r>
      <w:r w:rsidRPr="00616B5B">
        <w:t xml:space="preserve">car travelled in the period when you </w:t>
      </w:r>
      <w:r w:rsidR="00616B5B" w:rsidRPr="00616B5B">
        <w:rPr>
          <w:position w:val="6"/>
          <w:sz w:val="16"/>
        </w:rPr>
        <w:t>*</w:t>
      </w:r>
      <w:r w:rsidRPr="00616B5B">
        <w:t>held it during the income year;</w:t>
      </w:r>
    </w:p>
    <w:p w:rsidR="00537F3C" w:rsidRPr="00616B5B" w:rsidRDefault="00537F3C" w:rsidP="00537F3C">
      <w:pPr>
        <w:pStyle w:val="subsection2"/>
        <w:spacing w:before="120"/>
      </w:pPr>
      <w:r w:rsidRPr="00616B5B">
        <w:t>by</w:t>
      </w:r>
    </w:p>
    <w:p w:rsidR="00537F3C" w:rsidRPr="00616B5B" w:rsidRDefault="00537F3C" w:rsidP="00843F77">
      <w:pPr>
        <w:pStyle w:val="parabullet"/>
      </w:pPr>
      <w:r w:rsidRPr="00616B5B">
        <w:fldChar w:fldCharType="begin"/>
      </w:r>
      <w:r w:rsidRPr="00616B5B">
        <w:instrText>SYMBOL 183 \f "Symbol" \s 10 \h</w:instrText>
      </w:r>
      <w:r w:rsidRPr="00616B5B">
        <w:fldChar w:fldCharType="end"/>
      </w:r>
      <w:r w:rsidRPr="00616B5B">
        <w:tab/>
        <w:t>the total number of kilometres that the car travelled in that period;</w:t>
      </w:r>
    </w:p>
    <w:p w:rsidR="00537F3C" w:rsidRPr="00616B5B" w:rsidRDefault="00537F3C" w:rsidP="00537F3C">
      <w:pPr>
        <w:pStyle w:val="subsection2"/>
      </w:pPr>
      <w:r w:rsidRPr="00616B5B">
        <w:t>and expressing the result as a percentage.</w:t>
      </w:r>
    </w:p>
    <w:p w:rsidR="00537F3C" w:rsidRPr="00616B5B" w:rsidRDefault="00537F3C" w:rsidP="00843F77">
      <w:pPr>
        <w:pStyle w:val="subsection"/>
      </w:pPr>
      <w:r w:rsidRPr="00616B5B">
        <w:tab/>
        <w:t>(4)</w:t>
      </w:r>
      <w:r w:rsidRPr="00616B5B">
        <w:tab/>
      </w:r>
      <w:r w:rsidRPr="00616B5B">
        <w:rPr>
          <w:b/>
          <w:i/>
        </w:rPr>
        <w:t xml:space="preserve">Business kilometres </w:t>
      </w:r>
      <w:r w:rsidRPr="00616B5B">
        <w:t xml:space="preserve">are kilometres the </w:t>
      </w:r>
      <w:r w:rsidR="00616B5B" w:rsidRPr="00616B5B">
        <w:rPr>
          <w:position w:val="6"/>
          <w:sz w:val="16"/>
        </w:rPr>
        <w:t>*</w:t>
      </w:r>
      <w:r w:rsidRPr="00616B5B">
        <w:t>car travelled in the course of:</w:t>
      </w:r>
    </w:p>
    <w:p w:rsidR="00537F3C" w:rsidRPr="00616B5B" w:rsidRDefault="00537F3C" w:rsidP="00537F3C">
      <w:pPr>
        <w:pStyle w:val="paragraph"/>
      </w:pPr>
      <w:r w:rsidRPr="00616B5B">
        <w:tab/>
        <w:t>(a)</w:t>
      </w:r>
      <w:r w:rsidRPr="00616B5B">
        <w:tab/>
        <w:t>producing your assessable income; or</w:t>
      </w:r>
    </w:p>
    <w:p w:rsidR="00537F3C" w:rsidRPr="00616B5B" w:rsidRDefault="00537F3C" w:rsidP="00537F3C">
      <w:pPr>
        <w:pStyle w:val="paragraph"/>
      </w:pPr>
      <w:r w:rsidRPr="00616B5B">
        <w:tab/>
        <w:t>(b)</w:t>
      </w:r>
      <w:r w:rsidRPr="00616B5B">
        <w:tab/>
        <w:t xml:space="preserve">your </w:t>
      </w:r>
      <w:r w:rsidR="00616B5B" w:rsidRPr="00616B5B">
        <w:rPr>
          <w:position w:val="6"/>
          <w:sz w:val="16"/>
        </w:rPr>
        <w:t>*</w:t>
      </w:r>
      <w:r w:rsidRPr="00616B5B">
        <w:t>travel between workplaces.</w:t>
      </w:r>
    </w:p>
    <w:p w:rsidR="00537F3C" w:rsidRPr="00616B5B" w:rsidRDefault="00537F3C" w:rsidP="00843F77">
      <w:pPr>
        <w:pStyle w:val="subsection"/>
      </w:pPr>
      <w:r w:rsidRPr="00616B5B">
        <w:tab/>
        <w:t>(5)</w:t>
      </w:r>
      <w:r w:rsidRPr="00616B5B">
        <w:tab/>
        <w:t>You calculate the number of business kilometres by making a reasonable estimate. The estimate must take into account all relevant matters, including:</w:t>
      </w:r>
    </w:p>
    <w:p w:rsidR="00537F3C" w:rsidRPr="00616B5B" w:rsidRDefault="00537F3C" w:rsidP="00537F3C">
      <w:pPr>
        <w:pStyle w:val="paragraph"/>
      </w:pPr>
      <w:r w:rsidRPr="00616B5B">
        <w:tab/>
        <w:t>(a)</w:t>
      </w:r>
      <w:r w:rsidRPr="00616B5B">
        <w:tab/>
        <w:t>any log books, odometer records or other records you have; and</w:t>
      </w:r>
    </w:p>
    <w:p w:rsidR="00537F3C" w:rsidRPr="00616B5B" w:rsidRDefault="00537F3C" w:rsidP="00537F3C">
      <w:pPr>
        <w:pStyle w:val="paragraph"/>
      </w:pPr>
      <w:r w:rsidRPr="00616B5B">
        <w:tab/>
        <w:t>(b)</w:t>
      </w:r>
      <w:r w:rsidRPr="00616B5B">
        <w:tab/>
        <w:t xml:space="preserve">any variations in the pattern of use of the </w:t>
      </w:r>
      <w:r w:rsidR="00616B5B" w:rsidRPr="00616B5B">
        <w:rPr>
          <w:position w:val="6"/>
          <w:sz w:val="16"/>
        </w:rPr>
        <w:t>*</w:t>
      </w:r>
      <w:r w:rsidRPr="00616B5B">
        <w:t>car; and</w:t>
      </w:r>
    </w:p>
    <w:p w:rsidR="00537F3C" w:rsidRPr="00616B5B" w:rsidRDefault="00537F3C" w:rsidP="00537F3C">
      <w:pPr>
        <w:pStyle w:val="paragraph"/>
      </w:pPr>
      <w:r w:rsidRPr="00616B5B">
        <w:tab/>
        <w:t>(c)</w:t>
      </w:r>
      <w:r w:rsidRPr="00616B5B">
        <w:tab/>
        <w:t>any changes in the number of cars you used in the course of producing your assessable income.</w:t>
      </w:r>
    </w:p>
    <w:p w:rsidR="00537F3C" w:rsidRPr="00616B5B" w:rsidRDefault="00537F3C" w:rsidP="00843F77">
      <w:pPr>
        <w:pStyle w:val="subsection"/>
      </w:pPr>
      <w:r w:rsidRPr="00616B5B">
        <w:tab/>
        <w:t>(6)</w:t>
      </w:r>
      <w:r w:rsidRPr="00616B5B">
        <w:tab/>
        <w:t xml:space="preserve">You </w:t>
      </w:r>
      <w:r w:rsidRPr="00616B5B">
        <w:rPr>
          <w:b/>
          <w:i/>
        </w:rPr>
        <w:t xml:space="preserve">hold </w:t>
      </w:r>
      <w:r w:rsidRPr="00616B5B">
        <w:t xml:space="preserve">a </w:t>
      </w:r>
      <w:r w:rsidR="00616B5B" w:rsidRPr="00616B5B">
        <w:rPr>
          <w:position w:val="6"/>
          <w:sz w:val="16"/>
        </w:rPr>
        <w:t>*</w:t>
      </w:r>
      <w:r w:rsidRPr="00616B5B">
        <w:t>car while you own it, or it is leased to you, for use in the course of producing your assessable income, even if it is also used for some other purpose.</w:t>
      </w:r>
    </w:p>
    <w:p w:rsidR="00537F3C" w:rsidRPr="00616B5B" w:rsidRDefault="00537F3C" w:rsidP="00843F77">
      <w:pPr>
        <w:pStyle w:val="notetext"/>
      </w:pPr>
      <w:r w:rsidRPr="00616B5B">
        <w:t>Note 1:</w:t>
      </w:r>
      <w:r w:rsidRPr="00616B5B">
        <w:tab/>
        <w:t xml:space="preserve">In certain circumstances the lessee of a luxury car is taken to be its owner (see </w:t>
      </w:r>
      <w:r w:rsidR="002349B7" w:rsidRPr="00214FF7">
        <w:t>subsection 242</w:t>
      </w:r>
      <w:r w:rsidR="002349B7" w:rsidRPr="00214FF7">
        <w:noBreakHyphen/>
        <w:t>15(2)</w:t>
      </w:r>
      <w:r w:rsidRPr="00616B5B">
        <w:t>).</w:t>
      </w:r>
    </w:p>
    <w:p w:rsidR="00537F3C" w:rsidRPr="00616B5B" w:rsidRDefault="00537F3C" w:rsidP="00843F77">
      <w:pPr>
        <w:pStyle w:val="notetext"/>
      </w:pPr>
      <w:r w:rsidRPr="00616B5B">
        <w:t>Note 2:</w:t>
      </w:r>
      <w:r w:rsidRPr="00616B5B">
        <w:tab/>
        <w:t>In certain circumstances the notional buyer of property is taken to be its owner (see subsection 240</w:t>
      </w:r>
      <w:r w:rsidR="00616B5B">
        <w:noBreakHyphen/>
      </w:r>
      <w:r w:rsidRPr="00616B5B">
        <w:t>20(2)).</w:t>
      </w:r>
    </w:p>
    <w:p w:rsidR="00537F3C" w:rsidRPr="00616B5B" w:rsidRDefault="00537F3C" w:rsidP="00537F3C">
      <w:pPr>
        <w:pStyle w:val="ActHead5"/>
      </w:pPr>
      <w:bookmarkStart w:id="272" w:name="_Toc338422029"/>
      <w:r w:rsidRPr="00616B5B">
        <w:rPr>
          <w:rStyle w:val="CharSectno"/>
        </w:rPr>
        <w:t>28</w:t>
      </w:r>
      <w:r w:rsidR="00616B5B">
        <w:rPr>
          <w:rStyle w:val="CharSectno"/>
        </w:rPr>
        <w:noBreakHyphen/>
      </w:r>
      <w:r w:rsidRPr="00616B5B">
        <w:rPr>
          <w:rStyle w:val="CharSectno"/>
        </w:rPr>
        <w:t>95</w:t>
      </w:r>
      <w:r w:rsidRPr="00616B5B">
        <w:t xml:space="preserve">  Eligibility</w:t>
      </w:r>
      <w:bookmarkEnd w:id="272"/>
    </w:p>
    <w:p w:rsidR="00537F3C" w:rsidRPr="00616B5B" w:rsidRDefault="00537F3C" w:rsidP="00843F77">
      <w:pPr>
        <w:pStyle w:val="subsection"/>
      </w:pPr>
      <w:r w:rsidRPr="00616B5B">
        <w:tab/>
      </w:r>
      <w:r w:rsidRPr="00616B5B">
        <w:tab/>
        <w:t xml:space="preserve">You can use this method only if you </w:t>
      </w:r>
      <w:r w:rsidR="00616B5B" w:rsidRPr="00616B5B">
        <w:rPr>
          <w:position w:val="6"/>
          <w:sz w:val="16"/>
        </w:rPr>
        <w:t>*</w:t>
      </w:r>
      <w:r w:rsidRPr="00616B5B">
        <w:t xml:space="preserve">held the </w:t>
      </w:r>
      <w:r w:rsidR="00616B5B" w:rsidRPr="00616B5B">
        <w:rPr>
          <w:position w:val="6"/>
          <w:sz w:val="16"/>
        </w:rPr>
        <w:t>*</w:t>
      </w:r>
      <w:r w:rsidRPr="00616B5B">
        <w:t>car for some or all of the income year.</w:t>
      </w:r>
    </w:p>
    <w:p w:rsidR="00537F3C" w:rsidRPr="00616B5B" w:rsidRDefault="00537F3C" w:rsidP="00537F3C">
      <w:pPr>
        <w:pStyle w:val="ActHead5"/>
      </w:pPr>
      <w:bookmarkStart w:id="273" w:name="_Toc338422030"/>
      <w:r w:rsidRPr="00616B5B">
        <w:rPr>
          <w:rStyle w:val="CharSectno"/>
        </w:rPr>
        <w:t>28</w:t>
      </w:r>
      <w:r w:rsidR="00616B5B">
        <w:rPr>
          <w:rStyle w:val="CharSectno"/>
        </w:rPr>
        <w:noBreakHyphen/>
      </w:r>
      <w:r w:rsidRPr="00616B5B">
        <w:rPr>
          <w:rStyle w:val="CharSectno"/>
        </w:rPr>
        <w:t>100</w:t>
      </w:r>
      <w:r w:rsidRPr="00616B5B">
        <w:t xml:space="preserve">  Substantiation</w:t>
      </w:r>
      <w:bookmarkEnd w:id="273"/>
    </w:p>
    <w:p w:rsidR="00537F3C" w:rsidRPr="00616B5B" w:rsidRDefault="00537F3C" w:rsidP="00843F77">
      <w:pPr>
        <w:pStyle w:val="subsection"/>
      </w:pPr>
      <w:r w:rsidRPr="00616B5B">
        <w:tab/>
        <w:t>(1)</w:t>
      </w:r>
      <w:r w:rsidRPr="00616B5B">
        <w:tab/>
        <w:t xml:space="preserve">To use this method, you must substantiate the </w:t>
      </w:r>
      <w:r w:rsidR="00616B5B" w:rsidRPr="00616B5B">
        <w:rPr>
          <w:position w:val="6"/>
          <w:sz w:val="16"/>
        </w:rPr>
        <w:t>*</w:t>
      </w:r>
      <w:r w:rsidRPr="00616B5B">
        <w:t>car expenses under Subdivision</w:t>
      </w:r>
      <w:r w:rsidR="00616B5B">
        <w:t> </w:t>
      </w:r>
      <w:r w:rsidRPr="00616B5B">
        <w:t>900</w:t>
      </w:r>
      <w:r w:rsidR="00616B5B">
        <w:noBreakHyphen/>
      </w:r>
      <w:r w:rsidRPr="00616B5B">
        <w:t>C.</w:t>
      </w:r>
    </w:p>
    <w:p w:rsidR="00537F3C" w:rsidRPr="00616B5B" w:rsidRDefault="00537F3C" w:rsidP="00843F77">
      <w:pPr>
        <w:pStyle w:val="subsection"/>
      </w:pPr>
      <w:r w:rsidRPr="00616B5B">
        <w:tab/>
        <w:t>(2)</w:t>
      </w:r>
      <w:r w:rsidRPr="00616B5B">
        <w:tab/>
        <w:t>You must also keep a log book. Subdivision</w:t>
      </w:r>
      <w:r w:rsidR="00616B5B">
        <w:t> </w:t>
      </w:r>
      <w:r w:rsidRPr="00616B5B">
        <w:t>28</w:t>
      </w:r>
      <w:r w:rsidR="00616B5B">
        <w:noBreakHyphen/>
      </w:r>
      <w:r w:rsidRPr="00616B5B">
        <w:t>G explains:</w:t>
      </w:r>
    </w:p>
    <w:p w:rsidR="00537F3C" w:rsidRPr="00616B5B" w:rsidRDefault="00537F3C" w:rsidP="00843F77">
      <w:pPr>
        <w:pStyle w:val="parabullet"/>
      </w:pPr>
      <w:r w:rsidRPr="00616B5B">
        <w:tab/>
      </w:r>
      <w:r w:rsidRPr="00616B5B">
        <w:fldChar w:fldCharType="begin"/>
      </w:r>
      <w:r w:rsidRPr="00616B5B">
        <w:instrText>SYMBOL 183 \f "Symbol" \s 10 \h</w:instrText>
      </w:r>
      <w:r w:rsidRPr="00616B5B">
        <w:fldChar w:fldCharType="end"/>
      </w:r>
      <w:r w:rsidRPr="00616B5B">
        <w:tab/>
        <w:t>how often you need to keep a log book;</w:t>
      </w:r>
    </w:p>
    <w:p w:rsidR="00537F3C" w:rsidRPr="00616B5B" w:rsidRDefault="00537F3C" w:rsidP="00843F77">
      <w:pPr>
        <w:pStyle w:val="parabullet"/>
      </w:pPr>
      <w:r w:rsidRPr="00616B5B">
        <w:tab/>
      </w:r>
      <w:r w:rsidRPr="00616B5B">
        <w:fldChar w:fldCharType="begin"/>
      </w:r>
      <w:r w:rsidRPr="00616B5B">
        <w:instrText>SYMBOL 183 \f "Symbol" \s 10 \h</w:instrText>
      </w:r>
      <w:r w:rsidRPr="00616B5B">
        <w:fldChar w:fldCharType="end"/>
      </w:r>
      <w:r w:rsidRPr="00616B5B">
        <w:tab/>
        <w:t>how to keep a log book.</w:t>
      </w:r>
    </w:p>
    <w:p w:rsidR="00537F3C" w:rsidRPr="00616B5B" w:rsidRDefault="00537F3C" w:rsidP="00537F3C">
      <w:pPr>
        <w:pStyle w:val="subsection2"/>
      </w:pPr>
      <w:r w:rsidRPr="00616B5B">
        <w:t xml:space="preserve">The log book is relevant to estimating the number of business kilometres the </w:t>
      </w:r>
      <w:r w:rsidR="00616B5B" w:rsidRPr="00616B5B">
        <w:rPr>
          <w:position w:val="6"/>
          <w:sz w:val="16"/>
        </w:rPr>
        <w:t>*</w:t>
      </w:r>
      <w:r w:rsidRPr="00616B5B">
        <w:t xml:space="preserve">car travelled in the period when you </w:t>
      </w:r>
      <w:r w:rsidR="00616B5B" w:rsidRPr="00616B5B">
        <w:rPr>
          <w:position w:val="6"/>
          <w:sz w:val="16"/>
        </w:rPr>
        <w:t>*</w:t>
      </w:r>
      <w:r w:rsidRPr="00616B5B">
        <w:t>held it during the income year.</w:t>
      </w:r>
    </w:p>
    <w:p w:rsidR="00537F3C" w:rsidRPr="00616B5B" w:rsidRDefault="00537F3C" w:rsidP="008B6C61">
      <w:pPr>
        <w:pStyle w:val="subsection"/>
      </w:pPr>
      <w:r w:rsidRPr="00616B5B">
        <w:tab/>
        <w:t>(3)</w:t>
      </w:r>
      <w:r w:rsidRPr="00616B5B">
        <w:tab/>
        <w:t xml:space="preserve">You must keep odometer records for the period when you </w:t>
      </w:r>
      <w:r w:rsidR="00616B5B" w:rsidRPr="00616B5B">
        <w:rPr>
          <w:position w:val="6"/>
          <w:sz w:val="16"/>
        </w:rPr>
        <w:t>*</w:t>
      </w:r>
      <w:r w:rsidRPr="00616B5B">
        <w:t xml:space="preserve">held the </w:t>
      </w:r>
      <w:r w:rsidR="00616B5B" w:rsidRPr="00616B5B">
        <w:rPr>
          <w:position w:val="6"/>
          <w:sz w:val="16"/>
        </w:rPr>
        <w:t>*</w:t>
      </w:r>
      <w:r w:rsidRPr="00616B5B">
        <w:t>car during the income year. Subdivision</w:t>
      </w:r>
      <w:r w:rsidR="00616B5B">
        <w:t> </w:t>
      </w:r>
      <w:r w:rsidRPr="00616B5B">
        <w:t>28</w:t>
      </w:r>
      <w:r w:rsidR="00616B5B">
        <w:noBreakHyphen/>
      </w:r>
      <w:r w:rsidRPr="00616B5B">
        <w:t>H tells you about odometer records, which document the total number of kilometres the car travelled in that period.</w:t>
      </w:r>
    </w:p>
    <w:p w:rsidR="00537F3C" w:rsidRPr="00616B5B" w:rsidRDefault="00537F3C" w:rsidP="008B6C61">
      <w:pPr>
        <w:pStyle w:val="subsection"/>
      </w:pPr>
      <w:r w:rsidRPr="00616B5B">
        <w:tab/>
        <w:t>(4)</w:t>
      </w:r>
      <w:r w:rsidRPr="00616B5B">
        <w:tab/>
        <w:t xml:space="preserve">You must record the following information, in writing, before you lodge your </w:t>
      </w:r>
      <w:r w:rsidR="00616B5B" w:rsidRPr="00616B5B">
        <w:rPr>
          <w:position w:val="6"/>
          <w:sz w:val="16"/>
        </w:rPr>
        <w:t>*</w:t>
      </w:r>
      <w:r w:rsidRPr="00616B5B">
        <w:t>income tax return:</w:t>
      </w:r>
    </w:p>
    <w:p w:rsidR="00537F3C" w:rsidRPr="00616B5B" w:rsidRDefault="00537F3C" w:rsidP="00537F3C">
      <w:pPr>
        <w:pStyle w:val="paragraph"/>
      </w:pPr>
      <w:r w:rsidRPr="00616B5B">
        <w:tab/>
        <w:t>(a)</w:t>
      </w:r>
      <w:r w:rsidRPr="00616B5B">
        <w:tab/>
        <w:t xml:space="preserve">your estimate of the number of </w:t>
      </w:r>
      <w:r w:rsidR="00616B5B" w:rsidRPr="00616B5B">
        <w:rPr>
          <w:position w:val="6"/>
          <w:sz w:val="16"/>
        </w:rPr>
        <w:t>*</w:t>
      </w:r>
      <w:r w:rsidRPr="00616B5B">
        <w:t>business kilometres; and</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business use percentage.</w:t>
      </w:r>
    </w:p>
    <w:p w:rsidR="00537F3C" w:rsidRPr="00616B5B" w:rsidRDefault="00537F3C" w:rsidP="00537F3C">
      <w:pPr>
        <w:pStyle w:val="subsection2"/>
      </w:pPr>
      <w:r w:rsidRPr="00616B5B">
        <w:t>However, the Commissioner may allow you to record the information later.</w:t>
      </w:r>
    </w:p>
    <w:p w:rsidR="00537F3C" w:rsidRPr="00616B5B" w:rsidRDefault="00537F3C" w:rsidP="008B6C61">
      <w:pPr>
        <w:pStyle w:val="subsection"/>
      </w:pPr>
      <w:r w:rsidRPr="00616B5B">
        <w:tab/>
        <w:t>(5)</w:t>
      </w:r>
      <w:r w:rsidRPr="00616B5B">
        <w:tab/>
        <w:t>You must retain the log book and the odometer records. Subdivision</w:t>
      </w:r>
      <w:r w:rsidR="00616B5B">
        <w:t> </w:t>
      </w:r>
      <w:r w:rsidRPr="00616B5B">
        <w:t>28</w:t>
      </w:r>
      <w:r w:rsidR="00616B5B">
        <w:noBreakHyphen/>
      </w:r>
      <w:r w:rsidRPr="00616B5B">
        <w:t>I has the rules about this.</w:t>
      </w:r>
    </w:p>
    <w:p w:rsidR="00537F3C" w:rsidRPr="00616B5B" w:rsidRDefault="00537F3C" w:rsidP="00537F3C">
      <w:pPr>
        <w:pStyle w:val="ActHead4"/>
      </w:pPr>
      <w:bookmarkStart w:id="274" w:name="_Toc338422031"/>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G</w:t>
      </w:r>
      <w:r w:rsidRPr="00616B5B">
        <w:t>—</w:t>
      </w:r>
      <w:r w:rsidRPr="00616B5B">
        <w:rPr>
          <w:rStyle w:val="CharSubdText"/>
        </w:rPr>
        <w:t>Keeping a log book</w:t>
      </w:r>
      <w:bookmarkEnd w:id="274"/>
    </w:p>
    <w:p w:rsidR="00537F3C" w:rsidRPr="00616B5B" w:rsidRDefault="00537F3C" w:rsidP="00537F3C">
      <w:pPr>
        <w:pStyle w:val="ActHead4"/>
      </w:pPr>
      <w:bookmarkStart w:id="275" w:name="_Toc338422032"/>
      <w:r w:rsidRPr="00616B5B">
        <w:t>Guide to Subdivision</w:t>
      </w:r>
      <w:r w:rsidR="00616B5B">
        <w:t> </w:t>
      </w:r>
      <w:r w:rsidRPr="00616B5B">
        <w:t>28</w:t>
      </w:r>
      <w:r w:rsidR="00616B5B">
        <w:noBreakHyphen/>
      </w:r>
      <w:r w:rsidRPr="00616B5B">
        <w:t>G</w:t>
      </w:r>
      <w:bookmarkEnd w:id="275"/>
    </w:p>
    <w:p w:rsidR="00537F3C" w:rsidRPr="00616B5B" w:rsidRDefault="00537F3C" w:rsidP="00537F3C">
      <w:pPr>
        <w:pStyle w:val="ActHead5"/>
      </w:pPr>
      <w:bookmarkStart w:id="276" w:name="_Toc338422033"/>
      <w:r w:rsidRPr="00616B5B">
        <w:rPr>
          <w:rStyle w:val="CharSectno"/>
        </w:rPr>
        <w:t>28</w:t>
      </w:r>
      <w:r w:rsidR="00616B5B">
        <w:rPr>
          <w:rStyle w:val="CharSectno"/>
        </w:rPr>
        <w:noBreakHyphen/>
      </w:r>
      <w:r w:rsidRPr="00616B5B">
        <w:rPr>
          <w:rStyle w:val="CharSectno"/>
        </w:rPr>
        <w:t>105</w:t>
      </w:r>
      <w:r w:rsidRPr="00616B5B">
        <w:t xml:space="preserve">  What this Subdivision is about</w:t>
      </w:r>
      <w:bookmarkEnd w:id="276"/>
    </w:p>
    <w:p w:rsidR="00537F3C" w:rsidRPr="00616B5B" w:rsidRDefault="00537F3C" w:rsidP="00537F3C">
      <w:pPr>
        <w:pStyle w:val="BoxText"/>
        <w:spacing w:before="120"/>
      </w:pPr>
      <w:r w:rsidRPr="00616B5B">
        <w:t>This Subdivision tells you how to keep a log book. A log book is relevant to estimating the number of business kilometres the car travelled in the period when you held it during the income year.</w:t>
      </w:r>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28</w:t>
      </w:r>
      <w:r w:rsidR="00616B5B">
        <w:noBreakHyphen/>
      </w:r>
      <w:r w:rsidRPr="00616B5B">
        <w:t>110</w:t>
      </w:r>
      <w:r w:rsidRPr="00616B5B">
        <w:tab/>
        <w:t>Steps for keeping a log book</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28</w:t>
      </w:r>
      <w:r w:rsidR="00616B5B">
        <w:noBreakHyphen/>
      </w:r>
      <w:r w:rsidRPr="00616B5B">
        <w:t>115</w:t>
      </w:r>
      <w:r w:rsidRPr="00616B5B">
        <w:tab/>
        <w:t>Income years for which you need to keep a log book</w:t>
      </w:r>
    </w:p>
    <w:p w:rsidR="00537F3C" w:rsidRPr="00616B5B" w:rsidRDefault="00537F3C" w:rsidP="00537F3C">
      <w:pPr>
        <w:pStyle w:val="TofSectsSection"/>
      </w:pPr>
      <w:r w:rsidRPr="00616B5B">
        <w:t>28</w:t>
      </w:r>
      <w:r w:rsidR="00616B5B">
        <w:noBreakHyphen/>
      </w:r>
      <w:r w:rsidRPr="00616B5B">
        <w:t>120</w:t>
      </w:r>
      <w:r w:rsidRPr="00616B5B">
        <w:tab/>
        <w:t>Choosing the 12 week period for a log book</w:t>
      </w:r>
    </w:p>
    <w:p w:rsidR="00537F3C" w:rsidRPr="00616B5B" w:rsidRDefault="00537F3C" w:rsidP="00537F3C">
      <w:pPr>
        <w:pStyle w:val="TofSectsSection"/>
      </w:pPr>
      <w:r w:rsidRPr="00616B5B">
        <w:t>28</w:t>
      </w:r>
      <w:r w:rsidR="00616B5B">
        <w:noBreakHyphen/>
      </w:r>
      <w:r w:rsidRPr="00616B5B">
        <w:t>125</w:t>
      </w:r>
      <w:r w:rsidRPr="00616B5B">
        <w:tab/>
        <w:t>How to keep a log book</w:t>
      </w:r>
    </w:p>
    <w:p w:rsidR="00537F3C" w:rsidRPr="00616B5B" w:rsidRDefault="00537F3C" w:rsidP="00537F3C">
      <w:pPr>
        <w:pStyle w:val="TofSectsSection"/>
      </w:pPr>
      <w:r w:rsidRPr="00616B5B">
        <w:t>28</w:t>
      </w:r>
      <w:r w:rsidR="00616B5B">
        <w:noBreakHyphen/>
      </w:r>
      <w:r w:rsidRPr="00616B5B">
        <w:t>130</w:t>
      </w:r>
      <w:r w:rsidRPr="00616B5B">
        <w:tab/>
        <w:t>Replacing one car with another</w:t>
      </w:r>
    </w:p>
    <w:p w:rsidR="00537F3C" w:rsidRPr="00616B5B" w:rsidRDefault="00537F3C" w:rsidP="00537F3C">
      <w:pPr>
        <w:pStyle w:val="ActHead5"/>
      </w:pPr>
      <w:bookmarkStart w:id="277" w:name="_Toc338422034"/>
      <w:r w:rsidRPr="00616B5B">
        <w:rPr>
          <w:rStyle w:val="CharSectno"/>
        </w:rPr>
        <w:t>28</w:t>
      </w:r>
      <w:r w:rsidR="00616B5B">
        <w:rPr>
          <w:rStyle w:val="CharSectno"/>
        </w:rPr>
        <w:noBreakHyphen/>
      </w:r>
      <w:r w:rsidRPr="00616B5B">
        <w:rPr>
          <w:rStyle w:val="CharSectno"/>
        </w:rPr>
        <w:t>110</w:t>
      </w:r>
      <w:r w:rsidRPr="00616B5B">
        <w:t xml:space="preserve">  Steps for keeping a log book</w:t>
      </w:r>
      <w:bookmarkEnd w:id="277"/>
    </w:p>
    <w:p w:rsidR="00537F3C" w:rsidRPr="00616B5B" w:rsidRDefault="00537F3C" w:rsidP="00CD7A52">
      <w:pPr>
        <w:pStyle w:val="subsection"/>
      </w:pPr>
      <w:r w:rsidRPr="00616B5B">
        <w:tab/>
      </w:r>
      <w:r w:rsidRPr="00616B5B">
        <w:tab/>
        <w:t>There are 3 steps you need to follow in keeping a log book:</w:t>
      </w:r>
    </w:p>
    <w:p w:rsidR="00537F3C" w:rsidRPr="00616B5B" w:rsidRDefault="00537F3C" w:rsidP="008228DF">
      <w:pPr>
        <w:pStyle w:val="parabullet"/>
      </w:pPr>
      <w:r w:rsidRPr="00616B5B">
        <w:fldChar w:fldCharType="begin"/>
      </w:r>
      <w:r w:rsidRPr="00616B5B">
        <w:instrText>SYMBOL 183 \f "Symbol" \s 10 \h</w:instrText>
      </w:r>
      <w:r w:rsidRPr="00616B5B">
        <w:fldChar w:fldCharType="end"/>
      </w:r>
      <w:r w:rsidRPr="00616B5B">
        <w:tab/>
        <w:t>identify an income year for which to keep a log book;</w:t>
      </w:r>
    </w:p>
    <w:p w:rsidR="00537F3C" w:rsidRPr="00616B5B" w:rsidRDefault="00537F3C" w:rsidP="008228DF">
      <w:pPr>
        <w:pStyle w:val="parabullet"/>
      </w:pPr>
      <w:r w:rsidRPr="00616B5B">
        <w:fldChar w:fldCharType="begin"/>
      </w:r>
      <w:r w:rsidRPr="00616B5B">
        <w:instrText>SYMBOL 183 \f "Symbol" \s 10 \h</w:instrText>
      </w:r>
      <w:r w:rsidRPr="00616B5B">
        <w:fldChar w:fldCharType="end"/>
      </w:r>
      <w:r w:rsidRPr="00616B5B">
        <w:tab/>
        <w:t>choose a period of at least 12 weeks for the log book to cover;</w:t>
      </w:r>
    </w:p>
    <w:p w:rsidR="00537F3C" w:rsidRPr="00616B5B" w:rsidRDefault="00537F3C" w:rsidP="008B6C61">
      <w:pPr>
        <w:pStyle w:val="parabullet"/>
      </w:pPr>
      <w:r w:rsidRPr="00616B5B">
        <w:fldChar w:fldCharType="begin"/>
      </w:r>
      <w:r w:rsidRPr="00616B5B">
        <w:instrText>SYMBOL 183 \f "Symbol" \s 10 \h</w:instrText>
      </w:r>
      <w:r w:rsidRPr="00616B5B">
        <w:fldChar w:fldCharType="end"/>
      </w:r>
      <w:r w:rsidRPr="00616B5B">
        <w:tab/>
        <w:t>record journeys made in the car during the log book period in the course of producing your assessable income.</w:t>
      </w:r>
    </w:p>
    <w:p w:rsidR="00537F3C" w:rsidRPr="00616B5B" w:rsidRDefault="00537F3C" w:rsidP="00537F3C">
      <w:pPr>
        <w:pStyle w:val="ActHead4"/>
      </w:pPr>
      <w:bookmarkStart w:id="278" w:name="_Toc338422035"/>
      <w:r w:rsidRPr="00616B5B">
        <w:t>Operative provisions</w:t>
      </w:r>
      <w:bookmarkEnd w:id="278"/>
    </w:p>
    <w:p w:rsidR="00537F3C" w:rsidRPr="00616B5B" w:rsidRDefault="00537F3C" w:rsidP="00537F3C">
      <w:pPr>
        <w:pStyle w:val="ActHead5"/>
      </w:pPr>
      <w:bookmarkStart w:id="279" w:name="_Toc338422036"/>
      <w:r w:rsidRPr="00616B5B">
        <w:rPr>
          <w:rStyle w:val="CharSectno"/>
        </w:rPr>
        <w:t>28</w:t>
      </w:r>
      <w:r w:rsidR="00616B5B">
        <w:rPr>
          <w:rStyle w:val="CharSectno"/>
        </w:rPr>
        <w:noBreakHyphen/>
      </w:r>
      <w:r w:rsidRPr="00616B5B">
        <w:rPr>
          <w:rStyle w:val="CharSectno"/>
        </w:rPr>
        <w:t>115</w:t>
      </w:r>
      <w:r w:rsidRPr="00616B5B">
        <w:t xml:space="preserve">  Income years for which you need to keep a log book</w:t>
      </w:r>
      <w:bookmarkEnd w:id="279"/>
    </w:p>
    <w:p w:rsidR="00537F3C" w:rsidRPr="00616B5B" w:rsidRDefault="00537F3C" w:rsidP="008B6C61">
      <w:pPr>
        <w:pStyle w:val="subsection"/>
      </w:pPr>
      <w:r w:rsidRPr="00616B5B">
        <w:tab/>
        <w:t>(1)</w:t>
      </w:r>
      <w:r w:rsidRPr="00616B5B">
        <w:rPr>
          <w:b/>
        </w:rPr>
        <w:tab/>
      </w:r>
      <w:r w:rsidRPr="00616B5B">
        <w:t xml:space="preserve">You need to keep a log book for the first income year for which you use this method for the </w:t>
      </w:r>
      <w:r w:rsidR="00616B5B" w:rsidRPr="00616B5B">
        <w:rPr>
          <w:position w:val="6"/>
          <w:sz w:val="16"/>
        </w:rPr>
        <w:t>*</w:t>
      </w:r>
      <w:r w:rsidRPr="00616B5B">
        <w:t>car.</w:t>
      </w:r>
    </w:p>
    <w:p w:rsidR="00537F3C" w:rsidRPr="00616B5B" w:rsidRDefault="00537F3C" w:rsidP="008B6C61">
      <w:pPr>
        <w:pStyle w:val="subsection"/>
      </w:pPr>
      <w:r w:rsidRPr="00616B5B">
        <w:tab/>
        <w:t>(2)</w:t>
      </w:r>
      <w:r w:rsidRPr="00616B5B">
        <w:rPr>
          <w:b/>
        </w:rPr>
        <w:tab/>
      </w:r>
      <w:r w:rsidRPr="00616B5B">
        <w:t xml:space="preserve">Having kept a log book for one income year, you don’t need to keep a new one for the next 4 or more income years unless </w:t>
      </w:r>
      <w:r w:rsidR="00616B5B">
        <w:t>subsection (</w:t>
      </w:r>
      <w:r w:rsidRPr="00616B5B">
        <w:t>3) or (4) requires it. If you haven’t kept a new log book for 4 income years in a row, you must keep one for the next income year.</w:t>
      </w:r>
    </w:p>
    <w:p w:rsidR="00537F3C" w:rsidRPr="00616B5B" w:rsidRDefault="00537F3C" w:rsidP="008B6C61">
      <w:pPr>
        <w:pStyle w:val="notetext"/>
      </w:pPr>
      <w:r w:rsidRPr="00616B5B">
        <w:t>Example:</w:t>
      </w:r>
      <w:r w:rsidRPr="00616B5B">
        <w:tab/>
        <w:t>If you keep a log book in 1997</w:t>
      </w:r>
      <w:r w:rsidR="00616B5B">
        <w:noBreakHyphen/>
      </w:r>
      <w:r w:rsidRPr="00616B5B">
        <w:t>98, you would need to keep the next one in 2002</w:t>
      </w:r>
      <w:r w:rsidR="00616B5B">
        <w:noBreakHyphen/>
      </w:r>
      <w:r w:rsidRPr="00616B5B">
        <w:t xml:space="preserve">2003, unless </w:t>
      </w:r>
      <w:r w:rsidR="00616B5B">
        <w:t>subsection (</w:t>
      </w:r>
      <w:r w:rsidRPr="00616B5B">
        <w:t>3) or (4) requires one sooner.</w:t>
      </w:r>
    </w:p>
    <w:p w:rsidR="00537F3C" w:rsidRPr="00616B5B" w:rsidRDefault="00537F3C" w:rsidP="008B6C61">
      <w:pPr>
        <w:pStyle w:val="subsection"/>
      </w:pPr>
      <w:r w:rsidRPr="00616B5B">
        <w:tab/>
        <w:t>(3)</w:t>
      </w:r>
      <w:r w:rsidRPr="00616B5B">
        <w:rPr>
          <w:b/>
        </w:rPr>
        <w:tab/>
      </w:r>
      <w:r w:rsidRPr="00616B5B">
        <w:t xml:space="preserve">You must keep a log book for an income year if the Commissioner sends you a notice before the year directing you to keep a log book for the </w:t>
      </w:r>
      <w:r w:rsidR="00616B5B" w:rsidRPr="00616B5B">
        <w:rPr>
          <w:position w:val="6"/>
          <w:sz w:val="16"/>
        </w:rPr>
        <w:t>*</w:t>
      </w:r>
      <w:r w:rsidRPr="00616B5B">
        <w:t>car for that year.</w:t>
      </w:r>
    </w:p>
    <w:p w:rsidR="00537F3C" w:rsidRPr="00616B5B" w:rsidRDefault="00537F3C" w:rsidP="008B6C61">
      <w:pPr>
        <w:pStyle w:val="subsection"/>
      </w:pPr>
      <w:r w:rsidRPr="00616B5B">
        <w:tab/>
        <w:t>(4)</w:t>
      </w:r>
      <w:r w:rsidRPr="00616B5B">
        <w:tab/>
        <w:t xml:space="preserve">You must keep a log book for an income year if, during that year, you get one or more additional </w:t>
      </w:r>
      <w:r w:rsidR="00616B5B" w:rsidRPr="00616B5B">
        <w:rPr>
          <w:position w:val="6"/>
          <w:sz w:val="16"/>
        </w:rPr>
        <w:t>*</w:t>
      </w:r>
      <w:r w:rsidRPr="00616B5B">
        <w:t>cars for which you want to use the “log book” method for that year.</w:t>
      </w:r>
    </w:p>
    <w:p w:rsidR="00537F3C" w:rsidRPr="00616B5B" w:rsidRDefault="00537F3C" w:rsidP="008B6C61">
      <w:pPr>
        <w:pStyle w:val="subsection"/>
      </w:pPr>
      <w:r w:rsidRPr="00616B5B">
        <w:tab/>
        <w:t>(5)</w:t>
      </w:r>
      <w:r w:rsidRPr="00616B5B">
        <w:tab/>
        <w:t xml:space="preserve">When you replace one </w:t>
      </w:r>
      <w:r w:rsidR="00616B5B" w:rsidRPr="00616B5B">
        <w:rPr>
          <w:position w:val="6"/>
          <w:sz w:val="16"/>
        </w:rPr>
        <w:t>*</w:t>
      </w:r>
      <w:r w:rsidRPr="00616B5B">
        <w:t xml:space="preserve">car with another, you might have a period when you </w:t>
      </w:r>
      <w:r w:rsidR="00616B5B" w:rsidRPr="00616B5B">
        <w:rPr>
          <w:position w:val="6"/>
          <w:sz w:val="16"/>
        </w:rPr>
        <w:t>*</w:t>
      </w:r>
      <w:r w:rsidRPr="00616B5B">
        <w:t xml:space="preserve">hold both the new car and the old car, or a period when you no longer </w:t>
      </w:r>
      <w:r w:rsidR="00616B5B" w:rsidRPr="00616B5B">
        <w:rPr>
          <w:position w:val="6"/>
          <w:sz w:val="16"/>
        </w:rPr>
        <w:t>*</w:t>
      </w:r>
      <w:r w:rsidRPr="00616B5B">
        <w:t xml:space="preserve">hold the old car but do not yet hold the new car. In both these cases, you are treated for the purposes of </w:t>
      </w:r>
      <w:r w:rsidR="00616B5B">
        <w:t>subsection (</w:t>
      </w:r>
      <w:r w:rsidRPr="00616B5B">
        <w:t>4) as if you held the one car continuously.</w:t>
      </w:r>
    </w:p>
    <w:p w:rsidR="00537F3C" w:rsidRPr="00616B5B" w:rsidRDefault="00537F3C" w:rsidP="008B6C61">
      <w:pPr>
        <w:pStyle w:val="subsection"/>
      </w:pPr>
      <w:r w:rsidRPr="00616B5B">
        <w:tab/>
        <w:t>(6)</w:t>
      </w:r>
      <w:r w:rsidRPr="00616B5B">
        <w:rPr>
          <w:b/>
        </w:rPr>
        <w:tab/>
      </w:r>
      <w:r w:rsidRPr="00616B5B">
        <w:t xml:space="preserve">You may choose to keep a log book for an income year even if you don’t need to; for example, because you want to establish a higher </w:t>
      </w:r>
      <w:r w:rsidR="00616B5B" w:rsidRPr="00616B5B">
        <w:rPr>
          <w:position w:val="6"/>
          <w:sz w:val="16"/>
        </w:rPr>
        <w:t>*</w:t>
      </w:r>
      <w:r w:rsidRPr="00616B5B">
        <w:t>business use percentage.</w:t>
      </w:r>
    </w:p>
    <w:p w:rsidR="00537F3C" w:rsidRPr="00616B5B" w:rsidRDefault="00537F3C" w:rsidP="00537F3C">
      <w:pPr>
        <w:pStyle w:val="ActHead5"/>
      </w:pPr>
      <w:bookmarkStart w:id="280" w:name="_Toc338422037"/>
      <w:r w:rsidRPr="00616B5B">
        <w:rPr>
          <w:rStyle w:val="CharSectno"/>
        </w:rPr>
        <w:t>28</w:t>
      </w:r>
      <w:r w:rsidR="00616B5B">
        <w:rPr>
          <w:rStyle w:val="CharSectno"/>
        </w:rPr>
        <w:noBreakHyphen/>
      </w:r>
      <w:r w:rsidRPr="00616B5B">
        <w:rPr>
          <w:rStyle w:val="CharSectno"/>
        </w:rPr>
        <w:t>120</w:t>
      </w:r>
      <w:r w:rsidRPr="00616B5B">
        <w:t xml:space="preserve">  Choosing the 12 week period for a log book</w:t>
      </w:r>
      <w:bookmarkEnd w:id="280"/>
    </w:p>
    <w:p w:rsidR="00537F3C" w:rsidRPr="00616B5B" w:rsidRDefault="00537F3C" w:rsidP="008B6C61">
      <w:pPr>
        <w:pStyle w:val="subsection"/>
      </w:pPr>
      <w:r w:rsidRPr="00616B5B">
        <w:tab/>
        <w:t>(1)</w:t>
      </w:r>
      <w:r w:rsidRPr="00616B5B">
        <w:rPr>
          <w:b/>
        </w:rPr>
        <w:tab/>
      </w:r>
      <w:r w:rsidRPr="00616B5B">
        <w:t xml:space="preserve">The log book must cover a continuous period of at least 12 weeks throughout which you </w:t>
      </w:r>
      <w:r w:rsidR="00616B5B" w:rsidRPr="00616B5B">
        <w:rPr>
          <w:position w:val="6"/>
          <w:sz w:val="16"/>
        </w:rPr>
        <w:t>*</w:t>
      </w:r>
      <w:r w:rsidRPr="00616B5B">
        <w:t xml:space="preserve">held the </w:t>
      </w:r>
      <w:r w:rsidR="00616B5B" w:rsidRPr="00616B5B">
        <w:rPr>
          <w:position w:val="6"/>
          <w:sz w:val="16"/>
        </w:rPr>
        <w:t>*</w:t>
      </w:r>
      <w:r w:rsidRPr="00616B5B">
        <w:t>car. If you hold the car for less than 12 weeks, the period must be the entire period for which you held the car.</w:t>
      </w:r>
    </w:p>
    <w:p w:rsidR="00537F3C" w:rsidRPr="00616B5B" w:rsidRDefault="00537F3C" w:rsidP="008B6C61">
      <w:pPr>
        <w:pStyle w:val="subsection"/>
      </w:pPr>
      <w:r w:rsidRPr="00616B5B">
        <w:tab/>
        <w:t>(2)</w:t>
      </w:r>
      <w:r w:rsidRPr="00616B5B">
        <w:rPr>
          <w:b/>
        </w:rPr>
        <w:tab/>
      </w:r>
      <w:r w:rsidRPr="00616B5B">
        <w:t>The period may overlap the start or end of the income year, so long as it includes part of the year.</w:t>
      </w:r>
    </w:p>
    <w:p w:rsidR="00537F3C" w:rsidRPr="00616B5B" w:rsidRDefault="00537F3C" w:rsidP="008B6C61">
      <w:pPr>
        <w:pStyle w:val="subsection"/>
      </w:pPr>
      <w:r w:rsidRPr="00616B5B">
        <w:tab/>
        <w:t>(3)</w:t>
      </w:r>
      <w:r w:rsidRPr="00616B5B">
        <w:rPr>
          <w:b/>
        </w:rPr>
        <w:tab/>
      </w:r>
      <w:r w:rsidRPr="00616B5B">
        <w:t xml:space="preserve">If you want to use the “log book” method for 2 or more </w:t>
      </w:r>
      <w:r w:rsidR="00616B5B" w:rsidRPr="00616B5B">
        <w:rPr>
          <w:position w:val="6"/>
          <w:sz w:val="16"/>
        </w:rPr>
        <w:t>*</w:t>
      </w:r>
      <w:r w:rsidRPr="00616B5B">
        <w:t>cars for the same income year, the log books for those cars must cover periods that are concurrent.</w:t>
      </w:r>
    </w:p>
    <w:p w:rsidR="00537F3C" w:rsidRPr="00616B5B" w:rsidRDefault="00537F3C" w:rsidP="00537F3C">
      <w:pPr>
        <w:pStyle w:val="ActHead5"/>
      </w:pPr>
      <w:bookmarkStart w:id="281" w:name="_Toc338422038"/>
      <w:r w:rsidRPr="00616B5B">
        <w:rPr>
          <w:rStyle w:val="CharSectno"/>
        </w:rPr>
        <w:t>28</w:t>
      </w:r>
      <w:r w:rsidR="00616B5B">
        <w:rPr>
          <w:rStyle w:val="CharSectno"/>
        </w:rPr>
        <w:noBreakHyphen/>
      </w:r>
      <w:r w:rsidRPr="00616B5B">
        <w:rPr>
          <w:rStyle w:val="CharSectno"/>
        </w:rPr>
        <w:t>125</w:t>
      </w:r>
      <w:r w:rsidRPr="00616B5B">
        <w:t xml:space="preserve">  How to keep a log book</w:t>
      </w:r>
      <w:bookmarkEnd w:id="281"/>
    </w:p>
    <w:p w:rsidR="00537F3C" w:rsidRPr="00616B5B" w:rsidRDefault="00537F3C" w:rsidP="008B6C61">
      <w:pPr>
        <w:pStyle w:val="subsection"/>
      </w:pPr>
      <w:r w:rsidRPr="00616B5B">
        <w:tab/>
        <w:t>(1)</w:t>
      </w:r>
      <w:r w:rsidRPr="00616B5B">
        <w:tab/>
        <w:t xml:space="preserve">It is in your interests to record in the log book any journey made in the </w:t>
      </w:r>
      <w:r w:rsidR="00616B5B" w:rsidRPr="00616B5B">
        <w:rPr>
          <w:position w:val="6"/>
          <w:sz w:val="16"/>
        </w:rPr>
        <w:t>*</w:t>
      </w:r>
      <w:r w:rsidRPr="00616B5B">
        <w:t xml:space="preserve">car during the log book period in the course of producing your assessable income. If a journey is not recorded, the log book will indicate a lower </w:t>
      </w:r>
      <w:r w:rsidR="00616B5B" w:rsidRPr="00616B5B">
        <w:rPr>
          <w:position w:val="6"/>
          <w:sz w:val="16"/>
        </w:rPr>
        <w:t>*</w:t>
      </w:r>
      <w:r w:rsidRPr="00616B5B">
        <w:t>business use percentage than is actually the case.</w:t>
      </w:r>
    </w:p>
    <w:p w:rsidR="00537F3C" w:rsidRPr="00616B5B" w:rsidRDefault="00537F3C" w:rsidP="008B6C61">
      <w:pPr>
        <w:pStyle w:val="subsection"/>
      </w:pPr>
      <w:r w:rsidRPr="00616B5B">
        <w:tab/>
        <w:t>(2)</w:t>
      </w:r>
      <w:r w:rsidRPr="00616B5B">
        <w:rPr>
          <w:b/>
        </w:rPr>
        <w:tab/>
      </w:r>
      <w:r w:rsidRPr="00616B5B">
        <w:t>A journey is recorded by making in the log book an entry specifying:</w:t>
      </w:r>
    </w:p>
    <w:p w:rsidR="00537F3C" w:rsidRPr="00616B5B" w:rsidRDefault="00537F3C" w:rsidP="00537F3C">
      <w:pPr>
        <w:pStyle w:val="paragraph"/>
      </w:pPr>
      <w:r w:rsidRPr="00616B5B">
        <w:tab/>
        <w:t>(a)</w:t>
      </w:r>
      <w:r w:rsidRPr="00616B5B">
        <w:tab/>
        <w:t>the day the journey began and the day it ended;</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car’s odometer readings at the start and end of the journey;</w:t>
      </w:r>
    </w:p>
    <w:p w:rsidR="00537F3C" w:rsidRPr="00616B5B" w:rsidRDefault="00537F3C" w:rsidP="00537F3C">
      <w:pPr>
        <w:pStyle w:val="paragraph"/>
      </w:pPr>
      <w:r w:rsidRPr="00616B5B">
        <w:tab/>
        <w:t>(c)</w:t>
      </w:r>
      <w:r w:rsidRPr="00616B5B">
        <w:tab/>
        <w:t>how many kilometres the car travelled on the journey;</w:t>
      </w:r>
    </w:p>
    <w:p w:rsidR="00537F3C" w:rsidRPr="00616B5B" w:rsidRDefault="00537F3C" w:rsidP="00537F3C">
      <w:pPr>
        <w:pStyle w:val="paragraph"/>
      </w:pPr>
      <w:r w:rsidRPr="00616B5B">
        <w:tab/>
        <w:t>(d)</w:t>
      </w:r>
      <w:r w:rsidRPr="00616B5B">
        <w:tab/>
        <w:t>why the journey was made.</w:t>
      </w:r>
    </w:p>
    <w:p w:rsidR="00537F3C" w:rsidRPr="00616B5B" w:rsidRDefault="00537F3C" w:rsidP="00537F3C">
      <w:pPr>
        <w:pStyle w:val="subsection2"/>
      </w:pPr>
      <w:r w:rsidRPr="00616B5B">
        <w:t>The record must be made at the end of the journey or as soon as possible afterwards.</w:t>
      </w:r>
    </w:p>
    <w:p w:rsidR="00537F3C" w:rsidRPr="00616B5B" w:rsidRDefault="00537F3C" w:rsidP="008B6C61">
      <w:pPr>
        <w:pStyle w:val="subsection"/>
      </w:pPr>
      <w:r w:rsidRPr="00616B5B">
        <w:tab/>
        <w:t>(3)</w:t>
      </w:r>
      <w:r w:rsidRPr="00616B5B">
        <w:tab/>
        <w:t xml:space="preserve">If 2 or more journeys in a row are made in the </w:t>
      </w:r>
      <w:r w:rsidR="00616B5B" w:rsidRPr="00616B5B">
        <w:rPr>
          <w:position w:val="6"/>
          <w:sz w:val="16"/>
        </w:rPr>
        <w:t>*</w:t>
      </w:r>
      <w:r w:rsidRPr="00616B5B">
        <w:t>car on the same day in the course of producing your assessable income, they can be recorded as a single journey.</w:t>
      </w:r>
    </w:p>
    <w:p w:rsidR="00537F3C" w:rsidRPr="00616B5B" w:rsidRDefault="00537F3C" w:rsidP="008B6C61">
      <w:pPr>
        <w:pStyle w:val="subsection"/>
      </w:pPr>
      <w:r w:rsidRPr="00616B5B">
        <w:tab/>
        <w:t>(4)</w:t>
      </w:r>
      <w:r w:rsidRPr="00616B5B">
        <w:tab/>
        <w:t>The following must be entered in the log book:</w:t>
      </w:r>
    </w:p>
    <w:p w:rsidR="00537F3C" w:rsidRPr="00616B5B" w:rsidRDefault="00537F3C" w:rsidP="00537F3C">
      <w:pPr>
        <w:pStyle w:val="paragraph"/>
      </w:pPr>
      <w:r w:rsidRPr="00616B5B">
        <w:tab/>
        <w:t>(a)</w:t>
      </w:r>
      <w:r w:rsidRPr="00616B5B">
        <w:tab/>
        <w:t>when the log book period begins and ends;</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car’s odometer readings at the start and the end of the period;</w:t>
      </w:r>
    </w:p>
    <w:p w:rsidR="00537F3C" w:rsidRPr="00616B5B" w:rsidRDefault="00537F3C" w:rsidP="00537F3C">
      <w:pPr>
        <w:pStyle w:val="paragraph"/>
      </w:pPr>
      <w:r w:rsidRPr="00616B5B">
        <w:tab/>
        <w:t>(c)</w:t>
      </w:r>
      <w:r w:rsidRPr="00616B5B">
        <w:tab/>
        <w:t>the total number of kilometres that the car travelled during the period;</w:t>
      </w:r>
    </w:p>
    <w:p w:rsidR="00537F3C" w:rsidRPr="00616B5B" w:rsidRDefault="00537F3C" w:rsidP="00537F3C">
      <w:pPr>
        <w:pStyle w:val="paragraph"/>
      </w:pPr>
      <w:r w:rsidRPr="00616B5B">
        <w:tab/>
        <w:t>(d)</w:t>
      </w:r>
      <w:r w:rsidRPr="00616B5B">
        <w:tab/>
        <w:t>the number of kilometres that the car travelled, in the course of producing your assessable income, on journeys recorded in the log book;</w:t>
      </w:r>
    </w:p>
    <w:p w:rsidR="00537F3C" w:rsidRPr="00616B5B" w:rsidRDefault="00537F3C" w:rsidP="00537F3C">
      <w:pPr>
        <w:pStyle w:val="paragraph"/>
      </w:pPr>
      <w:r w:rsidRPr="00616B5B">
        <w:tab/>
        <w:t>(e)</w:t>
      </w:r>
      <w:r w:rsidRPr="00616B5B">
        <w:tab/>
        <w:t xml:space="preserve">the number of kilometres referred to in </w:t>
      </w:r>
      <w:r w:rsidR="00616B5B">
        <w:t>paragraph (</w:t>
      </w:r>
      <w:r w:rsidRPr="00616B5B">
        <w:t xml:space="preserve">d), expressed as a percentage of the total number referred to in </w:t>
      </w:r>
      <w:r w:rsidR="00616B5B">
        <w:t>paragraph (</w:t>
      </w:r>
      <w:r w:rsidRPr="00616B5B">
        <w:t>c).</w:t>
      </w:r>
    </w:p>
    <w:p w:rsidR="00537F3C" w:rsidRPr="00616B5B" w:rsidRDefault="00537F3C" w:rsidP="00537F3C">
      <w:pPr>
        <w:pStyle w:val="subsection2"/>
      </w:pPr>
      <w:r w:rsidRPr="00616B5B">
        <w:t>Each of the entries must be made at or as soon as possible after the start or end of the period, as appropriate.</w:t>
      </w:r>
    </w:p>
    <w:p w:rsidR="00537F3C" w:rsidRPr="00616B5B" w:rsidRDefault="00537F3C" w:rsidP="008B6C61">
      <w:pPr>
        <w:pStyle w:val="subsection"/>
      </w:pPr>
      <w:r w:rsidRPr="00616B5B">
        <w:tab/>
        <w:t>(5)</w:t>
      </w:r>
      <w:r w:rsidRPr="00616B5B">
        <w:tab/>
        <w:t>Each entry in the log book must be in English.</w:t>
      </w:r>
    </w:p>
    <w:p w:rsidR="00537F3C" w:rsidRPr="00616B5B" w:rsidRDefault="00537F3C" w:rsidP="00537F3C">
      <w:pPr>
        <w:pStyle w:val="ActHead5"/>
      </w:pPr>
      <w:bookmarkStart w:id="282" w:name="_Toc338422039"/>
      <w:r w:rsidRPr="00616B5B">
        <w:rPr>
          <w:rStyle w:val="CharSectno"/>
        </w:rPr>
        <w:t>28</w:t>
      </w:r>
      <w:r w:rsidR="00616B5B">
        <w:rPr>
          <w:rStyle w:val="CharSectno"/>
        </w:rPr>
        <w:noBreakHyphen/>
      </w:r>
      <w:r w:rsidRPr="00616B5B">
        <w:rPr>
          <w:rStyle w:val="CharSectno"/>
        </w:rPr>
        <w:t>130</w:t>
      </w:r>
      <w:r w:rsidRPr="00616B5B">
        <w:t xml:space="preserve">  Replacing one car with another</w:t>
      </w:r>
      <w:bookmarkEnd w:id="282"/>
    </w:p>
    <w:p w:rsidR="00537F3C" w:rsidRPr="00616B5B" w:rsidRDefault="00537F3C" w:rsidP="008B6C61">
      <w:pPr>
        <w:pStyle w:val="subsection"/>
      </w:pPr>
      <w:r w:rsidRPr="00616B5B">
        <w:tab/>
        <w:t>(1)</w:t>
      </w:r>
      <w:r w:rsidRPr="00616B5B">
        <w:tab/>
        <w:t xml:space="preserve">For the purposes of using the “log book” method, you may nominate one </w:t>
      </w:r>
      <w:r w:rsidR="00616B5B" w:rsidRPr="00616B5B">
        <w:rPr>
          <w:position w:val="6"/>
          <w:sz w:val="16"/>
        </w:rPr>
        <w:t>*</w:t>
      </w:r>
      <w:r w:rsidRPr="00616B5B">
        <w:t>car as having replaced another car with effect from a day specified in the nomination.</w:t>
      </w:r>
    </w:p>
    <w:p w:rsidR="00537F3C" w:rsidRPr="00616B5B" w:rsidRDefault="00537F3C" w:rsidP="008B6C61">
      <w:pPr>
        <w:pStyle w:val="subsection"/>
      </w:pPr>
      <w:r w:rsidRPr="00616B5B">
        <w:tab/>
        <w:t>(2)</w:t>
      </w:r>
      <w:r w:rsidRPr="00616B5B">
        <w:tab/>
        <w:t xml:space="preserve">After the nomination takes effect, the replacement </w:t>
      </w:r>
      <w:r w:rsidR="00616B5B" w:rsidRPr="00616B5B">
        <w:rPr>
          <w:position w:val="6"/>
          <w:sz w:val="16"/>
        </w:rPr>
        <w:t>*</w:t>
      </w:r>
      <w:r w:rsidRPr="00616B5B">
        <w:t>car is treated as the original car, and the original car is treated as a different car. This means that you do not need to repeat for the replacement car the steps you have already taken for the original car under this Subdivision.</w:t>
      </w:r>
    </w:p>
    <w:p w:rsidR="00537F3C" w:rsidRPr="00616B5B" w:rsidRDefault="00537F3C" w:rsidP="008B6C61">
      <w:pPr>
        <w:pStyle w:val="subsection"/>
      </w:pPr>
      <w:r w:rsidRPr="00616B5B">
        <w:tab/>
        <w:t>(3)</w:t>
      </w:r>
      <w:r w:rsidRPr="00616B5B">
        <w:tab/>
        <w:t xml:space="preserve">You must record the nomination in writing before you lodge your </w:t>
      </w:r>
      <w:r w:rsidR="00616B5B" w:rsidRPr="00616B5B">
        <w:rPr>
          <w:position w:val="6"/>
          <w:sz w:val="16"/>
        </w:rPr>
        <w:t>*</w:t>
      </w:r>
      <w:r w:rsidRPr="00616B5B">
        <w:t>income tax return for the income year in which the nomination takes effect. However, the Commissioner may allow you to do it later.</w:t>
      </w:r>
    </w:p>
    <w:p w:rsidR="00537F3C" w:rsidRPr="00616B5B" w:rsidRDefault="00537F3C" w:rsidP="008B6C61">
      <w:pPr>
        <w:pStyle w:val="subsection"/>
      </w:pPr>
      <w:r w:rsidRPr="00616B5B">
        <w:tab/>
        <w:t>(4)</w:t>
      </w:r>
      <w:r w:rsidRPr="00616B5B">
        <w:tab/>
        <w:t xml:space="preserve">You must retain the nomination document until the end of the period for which you must retain the last log book that you began to keep for the original </w:t>
      </w:r>
      <w:r w:rsidR="00616B5B" w:rsidRPr="00616B5B">
        <w:rPr>
          <w:position w:val="6"/>
          <w:sz w:val="16"/>
        </w:rPr>
        <w:t>*</w:t>
      </w:r>
      <w:r w:rsidRPr="00616B5B">
        <w:t>car before the day of effect of the nomination.</w:t>
      </w:r>
    </w:p>
    <w:p w:rsidR="00537F3C" w:rsidRPr="00616B5B" w:rsidRDefault="00537F3C" w:rsidP="008B6C61">
      <w:pPr>
        <w:pStyle w:val="subsection"/>
      </w:pPr>
      <w:r w:rsidRPr="00616B5B">
        <w:tab/>
        <w:t>(5)</w:t>
      </w:r>
      <w:r w:rsidRPr="00616B5B">
        <w:tab/>
        <w:t>Section</w:t>
      </w:r>
      <w:r w:rsidR="00616B5B">
        <w:t> </w:t>
      </w:r>
      <w:r w:rsidRPr="00616B5B">
        <w:t>28</w:t>
      </w:r>
      <w:r w:rsidR="00616B5B">
        <w:noBreakHyphen/>
      </w:r>
      <w:r w:rsidRPr="00616B5B">
        <w:t>150 (which is about retaining log books) applies to the nomination document in the same way as it applies to that last log book.</w:t>
      </w:r>
    </w:p>
    <w:p w:rsidR="00537F3C" w:rsidRPr="00616B5B" w:rsidRDefault="00537F3C" w:rsidP="00537F3C">
      <w:pPr>
        <w:pStyle w:val="ActHead4"/>
      </w:pPr>
      <w:bookmarkStart w:id="283" w:name="_Toc338422040"/>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H</w:t>
      </w:r>
      <w:r w:rsidRPr="00616B5B">
        <w:t>—</w:t>
      </w:r>
      <w:r w:rsidRPr="00616B5B">
        <w:rPr>
          <w:rStyle w:val="CharSubdText"/>
        </w:rPr>
        <w:t>Odometer records for a period</w:t>
      </w:r>
      <w:bookmarkEnd w:id="283"/>
    </w:p>
    <w:p w:rsidR="00537F3C" w:rsidRPr="00616B5B" w:rsidRDefault="00537F3C" w:rsidP="00537F3C">
      <w:pPr>
        <w:pStyle w:val="ActHead4"/>
      </w:pPr>
      <w:bookmarkStart w:id="284" w:name="_Toc338422041"/>
      <w:r w:rsidRPr="00616B5B">
        <w:t>Guide to Subdivision</w:t>
      </w:r>
      <w:r w:rsidR="00616B5B">
        <w:t> </w:t>
      </w:r>
      <w:r w:rsidRPr="00616B5B">
        <w:t>28</w:t>
      </w:r>
      <w:r w:rsidR="00616B5B">
        <w:noBreakHyphen/>
      </w:r>
      <w:r w:rsidRPr="00616B5B">
        <w:t>H</w:t>
      </w:r>
      <w:bookmarkEnd w:id="284"/>
    </w:p>
    <w:p w:rsidR="00537F3C" w:rsidRPr="00616B5B" w:rsidRDefault="00537F3C" w:rsidP="00537F3C">
      <w:pPr>
        <w:pStyle w:val="ActHead5"/>
      </w:pPr>
      <w:bookmarkStart w:id="285" w:name="_Toc338422042"/>
      <w:r w:rsidRPr="00616B5B">
        <w:rPr>
          <w:rStyle w:val="CharSectno"/>
        </w:rPr>
        <w:t>28</w:t>
      </w:r>
      <w:r w:rsidR="00616B5B">
        <w:rPr>
          <w:rStyle w:val="CharSectno"/>
        </w:rPr>
        <w:noBreakHyphen/>
      </w:r>
      <w:r w:rsidRPr="00616B5B">
        <w:rPr>
          <w:rStyle w:val="CharSectno"/>
        </w:rPr>
        <w:t>135</w:t>
      </w:r>
      <w:r w:rsidRPr="00616B5B">
        <w:t xml:space="preserve">  What this Subdivision is about</w:t>
      </w:r>
      <w:bookmarkEnd w:id="285"/>
    </w:p>
    <w:p w:rsidR="00537F3C" w:rsidRPr="00616B5B" w:rsidRDefault="00537F3C" w:rsidP="00537F3C">
      <w:pPr>
        <w:pStyle w:val="BoxText"/>
        <w:spacing w:before="120"/>
      </w:pPr>
      <w:r w:rsidRPr="00616B5B">
        <w:t>This Subdivision tells you how to keep odometer records for a car during a particular period. Odometer records document the total number of kilometres the car travelled during a particular period.</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w:t>
      </w:r>
    </w:p>
    <w:p w:rsidR="00537F3C" w:rsidRPr="00616B5B" w:rsidRDefault="00537F3C" w:rsidP="00537F3C">
      <w:pPr>
        <w:pStyle w:val="TofSectsSection"/>
      </w:pPr>
      <w:r w:rsidRPr="00616B5B">
        <w:t>28</w:t>
      </w:r>
      <w:r w:rsidR="00616B5B">
        <w:noBreakHyphen/>
      </w:r>
      <w:r w:rsidRPr="00616B5B">
        <w:t>140</w:t>
      </w:r>
      <w:r w:rsidRPr="00616B5B">
        <w:tab/>
        <w:t>How to keep odometer records for a car for a period</w:t>
      </w:r>
    </w:p>
    <w:p w:rsidR="00537F3C" w:rsidRPr="00616B5B" w:rsidRDefault="00537F3C" w:rsidP="00537F3C">
      <w:pPr>
        <w:pStyle w:val="ActHead4"/>
      </w:pPr>
      <w:bookmarkStart w:id="286" w:name="_Toc338422043"/>
      <w:r w:rsidRPr="00616B5B">
        <w:t>Operative provision</w:t>
      </w:r>
      <w:bookmarkEnd w:id="286"/>
    </w:p>
    <w:p w:rsidR="00537F3C" w:rsidRPr="00616B5B" w:rsidRDefault="00537F3C" w:rsidP="00537F3C">
      <w:pPr>
        <w:pStyle w:val="ActHead5"/>
      </w:pPr>
      <w:bookmarkStart w:id="287" w:name="_Toc338422044"/>
      <w:r w:rsidRPr="00616B5B">
        <w:rPr>
          <w:rStyle w:val="CharSectno"/>
        </w:rPr>
        <w:t>28</w:t>
      </w:r>
      <w:r w:rsidR="00616B5B">
        <w:rPr>
          <w:rStyle w:val="CharSectno"/>
        </w:rPr>
        <w:noBreakHyphen/>
      </w:r>
      <w:r w:rsidRPr="00616B5B">
        <w:rPr>
          <w:rStyle w:val="CharSectno"/>
        </w:rPr>
        <w:t>140</w:t>
      </w:r>
      <w:r w:rsidRPr="00616B5B">
        <w:t xml:space="preserve">  How to keep odometer records for a car for a period</w:t>
      </w:r>
      <w:bookmarkEnd w:id="287"/>
    </w:p>
    <w:p w:rsidR="00537F3C" w:rsidRPr="00616B5B" w:rsidRDefault="00537F3C" w:rsidP="008B6C61">
      <w:pPr>
        <w:pStyle w:val="subsection"/>
      </w:pPr>
      <w:r w:rsidRPr="00616B5B">
        <w:tab/>
        <w:t>(1)</w:t>
      </w:r>
      <w:r w:rsidRPr="00616B5B">
        <w:rPr>
          <w:b/>
        </w:rPr>
        <w:tab/>
      </w:r>
      <w:r w:rsidRPr="00616B5B">
        <w:t>Odometer records for a period are kept in the form of a document in which the following are entered:</w:t>
      </w:r>
    </w:p>
    <w:p w:rsidR="00537F3C" w:rsidRPr="00616B5B" w:rsidRDefault="00537F3C" w:rsidP="00537F3C">
      <w:pPr>
        <w:pStyle w:val="paragraph"/>
      </w:pPr>
      <w:r w:rsidRPr="00616B5B">
        <w:tab/>
        <w:t>(a)</w:t>
      </w:r>
      <w:r w:rsidRPr="00616B5B">
        <w:tab/>
        <w:t xml:space="preserve">the </w:t>
      </w:r>
      <w:r w:rsidR="00616B5B" w:rsidRPr="00616B5B">
        <w:rPr>
          <w:position w:val="6"/>
          <w:sz w:val="16"/>
        </w:rPr>
        <w:t>*</w:t>
      </w:r>
      <w:r w:rsidRPr="00616B5B">
        <w:t>car’s odometer readings at the start and the end of the period;</w:t>
      </w:r>
    </w:p>
    <w:p w:rsidR="00537F3C" w:rsidRPr="00616B5B" w:rsidRDefault="00537F3C" w:rsidP="00537F3C">
      <w:pPr>
        <w:pStyle w:val="paragraph"/>
      </w:pPr>
      <w:r w:rsidRPr="00616B5B">
        <w:tab/>
        <w:t>(b)</w:t>
      </w:r>
      <w:r w:rsidRPr="00616B5B">
        <w:tab/>
        <w:t>if there is a nomination under section</w:t>
      </w:r>
      <w:r w:rsidR="00616B5B">
        <w:t> </w:t>
      </w:r>
      <w:r w:rsidRPr="00616B5B">
        <w:t>28</w:t>
      </w:r>
      <w:r w:rsidR="00616B5B">
        <w:noBreakHyphen/>
      </w:r>
      <w:r w:rsidRPr="00616B5B">
        <w:t xml:space="preserve">130 to replace the car with another </w:t>
      </w:r>
      <w:r w:rsidR="00616B5B" w:rsidRPr="00616B5B">
        <w:rPr>
          <w:position w:val="6"/>
          <w:sz w:val="16"/>
        </w:rPr>
        <w:t>*</w:t>
      </w:r>
      <w:r w:rsidRPr="00616B5B">
        <w:t>car with effect from a day in that period—the odometer readings, at the end of that day, of both cars affected by the nomination.</w:t>
      </w:r>
    </w:p>
    <w:p w:rsidR="00537F3C" w:rsidRPr="00616B5B" w:rsidRDefault="00537F3C" w:rsidP="008B6C61">
      <w:pPr>
        <w:pStyle w:val="subsection"/>
      </w:pPr>
      <w:r w:rsidRPr="00616B5B">
        <w:tab/>
        <w:t>(2)</w:t>
      </w:r>
      <w:r w:rsidRPr="00616B5B">
        <w:rPr>
          <w:b/>
        </w:rPr>
        <w:tab/>
      </w:r>
      <w:r w:rsidRPr="00616B5B">
        <w:t xml:space="preserve">Each entry under </w:t>
      </w:r>
      <w:r w:rsidR="00616B5B">
        <w:t>subsection (</w:t>
      </w:r>
      <w:r w:rsidRPr="00616B5B">
        <w:t>1) must be in English and must be made at or as soon as possible after the start or end of the period, or the end of the specified day, as appropriate.</w:t>
      </w:r>
    </w:p>
    <w:p w:rsidR="00537F3C" w:rsidRPr="00616B5B" w:rsidRDefault="00537F3C" w:rsidP="008B6C61">
      <w:pPr>
        <w:pStyle w:val="subsection"/>
      </w:pPr>
      <w:r w:rsidRPr="00616B5B">
        <w:tab/>
        <w:t>(3)</w:t>
      </w:r>
      <w:r w:rsidRPr="00616B5B">
        <w:rPr>
          <w:b/>
        </w:rPr>
        <w:tab/>
      </w:r>
      <w:r w:rsidRPr="00616B5B">
        <w:t>The following must also be entered in the document:</w:t>
      </w:r>
    </w:p>
    <w:p w:rsidR="00537F3C" w:rsidRPr="00616B5B" w:rsidRDefault="00537F3C" w:rsidP="00537F3C">
      <w:pPr>
        <w:pStyle w:val="paragraph"/>
      </w:pPr>
      <w:r w:rsidRPr="00616B5B">
        <w:tab/>
        <w:t>(a)</w:t>
      </w:r>
      <w:r w:rsidRPr="00616B5B">
        <w:tab/>
        <w:t xml:space="preserve">the </w:t>
      </w:r>
      <w:r w:rsidR="00616B5B" w:rsidRPr="00616B5B">
        <w:rPr>
          <w:position w:val="6"/>
          <w:sz w:val="16"/>
        </w:rPr>
        <w:t>*</w:t>
      </w:r>
      <w:r w:rsidRPr="00616B5B">
        <w:t>car’s make, model and registration number (if any);</w:t>
      </w:r>
    </w:p>
    <w:p w:rsidR="00537F3C" w:rsidRPr="00616B5B" w:rsidRDefault="00537F3C" w:rsidP="00537F3C">
      <w:pPr>
        <w:pStyle w:val="paragraph"/>
      </w:pPr>
      <w:r w:rsidRPr="00616B5B">
        <w:tab/>
        <w:t>(b)</w:t>
      </w:r>
      <w:r w:rsidRPr="00616B5B">
        <w:tab/>
        <w:t>if the car has an internal combustion engine—its engine capacity expressed in cubic centimetres;</w:t>
      </w:r>
    </w:p>
    <w:p w:rsidR="00537F3C" w:rsidRPr="00616B5B" w:rsidRDefault="00537F3C" w:rsidP="00537F3C">
      <w:pPr>
        <w:pStyle w:val="paragraph"/>
      </w:pPr>
      <w:r w:rsidRPr="00616B5B">
        <w:tab/>
        <w:t>(c)</w:t>
      </w:r>
      <w:r w:rsidRPr="00616B5B">
        <w:tab/>
        <w:t>if there is a nomination under section</w:t>
      </w:r>
      <w:r w:rsidR="00616B5B">
        <w:t> </w:t>
      </w:r>
      <w:r w:rsidRPr="00616B5B">
        <w:t>28</w:t>
      </w:r>
      <w:r w:rsidR="00616B5B">
        <w:noBreakHyphen/>
      </w:r>
      <w:r w:rsidRPr="00616B5B">
        <w:t xml:space="preserve">130 to replace the car with another </w:t>
      </w:r>
      <w:r w:rsidR="00616B5B" w:rsidRPr="00616B5B">
        <w:rPr>
          <w:position w:val="6"/>
          <w:sz w:val="16"/>
        </w:rPr>
        <w:t>*</w:t>
      </w:r>
      <w:r w:rsidRPr="00616B5B">
        <w:t>car—the corresponding details for the other car affected by the nomination.</w:t>
      </w:r>
    </w:p>
    <w:p w:rsidR="00537F3C" w:rsidRPr="00616B5B" w:rsidRDefault="00537F3C" w:rsidP="008B6C61">
      <w:pPr>
        <w:pStyle w:val="subsection"/>
      </w:pPr>
      <w:r w:rsidRPr="00616B5B">
        <w:tab/>
        <w:t>(4)</w:t>
      </w:r>
      <w:r w:rsidRPr="00616B5B">
        <w:rPr>
          <w:b/>
        </w:rPr>
        <w:tab/>
      </w:r>
      <w:r w:rsidRPr="00616B5B">
        <w:t xml:space="preserve">Each entry under </w:t>
      </w:r>
      <w:r w:rsidR="00616B5B">
        <w:t>subsection (</w:t>
      </w:r>
      <w:r w:rsidRPr="00616B5B">
        <w:t xml:space="preserve">3) must be made in English and must be made before you lodge your </w:t>
      </w:r>
      <w:r w:rsidR="00616B5B" w:rsidRPr="00616B5B">
        <w:rPr>
          <w:position w:val="6"/>
          <w:sz w:val="16"/>
        </w:rPr>
        <w:t>*</w:t>
      </w:r>
      <w:r w:rsidRPr="00616B5B">
        <w:t>income tax return.</w:t>
      </w:r>
    </w:p>
    <w:p w:rsidR="00537F3C" w:rsidRPr="00616B5B" w:rsidRDefault="00537F3C" w:rsidP="008B6C61">
      <w:pPr>
        <w:pStyle w:val="subsection"/>
      </w:pPr>
      <w:r w:rsidRPr="00616B5B">
        <w:tab/>
        <w:t>(5)</w:t>
      </w:r>
      <w:r w:rsidRPr="00616B5B">
        <w:rPr>
          <w:b/>
        </w:rPr>
        <w:tab/>
      </w:r>
      <w:r w:rsidRPr="00616B5B">
        <w:t xml:space="preserve">The Commissioner may allow you to make an entry under this section after you lodge your </w:t>
      </w:r>
      <w:r w:rsidR="00616B5B" w:rsidRPr="00616B5B">
        <w:rPr>
          <w:position w:val="6"/>
          <w:sz w:val="16"/>
        </w:rPr>
        <w:t>*</w:t>
      </w:r>
      <w:r w:rsidRPr="00616B5B">
        <w:t>income tax return.</w:t>
      </w:r>
    </w:p>
    <w:p w:rsidR="00537F3C" w:rsidRPr="00616B5B" w:rsidRDefault="00537F3C" w:rsidP="00537F3C">
      <w:pPr>
        <w:pStyle w:val="ActHead4"/>
      </w:pPr>
      <w:bookmarkStart w:id="288" w:name="_Toc338422045"/>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I</w:t>
      </w:r>
      <w:r w:rsidRPr="00616B5B">
        <w:t>—</w:t>
      </w:r>
      <w:r w:rsidRPr="00616B5B">
        <w:rPr>
          <w:rStyle w:val="CharSubdText"/>
        </w:rPr>
        <w:t>Retaining the log book and odometer records</w:t>
      </w:r>
      <w:bookmarkEnd w:id="288"/>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28</w:t>
      </w:r>
      <w:r w:rsidR="00616B5B">
        <w:noBreakHyphen/>
      </w:r>
      <w:r w:rsidRPr="00616B5B">
        <w:t>150</w:t>
      </w:r>
      <w:r w:rsidRPr="00616B5B">
        <w:tab/>
        <w:t>Retaining the log book for the retention period</w:t>
      </w:r>
    </w:p>
    <w:p w:rsidR="00537F3C" w:rsidRPr="00616B5B" w:rsidRDefault="00537F3C" w:rsidP="00537F3C">
      <w:pPr>
        <w:pStyle w:val="TofSectsSection"/>
      </w:pPr>
      <w:r w:rsidRPr="00616B5B">
        <w:t>28</w:t>
      </w:r>
      <w:r w:rsidR="00616B5B">
        <w:noBreakHyphen/>
      </w:r>
      <w:r w:rsidRPr="00616B5B">
        <w:t>155</w:t>
      </w:r>
      <w:r w:rsidRPr="00616B5B">
        <w:tab/>
        <w:t>Retaining odometer records</w:t>
      </w:r>
    </w:p>
    <w:p w:rsidR="00537F3C" w:rsidRPr="00616B5B" w:rsidRDefault="00537F3C" w:rsidP="0034558A">
      <w:pPr>
        <w:pStyle w:val="ActHead5"/>
      </w:pPr>
      <w:bookmarkStart w:id="289" w:name="_Toc338422046"/>
      <w:r w:rsidRPr="00616B5B">
        <w:rPr>
          <w:rStyle w:val="CharSectno"/>
        </w:rPr>
        <w:t>28</w:t>
      </w:r>
      <w:r w:rsidR="00616B5B">
        <w:rPr>
          <w:rStyle w:val="CharSectno"/>
        </w:rPr>
        <w:noBreakHyphen/>
      </w:r>
      <w:r w:rsidRPr="00616B5B">
        <w:rPr>
          <w:rStyle w:val="CharSectno"/>
        </w:rPr>
        <w:t>150</w:t>
      </w:r>
      <w:r w:rsidRPr="00616B5B">
        <w:t xml:space="preserve">  Retaining the log book for the retention period</w:t>
      </w:r>
      <w:bookmarkEnd w:id="289"/>
    </w:p>
    <w:p w:rsidR="00537F3C" w:rsidRPr="00616B5B" w:rsidRDefault="00537F3C" w:rsidP="0034558A">
      <w:pPr>
        <w:pStyle w:val="subsection"/>
        <w:keepNext/>
      </w:pPr>
      <w:r w:rsidRPr="00616B5B">
        <w:tab/>
        <w:t>(1)</w:t>
      </w:r>
      <w:r w:rsidRPr="00616B5B">
        <w:tab/>
        <w:t>You must retain the log book:</w:t>
      </w:r>
    </w:p>
    <w:p w:rsidR="00537F3C" w:rsidRPr="00616B5B" w:rsidRDefault="00537F3C" w:rsidP="0034558A">
      <w:pPr>
        <w:pStyle w:val="paragraph"/>
        <w:keepNext/>
      </w:pPr>
      <w:r w:rsidRPr="00616B5B">
        <w:tab/>
        <w:t>(a)</w:t>
      </w:r>
      <w:r w:rsidRPr="00616B5B">
        <w:tab/>
        <w:t xml:space="preserve">first, until the end of the latest income year for which you rely on the log book to support your calculation of the </w:t>
      </w:r>
      <w:r w:rsidR="00616B5B" w:rsidRPr="00616B5B">
        <w:rPr>
          <w:position w:val="6"/>
          <w:sz w:val="16"/>
        </w:rPr>
        <w:t>*</w:t>
      </w:r>
      <w:r w:rsidRPr="00616B5B">
        <w:t xml:space="preserve">business use percentage for the </w:t>
      </w:r>
      <w:r w:rsidR="00616B5B" w:rsidRPr="00616B5B">
        <w:rPr>
          <w:position w:val="6"/>
          <w:sz w:val="16"/>
        </w:rPr>
        <w:t>*</w:t>
      </w:r>
      <w:r w:rsidRPr="00616B5B">
        <w:t>car; and</w:t>
      </w:r>
    </w:p>
    <w:p w:rsidR="00537F3C" w:rsidRPr="00616B5B" w:rsidRDefault="00537F3C" w:rsidP="00537F3C">
      <w:pPr>
        <w:pStyle w:val="paragraph"/>
      </w:pPr>
      <w:r w:rsidRPr="00616B5B">
        <w:tab/>
        <w:t>(b)</w:t>
      </w:r>
      <w:r w:rsidRPr="00616B5B">
        <w:tab/>
        <w:t>then for another 5 years.</w:t>
      </w:r>
    </w:p>
    <w:p w:rsidR="00537F3C" w:rsidRPr="00616B5B" w:rsidRDefault="00537F3C" w:rsidP="00537F3C">
      <w:pPr>
        <w:pStyle w:val="subsection2"/>
      </w:pPr>
      <w:r w:rsidRPr="00616B5B">
        <w:t xml:space="preserve">The period for which you must retain the log book is called the </w:t>
      </w:r>
      <w:r w:rsidRPr="00616B5B">
        <w:rPr>
          <w:b/>
          <w:i/>
        </w:rPr>
        <w:t>retention period</w:t>
      </w:r>
      <w:r w:rsidRPr="00616B5B">
        <w:t>.</w:t>
      </w:r>
    </w:p>
    <w:p w:rsidR="00537F3C" w:rsidRPr="00616B5B" w:rsidRDefault="00537F3C" w:rsidP="008B6C61">
      <w:pPr>
        <w:pStyle w:val="subsection"/>
      </w:pPr>
      <w:r w:rsidRPr="00616B5B">
        <w:tab/>
        <w:t>(2)</w:t>
      </w:r>
      <w:r w:rsidRPr="00616B5B">
        <w:tab/>
        <w:t xml:space="preserve">The 5 years start on the due day for lodging your </w:t>
      </w:r>
      <w:r w:rsidR="00616B5B" w:rsidRPr="00616B5B">
        <w:rPr>
          <w:position w:val="6"/>
          <w:sz w:val="16"/>
        </w:rPr>
        <w:t>*</w:t>
      </w:r>
      <w:r w:rsidRPr="00616B5B">
        <w:t>income tax return for that latest income year. If you lodge your return later, the 5 years start on the day you lodge it.</w:t>
      </w:r>
    </w:p>
    <w:p w:rsidR="00537F3C" w:rsidRPr="00616B5B" w:rsidRDefault="00537F3C" w:rsidP="008B6C61">
      <w:pPr>
        <w:pStyle w:val="subsection"/>
      </w:pPr>
      <w:r w:rsidRPr="00616B5B">
        <w:tab/>
        <w:t>(3)</w:t>
      </w:r>
      <w:r w:rsidRPr="00616B5B">
        <w:tab/>
        <w:t xml:space="preserve">However, the </w:t>
      </w:r>
      <w:r w:rsidR="00616B5B" w:rsidRPr="00616B5B">
        <w:rPr>
          <w:position w:val="6"/>
          <w:sz w:val="16"/>
        </w:rPr>
        <w:t>*</w:t>
      </w:r>
      <w:r w:rsidRPr="00616B5B">
        <w:t xml:space="preserve">retention period is extended if, when the 5 years end, you are involved in a dispute with the Commissioner that relates to a deduction worked out using a </w:t>
      </w:r>
      <w:r w:rsidR="00616B5B" w:rsidRPr="00616B5B">
        <w:rPr>
          <w:position w:val="6"/>
          <w:sz w:val="16"/>
        </w:rPr>
        <w:t>*</w:t>
      </w:r>
      <w:r w:rsidRPr="00616B5B">
        <w:t>business use percentage that you are relying on the log book to support. See section</w:t>
      </w:r>
      <w:r w:rsidR="00616B5B">
        <w:t> </w:t>
      </w:r>
      <w:r w:rsidRPr="00616B5B">
        <w:t>900</w:t>
      </w:r>
      <w:r w:rsidR="00616B5B">
        <w:noBreakHyphen/>
      </w:r>
      <w:r w:rsidRPr="00616B5B">
        <w:t>170.</w:t>
      </w:r>
    </w:p>
    <w:p w:rsidR="00537F3C" w:rsidRPr="00616B5B" w:rsidRDefault="00537F3C" w:rsidP="008B6C61">
      <w:pPr>
        <w:pStyle w:val="subsection"/>
      </w:pPr>
      <w:r w:rsidRPr="00616B5B">
        <w:tab/>
        <w:t>(4)</w:t>
      </w:r>
      <w:r w:rsidRPr="00616B5B">
        <w:tab/>
        <w:t xml:space="preserve">If you do not retain the log book for the </w:t>
      </w:r>
      <w:r w:rsidR="00616B5B" w:rsidRPr="00616B5B">
        <w:rPr>
          <w:position w:val="6"/>
          <w:sz w:val="16"/>
        </w:rPr>
        <w:t>*</w:t>
      </w:r>
      <w:r w:rsidRPr="00616B5B">
        <w:t xml:space="preserve">retention period, you cannot deduct any amount worked out using a </w:t>
      </w:r>
      <w:r w:rsidR="00616B5B" w:rsidRPr="00616B5B">
        <w:rPr>
          <w:position w:val="6"/>
          <w:sz w:val="16"/>
        </w:rPr>
        <w:t>*</w:t>
      </w:r>
      <w:r w:rsidRPr="00616B5B">
        <w:t>business use percentage that you are relying on the log book to support. If you have already deducted such an amount, your assessment may be amended to disallow the deduction.</w:t>
      </w:r>
    </w:p>
    <w:p w:rsidR="00537F3C" w:rsidRPr="00616B5B" w:rsidRDefault="00537F3C" w:rsidP="008B6C61">
      <w:pPr>
        <w:pStyle w:val="subsection"/>
      </w:pPr>
      <w:r w:rsidRPr="00616B5B">
        <w:tab/>
        <w:t>(5)</w:t>
      </w:r>
      <w:r w:rsidRPr="00616B5B">
        <w:tab/>
        <w:t>For the purposes of the rules about retaining and producing records of expenses (see Subdivision</w:t>
      </w:r>
      <w:r w:rsidR="00616B5B">
        <w:t> </w:t>
      </w:r>
      <w:r w:rsidRPr="00616B5B">
        <w:t>900</w:t>
      </w:r>
      <w:r w:rsidR="00616B5B">
        <w:noBreakHyphen/>
      </w:r>
      <w:r w:rsidRPr="00616B5B">
        <w:t xml:space="preserve">G), the log book is treated as a record of the </w:t>
      </w:r>
      <w:r w:rsidR="00616B5B" w:rsidRPr="00616B5B">
        <w:rPr>
          <w:position w:val="6"/>
          <w:sz w:val="16"/>
        </w:rPr>
        <w:t>*</w:t>
      </w:r>
      <w:r w:rsidRPr="00616B5B">
        <w:t xml:space="preserve">car expenses for each year for which you use a </w:t>
      </w:r>
      <w:r w:rsidR="00616B5B" w:rsidRPr="00616B5B">
        <w:rPr>
          <w:position w:val="6"/>
          <w:sz w:val="16"/>
        </w:rPr>
        <w:t>*</w:t>
      </w:r>
      <w:r w:rsidRPr="00616B5B">
        <w:t>business use percentage that you are relying on the log book to support.</w:t>
      </w:r>
    </w:p>
    <w:p w:rsidR="00537F3C" w:rsidRPr="00616B5B" w:rsidRDefault="00537F3C" w:rsidP="008B6C61">
      <w:pPr>
        <w:pStyle w:val="subsection"/>
      </w:pPr>
      <w:r w:rsidRPr="00616B5B">
        <w:tab/>
        <w:t>(6)</w:t>
      </w:r>
      <w:r w:rsidRPr="00616B5B">
        <w:tab/>
        <w:t>If you lose the log book, there are rules that might help you in section</w:t>
      </w:r>
      <w:r w:rsidR="00616B5B">
        <w:t> </w:t>
      </w:r>
      <w:r w:rsidRPr="00616B5B">
        <w:t>900</w:t>
      </w:r>
      <w:r w:rsidR="00616B5B">
        <w:noBreakHyphen/>
      </w:r>
      <w:r w:rsidRPr="00616B5B">
        <w:t>205. For the purposes of the rules about relief from the effects of failing to substantiate (see Subdivision</w:t>
      </w:r>
      <w:r w:rsidR="00616B5B">
        <w:t> </w:t>
      </w:r>
      <w:r w:rsidRPr="00616B5B">
        <w:t>900</w:t>
      </w:r>
      <w:r w:rsidR="00616B5B">
        <w:noBreakHyphen/>
      </w:r>
      <w:r w:rsidRPr="00616B5B">
        <w:t>H), not doing something required by this Division is treated in the same way as not doing something necessary to follow the rules in Division</w:t>
      </w:r>
      <w:r w:rsidR="00616B5B">
        <w:t> </w:t>
      </w:r>
      <w:r w:rsidRPr="00616B5B">
        <w:t>900.</w:t>
      </w:r>
    </w:p>
    <w:p w:rsidR="00537F3C" w:rsidRPr="00616B5B" w:rsidRDefault="00537F3C" w:rsidP="00537F3C">
      <w:pPr>
        <w:pStyle w:val="ActHead5"/>
      </w:pPr>
      <w:bookmarkStart w:id="290" w:name="_Toc338422047"/>
      <w:r w:rsidRPr="00616B5B">
        <w:rPr>
          <w:rStyle w:val="CharSectno"/>
        </w:rPr>
        <w:t>28</w:t>
      </w:r>
      <w:r w:rsidR="00616B5B">
        <w:rPr>
          <w:rStyle w:val="CharSectno"/>
        </w:rPr>
        <w:noBreakHyphen/>
      </w:r>
      <w:r w:rsidRPr="00616B5B">
        <w:rPr>
          <w:rStyle w:val="CharSectno"/>
        </w:rPr>
        <w:t>155</w:t>
      </w:r>
      <w:r w:rsidRPr="00616B5B">
        <w:t xml:space="preserve">  Retaining odometer records</w:t>
      </w:r>
      <w:bookmarkEnd w:id="290"/>
    </w:p>
    <w:p w:rsidR="00537F3C" w:rsidRPr="00616B5B" w:rsidRDefault="00537F3C" w:rsidP="008B6C61">
      <w:pPr>
        <w:pStyle w:val="subsection"/>
      </w:pPr>
      <w:r w:rsidRPr="00616B5B">
        <w:tab/>
        <w:t>(1)</w:t>
      </w:r>
      <w:r w:rsidRPr="00616B5B">
        <w:tab/>
        <w:t xml:space="preserve">You must retain your odometer records relating to the period when you </w:t>
      </w:r>
      <w:r w:rsidR="00616B5B" w:rsidRPr="00616B5B">
        <w:rPr>
          <w:position w:val="6"/>
          <w:sz w:val="16"/>
        </w:rPr>
        <w:t>*</w:t>
      </w:r>
      <w:r w:rsidRPr="00616B5B">
        <w:t xml:space="preserve">held the </w:t>
      </w:r>
      <w:r w:rsidR="00616B5B" w:rsidRPr="00616B5B">
        <w:rPr>
          <w:position w:val="6"/>
          <w:sz w:val="16"/>
        </w:rPr>
        <w:t>*</w:t>
      </w:r>
      <w:r w:rsidRPr="00616B5B">
        <w:t>car in the income year.</w:t>
      </w:r>
    </w:p>
    <w:p w:rsidR="00537F3C" w:rsidRPr="00616B5B" w:rsidRDefault="00537F3C" w:rsidP="008B6C61">
      <w:pPr>
        <w:pStyle w:val="subsection"/>
      </w:pPr>
      <w:r w:rsidRPr="00616B5B">
        <w:tab/>
        <w:t>(2)</w:t>
      </w:r>
      <w:r w:rsidRPr="00616B5B">
        <w:tab/>
        <w:t>If you keep a log book for the income year, you must retain the odometer records for the same period as the log book, and section</w:t>
      </w:r>
      <w:r w:rsidR="00616B5B">
        <w:t> </w:t>
      </w:r>
      <w:r w:rsidRPr="00616B5B">
        <w:t>28</w:t>
      </w:r>
      <w:r w:rsidR="00616B5B">
        <w:noBreakHyphen/>
      </w:r>
      <w:r w:rsidRPr="00616B5B">
        <w:t>150 applies to them in the same way as it applies to the log book.</w:t>
      </w:r>
    </w:p>
    <w:p w:rsidR="00537F3C" w:rsidRPr="00616B5B" w:rsidRDefault="00537F3C" w:rsidP="008B6C61">
      <w:pPr>
        <w:pStyle w:val="subsection"/>
      </w:pPr>
      <w:r w:rsidRPr="00616B5B">
        <w:tab/>
        <w:t>(3)</w:t>
      </w:r>
      <w:r w:rsidRPr="00616B5B">
        <w:tab/>
        <w:t xml:space="preserve">If you don’t keep a log book for the income year, you must retain the odometer records for the same period as written evidence of a </w:t>
      </w:r>
      <w:r w:rsidR="00616B5B" w:rsidRPr="00616B5B">
        <w:rPr>
          <w:position w:val="6"/>
          <w:sz w:val="16"/>
        </w:rPr>
        <w:t>*</w:t>
      </w:r>
      <w:r w:rsidRPr="00616B5B">
        <w:t xml:space="preserve">car expense for the </w:t>
      </w:r>
      <w:r w:rsidR="00616B5B" w:rsidRPr="00616B5B">
        <w:rPr>
          <w:position w:val="6"/>
          <w:sz w:val="16"/>
        </w:rPr>
        <w:t>*</w:t>
      </w:r>
      <w:r w:rsidRPr="00616B5B">
        <w:t>car for the income year, and section</w:t>
      </w:r>
      <w:r w:rsidR="00616B5B">
        <w:t> </w:t>
      </w:r>
      <w:r w:rsidRPr="00616B5B">
        <w:t>900</w:t>
      </w:r>
      <w:r w:rsidR="00616B5B">
        <w:noBreakHyphen/>
      </w:r>
      <w:r w:rsidRPr="00616B5B">
        <w:t>75 applies to them in the same way as it applies to written evidence of an expense.</w:t>
      </w:r>
    </w:p>
    <w:p w:rsidR="00537F3C" w:rsidRPr="00616B5B" w:rsidRDefault="00537F3C" w:rsidP="008B6C61">
      <w:pPr>
        <w:pStyle w:val="notetext"/>
      </w:pPr>
      <w:r w:rsidRPr="00616B5B">
        <w:t>Note:</w:t>
      </w:r>
      <w:r w:rsidRPr="00616B5B">
        <w:tab/>
        <w:t>Section</w:t>
      </w:r>
      <w:r w:rsidR="00616B5B">
        <w:t> </w:t>
      </w:r>
      <w:r w:rsidRPr="00616B5B">
        <w:t>900</w:t>
      </w:r>
      <w:r w:rsidR="00616B5B">
        <w:noBreakHyphen/>
      </w:r>
      <w:r w:rsidRPr="00616B5B">
        <w:t>75 is about retaining written evidence of a car expense.</w:t>
      </w:r>
    </w:p>
    <w:p w:rsidR="00537F3C" w:rsidRPr="00616B5B" w:rsidRDefault="00537F3C" w:rsidP="00537F3C">
      <w:pPr>
        <w:pStyle w:val="ActHead4"/>
      </w:pPr>
      <w:bookmarkStart w:id="291" w:name="_Toc338422048"/>
      <w:r w:rsidRPr="00616B5B">
        <w:rPr>
          <w:rStyle w:val="CharSubdNo"/>
        </w:rPr>
        <w:t>Subdivision</w:t>
      </w:r>
      <w:r w:rsidR="00616B5B">
        <w:rPr>
          <w:rStyle w:val="CharSubdNo"/>
        </w:rPr>
        <w:t> </w:t>
      </w:r>
      <w:r w:rsidRPr="00616B5B">
        <w:rPr>
          <w:rStyle w:val="CharSubdNo"/>
        </w:rPr>
        <w:t>28</w:t>
      </w:r>
      <w:r w:rsidR="00616B5B">
        <w:rPr>
          <w:rStyle w:val="CharSubdNo"/>
        </w:rPr>
        <w:noBreakHyphen/>
      </w:r>
      <w:r w:rsidRPr="00616B5B">
        <w:rPr>
          <w:rStyle w:val="CharSubdNo"/>
        </w:rPr>
        <w:t>J</w:t>
      </w:r>
      <w:r w:rsidRPr="00616B5B">
        <w:t>—</w:t>
      </w:r>
      <w:r w:rsidRPr="00616B5B">
        <w:rPr>
          <w:rStyle w:val="CharSubdText"/>
        </w:rPr>
        <w:t>Situations where you cannot use, or don’t need to use, one of the 4 methods</w:t>
      </w:r>
      <w:bookmarkEnd w:id="291"/>
    </w:p>
    <w:p w:rsidR="00537F3C" w:rsidRPr="00616B5B" w:rsidRDefault="00537F3C" w:rsidP="00537F3C">
      <w:pPr>
        <w:pStyle w:val="ActHead4"/>
      </w:pPr>
      <w:bookmarkStart w:id="292" w:name="_Toc338422049"/>
      <w:r w:rsidRPr="00616B5B">
        <w:t>Guide to Subdivision</w:t>
      </w:r>
      <w:r w:rsidR="00616B5B">
        <w:t> </w:t>
      </w:r>
      <w:r w:rsidRPr="00616B5B">
        <w:t>28</w:t>
      </w:r>
      <w:r w:rsidR="00616B5B">
        <w:noBreakHyphen/>
      </w:r>
      <w:r w:rsidRPr="00616B5B">
        <w:t>J</w:t>
      </w:r>
      <w:bookmarkEnd w:id="292"/>
    </w:p>
    <w:p w:rsidR="00537F3C" w:rsidRPr="00616B5B" w:rsidRDefault="00537F3C" w:rsidP="00537F3C">
      <w:pPr>
        <w:pStyle w:val="ActHead5"/>
      </w:pPr>
      <w:bookmarkStart w:id="293" w:name="_Toc338422050"/>
      <w:r w:rsidRPr="00616B5B">
        <w:rPr>
          <w:rStyle w:val="CharSectno"/>
        </w:rPr>
        <w:t>28</w:t>
      </w:r>
      <w:r w:rsidR="00616B5B">
        <w:rPr>
          <w:rStyle w:val="CharSectno"/>
        </w:rPr>
        <w:noBreakHyphen/>
      </w:r>
      <w:r w:rsidRPr="00616B5B">
        <w:rPr>
          <w:rStyle w:val="CharSectno"/>
        </w:rPr>
        <w:t>160</w:t>
      </w:r>
      <w:r w:rsidRPr="00616B5B">
        <w:t xml:space="preserve">  What this Subdivision is about</w:t>
      </w:r>
      <w:bookmarkEnd w:id="293"/>
    </w:p>
    <w:p w:rsidR="00537F3C" w:rsidRPr="00616B5B" w:rsidRDefault="00537F3C" w:rsidP="00537F3C">
      <w:pPr>
        <w:pStyle w:val="BoxText"/>
        <w:spacing w:before="120"/>
      </w:pPr>
      <w:r w:rsidRPr="00616B5B">
        <w:t>This Subdivision sets out the situations where you cannot use, or don’t need to use, any of the 4 methods. These situations involve either the nature of your car or the way you use it.</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28</w:t>
      </w:r>
      <w:r w:rsidR="00616B5B">
        <w:noBreakHyphen/>
      </w:r>
      <w:r w:rsidRPr="00616B5B">
        <w:t>165</w:t>
      </w:r>
      <w:r w:rsidRPr="00616B5B">
        <w:tab/>
        <w:t>Exception for particular cars taken on hire</w:t>
      </w:r>
    </w:p>
    <w:p w:rsidR="00537F3C" w:rsidRPr="00616B5B" w:rsidRDefault="00537F3C" w:rsidP="00537F3C">
      <w:pPr>
        <w:pStyle w:val="TofSectsSection"/>
      </w:pPr>
      <w:r w:rsidRPr="00616B5B">
        <w:t>28</w:t>
      </w:r>
      <w:r w:rsidR="00616B5B">
        <w:noBreakHyphen/>
      </w:r>
      <w:r w:rsidRPr="00616B5B">
        <w:t>170</w:t>
      </w:r>
      <w:r w:rsidRPr="00616B5B">
        <w:tab/>
        <w:t>Exception for particular cars used in particular ways</w:t>
      </w:r>
    </w:p>
    <w:p w:rsidR="00537F3C" w:rsidRPr="00616B5B" w:rsidRDefault="00537F3C" w:rsidP="00537F3C">
      <w:pPr>
        <w:pStyle w:val="TofSectsSection"/>
      </w:pPr>
      <w:r w:rsidRPr="00616B5B">
        <w:t>28</w:t>
      </w:r>
      <w:r w:rsidR="00616B5B">
        <w:noBreakHyphen/>
      </w:r>
      <w:r w:rsidRPr="00616B5B">
        <w:t>175</w:t>
      </w:r>
      <w:r w:rsidRPr="00616B5B">
        <w:tab/>
        <w:t>Further miscellaneous exceptions</w:t>
      </w:r>
    </w:p>
    <w:p w:rsidR="00537F3C" w:rsidRPr="00616B5B" w:rsidRDefault="00537F3C" w:rsidP="00537F3C">
      <w:pPr>
        <w:pStyle w:val="TofSectsSection"/>
      </w:pPr>
      <w:r w:rsidRPr="00616B5B">
        <w:t>28</w:t>
      </w:r>
      <w:r w:rsidR="00616B5B">
        <w:noBreakHyphen/>
      </w:r>
      <w:r w:rsidRPr="00616B5B">
        <w:t>180</w:t>
      </w:r>
      <w:r w:rsidRPr="00616B5B">
        <w:tab/>
        <w:t>Car expenses related to award transport payments</w:t>
      </w:r>
    </w:p>
    <w:p w:rsidR="00537F3C" w:rsidRPr="00616B5B" w:rsidRDefault="00537F3C" w:rsidP="00537F3C">
      <w:pPr>
        <w:pStyle w:val="TofSectsSection"/>
      </w:pPr>
      <w:r w:rsidRPr="00616B5B">
        <w:t>28</w:t>
      </w:r>
      <w:r w:rsidR="00616B5B">
        <w:noBreakHyphen/>
      </w:r>
      <w:r w:rsidRPr="00616B5B">
        <w:t>185</w:t>
      </w:r>
      <w:r w:rsidRPr="00616B5B">
        <w:tab/>
        <w:t>Application of Subdivision</w:t>
      </w:r>
      <w:r w:rsidR="00616B5B">
        <w:t> </w:t>
      </w:r>
      <w:r w:rsidRPr="00616B5B">
        <w:t>28</w:t>
      </w:r>
      <w:r w:rsidR="00616B5B">
        <w:noBreakHyphen/>
      </w:r>
      <w:r w:rsidRPr="00616B5B">
        <w:t>J to PAYE to recipients and payers of certain withholding payments</w:t>
      </w:r>
    </w:p>
    <w:p w:rsidR="00537F3C" w:rsidRPr="00616B5B" w:rsidRDefault="00537F3C" w:rsidP="00537F3C">
      <w:pPr>
        <w:pStyle w:val="ActHead4"/>
      </w:pPr>
      <w:bookmarkStart w:id="294" w:name="_Toc338422051"/>
      <w:r w:rsidRPr="00616B5B">
        <w:t>Operative provisions</w:t>
      </w:r>
      <w:bookmarkEnd w:id="294"/>
    </w:p>
    <w:p w:rsidR="00537F3C" w:rsidRPr="00616B5B" w:rsidRDefault="00537F3C" w:rsidP="00537F3C">
      <w:pPr>
        <w:pStyle w:val="ActHead5"/>
      </w:pPr>
      <w:bookmarkStart w:id="295" w:name="_Toc338422052"/>
      <w:r w:rsidRPr="00616B5B">
        <w:rPr>
          <w:rStyle w:val="CharSectno"/>
        </w:rPr>
        <w:t>28</w:t>
      </w:r>
      <w:r w:rsidR="00616B5B">
        <w:rPr>
          <w:rStyle w:val="CharSectno"/>
        </w:rPr>
        <w:noBreakHyphen/>
      </w:r>
      <w:r w:rsidRPr="00616B5B">
        <w:rPr>
          <w:rStyle w:val="CharSectno"/>
        </w:rPr>
        <w:t>165</w:t>
      </w:r>
      <w:r w:rsidRPr="00616B5B">
        <w:t xml:space="preserve">  Exception for particular cars taken on hire</w:t>
      </w:r>
      <w:bookmarkEnd w:id="295"/>
    </w:p>
    <w:p w:rsidR="00537F3C" w:rsidRPr="00616B5B" w:rsidRDefault="00537F3C" w:rsidP="008B6C61">
      <w:pPr>
        <w:pStyle w:val="subsection"/>
      </w:pPr>
      <w:r w:rsidRPr="00616B5B">
        <w:tab/>
        <w:t>(1)</w:t>
      </w:r>
      <w:r w:rsidRPr="00616B5B">
        <w:tab/>
        <w:t xml:space="preserve">For particular types of </w:t>
      </w:r>
      <w:r w:rsidR="00616B5B" w:rsidRPr="00616B5B">
        <w:rPr>
          <w:position w:val="6"/>
          <w:sz w:val="16"/>
        </w:rPr>
        <w:t>*</w:t>
      </w:r>
      <w:r w:rsidRPr="00616B5B">
        <w:t xml:space="preserve">cars taken on hire you cannot use one of the 4 methods to calculate your deductions for </w:t>
      </w:r>
      <w:r w:rsidR="00616B5B" w:rsidRPr="00616B5B">
        <w:rPr>
          <w:position w:val="6"/>
          <w:sz w:val="16"/>
        </w:rPr>
        <w:t>*</w:t>
      </w:r>
      <w:r w:rsidRPr="00616B5B">
        <w:t>car expenses.</w:t>
      </w:r>
    </w:p>
    <w:p w:rsidR="00537F3C" w:rsidRPr="00616B5B" w:rsidRDefault="00537F3C" w:rsidP="008B6C61">
      <w:pPr>
        <w:pStyle w:val="subsection"/>
      </w:pPr>
      <w:r w:rsidRPr="00616B5B">
        <w:tab/>
        <w:t>(2)</w:t>
      </w:r>
      <w:r w:rsidRPr="00616B5B">
        <w:tab/>
        <w:t>Instead, you must calculate the deductions under the normal principles governing deductions, including the rules for apportioning a loss or outgoing that is only partly attributable to producing assessable income.</w:t>
      </w:r>
    </w:p>
    <w:p w:rsidR="00537F3C" w:rsidRPr="00616B5B" w:rsidRDefault="00537F3C" w:rsidP="008B6C61">
      <w:pPr>
        <w:pStyle w:val="subsection"/>
      </w:pPr>
      <w:r w:rsidRPr="00616B5B">
        <w:tab/>
        <w:t>(3)</w:t>
      </w:r>
      <w:r w:rsidRPr="00616B5B">
        <w:tab/>
        <w:t>This section applies to a taxi taken on hire.</w:t>
      </w:r>
    </w:p>
    <w:p w:rsidR="00537F3C" w:rsidRPr="00616B5B" w:rsidRDefault="00537F3C" w:rsidP="008B6C61">
      <w:pPr>
        <w:pStyle w:val="subsection"/>
      </w:pPr>
      <w:r w:rsidRPr="00616B5B">
        <w:tab/>
        <w:t>(4)</w:t>
      </w:r>
      <w:r w:rsidRPr="00616B5B">
        <w:tab/>
        <w:t xml:space="preserve">It also applies to a </w:t>
      </w:r>
      <w:r w:rsidR="00616B5B" w:rsidRPr="00616B5B">
        <w:rPr>
          <w:position w:val="6"/>
          <w:sz w:val="16"/>
        </w:rPr>
        <w:t>*</w:t>
      </w:r>
      <w:r w:rsidRPr="00616B5B">
        <w:t>motor vehicle taken on hire under an agreement of a kind ordinarily entered into by people who take motor vehicles on hire intermittently, as the occasion requires, on an hourly, daily, weekly or short term basis, except if the motor vehicle:</w:t>
      </w:r>
    </w:p>
    <w:p w:rsidR="00537F3C" w:rsidRPr="00616B5B" w:rsidRDefault="00537F3C" w:rsidP="00537F3C">
      <w:pPr>
        <w:pStyle w:val="paragraph"/>
      </w:pPr>
      <w:r w:rsidRPr="00616B5B">
        <w:tab/>
        <w:t>(a)</w:t>
      </w:r>
      <w:r w:rsidRPr="00616B5B">
        <w:tab/>
        <w:t>has been taken on hire under successive agreements of a kind that result in substantial continuity of the motor vehicle being taken on hire; or</w:t>
      </w:r>
    </w:p>
    <w:p w:rsidR="00537F3C" w:rsidRPr="00616B5B" w:rsidRDefault="00537F3C" w:rsidP="00537F3C">
      <w:pPr>
        <w:pStyle w:val="paragraph"/>
      </w:pPr>
      <w:r w:rsidRPr="00616B5B">
        <w:tab/>
        <w:t>(b)</w:t>
      </w:r>
      <w:r w:rsidRPr="00616B5B">
        <w:tab/>
        <w:t>it is reasonable to expect that the motor vehicle will be taken on hire under successive agreements of a kind that will so result.</w:t>
      </w:r>
    </w:p>
    <w:p w:rsidR="00537F3C" w:rsidRPr="00616B5B" w:rsidRDefault="00537F3C" w:rsidP="00537F3C">
      <w:pPr>
        <w:pStyle w:val="ActHead5"/>
      </w:pPr>
      <w:bookmarkStart w:id="296" w:name="_Toc338422053"/>
      <w:r w:rsidRPr="00616B5B">
        <w:rPr>
          <w:rStyle w:val="CharSectno"/>
        </w:rPr>
        <w:t>28</w:t>
      </w:r>
      <w:r w:rsidR="00616B5B">
        <w:rPr>
          <w:rStyle w:val="CharSectno"/>
        </w:rPr>
        <w:noBreakHyphen/>
      </w:r>
      <w:r w:rsidRPr="00616B5B">
        <w:rPr>
          <w:rStyle w:val="CharSectno"/>
        </w:rPr>
        <w:t>170</w:t>
      </w:r>
      <w:r w:rsidRPr="00616B5B">
        <w:t xml:space="preserve">  Exception for particular cars used in particular ways</w:t>
      </w:r>
      <w:bookmarkEnd w:id="296"/>
    </w:p>
    <w:p w:rsidR="00537F3C" w:rsidRPr="00616B5B" w:rsidRDefault="00537F3C" w:rsidP="008B6C61">
      <w:pPr>
        <w:pStyle w:val="subsection"/>
      </w:pPr>
      <w:r w:rsidRPr="00616B5B">
        <w:tab/>
        <w:t>(1)</w:t>
      </w:r>
      <w:r w:rsidRPr="00616B5B">
        <w:rPr>
          <w:b/>
        </w:rPr>
        <w:tab/>
      </w:r>
      <w:r w:rsidRPr="00616B5B">
        <w:t xml:space="preserve">For particular types of </w:t>
      </w:r>
      <w:r w:rsidR="00616B5B" w:rsidRPr="00616B5B">
        <w:rPr>
          <w:position w:val="6"/>
          <w:sz w:val="16"/>
        </w:rPr>
        <w:t>*</w:t>
      </w:r>
      <w:r w:rsidRPr="00616B5B">
        <w:t xml:space="preserve">cars used in particular ways you don’t need to use one of the 4 methods to calculate your deductions for </w:t>
      </w:r>
      <w:r w:rsidR="00616B5B" w:rsidRPr="00616B5B">
        <w:rPr>
          <w:position w:val="6"/>
          <w:sz w:val="16"/>
        </w:rPr>
        <w:t>*</w:t>
      </w:r>
      <w:r w:rsidRPr="00616B5B">
        <w:t>car expenses.</w:t>
      </w:r>
    </w:p>
    <w:p w:rsidR="00537F3C" w:rsidRPr="00616B5B" w:rsidRDefault="00537F3C" w:rsidP="008B6C61">
      <w:pPr>
        <w:pStyle w:val="subsection"/>
      </w:pPr>
      <w:r w:rsidRPr="00616B5B">
        <w:tab/>
        <w:t>(2)</w:t>
      </w:r>
      <w:r w:rsidRPr="00616B5B">
        <w:rPr>
          <w:b/>
        </w:rPr>
        <w:tab/>
      </w:r>
      <w:r w:rsidRPr="00616B5B">
        <w:t xml:space="preserve">You </w:t>
      </w:r>
      <w:r w:rsidRPr="00616B5B">
        <w:rPr>
          <w:i/>
        </w:rPr>
        <w:t xml:space="preserve">may </w:t>
      </w:r>
      <w:r w:rsidRPr="00616B5B">
        <w:t>use one of the 4 methods, or you may instead calculate the deductions under the normal principles governing deductions, including the rules for apportioning a loss or outgoing that is only partly attributable to producing assessable income.</w:t>
      </w:r>
    </w:p>
    <w:p w:rsidR="00537F3C" w:rsidRPr="00616B5B" w:rsidRDefault="00537F3C" w:rsidP="008B6C61">
      <w:pPr>
        <w:pStyle w:val="subsection"/>
      </w:pPr>
      <w:r w:rsidRPr="00616B5B">
        <w:tab/>
        <w:t>(3)</w:t>
      </w:r>
      <w:r w:rsidRPr="00616B5B">
        <w:rPr>
          <w:b/>
        </w:rPr>
        <w:tab/>
      </w:r>
      <w:r w:rsidRPr="00616B5B">
        <w:t xml:space="preserve">This section applies if, whenever you used the </w:t>
      </w:r>
      <w:r w:rsidR="00616B5B" w:rsidRPr="00616B5B">
        <w:rPr>
          <w:position w:val="6"/>
          <w:sz w:val="16"/>
        </w:rPr>
        <w:t>*</w:t>
      </w:r>
      <w:r w:rsidRPr="00616B5B">
        <w:t>car in the income year:</w:t>
      </w:r>
    </w:p>
    <w:p w:rsidR="00537F3C" w:rsidRPr="00616B5B" w:rsidRDefault="00537F3C" w:rsidP="00537F3C">
      <w:pPr>
        <w:pStyle w:val="paragraph"/>
      </w:pPr>
      <w:r w:rsidRPr="00616B5B">
        <w:tab/>
        <w:t>(a)</w:t>
      </w:r>
      <w:r w:rsidRPr="00616B5B">
        <w:tab/>
        <w:t>the car was covered by the description in column 2 of an item in the table below; and</w:t>
      </w:r>
    </w:p>
    <w:p w:rsidR="00537F3C" w:rsidRPr="00616B5B" w:rsidRDefault="00537F3C" w:rsidP="008B6C61">
      <w:pPr>
        <w:pStyle w:val="paragraph"/>
      </w:pPr>
      <w:r w:rsidRPr="00616B5B">
        <w:tab/>
        <w:t>(b)</w:t>
      </w:r>
      <w:r w:rsidRPr="00616B5B">
        <w:tab/>
        <w:t>you used the car as described in column 3 of that item.</w:t>
      </w:r>
    </w:p>
    <w:p w:rsidR="00537F3C" w:rsidRPr="00616B5B" w:rsidRDefault="00537F3C" w:rsidP="00562E0C">
      <w:pPr>
        <w:pStyle w:val="Tabletext"/>
      </w:pPr>
    </w:p>
    <w:tbl>
      <w:tblPr>
        <w:tblW w:w="0" w:type="auto"/>
        <w:tblInd w:w="250" w:type="dxa"/>
        <w:tblBorders>
          <w:top w:val="single" w:sz="12" w:space="0" w:color="000000"/>
          <w:bottom w:val="single" w:sz="12" w:space="0" w:color="000000"/>
        </w:tblBorders>
        <w:tblLayout w:type="fixed"/>
        <w:tblLook w:val="0000" w:firstRow="0" w:lastRow="0" w:firstColumn="0" w:lastColumn="0" w:noHBand="0" w:noVBand="0"/>
      </w:tblPr>
      <w:tblGrid>
        <w:gridCol w:w="723"/>
        <w:gridCol w:w="3029"/>
        <w:gridCol w:w="3336"/>
      </w:tblGrid>
      <w:tr w:rsidR="00537F3C" w:rsidRPr="00616B5B">
        <w:tblPrEx>
          <w:tblCellMar>
            <w:top w:w="0" w:type="dxa"/>
            <w:bottom w:w="0" w:type="dxa"/>
          </w:tblCellMar>
        </w:tblPrEx>
        <w:trPr>
          <w:cantSplit/>
          <w:tblHeader/>
        </w:trPr>
        <w:tc>
          <w:tcPr>
            <w:tcW w:w="723" w:type="dxa"/>
            <w:tcBorders>
              <w:top w:val="single" w:sz="12" w:space="0" w:color="auto"/>
              <w:bottom w:val="single" w:sz="12" w:space="0" w:color="auto"/>
            </w:tcBorders>
          </w:tcPr>
          <w:p w:rsidR="00537F3C" w:rsidRPr="00616B5B" w:rsidRDefault="00537F3C" w:rsidP="00562E0C">
            <w:pPr>
              <w:pStyle w:val="Tabletext"/>
            </w:pPr>
            <w:r w:rsidRPr="00616B5B">
              <w:rPr>
                <w:b/>
              </w:rPr>
              <w:t>Item</w:t>
            </w:r>
          </w:p>
        </w:tc>
        <w:tc>
          <w:tcPr>
            <w:tcW w:w="3029" w:type="dxa"/>
            <w:tcBorders>
              <w:top w:val="single" w:sz="12" w:space="0" w:color="auto"/>
              <w:bottom w:val="single" w:sz="12" w:space="0" w:color="auto"/>
            </w:tcBorders>
          </w:tcPr>
          <w:p w:rsidR="00537F3C" w:rsidRPr="00616B5B" w:rsidRDefault="00537F3C" w:rsidP="00562E0C">
            <w:pPr>
              <w:pStyle w:val="Tabletext"/>
            </w:pPr>
            <w:r w:rsidRPr="00616B5B">
              <w:rPr>
                <w:b/>
              </w:rPr>
              <w:t>Column 2</w:t>
            </w:r>
            <w:r w:rsidRPr="00616B5B">
              <w:rPr>
                <w:b/>
              </w:rPr>
              <w:br/>
              <w:t>Particular car</w:t>
            </w:r>
          </w:p>
        </w:tc>
        <w:tc>
          <w:tcPr>
            <w:tcW w:w="3336" w:type="dxa"/>
            <w:tcBorders>
              <w:top w:val="single" w:sz="12" w:space="0" w:color="auto"/>
              <w:bottom w:val="single" w:sz="12" w:space="0" w:color="auto"/>
            </w:tcBorders>
          </w:tcPr>
          <w:p w:rsidR="00537F3C" w:rsidRPr="00616B5B" w:rsidRDefault="00537F3C" w:rsidP="00562E0C">
            <w:pPr>
              <w:pStyle w:val="Tabletext"/>
            </w:pPr>
            <w:r w:rsidRPr="00616B5B">
              <w:rPr>
                <w:b/>
              </w:rPr>
              <w:t>Column 3</w:t>
            </w:r>
            <w:r w:rsidRPr="00616B5B">
              <w:rPr>
                <w:b/>
              </w:rPr>
              <w:br/>
              <w:t>Exempt use</w:t>
            </w:r>
          </w:p>
        </w:tc>
      </w:tr>
      <w:tr w:rsidR="00537F3C" w:rsidRPr="00616B5B">
        <w:tblPrEx>
          <w:tblCellMar>
            <w:top w:w="0" w:type="dxa"/>
            <w:bottom w:w="0" w:type="dxa"/>
          </w:tblCellMar>
        </w:tblPrEx>
        <w:trPr>
          <w:cantSplit/>
        </w:trPr>
        <w:tc>
          <w:tcPr>
            <w:tcW w:w="723"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3029"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The </w:t>
            </w:r>
            <w:r w:rsidR="00616B5B" w:rsidRPr="00616B5B">
              <w:rPr>
                <w:position w:val="6"/>
                <w:sz w:val="16"/>
              </w:rPr>
              <w:t>*</w:t>
            </w:r>
            <w:r w:rsidRPr="00616B5B">
              <w:t>car was:</w:t>
            </w:r>
          </w:p>
          <w:p w:rsidR="00537F3C" w:rsidRPr="00616B5B" w:rsidRDefault="00537F3C" w:rsidP="00537F3C">
            <w:pPr>
              <w:pStyle w:val="Tablea"/>
            </w:pPr>
            <w:r w:rsidRPr="00616B5B">
              <w:t>(a)</w:t>
            </w:r>
            <w:r w:rsidRPr="00616B5B">
              <w:tab/>
              <w:t>a panel van or utility truck; or</w:t>
            </w:r>
          </w:p>
          <w:p w:rsidR="00537F3C" w:rsidRPr="00616B5B" w:rsidRDefault="00537F3C" w:rsidP="00537F3C">
            <w:pPr>
              <w:pStyle w:val="Tablea"/>
            </w:pPr>
            <w:r w:rsidRPr="00616B5B">
              <w:t>(b)</w:t>
            </w:r>
            <w:r w:rsidRPr="00616B5B">
              <w:tab/>
              <w:t>any other road vehicle designed to carry a load of less than 1 tonne (other than a vehicle designed principally to carry passengers); or</w:t>
            </w:r>
          </w:p>
          <w:p w:rsidR="00537F3C" w:rsidRPr="00616B5B" w:rsidRDefault="00537F3C" w:rsidP="00537F3C">
            <w:pPr>
              <w:pStyle w:val="Tablea"/>
            </w:pPr>
            <w:r w:rsidRPr="00616B5B">
              <w:t>(c)</w:t>
            </w:r>
            <w:r w:rsidRPr="00616B5B">
              <w:tab/>
              <w:t>a taxi.</w:t>
            </w:r>
          </w:p>
        </w:tc>
        <w:tc>
          <w:tcPr>
            <w:tcW w:w="3336"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You used the car only in one or more of the following ways:</w:t>
            </w:r>
          </w:p>
          <w:p w:rsidR="00537F3C" w:rsidRPr="00616B5B" w:rsidRDefault="00537F3C" w:rsidP="00537F3C">
            <w:pPr>
              <w:pStyle w:val="Tablea"/>
            </w:pPr>
            <w:r w:rsidRPr="00616B5B">
              <w:t>(a)</w:t>
            </w:r>
            <w:r w:rsidRPr="00616B5B">
              <w:tab/>
              <w:t>in the course of producing your assessable income;</w:t>
            </w:r>
          </w:p>
          <w:p w:rsidR="00537F3C" w:rsidRPr="00616B5B" w:rsidRDefault="00537F3C" w:rsidP="00537F3C">
            <w:pPr>
              <w:pStyle w:val="Tablea"/>
            </w:pPr>
            <w:r w:rsidRPr="00616B5B">
              <w:t>(b)</w:t>
            </w:r>
            <w:r w:rsidRPr="00616B5B">
              <w:tab/>
              <w:t>to go between your residence and a place where you use the car in the course of producing your assessable income;</w:t>
            </w:r>
          </w:p>
          <w:p w:rsidR="00537F3C" w:rsidRPr="00616B5B" w:rsidRDefault="00537F3C" w:rsidP="00537F3C">
            <w:pPr>
              <w:pStyle w:val="Tablea"/>
            </w:pPr>
            <w:r w:rsidRPr="00616B5B">
              <w:t>(c)</w:t>
            </w:r>
            <w:r w:rsidRPr="00616B5B">
              <w:tab/>
              <w:t>by providing the car to someone else to drive between his or her residence and a place where the car is used in the course of producing your assessable income;</w:t>
            </w:r>
          </w:p>
          <w:p w:rsidR="00537F3C" w:rsidRPr="00616B5B" w:rsidRDefault="00537F3C" w:rsidP="00537F3C">
            <w:pPr>
              <w:pStyle w:val="Tablea"/>
            </w:pPr>
            <w:r w:rsidRPr="00616B5B">
              <w:t>(d)</w:t>
            </w:r>
            <w:r w:rsidRPr="00616B5B">
              <w:tab/>
              <w:t>for the purpose of travel that is incidental to using the car in the course of producing your assessable income;</w:t>
            </w:r>
          </w:p>
          <w:p w:rsidR="00537F3C" w:rsidRPr="00616B5B" w:rsidRDefault="00537F3C" w:rsidP="00537F3C">
            <w:pPr>
              <w:pStyle w:val="Tablea"/>
            </w:pPr>
            <w:r w:rsidRPr="00616B5B">
              <w:t>(e)</w:t>
            </w:r>
            <w:r w:rsidRPr="00616B5B">
              <w:tab/>
              <w:t>for your own or someone else’s private use that was minor, infrequent and irregular.</w:t>
            </w:r>
          </w:p>
        </w:tc>
      </w:tr>
      <w:tr w:rsidR="00537F3C" w:rsidRPr="00616B5B">
        <w:tblPrEx>
          <w:tblCellMar>
            <w:top w:w="0" w:type="dxa"/>
            <w:bottom w:w="0" w:type="dxa"/>
          </w:tblCellMar>
        </w:tblPrEx>
        <w:trPr>
          <w:cantSplit/>
        </w:trPr>
        <w:tc>
          <w:tcPr>
            <w:tcW w:w="72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302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r w:rsidR="00616B5B" w:rsidRPr="00616B5B">
              <w:rPr>
                <w:position w:val="6"/>
                <w:sz w:val="16"/>
              </w:rPr>
              <w:t>*</w:t>
            </w:r>
            <w:r w:rsidRPr="00616B5B">
              <w:t xml:space="preserve">car was part of the </w:t>
            </w:r>
            <w:r w:rsidR="00F20A3A" w:rsidRPr="004C09C4">
              <w:rPr>
                <w:position w:val="6"/>
                <w:sz w:val="16"/>
              </w:rPr>
              <w:t>*</w:t>
            </w:r>
            <w:r w:rsidR="00F20A3A" w:rsidRPr="004C09C4">
              <w:t>trading stock</w:t>
            </w:r>
            <w:r w:rsidRPr="00616B5B">
              <w:t xml:space="preserve"> of a </w:t>
            </w:r>
            <w:r w:rsidR="00616B5B" w:rsidRPr="00616B5B">
              <w:rPr>
                <w:position w:val="6"/>
                <w:sz w:val="16"/>
              </w:rPr>
              <w:t>*</w:t>
            </w:r>
            <w:r w:rsidRPr="00616B5B">
              <w:t>business of selling cars that you carried on.</w:t>
            </w:r>
          </w:p>
        </w:tc>
        <w:tc>
          <w:tcPr>
            <w:tcW w:w="333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You used the car in the course of the business.</w:t>
            </w:r>
          </w:p>
        </w:tc>
      </w:tr>
      <w:tr w:rsidR="00537F3C" w:rsidRPr="00616B5B">
        <w:tblPrEx>
          <w:tblCellMar>
            <w:top w:w="0" w:type="dxa"/>
            <w:bottom w:w="0" w:type="dxa"/>
          </w:tblCellMar>
        </w:tblPrEx>
        <w:trPr>
          <w:cantSplit/>
        </w:trPr>
        <w:tc>
          <w:tcPr>
            <w:tcW w:w="72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302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r w:rsidR="00616B5B" w:rsidRPr="00616B5B">
              <w:rPr>
                <w:position w:val="6"/>
                <w:sz w:val="16"/>
              </w:rPr>
              <w:t>*</w:t>
            </w:r>
            <w:r w:rsidRPr="00616B5B">
              <w:t>car was any type of car.</w:t>
            </w:r>
          </w:p>
        </w:tc>
        <w:tc>
          <w:tcPr>
            <w:tcW w:w="333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You let the car on lease or hire in the course of a </w:t>
            </w:r>
            <w:r w:rsidR="00616B5B" w:rsidRPr="00616B5B">
              <w:rPr>
                <w:position w:val="6"/>
                <w:sz w:val="16"/>
              </w:rPr>
              <w:t>*</w:t>
            </w:r>
            <w:r w:rsidRPr="00616B5B">
              <w:t>business of letting cars on lease or hire that you carry on.</w:t>
            </w:r>
          </w:p>
        </w:tc>
      </w:tr>
      <w:tr w:rsidR="00537F3C" w:rsidRPr="00616B5B">
        <w:tblPrEx>
          <w:tblCellMar>
            <w:top w:w="0" w:type="dxa"/>
            <w:bottom w:w="0" w:type="dxa"/>
          </w:tblCellMar>
        </w:tblPrEx>
        <w:trPr>
          <w:cantSplit/>
        </w:trPr>
        <w:tc>
          <w:tcPr>
            <w:tcW w:w="723" w:type="dxa"/>
            <w:tcBorders>
              <w:top w:val="single" w:sz="2" w:space="0" w:color="auto"/>
            </w:tcBorders>
          </w:tcPr>
          <w:p w:rsidR="00537F3C" w:rsidRPr="00616B5B" w:rsidRDefault="00537F3C" w:rsidP="00562E0C">
            <w:pPr>
              <w:pStyle w:val="Tabletext"/>
            </w:pPr>
            <w:r w:rsidRPr="00616B5B">
              <w:t>4.</w:t>
            </w:r>
          </w:p>
        </w:tc>
        <w:tc>
          <w:tcPr>
            <w:tcW w:w="3029" w:type="dxa"/>
            <w:tcBorders>
              <w:top w:val="single" w:sz="2" w:space="0" w:color="auto"/>
            </w:tcBorders>
          </w:tcPr>
          <w:p w:rsidR="00537F3C" w:rsidRPr="00616B5B" w:rsidRDefault="00537F3C" w:rsidP="00562E0C">
            <w:pPr>
              <w:pStyle w:val="Tabletext"/>
            </w:pPr>
            <w:r w:rsidRPr="00616B5B">
              <w:t xml:space="preserve">The </w:t>
            </w:r>
            <w:r w:rsidR="00616B5B" w:rsidRPr="00616B5B">
              <w:rPr>
                <w:position w:val="6"/>
                <w:sz w:val="16"/>
              </w:rPr>
              <w:t>*</w:t>
            </w:r>
            <w:r w:rsidRPr="00616B5B">
              <w:t>car was any type of car.</w:t>
            </w:r>
          </w:p>
        </w:tc>
        <w:tc>
          <w:tcPr>
            <w:tcW w:w="3336" w:type="dxa"/>
            <w:tcBorders>
              <w:top w:val="single" w:sz="2" w:space="0" w:color="auto"/>
            </w:tcBorders>
          </w:tcPr>
          <w:p w:rsidR="00537F3C" w:rsidRPr="00616B5B" w:rsidRDefault="00537F3C" w:rsidP="00562E0C">
            <w:pPr>
              <w:pStyle w:val="Tabletext"/>
            </w:pPr>
            <w:r w:rsidRPr="00616B5B">
              <w:t>As an employer, you provided the car for the exclusive use of one or more of the following:</w:t>
            </w:r>
          </w:p>
          <w:p w:rsidR="00537F3C" w:rsidRPr="00616B5B" w:rsidRDefault="00537F3C" w:rsidP="00537F3C">
            <w:pPr>
              <w:pStyle w:val="Tablea"/>
            </w:pPr>
            <w:r w:rsidRPr="00616B5B">
              <w:t>(a)</w:t>
            </w:r>
            <w:r w:rsidRPr="00616B5B">
              <w:tab/>
              <w:t>your employees;</w:t>
            </w:r>
          </w:p>
          <w:p w:rsidR="00537F3C" w:rsidRPr="00616B5B" w:rsidRDefault="00537F3C" w:rsidP="00537F3C">
            <w:pPr>
              <w:pStyle w:val="Tablea"/>
            </w:pPr>
            <w:r w:rsidRPr="00616B5B">
              <w:t>(b)</w:t>
            </w:r>
            <w:r w:rsidRPr="00616B5B">
              <w:tab/>
              <w:t xml:space="preserve">their </w:t>
            </w:r>
            <w:r w:rsidR="00616B5B" w:rsidRPr="00616B5B">
              <w:rPr>
                <w:position w:val="6"/>
                <w:sz w:val="16"/>
              </w:rPr>
              <w:t>*</w:t>
            </w:r>
            <w:r w:rsidRPr="00616B5B">
              <w:t>relatives;</w:t>
            </w:r>
          </w:p>
          <w:p w:rsidR="00537F3C" w:rsidRPr="00616B5B" w:rsidRDefault="00537F3C" w:rsidP="00562E0C">
            <w:pPr>
              <w:pStyle w:val="Tabletext"/>
            </w:pPr>
            <w:r w:rsidRPr="00616B5B">
              <w:t>in circumstances where one or more of them was entitled to use the car for private purposes.</w:t>
            </w:r>
          </w:p>
          <w:p w:rsidR="00537F3C" w:rsidRPr="00616B5B" w:rsidRDefault="00537F3C" w:rsidP="008B6C61">
            <w:pPr>
              <w:pStyle w:val="Tabletext"/>
              <w:ind w:left="607" w:hanging="607"/>
            </w:pPr>
            <w:r w:rsidRPr="00616B5B">
              <w:t>Note:</w:t>
            </w:r>
            <w:r w:rsidRPr="00616B5B">
              <w:tab/>
              <w:t>This Subdivision also applies to entities that are not employers, but pay (or are liable to pay) withholding payments covered by subsection 28</w:t>
            </w:r>
            <w:r w:rsidR="00616B5B">
              <w:noBreakHyphen/>
            </w:r>
            <w:r w:rsidRPr="00616B5B">
              <w:t>185(3).</w:t>
            </w:r>
          </w:p>
        </w:tc>
      </w:tr>
    </w:tbl>
    <w:p w:rsidR="00537F3C" w:rsidRPr="00616B5B" w:rsidRDefault="00537F3C" w:rsidP="00537F3C">
      <w:pPr>
        <w:pStyle w:val="ActHead5"/>
      </w:pPr>
      <w:bookmarkStart w:id="297" w:name="_Toc338422054"/>
      <w:r w:rsidRPr="00616B5B">
        <w:rPr>
          <w:rStyle w:val="CharSectno"/>
        </w:rPr>
        <w:t>28</w:t>
      </w:r>
      <w:r w:rsidR="00616B5B">
        <w:rPr>
          <w:rStyle w:val="CharSectno"/>
        </w:rPr>
        <w:noBreakHyphen/>
      </w:r>
      <w:r w:rsidRPr="00616B5B">
        <w:rPr>
          <w:rStyle w:val="CharSectno"/>
        </w:rPr>
        <w:t>175</w:t>
      </w:r>
      <w:r w:rsidRPr="00616B5B">
        <w:t xml:space="preserve">  Further miscellaneous exceptions</w:t>
      </w:r>
      <w:bookmarkEnd w:id="297"/>
    </w:p>
    <w:p w:rsidR="00537F3C" w:rsidRPr="00616B5B" w:rsidRDefault="00537F3C" w:rsidP="008B6C61">
      <w:pPr>
        <w:pStyle w:val="subsection"/>
      </w:pPr>
      <w:r w:rsidRPr="00616B5B">
        <w:tab/>
        <w:t>(1)</w:t>
      </w:r>
      <w:r w:rsidRPr="00616B5B">
        <w:rPr>
          <w:b/>
        </w:rPr>
        <w:tab/>
      </w:r>
      <w:r w:rsidRPr="00616B5B">
        <w:t xml:space="preserve">This section lists some miscellaneous cases where you don’t need to use one of the 4 methods to calculate your deductions for </w:t>
      </w:r>
      <w:r w:rsidR="00616B5B" w:rsidRPr="00616B5B">
        <w:rPr>
          <w:position w:val="6"/>
          <w:sz w:val="16"/>
        </w:rPr>
        <w:t>*</w:t>
      </w:r>
      <w:r w:rsidRPr="00616B5B">
        <w:t>car expenses.</w:t>
      </w:r>
    </w:p>
    <w:p w:rsidR="00537F3C" w:rsidRPr="00616B5B" w:rsidRDefault="00537F3C" w:rsidP="008B6C61">
      <w:pPr>
        <w:pStyle w:val="subsection"/>
      </w:pPr>
      <w:r w:rsidRPr="00616B5B">
        <w:tab/>
        <w:t>(2)</w:t>
      </w:r>
      <w:r w:rsidRPr="00616B5B">
        <w:rPr>
          <w:b/>
        </w:rPr>
        <w:tab/>
      </w:r>
      <w:r w:rsidRPr="00616B5B">
        <w:t xml:space="preserve">You </w:t>
      </w:r>
      <w:r w:rsidRPr="00616B5B">
        <w:rPr>
          <w:i/>
        </w:rPr>
        <w:t>may</w:t>
      </w:r>
      <w:r w:rsidRPr="00616B5B">
        <w:t xml:space="preserve"> use one of the 4 methods, or you may instead calculate the deductions under the normal principles governing deductions, including the rules for apportioning a loss or outgoing that is only partly attributable to producing assessable income.</w:t>
      </w:r>
    </w:p>
    <w:p w:rsidR="00537F3C" w:rsidRPr="00616B5B" w:rsidRDefault="00537F3C" w:rsidP="008B6C61">
      <w:pPr>
        <w:pStyle w:val="subsection"/>
      </w:pPr>
      <w:r w:rsidRPr="00616B5B">
        <w:tab/>
        <w:t>(3)</w:t>
      </w:r>
      <w:r w:rsidRPr="00616B5B">
        <w:rPr>
          <w:b/>
        </w:rPr>
        <w:tab/>
      </w:r>
      <w:r w:rsidRPr="00616B5B">
        <w:t>The cases are as follows:</w:t>
      </w:r>
    </w:p>
    <w:p w:rsidR="00537F3C" w:rsidRPr="00616B5B" w:rsidRDefault="00537F3C" w:rsidP="00537F3C">
      <w:pPr>
        <w:pStyle w:val="paragraph"/>
      </w:pPr>
      <w:r w:rsidRPr="00616B5B">
        <w:tab/>
        <w:t>(a)</w:t>
      </w:r>
      <w:r w:rsidRPr="00616B5B">
        <w:tab/>
        <w:t xml:space="preserve">the </w:t>
      </w:r>
      <w:r w:rsidR="00616B5B" w:rsidRPr="00616B5B">
        <w:rPr>
          <w:position w:val="6"/>
          <w:sz w:val="16"/>
        </w:rPr>
        <w:t>*</w:t>
      </w:r>
      <w:r w:rsidRPr="00616B5B">
        <w:t xml:space="preserve">car was unregistered throughout the period when you </w:t>
      </w:r>
      <w:r w:rsidR="00616B5B" w:rsidRPr="00616B5B">
        <w:rPr>
          <w:position w:val="6"/>
          <w:sz w:val="16"/>
        </w:rPr>
        <w:t>*</w:t>
      </w:r>
      <w:r w:rsidRPr="00616B5B">
        <w:t>held it during the income year, and during that period you used it principally in the course of producing your assessable income; or</w:t>
      </w:r>
    </w:p>
    <w:p w:rsidR="00537F3C" w:rsidRPr="00616B5B" w:rsidRDefault="00537F3C" w:rsidP="00537F3C">
      <w:pPr>
        <w:pStyle w:val="paragraph"/>
      </w:pPr>
      <w:r w:rsidRPr="00616B5B">
        <w:tab/>
        <w:t>(b)</w:t>
      </w:r>
      <w:r w:rsidRPr="00616B5B">
        <w:tab/>
        <w:t xml:space="preserve">at some time during the income year the </w:t>
      </w:r>
      <w:r w:rsidR="00616B5B" w:rsidRPr="00616B5B">
        <w:rPr>
          <w:position w:val="6"/>
          <w:sz w:val="16"/>
        </w:rPr>
        <w:t>*</w:t>
      </w:r>
      <w:r w:rsidRPr="00616B5B">
        <w:t xml:space="preserve">car was part of the </w:t>
      </w:r>
      <w:r w:rsidR="00D64918" w:rsidRPr="004C09C4">
        <w:rPr>
          <w:position w:val="6"/>
          <w:sz w:val="16"/>
        </w:rPr>
        <w:t>*</w:t>
      </w:r>
      <w:r w:rsidR="00D64918" w:rsidRPr="004C09C4">
        <w:t>trading stock</w:t>
      </w:r>
      <w:r w:rsidRPr="00616B5B">
        <w:t xml:space="preserve"> of a </w:t>
      </w:r>
      <w:r w:rsidR="00616B5B" w:rsidRPr="00616B5B">
        <w:rPr>
          <w:position w:val="6"/>
          <w:sz w:val="16"/>
        </w:rPr>
        <w:t>*</w:t>
      </w:r>
      <w:r w:rsidRPr="00616B5B">
        <w:t>business of selling cars that you carried on, and you didn’t use the car at any time during that year; or</w:t>
      </w:r>
    </w:p>
    <w:p w:rsidR="00537F3C" w:rsidRPr="00616B5B" w:rsidRDefault="00537F3C" w:rsidP="00537F3C">
      <w:pPr>
        <w:pStyle w:val="paragraph"/>
        <w:keepNext/>
      </w:pPr>
      <w:r w:rsidRPr="00616B5B">
        <w:tab/>
        <w:t>(c)</w:t>
      </w:r>
      <w:r w:rsidRPr="00616B5B">
        <w:tab/>
        <w:t xml:space="preserve">the expense is to do with repairs to or other work on the </w:t>
      </w:r>
      <w:r w:rsidR="00616B5B" w:rsidRPr="00616B5B">
        <w:rPr>
          <w:position w:val="6"/>
          <w:sz w:val="16"/>
        </w:rPr>
        <w:t>*</w:t>
      </w:r>
      <w:r w:rsidRPr="00616B5B">
        <w:t xml:space="preserve">car, and you incurred it in the course of a </w:t>
      </w:r>
      <w:r w:rsidR="00616B5B" w:rsidRPr="00616B5B">
        <w:rPr>
          <w:position w:val="6"/>
          <w:sz w:val="16"/>
        </w:rPr>
        <w:t>*</w:t>
      </w:r>
      <w:r w:rsidRPr="00616B5B">
        <w:t>business that you carried on of doing repairs or other work on cars.</w:t>
      </w:r>
    </w:p>
    <w:p w:rsidR="00537F3C" w:rsidRPr="00616B5B" w:rsidRDefault="00537F3C" w:rsidP="00537F3C">
      <w:pPr>
        <w:pStyle w:val="subsection2"/>
      </w:pPr>
      <w:r w:rsidRPr="00616B5B">
        <w:t xml:space="preserve">In applying </w:t>
      </w:r>
      <w:r w:rsidR="00616B5B">
        <w:t>paragraph (</w:t>
      </w:r>
      <w:r w:rsidRPr="00616B5B">
        <w:t>a), the car is taken to be registered in a particular place while it is lawful to drive the car on a public road there.</w:t>
      </w:r>
    </w:p>
    <w:p w:rsidR="00537F3C" w:rsidRPr="00616B5B" w:rsidRDefault="00537F3C" w:rsidP="00537F3C">
      <w:pPr>
        <w:pStyle w:val="ActHead5"/>
      </w:pPr>
      <w:bookmarkStart w:id="298" w:name="_Toc338422055"/>
      <w:r w:rsidRPr="00616B5B">
        <w:rPr>
          <w:rStyle w:val="CharSectno"/>
        </w:rPr>
        <w:t>28</w:t>
      </w:r>
      <w:r w:rsidR="00616B5B">
        <w:rPr>
          <w:rStyle w:val="CharSectno"/>
        </w:rPr>
        <w:noBreakHyphen/>
      </w:r>
      <w:r w:rsidRPr="00616B5B">
        <w:rPr>
          <w:rStyle w:val="CharSectno"/>
        </w:rPr>
        <w:t>180</w:t>
      </w:r>
      <w:r w:rsidRPr="00616B5B">
        <w:t xml:space="preserve">  Car expenses related to award transport payments</w:t>
      </w:r>
      <w:bookmarkEnd w:id="298"/>
    </w:p>
    <w:p w:rsidR="00537F3C" w:rsidRPr="00616B5B" w:rsidRDefault="00537F3C" w:rsidP="008B6C61">
      <w:pPr>
        <w:pStyle w:val="subsection"/>
      </w:pPr>
      <w:r w:rsidRPr="00616B5B">
        <w:tab/>
        <w:t>(1)</w:t>
      </w:r>
      <w:r w:rsidRPr="00616B5B">
        <w:tab/>
        <w:t>Subdivision</w:t>
      </w:r>
      <w:r w:rsidR="00616B5B">
        <w:t> </w:t>
      </w:r>
      <w:r w:rsidRPr="00616B5B">
        <w:t>900</w:t>
      </w:r>
      <w:r w:rsidR="00616B5B">
        <w:noBreakHyphen/>
      </w:r>
      <w:r w:rsidRPr="00616B5B">
        <w:t xml:space="preserve">I (Award transport payments) allows certain losses or outgoings to be deducted without getting written evidence. The losses or outgoings are </w:t>
      </w:r>
      <w:r w:rsidR="00616B5B" w:rsidRPr="00616B5B">
        <w:rPr>
          <w:position w:val="6"/>
          <w:sz w:val="16"/>
        </w:rPr>
        <w:t>*</w:t>
      </w:r>
      <w:r w:rsidRPr="00616B5B">
        <w:t xml:space="preserve">transport expenses related to an allowance or reimbursement paid or payable to you by your employer under an </w:t>
      </w:r>
      <w:r w:rsidR="00616B5B" w:rsidRPr="00616B5B">
        <w:rPr>
          <w:position w:val="6"/>
          <w:sz w:val="16"/>
        </w:rPr>
        <w:t>*</w:t>
      </w:r>
      <w:r w:rsidRPr="00616B5B">
        <w:t xml:space="preserve">industrial instrument that was in force on </w:t>
      </w:r>
      <w:smartTag w:uri="urn:schemas-microsoft-com:office:smarttags" w:element="date">
        <w:smartTagPr>
          <w:attr w:name="Month" w:val="10"/>
          <w:attr w:name="Day" w:val="29"/>
          <w:attr w:name="Year" w:val="1986"/>
        </w:smartTagPr>
        <w:r w:rsidRPr="00616B5B">
          <w:t>29</w:t>
        </w:r>
        <w:r w:rsidR="00616B5B">
          <w:t> </w:t>
        </w:r>
        <w:r w:rsidRPr="00616B5B">
          <w:t>October 1986</w:t>
        </w:r>
      </w:smartTag>
      <w:r w:rsidRPr="00616B5B">
        <w:t>.</w:t>
      </w:r>
    </w:p>
    <w:p w:rsidR="00537F3C" w:rsidRPr="00616B5B" w:rsidRDefault="00537F3C" w:rsidP="00537F3C">
      <w:pPr>
        <w:pStyle w:val="notetext"/>
      </w:pPr>
      <w:r w:rsidRPr="00616B5B">
        <w:t>Note:</w:t>
      </w:r>
      <w:r w:rsidRPr="00616B5B">
        <w:tab/>
        <w:t xml:space="preserve">This Subdivision also applies to entities that are </w:t>
      </w:r>
      <w:r w:rsidRPr="00616B5B">
        <w:rPr>
          <w:i/>
        </w:rPr>
        <w:t>not</w:t>
      </w:r>
      <w:r w:rsidRPr="00616B5B">
        <w:t xml:space="preserve"> employers, but pay (or are liable to pay) withholding payments covered by subsection 28</w:t>
      </w:r>
      <w:r w:rsidR="00616B5B">
        <w:noBreakHyphen/>
      </w:r>
      <w:r w:rsidRPr="00616B5B">
        <w:t>185(3).</w:t>
      </w:r>
    </w:p>
    <w:p w:rsidR="00537F3C" w:rsidRPr="00616B5B" w:rsidRDefault="00537F3C" w:rsidP="008B6C61">
      <w:pPr>
        <w:pStyle w:val="subsection"/>
      </w:pPr>
      <w:r w:rsidRPr="00616B5B">
        <w:tab/>
        <w:t>(2)</w:t>
      </w:r>
      <w:r w:rsidRPr="00616B5B">
        <w:tab/>
        <w:t xml:space="preserve">If that Subdivision lets you deduct </w:t>
      </w:r>
      <w:r w:rsidR="00616B5B" w:rsidRPr="00616B5B">
        <w:rPr>
          <w:position w:val="6"/>
          <w:sz w:val="16"/>
        </w:rPr>
        <w:t>*</w:t>
      </w:r>
      <w:r w:rsidRPr="00616B5B">
        <w:t xml:space="preserve">car expenses, or parts of </w:t>
      </w:r>
      <w:r w:rsidR="00616B5B" w:rsidRPr="00616B5B">
        <w:rPr>
          <w:position w:val="6"/>
          <w:sz w:val="16"/>
        </w:rPr>
        <w:t>*</w:t>
      </w:r>
      <w:r w:rsidRPr="00616B5B">
        <w:t>car expenses, without getting written evidence, you don’t need to use any of the 4 methods to calculate your deductions for those expenses or parts of expenses.</w:t>
      </w:r>
    </w:p>
    <w:p w:rsidR="00537F3C" w:rsidRPr="00616B5B" w:rsidRDefault="00537F3C" w:rsidP="008B6C61">
      <w:pPr>
        <w:pStyle w:val="subsection"/>
      </w:pPr>
      <w:r w:rsidRPr="00616B5B">
        <w:tab/>
        <w:t>(3)</w:t>
      </w:r>
      <w:r w:rsidRPr="00616B5B">
        <w:tab/>
        <w:t xml:space="preserve">However, your use of the 4 methods for </w:t>
      </w:r>
      <w:r w:rsidRPr="00616B5B">
        <w:rPr>
          <w:i/>
        </w:rPr>
        <w:t>other</w:t>
      </w:r>
      <w:r w:rsidRPr="00616B5B">
        <w:t xml:space="preserve"> </w:t>
      </w:r>
      <w:r w:rsidR="00616B5B" w:rsidRPr="00616B5B">
        <w:rPr>
          <w:position w:val="6"/>
          <w:sz w:val="16"/>
        </w:rPr>
        <w:t>*</w:t>
      </w:r>
      <w:r w:rsidRPr="00616B5B">
        <w:t xml:space="preserve">car expenses you incur for the </w:t>
      </w:r>
      <w:r w:rsidR="00616B5B" w:rsidRPr="00616B5B">
        <w:rPr>
          <w:position w:val="6"/>
          <w:sz w:val="16"/>
        </w:rPr>
        <w:t>*</w:t>
      </w:r>
      <w:r w:rsidRPr="00616B5B">
        <w:t>car for the income year is affected, unless you elect not to rely on Subdivision</w:t>
      </w:r>
      <w:r w:rsidR="00616B5B">
        <w:t> </w:t>
      </w:r>
      <w:r w:rsidRPr="00616B5B">
        <w:t>900</w:t>
      </w:r>
      <w:r w:rsidR="00616B5B">
        <w:noBreakHyphen/>
      </w:r>
      <w:r w:rsidRPr="00616B5B">
        <w:t>I. Section</w:t>
      </w:r>
      <w:r w:rsidR="00616B5B">
        <w:t> </w:t>
      </w:r>
      <w:r w:rsidRPr="00616B5B">
        <w:t>900</w:t>
      </w:r>
      <w:r w:rsidR="00616B5B">
        <w:noBreakHyphen/>
      </w:r>
      <w:r w:rsidRPr="00616B5B">
        <w:t>250 deals with this matter.</w:t>
      </w:r>
    </w:p>
    <w:p w:rsidR="00537F3C" w:rsidRPr="00616B5B" w:rsidRDefault="00537F3C" w:rsidP="00537F3C">
      <w:pPr>
        <w:pStyle w:val="ActHead5"/>
      </w:pPr>
      <w:bookmarkStart w:id="299" w:name="_Toc338422056"/>
      <w:r w:rsidRPr="00616B5B">
        <w:rPr>
          <w:rStyle w:val="CharSectno"/>
        </w:rPr>
        <w:t>28</w:t>
      </w:r>
      <w:r w:rsidR="00616B5B">
        <w:rPr>
          <w:rStyle w:val="CharSectno"/>
        </w:rPr>
        <w:noBreakHyphen/>
      </w:r>
      <w:r w:rsidRPr="00616B5B">
        <w:rPr>
          <w:rStyle w:val="CharSectno"/>
        </w:rPr>
        <w:t>185</w:t>
      </w:r>
      <w:r w:rsidRPr="00616B5B">
        <w:t xml:space="preserve">  Application of Subdivision</w:t>
      </w:r>
      <w:r w:rsidR="00616B5B">
        <w:t> </w:t>
      </w:r>
      <w:r w:rsidRPr="00616B5B">
        <w:t>28</w:t>
      </w:r>
      <w:r w:rsidR="00616B5B">
        <w:noBreakHyphen/>
      </w:r>
      <w:r w:rsidRPr="00616B5B">
        <w:t>J to recipients and payers of certain withholding payments</w:t>
      </w:r>
      <w:bookmarkEnd w:id="299"/>
    </w:p>
    <w:p w:rsidR="00537F3C" w:rsidRPr="00616B5B" w:rsidRDefault="00537F3C" w:rsidP="00537F3C">
      <w:pPr>
        <w:pStyle w:val="SubsectionHead"/>
      </w:pPr>
      <w:r w:rsidRPr="00616B5B">
        <w:t>Application to recipients</w:t>
      </w:r>
    </w:p>
    <w:p w:rsidR="00537F3C" w:rsidRPr="00616B5B" w:rsidRDefault="00537F3C" w:rsidP="008B6C61">
      <w:pPr>
        <w:pStyle w:val="subsection"/>
      </w:pPr>
      <w:r w:rsidRPr="00616B5B">
        <w:tab/>
        <w:t>(1)</w:t>
      </w:r>
      <w:r w:rsidRPr="00616B5B">
        <w:tab/>
        <w:t xml:space="preserve">If an individual receives, or is entitled to receive, </w:t>
      </w:r>
      <w:r w:rsidR="00616B5B" w:rsidRPr="00616B5B">
        <w:rPr>
          <w:position w:val="6"/>
          <w:sz w:val="16"/>
        </w:rPr>
        <w:t>*</w:t>
      </w:r>
      <w:r w:rsidRPr="00616B5B">
        <w:t xml:space="preserve">withholding payments covered by </w:t>
      </w:r>
      <w:r w:rsidR="00616B5B">
        <w:t>subsection (</w:t>
      </w:r>
      <w:r w:rsidRPr="00616B5B">
        <w:t>3), this Subdivision applies to him or her:</w:t>
      </w:r>
    </w:p>
    <w:p w:rsidR="00537F3C" w:rsidRPr="00616B5B" w:rsidRDefault="00537F3C" w:rsidP="00537F3C">
      <w:pPr>
        <w:pStyle w:val="paragraph"/>
      </w:pPr>
      <w:r w:rsidRPr="00616B5B">
        <w:tab/>
        <w:t>(a)</w:t>
      </w:r>
      <w:r w:rsidRPr="00616B5B">
        <w:tab/>
        <w:t>in the same way as it applies to an employee; and</w:t>
      </w:r>
    </w:p>
    <w:p w:rsidR="00537F3C" w:rsidRPr="00616B5B" w:rsidRDefault="00537F3C" w:rsidP="00537F3C">
      <w:pPr>
        <w:pStyle w:val="paragraph"/>
      </w:pPr>
      <w:r w:rsidRPr="00616B5B">
        <w:tab/>
        <w:t>(b)</w:t>
      </w:r>
      <w:r w:rsidRPr="00616B5B">
        <w:tab/>
        <w:t xml:space="preserve">as if an entity (a </w:t>
      </w:r>
      <w:r w:rsidRPr="00616B5B">
        <w:rPr>
          <w:b/>
          <w:i/>
        </w:rPr>
        <w:t>notional employer</w:t>
      </w:r>
      <w:r w:rsidRPr="00616B5B">
        <w:t>) that makes (or is liable to make) such payments to him or her were his or her employer; and</w:t>
      </w:r>
    </w:p>
    <w:p w:rsidR="00537F3C" w:rsidRPr="00616B5B" w:rsidRDefault="00537F3C" w:rsidP="00537F3C">
      <w:pPr>
        <w:pStyle w:val="paragraph"/>
      </w:pPr>
      <w:r w:rsidRPr="00616B5B">
        <w:tab/>
        <w:t>(c)</w:t>
      </w:r>
      <w:r w:rsidRPr="00616B5B">
        <w:tab/>
        <w:t>as if any other individual who receives, or is entitled to receive, such payments from a notional employer were also an employee of the notional employer.</w:t>
      </w:r>
    </w:p>
    <w:p w:rsidR="00537F3C" w:rsidRPr="00616B5B" w:rsidRDefault="00537F3C" w:rsidP="00537F3C">
      <w:pPr>
        <w:pStyle w:val="SubsectionHead"/>
      </w:pPr>
      <w:r w:rsidRPr="00616B5B">
        <w:t>Application to payers</w:t>
      </w:r>
    </w:p>
    <w:p w:rsidR="00537F3C" w:rsidRPr="00616B5B" w:rsidRDefault="00537F3C" w:rsidP="008B6C61">
      <w:pPr>
        <w:pStyle w:val="subsection"/>
      </w:pPr>
      <w:r w:rsidRPr="00616B5B">
        <w:tab/>
        <w:t>(2)</w:t>
      </w:r>
      <w:r w:rsidRPr="00616B5B">
        <w:tab/>
        <w:t xml:space="preserve">This Division applies to an entity that makes, or is liable to make, </w:t>
      </w:r>
      <w:r w:rsidR="00616B5B" w:rsidRPr="00616B5B">
        <w:rPr>
          <w:position w:val="6"/>
          <w:sz w:val="16"/>
        </w:rPr>
        <w:t>*</w:t>
      </w:r>
      <w:r w:rsidRPr="00616B5B">
        <w:t xml:space="preserve">withholding payments covered by </w:t>
      </w:r>
      <w:r w:rsidR="00616B5B">
        <w:t>subsection (</w:t>
      </w:r>
      <w:r w:rsidRPr="00616B5B">
        <w:t>3):</w:t>
      </w:r>
    </w:p>
    <w:p w:rsidR="00537F3C" w:rsidRPr="00616B5B" w:rsidRDefault="00537F3C" w:rsidP="00537F3C">
      <w:pPr>
        <w:pStyle w:val="paragraph"/>
      </w:pPr>
      <w:r w:rsidRPr="00616B5B">
        <w:tab/>
        <w:t>(a)</w:t>
      </w:r>
      <w:r w:rsidRPr="00616B5B">
        <w:tab/>
        <w:t>in the same way as it applies to an employer; and</w:t>
      </w:r>
    </w:p>
    <w:p w:rsidR="00537F3C" w:rsidRPr="00616B5B" w:rsidRDefault="00537F3C" w:rsidP="00537F3C">
      <w:pPr>
        <w:pStyle w:val="paragraph"/>
      </w:pPr>
      <w:r w:rsidRPr="00616B5B">
        <w:tab/>
        <w:t>(b)</w:t>
      </w:r>
      <w:r w:rsidRPr="00616B5B">
        <w:tab/>
        <w:t>as if an individual to whom the entity makes (or is liable to make) such payments were the entity’s employee.</w:t>
      </w:r>
    </w:p>
    <w:p w:rsidR="00537F3C" w:rsidRPr="00616B5B" w:rsidRDefault="00537F3C" w:rsidP="00537F3C">
      <w:pPr>
        <w:pStyle w:val="SubsectionHead"/>
      </w:pPr>
      <w:r w:rsidRPr="00616B5B">
        <w:t>Withholding payments covered</w:t>
      </w:r>
    </w:p>
    <w:p w:rsidR="00537F3C" w:rsidRPr="00616B5B" w:rsidRDefault="00537F3C" w:rsidP="008B6C61">
      <w:pPr>
        <w:pStyle w:val="subsection"/>
      </w:pPr>
      <w:r w:rsidRPr="00616B5B">
        <w:tab/>
        <w:t>(3)</w:t>
      </w:r>
      <w:r w:rsidRPr="00616B5B">
        <w:tab/>
        <w:t xml:space="preserve">This subsection covers a </w:t>
      </w:r>
      <w:r w:rsidR="00616B5B" w:rsidRPr="00616B5B">
        <w:rPr>
          <w:position w:val="6"/>
          <w:sz w:val="16"/>
        </w:rPr>
        <w:t>*</w:t>
      </w:r>
      <w:r w:rsidRPr="00616B5B">
        <w:t>withholding payment covered by any of the provisions in Schedule</w:t>
      </w:r>
      <w:r w:rsidR="00616B5B">
        <w:t> </w:t>
      </w:r>
      <w:r w:rsidRPr="00616B5B">
        <w:t xml:space="preserve">1 to the </w:t>
      </w:r>
      <w:r w:rsidRPr="00616B5B">
        <w:rPr>
          <w:i/>
        </w:rPr>
        <w:t xml:space="preserve">Taxation Administration Act 1953 </w:t>
      </w:r>
      <w:r w:rsidRPr="00616B5B">
        <w:t>listed in the table.</w:t>
      </w:r>
    </w:p>
    <w:p w:rsidR="00537F3C" w:rsidRPr="00616B5B" w:rsidRDefault="00537F3C" w:rsidP="00562E0C">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37F3C" w:rsidRPr="00616B5B">
        <w:tblPrEx>
          <w:tblCellMar>
            <w:top w:w="0" w:type="dxa"/>
            <w:bottom w:w="0" w:type="dxa"/>
          </w:tblCellMar>
        </w:tblPrEx>
        <w:trPr>
          <w:cantSplit/>
          <w:tblHeader/>
        </w:trPr>
        <w:tc>
          <w:tcPr>
            <w:tcW w:w="7110" w:type="dxa"/>
            <w:gridSpan w:val="5"/>
            <w:tcBorders>
              <w:top w:val="single" w:sz="12" w:space="0" w:color="auto"/>
              <w:left w:val="nil"/>
              <w:bottom w:val="nil"/>
              <w:right w:val="nil"/>
            </w:tcBorders>
          </w:tcPr>
          <w:p w:rsidR="00537F3C" w:rsidRPr="00616B5B" w:rsidRDefault="00537F3C" w:rsidP="00562E0C">
            <w:pPr>
              <w:pStyle w:val="Tabletext"/>
            </w:pPr>
            <w:r w:rsidRPr="00616B5B">
              <w:rPr>
                <w:b/>
              </w:rPr>
              <w:t>Withholding payments covered</w:t>
            </w:r>
          </w:p>
        </w:tc>
      </w:tr>
      <w:tr w:rsidR="00537F3C" w:rsidRPr="00616B5B">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Item</w:t>
            </w:r>
          </w:p>
        </w:tc>
        <w:tc>
          <w:tcPr>
            <w:tcW w:w="1843" w:type="dxa"/>
            <w:gridSpan w:val="2"/>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Provision</w:t>
            </w:r>
          </w:p>
        </w:tc>
        <w:tc>
          <w:tcPr>
            <w:tcW w:w="4559" w:type="dxa"/>
            <w:gridSpan w:val="2"/>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Subject matter</w:t>
            </w:r>
          </w:p>
        </w:tc>
      </w:tr>
      <w:tr w:rsidR="00537F3C" w:rsidRPr="00616B5B">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537F3C" w:rsidRPr="00616B5B" w:rsidRDefault="008B6C61" w:rsidP="00CD7A52">
            <w:pPr>
              <w:pStyle w:val="Tabletext"/>
            </w:pPr>
            <w:r w:rsidRPr="00616B5B">
              <w:t>1</w:t>
            </w:r>
          </w:p>
        </w:tc>
        <w:tc>
          <w:tcPr>
            <w:tcW w:w="1843" w:type="dxa"/>
            <w:gridSpan w:val="2"/>
            <w:tcBorders>
              <w:top w:val="single" w:sz="1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35</w:t>
            </w:r>
          </w:p>
        </w:tc>
        <w:tc>
          <w:tcPr>
            <w:tcW w:w="4559" w:type="dxa"/>
            <w:gridSpan w:val="2"/>
            <w:tcBorders>
              <w:top w:val="single" w:sz="12" w:space="0" w:color="auto"/>
              <w:left w:val="nil"/>
              <w:bottom w:val="single" w:sz="2" w:space="0" w:color="auto"/>
              <w:right w:val="nil"/>
            </w:tcBorders>
            <w:shd w:val="clear" w:color="auto" w:fill="auto"/>
          </w:tcPr>
          <w:p w:rsidR="00537F3C" w:rsidRPr="00616B5B" w:rsidRDefault="00537F3C" w:rsidP="00562E0C">
            <w:pPr>
              <w:pStyle w:val="Tabletext"/>
            </w:pPr>
            <w:r w:rsidRPr="00616B5B">
              <w:t>Payment to employee</w:t>
            </w:r>
          </w:p>
        </w:tc>
      </w:tr>
      <w:tr w:rsidR="00537F3C" w:rsidRPr="00616B5B">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537F3C" w:rsidRPr="00616B5B" w:rsidRDefault="008B6C61" w:rsidP="00CD7A52">
            <w:pPr>
              <w:pStyle w:val="Tabletext"/>
            </w:pPr>
            <w:r w:rsidRPr="00616B5B">
              <w:t>2</w:t>
            </w:r>
          </w:p>
        </w:tc>
        <w:tc>
          <w:tcPr>
            <w:tcW w:w="1843" w:type="dxa"/>
            <w:gridSpan w:val="2"/>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40</w:t>
            </w:r>
          </w:p>
        </w:tc>
        <w:tc>
          <w:tcPr>
            <w:tcW w:w="4559" w:type="dxa"/>
            <w:gridSpan w:val="2"/>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Payment to company director</w:t>
            </w:r>
          </w:p>
        </w:tc>
      </w:tr>
      <w:tr w:rsidR="00537F3C" w:rsidRPr="00616B5B">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537F3C" w:rsidRPr="00616B5B" w:rsidRDefault="008B6C61" w:rsidP="00CD7A52">
            <w:pPr>
              <w:pStyle w:val="Tabletext"/>
            </w:pPr>
            <w:r w:rsidRPr="00616B5B">
              <w:t>3</w:t>
            </w:r>
          </w:p>
        </w:tc>
        <w:tc>
          <w:tcPr>
            <w:tcW w:w="1843" w:type="dxa"/>
            <w:gridSpan w:val="2"/>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45</w:t>
            </w:r>
          </w:p>
        </w:tc>
        <w:tc>
          <w:tcPr>
            <w:tcW w:w="4559" w:type="dxa"/>
            <w:gridSpan w:val="2"/>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Payment to office holder</w:t>
            </w:r>
          </w:p>
        </w:tc>
      </w:tr>
      <w:tr w:rsidR="00537F3C" w:rsidRPr="00616B5B">
        <w:tblPrEx>
          <w:tblCellMar>
            <w:top w:w="0" w:type="dxa"/>
            <w:bottom w:w="0" w:type="dxa"/>
          </w:tblCellMar>
        </w:tblPrEx>
        <w:trPr>
          <w:gridAfter w:val="1"/>
          <w:wAfter w:w="23" w:type="dxa"/>
          <w:cantSplit/>
        </w:trPr>
        <w:tc>
          <w:tcPr>
            <w:tcW w:w="714" w:type="dxa"/>
            <w:gridSpan w:val="2"/>
            <w:tcBorders>
              <w:top w:val="nil"/>
              <w:left w:val="nil"/>
              <w:bottom w:val="nil"/>
              <w:right w:val="nil"/>
            </w:tcBorders>
          </w:tcPr>
          <w:p w:rsidR="00537F3C" w:rsidRPr="00616B5B" w:rsidRDefault="00537F3C" w:rsidP="00562E0C">
            <w:pPr>
              <w:pStyle w:val="Tabletext"/>
            </w:pPr>
            <w:r w:rsidRPr="00616B5B">
              <w:t>3A</w:t>
            </w:r>
          </w:p>
        </w:tc>
        <w:tc>
          <w:tcPr>
            <w:tcW w:w="1837" w:type="dxa"/>
            <w:tcBorders>
              <w:top w:val="nil"/>
              <w:left w:val="nil"/>
              <w:bottom w:val="nil"/>
              <w:right w:val="nil"/>
            </w:tcBorders>
          </w:tcPr>
          <w:p w:rsidR="00537F3C" w:rsidRPr="00616B5B" w:rsidRDefault="00537F3C" w:rsidP="00562E0C">
            <w:pPr>
              <w:pStyle w:val="Tabletext"/>
            </w:pPr>
            <w:r w:rsidRPr="00616B5B">
              <w:t>Section</w:t>
            </w:r>
            <w:r w:rsidR="00616B5B">
              <w:t> </w:t>
            </w:r>
            <w:r w:rsidRPr="00616B5B">
              <w:t>12</w:t>
            </w:r>
            <w:r w:rsidR="00616B5B">
              <w:noBreakHyphen/>
            </w:r>
            <w:r w:rsidRPr="00616B5B">
              <w:t>47</w:t>
            </w:r>
          </w:p>
        </w:tc>
        <w:tc>
          <w:tcPr>
            <w:tcW w:w="4536" w:type="dxa"/>
            <w:tcBorders>
              <w:top w:val="nil"/>
              <w:left w:val="nil"/>
              <w:bottom w:val="nil"/>
              <w:right w:val="nil"/>
            </w:tcBorders>
          </w:tcPr>
          <w:p w:rsidR="00537F3C" w:rsidRPr="00616B5B" w:rsidRDefault="00537F3C" w:rsidP="00562E0C">
            <w:pPr>
              <w:pStyle w:val="Tabletext"/>
            </w:pPr>
            <w:r w:rsidRPr="00616B5B">
              <w:t xml:space="preserve">Payment to </w:t>
            </w:r>
            <w:r w:rsidR="00616B5B" w:rsidRPr="00616B5B">
              <w:rPr>
                <w:position w:val="6"/>
                <w:sz w:val="16"/>
              </w:rPr>
              <w:t>*</w:t>
            </w:r>
            <w:r w:rsidRPr="00616B5B">
              <w:t>religious practitioner</w:t>
            </w:r>
          </w:p>
        </w:tc>
      </w:tr>
      <w:tr w:rsidR="00537F3C" w:rsidRPr="00616B5B">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537F3C" w:rsidRPr="00616B5B" w:rsidRDefault="008B6C61" w:rsidP="00CD7A52">
            <w:pPr>
              <w:pStyle w:val="Tabletext"/>
            </w:pPr>
            <w:r w:rsidRPr="00616B5B">
              <w:t>4</w:t>
            </w:r>
          </w:p>
        </w:tc>
        <w:tc>
          <w:tcPr>
            <w:tcW w:w="1843" w:type="dxa"/>
            <w:gridSpan w:val="2"/>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50</w:t>
            </w:r>
          </w:p>
        </w:tc>
        <w:tc>
          <w:tcPr>
            <w:tcW w:w="4559" w:type="dxa"/>
            <w:gridSpan w:val="2"/>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Return to work payment</w:t>
            </w:r>
          </w:p>
        </w:tc>
      </w:tr>
      <w:tr w:rsidR="00583B02" w:rsidRPr="00616B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708" w:type="dxa"/>
            <w:shd w:val="clear" w:color="auto" w:fill="auto"/>
          </w:tcPr>
          <w:p w:rsidR="00583B02" w:rsidRPr="00616B5B" w:rsidRDefault="00583B02" w:rsidP="00BF1664">
            <w:pPr>
              <w:pStyle w:val="Tabletext"/>
            </w:pPr>
            <w:r w:rsidRPr="00616B5B">
              <w:t>5</w:t>
            </w:r>
          </w:p>
        </w:tc>
        <w:tc>
          <w:tcPr>
            <w:tcW w:w="1843" w:type="dxa"/>
            <w:gridSpan w:val="2"/>
            <w:shd w:val="clear" w:color="auto" w:fill="auto"/>
          </w:tcPr>
          <w:p w:rsidR="00583B02" w:rsidRPr="00616B5B" w:rsidRDefault="00583B02" w:rsidP="00BF1664">
            <w:pPr>
              <w:pStyle w:val="Tabletext"/>
            </w:pPr>
            <w:r w:rsidRPr="00616B5B">
              <w:t>Subdivision</w:t>
            </w:r>
            <w:r>
              <w:t> </w:t>
            </w:r>
            <w:r w:rsidRPr="00616B5B">
              <w:t>12</w:t>
            </w:r>
            <w:r>
              <w:noBreakHyphen/>
            </w:r>
            <w:r w:rsidRPr="00616B5B">
              <w:t>C</w:t>
            </w:r>
          </w:p>
        </w:tc>
        <w:tc>
          <w:tcPr>
            <w:tcW w:w="4559" w:type="dxa"/>
            <w:gridSpan w:val="2"/>
            <w:shd w:val="clear" w:color="auto" w:fill="auto"/>
          </w:tcPr>
          <w:p w:rsidR="00583B02" w:rsidRPr="00616B5B" w:rsidRDefault="00583B02" w:rsidP="00BF1664">
            <w:pPr>
              <w:pStyle w:val="Tabletext"/>
            </w:pPr>
            <w:r w:rsidRPr="0038586A">
              <w:t>Payments for retirement or because of termination of employment</w:t>
            </w:r>
          </w:p>
        </w:tc>
      </w:tr>
      <w:tr w:rsidR="00583B02" w:rsidRPr="00616B5B">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583B02" w:rsidRPr="00616B5B" w:rsidRDefault="00583B02" w:rsidP="00CD7A52">
            <w:pPr>
              <w:pStyle w:val="Tabletext"/>
            </w:pPr>
            <w:r w:rsidRPr="00616B5B">
              <w:t>6</w:t>
            </w:r>
          </w:p>
        </w:tc>
        <w:tc>
          <w:tcPr>
            <w:tcW w:w="1843" w:type="dxa"/>
            <w:gridSpan w:val="2"/>
            <w:tcBorders>
              <w:top w:val="single" w:sz="2" w:space="0" w:color="auto"/>
              <w:left w:val="nil"/>
              <w:bottom w:val="single" w:sz="12" w:space="0" w:color="auto"/>
              <w:right w:val="nil"/>
            </w:tcBorders>
          </w:tcPr>
          <w:p w:rsidR="00583B02" w:rsidRPr="00616B5B" w:rsidRDefault="00583B02" w:rsidP="00562E0C">
            <w:pPr>
              <w:pStyle w:val="Tabletext"/>
            </w:pPr>
            <w:r w:rsidRPr="00616B5B">
              <w:t>Subdivision</w:t>
            </w:r>
            <w:r>
              <w:t> </w:t>
            </w:r>
            <w:r w:rsidRPr="00616B5B">
              <w:t>12</w:t>
            </w:r>
            <w:r>
              <w:noBreakHyphen/>
            </w:r>
            <w:r w:rsidRPr="00616B5B">
              <w:t>D</w:t>
            </w:r>
          </w:p>
        </w:tc>
        <w:tc>
          <w:tcPr>
            <w:tcW w:w="4559" w:type="dxa"/>
            <w:gridSpan w:val="2"/>
            <w:tcBorders>
              <w:top w:val="single" w:sz="2" w:space="0" w:color="auto"/>
              <w:left w:val="nil"/>
              <w:bottom w:val="single" w:sz="12" w:space="0" w:color="auto"/>
              <w:right w:val="nil"/>
            </w:tcBorders>
          </w:tcPr>
          <w:p w:rsidR="00583B02" w:rsidRPr="00616B5B" w:rsidRDefault="00583B02" w:rsidP="00562E0C">
            <w:pPr>
              <w:pStyle w:val="Tabletext"/>
            </w:pPr>
            <w:r w:rsidRPr="00616B5B">
              <w:t>Benefit and compensation payments</w:t>
            </w:r>
          </w:p>
        </w:tc>
      </w:tr>
    </w:tbl>
    <w:p w:rsidR="00537F3C" w:rsidRPr="00616B5B" w:rsidRDefault="00537F3C" w:rsidP="00537F3C">
      <w:pPr>
        <w:pStyle w:val="PageBreak"/>
      </w:pPr>
      <w:r w:rsidRPr="00616B5B">
        <w:br w:type="page"/>
      </w:r>
    </w:p>
    <w:p w:rsidR="00537F3C" w:rsidRPr="00616B5B" w:rsidRDefault="00537F3C" w:rsidP="00537F3C">
      <w:pPr>
        <w:pStyle w:val="ActHead3"/>
      </w:pPr>
      <w:bookmarkStart w:id="300" w:name="_Toc338422057"/>
      <w:r w:rsidRPr="00616B5B">
        <w:rPr>
          <w:rStyle w:val="CharDivNo"/>
        </w:rPr>
        <w:t>Division</w:t>
      </w:r>
      <w:r w:rsidR="00616B5B">
        <w:rPr>
          <w:rStyle w:val="CharDivNo"/>
        </w:rPr>
        <w:t> </w:t>
      </w:r>
      <w:r w:rsidRPr="00616B5B">
        <w:rPr>
          <w:rStyle w:val="CharDivNo"/>
        </w:rPr>
        <w:t>30</w:t>
      </w:r>
      <w:r w:rsidRPr="00616B5B">
        <w:t>—</w:t>
      </w:r>
      <w:r w:rsidRPr="00616B5B">
        <w:rPr>
          <w:rStyle w:val="CharDivText"/>
        </w:rPr>
        <w:t>Gifts or contributions</w:t>
      </w:r>
      <w:bookmarkEnd w:id="300"/>
    </w:p>
    <w:p w:rsidR="00537F3C" w:rsidRPr="00616B5B" w:rsidRDefault="00537F3C" w:rsidP="00537F3C">
      <w:pPr>
        <w:pStyle w:val="TofSectsHeading"/>
      </w:pPr>
      <w:r w:rsidRPr="00616B5B">
        <w:t>Table of Subdivisions</w:t>
      </w:r>
    </w:p>
    <w:p w:rsidR="00537F3C" w:rsidRPr="00616B5B" w:rsidRDefault="00537F3C" w:rsidP="00537F3C">
      <w:pPr>
        <w:pStyle w:val="TofSectsSubdiv"/>
        <w:ind w:firstLine="0"/>
      </w:pPr>
      <w:r w:rsidRPr="00616B5B">
        <w:t>Guide to Division</w:t>
      </w:r>
      <w:r w:rsidR="00616B5B">
        <w:t> </w:t>
      </w:r>
      <w:r w:rsidRPr="00616B5B">
        <w:t>30</w:t>
      </w:r>
    </w:p>
    <w:p w:rsidR="00537F3C" w:rsidRPr="00616B5B" w:rsidRDefault="00537F3C" w:rsidP="00537F3C">
      <w:pPr>
        <w:pStyle w:val="TofSectsSubdiv"/>
      </w:pPr>
      <w:r w:rsidRPr="00616B5B">
        <w:t>30</w:t>
      </w:r>
      <w:r w:rsidR="00616B5B">
        <w:noBreakHyphen/>
      </w:r>
      <w:r w:rsidRPr="00616B5B">
        <w:t>A</w:t>
      </w:r>
      <w:r w:rsidRPr="00616B5B">
        <w:tab/>
        <w:t>Deductions for gifts or contributions</w:t>
      </w:r>
    </w:p>
    <w:p w:rsidR="00537F3C" w:rsidRPr="00616B5B" w:rsidRDefault="00537F3C" w:rsidP="00537F3C">
      <w:pPr>
        <w:pStyle w:val="TofSectsSubdiv"/>
      </w:pPr>
      <w:r w:rsidRPr="00616B5B">
        <w:t>30</w:t>
      </w:r>
      <w:r w:rsidR="00616B5B">
        <w:noBreakHyphen/>
      </w:r>
      <w:r w:rsidRPr="00616B5B">
        <w:t>B</w:t>
      </w:r>
      <w:r w:rsidRPr="00616B5B">
        <w:tab/>
        <w:t>Tables of recipients for deductible gifts</w:t>
      </w:r>
    </w:p>
    <w:p w:rsidR="00537F3C" w:rsidRPr="00616B5B" w:rsidRDefault="00537F3C" w:rsidP="00537F3C">
      <w:pPr>
        <w:pStyle w:val="TofSectsSubdiv"/>
      </w:pPr>
      <w:r w:rsidRPr="00616B5B">
        <w:t>30</w:t>
      </w:r>
      <w:r w:rsidR="00616B5B">
        <w:noBreakHyphen/>
      </w:r>
      <w:r w:rsidRPr="00616B5B">
        <w:t>BA</w:t>
      </w:r>
      <w:r w:rsidRPr="00616B5B">
        <w:tab/>
        <w:t>Endorsement of deductible gift recipients</w:t>
      </w:r>
    </w:p>
    <w:p w:rsidR="00537F3C" w:rsidRPr="00616B5B" w:rsidRDefault="00537F3C" w:rsidP="00537F3C">
      <w:pPr>
        <w:pStyle w:val="TofSectsSubdiv"/>
      </w:pPr>
      <w:r w:rsidRPr="00616B5B">
        <w:t>30</w:t>
      </w:r>
      <w:r w:rsidR="00616B5B">
        <w:noBreakHyphen/>
      </w:r>
      <w:r w:rsidRPr="00616B5B">
        <w:t>C</w:t>
      </w:r>
      <w:r w:rsidRPr="00616B5B">
        <w:tab/>
        <w:t>Rules applying to particular gifts of property</w:t>
      </w:r>
    </w:p>
    <w:p w:rsidR="00537F3C" w:rsidRPr="00616B5B" w:rsidRDefault="00537F3C" w:rsidP="00537F3C">
      <w:pPr>
        <w:pStyle w:val="TofSectsSubdiv"/>
      </w:pPr>
      <w:r w:rsidRPr="00616B5B">
        <w:t>30</w:t>
      </w:r>
      <w:r w:rsidR="00616B5B">
        <w:noBreakHyphen/>
      </w:r>
      <w:r w:rsidRPr="00616B5B">
        <w:t>CA</w:t>
      </w:r>
      <w:r w:rsidRPr="00616B5B">
        <w:tab/>
        <w:t>Administrative requirements relating to ABNs</w:t>
      </w:r>
    </w:p>
    <w:p w:rsidR="00EE4BE6" w:rsidRPr="00616B5B" w:rsidRDefault="00EE4BE6" w:rsidP="00EE4BE6">
      <w:pPr>
        <w:pStyle w:val="TofSectsSubdiv"/>
      </w:pPr>
      <w:r w:rsidRPr="00616B5B">
        <w:t>30</w:t>
      </w:r>
      <w:r w:rsidR="00616B5B">
        <w:noBreakHyphen/>
      </w:r>
      <w:r w:rsidRPr="00616B5B">
        <w:t>DA</w:t>
      </w:r>
      <w:r w:rsidRPr="00616B5B">
        <w:tab/>
        <w:t>Donations to political parties and independent candidates and members</w:t>
      </w:r>
    </w:p>
    <w:p w:rsidR="00537F3C" w:rsidRPr="00616B5B" w:rsidRDefault="00537F3C" w:rsidP="00537F3C">
      <w:pPr>
        <w:pStyle w:val="TofSectsSubdiv"/>
        <w:rPr>
          <w:rStyle w:val="CharSubdText"/>
        </w:rPr>
      </w:pPr>
      <w:r w:rsidRPr="00DC7526">
        <w:t>30</w:t>
      </w:r>
      <w:r w:rsidR="00616B5B" w:rsidRPr="00DC7526">
        <w:noBreakHyphen/>
      </w:r>
      <w:r w:rsidRPr="00DC7526">
        <w:t>DB</w:t>
      </w:r>
      <w:r w:rsidRPr="00616B5B">
        <w:tab/>
      </w:r>
      <w:r w:rsidRPr="00616B5B">
        <w:rPr>
          <w:rStyle w:val="CharSubdText"/>
        </w:rPr>
        <w:t>Spreading certain gift and covenant deductions over up to 5 income years</w:t>
      </w:r>
    </w:p>
    <w:p w:rsidR="00537F3C" w:rsidRPr="00616B5B" w:rsidRDefault="00537F3C" w:rsidP="00537F3C">
      <w:pPr>
        <w:pStyle w:val="TofSectsSubdiv"/>
      </w:pPr>
      <w:r w:rsidRPr="00616B5B">
        <w:t>30</w:t>
      </w:r>
      <w:r w:rsidR="00616B5B">
        <w:noBreakHyphen/>
      </w:r>
      <w:r w:rsidRPr="00616B5B">
        <w:t>E</w:t>
      </w:r>
      <w:r w:rsidRPr="00616B5B">
        <w:tab/>
        <w:t>Register of environmental organisations</w:t>
      </w:r>
    </w:p>
    <w:p w:rsidR="00537F3C" w:rsidRPr="00616B5B" w:rsidRDefault="00537F3C" w:rsidP="00537F3C">
      <w:pPr>
        <w:pStyle w:val="TofSectsSubdiv"/>
      </w:pPr>
      <w:r w:rsidRPr="00616B5B">
        <w:t>30</w:t>
      </w:r>
      <w:r w:rsidR="00616B5B">
        <w:noBreakHyphen/>
      </w:r>
      <w:r w:rsidRPr="00616B5B">
        <w:t>EA</w:t>
      </w:r>
      <w:r w:rsidRPr="00616B5B">
        <w:tab/>
        <w:t>Register of harm prevention charities</w:t>
      </w:r>
    </w:p>
    <w:p w:rsidR="00537F3C" w:rsidRPr="00616B5B" w:rsidRDefault="00537F3C" w:rsidP="00537F3C">
      <w:pPr>
        <w:pStyle w:val="TofSectsSubdiv"/>
      </w:pPr>
      <w:r w:rsidRPr="00616B5B">
        <w:t>30</w:t>
      </w:r>
      <w:r w:rsidR="00616B5B">
        <w:noBreakHyphen/>
      </w:r>
      <w:r w:rsidRPr="00616B5B">
        <w:t>F</w:t>
      </w:r>
      <w:r w:rsidRPr="00616B5B">
        <w:tab/>
        <w:t>Register of cultural organisations</w:t>
      </w:r>
    </w:p>
    <w:p w:rsidR="00537F3C" w:rsidRPr="00616B5B" w:rsidRDefault="00537F3C" w:rsidP="00537F3C">
      <w:pPr>
        <w:pStyle w:val="TofSectsSubdiv"/>
      </w:pPr>
      <w:r w:rsidRPr="00616B5B">
        <w:t>30</w:t>
      </w:r>
      <w:r w:rsidR="00616B5B">
        <w:noBreakHyphen/>
      </w:r>
      <w:r w:rsidRPr="00616B5B">
        <w:t>G</w:t>
      </w:r>
      <w:r w:rsidRPr="00616B5B">
        <w:tab/>
        <w:t>Index to this Division</w:t>
      </w:r>
    </w:p>
    <w:p w:rsidR="00537F3C" w:rsidRPr="00616B5B" w:rsidRDefault="00537F3C" w:rsidP="00537F3C">
      <w:pPr>
        <w:pStyle w:val="ActHead4"/>
      </w:pPr>
      <w:bookmarkStart w:id="301" w:name="_Toc338422058"/>
      <w:r w:rsidRPr="00616B5B">
        <w:t>Guide to Division</w:t>
      </w:r>
      <w:r w:rsidR="00616B5B">
        <w:t> </w:t>
      </w:r>
      <w:r w:rsidRPr="00616B5B">
        <w:t>30</w:t>
      </w:r>
      <w:bookmarkEnd w:id="301"/>
    </w:p>
    <w:p w:rsidR="00537F3C" w:rsidRPr="00616B5B" w:rsidRDefault="00537F3C" w:rsidP="00537F3C">
      <w:pPr>
        <w:pStyle w:val="ActHead5"/>
      </w:pPr>
      <w:bookmarkStart w:id="302" w:name="_Toc338422059"/>
      <w:r w:rsidRPr="00616B5B">
        <w:rPr>
          <w:rStyle w:val="CharSectno"/>
        </w:rPr>
        <w:t>30</w:t>
      </w:r>
      <w:r w:rsidR="00616B5B">
        <w:rPr>
          <w:rStyle w:val="CharSectno"/>
        </w:rPr>
        <w:noBreakHyphen/>
      </w:r>
      <w:r w:rsidRPr="00616B5B">
        <w:rPr>
          <w:rStyle w:val="CharSectno"/>
        </w:rPr>
        <w:t>1</w:t>
      </w:r>
      <w:r w:rsidRPr="00616B5B">
        <w:t xml:space="preserve">  What this Division is about</w:t>
      </w:r>
      <w:bookmarkEnd w:id="302"/>
    </w:p>
    <w:p w:rsidR="00537F3C" w:rsidRPr="00616B5B" w:rsidRDefault="00537F3C" w:rsidP="00537F3C">
      <w:pPr>
        <w:pStyle w:val="BoxText"/>
        <w:spacing w:before="120"/>
      </w:pPr>
      <w:r w:rsidRPr="00616B5B">
        <w:t>This Division sets out the rules for working out deductions for certain gifts or contributions that you make.</w:t>
      </w:r>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30</w:t>
      </w:r>
      <w:r w:rsidR="00616B5B">
        <w:noBreakHyphen/>
      </w:r>
      <w:r w:rsidRPr="00616B5B">
        <w:t>5</w:t>
      </w:r>
      <w:r w:rsidRPr="00616B5B">
        <w:tab/>
        <w:t>How to find your way around this Division</w:t>
      </w:r>
    </w:p>
    <w:p w:rsidR="00537F3C" w:rsidRPr="00616B5B" w:rsidRDefault="00537F3C" w:rsidP="00537F3C">
      <w:pPr>
        <w:pStyle w:val="TofSectsSection"/>
      </w:pPr>
      <w:r w:rsidRPr="00616B5B">
        <w:t>30</w:t>
      </w:r>
      <w:r w:rsidR="00616B5B">
        <w:noBreakHyphen/>
      </w:r>
      <w:r w:rsidRPr="00616B5B">
        <w:t>10</w:t>
      </w:r>
      <w:r w:rsidRPr="00616B5B">
        <w:tab/>
        <w:t>Index</w:t>
      </w:r>
    </w:p>
    <w:p w:rsidR="00537F3C" w:rsidRPr="00616B5B" w:rsidRDefault="00537F3C" w:rsidP="00537F3C">
      <w:pPr>
        <w:pStyle w:val="ActHead5"/>
      </w:pPr>
      <w:bookmarkStart w:id="303" w:name="_Toc338422060"/>
      <w:r w:rsidRPr="00616B5B">
        <w:rPr>
          <w:rStyle w:val="CharSectno"/>
        </w:rPr>
        <w:t>30</w:t>
      </w:r>
      <w:r w:rsidR="00616B5B">
        <w:rPr>
          <w:rStyle w:val="CharSectno"/>
        </w:rPr>
        <w:noBreakHyphen/>
      </w:r>
      <w:r w:rsidRPr="00616B5B">
        <w:rPr>
          <w:rStyle w:val="CharSectno"/>
        </w:rPr>
        <w:t>5</w:t>
      </w:r>
      <w:r w:rsidRPr="00616B5B">
        <w:t xml:space="preserve">  How to find your way around this Division</w:t>
      </w:r>
      <w:bookmarkEnd w:id="303"/>
    </w:p>
    <w:p w:rsidR="00537F3C" w:rsidRPr="00616B5B" w:rsidRDefault="00537F3C" w:rsidP="008B6C61">
      <w:pPr>
        <w:pStyle w:val="subsection"/>
      </w:pPr>
      <w:r w:rsidRPr="00616B5B">
        <w:tab/>
        <w:t>(1)</w:t>
      </w:r>
      <w:r w:rsidRPr="00616B5B">
        <w:tab/>
        <w:t>You should start at Subdivision</w:t>
      </w:r>
      <w:r w:rsidR="00616B5B">
        <w:t> </w:t>
      </w:r>
      <w:r w:rsidRPr="00616B5B">
        <w:t>30</w:t>
      </w:r>
      <w:r w:rsidR="00616B5B">
        <w:noBreakHyphen/>
      </w:r>
      <w:r w:rsidRPr="00616B5B">
        <w:t>A unless you are making</w:t>
      </w:r>
      <w:r w:rsidR="0003395A" w:rsidRPr="00616B5B">
        <w:t xml:space="preserve"> a contribution or gift to a political party, independent candidate or member</w:t>
      </w:r>
      <w:r w:rsidRPr="00616B5B">
        <w:t>.</w:t>
      </w:r>
    </w:p>
    <w:p w:rsidR="0003395A" w:rsidRPr="00616B5B" w:rsidRDefault="00C530FE" w:rsidP="0003395A">
      <w:pPr>
        <w:pStyle w:val="notetext"/>
      </w:pPr>
      <w:r w:rsidRPr="004C09C4">
        <w:t>Note</w:t>
      </w:r>
      <w:r w:rsidR="0003395A" w:rsidRPr="00616B5B">
        <w:t>:</w:t>
      </w:r>
      <w:r w:rsidR="0003395A" w:rsidRPr="00616B5B">
        <w:tab/>
        <w:t>Subdivision</w:t>
      </w:r>
      <w:r w:rsidR="00616B5B">
        <w:t> </w:t>
      </w:r>
      <w:r w:rsidR="0003395A" w:rsidRPr="00616B5B">
        <w:t>30</w:t>
      </w:r>
      <w:r w:rsidR="00616B5B">
        <w:noBreakHyphen/>
      </w:r>
      <w:r w:rsidR="0003395A" w:rsidRPr="00616B5B">
        <w:t>DA deals with the deductibility of contributions and gifts to political parties, independent candidates and members.</w:t>
      </w:r>
    </w:p>
    <w:p w:rsidR="00537F3C" w:rsidRPr="00616B5B" w:rsidRDefault="00537F3C" w:rsidP="008B6C61">
      <w:pPr>
        <w:pStyle w:val="subsection"/>
      </w:pPr>
      <w:r w:rsidRPr="00616B5B">
        <w:tab/>
        <w:t>(2)</w:t>
      </w:r>
      <w:r w:rsidRPr="00616B5B">
        <w:tab/>
        <w:t>Subdivision</w:t>
      </w:r>
      <w:r w:rsidR="00616B5B">
        <w:t> </w:t>
      </w:r>
      <w:r w:rsidRPr="00616B5B">
        <w:t>30</w:t>
      </w:r>
      <w:r w:rsidR="00616B5B">
        <w:noBreakHyphen/>
      </w:r>
      <w:r w:rsidRPr="00616B5B">
        <w:t>A contains a table of all the gifts and contributions that you can deduct. You need to look at the table to see whether the type of gift or contribution you are making is covered by it.</w:t>
      </w:r>
    </w:p>
    <w:p w:rsidR="00537F3C" w:rsidRPr="00616B5B" w:rsidRDefault="00537F3C" w:rsidP="008B6C61">
      <w:pPr>
        <w:pStyle w:val="subsection"/>
      </w:pPr>
      <w:r w:rsidRPr="00616B5B">
        <w:tab/>
        <w:t>(3)</w:t>
      </w:r>
      <w:r w:rsidRPr="00616B5B">
        <w:tab/>
        <w:t>In some cases, the table sends you off to Subdivision</w:t>
      </w:r>
      <w:r w:rsidR="00616B5B">
        <w:t> </w:t>
      </w:r>
      <w:r w:rsidRPr="00616B5B">
        <w:t>30</w:t>
      </w:r>
      <w:r w:rsidR="00616B5B">
        <w:noBreakHyphen/>
      </w:r>
      <w:r w:rsidRPr="00616B5B">
        <w:t>B. It has a number of tables that list particular funds, authorities or institutions that deductible gifts can be made to.</w:t>
      </w:r>
    </w:p>
    <w:p w:rsidR="00537F3C" w:rsidRPr="00616B5B" w:rsidRDefault="00537F3C" w:rsidP="008B6C61">
      <w:pPr>
        <w:pStyle w:val="subsection"/>
      </w:pPr>
      <w:r w:rsidRPr="00616B5B">
        <w:tab/>
        <w:t>(4)</w:t>
      </w:r>
      <w:r w:rsidRPr="00616B5B">
        <w:tab/>
        <w:t>In other cases, the table sends you off to Subdivision</w:t>
      </w:r>
      <w:r w:rsidR="00616B5B">
        <w:t> </w:t>
      </w:r>
      <w:r w:rsidRPr="00616B5B">
        <w:t>30</w:t>
      </w:r>
      <w:r w:rsidR="00616B5B">
        <w:noBreakHyphen/>
      </w:r>
      <w:r w:rsidRPr="00616B5B">
        <w:t>C. It contains rules that apply to particular gifts of property.</w:t>
      </w:r>
    </w:p>
    <w:p w:rsidR="00537F3C" w:rsidRPr="00616B5B" w:rsidRDefault="00537F3C" w:rsidP="008B6C61">
      <w:pPr>
        <w:pStyle w:val="subsection"/>
      </w:pPr>
      <w:r w:rsidRPr="00616B5B">
        <w:tab/>
        <w:t>(4AA)</w:t>
      </w:r>
      <w:r w:rsidRPr="00616B5B">
        <w:tab/>
        <w:t>Subdivision</w:t>
      </w:r>
      <w:r w:rsidR="00616B5B">
        <w:t> </w:t>
      </w:r>
      <w:r w:rsidRPr="00616B5B">
        <w:t>30</w:t>
      </w:r>
      <w:r w:rsidR="00616B5B">
        <w:noBreakHyphen/>
      </w:r>
      <w:r w:rsidRPr="00616B5B">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37F3C" w:rsidRPr="00616B5B" w:rsidRDefault="00537F3C" w:rsidP="00537F3C">
      <w:pPr>
        <w:pStyle w:val="paragraph"/>
      </w:pPr>
      <w:r w:rsidRPr="00616B5B">
        <w:tab/>
        <w:t>(a)</w:t>
      </w:r>
      <w:r w:rsidRPr="00616B5B">
        <w:tab/>
        <w:t>this Division; or</w:t>
      </w:r>
    </w:p>
    <w:p w:rsidR="00537F3C" w:rsidRPr="00616B5B" w:rsidRDefault="00537F3C" w:rsidP="00537F3C">
      <w:pPr>
        <w:pStyle w:val="paragraph"/>
      </w:pPr>
      <w:r w:rsidRPr="00616B5B">
        <w:tab/>
        <w:t>(b)</w:t>
      </w:r>
      <w:r w:rsidRPr="00616B5B">
        <w:tab/>
        <w:t>regulations made for the purposes of this Division.</w:t>
      </w:r>
    </w:p>
    <w:p w:rsidR="00537F3C" w:rsidRPr="00616B5B" w:rsidRDefault="00537F3C" w:rsidP="00754FBF">
      <w:pPr>
        <w:pStyle w:val="notetext"/>
      </w:pPr>
      <w:r w:rsidRPr="00616B5B">
        <w:t>Note:</w:t>
      </w:r>
      <w:r w:rsidRPr="00616B5B">
        <w:tab/>
        <w:t>The fact that gifts to a recipient registered in the Australian Business Register are deductible will be shown in the Register.</w:t>
      </w:r>
    </w:p>
    <w:p w:rsidR="00537F3C" w:rsidRPr="00616B5B" w:rsidRDefault="00537F3C" w:rsidP="00754FBF">
      <w:pPr>
        <w:pStyle w:val="subsection"/>
      </w:pPr>
      <w:r w:rsidRPr="00616B5B">
        <w:tab/>
        <w:t>(4AB)</w:t>
      </w:r>
      <w:r w:rsidRPr="00616B5B">
        <w:tab/>
        <w:t>Subdivision</w:t>
      </w:r>
      <w:r w:rsidR="00616B5B">
        <w:t> </w:t>
      </w:r>
      <w:r w:rsidRPr="00616B5B">
        <w:t>30</w:t>
      </w:r>
      <w:r w:rsidR="00616B5B">
        <w:noBreakHyphen/>
      </w:r>
      <w:r w:rsidRPr="00616B5B">
        <w:t>CA sets out administrative rules which do not directly affect whether you can deduct a gift you make. The rules require:</w:t>
      </w:r>
    </w:p>
    <w:p w:rsidR="00537F3C" w:rsidRPr="00616B5B" w:rsidRDefault="00537F3C" w:rsidP="00537F3C">
      <w:pPr>
        <w:pStyle w:val="paragraph"/>
      </w:pPr>
      <w:r w:rsidRPr="00616B5B">
        <w:tab/>
        <w:t>(a)</w:t>
      </w:r>
      <w:r w:rsidRPr="00616B5B">
        <w:tab/>
        <w:t>a receipt issued by an entity for a gift to the entity or to a fund, authority or institution operated by the entity to show the entity’s ABN; and</w:t>
      </w:r>
    </w:p>
    <w:p w:rsidR="00537F3C" w:rsidRPr="00616B5B" w:rsidRDefault="00537F3C" w:rsidP="0034558A">
      <w:pPr>
        <w:pStyle w:val="paragraph"/>
        <w:keepNext/>
      </w:pPr>
      <w:r w:rsidRPr="00616B5B">
        <w:tab/>
        <w:t>(b)</w:t>
      </w:r>
      <w:r w:rsidRPr="00616B5B">
        <w:tab/>
        <w:t>the Australian Business Registrar to enter in the Australian Business Register a statement in relation to an entity entered in the Register if:</w:t>
      </w:r>
    </w:p>
    <w:p w:rsidR="00537F3C" w:rsidRPr="00616B5B" w:rsidRDefault="00537F3C" w:rsidP="00537F3C">
      <w:pPr>
        <w:pStyle w:val="paragraphsub"/>
      </w:pPr>
      <w:r w:rsidRPr="00616B5B">
        <w:tab/>
        <w:t>(i)</w:t>
      </w:r>
      <w:r w:rsidRPr="00616B5B">
        <w:tab/>
        <w:t>gifts to the entity are deductible; or</w:t>
      </w:r>
    </w:p>
    <w:p w:rsidR="00537F3C" w:rsidRPr="00616B5B" w:rsidRDefault="00537F3C" w:rsidP="00537F3C">
      <w:pPr>
        <w:pStyle w:val="paragraphsub"/>
      </w:pPr>
      <w:r w:rsidRPr="00616B5B">
        <w:tab/>
        <w:t>(ii)</w:t>
      </w:r>
      <w:r w:rsidRPr="00616B5B">
        <w:tab/>
        <w:t>gifts to a fund, authority or institution operated by the entity are deductible.</w:t>
      </w:r>
    </w:p>
    <w:p w:rsidR="00537F3C" w:rsidRPr="00616B5B" w:rsidRDefault="00537F3C" w:rsidP="00754FBF">
      <w:pPr>
        <w:pStyle w:val="subsection"/>
      </w:pPr>
      <w:r w:rsidRPr="00616B5B">
        <w:tab/>
        <w:t>(4B)</w:t>
      </w:r>
      <w:r w:rsidRPr="00616B5B">
        <w:tab/>
        <w:t>Subdivision</w:t>
      </w:r>
      <w:r w:rsidR="00616B5B">
        <w:t> </w:t>
      </w:r>
      <w:r w:rsidRPr="00616B5B">
        <w:t>30</w:t>
      </w:r>
      <w:r w:rsidR="00616B5B">
        <w:noBreakHyphen/>
      </w:r>
      <w:r w:rsidRPr="00616B5B">
        <w:t>DB allows you to spread deductions for certain gifts and covenants over up to 5 income years.</w:t>
      </w:r>
    </w:p>
    <w:p w:rsidR="00537F3C" w:rsidRPr="00616B5B" w:rsidRDefault="00537F3C" w:rsidP="00754FBF">
      <w:pPr>
        <w:pStyle w:val="subsection"/>
      </w:pPr>
      <w:r w:rsidRPr="00616B5B">
        <w:tab/>
        <w:t>(5)</w:t>
      </w:r>
      <w:r w:rsidRPr="00616B5B">
        <w:tab/>
        <w:t>Subdivision</w:t>
      </w:r>
      <w:r w:rsidR="00616B5B">
        <w:t> </w:t>
      </w:r>
      <w:r w:rsidRPr="00616B5B">
        <w:t>30</w:t>
      </w:r>
      <w:r w:rsidR="00616B5B">
        <w:noBreakHyphen/>
      </w:r>
      <w:r w:rsidRPr="00616B5B">
        <w:t xml:space="preserve">E requires the establishment of a register of </w:t>
      </w:r>
      <w:r w:rsidR="00616B5B" w:rsidRPr="00616B5B">
        <w:rPr>
          <w:position w:val="6"/>
          <w:sz w:val="16"/>
        </w:rPr>
        <w:t>*</w:t>
      </w:r>
      <w:r w:rsidRPr="00616B5B">
        <w:t>environmental organisations. Subdivision</w:t>
      </w:r>
      <w:r w:rsidR="00616B5B">
        <w:t> </w:t>
      </w:r>
      <w:r w:rsidRPr="00616B5B">
        <w:t>30</w:t>
      </w:r>
      <w:r w:rsidR="00616B5B">
        <w:noBreakHyphen/>
      </w:r>
      <w:r w:rsidRPr="00616B5B">
        <w:t xml:space="preserve">EA requires the establishment of a register of </w:t>
      </w:r>
      <w:r w:rsidR="00616B5B" w:rsidRPr="00616B5B">
        <w:rPr>
          <w:position w:val="6"/>
          <w:sz w:val="16"/>
        </w:rPr>
        <w:t>*</w:t>
      </w:r>
      <w:r w:rsidRPr="00616B5B">
        <w:t>harm prevention charities. Subdivision</w:t>
      </w:r>
      <w:r w:rsidR="00616B5B">
        <w:t> </w:t>
      </w:r>
      <w:r w:rsidRPr="00616B5B">
        <w:t>30</w:t>
      </w:r>
      <w:r w:rsidR="00616B5B">
        <w:noBreakHyphen/>
      </w:r>
      <w:r w:rsidRPr="00616B5B">
        <w:t xml:space="preserve">F requires the establishment of a register of </w:t>
      </w:r>
      <w:r w:rsidR="00616B5B" w:rsidRPr="00616B5B">
        <w:rPr>
          <w:position w:val="6"/>
          <w:sz w:val="16"/>
        </w:rPr>
        <w:t>*</w:t>
      </w:r>
      <w:r w:rsidRPr="00616B5B">
        <w:t>cultural organisations. Their only relevance to you is that you can deduct a gift that you make to a fund listed on one of those registers.</w:t>
      </w:r>
    </w:p>
    <w:p w:rsidR="00537F3C" w:rsidRPr="00616B5B" w:rsidRDefault="00537F3C" w:rsidP="00537F3C">
      <w:pPr>
        <w:pStyle w:val="ActHead5"/>
      </w:pPr>
      <w:bookmarkStart w:id="304" w:name="_Toc338422061"/>
      <w:r w:rsidRPr="00616B5B">
        <w:rPr>
          <w:rStyle w:val="CharSectno"/>
        </w:rPr>
        <w:t>30</w:t>
      </w:r>
      <w:r w:rsidR="00616B5B">
        <w:rPr>
          <w:rStyle w:val="CharSectno"/>
        </w:rPr>
        <w:noBreakHyphen/>
      </w:r>
      <w:r w:rsidRPr="00616B5B">
        <w:rPr>
          <w:rStyle w:val="CharSectno"/>
        </w:rPr>
        <w:t>10</w:t>
      </w:r>
      <w:r w:rsidRPr="00616B5B">
        <w:t xml:space="preserve">  Index</w:t>
      </w:r>
      <w:bookmarkEnd w:id="304"/>
    </w:p>
    <w:p w:rsidR="00537F3C" w:rsidRPr="00616B5B" w:rsidRDefault="00537F3C" w:rsidP="00754FBF">
      <w:pPr>
        <w:pStyle w:val="subsection"/>
      </w:pPr>
      <w:r w:rsidRPr="00616B5B">
        <w:tab/>
      </w:r>
      <w:r w:rsidRPr="00616B5B">
        <w:tab/>
        <w:t>There is an index to this Division in Subdivision</w:t>
      </w:r>
      <w:r w:rsidR="00616B5B">
        <w:t> </w:t>
      </w:r>
      <w:r w:rsidRPr="00616B5B">
        <w:t>30</w:t>
      </w:r>
      <w:r w:rsidR="00616B5B">
        <w:noBreakHyphen/>
      </w:r>
      <w:r w:rsidRPr="00616B5B">
        <w:t>G.</w:t>
      </w:r>
    </w:p>
    <w:p w:rsidR="00537F3C" w:rsidRPr="00616B5B" w:rsidRDefault="00537F3C" w:rsidP="00537F3C">
      <w:pPr>
        <w:pStyle w:val="ActHead4"/>
      </w:pPr>
      <w:bookmarkStart w:id="305" w:name="_Toc338422062"/>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A</w:t>
      </w:r>
      <w:r w:rsidRPr="00616B5B">
        <w:t>—</w:t>
      </w:r>
      <w:r w:rsidRPr="00616B5B">
        <w:rPr>
          <w:rStyle w:val="CharSubdText"/>
        </w:rPr>
        <w:t>Deductions for gifts or contributions</w:t>
      </w:r>
      <w:bookmarkEnd w:id="305"/>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30</w:t>
      </w:r>
      <w:r w:rsidR="00616B5B">
        <w:noBreakHyphen/>
      </w:r>
      <w:r w:rsidRPr="00616B5B">
        <w:t>15</w:t>
      </w:r>
      <w:r w:rsidRPr="00616B5B">
        <w:tab/>
        <w:t>Table of gifts or contributions that you can deduct</w:t>
      </w:r>
    </w:p>
    <w:p w:rsidR="00537F3C" w:rsidRPr="00616B5B" w:rsidRDefault="00537F3C" w:rsidP="00537F3C">
      <w:pPr>
        <w:pStyle w:val="TofSectsSection"/>
      </w:pPr>
      <w:r w:rsidRPr="00616B5B">
        <w:t>30</w:t>
      </w:r>
      <w:r w:rsidR="00616B5B">
        <w:noBreakHyphen/>
      </w:r>
      <w:r w:rsidRPr="00616B5B">
        <w:t>17</w:t>
      </w:r>
      <w:r w:rsidRPr="00616B5B">
        <w:tab/>
        <w:t>Requirements for certain recipients</w:t>
      </w:r>
    </w:p>
    <w:p w:rsidR="00537F3C" w:rsidRPr="00616B5B" w:rsidRDefault="00537F3C" w:rsidP="00537F3C">
      <w:pPr>
        <w:pStyle w:val="ActHead5"/>
      </w:pPr>
      <w:bookmarkStart w:id="306" w:name="_Toc338422063"/>
      <w:r w:rsidRPr="00616B5B">
        <w:rPr>
          <w:rStyle w:val="CharSectno"/>
        </w:rPr>
        <w:t>30</w:t>
      </w:r>
      <w:r w:rsidR="00616B5B">
        <w:rPr>
          <w:rStyle w:val="CharSectno"/>
        </w:rPr>
        <w:noBreakHyphen/>
      </w:r>
      <w:r w:rsidRPr="00616B5B">
        <w:rPr>
          <w:rStyle w:val="CharSectno"/>
        </w:rPr>
        <w:t>15</w:t>
      </w:r>
      <w:r w:rsidRPr="00616B5B">
        <w:t xml:space="preserve">  Table of gifts or contributions that you can deduct</w:t>
      </w:r>
      <w:bookmarkEnd w:id="306"/>
    </w:p>
    <w:p w:rsidR="00537F3C" w:rsidRPr="00616B5B" w:rsidRDefault="00537F3C" w:rsidP="00754FBF">
      <w:pPr>
        <w:pStyle w:val="subsection"/>
      </w:pPr>
      <w:r w:rsidRPr="00616B5B">
        <w:tab/>
        <w:t>(1)</w:t>
      </w:r>
      <w:r w:rsidRPr="00616B5B">
        <w:tab/>
        <w:t>You can deduct a gift or contribution that you make in the situations set out in the following table. It tells you:</w:t>
      </w:r>
    </w:p>
    <w:p w:rsidR="00537F3C" w:rsidRPr="00616B5B" w:rsidRDefault="00537F3C" w:rsidP="008228DF">
      <w:pPr>
        <w:pStyle w:val="parabullet"/>
      </w:pPr>
      <w:r w:rsidRPr="00616B5B">
        <w:fldChar w:fldCharType="begin"/>
      </w:r>
      <w:r w:rsidRPr="00616B5B">
        <w:instrText>symbol 183 \f "Symbol" \s 10 \h</w:instrText>
      </w:r>
      <w:r w:rsidRPr="00616B5B">
        <w:fldChar w:fldCharType="end"/>
      </w:r>
      <w:r w:rsidRPr="00616B5B">
        <w:tab/>
        <w:t>who the recipient of the gift or contribution can be; and</w:t>
      </w:r>
    </w:p>
    <w:p w:rsidR="00537F3C" w:rsidRPr="00616B5B" w:rsidRDefault="00537F3C" w:rsidP="00D55CB1">
      <w:pPr>
        <w:pStyle w:val="parabullet"/>
      </w:pPr>
      <w:r w:rsidRPr="00616B5B">
        <w:fldChar w:fldCharType="begin"/>
      </w:r>
      <w:r w:rsidRPr="00616B5B">
        <w:instrText>symbol 183 \f "Symbol" \s 10 \h</w:instrText>
      </w:r>
      <w:r w:rsidRPr="00616B5B">
        <w:fldChar w:fldCharType="end"/>
      </w:r>
      <w:r w:rsidRPr="00616B5B">
        <w:tab/>
        <w:t>the type of gift or contribution that you can make; and</w:t>
      </w:r>
    </w:p>
    <w:p w:rsidR="00537F3C" w:rsidRPr="00616B5B" w:rsidRDefault="00537F3C" w:rsidP="00D55CB1">
      <w:pPr>
        <w:pStyle w:val="parabullet"/>
      </w:pPr>
      <w:r w:rsidRPr="00616B5B">
        <w:fldChar w:fldCharType="begin"/>
      </w:r>
      <w:r w:rsidRPr="00616B5B">
        <w:instrText>symbol 183 \f "Symbol" \s 10 \h</w:instrText>
      </w:r>
      <w:r w:rsidRPr="00616B5B">
        <w:fldChar w:fldCharType="end"/>
      </w:r>
      <w:r w:rsidRPr="00616B5B">
        <w:tab/>
        <w:t>how much you can deduct for the gift or contribution; and</w:t>
      </w:r>
    </w:p>
    <w:p w:rsidR="00537F3C" w:rsidRPr="00616B5B" w:rsidRDefault="00537F3C" w:rsidP="00D55CB1">
      <w:pPr>
        <w:pStyle w:val="parabullet"/>
      </w:pPr>
      <w:r w:rsidRPr="00616B5B">
        <w:fldChar w:fldCharType="begin"/>
      </w:r>
      <w:r w:rsidRPr="00616B5B">
        <w:instrText>symbol 183 \f "Symbol" \s 10 \h</w:instrText>
      </w:r>
      <w:r w:rsidRPr="00616B5B">
        <w:fldChar w:fldCharType="end"/>
      </w:r>
      <w:r w:rsidRPr="00616B5B">
        <w:tab/>
        <w:t>any special conditions that apply.</w:t>
      </w:r>
    </w:p>
    <w:p w:rsidR="00537F3C" w:rsidRPr="00616B5B" w:rsidRDefault="00537F3C" w:rsidP="00754FBF">
      <w:pPr>
        <w:pStyle w:val="subsection"/>
      </w:pPr>
      <w:r w:rsidRPr="00616B5B">
        <w:tab/>
        <w:t>(2)</w:t>
      </w:r>
      <w:r w:rsidRPr="00616B5B">
        <w:tab/>
        <w:t>A testamentary gift or contribution is not deductible under this section.</w:t>
      </w:r>
    </w:p>
    <w:p w:rsidR="00A563BA" w:rsidRPr="00616B5B" w:rsidRDefault="00C530FE" w:rsidP="00A563BA">
      <w:pPr>
        <w:pStyle w:val="notetext"/>
      </w:pPr>
      <w:r w:rsidRPr="004C09C4">
        <w:t>Note</w:t>
      </w:r>
      <w:r w:rsidR="00A563BA" w:rsidRPr="00616B5B">
        <w:t>:</w:t>
      </w:r>
      <w:r w:rsidR="00A563BA" w:rsidRPr="00616B5B">
        <w:tab/>
        <w:t>Subdivision</w:t>
      </w:r>
      <w:r w:rsidR="00616B5B">
        <w:t> </w:t>
      </w:r>
      <w:r w:rsidR="00A563BA" w:rsidRPr="00616B5B">
        <w:t>30</w:t>
      </w:r>
      <w:r w:rsidR="00616B5B">
        <w:noBreakHyphen/>
      </w:r>
      <w:r w:rsidR="00A563BA" w:rsidRPr="00616B5B">
        <w:t>DA deals with the deductibility of contributions and gifts to political parties, independent candidates and members.</w:t>
      </w:r>
    </w:p>
    <w:p w:rsidR="00537F3C" w:rsidRPr="00616B5B" w:rsidRDefault="00537F3C" w:rsidP="00537F3C">
      <w:pPr>
        <w:sectPr w:rsidR="00537F3C" w:rsidRPr="00616B5B" w:rsidSect="003041F9">
          <w:headerReference w:type="even" r:id="rId33"/>
          <w:headerReference w:type="default" r:id="rId34"/>
          <w:footerReference w:type="even" r:id="rId35"/>
          <w:footerReference w:type="default" r:id="rId36"/>
          <w:headerReference w:type="first" r:id="rId37"/>
          <w:footerReference w:type="first" r:id="rId38"/>
          <w:type w:val="oddPage"/>
          <w:pgSz w:w="11906" w:h="16838" w:code="9"/>
          <w:pgMar w:top="2268" w:right="2410" w:bottom="3827" w:left="2410" w:header="567" w:footer="3119" w:gutter="0"/>
          <w:pgNumType w:start="1"/>
          <w:cols w:space="708"/>
          <w:titlePg/>
          <w:docGrid w:linePitch="360"/>
        </w:sectPr>
      </w:pPr>
    </w:p>
    <w:tbl>
      <w:tblPr>
        <w:tblW w:w="0" w:type="auto"/>
        <w:tblInd w:w="108" w:type="dxa"/>
        <w:tblLayout w:type="fixed"/>
        <w:tblLook w:val="0000" w:firstRow="0" w:lastRow="0" w:firstColumn="0" w:lastColumn="0" w:noHBand="0" w:noVBand="0"/>
      </w:tblPr>
      <w:tblGrid>
        <w:gridCol w:w="236"/>
        <w:gridCol w:w="2624"/>
        <w:gridCol w:w="3190"/>
        <w:gridCol w:w="3410"/>
        <w:gridCol w:w="2530"/>
        <w:tblGridChange w:id="307">
          <w:tblGrid>
            <w:gridCol w:w="236"/>
            <w:gridCol w:w="2624"/>
            <w:gridCol w:w="3190"/>
            <w:gridCol w:w="3410"/>
            <w:gridCol w:w="2530"/>
          </w:tblGrid>
        </w:tblGridChange>
      </w:tblGrid>
      <w:tr w:rsidR="00537F3C" w:rsidRPr="00616B5B" w:rsidTr="00762BAC">
        <w:tblPrEx>
          <w:tblCellMar>
            <w:top w:w="0" w:type="dxa"/>
            <w:bottom w:w="0" w:type="dxa"/>
          </w:tblCellMar>
        </w:tblPrEx>
        <w:trPr>
          <w:trHeight w:val="20"/>
          <w:tblHeader/>
        </w:trPr>
        <w:tc>
          <w:tcPr>
            <w:tcW w:w="11990" w:type="dxa"/>
            <w:gridSpan w:val="5"/>
            <w:tcBorders>
              <w:top w:val="single" w:sz="12" w:space="0" w:color="000000"/>
              <w:bottom w:val="single" w:sz="2" w:space="0" w:color="000000"/>
            </w:tcBorders>
            <w:shd w:val="clear" w:color="auto" w:fill="auto"/>
          </w:tcPr>
          <w:p w:rsidR="00537F3C" w:rsidRPr="00616B5B" w:rsidRDefault="00537F3C" w:rsidP="00562E0C">
            <w:pPr>
              <w:pStyle w:val="Tabletext"/>
            </w:pPr>
            <w:r w:rsidRPr="00616B5B">
              <w:rPr>
                <w:b/>
              </w:rPr>
              <w:t>Deductible gifts or contributions</w:t>
            </w:r>
          </w:p>
        </w:tc>
      </w:tr>
      <w:tr w:rsidR="00537F3C" w:rsidRPr="00616B5B" w:rsidTr="00762BAC">
        <w:tblPrEx>
          <w:tblCellMar>
            <w:top w:w="0" w:type="dxa"/>
            <w:bottom w:w="0" w:type="dxa"/>
          </w:tblCellMar>
        </w:tblPrEx>
        <w:trPr>
          <w:trHeight w:val="20"/>
          <w:tblHeader/>
        </w:trPr>
        <w:tc>
          <w:tcPr>
            <w:tcW w:w="2860" w:type="dxa"/>
            <w:gridSpan w:val="2"/>
            <w:tcBorders>
              <w:top w:val="single" w:sz="2" w:space="0" w:color="000000"/>
              <w:bottom w:val="single" w:sz="12" w:space="0" w:color="000000"/>
            </w:tcBorders>
          </w:tcPr>
          <w:p w:rsidR="00537F3C" w:rsidRPr="00616B5B" w:rsidRDefault="00537F3C" w:rsidP="00562E0C">
            <w:pPr>
              <w:pStyle w:val="Tabletext"/>
            </w:pPr>
            <w:r w:rsidRPr="00616B5B">
              <w:rPr>
                <w:b/>
              </w:rPr>
              <w:t>Recipient</w:t>
            </w:r>
          </w:p>
        </w:tc>
        <w:tc>
          <w:tcPr>
            <w:tcW w:w="3190" w:type="dxa"/>
            <w:tcBorders>
              <w:top w:val="single" w:sz="2" w:space="0" w:color="000000"/>
              <w:bottom w:val="single" w:sz="12" w:space="0" w:color="000000"/>
            </w:tcBorders>
          </w:tcPr>
          <w:p w:rsidR="00537F3C" w:rsidRPr="00616B5B" w:rsidRDefault="00537F3C" w:rsidP="00562E0C">
            <w:pPr>
              <w:pStyle w:val="Tabletext"/>
            </w:pPr>
            <w:r w:rsidRPr="00616B5B">
              <w:rPr>
                <w:b/>
              </w:rPr>
              <w:t>Type of gift or contribution</w:t>
            </w:r>
          </w:p>
        </w:tc>
        <w:tc>
          <w:tcPr>
            <w:tcW w:w="3410" w:type="dxa"/>
            <w:tcBorders>
              <w:top w:val="single" w:sz="2" w:space="0" w:color="000000"/>
              <w:bottom w:val="single" w:sz="12" w:space="0" w:color="000000"/>
            </w:tcBorders>
          </w:tcPr>
          <w:p w:rsidR="00537F3C" w:rsidRPr="00616B5B" w:rsidRDefault="00537F3C" w:rsidP="00562E0C">
            <w:pPr>
              <w:pStyle w:val="Tabletext"/>
            </w:pPr>
            <w:r w:rsidRPr="00616B5B">
              <w:rPr>
                <w:b/>
              </w:rPr>
              <w:t>How much you can deduct</w:t>
            </w:r>
          </w:p>
        </w:tc>
        <w:tc>
          <w:tcPr>
            <w:tcW w:w="2530" w:type="dxa"/>
            <w:tcBorders>
              <w:top w:val="single" w:sz="2" w:space="0" w:color="000000"/>
              <w:bottom w:val="single" w:sz="12" w:space="0" w:color="000000"/>
            </w:tcBorders>
          </w:tcPr>
          <w:p w:rsidR="00537F3C" w:rsidRPr="00616B5B" w:rsidRDefault="00537F3C" w:rsidP="00562E0C">
            <w:pPr>
              <w:pStyle w:val="Tabletext"/>
            </w:pPr>
            <w:r w:rsidRPr="00616B5B">
              <w:rPr>
                <w:b/>
              </w:rPr>
              <w:t>Special conditions</w:t>
            </w:r>
          </w:p>
        </w:tc>
      </w:tr>
      <w:tr w:rsidR="00537F3C" w:rsidRPr="00616B5B" w:rsidTr="00762BAC">
        <w:tblPrEx>
          <w:tblCellMar>
            <w:top w:w="0" w:type="dxa"/>
            <w:bottom w:w="0" w:type="dxa"/>
          </w:tblCellMar>
        </w:tblPrEx>
        <w:trPr>
          <w:cantSplit/>
          <w:trHeight w:val="879"/>
        </w:trPr>
        <w:tc>
          <w:tcPr>
            <w:tcW w:w="236" w:type="dxa"/>
            <w:tcBorders>
              <w:top w:val="single" w:sz="12" w:space="0" w:color="000000"/>
            </w:tcBorders>
            <w:shd w:val="clear" w:color="auto" w:fill="auto"/>
          </w:tcPr>
          <w:p w:rsidR="00537F3C" w:rsidRPr="00616B5B" w:rsidRDefault="00537F3C" w:rsidP="00562E0C">
            <w:pPr>
              <w:pStyle w:val="Tabletext"/>
            </w:pPr>
            <w:r w:rsidRPr="00616B5B">
              <w:t>1</w:t>
            </w:r>
          </w:p>
        </w:tc>
        <w:tc>
          <w:tcPr>
            <w:tcW w:w="2624" w:type="dxa"/>
            <w:tcBorders>
              <w:top w:val="single" w:sz="12" w:space="0" w:color="000000"/>
            </w:tcBorders>
            <w:shd w:val="clear" w:color="auto" w:fill="auto"/>
          </w:tcPr>
          <w:p w:rsidR="00537F3C" w:rsidRPr="00616B5B" w:rsidRDefault="00537F3C" w:rsidP="00562E0C">
            <w:pPr>
              <w:pStyle w:val="Tabletext"/>
            </w:pPr>
            <w:r w:rsidRPr="00616B5B">
              <w:t>A fund, authority or institution covered by an item in any of the tables in Subdivision</w:t>
            </w:r>
            <w:r w:rsidR="00616B5B">
              <w:t> </w:t>
            </w:r>
            <w:r w:rsidRPr="00616B5B">
              <w:t>30</w:t>
            </w:r>
            <w:r w:rsidR="00616B5B">
              <w:noBreakHyphen/>
            </w:r>
            <w:r w:rsidRPr="00616B5B">
              <w:t>B.</w:t>
            </w:r>
          </w:p>
        </w:tc>
        <w:tc>
          <w:tcPr>
            <w:tcW w:w="3190" w:type="dxa"/>
            <w:tcBorders>
              <w:top w:val="single" w:sz="12" w:space="0" w:color="000000"/>
            </w:tcBorders>
            <w:shd w:val="clear" w:color="auto" w:fill="auto"/>
          </w:tcPr>
          <w:p w:rsidR="00537F3C" w:rsidRPr="00F669A4" w:rsidRDefault="00537F3C" w:rsidP="00F669A4">
            <w:pPr>
              <w:pStyle w:val="Tabletext"/>
            </w:pPr>
            <w:r w:rsidRPr="00F669A4">
              <w:t>A gift of:</w:t>
            </w:r>
          </w:p>
          <w:p w:rsidR="00537F3C" w:rsidRPr="00F669A4" w:rsidRDefault="00537F3C" w:rsidP="00F669A4">
            <w:pPr>
              <w:pStyle w:val="Tablea"/>
            </w:pPr>
            <w:r w:rsidRPr="00F669A4">
              <w:t>(a)</w:t>
            </w:r>
            <w:r w:rsidRPr="00F669A4">
              <w:tab/>
              <w:t>money; or</w:t>
            </w:r>
          </w:p>
          <w:p w:rsidR="00537F3C" w:rsidRPr="00F669A4" w:rsidRDefault="00537F3C" w:rsidP="00F669A4">
            <w:pPr>
              <w:pStyle w:val="Tablea"/>
            </w:pPr>
            <w:r w:rsidRPr="00F669A4">
              <w:t>(b)</w:t>
            </w:r>
            <w:r w:rsidRPr="00F669A4">
              <w:tab/>
              <w:t xml:space="preserve">property (including </w:t>
            </w:r>
            <w:r w:rsidR="00616B5B" w:rsidRPr="007D0519">
              <w:rPr>
                <w:position w:val="6"/>
                <w:sz w:val="16"/>
              </w:rPr>
              <w:t>*</w:t>
            </w:r>
            <w:r w:rsidRPr="00F669A4">
              <w:t>trading stock) that you purchased during the 12 months before making the gift; or</w:t>
            </w:r>
          </w:p>
          <w:p w:rsidR="00537F3C" w:rsidRPr="00F669A4" w:rsidRDefault="00537F3C" w:rsidP="00F669A4">
            <w:pPr>
              <w:pStyle w:val="Tablea"/>
            </w:pPr>
            <w:r w:rsidRPr="00F669A4">
              <w:t>(c)</w:t>
            </w:r>
            <w:r w:rsidRPr="00F669A4">
              <w:tab/>
              <w:t xml:space="preserve">an item of your </w:t>
            </w:r>
            <w:r w:rsidR="000331B4" w:rsidRPr="00F669A4">
              <w:t>trading stock if</w:t>
            </w:r>
            <w:r w:rsidRPr="00F669A4">
              <w:t>:</w:t>
            </w:r>
          </w:p>
          <w:p w:rsidR="00537F3C" w:rsidRPr="00616B5B" w:rsidRDefault="00537F3C" w:rsidP="00F669A4">
            <w:pPr>
              <w:pStyle w:val="Tablei"/>
            </w:pPr>
            <w:r w:rsidRPr="00616B5B">
              <w:rPr>
                <w:rFonts w:ascii="Symbol" w:hAnsi="Symbol"/>
              </w:rPr>
              <w:t></w:t>
            </w:r>
            <w:r w:rsidRPr="00616B5B">
              <w:rPr>
                <w:rFonts w:ascii="Symbol" w:hAnsi="Symbol"/>
              </w:rPr>
              <w:tab/>
            </w:r>
            <w:r w:rsidRPr="00616B5B">
              <w:t xml:space="preserve">the gift is a disposal of the item outside the ordinary course of your </w:t>
            </w:r>
            <w:r w:rsidR="00616B5B" w:rsidRPr="00616B5B">
              <w:rPr>
                <w:position w:val="6"/>
                <w:sz w:val="16"/>
              </w:rPr>
              <w:t>*</w:t>
            </w:r>
            <w:r w:rsidRPr="00616B5B">
              <w:t>business; and</w:t>
            </w:r>
          </w:p>
          <w:p w:rsidR="00537F3C" w:rsidRPr="00616B5B" w:rsidRDefault="00537F3C" w:rsidP="00F669A4">
            <w:pPr>
              <w:pStyle w:val="Tablei"/>
            </w:pPr>
            <w:r w:rsidRPr="00616B5B">
              <w:rPr>
                <w:rFonts w:ascii="Symbol" w:hAnsi="Symbol"/>
              </w:rPr>
              <w:t></w:t>
            </w:r>
            <w:r w:rsidRPr="00616B5B">
              <w:rPr>
                <w:rFonts w:ascii="Symbol" w:hAnsi="Symbol"/>
              </w:rPr>
              <w:tab/>
            </w:r>
            <w:r w:rsidRPr="00616B5B">
              <w:t>no election has been made, or is made, in relation to the item under Subdivision</w:t>
            </w:r>
            <w:r w:rsidR="00616B5B">
              <w:t> </w:t>
            </w:r>
            <w:r w:rsidRPr="00616B5B">
              <w:t>385</w:t>
            </w:r>
            <w:r w:rsidR="00616B5B">
              <w:noBreakHyphen/>
            </w:r>
            <w:r w:rsidRPr="00616B5B">
              <w:t xml:space="preserve">E (about electing to spread or defer profit from the forced disposal or death of </w:t>
            </w:r>
            <w:r w:rsidR="00616B5B" w:rsidRPr="00616B5B">
              <w:rPr>
                <w:position w:val="6"/>
                <w:sz w:val="16"/>
              </w:rPr>
              <w:t>*</w:t>
            </w:r>
            <w:r w:rsidRPr="00616B5B">
              <w:t>live stock); or</w:t>
            </w:r>
          </w:p>
          <w:p w:rsidR="00537F3C" w:rsidRPr="00F669A4" w:rsidRDefault="00537F3C" w:rsidP="00F669A4">
            <w:pPr>
              <w:pStyle w:val="Tablea"/>
            </w:pPr>
            <w:r w:rsidRPr="00F669A4">
              <w:t>(d)</w:t>
            </w:r>
            <w:r w:rsidRPr="00F669A4">
              <w:tab/>
              <w:t>property valued by the Commissioner at more than $5,000</w:t>
            </w:r>
            <w:r w:rsidR="00F80246" w:rsidRPr="00F669A4">
              <w:t>; or</w:t>
            </w:r>
          </w:p>
        </w:tc>
        <w:tc>
          <w:tcPr>
            <w:tcW w:w="3410" w:type="dxa"/>
            <w:tcBorders>
              <w:top w:val="single" w:sz="12" w:space="0" w:color="000000"/>
            </w:tcBorders>
            <w:shd w:val="clear" w:color="auto" w:fill="auto"/>
          </w:tcPr>
          <w:p w:rsidR="00537F3C" w:rsidRPr="00F669A4" w:rsidRDefault="00537F3C" w:rsidP="00F669A4">
            <w:pPr>
              <w:pStyle w:val="Tablea"/>
            </w:pPr>
            <w:r w:rsidRPr="00616B5B">
              <w:t>(</w:t>
            </w:r>
            <w:r w:rsidRPr="00F669A4">
              <w:t>a)</w:t>
            </w:r>
            <w:r w:rsidRPr="00F669A4">
              <w:tab/>
              <w:t>if the gift is money—the amount you are giving; or</w:t>
            </w:r>
          </w:p>
          <w:p w:rsidR="00537F3C" w:rsidRPr="00F669A4" w:rsidRDefault="00537F3C" w:rsidP="00F669A4">
            <w:pPr>
              <w:pStyle w:val="Tablea"/>
            </w:pPr>
            <w:r w:rsidRPr="00F669A4">
              <w:t>(b)</w:t>
            </w:r>
            <w:r w:rsidRPr="00F669A4">
              <w:tab/>
              <w:t xml:space="preserve">if the gift is property (except </w:t>
            </w:r>
            <w:r w:rsidR="000331B4" w:rsidRPr="00F669A4">
              <w:t>trading stock</w:t>
            </w:r>
            <w:r w:rsidRPr="00F669A4">
              <w:t xml:space="preserve"> covered by </w:t>
            </w:r>
            <w:r w:rsidR="00616B5B" w:rsidRPr="00F669A4">
              <w:t>paragraph (</w:t>
            </w:r>
            <w:r w:rsidRPr="00F669A4">
              <w:t>c)</w:t>
            </w:r>
            <w:r w:rsidR="00F032CA" w:rsidRPr="00F669A4">
              <w:t xml:space="preserve">, property covered by </w:t>
            </w:r>
            <w:r w:rsidR="00616B5B" w:rsidRPr="00F669A4">
              <w:t>paragraph (</w:t>
            </w:r>
            <w:r w:rsidR="00F032CA" w:rsidRPr="00F669A4">
              <w:t xml:space="preserve">d) or shares covered by </w:t>
            </w:r>
            <w:r w:rsidR="00616B5B" w:rsidRPr="00F669A4">
              <w:t>paragraph (</w:t>
            </w:r>
            <w:r w:rsidR="00F032CA" w:rsidRPr="00F669A4">
              <w:t>e)</w:t>
            </w:r>
            <w:r w:rsidRPr="00F669A4">
              <w:t xml:space="preserve">)—the lesser of the </w:t>
            </w:r>
            <w:r w:rsidR="0098381D" w:rsidRPr="00F669A4">
              <w:rPr>
                <w:szCs w:val="20"/>
              </w:rPr>
              <w:t>market value</w:t>
            </w:r>
            <w:r w:rsidRPr="00F669A4">
              <w:t xml:space="preserve"> of the property on the day you made the gift and the amount you paid for the property; or</w:t>
            </w:r>
          </w:p>
          <w:p w:rsidR="00537F3C" w:rsidRPr="00F669A4" w:rsidRDefault="00537F3C" w:rsidP="00F669A4">
            <w:pPr>
              <w:pStyle w:val="Tablea"/>
            </w:pPr>
            <w:r w:rsidRPr="00F669A4">
              <w:t>(c)</w:t>
            </w:r>
            <w:r w:rsidRPr="00F669A4">
              <w:tab/>
              <w:t xml:space="preserve">if the gift is an item of your </w:t>
            </w:r>
            <w:r w:rsidR="000331B4" w:rsidRPr="00F669A4">
              <w:t>trading stock</w:t>
            </w:r>
            <w:r w:rsidRPr="00F669A4">
              <w:t>:</w:t>
            </w:r>
          </w:p>
          <w:p w:rsidR="00537F3C" w:rsidRPr="00616B5B" w:rsidRDefault="00537F3C" w:rsidP="00F669A4">
            <w:pPr>
              <w:pStyle w:val="Tablei"/>
            </w:pPr>
            <w:r w:rsidRPr="00616B5B">
              <w:rPr>
                <w:rFonts w:ascii="Symbol" w:hAnsi="Symbol"/>
              </w:rPr>
              <w:t></w:t>
            </w:r>
            <w:r w:rsidRPr="00616B5B">
              <w:rPr>
                <w:rFonts w:ascii="Symbol" w:hAnsi="Symbol"/>
              </w:rPr>
              <w:tab/>
            </w:r>
            <w:r w:rsidRPr="00616B5B">
              <w:t xml:space="preserve">that you disposed of outside the ordinary course of your </w:t>
            </w:r>
            <w:r w:rsidR="00470527">
              <w:t>business</w:t>
            </w:r>
            <w:r w:rsidRPr="00616B5B">
              <w:t>; and</w:t>
            </w:r>
          </w:p>
          <w:p w:rsidR="00537F3C" w:rsidRPr="00616B5B" w:rsidRDefault="00537F3C" w:rsidP="00F669A4">
            <w:pPr>
              <w:pStyle w:val="Tablei"/>
            </w:pPr>
            <w:r w:rsidRPr="00616B5B">
              <w:rPr>
                <w:rFonts w:ascii="Symbol" w:hAnsi="Symbol"/>
              </w:rPr>
              <w:t></w:t>
            </w:r>
            <w:r w:rsidRPr="00616B5B">
              <w:rPr>
                <w:rFonts w:ascii="Symbol" w:hAnsi="Symbol"/>
              </w:rPr>
              <w:tab/>
            </w:r>
            <w:r w:rsidRPr="00616B5B">
              <w:t>for which no election has been made, or is made, in relation to the item under Subdivision</w:t>
            </w:r>
            <w:r w:rsidR="00616B5B">
              <w:t> </w:t>
            </w:r>
            <w:r w:rsidRPr="00616B5B">
              <w:t>385</w:t>
            </w:r>
            <w:r w:rsidR="00616B5B">
              <w:noBreakHyphen/>
            </w:r>
            <w:r w:rsidRPr="00616B5B">
              <w:t>E;</w:t>
            </w:r>
          </w:p>
          <w:p w:rsidR="00537F3C" w:rsidRPr="00F669A4" w:rsidRDefault="00537F3C" w:rsidP="00F669A4">
            <w:pPr>
              <w:pStyle w:val="Tablea"/>
            </w:pPr>
            <w:r w:rsidRPr="00616B5B">
              <w:tab/>
            </w:r>
            <w:r w:rsidRPr="00F669A4">
              <w:t>the market value of the item on the day you made the gift; or</w:t>
            </w:r>
          </w:p>
        </w:tc>
        <w:tc>
          <w:tcPr>
            <w:tcW w:w="2530" w:type="dxa"/>
            <w:tcBorders>
              <w:top w:val="single" w:sz="12" w:space="0" w:color="000000"/>
            </w:tcBorders>
            <w:shd w:val="clear" w:color="auto" w:fill="auto"/>
          </w:tcPr>
          <w:p w:rsidR="00537F3C" w:rsidRPr="00F669A4" w:rsidRDefault="00537F3C" w:rsidP="00F669A4">
            <w:pPr>
              <w:pStyle w:val="Tablea"/>
            </w:pPr>
            <w:r w:rsidRPr="00F669A4">
              <w:t>(a)</w:t>
            </w:r>
            <w:r w:rsidRPr="00F669A4">
              <w:tab/>
              <w:t>the fund, authority or institution must be in Australia; and</w:t>
            </w:r>
          </w:p>
          <w:p w:rsidR="00537F3C" w:rsidRPr="00F669A4" w:rsidRDefault="00537F3C" w:rsidP="00F669A4">
            <w:pPr>
              <w:pStyle w:val="Tablea"/>
            </w:pPr>
            <w:r w:rsidRPr="00F669A4">
              <w:t>(aa) the fund, authority or institution must either meet the requirements of section</w:t>
            </w:r>
            <w:r w:rsidR="00616B5B" w:rsidRPr="00F669A4">
              <w:t> </w:t>
            </w:r>
            <w:r w:rsidRPr="00F669A4">
              <w:t>30</w:t>
            </w:r>
            <w:r w:rsidR="00616B5B" w:rsidRPr="00F669A4">
              <w:noBreakHyphen/>
            </w:r>
            <w:r w:rsidRPr="00F669A4">
              <w:t>17 or be mentioned by name in the relevant table item in Subdivision</w:t>
            </w:r>
            <w:r w:rsidR="00616B5B" w:rsidRPr="00F669A4">
              <w:t> </w:t>
            </w:r>
            <w:r w:rsidRPr="00F669A4">
              <w:t>30</w:t>
            </w:r>
            <w:r w:rsidR="00616B5B" w:rsidRPr="00F669A4">
              <w:noBreakHyphen/>
            </w:r>
            <w:r w:rsidRPr="00F669A4">
              <w:t>B; and</w:t>
            </w:r>
          </w:p>
          <w:p w:rsidR="00537F3C" w:rsidRPr="00F669A4" w:rsidRDefault="00537F3C" w:rsidP="00F669A4">
            <w:pPr>
              <w:pStyle w:val="Tablea"/>
            </w:pPr>
            <w:r w:rsidRPr="00F669A4">
              <w:t>(b)</w:t>
            </w:r>
            <w:r w:rsidRPr="00F669A4">
              <w:tab/>
              <w:t>the value of the gift must be $2 or more; and</w:t>
            </w:r>
          </w:p>
          <w:p w:rsidR="00537F3C" w:rsidRPr="00F669A4" w:rsidRDefault="00537F3C" w:rsidP="00F669A4">
            <w:pPr>
              <w:pStyle w:val="Tablea"/>
            </w:pPr>
            <w:r w:rsidRPr="00F669A4">
              <w:t>(c)</w:t>
            </w:r>
            <w:r w:rsidRPr="00F669A4">
              <w:tab/>
              <w:t>any conditions set out in the relevant table item in Subdivision</w:t>
            </w:r>
            <w:r w:rsidR="00616B5B" w:rsidRPr="00F669A4">
              <w:t> </w:t>
            </w:r>
            <w:r w:rsidRPr="00F669A4">
              <w:t>30</w:t>
            </w:r>
            <w:r w:rsidR="00616B5B" w:rsidRPr="00F669A4">
              <w:noBreakHyphen/>
            </w:r>
            <w:r w:rsidRPr="00F669A4">
              <w:t>B must be satisfied; and</w:t>
            </w:r>
          </w:p>
          <w:p w:rsidR="00537F3C" w:rsidRPr="00616B5B" w:rsidRDefault="00537F3C" w:rsidP="00F669A4">
            <w:pPr>
              <w:pStyle w:val="Tablea"/>
            </w:pPr>
            <w:r w:rsidRPr="00F669A4">
              <w:t>(d)</w:t>
            </w:r>
            <w:r w:rsidRPr="00F669A4">
              <w:tab/>
              <w:t>if the property is to be valued by the Commissioner—the requirements of section</w:t>
            </w:r>
            <w:r w:rsidR="00616B5B" w:rsidRPr="00F669A4">
              <w:t> </w:t>
            </w:r>
            <w:r w:rsidRPr="00F669A4">
              <w:t>30</w:t>
            </w:r>
            <w:r w:rsidR="00616B5B" w:rsidRPr="00F669A4">
              <w:noBreakHyphen/>
            </w:r>
            <w:r w:rsidRPr="00F669A4">
              <w:t>212 are satisfied.</w:t>
            </w:r>
          </w:p>
        </w:tc>
      </w:tr>
      <w:tr w:rsidR="00E179E3" w:rsidRPr="00616B5B" w:rsidTr="00762BAC">
        <w:tblPrEx>
          <w:tblCellMar>
            <w:top w:w="0" w:type="dxa"/>
            <w:bottom w:w="0" w:type="dxa"/>
          </w:tblCellMar>
        </w:tblPrEx>
        <w:trPr>
          <w:cantSplit/>
          <w:trHeight w:val="879"/>
        </w:trPr>
        <w:tc>
          <w:tcPr>
            <w:tcW w:w="236" w:type="dxa"/>
            <w:tcBorders>
              <w:bottom w:val="single" w:sz="2" w:space="0" w:color="000000"/>
            </w:tcBorders>
            <w:shd w:val="clear" w:color="auto" w:fill="auto"/>
          </w:tcPr>
          <w:p w:rsidR="00E179E3" w:rsidRPr="00616B5B" w:rsidRDefault="00E179E3" w:rsidP="00562E0C">
            <w:pPr>
              <w:pStyle w:val="Tabletext"/>
            </w:pPr>
          </w:p>
        </w:tc>
        <w:tc>
          <w:tcPr>
            <w:tcW w:w="2624" w:type="dxa"/>
            <w:tcBorders>
              <w:bottom w:val="single" w:sz="2" w:space="0" w:color="000000"/>
            </w:tcBorders>
            <w:shd w:val="clear" w:color="auto" w:fill="auto"/>
          </w:tcPr>
          <w:p w:rsidR="00E179E3" w:rsidRPr="00616B5B" w:rsidRDefault="00E179E3" w:rsidP="00562E0C">
            <w:pPr>
              <w:pStyle w:val="Tabletext"/>
            </w:pPr>
          </w:p>
        </w:tc>
        <w:tc>
          <w:tcPr>
            <w:tcW w:w="3190" w:type="dxa"/>
            <w:tcBorders>
              <w:bottom w:val="single" w:sz="2" w:space="0" w:color="000000"/>
            </w:tcBorders>
            <w:shd w:val="clear" w:color="auto" w:fill="auto"/>
          </w:tcPr>
          <w:p w:rsidR="00E179E3" w:rsidRPr="00F669A4" w:rsidRDefault="00E179E3" w:rsidP="00F669A4">
            <w:pPr>
              <w:pStyle w:val="Tablea"/>
            </w:pPr>
            <w:r w:rsidRPr="00F669A4">
              <w:t>(e)</w:t>
            </w:r>
            <w:r w:rsidRPr="00F669A4">
              <w:tab/>
            </w:r>
            <w:r w:rsidRPr="007D0519">
              <w:rPr>
                <w:position w:val="6"/>
                <w:sz w:val="16"/>
              </w:rPr>
              <w:t>*</w:t>
            </w:r>
            <w:r w:rsidRPr="00F669A4">
              <w:t xml:space="preserve">shares that you have acquired in a </w:t>
            </w:r>
            <w:r w:rsidRPr="007D0519">
              <w:rPr>
                <w:position w:val="6"/>
                <w:sz w:val="16"/>
              </w:rPr>
              <w:t>*</w:t>
            </w:r>
            <w:r w:rsidRPr="00F669A4">
              <w:t>listed public company if:</w:t>
            </w:r>
          </w:p>
          <w:p w:rsidR="00E179E3" w:rsidRPr="00616B5B" w:rsidRDefault="00F669A4" w:rsidP="00E179E3">
            <w:pPr>
              <w:pStyle w:val="Tablei"/>
            </w:pPr>
            <w:r w:rsidRPr="00616B5B">
              <w:rPr>
                <w:rFonts w:ascii="Symbol" w:hAnsi="Symbol"/>
              </w:rPr>
              <w:t></w:t>
            </w:r>
            <w:r w:rsidR="00E179E3" w:rsidRPr="00616B5B">
              <w:tab/>
              <w:t>the shares are listed for quotation in the official list of a stock exchange that is listed under the heading “</w:t>
            </w:r>
            <w:smartTag w:uri="urn:schemas-microsoft-com:office:smarttags" w:element="country-region">
              <w:smartTag w:uri="urn:schemas-microsoft-com:office:smarttags" w:element="place">
                <w:r w:rsidR="00E179E3" w:rsidRPr="00616B5B">
                  <w:t>Australia</w:t>
                </w:r>
              </w:smartTag>
            </w:smartTag>
            <w:r w:rsidR="00E179E3" w:rsidRPr="00616B5B">
              <w:t xml:space="preserve">” in regulations made for the purposes of the definition of </w:t>
            </w:r>
            <w:r w:rsidR="00E179E3" w:rsidRPr="00616B5B">
              <w:rPr>
                <w:position w:val="6"/>
                <w:sz w:val="16"/>
              </w:rPr>
              <w:t>*</w:t>
            </w:r>
            <w:r w:rsidR="00E179E3" w:rsidRPr="00616B5B">
              <w:t>approved stock exchange; and</w:t>
            </w:r>
          </w:p>
          <w:p w:rsidR="00E179E3" w:rsidRPr="00616B5B" w:rsidRDefault="00F669A4" w:rsidP="00E179E3">
            <w:pPr>
              <w:pStyle w:val="Tablei"/>
            </w:pPr>
            <w:r w:rsidRPr="00616B5B">
              <w:rPr>
                <w:rFonts w:ascii="Symbol" w:hAnsi="Symbol"/>
              </w:rPr>
              <w:t></w:t>
            </w:r>
            <w:r w:rsidR="00E179E3" w:rsidRPr="00616B5B">
              <w:tab/>
              <w:t xml:space="preserve">the </w:t>
            </w:r>
            <w:r w:rsidR="00E179E3" w:rsidRPr="00616B5B">
              <w:rPr>
                <w:position w:val="6"/>
                <w:sz w:val="16"/>
              </w:rPr>
              <w:t>*</w:t>
            </w:r>
            <w:r w:rsidR="00E179E3" w:rsidRPr="00616B5B">
              <w:t>market value of the shares on the day you made the gift is $5,000 or less; and</w:t>
            </w:r>
          </w:p>
          <w:p w:rsidR="00E179E3" w:rsidRPr="00616B5B" w:rsidRDefault="00F669A4" w:rsidP="00E179E3">
            <w:pPr>
              <w:pStyle w:val="Tablei"/>
            </w:pPr>
            <w:r w:rsidRPr="00616B5B">
              <w:rPr>
                <w:rFonts w:ascii="Symbol" w:hAnsi="Symbol"/>
              </w:rPr>
              <w:t></w:t>
            </w:r>
            <w:r w:rsidR="00E179E3" w:rsidRPr="00616B5B">
              <w:tab/>
              <w:t>you acquire the shares at least 12 months before making the gift.</w:t>
            </w:r>
          </w:p>
        </w:tc>
        <w:tc>
          <w:tcPr>
            <w:tcW w:w="3410" w:type="dxa"/>
            <w:tcBorders>
              <w:bottom w:val="single" w:sz="2" w:space="0" w:color="000000"/>
            </w:tcBorders>
            <w:shd w:val="clear" w:color="auto" w:fill="auto"/>
          </w:tcPr>
          <w:p w:rsidR="00E179E3" w:rsidRPr="00E27130" w:rsidRDefault="00E179E3" w:rsidP="00E27130">
            <w:pPr>
              <w:pStyle w:val="Tablea"/>
            </w:pPr>
            <w:r w:rsidRPr="00E27130">
              <w:t>(d)</w:t>
            </w:r>
            <w:r w:rsidRPr="00E27130">
              <w:tab/>
              <w:t>if the gift is property valued by the Commissioner at more than $5,000 and you did not purchase the property during the 12 months before making the gift—the value of the property as determined by the Commissioner; or</w:t>
            </w:r>
          </w:p>
          <w:p w:rsidR="00E179E3" w:rsidRPr="00616B5B" w:rsidRDefault="00E179E3" w:rsidP="00E27130">
            <w:pPr>
              <w:pStyle w:val="Tablea"/>
            </w:pPr>
            <w:r w:rsidRPr="00E27130">
              <w:t>(e)</w:t>
            </w:r>
            <w:r w:rsidRPr="00E27130">
              <w:tab/>
              <w:t>if the gift is shares described in paragraph (e) of the previous column—the market value of the shares on the day you made the gift.</w:t>
            </w:r>
          </w:p>
        </w:tc>
        <w:tc>
          <w:tcPr>
            <w:tcW w:w="2530" w:type="dxa"/>
            <w:tcBorders>
              <w:bottom w:val="single" w:sz="2" w:space="0" w:color="000000"/>
            </w:tcBorders>
            <w:shd w:val="clear" w:color="auto" w:fill="auto"/>
          </w:tcPr>
          <w:p w:rsidR="00E179E3" w:rsidRPr="00616B5B" w:rsidRDefault="00E179E3" w:rsidP="00537F3C">
            <w:pPr>
              <w:pStyle w:val="Tablea"/>
            </w:pPr>
          </w:p>
        </w:tc>
      </w:tr>
      <w:tr w:rsidR="00537F3C" w:rsidRPr="00616B5B" w:rsidTr="00762BAC">
        <w:tblPrEx>
          <w:tblCellMar>
            <w:top w:w="0" w:type="dxa"/>
            <w:bottom w:w="0" w:type="dxa"/>
          </w:tblCellMar>
        </w:tblPrEx>
        <w:trPr>
          <w:cantSplit/>
          <w:trHeight w:val="20"/>
        </w:trPr>
        <w:tc>
          <w:tcPr>
            <w:tcW w:w="236" w:type="dxa"/>
            <w:tcBorders>
              <w:top w:val="single" w:sz="2" w:space="0" w:color="000000"/>
            </w:tcBorders>
            <w:shd w:val="clear" w:color="auto" w:fill="auto"/>
          </w:tcPr>
          <w:p w:rsidR="00537F3C" w:rsidRPr="00616B5B" w:rsidRDefault="00537F3C" w:rsidP="00562E0C">
            <w:pPr>
              <w:pStyle w:val="Tabletext"/>
            </w:pPr>
            <w:r w:rsidRPr="00616B5B">
              <w:t>2</w:t>
            </w:r>
          </w:p>
        </w:tc>
        <w:tc>
          <w:tcPr>
            <w:tcW w:w="2624" w:type="dxa"/>
            <w:tcBorders>
              <w:top w:val="single" w:sz="2" w:space="0" w:color="000000"/>
            </w:tcBorders>
            <w:shd w:val="clear" w:color="auto" w:fill="auto"/>
          </w:tcPr>
          <w:p w:rsidR="00537F3C" w:rsidRPr="00E27130" w:rsidRDefault="001933A5" w:rsidP="00E27130">
            <w:pPr>
              <w:pStyle w:val="Tabletext"/>
            </w:pPr>
            <w:r w:rsidRPr="00592B5B">
              <w:t xml:space="preserve">An </w:t>
            </w:r>
            <w:r w:rsidRPr="00592B5B">
              <w:rPr>
                <w:position w:val="6"/>
                <w:sz w:val="16"/>
              </w:rPr>
              <w:t>*</w:t>
            </w:r>
            <w:r w:rsidRPr="00592B5B">
              <w:t>ancillary fund</w:t>
            </w:r>
            <w:r w:rsidR="00537F3C" w:rsidRPr="00E27130">
              <w:t xml:space="preserve"> established and maintained under a will or instrument of trust solely for:</w:t>
            </w:r>
          </w:p>
          <w:p w:rsidR="00537F3C" w:rsidRPr="00E27130" w:rsidRDefault="00537F3C" w:rsidP="00E27130">
            <w:pPr>
              <w:pStyle w:val="Tablea"/>
            </w:pPr>
            <w:r w:rsidRPr="00E27130">
              <w:t>(a)</w:t>
            </w:r>
            <w:r w:rsidR="008625EE" w:rsidRPr="00E27130">
              <w:tab/>
            </w:r>
            <w:r w:rsidRPr="00E27130">
              <w:t>the purpose of providing money, property or benefits:</w:t>
            </w:r>
          </w:p>
          <w:p w:rsidR="00537F3C" w:rsidRPr="00616B5B" w:rsidRDefault="00537F3C" w:rsidP="00E27130">
            <w:pPr>
              <w:pStyle w:val="Tablei"/>
            </w:pPr>
            <w:r w:rsidRPr="00616B5B">
              <w:rPr>
                <w:rFonts w:ascii="Symbol" w:hAnsi="Symbol"/>
              </w:rPr>
              <w:t></w:t>
            </w:r>
            <w:r w:rsidRPr="00616B5B">
              <w:rPr>
                <w:rFonts w:ascii="Symbol" w:hAnsi="Symbol"/>
              </w:rPr>
              <w:tab/>
            </w:r>
            <w:r w:rsidRPr="00616B5B">
              <w:t>to a fund, authority or institution gifts to which are deductible under item</w:t>
            </w:r>
            <w:r w:rsidR="00616B5B">
              <w:t> </w:t>
            </w:r>
            <w:r w:rsidRPr="00616B5B">
              <w:t>1 of this table; and</w:t>
            </w:r>
          </w:p>
          <w:p w:rsidR="00537F3C" w:rsidRPr="00E27130" w:rsidRDefault="00537F3C" w:rsidP="00762BAC">
            <w:pPr>
              <w:pStyle w:val="Tablei"/>
            </w:pPr>
            <w:r w:rsidRPr="00616B5B">
              <w:rPr>
                <w:rFonts w:ascii="Symbol" w:hAnsi="Symbol"/>
              </w:rPr>
              <w:t></w:t>
            </w:r>
            <w:r w:rsidRPr="00616B5B">
              <w:rPr>
                <w:rFonts w:ascii="Symbol" w:hAnsi="Symbol"/>
              </w:rPr>
              <w:tab/>
            </w:r>
            <w:r w:rsidRPr="00616B5B">
              <w:t>for any purposes set out in the item of the table in Subdivision</w:t>
            </w:r>
            <w:r w:rsidR="00616B5B">
              <w:t> </w:t>
            </w:r>
            <w:r w:rsidRPr="00616B5B">
              <w:t>30</w:t>
            </w:r>
            <w:r w:rsidR="00616B5B">
              <w:noBreakHyphen/>
            </w:r>
            <w:r w:rsidRPr="00616B5B">
              <w:t>B that covers the fund, authority or institution; or</w:t>
            </w:r>
          </w:p>
        </w:tc>
        <w:tc>
          <w:tcPr>
            <w:tcW w:w="3190" w:type="dxa"/>
            <w:tcBorders>
              <w:top w:val="single" w:sz="2" w:space="0" w:color="000000"/>
            </w:tcBorders>
            <w:shd w:val="clear" w:color="auto" w:fill="auto"/>
          </w:tcPr>
          <w:p w:rsidR="00537F3C" w:rsidRPr="00E27130" w:rsidRDefault="00537F3C" w:rsidP="00E27130">
            <w:pPr>
              <w:pStyle w:val="Tabletext"/>
            </w:pPr>
            <w:r w:rsidRPr="00E27130">
              <w:t>A gift of:</w:t>
            </w:r>
          </w:p>
          <w:p w:rsidR="00537F3C" w:rsidRPr="00E27130" w:rsidRDefault="00537F3C" w:rsidP="00E27130">
            <w:pPr>
              <w:pStyle w:val="Tablea"/>
            </w:pPr>
            <w:r w:rsidRPr="00E27130">
              <w:t>(a)</w:t>
            </w:r>
            <w:r w:rsidRPr="00E27130">
              <w:tab/>
              <w:t>money; or</w:t>
            </w:r>
          </w:p>
          <w:p w:rsidR="00537F3C" w:rsidRPr="00E27130" w:rsidRDefault="00537F3C" w:rsidP="00E27130">
            <w:pPr>
              <w:pStyle w:val="Tablea"/>
            </w:pPr>
            <w:r w:rsidRPr="00E27130">
              <w:t>(b)</w:t>
            </w:r>
            <w:r w:rsidRPr="00E27130">
              <w:tab/>
              <w:t xml:space="preserve">property (including </w:t>
            </w:r>
            <w:r w:rsidR="00616B5B" w:rsidRPr="007D0519">
              <w:rPr>
                <w:position w:val="6"/>
                <w:sz w:val="16"/>
              </w:rPr>
              <w:t>*</w:t>
            </w:r>
            <w:r w:rsidRPr="00E27130">
              <w:t>trading stock) that you purchased during the 12 months before making the gift; or</w:t>
            </w:r>
          </w:p>
          <w:p w:rsidR="00537F3C" w:rsidRPr="00E27130" w:rsidRDefault="00537F3C" w:rsidP="00E27130">
            <w:pPr>
              <w:pStyle w:val="Tablea"/>
            </w:pPr>
            <w:r w:rsidRPr="00E27130">
              <w:t>(c)</w:t>
            </w:r>
            <w:r w:rsidRPr="00E27130">
              <w:tab/>
              <w:t xml:space="preserve">an item of your </w:t>
            </w:r>
            <w:r w:rsidR="00470527" w:rsidRPr="00E27130">
              <w:t>trading stock if</w:t>
            </w:r>
            <w:r w:rsidRPr="00E27130">
              <w:t>:</w:t>
            </w:r>
          </w:p>
          <w:p w:rsidR="00537F3C" w:rsidRPr="00616B5B" w:rsidRDefault="00537F3C" w:rsidP="00E27130">
            <w:pPr>
              <w:pStyle w:val="Tablei"/>
            </w:pPr>
            <w:r w:rsidRPr="00616B5B">
              <w:rPr>
                <w:rFonts w:ascii="Symbol" w:hAnsi="Symbol"/>
              </w:rPr>
              <w:t></w:t>
            </w:r>
            <w:r w:rsidRPr="00616B5B">
              <w:rPr>
                <w:rFonts w:ascii="Symbol" w:hAnsi="Symbol"/>
              </w:rPr>
              <w:tab/>
            </w:r>
            <w:r w:rsidRPr="00616B5B">
              <w:t xml:space="preserve">the gift is a disposal of the item outside the ordinary course of your </w:t>
            </w:r>
            <w:r w:rsidR="00616B5B" w:rsidRPr="00616B5B">
              <w:rPr>
                <w:position w:val="6"/>
                <w:sz w:val="16"/>
              </w:rPr>
              <w:t>*</w:t>
            </w:r>
            <w:r w:rsidRPr="00616B5B">
              <w:t>business; and</w:t>
            </w:r>
          </w:p>
          <w:p w:rsidR="00537F3C" w:rsidRPr="00616B5B" w:rsidRDefault="00537F3C" w:rsidP="00E27130">
            <w:pPr>
              <w:pStyle w:val="Tablei"/>
            </w:pPr>
            <w:r w:rsidRPr="00616B5B">
              <w:rPr>
                <w:rFonts w:ascii="Symbol" w:hAnsi="Symbol"/>
              </w:rPr>
              <w:t></w:t>
            </w:r>
            <w:r w:rsidRPr="00616B5B">
              <w:rPr>
                <w:rFonts w:ascii="Symbol" w:hAnsi="Symbol"/>
              </w:rPr>
              <w:tab/>
            </w:r>
            <w:r w:rsidRPr="00616B5B">
              <w:t>no election has been made, or is made, in relation to the item under Subdivision</w:t>
            </w:r>
            <w:r w:rsidR="00616B5B">
              <w:t> </w:t>
            </w:r>
            <w:r w:rsidRPr="00616B5B">
              <w:t>385</w:t>
            </w:r>
            <w:r w:rsidR="00616B5B">
              <w:noBreakHyphen/>
            </w:r>
            <w:r w:rsidRPr="00616B5B">
              <w:t xml:space="preserve">E (about electing to spread or defer profit from the forced disposal or death of </w:t>
            </w:r>
            <w:r w:rsidR="00616B5B" w:rsidRPr="00616B5B">
              <w:rPr>
                <w:position w:val="6"/>
                <w:sz w:val="16"/>
              </w:rPr>
              <w:t>*</w:t>
            </w:r>
            <w:r w:rsidRPr="00616B5B">
              <w:t>live stock); or</w:t>
            </w:r>
          </w:p>
          <w:p w:rsidR="00537F3C" w:rsidRPr="00E27130" w:rsidRDefault="00537F3C" w:rsidP="00E27130">
            <w:pPr>
              <w:pStyle w:val="Tablea"/>
            </w:pPr>
            <w:r w:rsidRPr="00E27130">
              <w:t>(d)</w:t>
            </w:r>
            <w:r w:rsidRPr="00E27130">
              <w:tab/>
              <w:t>property valued by the Commissioner at more than $5,000</w:t>
            </w:r>
            <w:r w:rsidR="00F67792" w:rsidRPr="00E27130">
              <w:t>; or</w:t>
            </w:r>
          </w:p>
        </w:tc>
        <w:tc>
          <w:tcPr>
            <w:tcW w:w="3410" w:type="dxa"/>
            <w:tcBorders>
              <w:top w:val="single" w:sz="2" w:space="0" w:color="000000"/>
            </w:tcBorders>
            <w:shd w:val="clear" w:color="auto" w:fill="auto"/>
          </w:tcPr>
          <w:p w:rsidR="00537F3C" w:rsidRPr="00E27130" w:rsidRDefault="00537F3C" w:rsidP="00E27130">
            <w:pPr>
              <w:pStyle w:val="Tablea"/>
            </w:pPr>
            <w:r w:rsidRPr="00E27130">
              <w:t>(a)</w:t>
            </w:r>
            <w:r w:rsidRPr="00E27130">
              <w:tab/>
              <w:t>if the gift is money—the amount you are giving; or</w:t>
            </w:r>
          </w:p>
          <w:p w:rsidR="00537F3C" w:rsidRPr="00E27130" w:rsidRDefault="00537F3C" w:rsidP="00E27130">
            <w:pPr>
              <w:pStyle w:val="Tablea"/>
            </w:pPr>
            <w:r w:rsidRPr="00E27130">
              <w:t>(b)</w:t>
            </w:r>
            <w:r w:rsidRPr="00E27130">
              <w:tab/>
              <w:t xml:space="preserve">if the gift is property (except </w:t>
            </w:r>
            <w:r w:rsidR="00470527" w:rsidRPr="00E27130">
              <w:t>trading stock</w:t>
            </w:r>
            <w:r w:rsidRPr="00E27130">
              <w:t xml:space="preserve"> covered by </w:t>
            </w:r>
            <w:r w:rsidR="00616B5B" w:rsidRPr="00E27130">
              <w:t>paragraph (</w:t>
            </w:r>
            <w:r w:rsidRPr="00E27130">
              <w:t>c)</w:t>
            </w:r>
            <w:r w:rsidR="004E43D0" w:rsidRPr="00E27130">
              <w:t xml:space="preserve">, property covered by </w:t>
            </w:r>
            <w:r w:rsidR="00616B5B" w:rsidRPr="00E27130">
              <w:t>paragraph (</w:t>
            </w:r>
            <w:r w:rsidR="004E43D0" w:rsidRPr="00E27130">
              <w:t xml:space="preserve">d) or shares covered by </w:t>
            </w:r>
            <w:r w:rsidR="00616B5B" w:rsidRPr="00E27130">
              <w:t>paragraph (</w:t>
            </w:r>
            <w:r w:rsidR="004E43D0" w:rsidRPr="00E27130">
              <w:t>e)</w:t>
            </w:r>
            <w:r w:rsidRPr="00E27130">
              <w:t xml:space="preserve">)—the lesser of the </w:t>
            </w:r>
            <w:r w:rsidR="0098381D" w:rsidRPr="00E27130">
              <w:rPr>
                <w:szCs w:val="20"/>
              </w:rPr>
              <w:t>market value</w:t>
            </w:r>
            <w:r w:rsidRPr="00E27130">
              <w:t xml:space="preserve"> of the property on the day you made the gift and the amount you paid for the property; or</w:t>
            </w:r>
          </w:p>
          <w:p w:rsidR="00537F3C" w:rsidRPr="00E27130" w:rsidRDefault="00537F3C" w:rsidP="00E27130">
            <w:pPr>
              <w:pStyle w:val="Tablea"/>
            </w:pPr>
            <w:r w:rsidRPr="00E27130">
              <w:t>(c)</w:t>
            </w:r>
            <w:r w:rsidRPr="00E27130">
              <w:tab/>
              <w:t xml:space="preserve">if the gift is an item of your </w:t>
            </w:r>
            <w:r w:rsidR="00470527" w:rsidRPr="00E27130">
              <w:t>trading stock</w:t>
            </w:r>
            <w:r w:rsidRPr="00E27130">
              <w:t>:</w:t>
            </w:r>
          </w:p>
          <w:p w:rsidR="00537F3C" w:rsidRPr="00616B5B" w:rsidRDefault="00537F3C" w:rsidP="00E27130">
            <w:pPr>
              <w:pStyle w:val="Tablei"/>
            </w:pPr>
            <w:r w:rsidRPr="00616B5B">
              <w:rPr>
                <w:rFonts w:ascii="Symbol" w:hAnsi="Symbol"/>
              </w:rPr>
              <w:t></w:t>
            </w:r>
            <w:r w:rsidRPr="00616B5B">
              <w:rPr>
                <w:rFonts w:ascii="Symbol" w:hAnsi="Symbol"/>
              </w:rPr>
              <w:tab/>
            </w:r>
            <w:r w:rsidRPr="00616B5B">
              <w:t xml:space="preserve">that you disposed of outside the ordinary course of your </w:t>
            </w:r>
            <w:r w:rsidR="00470527">
              <w:t>business</w:t>
            </w:r>
            <w:r w:rsidRPr="00616B5B">
              <w:t>; and</w:t>
            </w:r>
          </w:p>
          <w:p w:rsidR="00537F3C" w:rsidRPr="00616B5B" w:rsidRDefault="00537F3C" w:rsidP="00E27130">
            <w:pPr>
              <w:pStyle w:val="Tablei"/>
            </w:pPr>
            <w:r w:rsidRPr="00616B5B">
              <w:rPr>
                <w:rFonts w:ascii="Symbol" w:hAnsi="Symbol"/>
              </w:rPr>
              <w:t></w:t>
            </w:r>
            <w:r w:rsidRPr="00616B5B">
              <w:rPr>
                <w:rFonts w:ascii="Symbol" w:hAnsi="Symbol"/>
              </w:rPr>
              <w:tab/>
            </w:r>
            <w:r w:rsidRPr="00616B5B">
              <w:t>for which no election has been made, or is made, in relation to the item under Subdivision</w:t>
            </w:r>
            <w:r w:rsidR="00616B5B">
              <w:t> </w:t>
            </w:r>
            <w:r w:rsidRPr="00616B5B">
              <w:t>385</w:t>
            </w:r>
            <w:r w:rsidR="00616B5B">
              <w:noBreakHyphen/>
            </w:r>
            <w:r w:rsidRPr="00616B5B">
              <w:t>E;</w:t>
            </w:r>
          </w:p>
          <w:p w:rsidR="00537F3C" w:rsidRPr="00E27130" w:rsidRDefault="00E27130" w:rsidP="00E27130">
            <w:pPr>
              <w:pStyle w:val="Tablea"/>
            </w:pPr>
            <w:r>
              <w:tab/>
            </w:r>
            <w:r w:rsidR="00537F3C" w:rsidRPr="00E27130">
              <w:t>the market value of the item on the day you made the gift; or</w:t>
            </w:r>
          </w:p>
        </w:tc>
        <w:tc>
          <w:tcPr>
            <w:tcW w:w="2530" w:type="dxa"/>
            <w:tcBorders>
              <w:top w:val="single" w:sz="2" w:space="0" w:color="000000"/>
            </w:tcBorders>
            <w:shd w:val="clear" w:color="auto" w:fill="auto"/>
          </w:tcPr>
          <w:p w:rsidR="00537F3C" w:rsidRPr="00E27130" w:rsidRDefault="00537F3C" w:rsidP="00E27130">
            <w:pPr>
              <w:pStyle w:val="Tablea"/>
            </w:pPr>
            <w:r w:rsidRPr="00E27130">
              <w:t>(a)</w:t>
            </w:r>
            <w:r w:rsidRPr="00E27130">
              <w:tab/>
              <w:t>the value of the gift must be $2 or more; and</w:t>
            </w:r>
          </w:p>
          <w:p w:rsidR="00537F3C" w:rsidRPr="00E27130" w:rsidRDefault="00537F3C" w:rsidP="00E27130">
            <w:pPr>
              <w:pStyle w:val="Tablea"/>
            </w:pPr>
            <w:r w:rsidRPr="00E27130">
              <w:t>(b)</w:t>
            </w:r>
            <w:r w:rsidRPr="00E27130">
              <w:tab/>
              <w:t xml:space="preserve">the terms of the will or trust must allow the trustee to invest money that the </w:t>
            </w:r>
            <w:r w:rsidR="00B928E2" w:rsidRPr="00592B5B">
              <w:t>ancillary</w:t>
            </w:r>
            <w:r w:rsidR="00B928E2" w:rsidRPr="00E27130">
              <w:t xml:space="preserve"> </w:t>
            </w:r>
            <w:r w:rsidRPr="00E27130">
              <w:t xml:space="preserve">fund receives because of the gift only in a way that an </w:t>
            </w:r>
            <w:r w:rsidR="00616B5B" w:rsidRPr="007D0519">
              <w:rPr>
                <w:position w:val="6"/>
                <w:sz w:val="16"/>
              </w:rPr>
              <w:t>*</w:t>
            </w:r>
            <w:r w:rsidRPr="00E27130">
              <w:t>Australian law allows trustees to invest trust money; and</w:t>
            </w:r>
          </w:p>
          <w:p w:rsidR="00537F3C" w:rsidRPr="00E27130" w:rsidRDefault="00537F3C" w:rsidP="00E27130">
            <w:pPr>
              <w:pStyle w:val="Tablea"/>
            </w:pPr>
            <w:r w:rsidRPr="00E27130">
              <w:t>(c)</w:t>
            </w:r>
            <w:r w:rsidR="008625EE" w:rsidRPr="00E27130">
              <w:tab/>
            </w:r>
            <w:r w:rsidRPr="00E27130">
              <w:t xml:space="preserve">the </w:t>
            </w:r>
            <w:r w:rsidR="00B928E2" w:rsidRPr="00592B5B">
              <w:t>ancillary</w:t>
            </w:r>
            <w:r w:rsidR="00B928E2" w:rsidRPr="00E27130">
              <w:t xml:space="preserve"> </w:t>
            </w:r>
            <w:r w:rsidRPr="00E27130">
              <w:t>fund must meet the requirements of section</w:t>
            </w:r>
            <w:r w:rsidR="00616B5B" w:rsidRPr="00E27130">
              <w:t> </w:t>
            </w:r>
            <w:r w:rsidRPr="00E27130">
              <w:t>30</w:t>
            </w:r>
            <w:r w:rsidR="00616B5B" w:rsidRPr="00E27130">
              <w:noBreakHyphen/>
            </w:r>
            <w:r w:rsidRPr="00E27130">
              <w:t>17; and</w:t>
            </w:r>
          </w:p>
          <w:p w:rsidR="00537F3C" w:rsidRPr="00616B5B" w:rsidRDefault="00537F3C" w:rsidP="00E27130">
            <w:pPr>
              <w:pStyle w:val="Tablea"/>
            </w:pPr>
            <w:r w:rsidRPr="00E27130">
              <w:t>(d)</w:t>
            </w:r>
            <w:r w:rsidRPr="00E27130">
              <w:tab/>
              <w:t>if the property is to be valued by the Commissioner—the requirements of section</w:t>
            </w:r>
            <w:r w:rsidR="00616B5B" w:rsidRPr="00E27130">
              <w:t> </w:t>
            </w:r>
            <w:r w:rsidRPr="00E27130">
              <w:t>30</w:t>
            </w:r>
            <w:r w:rsidR="00616B5B" w:rsidRPr="00E27130">
              <w:noBreakHyphen/>
            </w:r>
            <w:r w:rsidRPr="00E27130">
              <w:t>212 are satisfied.</w:t>
            </w:r>
          </w:p>
        </w:tc>
      </w:tr>
      <w:tr w:rsidR="00E179E3" w:rsidRPr="00616B5B" w:rsidTr="00762BAC">
        <w:tblPrEx>
          <w:tblCellMar>
            <w:top w:w="0" w:type="dxa"/>
            <w:bottom w:w="0" w:type="dxa"/>
          </w:tblCellMar>
        </w:tblPrEx>
        <w:trPr>
          <w:trHeight w:val="20"/>
        </w:trPr>
        <w:tc>
          <w:tcPr>
            <w:tcW w:w="236" w:type="dxa"/>
            <w:tcBorders>
              <w:bottom w:val="single" w:sz="2" w:space="0" w:color="000000"/>
            </w:tcBorders>
            <w:shd w:val="clear" w:color="auto" w:fill="auto"/>
          </w:tcPr>
          <w:p w:rsidR="00E179E3" w:rsidRPr="00616B5B" w:rsidRDefault="00E179E3" w:rsidP="00562E0C">
            <w:pPr>
              <w:pStyle w:val="Tabletext"/>
            </w:pPr>
          </w:p>
        </w:tc>
        <w:tc>
          <w:tcPr>
            <w:tcW w:w="2624" w:type="dxa"/>
            <w:tcBorders>
              <w:bottom w:val="single" w:sz="2" w:space="0" w:color="000000"/>
            </w:tcBorders>
            <w:shd w:val="clear" w:color="auto" w:fill="auto"/>
          </w:tcPr>
          <w:p w:rsidR="00E179E3" w:rsidRPr="00616B5B" w:rsidRDefault="00762BAC" w:rsidP="00762BAC">
            <w:pPr>
              <w:pStyle w:val="Tablea"/>
            </w:pPr>
            <w:r w:rsidRPr="00E27130">
              <w:t>(b)</w:t>
            </w:r>
            <w:r w:rsidRPr="00E27130">
              <w:tab/>
              <w:t>the establishment of such a fund, authority or institution.</w:t>
            </w:r>
          </w:p>
        </w:tc>
        <w:tc>
          <w:tcPr>
            <w:tcW w:w="3190" w:type="dxa"/>
            <w:tcBorders>
              <w:bottom w:val="single" w:sz="2" w:space="0" w:color="000000"/>
            </w:tcBorders>
            <w:shd w:val="clear" w:color="auto" w:fill="auto"/>
          </w:tcPr>
          <w:p w:rsidR="00E179E3" w:rsidRPr="00E27130" w:rsidRDefault="00E179E3" w:rsidP="00E27130">
            <w:pPr>
              <w:pStyle w:val="Tablea"/>
            </w:pPr>
            <w:r w:rsidRPr="00E27130">
              <w:t>(e)</w:t>
            </w:r>
            <w:r w:rsidRPr="00E27130">
              <w:tab/>
            </w:r>
            <w:r w:rsidRPr="007D0519">
              <w:rPr>
                <w:position w:val="6"/>
                <w:sz w:val="16"/>
              </w:rPr>
              <w:t>*</w:t>
            </w:r>
            <w:r w:rsidRPr="00E27130">
              <w:t xml:space="preserve">shares that you have acquired in a </w:t>
            </w:r>
            <w:r w:rsidRPr="007D0519">
              <w:rPr>
                <w:position w:val="6"/>
                <w:sz w:val="16"/>
              </w:rPr>
              <w:t>*</w:t>
            </w:r>
            <w:r w:rsidRPr="00E27130">
              <w:t>listed public company if:</w:t>
            </w:r>
          </w:p>
          <w:p w:rsidR="00E179E3" w:rsidRPr="00E27130" w:rsidRDefault="00E27130" w:rsidP="00E27130">
            <w:pPr>
              <w:pStyle w:val="Tablei"/>
            </w:pPr>
            <w:r w:rsidRPr="00616B5B">
              <w:rPr>
                <w:rFonts w:ascii="Symbol" w:hAnsi="Symbol"/>
              </w:rPr>
              <w:t></w:t>
            </w:r>
            <w:r w:rsidR="00E179E3" w:rsidRPr="00616B5B">
              <w:tab/>
            </w:r>
            <w:r w:rsidR="00E179E3" w:rsidRPr="00E27130">
              <w:t xml:space="preserve">the shares are listed for quotation in the official list of a stock exchange that is listed under the heading “Australia” in regulations made for the purposes of the definition of </w:t>
            </w:r>
            <w:r w:rsidR="00E179E3" w:rsidRPr="007D0519">
              <w:rPr>
                <w:position w:val="6"/>
                <w:sz w:val="16"/>
              </w:rPr>
              <w:t>*</w:t>
            </w:r>
            <w:r w:rsidR="00E179E3" w:rsidRPr="00E27130">
              <w:t>approved stock exchange; and</w:t>
            </w:r>
          </w:p>
          <w:p w:rsidR="00E179E3" w:rsidRPr="00E27130" w:rsidRDefault="00E27130" w:rsidP="00E27130">
            <w:pPr>
              <w:pStyle w:val="Tablei"/>
            </w:pPr>
            <w:r w:rsidRPr="00616B5B">
              <w:rPr>
                <w:rFonts w:ascii="Symbol" w:hAnsi="Symbol"/>
              </w:rPr>
              <w:t></w:t>
            </w:r>
            <w:r w:rsidR="00E179E3" w:rsidRPr="00E27130">
              <w:tab/>
              <w:t xml:space="preserve">the </w:t>
            </w:r>
            <w:r w:rsidR="00E179E3" w:rsidRPr="007D0519">
              <w:rPr>
                <w:position w:val="6"/>
                <w:sz w:val="16"/>
              </w:rPr>
              <w:t>*</w:t>
            </w:r>
            <w:r w:rsidR="00E179E3" w:rsidRPr="00E27130">
              <w:t>market value of the shares on the day you made the gift is $5,000 or less; and</w:t>
            </w:r>
          </w:p>
          <w:p w:rsidR="00E179E3" w:rsidRPr="00616B5B" w:rsidRDefault="00E27130" w:rsidP="00E27130">
            <w:pPr>
              <w:pStyle w:val="Tablei"/>
            </w:pPr>
            <w:r w:rsidRPr="00616B5B">
              <w:rPr>
                <w:rFonts w:ascii="Symbol" w:hAnsi="Symbol"/>
              </w:rPr>
              <w:t></w:t>
            </w:r>
            <w:r w:rsidR="00E179E3" w:rsidRPr="00E27130">
              <w:tab/>
              <w:t>you acquire the shares at least 12 months before making the gift.</w:t>
            </w:r>
          </w:p>
        </w:tc>
        <w:tc>
          <w:tcPr>
            <w:tcW w:w="3410" w:type="dxa"/>
            <w:tcBorders>
              <w:bottom w:val="single" w:sz="2" w:space="0" w:color="000000"/>
            </w:tcBorders>
            <w:shd w:val="clear" w:color="auto" w:fill="auto"/>
          </w:tcPr>
          <w:p w:rsidR="00E179E3" w:rsidRPr="00E27130" w:rsidRDefault="00E179E3" w:rsidP="00E27130">
            <w:pPr>
              <w:pStyle w:val="Tablea"/>
            </w:pPr>
            <w:r w:rsidRPr="00E27130">
              <w:t>(d)</w:t>
            </w:r>
            <w:r w:rsidRPr="00E27130">
              <w:tab/>
              <w:t>if the gift is property valued by the Commissioner at more than $5,000 and you did not purchase the property during the 12 months before making the gift—the value of the property as determined by the Commissioner; or</w:t>
            </w:r>
          </w:p>
          <w:p w:rsidR="00E179E3" w:rsidRPr="000F3005" w:rsidRDefault="00E179E3" w:rsidP="000F3005">
            <w:pPr>
              <w:pStyle w:val="Tablea"/>
            </w:pPr>
            <w:r w:rsidRPr="000F3005">
              <w:t>(e)</w:t>
            </w:r>
            <w:r w:rsidRPr="000F3005">
              <w:tab/>
              <w:t>if the gift is shares described in paragraph (e) of the previous column—the market value of the shares on the day you made the gift.</w:t>
            </w:r>
          </w:p>
        </w:tc>
        <w:tc>
          <w:tcPr>
            <w:tcW w:w="2530" w:type="dxa"/>
            <w:tcBorders>
              <w:bottom w:val="single" w:sz="2" w:space="0" w:color="000000"/>
            </w:tcBorders>
            <w:shd w:val="clear" w:color="auto" w:fill="auto"/>
          </w:tcPr>
          <w:p w:rsidR="00E179E3" w:rsidRPr="00616B5B" w:rsidRDefault="00E179E3" w:rsidP="00537F3C">
            <w:pPr>
              <w:pStyle w:val="Tablea"/>
            </w:pPr>
          </w:p>
        </w:tc>
      </w:tr>
      <w:tr w:rsidR="00537F3C" w:rsidRPr="00616B5B" w:rsidTr="000F3005">
        <w:tblPrEx>
          <w:tblCellMar>
            <w:top w:w="0" w:type="dxa"/>
            <w:bottom w:w="0" w:type="dxa"/>
          </w:tblCellMar>
        </w:tblPrEx>
        <w:trPr>
          <w:cantSplit/>
          <w:trHeight w:val="20"/>
        </w:trPr>
        <w:tc>
          <w:tcPr>
            <w:tcW w:w="236" w:type="dxa"/>
            <w:tcBorders>
              <w:top w:val="single" w:sz="2" w:space="0" w:color="000000"/>
              <w:bottom w:val="single" w:sz="2" w:space="0" w:color="000000"/>
            </w:tcBorders>
            <w:shd w:val="clear" w:color="auto" w:fill="auto"/>
          </w:tcPr>
          <w:p w:rsidR="00537F3C" w:rsidRPr="00616B5B" w:rsidRDefault="00537F3C" w:rsidP="00562E0C">
            <w:pPr>
              <w:pStyle w:val="Tabletext"/>
            </w:pPr>
            <w:r w:rsidRPr="00616B5B">
              <w:t>4</w:t>
            </w:r>
          </w:p>
        </w:tc>
        <w:tc>
          <w:tcPr>
            <w:tcW w:w="2624" w:type="dxa"/>
            <w:tcBorders>
              <w:top w:val="single" w:sz="2" w:space="0" w:color="000000"/>
              <w:bottom w:val="single" w:sz="2" w:space="0" w:color="000000"/>
            </w:tcBorders>
            <w:shd w:val="clear" w:color="auto" w:fill="auto"/>
          </w:tcPr>
          <w:p w:rsidR="00537F3C" w:rsidRPr="00E27130" w:rsidRDefault="00537F3C" w:rsidP="00E27130">
            <w:pPr>
              <w:pStyle w:val="Tablea"/>
            </w:pPr>
            <w:r w:rsidRPr="00E27130">
              <w:t>(a)</w:t>
            </w:r>
            <w:r w:rsidRPr="00E27130">
              <w:tab/>
              <w:t>the Australiana Fund; or</w:t>
            </w:r>
          </w:p>
          <w:p w:rsidR="00537F3C" w:rsidRPr="00E27130" w:rsidRDefault="00537F3C" w:rsidP="00E27130">
            <w:pPr>
              <w:pStyle w:val="Tablea"/>
            </w:pPr>
            <w:r w:rsidRPr="00E27130">
              <w:t>(b)</w:t>
            </w:r>
            <w:r w:rsidRPr="00E27130">
              <w:tab/>
              <w:t>a public library in Australia; or</w:t>
            </w:r>
          </w:p>
          <w:p w:rsidR="00537F3C" w:rsidRPr="00E27130" w:rsidRDefault="00537F3C" w:rsidP="00E27130">
            <w:pPr>
              <w:pStyle w:val="Tablea"/>
            </w:pPr>
            <w:r w:rsidRPr="00E27130">
              <w:t>(c)</w:t>
            </w:r>
            <w:r w:rsidRPr="00E27130">
              <w:tab/>
              <w:t>a public museum in Australia; or</w:t>
            </w:r>
          </w:p>
          <w:p w:rsidR="00537F3C" w:rsidRPr="00E27130" w:rsidRDefault="00537F3C" w:rsidP="00E27130">
            <w:pPr>
              <w:pStyle w:val="Tablea"/>
            </w:pPr>
            <w:r w:rsidRPr="00E27130">
              <w:t>(d)</w:t>
            </w:r>
            <w:r w:rsidRPr="00E27130">
              <w:tab/>
              <w:t>a public art gallery in Australia; or</w:t>
            </w:r>
          </w:p>
          <w:p w:rsidR="00537F3C" w:rsidRPr="00616B5B" w:rsidRDefault="00537F3C" w:rsidP="00E27130">
            <w:pPr>
              <w:pStyle w:val="Tablea"/>
            </w:pPr>
            <w:r w:rsidRPr="00E27130">
              <w:t>(e)</w:t>
            </w:r>
            <w:r w:rsidRPr="00E27130">
              <w:tab/>
              <w:t>an institution in Australia consisting of a public library, a public museum and a public art gallery or any 2 of them.</w:t>
            </w:r>
          </w:p>
        </w:tc>
        <w:tc>
          <w:tcPr>
            <w:tcW w:w="3190" w:type="dxa"/>
            <w:tcBorders>
              <w:top w:val="single" w:sz="2" w:space="0" w:color="000000"/>
              <w:bottom w:val="single" w:sz="2" w:space="0" w:color="000000"/>
            </w:tcBorders>
            <w:shd w:val="clear" w:color="auto" w:fill="auto"/>
          </w:tcPr>
          <w:p w:rsidR="00537F3C" w:rsidRPr="00E27130" w:rsidRDefault="00537F3C" w:rsidP="00E27130">
            <w:pPr>
              <w:pStyle w:val="Tabletext"/>
            </w:pPr>
            <w:r w:rsidRPr="00E27130">
              <w:t>A gift of property (except an estate or interest in land or in a building or part of a building).</w:t>
            </w:r>
          </w:p>
        </w:tc>
        <w:tc>
          <w:tcPr>
            <w:tcW w:w="3410" w:type="dxa"/>
            <w:tcBorders>
              <w:top w:val="single" w:sz="2" w:space="0" w:color="000000"/>
              <w:bottom w:val="single" w:sz="2" w:space="0" w:color="000000"/>
            </w:tcBorders>
            <w:shd w:val="clear" w:color="auto" w:fill="auto"/>
          </w:tcPr>
          <w:p w:rsidR="00537F3C" w:rsidRPr="00E27130" w:rsidRDefault="00537F3C" w:rsidP="00E27130">
            <w:pPr>
              <w:pStyle w:val="Tabletext"/>
            </w:pPr>
            <w:r w:rsidRPr="00E27130">
              <w:t xml:space="preserve">The general rule is that you can deduct the average of the </w:t>
            </w:r>
            <w:r w:rsidR="00616B5B" w:rsidRPr="007D0519">
              <w:rPr>
                <w:position w:val="6"/>
                <w:sz w:val="16"/>
              </w:rPr>
              <w:t>*</w:t>
            </w:r>
            <w:r w:rsidRPr="00E27130">
              <w:t xml:space="preserve">GST inclusive market values (as reduced under </w:t>
            </w:r>
            <w:r w:rsidR="00616B5B" w:rsidRPr="00E27130">
              <w:t>subsection (</w:t>
            </w:r>
            <w:r w:rsidRPr="00E27130">
              <w:t>3) if that subsection applies) specified in the written valuations you get from approved valuers.</w:t>
            </w:r>
          </w:p>
          <w:p w:rsidR="00537F3C" w:rsidRPr="00E27130" w:rsidRDefault="00537F3C" w:rsidP="00E27130">
            <w:pPr>
              <w:pStyle w:val="Tabletext"/>
            </w:pPr>
            <w:r w:rsidRPr="00E27130">
              <w:t>Subdivision</w:t>
            </w:r>
            <w:r w:rsidR="00616B5B" w:rsidRPr="00E27130">
              <w:t> </w:t>
            </w:r>
            <w:r w:rsidRPr="00E27130">
              <w:t>30</w:t>
            </w:r>
            <w:r w:rsidR="00616B5B" w:rsidRPr="00E27130">
              <w:noBreakHyphen/>
            </w:r>
            <w:r w:rsidRPr="00E27130">
              <w:t>C sets out:</w:t>
            </w:r>
          </w:p>
          <w:p w:rsidR="00537F3C" w:rsidRPr="00E27130" w:rsidRDefault="00537F3C" w:rsidP="00E27130">
            <w:pPr>
              <w:pStyle w:val="Tablea"/>
            </w:pPr>
            <w:r w:rsidRPr="00E27130">
              <w:t>(a)</w:t>
            </w:r>
            <w:r w:rsidRPr="00E27130">
              <w:tab/>
              <w:t>how a person becomes an approved valuer; and</w:t>
            </w:r>
          </w:p>
          <w:p w:rsidR="00537F3C" w:rsidRPr="00E27130" w:rsidRDefault="00537F3C" w:rsidP="00E27130">
            <w:pPr>
              <w:pStyle w:val="Tablea"/>
            </w:pPr>
            <w:r w:rsidRPr="00E27130">
              <w:t>(b)</w:t>
            </w:r>
            <w:r w:rsidRPr="00E27130">
              <w:tab/>
              <w:t>the exceptions to the general rule; and</w:t>
            </w:r>
          </w:p>
          <w:p w:rsidR="00537F3C" w:rsidRPr="00E27130" w:rsidRDefault="00537F3C" w:rsidP="00E27130">
            <w:pPr>
              <w:pStyle w:val="Tablea"/>
            </w:pPr>
            <w:r w:rsidRPr="00E27130">
              <w:t>(c)</w:t>
            </w:r>
            <w:r w:rsidRPr="00E27130">
              <w:tab/>
              <w:t>the situations when the amount you can deduct is reduced.</w:t>
            </w:r>
          </w:p>
          <w:p w:rsidR="00537F3C" w:rsidRPr="00E27130" w:rsidRDefault="00537F3C" w:rsidP="00E27130">
            <w:pPr>
              <w:pStyle w:val="Tabletext"/>
            </w:pPr>
            <w:r w:rsidRPr="00E27130">
              <w:t>If the property is jointly owned, see section</w:t>
            </w:r>
            <w:r w:rsidR="00616B5B" w:rsidRPr="00E27130">
              <w:t> </w:t>
            </w:r>
            <w:r w:rsidRPr="00E27130">
              <w:t>30</w:t>
            </w:r>
            <w:r w:rsidR="00616B5B" w:rsidRPr="00E27130">
              <w:noBreakHyphen/>
            </w:r>
            <w:r w:rsidRPr="00E27130">
              <w:t xml:space="preserve">225 to work out how much </w:t>
            </w:r>
            <w:r w:rsidRPr="00E27130">
              <w:br/>
              <w:t>of the gift you can deduct.</w:t>
            </w:r>
          </w:p>
        </w:tc>
        <w:tc>
          <w:tcPr>
            <w:tcW w:w="2530" w:type="dxa"/>
            <w:tcBorders>
              <w:top w:val="single" w:sz="2" w:space="0" w:color="000000"/>
              <w:bottom w:val="single" w:sz="2" w:space="0" w:color="000000"/>
            </w:tcBorders>
            <w:shd w:val="clear" w:color="auto" w:fill="auto"/>
          </w:tcPr>
          <w:p w:rsidR="00537F3C" w:rsidRPr="00E27130" w:rsidRDefault="00537F3C" w:rsidP="00E27130">
            <w:pPr>
              <w:pStyle w:val="Tablea"/>
            </w:pPr>
            <w:r w:rsidRPr="00E27130">
              <w:t>(a)</w:t>
            </w:r>
            <w:r w:rsidRPr="00E27130">
              <w:tab/>
              <w:t>the property must be accepted by the recipient for inclusion in a collection it is maintaining or establishing; and</w:t>
            </w:r>
          </w:p>
          <w:p w:rsidR="00537F3C" w:rsidRPr="00E27130" w:rsidRDefault="00537F3C" w:rsidP="00E27130">
            <w:pPr>
              <w:pStyle w:val="Tablea"/>
            </w:pPr>
            <w:r w:rsidRPr="00E27130">
              <w:t>(b)</w:t>
            </w:r>
            <w:r w:rsidRPr="00E27130">
              <w:tab/>
              <w:t>the value of the gift must be $2 or more; and</w:t>
            </w:r>
          </w:p>
          <w:p w:rsidR="00537F3C" w:rsidRPr="00E27130" w:rsidRDefault="00537F3C" w:rsidP="00E27130">
            <w:pPr>
              <w:pStyle w:val="Tablea"/>
            </w:pPr>
            <w:r w:rsidRPr="00E27130">
              <w:t>(ba) the institution must meet the requirements of section</w:t>
            </w:r>
            <w:r w:rsidR="00616B5B" w:rsidRPr="00E27130">
              <w:t> </w:t>
            </w:r>
            <w:r w:rsidRPr="00E27130">
              <w:t>30</w:t>
            </w:r>
            <w:r w:rsidR="00616B5B" w:rsidRPr="00E27130">
              <w:noBreakHyphen/>
            </w:r>
            <w:r w:rsidRPr="00E27130">
              <w:t>17, unless it is the Australiana Fund; and</w:t>
            </w:r>
          </w:p>
          <w:p w:rsidR="00537F3C" w:rsidRPr="00616B5B" w:rsidRDefault="00537F3C" w:rsidP="00E27130">
            <w:pPr>
              <w:pStyle w:val="Tablea"/>
            </w:pPr>
            <w:r w:rsidRPr="00E27130">
              <w:t>(c)</w:t>
            </w:r>
            <w:r w:rsidRPr="00E27130">
              <w:tab/>
              <w:t>you must satisfy the valuation requirements in section</w:t>
            </w:r>
            <w:r w:rsidR="00616B5B" w:rsidRPr="00E27130">
              <w:t> </w:t>
            </w:r>
            <w:r w:rsidRPr="00E27130">
              <w:t>30</w:t>
            </w:r>
            <w:r w:rsidR="00616B5B" w:rsidRPr="00E27130">
              <w:noBreakHyphen/>
            </w:r>
            <w:r w:rsidRPr="00E27130">
              <w:t>200, unless section</w:t>
            </w:r>
            <w:r w:rsidR="00616B5B" w:rsidRPr="00E27130">
              <w:t> </w:t>
            </w:r>
            <w:r w:rsidRPr="00E27130">
              <w:t>30</w:t>
            </w:r>
            <w:r w:rsidR="00616B5B" w:rsidRPr="00E27130">
              <w:noBreakHyphen/>
            </w:r>
            <w:r w:rsidRPr="00E27130">
              <w:t>205 (about the proceeds of the sale being assessable) applies.</w:t>
            </w:r>
          </w:p>
        </w:tc>
      </w:tr>
      <w:tr w:rsidR="00537F3C" w:rsidRPr="00616B5B" w:rsidTr="00762BAC">
        <w:tblPrEx>
          <w:tblCellMar>
            <w:top w:w="0" w:type="dxa"/>
            <w:bottom w:w="0" w:type="dxa"/>
          </w:tblCellMar>
        </w:tblPrEx>
        <w:trPr>
          <w:cantSplit/>
          <w:trHeight w:val="20"/>
        </w:trPr>
        <w:tc>
          <w:tcPr>
            <w:tcW w:w="236" w:type="dxa"/>
            <w:tcBorders>
              <w:top w:val="single" w:sz="2" w:space="0" w:color="000000"/>
              <w:bottom w:val="single" w:sz="2" w:space="0" w:color="000000"/>
            </w:tcBorders>
            <w:shd w:val="clear" w:color="auto" w:fill="auto"/>
          </w:tcPr>
          <w:p w:rsidR="00537F3C" w:rsidRPr="00616B5B" w:rsidRDefault="00537F3C" w:rsidP="00E72BEA">
            <w:pPr>
              <w:pStyle w:val="Tabletext"/>
              <w:keepNext/>
            </w:pPr>
            <w:r w:rsidRPr="00616B5B">
              <w:t>5</w:t>
            </w:r>
          </w:p>
        </w:tc>
        <w:tc>
          <w:tcPr>
            <w:tcW w:w="2624" w:type="dxa"/>
            <w:tcBorders>
              <w:top w:val="single" w:sz="2" w:space="0" w:color="000000"/>
              <w:bottom w:val="single" w:sz="2" w:space="0" w:color="000000"/>
            </w:tcBorders>
            <w:shd w:val="clear" w:color="auto" w:fill="auto"/>
          </w:tcPr>
          <w:p w:rsidR="00537F3C" w:rsidRPr="00E27130" w:rsidRDefault="00537F3C" w:rsidP="00E27130">
            <w:pPr>
              <w:pStyle w:val="Tabletext"/>
            </w:pPr>
            <w:r w:rsidRPr="00E27130">
              <w:t>The Commonwealth (for the purposes of Artbank).</w:t>
            </w:r>
          </w:p>
        </w:tc>
        <w:tc>
          <w:tcPr>
            <w:tcW w:w="3190" w:type="dxa"/>
            <w:tcBorders>
              <w:top w:val="single" w:sz="2" w:space="0" w:color="000000"/>
              <w:bottom w:val="single" w:sz="2" w:space="0" w:color="000000"/>
            </w:tcBorders>
            <w:shd w:val="clear" w:color="auto" w:fill="auto"/>
          </w:tcPr>
          <w:p w:rsidR="00537F3C" w:rsidRPr="00E27130" w:rsidRDefault="00537F3C" w:rsidP="00E27130">
            <w:pPr>
              <w:pStyle w:val="Tabletext"/>
            </w:pPr>
            <w:r w:rsidRPr="00E27130">
              <w:t>A gift of property (except an estate or interest in land or in a building or part of a building).</w:t>
            </w:r>
          </w:p>
        </w:tc>
        <w:tc>
          <w:tcPr>
            <w:tcW w:w="3410" w:type="dxa"/>
            <w:tcBorders>
              <w:top w:val="single" w:sz="2" w:space="0" w:color="000000"/>
              <w:bottom w:val="single" w:sz="2" w:space="0" w:color="000000"/>
            </w:tcBorders>
            <w:shd w:val="clear" w:color="auto" w:fill="auto"/>
          </w:tcPr>
          <w:p w:rsidR="00537F3C" w:rsidRPr="00E27130" w:rsidRDefault="00537F3C" w:rsidP="00E27130">
            <w:pPr>
              <w:pStyle w:val="Tabletext"/>
            </w:pPr>
            <w:r w:rsidRPr="00E27130">
              <w:t xml:space="preserve">The general rule is that you can deduct the average of the </w:t>
            </w:r>
            <w:r w:rsidR="00616B5B" w:rsidRPr="007D0519">
              <w:rPr>
                <w:position w:val="6"/>
                <w:sz w:val="16"/>
              </w:rPr>
              <w:t>*</w:t>
            </w:r>
            <w:r w:rsidRPr="00E27130">
              <w:t xml:space="preserve">GST inclusive market values (as reduced under </w:t>
            </w:r>
            <w:r w:rsidR="00616B5B" w:rsidRPr="00E27130">
              <w:t>subsection (</w:t>
            </w:r>
            <w:r w:rsidRPr="00E27130">
              <w:t>3) if that subsection applies) specified in the written valuations you get from approved valuers.</w:t>
            </w:r>
          </w:p>
          <w:p w:rsidR="00537F3C" w:rsidRPr="00E27130" w:rsidRDefault="00537F3C" w:rsidP="00E27130">
            <w:pPr>
              <w:pStyle w:val="Tabletext"/>
            </w:pPr>
            <w:r w:rsidRPr="00E27130">
              <w:t>Subdivision</w:t>
            </w:r>
            <w:r w:rsidR="00616B5B" w:rsidRPr="00E27130">
              <w:t> </w:t>
            </w:r>
            <w:r w:rsidRPr="00E27130">
              <w:t>30</w:t>
            </w:r>
            <w:r w:rsidR="00616B5B" w:rsidRPr="00E27130">
              <w:noBreakHyphen/>
            </w:r>
            <w:r w:rsidRPr="00E27130">
              <w:t>C sets out:</w:t>
            </w:r>
          </w:p>
          <w:p w:rsidR="00537F3C" w:rsidRPr="00E27130" w:rsidRDefault="00537F3C" w:rsidP="00E27130">
            <w:pPr>
              <w:pStyle w:val="Tablea"/>
            </w:pPr>
            <w:r w:rsidRPr="00E27130">
              <w:t>(a)</w:t>
            </w:r>
            <w:r w:rsidRPr="00E27130">
              <w:tab/>
              <w:t>how a person becomes an approved valuer; and</w:t>
            </w:r>
          </w:p>
          <w:p w:rsidR="00537F3C" w:rsidRPr="00E27130" w:rsidRDefault="00537F3C" w:rsidP="00E27130">
            <w:pPr>
              <w:pStyle w:val="Tablea"/>
            </w:pPr>
            <w:r w:rsidRPr="00E27130">
              <w:t>(b)</w:t>
            </w:r>
            <w:r w:rsidRPr="00E27130">
              <w:tab/>
              <w:t>the exceptions to the general rule; and</w:t>
            </w:r>
          </w:p>
          <w:p w:rsidR="00537F3C" w:rsidRPr="00E27130" w:rsidRDefault="00537F3C" w:rsidP="00E27130">
            <w:pPr>
              <w:pStyle w:val="Tablea"/>
            </w:pPr>
            <w:r w:rsidRPr="00E27130">
              <w:t>(c)</w:t>
            </w:r>
            <w:r w:rsidRPr="00E27130">
              <w:tab/>
              <w:t>the situations when the amount you can deduct is reduced.</w:t>
            </w:r>
          </w:p>
          <w:p w:rsidR="00537F3C" w:rsidRPr="00E27130" w:rsidRDefault="00537F3C" w:rsidP="00E27130">
            <w:pPr>
              <w:pStyle w:val="Tabletext"/>
            </w:pPr>
            <w:r w:rsidRPr="00E27130">
              <w:t>If the property is jointly owned, see section</w:t>
            </w:r>
            <w:r w:rsidR="00616B5B" w:rsidRPr="00E27130">
              <w:t> </w:t>
            </w:r>
            <w:r w:rsidRPr="00E27130">
              <w:t>30</w:t>
            </w:r>
            <w:r w:rsidR="00616B5B" w:rsidRPr="00E27130">
              <w:noBreakHyphen/>
            </w:r>
            <w:r w:rsidRPr="00E27130">
              <w:t>225 to work out how much of the gift you can deduct.</w:t>
            </w:r>
          </w:p>
        </w:tc>
        <w:tc>
          <w:tcPr>
            <w:tcW w:w="2530" w:type="dxa"/>
            <w:tcBorders>
              <w:top w:val="single" w:sz="2" w:space="0" w:color="000000"/>
              <w:bottom w:val="single" w:sz="2" w:space="0" w:color="000000"/>
            </w:tcBorders>
            <w:shd w:val="clear" w:color="auto" w:fill="auto"/>
          </w:tcPr>
          <w:p w:rsidR="00537F3C" w:rsidRPr="00E27130" w:rsidRDefault="00537F3C" w:rsidP="00E27130">
            <w:pPr>
              <w:pStyle w:val="Tablea"/>
            </w:pPr>
            <w:r w:rsidRPr="00E27130">
              <w:t>(a)</w:t>
            </w:r>
            <w:r w:rsidRPr="00E27130">
              <w:tab/>
              <w:t>the property must be accepted by the Commonwealth for inclusion in a collection maintained, or being established, for the purposes of Artbank; and</w:t>
            </w:r>
          </w:p>
          <w:p w:rsidR="00537F3C" w:rsidRPr="00616B5B" w:rsidRDefault="00537F3C" w:rsidP="00E27130">
            <w:pPr>
              <w:pStyle w:val="Tablea"/>
            </w:pPr>
            <w:r w:rsidRPr="00E27130">
              <w:t>(b)</w:t>
            </w:r>
            <w:r w:rsidRPr="00E27130">
              <w:tab/>
              <w:t>you must satisfy the valuation requirements in section</w:t>
            </w:r>
            <w:r w:rsidR="00616B5B" w:rsidRPr="00E27130">
              <w:t> </w:t>
            </w:r>
            <w:r w:rsidRPr="00E27130">
              <w:t>30</w:t>
            </w:r>
            <w:r w:rsidR="00616B5B" w:rsidRPr="00E27130">
              <w:noBreakHyphen/>
            </w:r>
            <w:r w:rsidRPr="00E27130">
              <w:t>200, unless section</w:t>
            </w:r>
            <w:r w:rsidR="00616B5B" w:rsidRPr="00E27130">
              <w:t> </w:t>
            </w:r>
            <w:r w:rsidRPr="00E27130">
              <w:t>30</w:t>
            </w:r>
            <w:r w:rsidR="00616B5B" w:rsidRPr="00E27130">
              <w:noBreakHyphen/>
            </w:r>
            <w:r w:rsidRPr="00E27130">
              <w:t>205 (about the proceeds of the sale being assessable) applies.</w:t>
            </w:r>
          </w:p>
        </w:tc>
      </w:tr>
      <w:tr w:rsidR="00537F3C" w:rsidRPr="00616B5B" w:rsidTr="00762BAC">
        <w:tblPrEx>
          <w:tblCellMar>
            <w:top w:w="0" w:type="dxa"/>
            <w:bottom w:w="0" w:type="dxa"/>
          </w:tblCellMar>
        </w:tblPrEx>
        <w:trPr>
          <w:cantSplit/>
          <w:trHeight w:val="20"/>
        </w:trPr>
        <w:tc>
          <w:tcPr>
            <w:tcW w:w="236" w:type="dxa"/>
            <w:tcBorders>
              <w:top w:val="single" w:sz="2" w:space="0" w:color="000000"/>
              <w:bottom w:val="single" w:sz="2" w:space="0" w:color="000000"/>
            </w:tcBorders>
            <w:shd w:val="clear" w:color="auto" w:fill="auto"/>
          </w:tcPr>
          <w:p w:rsidR="00537F3C" w:rsidRPr="00616B5B" w:rsidRDefault="00537F3C" w:rsidP="00FB0172">
            <w:pPr>
              <w:pStyle w:val="Tabletext"/>
              <w:keepNext/>
              <w:keepLines/>
            </w:pPr>
            <w:r w:rsidRPr="00616B5B">
              <w:t>6</w:t>
            </w:r>
          </w:p>
        </w:tc>
        <w:tc>
          <w:tcPr>
            <w:tcW w:w="2624" w:type="dxa"/>
            <w:tcBorders>
              <w:top w:val="single" w:sz="2" w:space="0" w:color="000000"/>
              <w:bottom w:val="single" w:sz="2" w:space="0" w:color="000000"/>
            </w:tcBorders>
            <w:shd w:val="clear" w:color="auto" w:fill="auto"/>
          </w:tcPr>
          <w:p w:rsidR="00537F3C" w:rsidRPr="00E27130" w:rsidRDefault="00537F3C" w:rsidP="00E27130">
            <w:pPr>
              <w:pStyle w:val="Tablea"/>
            </w:pPr>
            <w:r w:rsidRPr="00E27130">
              <w:t>(a)</w:t>
            </w:r>
            <w:r w:rsidRPr="00E27130">
              <w:tab/>
              <w:t>the National Trust of Australia (New South Wales); or</w:t>
            </w:r>
          </w:p>
          <w:p w:rsidR="00537F3C" w:rsidRPr="00E27130" w:rsidRDefault="00537F3C" w:rsidP="00E27130">
            <w:pPr>
              <w:pStyle w:val="Tablea"/>
            </w:pPr>
            <w:r w:rsidRPr="00E27130">
              <w:t>(b)</w:t>
            </w:r>
            <w:r w:rsidRPr="00E27130">
              <w:tab/>
              <w:t>the National Trust of Australia (Victoria); or</w:t>
            </w:r>
          </w:p>
          <w:p w:rsidR="00537F3C" w:rsidRPr="00E27130" w:rsidRDefault="00537F3C" w:rsidP="00E27130">
            <w:pPr>
              <w:pStyle w:val="Tablea"/>
            </w:pPr>
            <w:r w:rsidRPr="00E27130">
              <w:t>(c)</w:t>
            </w:r>
            <w:r w:rsidRPr="00E27130">
              <w:tab/>
              <w:t>The National Trust of Queensland; or</w:t>
            </w:r>
          </w:p>
          <w:p w:rsidR="00537F3C" w:rsidRPr="00E27130" w:rsidRDefault="00537F3C" w:rsidP="00E27130">
            <w:pPr>
              <w:pStyle w:val="Tablea"/>
            </w:pPr>
            <w:r w:rsidRPr="00E27130">
              <w:t>(d)</w:t>
            </w:r>
            <w:r w:rsidRPr="00E27130">
              <w:tab/>
              <w:t>The National Trust of South Australia; or</w:t>
            </w:r>
          </w:p>
          <w:p w:rsidR="00537F3C" w:rsidRPr="00E27130" w:rsidRDefault="00537F3C" w:rsidP="00E27130">
            <w:pPr>
              <w:pStyle w:val="Tablea"/>
            </w:pPr>
            <w:r w:rsidRPr="00E27130">
              <w:t>(e)</w:t>
            </w:r>
            <w:r w:rsidRPr="00E27130">
              <w:tab/>
              <w:t>The National Trust of Australia (W.A.); or</w:t>
            </w:r>
          </w:p>
          <w:p w:rsidR="00537F3C" w:rsidRPr="00E27130" w:rsidRDefault="00537F3C" w:rsidP="00E27130">
            <w:pPr>
              <w:pStyle w:val="Tablea"/>
            </w:pPr>
            <w:r w:rsidRPr="00E27130">
              <w:t>(f)</w:t>
            </w:r>
            <w:r w:rsidRPr="00E27130">
              <w:tab/>
              <w:t>the National Trust of Australia (Tasmania); or</w:t>
            </w:r>
          </w:p>
          <w:p w:rsidR="00537F3C" w:rsidRPr="00E27130" w:rsidRDefault="00537F3C" w:rsidP="00E27130">
            <w:pPr>
              <w:pStyle w:val="Tablea"/>
            </w:pPr>
            <w:r w:rsidRPr="00E27130">
              <w:t>(g)</w:t>
            </w:r>
            <w:r w:rsidRPr="00E27130">
              <w:tab/>
              <w:t>The National Trust of Australia (Northern Territory); or(h)the National Trust of Australia (A.C.T.); or</w:t>
            </w:r>
          </w:p>
          <w:p w:rsidR="00537F3C" w:rsidRPr="00616B5B" w:rsidRDefault="00537F3C" w:rsidP="00E27130">
            <w:pPr>
              <w:pStyle w:val="Tablea"/>
            </w:pPr>
            <w:r w:rsidRPr="00E27130">
              <w:t>(i)</w:t>
            </w:r>
            <w:r w:rsidRPr="00E27130">
              <w:tab/>
              <w:t>the Australian Council of National Trusts.</w:t>
            </w:r>
          </w:p>
        </w:tc>
        <w:tc>
          <w:tcPr>
            <w:tcW w:w="3190" w:type="dxa"/>
            <w:tcBorders>
              <w:top w:val="single" w:sz="2" w:space="0" w:color="000000"/>
              <w:bottom w:val="single" w:sz="2" w:space="0" w:color="000000"/>
            </w:tcBorders>
            <w:shd w:val="clear" w:color="auto" w:fill="auto"/>
          </w:tcPr>
          <w:p w:rsidR="00537F3C" w:rsidRPr="00E27130" w:rsidRDefault="00537F3C" w:rsidP="00E27130">
            <w:pPr>
              <w:pStyle w:val="Tabletext"/>
            </w:pPr>
            <w:r w:rsidRPr="00E27130">
              <w:t>A gift of a place included in:</w:t>
            </w:r>
          </w:p>
          <w:p w:rsidR="00537F3C" w:rsidRPr="00E27130" w:rsidRDefault="00537F3C" w:rsidP="00E27130">
            <w:pPr>
              <w:pStyle w:val="Tablea"/>
            </w:pPr>
            <w:r w:rsidRPr="00E27130">
              <w:t>(a)</w:t>
            </w:r>
            <w:r w:rsidR="00E72BEA" w:rsidRPr="00E27130">
              <w:tab/>
            </w:r>
            <w:r w:rsidRPr="00E27130">
              <w:t xml:space="preserve">the National Heritage List, or the Commonwealth Heritage List, under the </w:t>
            </w:r>
            <w:r w:rsidRPr="00E27130">
              <w:rPr>
                <w:i/>
              </w:rPr>
              <w:t>Environment Protection and Biodiversity Conservation Act 1999</w:t>
            </w:r>
            <w:r w:rsidRPr="00E27130">
              <w:t>; or</w:t>
            </w:r>
          </w:p>
          <w:p w:rsidR="00537F3C" w:rsidRPr="00616B5B" w:rsidRDefault="00537F3C" w:rsidP="00E27130">
            <w:pPr>
              <w:pStyle w:val="Tablea"/>
            </w:pPr>
            <w:r w:rsidRPr="00E27130">
              <w:t>(b)</w:t>
            </w:r>
            <w:r w:rsidR="00E72BEA" w:rsidRPr="00E27130">
              <w:tab/>
            </w:r>
            <w:r w:rsidRPr="00E27130">
              <w:t xml:space="preserve">the Register of the National Estate under the </w:t>
            </w:r>
            <w:r w:rsidRPr="00E27130">
              <w:rPr>
                <w:i/>
              </w:rPr>
              <w:t>Australian Heritage Council Act 2003</w:t>
            </w:r>
            <w:r w:rsidRPr="00E27130">
              <w:t>.</w:t>
            </w:r>
          </w:p>
        </w:tc>
        <w:tc>
          <w:tcPr>
            <w:tcW w:w="3410" w:type="dxa"/>
            <w:tcBorders>
              <w:top w:val="single" w:sz="2" w:space="0" w:color="000000"/>
              <w:bottom w:val="single" w:sz="2" w:space="0" w:color="000000"/>
            </w:tcBorders>
            <w:shd w:val="clear" w:color="auto" w:fill="auto"/>
          </w:tcPr>
          <w:p w:rsidR="00537F3C" w:rsidRPr="00616B5B" w:rsidRDefault="00537F3C" w:rsidP="00E72BEA">
            <w:pPr>
              <w:pStyle w:val="Tabletext"/>
              <w:keepNext/>
              <w:keepLines/>
              <w:pageBreakBefore/>
            </w:pPr>
            <w:r w:rsidRPr="00616B5B">
              <w:t xml:space="preserve">The general rule is that you can deduct the average of the </w:t>
            </w:r>
            <w:r w:rsidR="00616B5B" w:rsidRPr="00616B5B">
              <w:rPr>
                <w:position w:val="6"/>
                <w:sz w:val="16"/>
              </w:rPr>
              <w:t>*</w:t>
            </w:r>
            <w:r w:rsidRPr="00616B5B">
              <w:t xml:space="preserve">GST inclusive market values (as reduced under </w:t>
            </w:r>
            <w:r w:rsidR="00616B5B">
              <w:t>subsection (</w:t>
            </w:r>
            <w:r w:rsidRPr="00616B5B">
              <w:t>3) if that subsection applies) specified in the written valuations you get from approved valuers.</w:t>
            </w:r>
          </w:p>
          <w:p w:rsidR="00537F3C" w:rsidRPr="00E27130" w:rsidRDefault="00537F3C" w:rsidP="00E27130">
            <w:pPr>
              <w:pStyle w:val="Tabletext"/>
            </w:pPr>
            <w:r w:rsidRPr="00E27130">
              <w:t>Subdivision</w:t>
            </w:r>
            <w:r w:rsidR="00616B5B" w:rsidRPr="00E27130">
              <w:t> </w:t>
            </w:r>
            <w:r w:rsidRPr="00E27130">
              <w:t>30</w:t>
            </w:r>
            <w:r w:rsidR="00616B5B" w:rsidRPr="00E27130">
              <w:noBreakHyphen/>
            </w:r>
            <w:r w:rsidRPr="00E27130">
              <w:t>C sets out:</w:t>
            </w:r>
          </w:p>
          <w:p w:rsidR="00537F3C" w:rsidRPr="00E27130" w:rsidRDefault="00537F3C" w:rsidP="00E27130">
            <w:pPr>
              <w:pStyle w:val="Tablea"/>
            </w:pPr>
            <w:r w:rsidRPr="00E27130">
              <w:t>(a)</w:t>
            </w:r>
            <w:r w:rsidRPr="00E27130">
              <w:tab/>
              <w:t>how a person becomes an approved valuer; and</w:t>
            </w:r>
          </w:p>
          <w:p w:rsidR="00537F3C" w:rsidRPr="00E27130" w:rsidRDefault="00537F3C" w:rsidP="00E27130">
            <w:pPr>
              <w:pStyle w:val="Tablea"/>
            </w:pPr>
            <w:r w:rsidRPr="00E27130">
              <w:t>(b)</w:t>
            </w:r>
            <w:r w:rsidRPr="00E27130">
              <w:tab/>
              <w:t>the exceptions to the general rule; and</w:t>
            </w:r>
          </w:p>
          <w:p w:rsidR="00537F3C" w:rsidRPr="00E27130" w:rsidRDefault="00537F3C" w:rsidP="00E27130">
            <w:pPr>
              <w:pStyle w:val="Tablea"/>
            </w:pPr>
            <w:r w:rsidRPr="00E27130">
              <w:t>(c)</w:t>
            </w:r>
            <w:r w:rsidRPr="00E27130">
              <w:tab/>
              <w:t>the situations when the amount you can deduct is reduced.</w:t>
            </w:r>
          </w:p>
          <w:p w:rsidR="00537F3C" w:rsidRPr="00E27130" w:rsidRDefault="00537F3C" w:rsidP="00E27130">
            <w:pPr>
              <w:pStyle w:val="Tabletext"/>
            </w:pPr>
            <w:r w:rsidRPr="00E27130">
              <w:t xml:space="preserve">If the place is jointly owned, see </w:t>
            </w:r>
            <w:r w:rsidRPr="00E27130">
              <w:br/>
              <w:t>section</w:t>
            </w:r>
            <w:r w:rsidR="00616B5B" w:rsidRPr="00E27130">
              <w:t> </w:t>
            </w:r>
            <w:r w:rsidRPr="00E27130">
              <w:t>30</w:t>
            </w:r>
            <w:r w:rsidR="00616B5B" w:rsidRPr="00E27130">
              <w:noBreakHyphen/>
            </w:r>
            <w:r w:rsidRPr="00E27130">
              <w:t>225 to work out how much of the gift you can deduct.</w:t>
            </w:r>
          </w:p>
        </w:tc>
        <w:tc>
          <w:tcPr>
            <w:tcW w:w="2530" w:type="dxa"/>
            <w:tcBorders>
              <w:top w:val="single" w:sz="2" w:space="0" w:color="000000"/>
              <w:bottom w:val="single" w:sz="2" w:space="0" w:color="000000"/>
            </w:tcBorders>
            <w:shd w:val="clear" w:color="auto" w:fill="auto"/>
          </w:tcPr>
          <w:p w:rsidR="00537F3C" w:rsidRPr="00E27130" w:rsidRDefault="00537F3C" w:rsidP="00E27130">
            <w:pPr>
              <w:pStyle w:val="Tablea"/>
            </w:pPr>
            <w:r w:rsidRPr="00E27130">
              <w:t>(a)</w:t>
            </w:r>
            <w:r w:rsidRPr="00E27130">
              <w:tab/>
              <w:t>the place must be accepted by the recipient for the purpose of preserving it for the benefit of the public; and</w:t>
            </w:r>
          </w:p>
          <w:p w:rsidR="00537F3C" w:rsidRPr="00E27130" w:rsidRDefault="00537F3C" w:rsidP="00E27130">
            <w:pPr>
              <w:pStyle w:val="Tablea"/>
            </w:pPr>
            <w:r w:rsidRPr="00E27130">
              <w:t>(b)</w:t>
            </w:r>
            <w:r w:rsidRPr="00E27130">
              <w:tab/>
              <w:t>the value of the gift must be $2 or more; and</w:t>
            </w:r>
          </w:p>
          <w:p w:rsidR="00537F3C" w:rsidRPr="00616B5B" w:rsidRDefault="00537F3C" w:rsidP="00E27130">
            <w:pPr>
              <w:pStyle w:val="Tablea"/>
            </w:pPr>
            <w:r w:rsidRPr="00E27130">
              <w:t>(c)</w:t>
            </w:r>
            <w:r w:rsidRPr="00E27130">
              <w:tab/>
              <w:t>you must satisfy the valuation requirements in section</w:t>
            </w:r>
            <w:r w:rsidR="00616B5B" w:rsidRPr="00E27130">
              <w:t> </w:t>
            </w:r>
            <w:r w:rsidRPr="00E27130">
              <w:t>30</w:t>
            </w:r>
            <w:r w:rsidR="00616B5B" w:rsidRPr="00E27130">
              <w:noBreakHyphen/>
            </w:r>
            <w:r w:rsidRPr="00E27130">
              <w:t>200, unless section</w:t>
            </w:r>
            <w:r w:rsidR="00616B5B" w:rsidRPr="00E27130">
              <w:t> </w:t>
            </w:r>
            <w:r w:rsidRPr="00E27130">
              <w:t>30</w:t>
            </w:r>
            <w:r w:rsidR="00616B5B" w:rsidRPr="00E27130">
              <w:noBreakHyphen/>
            </w:r>
            <w:r w:rsidRPr="00E27130">
              <w:t>205 (about the proceeds of the sale being assessable) applies.</w:t>
            </w:r>
          </w:p>
        </w:tc>
      </w:tr>
      <w:tr w:rsidR="00537F3C" w:rsidRPr="00616B5B" w:rsidTr="00762BAC">
        <w:tblPrEx>
          <w:tblBorders>
            <w:insideH w:val="single" w:sz="4" w:space="0" w:color="auto"/>
          </w:tblBorders>
          <w:tblCellMar>
            <w:top w:w="0" w:type="dxa"/>
            <w:bottom w:w="0" w:type="dxa"/>
          </w:tblCellMar>
        </w:tblPrEx>
        <w:trPr>
          <w:trHeight w:val="20"/>
        </w:trPr>
        <w:tc>
          <w:tcPr>
            <w:tcW w:w="236" w:type="dxa"/>
            <w:tcBorders>
              <w:top w:val="single" w:sz="2" w:space="0" w:color="000000"/>
              <w:bottom w:val="nil"/>
            </w:tcBorders>
            <w:shd w:val="clear" w:color="auto" w:fill="auto"/>
          </w:tcPr>
          <w:p w:rsidR="00537F3C" w:rsidRPr="00616B5B" w:rsidRDefault="00537F3C" w:rsidP="00537F3C">
            <w:pPr>
              <w:pStyle w:val="Tabletext"/>
              <w:pageBreakBefore/>
            </w:pPr>
            <w:r w:rsidRPr="00616B5B">
              <w:t>7</w:t>
            </w:r>
          </w:p>
        </w:tc>
        <w:tc>
          <w:tcPr>
            <w:tcW w:w="2624" w:type="dxa"/>
            <w:tcBorders>
              <w:top w:val="single" w:sz="2" w:space="0" w:color="000000"/>
              <w:bottom w:val="nil"/>
            </w:tcBorders>
            <w:shd w:val="clear" w:color="auto" w:fill="auto"/>
          </w:tcPr>
          <w:p w:rsidR="00537F3C" w:rsidRPr="00E27130" w:rsidRDefault="00537F3C" w:rsidP="00E27130">
            <w:pPr>
              <w:pStyle w:val="Tabletext"/>
            </w:pPr>
            <w:r w:rsidRPr="00E27130">
              <w:t xml:space="preserve">A </w:t>
            </w:r>
            <w:r w:rsidR="00616B5B" w:rsidRPr="007D0519">
              <w:rPr>
                <w:position w:val="6"/>
                <w:sz w:val="16"/>
              </w:rPr>
              <w:t>*</w:t>
            </w:r>
            <w:r w:rsidRPr="00E27130">
              <w:t>deductible gift recipient that is a fund, authority or institution covered by item</w:t>
            </w:r>
            <w:r w:rsidR="00616B5B" w:rsidRPr="00E27130">
              <w:t> </w:t>
            </w:r>
            <w:r w:rsidRPr="00E27130">
              <w:t>1 or 2 of this table.</w:t>
            </w:r>
          </w:p>
        </w:tc>
        <w:tc>
          <w:tcPr>
            <w:tcW w:w="3190" w:type="dxa"/>
            <w:tcBorders>
              <w:top w:val="single" w:sz="2" w:space="0" w:color="000000"/>
              <w:bottom w:val="nil"/>
            </w:tcBorders>
            <w:shd w:val="clear" w:color="auto" w:fill="auto"/>
          </w:tcPr>
          <w:p w:rsidR="00537F3C" w:rsidRPr="00E27130" w:rsidRDefault="00537F3C" w:rsidP="00E27130">
            <w:pPr>
              <w:pStyle w:val="Tabletext"/>
            </w:pPr>
            <w:r w:rsidRPr="00E27130">
              <w:t>A contribution of:</w:t>
            </w:r>
          </w:p>
          <w:p w:rsidR="00537F3C" w:rsidRPr="00E27130" w:rsidRDefault="00537F3C" w:rsidP="00E27130">
            <w:pPr>
              <w:pStyle w:val="Tablea"/>
            </w:pPr>
            <w:r w:rsidRPr="00E27130">
              <w:t>(a)</w:t>
            </w:r>
            <w:r w:rsidRPr="00E27130">
              <w:tab/>
              <w:t xml:space="preserve">money, if the amount is more than </w:t>
            </w:r>
            <w:r w:rsidR="00BF4AA2" w:rsidRPr="00E27130">
              <w:t>$150</w:t>
            </w:r>
            <w:r w:rsidRPr="00E27130">
              <w:t>; or</w:t>
            </w:r>
          </w:p>
          <w:p w:rsidR="00537F3C" w:rsidRPr="00E27130" w:rsidRDefault="00537F3C" w:rsidP="00E27130">
            <w:pPr>
              <w:pStyle w:val="Tablea"/>
            </w:pPr>
            <w:r w:rsidRPr="00E27130">
              <w:t>(b)</w:t>
            </w:r>
            <w:r w:rsidRPr="00E27130">
              <w:tab/>
              <w:t>property that you purchased during the 12 months before making the contribution, if the lesser of:</w:t>
            </w:r>
          </w:p>
          <w:p w:rsidR="00537F3C" w:rsidRPr="00616B5B" w:rsidRDefault="00537F3C" w:rsidP="00E27130">
            <w:pPr>
              <w:pStyle w:val="Tablei"/>
            </w:pPr>
            <w:r w:rsidRPr="00616B5B">
              <w:rPr>
                <w:rFonts w:ascii="Symbol" w:hAnsi="Symbol"/>
              </w:rPr>
              <w:t></w:t>
            </w:r>
            <w:r w:rsidRPr="00616B5B">
              <w:rPr>
                <w:rFonts w:ascii="Symbol" w:hAnsi="Symbol"/>
              </w:rPr>
              <w:tab/>
            </w:r>
            <w:r w:rsidRPr="00616B5B">
              <w:t xml:space="preserve">the </w:t>
            </w:r>
            <w:r w:rsidR="00616B5B" w:rsidRPr="00616B5B">
              <w:rPr>
                <w:position w:val="6"/>
                <w:sz w:val="16"/>
              </w:rPr>
              <w:t>*</w:t>
            </w:r>
            <w:r w:rsidR="00475614" w:rsidRPr="00616B5B">
              <w:t>market value</w:t>
            </w:r>
            <w:r w:rsidRPr="00616B5B">
              <w:t xml:space="preserve"> of the property on the day you made the contribution; and</w:t>
            </w:r>
          </w:p>
          <w:p w:rsidR="00537F3C" w:rsidRPr="00616B5B" w:rsidRDefault="00537F3C" w:rsidP="00E27130">
            <w:pPr>
              <w:pStyle w:val="Tablei"/>
            </w:pPr>
            <w:r w:rsidRPr="00616B5B">
              <w:rPr>
                <w:rFonts w:ascii="Symbol" w:hAnsi="Symbol"/>
              </w:rPr>
              <w:t></w:t>
            </w:r>
            <w:r w:rsidRPr="00616B5B">
              <w:rPr>
                <w:rFonts w:ascii="Symbol" w:hAnsi="Symbol"/>
              </w:rPr>
              <w:tab/>
            </w:r>
            <w:r w:rsidRPr="00616B5B">
              <w:t>the amount you paid for the property;</w:t>
            </w:r>
          </w:p>
          <w:p w:rsidR="00537F3C" w:rsidRPr="00E27130" w:rsidRDefault="00537F3C" w:rsidP="00E27130">
            <w:pPr>
              <w:pStyle w:val="Tablea"/>
            </w:pPr>
            <w:r w:rsidRPr="00616B5B">
              <w:tab/>
            </w:r>
            <w:r w:rsidRPr="00E27130">
              <w:t xml:space="preserve">is more than </w:t>
            </w:r>
            <w:r w:rsidR="00BF4AA2" w:rsidRPr="00E27130">
              <w:t>$150</w:t>
            </w:r>
            <w:r w:rsidRPr="00E27130">
              <w:t>; or</w:t>
            </w:r>
          </w:p>
          <w:p w:rsidR="00537F3C" w:rsidRPr="00E27130" w:rsidRDefault="00537F3C" w:rsidP="00E27130">
            <w:pPr>
              <w:pStyle w:val="Tablea"/>
            </w:pPr>
            <w:r w:rsidRPr="00E27130">
              <w:t>(c)</w:t>
            </w:r>
            <w:r w:rsidRPr="00E27130">
              <w:tab/>
              <w:t>property valued by the Commissioner at more than $5,000, if you did not purchase the property during the 12 months before making the contribution;</w:t>
            </w:r>
            <w:r w:rsidR="000A2CB5" w:rsidRPr="00E27130">
              <w:t xml:space="preserve"> or</w:t>
            </w:r>
          </w:p>
        </w:tc>
        <w:tc>
          <w:tcPr>
            <w:tcW w:w="3410" w:type="dxa"/>
            <w:tcBorders>
              <w:top w:val="single" w:sz="2" w:space="0" w:color="000000"/>
              <w:bottom w:val="nil"/>
            </w:tcBorders>
            <w:shd w:val="clear" w:color="auto" w:fill="auto"/>
          </w:tcPr>
          <w:p w:rsidR="00537F3C" w:rsidRPr="00E27130" w:rsidRDefault="00537F3C" w:rsidP="00E27130">
            <w:pPr>
              <w:pStyle w:val="Tablea"/>
            </w:pPr>
            <w:r w:rsidRPr="00E27130">
              <w:t>(a)</w:t>
            </w:r>
            <w:r w:rsidRPr="00E27130">
              <w:tab/>
              <w:t xml:space="preserve">if the contribution is money—the amount of the contribution, reduced by the </w:t>
            </w:r>
            <w:r w:rsidR="00616B5B" w:rsidRPr="007D0519">
              <w:rPr>
                <w:position w:val="6"/>
                <w:sz w:val="16"/>
              </w:rPr>
              <w:t>*</w:t>
            </w:r>
            <w:r w:rsidRPr="00E27130">
              <w:t>GST inclusive market value, on the day you made the contribution, of the right to attend, or participate in, the fund</w:t>
            </w:r>
            <w:r w:rsidR="00616B5B" w:rsidRPr="00E27130">
              <w:noBreakHyphen/>
            </w:r>
            <w:r w:rsidRPr="00E27130">
              <w:t>raising event; or</w:t>
            </w:r>
          </w:p>
          <w:p w:rsidR="00537F3C" w:rsidRPr="00E27130" w:rsidRDefault="00537F3C" w:rsidP="00E27130">
            <w:pPr>
              <w:pStyle w:val="Tablea"/>
            </w:pPr>
            <w:r w:rsidRPr="00E27130">
              <w:t>(b)</w:t>
            </w:r>
            <w:r w:rsidRPr="00E27130">
              <w:tab/>
              <w:t>if the contribution is property that you purchased during the 12 months before making the contribution—the lesser of:</w:t>
            </w:r>
          </w:p>
          <w:p w:rsidR="00537F3C" w:rsidRPr="00616B5B" w:rsidRDefault="00537F3C" w:rsidP="00E27130">
            <w:pPr>
              <w:pStyle w:val="Tablei"/>
            </w:pPr>
            <w:r w:rsidRPr="00616B5B">
              <w:rPr>
                <w:rFonts w:ascii="Symbol" w:hAnsi="Symbol"/>
              </w:rPr>
              <w:t></w:t>
            </w:r>
            <w:r w:rsidRPr="00616B5B">
              <w:rPr>
                <w:rFonts w:ascii="Symbol" w:hAnsi="Symbol"/>
              </w:rPr>
              <w:tab/>
            </w:r>
            <w:r w:rsidRPr="00616B5B">
              <w:t>the market value of the property on the day you made the contribution; and</w:t>
            </w:r>
          </w:p>
          <w:p w:rsidR="00537F3C" w:rsidRPr="00616B5B" w:rsidRDefault="00537F3C" w:rsidP="00E27130">
            <w:pPr>
              <w:pStyle w:val="Tablei"/>
            </w:pPr>
            <w:r w:rsidRPr="00616B5B">
              <w:rPr>
                <w:rFonts w:ascii="Symbol" w:hAnsi="Symbol"/>
              </w:rPr>
              <w:t></w:t>
            </w:r>
            <w:r w:rsidRPr="00616B5B">
              <w:rPr>
                <w:rFonts w:ascii="Symbol" w:hAnsi="Symbol"/>
              </w:rPr>
              <w:tab/>
            </w:r>
            <w:r w:rsidRPr="00616B5B">
              <w:t>the amount you paid for the property;</w:t>
            </w:r>
          </w:p>
          <w:p w:rsidR="00537F3C" w:rsidRPr="00E27130" w:rsidRDefault="00537F3C" w:rsidP="00E27130">
            <w:pPr>
              <w:pStyle w:val="Tablea"/>
            </w:pPr>
            <w:r w:rsidRPr="00616B5B">
              <w:tab/>
            </w:r>
            <w:r w:rsidRPr="00E27130">
              <w:t>reduced by the GST inclusive market value, on the day you made the contribution, of the right to attend, or participate in, the fund</w:t>
            </w:r>
            <w:r w:rsidR="00616B5B" w:rsidRPr="00E27130">
              <w:noBreakHyphen/>
            </w:r>
            <w:r w:rsidRPr="00E27130">
              <w:t>raising event; or</w:t>
            </w:r>
          </w:p>
        </w:tc>
        <w:tc>
          <w:tcPr>
            <w:tcW w:w="2530" w:type="dxa"/>
            <w:tcBorders>
              <w:top w:val="single" w:sz="2" w:space="0" w:color="000000"/>
              <w:bottom w:val="nil"/>
            </w:tcBorders>
            <w:shd w:val="clear" w:color="auto" w:fill="auto"/>
          </w:tcPr>
          <w:p w:rsidR="00537F3C" w:rsidRPr="00E27130" w:rsidRDefault="00537F3C" w:rsidP="00E27130">
            <w:pPr>
              <w:pStyle w:val="Tablea"/>
            </w:pPr>
            <w:r w:rsidRPr="00E27130">
              <w:t>(a)</w:t>
            </w:r>
            <w:r w:rsidRPr="00E27130">
              <w:tab/>
              <w:t>if the contribution is money—the GST inclusive market value, on the day you made the contribution, of the right to attend, or participate in, the fund</w:t>
            </w:r>
            <w:r w:rsidR="00616B5B" w:rsidRPr="00E27130">
              <w:noBreakHyphen/>
            </w:r>
            <w:r w:rsidRPr="00E27130">
              <w:t>raising event must not exceed the lesser of:</w:t>
            </w:r>
          </w:p>
          <w:p w:rsidR="00537F3C" w:rsidRPr="00616B5B" w:rsidRDefault="00537F3C" w:rsidP="00E27130">
            <w:pPr>
              <w:pStyle w:val="Tablei"/>
            </w:pPr>
            <w:r w:rsidRPr="00616B5B">
              <w:rPr>
                <w:rFonts w:ascii="Symbol" w:hAnsi="Symbol"/>
              </w:rPr>
              <w:t></w:t>
            </w:r>
            <w:r w:rsidRPr="00616B5B">
              <w:rPr>
                <w:rFonts w:ascii="Symbol" w:hAnsi="Symbol"/>
              </w:rPr>
              <w:tab/>
            </w:r>
            <w:r w:rsidR="009D077E" w:rsidRPr="00616B5B">
              <w:t>20%</w:t>
            </w:r>
            <w:r w:rsidRPr="00616B5B">
              <w:t xml:space="preserve"> of the amount of the contribution; and</w:t>
            </w:r>
          </w:p>
          <w:p w:rsidR="00537F3C" w:rsidRPr="00616B5B" w:rsidRDefault="00537F3C" w:rsidP="00E27130">
            <w:pPr>
              <w:pStyle w:val="Tablei"/>
            </w:pPr>
            <w:r w:rsidRPr="00616B5B">
              <w:rPr>
                <w:rFonts w:ascii="Symbol" w:hAnsi="Symbol"/>
              </w:rPr>
              <w:t></w:t>
            </w:r>
            <w:r w:rsidRPr="00616B5B">
              <w:rPr>
                <w:rFonts w:ascii="Symbol" w:hAnsi="Symbol"/>
              </w:rPr>
              <w:tab/>
            </w:r>
            <w:r w:rsidR="006B2B15" w:rsidRPr="00616B5B">
              <w:t>$150</w:t>
            </w:r>
            <w:r w:rsidRPr="00616B5B">
              <w:t>; and</w:t>
            </w:r>
          </w:p>
        </w:tc>
      </w:tr>
      <w:tr w:rsidR="00E179E3" w:rsidRPr="00616B5B" w:rsidTr="00E179E3">
        <w:tblPrEx>
          <w:tblBorders>
            <w:insideH w:val="single" w:sz="4" w:space="0" w:color="auto"/>
          </w:tblBorders>
          <w:tblCellMar>
            <w:top w:w="0" w:type="dxa"/>
            <w:bottom w:w="0" w:type="dxa"/>
          </w:tblCellMar>
        </w:tblPrEx>
        <w:trPr>
          <w:trHeight w:val="20"/>
        </w:trPr>
        <w:tc>
          <w:tcPr>
            <w:tcW w:w="236" w:type="dxa"/>
            <w:tcBorders>
              <w:top w:val="nil"/>
              <w:bottom w:val="nil"/>
            </w:tcBorders>
            <w:shd w:val="clear" w:color="auto" w:fill="auto"/>
          </w:tcPr>
          <w:p w:rsidR="00E179E3" w:rsidRPr="00616B5B" w:rsidRDefault="00E179E3" w:rsidP="00537F3C">
            <w:pPr>
              <w:pStyle w:val="Tabletext"/>
              <w:pageBreakBefore/>
            </w:pPr>
          </w:p>
        </w:tc>
        <w:tc>
          <w:tcPr>
            <w:tcW w:w="2624" w:type="dxa"/>
            <w:tcBorders>
              <w:top w:val="nil"/>
              <w:bottom w:val="nil"/>
            </w:tcBorders>
            <w:shd w:val="clear" w:color="auto" w:fill="auto"/>
          </w:tcPr>
          <w:p w:rsidR="00E179E3" w:rsidRPr="00616B5B" w:rsidRDefault="00E179E3" w:rsidP="00537F3C">
            <w:pPr>
              <w:pStyle w:val="Tabletext"/>
              <w:pageBreakBefore/>
            </w:pPr>
          </w:p>
        </w:tc>
        <w:tc>
          <w:tcPr>
            <w:tcW w:w="3190" w:type="dxa"/>
            <w:tcBorders>
              <w:top w:val="nil"/>
              <w:bottom w:val="nil"/>
            </w:tcBorders>
            <w:shd w:val="clear" w:color="auto" w:fill="auto"/>
          </w:tcPr>
          <w:p w:rsidR="00E179E3" w:rsidRPr="00E27130" w:rsidRDefault="00E179E3" w:rsidP="00E27130">
            <w:pPr>
              <w:pStyle w:val="Tablea"/>
            </w:pPr>
            <w:r w:rsidRPr="00E27130">
              <w:t xml:space="preserve">(ca) </w:t>
            </w:r>
            <w:r w:rsidRPr="007D0519">
              <w:rPr>
                <w:position w:val="6"/>
                <w:sz w:val="16"/>
              </w:rPr>
              <w:t>*</w:t>
            </w:r>
            <w:r w:rsidRPr="00E27130">
              <w:t xml:space="preserve">shares that you have acquired in a </w:t>
            </w:r>
            <w:r w:rsidRPr="007D0519">
              <w:rPr>
                <w:position w:val="6"/>
                <w:sz w:val="16"/>
              </w:rPr>
              <w:t>*</w:t>
            </w:r>
            <w:r w:rsidRPr="00E27130">
              <w:t>listed public company if:</w:t>
            </w:r>
          </w:p>
          <w:p w:rsidR="00E179E3" w:rsidRPr="00762BAC" w:rsidRDefault="00762BAC" w:rsidP="00762BAC">
            <w:pPr>
              <w:pStyle w:val="Tablei"/>
            </w:pPr>
            <w:r w:rsidRPr="00616B5B">
              <w:rPr>
                <w:rFonts w:ascii="Symbol" w:hAnsi="Symbol"/>
              </w:rPr>
              <w:t></w:t>
            </w:r>
            <w:r w:rsidR="00E179E3" w:rsidRPr="00762BAC">
              <w:tab/>
              <w:t xml:space="preserve">the shares are listed for quotation in the official list of a stock exchange that is listed under the heading “Australia” in regulations made for the purposes of the definition of </w:t>
            </w:r>
            <w:r w:rsidR="00E179E3" w:rsidRPr="007D0519">
              <w:rPr>
                <w:position w:val="6"/>
                <w:sz w:val="16"/>
              </w:rPr>
              <w:t>*</w:t>
            </w:r>
            <w:r w:rsidR="00E179E3" w:rsidRPr="00762BAC">
              <w:t>approved stock exchange; and</w:t>
            </w:r>
          </w:p>
          <w:p w:rsidR="00E179E3" w:rsidRPr="00762BAC" w:rsidRDefault="00762BAC" w:rsidP="00762BAC">
            <w:pPr>
              <w:pStyle w:val="Tablei"/>
            </w:pPr>
            <w:r w:rsidRPr="00616B5B">
              <w:rPr>
                <w:rFonts w:ascii="Symbol" w:hAnsi="Symbol"/>
              </w:rPr>
              <w:t></w:t>
            </w:r>
            <w:r w:rsidR="00E179E3" w:rsidRPr="00762BAC">
              <w:tab/>
              <w:t>the market value of the shares on the day you made the contribution is more than $150 and less than or equal to $5,000; and</w:t>
            </w:r>
          </w:p>
          <w:p w:rsidR="00E179E3" w:rsidRPr="00616B5B" w:rsidRDefault="00762BAC" w:rsidP="00762BAC">
            <w:pPr>
              <w:pStyle w:val="Tablei"/>
            </w:pPr>
            <w:r w:rsidRPr="00616B5B">
              <w:rPr>
                <w:rFonts w:ascii="Symbol" w:hAnsi="Symbol"/>
              </w:rPr>
              <w:t></w:t>
            </w:r>
            <w:r w:rsidR="00E179E3" w:rsidRPr="00762BAC">
              <w:tab/>
              <w:t>you acquire the shares at least 12 months before making the contribution;</w:t>
            </w:r>
            <w:r w:rsidR="004C0ADD" w:rsidRPr="00762BAC">
              <w:t xml:space="preserve"> </w:t>
            </w:r>
          </w:p>
        </w:tc>
        <w:tc>
          <w:tcPr>
            <w:tcW w:w="3410" w:type="dxa"/>
            <w:tcBorders>
              <w:top w:val="nil"/>
              <w:bottom w:val="nil"/>
            </w:tcBorders>
            <w:shd w:val="clear" w:color="auto" w:fill="auto"/>
          </w:tcPr>
          <w:p w:rsidR="00E179E3" w:rsidRPr="00E27130" w:rsidRDefault="00E179E3" w:rsidP="00E27130">
            <w:pPr>
              <w:pStyle w:val="Tablea"/>
            </w:pPr>
            <w:r w:rsidRPr="00E27130">
              <w:t>(c)</w:t>
            </w:r>
            <w:r w:rsidRPr="00E27130">
              <w:tab/>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Pr="00E27130">
              <w:noBreakHyphen/>
              <w:t xml:space="preserve">raising event; or </w:t>
            </w:r>
          </w:p>
          <w:p w:rsidR="00E179E3" w:rsidRPr="00616B5B" w:rsidRDefault="00E179E3" w:rsidP="00E27130">
            <w:pPr>
              <w:pStyle w:val="Tablea"/>
            </w:pPr>
            <w:r w:rsidRPr="00E27130">
              <w:t>(ca) if the contribution is shares described in paragraph (ca) of the previous column—the market value of the shares on the day you made the contribution, reduced by the GST inclusive market value, on the day you made the contribution, of the right to attend, or participate in, the fund</w:t>
            </w:r>
            <w:r w:rsidRPr="00E27130">
              <w:noBreakHyphen/>
              <w:t>raising event.</w:t>
            </w:r>
          </w:p>
        </w:tc>
        <w:tc>
          <w:tcPr>
            <w:tcW w:w="2530" w:type="dxa"/>
            <w:tcBorders>
              <w:top w:val="nil"/>
              <w:bottom w:val="nil"/>
            </w:tcBorders>
            <w:shd w:val="clear" w:color="auto" w:fill="auto"/>
          </w:tcPr>
          <w:p w:rsidR="00E179E3" w:rsidRPr="00E27130" w:rsidRDefault="00E179E3" w:rsidP="00E27130">
            <w:pPr>
              <w:pStyle w:val="Tablea"/>
            </w:pPr>
            <w:r w:rsidRPr="00E27130">
              <w:t>(b)</w:t>
            </w:r>
            <w:r w:rsidRPr="00E27130">
              <w:tab/>
              <w:t>if the contribution is property that you purchased during the 12 months before making the contribution—the GST inclusive market value, on the day you made the contribution, of the right to attend, or participate in, the fund</w:t>
            </w:r>
            <w:r w:rsidRPr="00E27130">
              <w:noBreakHyphen/>
              <w:t>raising event must not exceed the lesser of:</w:t>
            </w:r>
          </w:p>
          <w:p w:rsidR="00E179E3" w:rsidRPr="00616B5B" w:rsidRDefault="00E179E3" w:rsidP="00762BAC">
            <w:pPr>
              <w:pStyle w:val="Tablei"/>
            </w:pPr>
            <w:r w:rsidRPr="00616B5B">
              <w:rPr>
                <w:rFonts w:ascii="Symbol" w:hAnsi="Symbol"/>
              </w:rPr>
              <w:t></w:t>
            </w:r>
            <w:r w:rsidRPr="00616B5B">
              <w:rPr>
                <w:rFonts w:ascii="Symbol" w:hAnsi="Symbol"/>
              </w:rPr>
              <w:tab/>
            </w:r>
            <w:r w:rsidRPr="00616B5B">
              <w:t>20% of the lesser of the market value of the property on the day you made the contribution and the amount you paid for the property; and</w:t>
            </w:r>
          </w:p>
          <w:p w:rsidR="00E179E3" w:rsidRPr="00616B5B" w:rsidRDefault="00E179E3" w:rsidP="00762BAC">
            <w:pPr>
              <w:pStyle w:val="Tablei"/>
            </w:pPr>
            <w:r w:rsidRPr="00616B5B">
              <w:rPr>
                <w:rFonts w:ascii="Symbol" w:hAnsi="Symbol"/>
              </w:rPr>
              <w:t></w:t>
            </w:r>
            <w:r w:rsidRPr="00616B5B">
              <w:rPr>
                <w:rFonts w:ascii="Symbol" w:hAnsi="Symbol"/>
              </w:rPr>
              <w:tab/>
            </w:r>
            <w:r w:rsidRPr="00616B5B">
              <w:t>$150; and</w:t>
            </w:r>
          </w:p>
        </w:tc>
      </w:tr>
      <w:tr w:rsidR="00E179E3" w:rsidRPr="00616B5B" w:rsidTr="00E179E3">
        <w:tblPrEx>
          <w:tblBorders>
            <w:insideH w:val="single" w:sz="4" w:space="0" w:color="auto"/>
          </w:tblBorders>
          <w:tblCellMar>
            <w:top w:w="0" w:type="dxa"/>
            <w:bottom w:w="0" w:type="dxa"/>
          </w:tblCellMar>
        </w:tblPrEx>
        <w:trPr>
          <w:trHeight w:val="20"/>
        </w:trPr>
        <w:tc>
          <w:tcPr>
            <w:tcW w:w="236" w:type="dxa"/>
            <w:tcBorders>
              <w:top w:val="nil"/>
              <w:bottom w:val="nil"/>
            </w:tcBorders>
            <w:shd w:val="clear" w:color="auto" w:fill="auto"/>
          </w:tcPr>
          <w:p w:rsidR="00E179E3" w:rsidRPr="00616B5B" w:rsidRDefault="00E179E3" w:rsidP="00537F3C">
            <w:pPr>
              <w:pStyle w:val="Tabletext"/>
              <w:pageBreakBefore/>
            </w:pPr>
          </w:p>
        </w:tc>
        <w:tc>
          <w:tcPr>
            <w:tcW w:w="2624" w:type="dxa"/>
            <w:tcBorders>
              <w:top w:val="nil"/>
              <w:bottom w:val="nil"/>
            </w:tcBorders>
            <w:shd w:val="clear" w:color="auto" w:fill="auto"/>
          </w:tcPr>
          <w:p w:rsidR="00E179E3" w:rsidRPr="00616B5B" w:rsidRDefault="00E179E3" w:rsidP="00537F3C">
            <w:pPr>
              <w:pStyle w:val="Tabletext"/>
              <w:pageBreakBefore/>
            </w:pPr>
          </w:p>
        </w:tc>
        <w:tc>
          <w:tcPr>
            <w:tcW w:w="3190" w:type="dxa"/>
            <w:tcBorders>
              <w:top w:val="nil"/>
              <w:bottom w:val="nil"/>
            </w:tcBorders>
            <w:shd w:val="clear" w:color="auto" w:fill="auto"/>
          </w:tcPr>
          <w:p w:rsidR="004C0ADD" w:rsidRPr="00762BAC" w:rsidRDefault="004C0ADD" w:rsidP="00762BAC">
            <w:pPr>
              <w:pStyle w:val="Tabletext"/>
            </w:pPr>
            <w:r w:rsidRPr="00762BAC">
              <w:t>where:</w:t>
            </w:r>
          </w:p>
          <w:p w:rsidR="004C0ADD" w:rsidRPr="00762BAC" w:rsidRDefault="004C0ADD" w:rsidP="00762BAC">
            <w:pPr>
              <w:pStyle w:val="Tablea"/>
            </w:pPr>
            <w:r w:rsidRPr="00762BAC">
              <w:t>(d)</w:t>
            </w:r>
            <w:r w:rsidRPr="00762BAC">
              <w:tab/>
              <w:t>the contribution is not a gift; and</w:t>
            </w:r>
          </w:p>
          <w:p w:rsidR="004C0ADD" w:rsidRPr="00762BAC" w:rsidRDefault="004C0ADD" w:rsidP="00762BAC">
            <w:pPr>
              <w:pStyle w:val="Tablea"/>
            </w:pPr>
            <w:r w:rsidRPr="00762BAC">
              <w:t>(e)</w:t>
            </w:r>
            <w:r w:rsidRPr="00762BAC">
              <w:tab/>
              <w:t>either:</w:t>
            </w:r>
          </w:p>
          <w:p w:rsidR="004C0ADD" w:rsidRPr="00616B5B" w:rsidRDefault="004C0ADD" w:rsidP="00762BAC">
            <w:pPr>
              <w:pStyle w:val="Tablei"/>
            </w:pPr>
            <w:r w:rsidRPr="00616B5B">
              <w:rPr>
                <w:rFonts w:ascii="Symbol" w:hAnsi="Symbol"/>
              </w:rPr>
              <w:t></w:t>
            </w:r>
            <w:r w:rsidRPr="00616B5B">
              <w:rPr>
                <w:rFonts w:ascii="Symbol" w:hAnsi="Symbol"/>
              </w:rPr>
              <w:tab/>
            </w:r>
            <w:r w:rsidRPr="00616B5B">
              <w:t xml:space="preserve">the contribution is made in return for a right permitting you to attend, or participate in, a particular </w:t>
            </w:r>
            <w:r w:rsidRPr="00616B5B">
              <w:rPr>
                <w:position w:val="6"/>
                <w:sz w:val="16"/>
              </w:rPr>
              <w:t>*</w:t>
            </w:r>
            <w:r w:rsidRPr="00616B5B">
              <w:t>fund</w:t>
            </w:r>
            <w:r>
              <w:noBreakHyphen/>
            </w:r>
            <w:r w:rsidRPr="00616B5B">
              <w:t xml:space="preserve">raising event in </w:t>
            </w:r>
            <w:smartTag w:uri="urn:schemas-microsoft-com:office:smarttags" w:element="country-region">
              <w:smartTag w:uri="urn:schemas-microsoft-com:office:smarttags" w:element="place">
                <w:r w:rsidRPr="00616B5B">
                  <w:t>Australia</w:t>
                </w:r>
              </w:smartTag>
            </w:smartTag>
            <w:r w:rsidRPr="00616B5B">
              <w:t>; or</w:t>
            </w:r>
          </w:p>
          <w:p w:rsidR="00E179E3" w:rsidRPr="00616B5B" w:rsidRDefault="004C0ADD" w:rsidP="00762BAC">
            <w:pPr>
              <w:pStyle w:val="Tablei"/>
            </w:pPr>
            <w:r w:rsidRPr="00616B5B">
              <w:rPr>
                <w:rFonts w:ascii="Symbol" w:hAnsi="Symbol"/>
              </w:rPr>
              <w:t></w:t>
            </w:r>
            <w:r w:rsidRPr="00616B5B">
              <w:rPr>
                <w:rFonts w:ascii="Symbol" w:hAnsi="Symbol"/>
              </w:rPr>
              <w:tab/>
            </w:r>
            <w:r w:rsidRPr="00616B5B">
              <w:t>the contribution is made in return for a right permitting an individual (other than you) to attend, or participate in, a particular fund</w:t>
            </w:r>
            <w:r>
              <w:noBreakHyphen/>
            </w:r>
            <w:r w:rsidRPr="00616B5B">
              <w:t>raising event in Australia.</w:t>
            </w:r>
          </w:p>
        </w:tc>
        <w:tc>
          <w:tcPr>
            <w:tcW w:w="3410" w:type="dxa"/>
            <w:tcBorders>
              <w:top w:val="nil"/>
              <w:bottom w:val="nil"/>
            </w:tcBorders>
            <w:shd w:val="clear" w:color="auto" w:fill="auto"/>
          </w:tcPr>
          <w:p w:rsidR="00E179E3" w:rsidRPr="00616B5B" w:rsidRDefault="00E179E3" w:rsidP="00E179E3">
            <w:pPr>
              <w:pStyle w:val="Tablea"/>
              <w:pageBreakBefore/>
            </w:pPr>
          </w:p>
        </w:tc>
        <w:tc>
          <w:tcPr>
            <w:tcW w:w="2530" w:type="dxa"/>
            <w:tcBorders>
              <w:top w:val="nil"/>
              <w:bottom w:val="nil"/>
            </w:tcBorders>
            <w:shd w:val="clear" w:color="auto" w:fill="auto"/>
          </w:tcPr>
          <w:p w:rsidR="00E179E3" w:rsidRPr="00762BAC" w:rsidRDefault="004C0ADD" w:rsidP="00762BAC">
            <w:pPr>
              <w:pStyle w:val="Tablea"/>
            </w:pPr>
            <w:r w:rsidRPr="00762BAC">
              <w:t>(c)</w:t>
            </w:r>
            <w:r w:rsidRPr="00762BAC">
              <w:tab/>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Pr="00762BAC">
              <w:noBreakHyphen/>
              <w:t>raising event must not exceed $150; and</w:t>
            </w:r>
          </w:p>
        </w:tc>
      </w:tr>
      <w:tr w:rsidR="004C0ADD" w:rsidRPr="00616B5B" w:rsidTr="00E179E3">
        <w:tblPrEx>
          <w:tblBorders>
            <w:insideH w:val="single" w:sz="4" w:space="0" w:color="auto"/>
          </w:tblBorders>
          <w:tblCellMar>
            <w:top w:w="0" w:type="dxa"/>
            <w:bottom w:w="0" w:type="dxa"/>
          </w:tblCellMar>
        </w:tblPrEx>
        <w:trPr>
          <w:trHeight w:val="20"/>
        </w:trPr>
        <w:tc>
          <w:tcPr>
            <w:tcW w:w="236" w:type="dxa"/>
            <w:tcBorders>
              <w:top w:val="nil"/>
              <w:bottom w:val="nil"/>
            </w:tcBorders>
            <w:shd w:val="clear" w:color="auto" w:fill="auto"/>
          </w:tcPr>
          <w:p w:rsidR="004C0ADD" w:rsidRPr="00616B5B" w:rsidRDefault="004C0ADD" w:rsidP="00537F3C">
            <w:pPr>
              <w:pStyle w:val="Tabletext"/>
              <w:pageBreakBefore/>
            </w:pPr>
          </w:p>
        </w:tc>
        <w:tc>
          <w:tcPr>
            <w:tcW w:w="2624" w:type="dxa"/>
            <w:tcBorders>
              <w:top w:val="nil"/>
              <w:bottom w:val="nil"/>
            </w:tcBorders>
            <w:shd w:val="clear" w:color="auto" w:fill="auto"/>
          </w:tcPr>
          <w:p w:rsidR="004C0ADD" w:rsidRPr="00616B5B" w:rsidRDefault="004C0ADD" w:rsidP="00537F3C">
            <w:pPr>
              <w:pStyle w:val="Tabletext"/>
              <w:pageBreakBefore/>
            </w:pPr>
          </w:p>
        </w:tc>
        <w:tc>
          <w:tcPr>
            <w:tcW w:w="3190" w:type="dxa"/>
            <w:tcBorders>
              <w:top w:val="nil"/>
              <w:bottom w:val="nil"/>
            </w:tcBorders>
            <w:shd w:val="clear" w:color="auto" w:fill="auto"/>
          </w:tcPr>
          <w:p w:rsidR="004C0ADD" w:rsidRPr="00616B5B" w:rsidRDefault="004C0ADD" w:rsidP="004C0ADD">
            <w:pPr>
              <w:pStyle w:val="Tabletext"/>
              <w:pageBreakBefore/>
            </w:pPr>
          </w:p>
        </w:tc>
        <w:tc>
          <w:tcPr>
            <w:tcW w:w="3410" w:type="dxa"/>
            <w:tcBorders>
              <w:top w:val="nil"/>
              <w:bottom w:val="nil"/>
            </w:tcBorders>
            <w:shd w:val="clear" w:color="auto" w:fill="auto"/>
          </w:tcPr>
          <w:p w:rsidR="004C0ADD" w:rsidRPr="00616B5B" w:rsidRDefault="004C0ADD" w:rsidP="00E179E3">
            <w:pPr>
              <w:pStyle w:val="Tablea"/>
              <w:pageBreakBefore/>
            </w:pPr>
          </w:p>
        </w:tc>
        <w:tc>
          <w:tcPr>
            <w:tcW w:w="2530" w:type="dxa"/>
            <w:tcBorders>
              <w:top w:val="nil"/>
              <w:bottom w:val="nil"/>
            </w:tcBorders>
            <w:shd w:val="clear" w:color="auto" w:fill="auto"/>
          </w:tcPr>
          <w:p w:rsidR="004C0ADD" w:rsidRPr="00762BAC" w:rsidRDefault="004C0ADD" w:rsidP="00762BAC">
            <w:pPr>
              <w:pStyle w:val="Tablea"/>
            </w:pPr>
            <w:r w:rsidRPr="00762BAC">
              <w:t>(ca) if the contribution is shares described in paragraph (ca) of the column headed “Type of gift or contribution”—the GST inclusive market value, on the day you made the contribution, of the right to attend, or participate in, the fund</w:t>
            </w:r>
            <w:r w:rsidRPr="00762BAC">
              <w:noBreakHyphen/>
              <w:t>raising event must not exceed the lesser of:</w:t>
            </w:r>
          </w:p>
          <w:p w:rsidR="004C0ADD" w:rsidRPr="00762BAC" w:rsidRDefault="00762BAC" w:rsidP="00762BAC">
            <w:pPr>
              <w:pStyle w:val="Tablei"/>
            </w:pPr>
            <w:r w:rsidRPr="00616B5B">
              <w:rPr>
                <w:rFonts w:ascii="Symbol" w:hAnsi="Symbol"/>
              </w:rPr>
              <w:t></w:t>
            </w:r>
            <w:r w:rsidR="004C0ADD" w:rsidRPr="00762BAC">
              <w:tab/>
              <w:t>20% of the market value of the shares on the day you made the contribution; and</w:t>
            </w:r>
          </w:p>
          <w:p w:rsidR="004C0ADD" w:rsidRPr="00616B5B" w:rsidRDefault="00762BAC" w:rsidP="00762BAC">
            <w:pPr>
              <w:pStyle w:val="Tablei"/>
            </w:pPr>
            <w:r w:rsidRPr="00616B5B">
              <w:rPr>
                <w:rFonts w:ascii="Symbol" w:hAnsi="Symbol"/>
              </w:rPr>
              <w:t></w:t>
            </w:r>
            <w:r w:rsidR="004C0ADD" w:rsidRPr="00762BAC">
              <w:tab/>
              <w:t>$150; and</w:t>
            </w:r>
          </w:p>
        </w:tc>
      </w:tr>
      <w:tr w:rsidR="004C0ADD" w:rsidRPr="00616B5B" w:rsidTr="00762BAC">
        <w:tblPrEx>
          <w:tblBorders>
            <w:insideH w:val="single" w:sz="4" w:space="0" w:color="auto"/>
          </w:tblBorders>
          <w:tblCellMar>
            <w:top w:w="0" w:type="dxa"/>
            <w:bottom w:w="0" w:type="dxa"/>
          </w:tblCellMar>
        </w:tblPrEx>
        <w:trPr>
          <w:trHeight w:val="20"/>
        </w:trPr>
        <w:tc>
          <w:tcPr>
            <w:tcW w:w="236" w:type="dxa"/>
            <w:tcBorders>
              <w:top w:val="nil"/>
              <w:bottom w:val="nil"/>
            </w:tcBorders>
            <w:shd w:val="clear" w:color="auto" w:fill="auto"/>
          </w:tcPr>
          <w:p w:rsidR="004C0ADD" w:rsidRPr="00616B5B" w:rsidRDefault="004C0ADD" w:rsidP="00537F3C">
            <w:pPr>
              <w:pStyle w:val="Tabletext"/>
              <w:pageBreakBefore/>
            </w:pPr>
          </w:p>
        </w:tc>
        <w:tc>
          <w:tcPr>
            <w:tcW w:w="2624" w:type="dxa"/>
            <w:tcBorders>
              <w:top w:val="nil"/>
              <w:bottom w:val="nil"/>
            </w:tcBorders>
            <w:shd w:val="clear" w:color="auto" w:fill="auto"/>
          </w:tcPr>
          <w:p w:rsidR="004C0ADD" w:rsidRPr="00616B5B" w:rsidRDefault="004C0ADD" w:rsidP="00537F3C">
            <w:pPr>
              <w:pStyle w:val="Tabletext"/>
              <w:pageBreakBefore/>
            </w:pPr>
          </w:p>
        </w:tc>
        <w:tc>
          <w:tcPr>
            <w:tcW w:w="3190" w:type="dxa"/>
            <w:tcBorders>
              <w:top w:val="nil"/>
              <w:bottom w:val="nil"/>
            </w:tcBorders>
            <w:shd w:val="clear" w:color="auto" w:fill="auto"/>
          </w:tcPr>
          <w:p w:rsidR="004C0ADD" w:rsidRPr="00616B5B" w:rsidRDefault="004C0ADD" w:rsidP="004C0ADD">
            <w:pPr>
              <w:pStyle w:val="Tabletext"/>
              <w:pageBreakBefore/>
            </w:pPr>
          </w:p>
        </w:tc>
        <w:tc>
          <w:tcPr>
            <w:tcW w:w="3410" w:type="dxa"/>
            <w:tcBorders>
              <w:top w:val="nil"/>
              <w:bottom w:val="nil"/>
            </w:tcBorders>
            <w:shd w:val="clear" w:color="auto" w:fill="auto"/>
          </w:tcPr>
          <w:p w:rsidR="004C0ADD" w:rsidRPr="00616B5B" w:rsidRDefault="004C0ADD" w:rsidP="00E179E3">
            <w:pPr>
              <w:pStyle w:val="Tablea"/>
              <w:pageBreakBefore/>
            </w:pPr>
          </w:p>
        </w:tc>
        <w:tc>
          <w:tcPr>
            <w:tcW w:w="2530" w:type="dxa"/>
            <w:tcBorders>
              <w:top w:val="nil"/>
              <w:bottom w:val="nil"/>
            </w:tcBorders>
            <w:shd w:val="clear" w:color="auto" w:fill="auto"/>
          </w:tcPr>
          <w:p w:rsidR="004C0ADD" w:rsidRPr="00762BAC" w:rsidRDefault="004C0ADD" w:rsidP="00762BAC">
            <w:pPr>
              <w:pStyle w:val="Tablea"/>
            </w:pPr>
            <w:r w:rsidRPr="00762BAC">
              <w:t>(d)</w:t>
            </w:r>
            <w:r w:rsidRPr="00762BAC">
              <w:tab/>
              <w:t>if, instead of making the contribution, you had made a gift of money to the fund, authority or institution, and:</w:t>
            </w:r>
          </w:p>
          <w:p w:rsidR="004C0ADD" w:rsidRPr="00616B5B" w:rsidRDefault="004C0ADD" w:rsidP="00762BAC">
            <w:pPr>
              <w:pStyle w:val="Tablei"/>
            </w:pPr>
            <w:r w:rsidRPr="00616B5B">
              <w:rPr>
                <w:rFonts w:ascii="Symbol" w:hAnsi="Symbol"/>
              </w:rPr>
              <w:t></w:t>
            </w:r>
            <w:r w:rsidRPr="00616B5B">
              <w:rPr>
                <w:rFonts w:ascii="Symbol" w:hAnsi="Symbol"/>
              </w:rPr>
              <w:tab/>
            </w:r>
            <w:r w:rsidRPr="00616B5B">
              <w:t>the amount of the gift had been more than $2; and</w:t>
            </w:r>
          </w:p>
          <w:p w:rsidR="004C0ADD" w:rsidRPr="00616B5B" w:rsidRDefault="004C0ADD" w:rsidP="00762BAC">
            <w:pPr>
              <w:pStyle w:val="Tablei"/>
            </w:pPr>
            <w:r w:rsidRPr="00616B5B">
              <w:rPr>
                <w:rFonts w:ascii="Symbol" w:hAnsi="Symbol"/>
              </w:rPr>
              <w:t></w:t>
            </w:r>
            <w:r w:rsidRPr="00616B5B">
              <w:rPr>
                <w:rFonts w:ascii="Symbol" w:hAnsi="Symbol"/>
              </w:rPr>
              <w:tab/>
            </w:r>
            <w:r w:rsidRPr="00616B5B">
              <w:t>the gift had been made for the same purpose for which funds were to be raised by the fund</w:t>
            </w:r>
            <w:r>
              <w:noBreakHyphen/>
            </w:r>
            <w:r w:rsidRPr="00616B5B">
              <w:t>raising event;</w:t>
            </w:r>
          </w:p>
          <w:p w:rsidR="004C0ADD" w:rsidRPr="00762BAC" w:rsidRDefault="004C0ADD" w:rsidP="00762BAC">
            <w:pPr>
              <w:pStyle w:val="Tablea"/>
            </w:pPr>
            <w:r w:rsidRPr="00616B5B">
              <w:tab/>
            </w:r>
            <w:r w:rsidRPr="00762BAC">
              <w:t>you could have deducted the gift under item 1 or 2 of this table; and</w:t>
            </w:r>
          </w:p>
          <w:p w:rsidR="004C0ADD" w:rsidRPr="00762BAC" w:rsidRDefault="004C0ADD" w:rsidP="00762BAC">
            <w:pPr>
              <w:pStyle w:val="Tablea"/>
            </w:pPr>
            <w:r w:rsidRPr="00762BAC">
              <w:t>(e)</w:t>
            </w:r>
            <w:r w:rsidRPr="00762BAC">
              <w:tab/>
              <w:t>you must be an individual; and</w:t>
            </w:r>
          </w:p>
        </w:tc>
      </w:tr>
      <w:tr w:rsidR="004C0ADD" w:rsidRPr="00616B5B" w:rsidTr="00762BAC">
        <w:tblPrEx>
          <w:tblBorders>
            <w:insideH w:val="single" w:sz="4" w:space="0" w:color="auto"/>
          </w:tblBorders>
          <w:tblCellMar>
            <w:top w:w="0" w:type="dxa"/>
            <w:bottom w:w="0" w:type="dxa"/>
          </w:tblCellMar>
        </w:tblPrEx>
        <w:trPr>
          <w:trHeight w:val="20"/>
        </w:trPr>
        <w:tc>
          <w:tcPr>
            <w:tcW w:w="236" w:type="dxa"/>
            <w:tcBorders>
              <w:top w:val="nil"/>
              <w:bottom w:val="single" w:sz="2" w:space="0" w:color="000000"/>
            </w:tcBorders>
            <w:shd w:val="clear" w:color="auto" w:fill="auto"/>
          </w:tcPr>
          <w:p w:rsidR="004C0ADD" w:rsidRPr="00616B5B" w:rsidRDefault="004C0ADD" w:rsidP="00537F3C">
            <w:pPr>
              <w:pStyle w:val="Tabletext"/>
              <w:pageBreakBefore/>
            </w:pPr>
          </w:p>
        </w:tc>
        <w:tc>
          <w:tcPr>
            <w:tcW w:w="2624" w:type="dxa"/>
            <w:tcBorders>
              <w:top w:val="nil"/>
              <w:bottom w:val="single" w:sz="2" w:space="0" w:color="000000"/>
            </w:tcBorders>
            <w:shd w:val="clear" w:color="auto" w:fill="auto"/>
          </w:tcPr>
          <w:p w:rsidR="004C0ADD" w:rsidRPr="00616B5B" w:rsidRDefault="004C0ADD" w:rsidP="00537F3C">
            <w:pPr>
              <w:pStyle w:val="Tabletext"/>
              <w:pageBreakBefore/>
            </w:pPr>
          </w:p>
        </w:tc>
        <w:tc>
          <w:tcPr>
            <w:tcW w:w="3190" w:type="dxa"/>
            <w:tcBorders>
              <w:top w:val="nil"/>
              <w:bottom w:val="single" w:sz="2" w:space="0" w:color="000000"/>
            </w:tcBorders>
            <w:shd w:val="clear" w:color="auto" w:fill="auto"/>
          </w:tcPr>
          <w:p w:rsidR="004C0ADD" w:rsidRPr="00616B5B" w:rsidRDefault="004C0ADD" w:rsidP="004C0ADD">
            <w:pPr>
              <w:pStyle w:val="Tabletext"/>
              <w:pageBreakBefore/>
            </w:pPr>
          </w:p>
        </w:tc>
        <w:tc>
          <w:tcPr>
            <w:tcW w:w="3410" w:type="dxa"/>
            <w:tcBorders>
              <w:top w:val="nil"/>
              <w:bottom w:val="single" w:sz="2" w:space="0" w:color="000000"/>
            </w:tcBorders>
            <w:shd w:val="clear" w:color="auto" w:fill="auto"/>
          </w:tcPr>
          <w:p w:rsidR="004C0ADD" w:rsidRPr="00616B5B" w:rsidRDefault="004C0ADD" w:rsidP="00E179E3">
            <w:pPr>
              <w:pStyle w:val="Tablea"/>
              <w:pageBreakBefore/>
            </w:pPr>
          </w:p>
        </w:tc>
        <w:tc>
          <w:tcPr>
            <w:tcW w:w="2530" w:type="dxa"/>
            <w:tcBorders>
              <w:top w:val="nil"/>
              <w:bottom w:val="single" w:sz="2" w:space="0" w:color="000000"/>
            </w:tcBorders>
            <w:shd w:val="clear" w:color="auto" w:fill="auto"/>
          </w:tcPr>
          <w:p w:rsidR="004C0ADD" w:rsidRPr="00762BAC" w:rsidRDefault="004C0ADD" w:rsidP="00762BAC">
            <w:pPr>
              <w:pStyle w:val="Tablea"/>
            </w:pPr>
            <w:r w:rsidRPr="00762BAC">
              <w:t>(f)</w:t>
            </w:r>
            <w:r w:rsidRPr="00762BAC">
              <w:tab/>
              <w:t>you cannot deduct more than 2 contributions in relation to the same fund</w:t>
            </w:r>
            <w:r w:rsidRPr="00762BAC">
              <w:noBreakHyphen/>
              <w:t>raising event; and</w:t>
            </w:r>
          </w:p>
          <w:p w:rsidR="004C0ADD" w:rsidRPr="00616B5B" w:rsidRDefault="004C0ADD" w:rsidP="00762BAC">
            <w:pPr>
              <w:pStyle w:val="Tablea"/>
            </w:pPr>
            <w:r w:rsidRPr="00762BAC">
              <w:t>(g)</w:t>
            </w:r>
            <w:r w:rsidRPr="00762BAC">
              <w:tab/>
              <w:t>if the property is to be valued by the Commissioner—the requirements of section 30</w:t>
            </w:r>
            <w:r w:rsidRPr="00762BAC">
              <w:noBreakHyphen/>
              <w:t>212 are satisfied.</w:t>
            </w:r>
          </w:p>
        </w:tc>
      </w:tr>
      <w:tr w:rsidR="00537F3C" w:rsidRPr="00616B5B" w:rsidTr="000F3005">
        <w:tblPrEx>
          <w:tblBorders>
            <w:insideH w:val="single" w:sz="4" w:space="0" w:color="auto"/>
          </w:tblBorders>
          <w:tblCellMar>
            <w:top w:w="0" w:type="dxa"/>
            <w:bottom w:w="0" w:type="dxa"/>
          </w:tblCellMar>
        </w:tblPrEx>
        <w:trPr>
          <w:cantSplit/>
          <w:trHeight w:val="20"/>
        </w:trPr>
        <w:tc>
          <w:tcPr>
            <w:tcW w:w="236" w:type="dxa"/>
            <w:tcBorders>
              <w:top w:val="single" w:sz="2" w:space="0" w:color="000000"/>
              <w:bottom w:val="nil"/>
            </w:tcBorders>
            <w:shd w:val="clear" w:color="auto" w:fill="auto"/>
          </w:tcPr>
          <w:p w:rsidR="00537F3C" w:rsidRPr="00616B5B" w:rsidRDefault="00537F3C" w:rsidP="00537F3C">
            <w:pPr>
              <w:pStyle w:val="Tabletext"/>
            </w:pPr>
            <w:r w:rsidRPr="00616B5B">
              <w:t>8</w:t>
            </w:r>
          </w:p>
        </w:tc>
        <w:tc>
          <w:tcPr>
            <w:tcW w:w="2624" w:type="dxa"/>
            <w:tcBorders>
              <w:top w:val="single" w:sz="2" w:space="0" w:color="000000"/>
              <w:bottom w:val="nil"/>
            </w:tcBorders>
            <w:shd w:val="clear" w:color="auto" w:fill="auto"/>
          </w:tcPr>
          <w:p w:rsidR="00537F3C" w:rsidRPr="00762BAC" w:rsidRDefault="00537F3C" w:rsidP="00762BAC">
            <w:pPr>
              <w:pStyle w:val="Tabletext"/>
            </w:pPr>
            <w:r w:rsidRPr="00762BAC">
              <w:t xml:space="preserve">A </w:t>
            </w:r>
            <w:r w:rsidR="00616B5B" w:rsidRPr="007D0519">
              <w:rPr>
                <w:position w:val="6"/>
                <w:sz w:val="16"/>
              </w:rPr>
              <w:t>*</w:t>
            </w:r>
            <w:r w:rsidRPr="00762BAC">
              <w:t>deductible gift recipient that is a fund, authority or institution covered by item</w:t>
            </w:r>
            <w:r w:rsidR="00616B5B" w:rsidRPr="00762BAC">
              <w:t> </w:t>
            </w:r>
            <w:r w:rsidRPr="00762BAC">
              <w:t>1 or 2 of this table.</w:t>
            </w:r>
          </w:p>
        </w:tc>
        <w:tc>
          <w:tcPr>
            <w:tcW w:w="3190" w:type="dxa"/>
            <w:tcBorders>
              <w:top w:val="single" w:sz="2" w:space="0" w:color="000000"/>
              <w:bottom w:val="nil"/>
            </w:tcBorders>
            <w:shd w:val="clear" w:color="auto" w:fill="auto"/>
          </w:tcPr>
          <w:p w:rsidR="00537F3C" w:rsidRPr="00762BAC" w:rsidRDefault="00537F3C" w:rsidP="00762BAC">
            <w:pPr>
              <w:pStyle w:val="Tabletext"/>
            </w:pPr>
            <w:r w:rsidRPr="00762BAC">
              <w:t>A contribution of money, if:</w:t>
            </w:r>
          </w:p>
          <w:p w:rsidR="00537F3C" w:rsidRPr="00762BAC" w:rsidRDefault="00537F3C" w:rsidP="00762BAC">
            <w:pPr>
              <w:pStyle w:val="Tablea"/>
            </w:pPr>
            <w:r w:rsidRPr="00762BAC">
              <w:t>(a)</w:t>
            </w:r>
            <w:r w:rsidRPr="00762BAC">
              <w:tab/>
              <w:t xml:space="preserve">the amount is more than </w:t>
            </w:r>
            <w:r w:rsidR="00CE05F2" w:rsidRPr="00762BAC">
              <w:t>$150</w:t>
            </w:r>
            <w:r w:rsidRPr="00762BAC">
              <w:t>; and</w:t>
            </w:r>
          </w:p>
          <w:p w:rsidR="00537F3C" w:rsidRPr="00762BAC" w:rsidRDefault="00537F3C" w:rsidP="00762BAC">
            <w:pPr>
              <w:pStyle w:val="Tablea"/>
            </w:pPr>
            <w:r w:rsidRPr="00762BAC">
              <w:t>(b)</w:t>
            </w:r>
            <w:r w:rsidRPr="00762BAC">
              <w:tab/>
              <w:t>the contribution is not a gift; and</w:t>
            </w:r>
          </w:p>
          <w:p w:rsidR="00537F3C" w:rsidRPr="00616B5B" w:rsidRDefault="00537F3C" w:rsidP="00762BAC">
            <w:pPr>
              <w:pStyle w:val="Tablea"/>
            </w:pPr>
            <w:r w:rsidRPr="00762BAC">
              <w:t>(c)</w:t>
            </w:r>
            <w:r w:rsidRPr="00762BAC">
              <w:tab/>
              <w:t>you made the contribution by way of consideration for the supply of goods or services; and</w:t>
            </w:r>
          </w:p>
        </w:tc>
        <w:tc>
          <w:tcPr>
            <w:tcW w:w="3410" w:type="dxa"/>
            <w:tcBorders>
              <w:top w:val="single" w:sz="2" w:space="0" w:color="000000"/>
              <w:bottom w:val="nil"/>
            </w:tcBorders>
            <w:shd w:val="clear" w:color="auto" w:fill="auto"/>
          </w:tcPr>
          <w:p w:rsidR="00537F3C" w:rsidRPr="00762BAC" w:rsidRDefault="00537F3C" w:rsidP="00762BAC">
            <w:pPr>
              <w:pStyle w:val="Tabletext"/>
            </w:pPr>
            <w:r w:rsidRPr="00762BAC">
              <w:t xml:space="preserve">The amount of the contribution, reduced by the </w:t>
            </w:r>
            <w:r w:rsidR="00470527" w:rsidRPr="00762BAC">
              <w:t>GST inclusive market value</w:t>
            </w:r>
            <w:r w:rsidRPr="00762BAC">
              <w:t>, on the day you made the contribution, of the goods or services.</w:t>
            </w:r>
          </w:p>
        </w:tc>
        <w:tc>
          <w:tcPr>
            <w:tcW w:w="2530" w:type="dxa"/>
            <w:tcBorders>
              <w:top w:val="single" w:sz="2" w:space="0" w:color="000000"/>
              <w:bottom w:val="nil"/>
            </w:tcBorders>
            <w:shd w:val="clear" w:color="auto" w:fill="auto"/>
          </w:tcPr>
          <w:p w:rsidR="00537F3C" w:rsidRPr="00762BAC" w:rsidRDefault="00537F3C" w:rsidP="00762BAC">
            <w:pPr>
              <w:pStyle w:val="Tablea"/>
            </w:pPr>
            <w:r w:rsidRPr="00762BAC">
              <w:t>(a)</w:t>
            </w:r>
            <w:r w:rsidRPr="00762BAC">
              <w:tab/>
              <w:t>the GST inclusive market value, on the day you made the contribution, of the goods or services must not exceed the lesser of:</w:t>
            </w:r>
          </w:p>
          <w:p w:rsidR="00537F3C" w:rsidRPr="00616B5B" w:rsidRDefault="00537F3C" w:rsidP="00762BAC">
            <w:pPr>
              <w:pStyle w:val="Tablei"/>
            </w:pPr>
            <w:r w:rsidRPr="00616B5B">
              <w:rPr>
                <w:rFonts w:ascii="Symbol" w:hAnsi="Symbol"/>
              </w:rPr>
              <w:t></w:t>
            </w:r>
            <w:r w:rsidRPr="00616B5B">
              <w:rPr>
                <w:rFonts w:ascii="Symbol" w:hAnsi="Symbol"/>
              </w:rPr>
              <w:tab/>
            </w:r>
            <w:r w:rsidR="007F76D8" w:rsidRPr="00616B5B">
              <w:t>20%</w:t>
            </w:r>
            <w:r w:rsidRPr="00616B5B">
              <w:t xml:space="preserve"> of the amount of the contribution; and</w:t>
            </w:r>
          </w:p>
          <w:p w:rsidR="00537F3C" w:rsidRPr="00616B5B" w:rsidRDefault="00537F3C" w:rsidP="00762BAC">
            <w:pPr>
              <w:pStyle w:val="Tablei"/>
            </w:pPr>
            <w:r w:rsidRPr="00616B5B">
              <w:rPr>
                <w:rFonts w:ascii="Symbol" w:hAnsi="Symbol"/>
              </w:rPr>
              <w:t></w:t>
            </w:r>
            <w:r w:rsidRPr="00616B5B">
              <w:rPr>
                <w:rFonts w:ascii="Symbol" w:hAnsi="Symbol"/>
              </w:rPr>
              <w:tab/>
            </w:r>
            <w:r w:rsidR="002509BE" w:rsidRPr="00616B5B">
              <w:t>$150</w:t>
            </w:r>
            <w:r w:rsidRPr="00616B5B">
              <w:t>; and</w:t>
            </w:r>
          </w:p>
        </w:tc>
      </w:tr>
      <w:tr w:rsidR="004C0ADD" w:rsidRPr="00616B5B" w:rsidTr="000F3005">
        <w:tblPrEx>
          <w:tblBorders>
            <w:insideH w:val="single" w:sz="4" w:space="0" w:color="auto"/>
          </w:tblBorders>
          <w:tblCellMar>
            <w:top w:w="0" w:type="dxa"/>
            <w:bottom w:w="0" w:type="dxa"/>
          </w:tblCellMar>
        </w:tblPrEx>
        <w:trPr>
          <w:cantSplit/>
          <w:trHeight w:val="20"/>
        </w:trPr>
        <w:tc>
          <w:tcPr>
            <w:tcW w:w="236" w:type="dxa"/>
            <w:tcBorders>
              <w:top w:val="nil"/>
              <w:bottom w:val="single" w:sz="12" w:space="0" w:color="000000"/>
            </w:tcBorders>
            <w:shd w:val="clear" w:color="auto" w:fill="auto"/>
          </w:tcPr>
          <w:p w:rsidR="004C0ADD" w:rsidRPr="00616B5B" w:rsidRDefault="004C0ADD" w:rsidP="00537F3C">
            <w:pPr>
              <w:pStyle w:val="Tabletext"/>
            </w:pPr>
          </w:p>
        </w:tc>
        <w:tc>
          <w:tcPr>
            <w:tcW w:w="2624" w:type="dxa"/>
            <w:tcBorders>
              <w:top w:val="nil"/>
              <w:bottom w:val="single" w:sz="12" w:space="0" w:color="000000"/>
            </w:tcBorders>
            <w:shd w:val="clear" w:color="auto" w:fill="auto"/>
          </w:tcPr>
          <w:p w:rsidR="004C0ADD" w:rsidRPr="00616B5B" w:rsidRDefault="004C0ADD" w:rsidP="00537F3C">
            <w:pPr>
              <w:pStyle w:val="Tabletext"/>
            </w:pPr>
          </w:p>
        </w:tc>
        <w:tc>
          <w:tcPr>
            <w:tcW w:w="3190" w:type="dxa"/>
            <w:tcBorders>
              <w:top w:val="nil"/>
              <w:bottom w:val="single" w:sz="12" w:space="0" w:color="000000"/>
            </w:tcBorders>
            <w:shd w:val="clear" w:color="auto" w:fill="auto"/>
          </w:tcPr>
          <w:p w:rsidR="00F669A4" w:rsidRPr="00762BAC" w:rsidRDefault="00F669A4" w:rsidP="00762BAC">
            <w:pPr>
              <w:pStyle w:val="Tablea"/>
            </w:pPr>
            <w:r w:rsidRPr="00762BAC">
              <w:t>(d)</w:t>
            </w:r>
            <w:r w:rsidRPr="00762BAC">
              <w:tab/>
              <w:t>you made the contribution because you were the successful bidder at an auction that:</w:t>
            </w:r>
          </w:p>
          <w:p w:rsidR="00F669A4" w:rsidRPr="00616B5B" w:rsidRDefault="00F669A4" w:rsidP="00762BAC">
            <w:pPr>
              <w:pStyle w:val="Tablei"/>
            </w:pPr>
            <w:r w:rsidRPr="00616B5B">
              <w:rPr>
                <w:rFonts w:ascii="Symbol" w:hAnsi="Symbol"/>
              </w:rPr>
              <w:t></w:t>
            </w:r>
            <w:r w:rsidRPr="00616B5B">
              <w:rPr>
                <w:rFonts w:ascii="Symbol" w:hAnsi="Symbol"/>
              </w:rPr>
              <w:tab/>
            </w:r>
            <w:r w:rsidRPr="00616B5B">
              <w:t xml:space="preserve">was a particular </w:t>
            </w:r>
            <w:r w:rsidRPr="00616B5B">
              <w:rPr>
                <w:position w:val="6"/>
                <w:sz w:val="16"/>
              </w:rPr>
              <w:t>*</w:t>
            </w:r>
            <w:r w:rsidRPr="00616B5B">
              <w:t>fund</w:t>
            </w:r>
            <w:r>
              <w:noBreakHyphen/>
            </w:r>
            <w:r w:rsidRPr="00616B5B">
              <w:t xml:space="preserve">raising event in </w:t>
            </w:r>
            <w:smartTag w:uri="urn:schemas-microsoft-com:office:smarttags" w:element="country-region">
              <w:smartTag w:uri="urn:schemas-microsoft-com:office:smarttags" w:element="place">
                <w:r w:rsidRPr="00616B5B">
                  <w:t>Australia</w:t>
                </w:r>
              </w:smartTag>
            </w:smartTag>
            <w:r w:rsidRPr="00616B5B">
              <w:t>; or</w:t>
            </w:r>
          </w:p>
          <w:p w:rsidR="00F669A4" w:rsidRPr="00616B5B" w:rsidRDefault="00F669A4" w:rsidP="00762BAC">
            <w:pPr>
              <w:pStyle w:val="Tablei"/>
            </w:pPr>
            <w:r w:rsidRPr="00616B5B">
              <w:rPr>
                <w:rFonts w:ascii="Symbol" w:hAnsi="Symbol"/>
              </w:rPr>
              <w:t></w:t>
            </w:r>
            <w:r w:rsidRPr="00616B5B">
              <w:rPr>
                <w:rFonts w:ascii="Symbol" w:hAnsi="Symbol"/>
              </w:rPr>
              <w:tab/>
            </w:r>
            <w:r w:rsidRPr="00616B5B">
              <w:t>was held at a particular fund</w:t>
            </w:r>
            <w:r>
              <w:noBreakHyphen/>
            </w:r>
            <w:r w:rsidRPr="00616B5B">
              <w:t>raising event in Australia; and</w:t>
            </w:r>
          </w:p>
          <w:p w:rsidR="004C0ADD" w:rsidRPr="00762BAC" w:rsidRDefault="00F669A4" w:rsidP="00762BAC">
            <w:pPr>
              <w:pStyle w:val="Tablea"/>
            </w:pPr>
            <w:r w:rsidRPr="00762BAC">
              <w:t>(e)</w:t>
            </w:r>
            <w:r w:rsidRPr="00762BAC">
              <w:tab/>
              <w:t xml:space="preserve">the amount of the contribution exceeds the </w:t>
            </w:r>
            <w:r w:rsidRPr="007D0519">
              <w:rPr>
                <w:position w:val="6"/>
                <w:sz w:val="16"/>
              </w:rPr>
              <w:t>*</w:t>
            </w:r>
            <w:r w:rsidRPr="00762BAC">
              <w:t>GST inclusive market value, on the day you made the contribution, of the goods or services.</w:t>
            </w:r>
          </w:p>
        </w:tc>
        <w:tc>
          <w:tcPr>
            <w:tcW w:w="3410" w:type="dxa"/>
            <w:tcBorders>
              <w:top w:val="nil"/>
              <w:bottom w:val="single" w:sz="12" w:space="0" w:color="000000"/>
            </w:tcBorders>
            <w:shd w:val="clear" w:color="auto" w:fill="auto"/>
          </w:tcPr>
          <w:p w:rsidR="004C0ADD" w:rsidRPr="00616B5B" w:rsidRDefault="004C0ADD" w:rsidP="00537F3C">
            <w:pPr>
              <w:pStyle w:val="Tabletext"/>
              <w:ind w:left="112"/>
            </w:pPr>
          </w:p>
        </w:tc>
        <w:tc>
          <w:tcPr>
            <w:tcW w:w="2530" w:type="dxa"/>
            <w:tcBorders>
              <w:top w:val="nil"/>
              <w:bottom w:val="single" w:sz="12" w:space="0" w:color="000000"/>
            </w:tcBorders>
            <w:shd w:val="clear" w:color="auto" w:fill="auto"/>
          </w:tcPr>
          <w:p w:rsidR="00F669A4" w:rsidRPr="00762BAC" w:rsidRDefault="00F669A4" w:rsidP="00762BAC">
            <w:pPr>
              <w:pStyle w:val="Tablea"/>
            </w:pPr>
            <w:r w:rsidRPr="00762BAC">
              <w:t>(b)</w:t>
            </w:r>
            <w:r w:rsidRPr="00762BAC">
              <w:tab/>
              <w:t>if, instead of making the contribution, you had made a gift of money to the fund, authority or institution, and:</w:t>
            </w:r>
          </w:p>
          <w:p w:rsidR="00F669A4" w:rsidRPr="00616B5B" w:rsidRDefault="00F669A4" w:rsidP="00762BAC">
            <w:pPr>
              <w:pStyle w:val="Tablei"/>
            </w:pPr>
            <w:r w:rsidRPr="00616B5B">
              <w:rPr>
                <w:rFonts w:ascii="Symbol" w:hAnsi="Symbol"/>
              </w:rPr>
              <w:t></w:t>
            </w:r>
            <w:r w:rsidRPr="00616B5B">
              <w:rPr>
                <w:rFonts w:ascii="Symbol" w:hAnsi="Symbol"/>
              </w:rPr>
              <w:tab/>
            </w:r>
            <w:r w:rsidRPr="00616B5B">
              <w:t>the amount of the gift had been more than $2; and</w:t>
            </w:r>
          </w:p>
          <w:p w:rsidR="00F669A4" w:rsidRPr="00616B5B" w:rsidRDefault="00F669A4" w:rsidP="00762BAC">
            <w:pPr>
              <w:pStyle w:val="Tablei"/>
            </w:pPr>
            <w:r w:rsidRPr="00616B5B">
              <w:rPr>
                <w:rFonts w:ascii="Symbol" w:hAnsi="Symbol"/>
              </w:rPr>
              <w:t></w:t>
            </w:r>
            <w:r w:rsidRPr="00616B5B">
              <w:rPr>
                <w:rFonts w:ascii="Symbol" w:hAnsi="Symbol"/>
              </w:rPr>
              <w:tab/>
            </w:r>
            <w:r w:rsidRPr="00616B5B">
              <w:t>the gift had been made for the same purpose for which funds were to be raised by the fund</w:t>
            </w:r>
            <w:r>
              <w:noBreakHyphen/>
            </w:r>
            <w:r w:rsidRPr="00616B5B">
              <w:t>raising event;</w:t>
            </w:r>
          </w:p>
          <w:p w:rsidR="00F669A4" w:rsidRPr="00762BAC" w:rsidRDefault="00F669A4" w:rsidP="00762BAC">
            <w:pPr>
              <w:pStyle w:val="Tablea"/>
            </w:pPr>
            <w:r w:rsidRPr="00616B5B">
              <w:tab/>
            </w:r>
            <w:r w:rsidRPr="00762BAC">
              <w:t>you could have deducted the gift under item 1 or 2 of this table; and</w:t>
            </w:r>
          </w:p>
          <w:p w:rsidR="004C0ADD" w:rsidRPr="00762BAC" w:rsidRDefault="00F669A4" w:rsidP="00762BAC">
            <w:pPr>
              <w:pStyle w:val="Tablea"/>
            </w:pPr>
            <w:r w:rsidRPr="00762BAC">
              <w:t>(c)</w:t>
            </w:r>
            <w:r w:rsidRPr="00762BAC">
              <w:tab/>
              <w:t>you must be an individual.</w:t>
            </w:r>
          </w:p>
        </w:tc>
      </w:tr>
    </w:tbl>
    <w:p w:rsidR="00537F3C" w:rsidRPr="00616B5B" w:rsidRDefault="00537F3C" w:rsidP="00537F3C">
      <w:pPr>
        <w:sectPr w:rsidR="00537F3C" w:rsidRPr="00616B5B" w:rsidSect="003041F9">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2268" w:right="2410" w:bottom="3261" w:left="2410" w:header="567" w:footer="567" w:gutter="0"/>
          <w:cols w:space="708"/>
          <w:docGrid w:linePitch="360"/>
        </w:sectPr>
      </w:pPr>
    </w:p>
    <w:p w:rsidR="00537F3C" w:rsidRPr="00616B5B" w:rsidRDefault="00537F3C" w:rsidP="00754FBF">
      <w:pPr>
        <w:pStyle w:val="subsection"/>
      </w:pPr>
      <w:r w:rsidRPr="00616B5B">
        <w:tab/>
        <w:t>(3)</w:t>
      </w:r>
      <w:r w:rsidRPr="00616B5B">
        <w:tab/>
        <w:t>For the purposes of items</w:t>
      </w:r>
      <w:r w:rsidR="00616B5B">
        <w:t> </w:t>
      </w:r>
      <w:r w:rsidRPr="00616B5B">
        <w:t xml:space="preserve">4, 5 and 6 of the table in </w:t>
      </w:r>
      <w:r w:rsidR="00616B5B">
        <w:t>subsection (</w:t>
      </w:r>
      <w:r w:rsidRPr="00616B5B">
        <w:t xml:space="preserve">2), the </w:t>
      </w:r>
      <w:r w:rsidR="00616B5B" w:rsidRPr="00616B5B">
        <w:rPr>
          <w:position w:val="6"/>
          <w:sz w:val="16"/>
        </w:rPr>
        <w:t>*</w:t>
      </w:r>
      <w:r w:rsidRPr="00616B5B">
        <w:t xml:space="preserve">GST inclusive market values of the property or place in question are reduced by </w:t>
      </w:r>
      <w:r w:rsidRPr="00616B5B">
        <w:rPr>
          <w:position w:val="6"/>
          <w:sz w:val="16"/>
        </w:rPr>
        <w:t>1</w:t>
      </w:r>
      <w:r w:rsidRPr="00616B5B">
        <w:t>/</w:t>
      </w:r>
      <w:r w:rsidRPr="00616B5B">
        <w:rPr>
          <w:sz w:val="16"/>
        </w:rPr>
        <w:t>11</w:t>
      </w:r>
      <w:r w:rsidRPr="00616B5B">
        <w:t xml:space="preserve"> if you would have been entitled to an </w:t>
      </w:r>
      <w:r w:rsidR="00616B5B" w:rsidRPr="00616B5B">
        <w:rPr>
          <w:position w:val="6"/>
          <w:sz w:val="16"/>
        </w:rPr>
        <w:t>*</w:t>
      </w:r>
      <w:r w:rsidRPr="00616B5B">
        <w:t>input tax credit if:</w:t>
      </w:r>
    </w:p>
    <w:p w:rsidR="00537F3C" w:rsidRPr="00616B5B" w:rsidRDefault="00537F3C" w:rsidP="00537F3C">
      <w:pPr>
        <w:pStyle w:val="paragraph"/>
      </w:pPr>
      <w:r w:rsidRPr="00616B5B">
        <w:tab/>
        <w:t>(a)</w:t>
      </w:r>
      <w:r w:rsidRPr="00616B5B">
        <w:tab/>
        <w:t xml:space="preserve">you had </w:t>
      </w:r>
      <w:r w:rsidR="00616B5B" w:rsidRPr="00616B5B">
        <w:rPr>
          <w:position w:val="6"/>
          <w:sz w:val="16"/>
        </w:rPr>
        <w:t>*</w:t>
      </w:r>
      <w:r w:rsidRPr="00616B5B">
        <w:t>acquired the property or place at the time you made the gift; and</w:t>
      </w:r>
    </w:p>
    <w:p w:rsidR="00537F3C" w:rsidRPr="00616B5B" w:rsidRDefault="00537F3C" w:rsidP="00537F3C">
      <w:pPr>
        <w:pStyle w:val="paragraph"/>
      </w:pPr>
      <w:r w:rsidRPr="00616B5B">
        <w:tab/>
        <w:t>(b)</w:t>
      </w:r>
      <w:r w:rsidRPr="00616B5B">
        <w:tab/>
        <w:t xml:space="preserve">your acquisition had been for a </w:t>
      </w:r>
      <w:r w:rsidR="00616B5B" w:rsidRPr="00616B5B">
        <w:rPr>
          <w:position w:val="6"/>
          <w:sz w:val="16"/>
        </w:rPr>
        <w:t>*</w:t>
      </w:r>
      <w:r w:rsidRPr="00616B5B">
        <w:t>creditable purpose.</w:t>
      </w:r>
    </w:p>
    <w:p w:rsidR="00537F3C" w:rsidRPr="00616B5B" w:rsidRDefault="00537F3C" w:rsidP="00754FBF">
      <w:pPr>
        <w:pStyle w:val="subsection"/>
      </w:pPr>
      <w:r w:rsidRPr="00616B5B">
        <w:tab/>
        <w:t>(4)</w:t>
      </w:r>
      <w:r w:rsidRPr="00616B5B">
        <w:tab/>
        <w:t>For the purposes of item</w:t>
      </w:r>
      <w:r w:rsidR="00616B5B">
        <w:t> </w:t>
      </w:r>
      <w:r w:rsidRPr="00616B5B">
        <w:t xml:space="preserve">7 of the table in </w:t>
      </w:r>
      <w:r w:rsidR="00616B5B">
        <w:t>subsection (</w:t>
      </w:r>
      <w:r w:rsidRPr="00616B5B">
        <w:t xml:space="preserve">2), in working out the </w:t>
      </w:r>
      <w:r w:rsidR="00616B5B" w:rsidRPr="00616B5B">
        <w:rPr>
          <w:position w:val="6"/>
          <w:sz w:val="16"/>
        </w:rPr>
        <w:t>*</w:t>
      </w:r>
      <w:r w:rsidRPr="00616B5B">
        <w:t>GST inclusive market value of the right in question, disregard anything that would prevent or restrict conversion of the right to money.</w:t>
      </w:r>
    </w:p>
    <w:p w:rsidR="00537F3C" w:rsidRPr="00616B5B" w:rsidRDefault="00537F3C" w:rsidP="00754FBF">
      <w:pPr>
        <w:pStyle w:val="subsection"/>
      </w:pPr>
      <w:r w:rsidRPr="00616B5B">
        <w:tab/>
        <w:t>(5)</w:t>
      </w:r>
      <w:r w:rsidRPr="00616B5B">
        <w:tab/>
        <w:t>For the purposes of item</w:t>
      </w:r>
      <w:r w:rsidR="00616B5B">
        <w:t> </w:t>
      </w:r>
      <w:r w:rsidRPr="00616B5B">
        <w:t xml:space="preserve">8 of the table in </w:t>
      </w:r>
      <w:r w:rsidR="00616B5B">
        <w:t>subsection (</w:t>
      </w:r>
      <w:r w:rsidRPr="00616B5B">
        <w:t xml:space="preserve">2), in working out the </w:t>
      </w:r>
      <w:r w:rsidR="00616B5B" w:rsidRPr="00616B5B">
        <w:rPr>
          <w:position w:val="6"/>
          <w:sz w:val="16"/>
        </w:rPr>
        <w:t>*</w:t>
      </w:r>
      <w:r w:rsidRPr="00616B5B">
        <w:t>GST inclusive market value of the goods or services in question, disregard anything that would prevent or restrict conversion of the goods or services to money.</w:t>
      </w:r>
    </w:p>
    <w:p w:rsidR="00537F3C" w:rsidRPr="00616B5B" w:rsidRDefault="00537F3C" w:rsidP="00537F3C">
      <w:pPr>
        <w:pStyle w:val="ActHead5"/>
      </w:pPr>
      <w:bookmarkStart w:id="308" w:name="_Toc338422064"/>
      <w:r w:rsidRPr="00616B5B">
        <w:rPr>
          <w:rStyle w:val="CharSectno"/>
        </w:rPr>
        <w:t>30</w:t>
      </w:r>
      <w:r w:rsidR="00616B5B">
        <w:rPr>
          <w:rStyle w:val="CharSectno"/>
        </w:rPr>
        <w:noBreakHyphen/>
      </w:r>
      <w:r w:rsidRPr="00616B5B">
        <w:rPr>
          <w:rStyle w:val="CharSectno"/>
        </w:rPr>
        <w:t>17</w:t>
      </w:r>
      <w:r w:rsidRPr="00616B5B">
        <w:t xml:space="preserve">  Requirements for certain recipients</w:t>
      </w:r>
      <w:bookmarkEnd w:id="308"/>
    </w:p>
    <w:p w:rsidR="00537F3C" w:rsidRPr="00616B5B" w:rsidRDefault="00537F3C" w:rsidP="00754FBF">
      <w:pPr>
        <w:pStyle w:val="subsection"/>
      </w:pPr>
      <w:r w:rsidRPr="00616B5B">
        <w:tab/>
        <w:t>(1)</w:t>
      </w:r>
      <w:r w:rsidRPr="00616B5B">
        <w:tab/>
        <w:t>This section sets out requirements to be met for you to be able to deduct a gift you make to a fund, authority or institution described in the column headed “Recipient” of item</w:t>
      </w:r>
      <w:r w:rsidR="00616B5B">
        <w:t> </w:t>
      </w:r>
      <w:r w:rsidRPr="00616B5B">
        <w:t>1, 2 or 4 of the table in section</w:t>
      </w:r>
      <w:r w:rsidR="00616B5B">
        <w:t> </w:t>
      </w:r>
      <w:r w:rsidRPr="00616B5B">
        <w:t>30</w:t>
      </w:r>
      <w:r w:rsidR="00616B5B">
        <w:noBreakHyphen/>
      </w:r>
      <w:r w:rsidRPr="00616B5B">
        <w:t>15. However, this section does not apply to:</w:t>
      </w:r>
    </w:p>
    <w:p w:rsidR="00537F3C" w:rsidRPr="00616B5B" w:rsidRDefault="00537F3C" w:rsidP="00537F3C">
      <w:pPr>
        <w:pStyle w:val="paragraph"/>
      </w:pPr>
      <w:r w:rsidRPr="00616B5B">
        <w:tab/>
        <w:t>(a)</w:t>
      </w:r>
      <w:r w:rsidRPr="00616B5B">
        <w:tab/>
        <w:t>a fund, authority or institution that is mentioned by name in an item of a table in Subdivision</w:t>
      </w:r>
      <w:r w:rsidR="00616B5B">
        <w:t> </w:t>
      </w:r>
      <w:r w:rsidRPr="00616B5B">
        <w:t>30</w:t>
      </w:r>
      <w:r w:rsidR="00616B5B">
        <w:noBreakHyphen/>
      </w:r>
      <w:r w:rsidRPr="00616B5B">
        <w:t>B; or</w:t>
      </w:r>
    </w:p>
    <w:p w:rsidR="00537F3C" w:rsidRPr="00616B5B" w:rsidRDefault="00537F3C" w:rsidP="00537F3C">
      <w:pPr>
        <w:pStyle w:val="paragraph"/>
      </w:pPr>
      <w:r w:rsidRPr="00616B5B">
        <w:tab/>
        <w:t>(c)</w:t>
      </w:r>
      <w:r w:rsidRPr="00616B5B">
        <w:tab/>
        <w:t>the Australiana Fund.</w:t>
      </w:r>
    </w:p>
    <w:p w:rsidR="00537F3C" w:rsidRPr="00616B5B" w:rsidRDefault="00537F3C" w:rsidP="00754FBF">
      <w:pPr>
        <w:pStyle w:val="subsection"/>
      </w:pPr>
      <w:r w:rsidRPr="00616B5B">
        <w:tab/>
        <w:t>(2)</w:t>
      </w:r>
      <w:r w:rsidRPr="00616B5B">
        <w:tab/>
        <w:t>The fund, authority or institution must:</w:t>
      </w:r>
    </w:p>
    <w:p w:rsidR="00537F3C" w:rsidRPr="00616B5B" w:rsidRDefault="00537F3C" w:rsidP="00537F3C">
      <w:pPr>
        <w:pStyle w:val="paragraph"/>
      </w:pPr>
      <w:r w:rsidRPr="00616B5B">
        <w:tab/>
        <w:t>(a)</w:t>
      </w:r>
      <w:r w:rsidRPr="00616B5B">
        <w:tab/>
        <w:t xml:space="preserve">be an entity or </w:t>
      </w:r>
      <w:r w:rsidR="00616B5B" w:rsidRPr="00616B5B">
        <w:rPr>
          <w:position w:val="6"/>
          <w:sz w:val="16"/>
        </w:rPr>
        <w:t>*</w:t>
      </w:r>
      <w:r w:rsidRPr="00616B5B">
        <w:t>government entity that is endorsed under Subdivision</w:t>
      </w:r>
      <w:r w:rsidR="00616B5B">
        <w:t> </w:t>
      </w:r>
      <w:r w:rsidRPr="00616B5B">
        <w:t>30</w:t>
      </w:r>
      <w:r w:rsidR="00616B5B">
        <w:noBreakHyphen/>
      </w:r>
      <w:r w:rsidRPr="00616B5B">
        <w:t xml:space="preserve">BA as a </w:t>
      </w:r>
      <w:r w:rsidR="00616B5B" w:rsidRPr="00616B5B">
        <w:rPr>
          <w:position w:val="6"/>
          <w:sz w:val="16"/>
        </w:rPr>
        <w:t>*</w:t>
      </w:r>
      <w:r w:rsidRPr="00616B5B">
        <w:t>deductible gift recipient; or</w:t>
      </w:r>
    </w:p>
    <w:p w:rsidR="00537F3C" w:rsidRPr="00616B5B" w:rsidRDefault="00537F3C" w:rsidP="00537F3C">
      <w:pPr>
        <w:pStyle w:val="paragraph"/>
      </w:pPr>
      <w:r w:rsidRPr="00616B5B">
        <w:tab/>
        <w:t>(b)</w:t>
      </w:r>
      <w:r w:rsidRPr="00616B5B">
        <w:tab/>
        <w:t>in the case of a fund—either:</w:t>
      </w:r>
    </w:p>
    <w:p w:rsidR="00537F3C" w:rsidRPr="00616B5B" w:rsidRDefault="00537F3C" w:rsidP="00537F3C">
      <w:pPr>
        <w:pStyle w:val="paragraphsub"/>
      </w:pPr>
      <w:r w:rsidRPr="00616B5B">
        <w:tab/>
        <w:t>(i)</w:t>
      </w:r>
      <w:r w:rsidRPr="00616B5B">
        <w:tab/>
        <w:t>be owned legally by an entity that is endorsed under Subdivision</w:t>
      </w:r>
      <w:r w:rsidR="00616B5B">
        <w:t> </w:t>
      </w:r>
      <w:r w:rsidRPr="00616B5B">
        <w:t>30</w:t>
      </w:r>
      <w:r w:rsidR="00616B5B">
        <w:noBreakHyphen/>
      </w:r>
      <w:r w:rsidRPr="00616B5B">
        <w:t xml:space="preserve">BA as a </w:t>
      </w:r>
      <w:r w:rsidR="00616B5B" w:rsidRPr="00616B5B">
        <w:rPr>
          <w:position w:val="6"/>
          <w:sz w:val="16"/>
        </w:rPr>
        <w:t>*</w:t>
      </w:r>
      <w:r w:rsidRPr="00616B5B">
        <w:t>deductible gift recipient for the operation of the fund; or</w:t>
      </w:r>
    </w:p>
    <w:p w:rsidR="00537F3C" w:rsidRPr="00616B5B" w:rsidRDefault="00537F3C" w:rsidP="00537F3C">
      <w:pPr>
        <w:pStyle w:val="paragraphsub"/>
      </w:pPr>
      <w:r w:rsidRPr="00616B5B">
        <w:tab/>
        <w:t>(ii)</w:t>
      </w:r>
      <w:r w:rsidRPr="00616B5B">
        <w:tab/>
        <w:t xml:space="preserve">be under the control of one or more persons who constitute a </w:t>
      </w:r>
      <w:r w:rsidR="00616B5B" w:rsidRPr="00616B5B">
        <w:rPr>
          <w:position w:val="6"/>
          <w:sz w:val="16"/>
        </w:rPr>
        <w:t>*</w:t>
      </w:r>
      <w:r w:rsidRPr="00616B5B">
        <w:t>government entity that is endorsed under Subdivision</w:t>
      </w:r>
      <w:r w:rsidR="00616B5B">
        <w:t> </w:t>
      </w:r>
      <w:r w:rsidRPr="00616B5B">
        <w:t>30</w:t>
      </w:r>
      <w:r w:rsidR="00616B5B">
        <w:noBreakHyphen/>
      </w:r>
      <w:r w:rsidRPr="00616B5B">
        <w:t xml:space="preserve">BA as a </w:t>
      </w:r>
      <w:r w:rsidR="00616B5B" w:rsidRPr="00616B5B">
        <w:rPr>
          <w:position w:val="6"/>
          <w:sz w:val="16"/>
        </w:rPr>
        <w:t>*</w:t>
      </w:r>
      <w:r w:rsidRPr="00616B5B">
        <w:t>deductible gift recipient for the operation of the fund; or</w:t>
      </w:r>
    </w:p>
    <w:p w:rsidR="00537F3C" w:rsidRPr="00616B5B" w:rsidRDefault="00537F3C" w:rsidP="00537F3C">
      <w:pPr>
        <w:pStyle w:val="paragraph"/>
      </w:pPr>
      <w:r w:rsidRPr="00616B5B">
        <w:tab/>
        <w:t>(c)</w:t>
      </w:r>
      <w:r w:rsidRPr="00616B5B">
        <w:tab/>
        <w:t xml:space="preserve">in the case of an authority or institution—be part of an entity or </w:t>
      </w:r>
      <w:r w:rsidR="00616B5B" w:rsidRPr="00616B5B">
        <w:rPr>
          <w:position w:val="6"/>
          <w:sz w:val="16"/>
        </w:rPr>
        <w:t>*</w:t>
      </w:r>
      <w:r w:rsidRPr="00616B5B">
        <w:t>government entity that is endorsed under Subdivision</w:t>
      </w:r>
      <w:r w:rsidR="00616B5B">
        <w:t> </w:t>
      </w:r>
      <w:r w:rsidRPr="00616B5B">
        <w:t>30</w:t>
      </w:r>
      <w:r w:rsidR="00616B5B">
        <w:noBreakHyphen/>
      </w:r>
      <w:r w:rsidRPr="00616B5B">
        <w:t xml:space="preserve">BA as a </w:t>
      </w:r>
      <w:r w:rsidR="00616B5B" w:rsidRPr="00616B5B">
        <w:rPr>
          <w:position w:val="6"/>
          <w:sz w:val="16"/>
        </w:rPr>
        <w:t>*</w:t>
      </w:r>
      <w:r w:rsidRPr="00616B5B">
        <w:t>deductible gift recipient for the operation of the authority or institution.</w:t>
      </w:r>
    </w:p>
    <w:p w:rsidR="00537F3C" w:rsidRPr="00616B5B" w:rsidRDefault="00537F3C" w:rsidP="00754FBF">
      <w:pPr>
        <w:pStyle w:val="notetext"/>
      </w:pPr>
      <w:r w:rsidRPr="00616B5B">
        <w:t>Example:</w:t>
      </w:r>
      <w:r w:rsidRPr="00616B5B">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37F3C" w:rsidRPr="00616B5B" w:rsidRDefault="00537F3C" w:rsidP="00537F3C">
      <w:pPr>
        <w:pStyle w:val="ActHead4"/>
      </w:pPr>
      <w:bookmarkStart w:id="309" w:name="_Toc338422065"/>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B</w:t>
      </w:r>
      <w:r w:rsidRPr="00616B5B">
        <w:t>—</w:t>
      </w:r>
      <w:r w:rsidRPr="00616B5B">
        <w:rPr>
          <w:rStyle w:val="CharSubdText"/>
        </w:rPr>
        <w:t>Tables of recipients for deductible gifts</w:t>
      </w:r>
      <w:bookmarkEnd w:id="309"/>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Health</w:t>
      </w:r>
    </w:p>
    <w:p w:rsidR="00537F3C" w:rsidRPr="00616B5B" w:rsidRDefault="00537F3C" w:rsidP="00537F3C">
      <w:pPr>
        <w:pStyle w:val="TofSectsSection"/>
      </w:pPr>
      <w:r w:rsidRPr="00616B5B">
        <w:t>30</w:t>
      </w:r>
      <w:r w:rsidR="00616B5B">
        <w:noBreakHyphen/>
      </w:r>
      <w:r w:rsidRPr="00616B5B">
        <w:t>20</w:t>
      </w:r>
      <w:r w:rsidRPr="00616B5B">
        <w:tab/>
        <w:t>Health</w:t>
      </w:r>
    </w:p>
    <w:p w:rsidR="00537F3C" w:rsidRPr="00616B5B" w:rsidRDefault="00537F3C" w:rsidP="00537F3C">
      <w:pPr>
        <w:pStyle w:val="TofSectsGroupHeading"/>
      </w:pPr>
      <w:r w:rsidRPr="00616B5B">
        <w:t>Education</w:t>
      </w:r>
    </w:p>
    <w:p w:rsidR="00537F3C" w:rsidRPr="00616B5B" w:rsidRDefault="00537F3C" w:rsidP="00537F3C">
      <w:pPr>
        <w:pStyle w:val="TofSectsSection"/>
      </w:pPr>
      <w:r w:rsidRPr="00616B5B">
        <w:t>30</w:t>
      </w:r>
      <w:r w:rsidR="00616B5B">
        <w:noBreakHyphen/>
      </w:r>
      <w:r w:rsidRPr="00616B5B">
        <w:t>25</w:t>
      </w:r>
      <w:r w:rsidRPr="00616B5B">
        <w:tab/>
        <w:t>Education</w:t>
      </w:r>
    </w:p>
    <w:p w:rsidR="00537F3C" w:rsidRPr="00616B5B" w:rsidRDefault="00537F3C" w:rsidP="00537F3C">
      <w:pPr>
        <w:pStyle w:val="TofSectsSection"/>
      </w:pPr>
      <w:r w:rsidRPr="00616B5B">
        <w:t>30</w:t>
      </w:r>
      <w:r w:rsidR="00616B5B">
        <w:noBreakHyphen/>
      </w:r>
      <w:r w:rsidRPr="00616B5B">
        <w:t>30</w:t>
      </w:r>
      <w:r w:rsidRPr="00616B5B">
        <w:tab/>
        <w:t>Gifts that must be for certain purposes</w:t>
      </w:r>
    </w:p>
    <w:p w:rsidR="00537F3C" w:rsidRPr="00616B5B" w:rsidRDefault="00537F3C" w:rsidP="00537F3C">
      <w:pPr>
        <w:pStyle w:val="TofSectsSection"/>
      </w:pPr>
      <w:r w:rsidRPr="00616B5B">
        <w:t>30</w:t>
      </w:r>
      <w:r w:rsidR="00616B5B">
        <w:noBreakHyphen/>
      </w:r>
      <w:r w:rsidRPr="00616B5B">
        <w:t>35</w:t>
      </w:r>
      <w:r w:rsidRPr="00616B5B">
        <w:tab/>
        <w:t>Gifts to a public fund established to benefit a rural school hostel building must satisfy certain requirements</w:t>
      </w:r>
    </w:p>
    <w:p w:rsidR="00B72BE5" w:rsidRPr="00616B5B" w:rsidRDefault="00B72BE5" w:rsidP="00B72BE5">
      <w:pPr>
        <w:pStyle w:val="TofSectsSection"/>
      </w:pPr>
      <w:r w:rsidRPr="00616B5B">
        <w:t>30</w:t>
      </w:r>
      <w:r w:rsidR="00616B5B">
        <w:noBreakHyphen/>
      </w:r>
      <w:r w:rsidRPr="00616B5B">
        <w:t>37</w:t>
      </w:r>
      <w:r w:rsidRPr="00616B5B">
        <w:tab/>
        <w:t>Scholarship etc. funds</w:t>
      </w:r>
    </w:p>
    <w:p w:rsidR="00537F3C" w:rsidRPr="00616B5B" w:rsidRDefault="00537F3C" w:rsidP="00537F3C">
      <w:pPr>
        <w:pStyle w:val="TofSectsGroupHeading"/>
      </w:pPr>
      <w:r w:rsidRPr="00616B5B">
        <w:t>Research</w:t>
      </w:r>
    </w:p>
    <w:p w:rsidR="00537F3C" w:rsidRPr="00616B5B" w:rsidRDefault="00537F3C" w:rsidP="00537F3C">
      <w:pPr>
        <w:pStyle w:val="TofSectsSection"/>
      </w:pPr>
      <w:r w:rsidRPr="00616B5B">
        <w:t>30</w:t>
      </w:r>
      <w:r w:rsidR="00616B5B">
        <w:noBreakHyphen/>
      </w:r>
      <w:r w:rsidRPr="00616B5B">
        <w:t>40</w:t>
      </w:r>
      <w:r w:rsidRPr="00616B5B">
        <w:tab/>
        <w:t>Research</w:t>
      </w:r>
    </w:p>
    <w:p w:rsidR="00537F3C" w:rsidRPr="00616B5B" w:rsidRDefault="00537F3C" w:rsidP="00537F3C">
      <w:pPr>
        <w:pStyle w:val="TofSectsGroupHeading"/>
      </w:pPr>
      <w:r w:rsidRPr="00616B5B">
        <w:t>Welfare and rights</w:t>
      </w:r>
    </w:p>
    <w:p w:rsidR="00537F3C" w:rsidRPr="00616B5B" w:rsidRDefault="00537F3C" w:rsidP="00537F3C">
      <w:pPr>
        <w:pStyle w:val="TofSectsSection"/>
      </w:pPr>
      <w:r w:rsidRPr="00616B5B">
        <w:t>30</w:t>
      </w:r>
      <w:r w:rsidR="00616B5B">
        <w:noBreakHyphen/>
      </w:r>
      <w:r w:rsidRPr="00616B5B">
        <w:t>45</w:t>
      </w:r>
      <w:r w:rsidRPr="00616B5B">
        <w:tab/>
        <w:t>Welfare and rights</w:t>
      </w:r>
    </w:p>
    <w:p w:rsidR="00F677FC" w:rsidRDefault="00F677FC" w:rsidP="00F677FC">
      <w:pPr>
        <w:pStyle w:val="TofSectsSection"/>
      </w:pPr>
      <w:r w:rsidRPr="00F677FC">
        <w:t>30</w:t>
      </w:r>
      <w:r w:rsidRPr="00F677FC">
        <w:noBreakHyphen/>
        <w:t>45A</w:t>
      </w:r>
      <w:r>
        <w:tab/>
        <w:t>Australian disaster relief funds—declarations by Minister</w:t>
      </w:r>
    </w:p>
    <w:p w:rsidR="00EE416A" w:rsidRDefault="00EE416A" w:rsidP="00EE416A">
      <w:pPr>
        <w:pStyle w:val="TofSectsSection"/>
      </w:pPr>
      <w:r w:rsidRPr="00EE416A">
        <w:t>30</w:t>
      </w:r>
      <w:r w:rsidRPr="00EE416A">
        <w:noBreakHyphen/>
        <w:t>46</w:t>
      </w:r>
      <w:r>
        <w:tab/>
        <w:t>Australian disaster relief funds—declarations under State and Territory law</w:t>
      </w:r>
    </w:p>
    <w:p w:rsidR="00537F3C" w:rsidRPr="00616B5B" w:rsidRDefault="00537F3C" w:rsidP="00537F3C">
      <w:pPr>
        <w:pStyle w:val="TofSectsGroupHeading"/>
      </w:pPr>
      <w:r w:rsidRPr="00616B5B">
        <w:t>Defence</w:t>
      </w:r>
    </w:p>
    <w:p w:rsidR="00537F3C" w:rsidRPr="00616B5B" w:rsidRDefault="00537F3C" w:rsidP="00537F3C">
      <w:pPr>
        <w:pStyle w:val="TofSectsSection"/>
      </w:pPr>
      <w:r w:rsidRPr="00616B5B">
        <w:t>30</w:t>
      </w:r>
      <w:r w:rsidR="00616B5B">
        <w:noBreakHyphen/>
      </w:r>
      <w:r w:rsidRPr="00616B5B">
        <w:t>50</w:t>
      </w:r>
      <w:r w:rsidRPr="00616B5B">
        <w:tab/>
        <w:t>Defence</w:t>
      </w:r>
    </w:p>
    <w:p w:rsidR="00537F3C" w:rsidRPr="00616B5B" w:rsidRDefault="00537F3C" w:rsidP="00F24C54">
      <w:pPr>
        <w:pStyle w:val="TofSectsGroupHeading"/>
        <w:keepNext/>
      </w:pPr>
      <w:r w:rsidRPr="00616B5B">
        <w:t>Environment</w:t>
      </w:r>
    </w:p>
    <w:p w:rsidR="00537F3C" w:rsidRPr="00616B5B" w:rsidRDefault="00537F3C" w:rsidP="00F24C54">
      <w:pPr>
        <w:pStyle w:val="TofSectsSection"/>
        <w:keepNext/>
      </w:pPr>
      <w:r w:rsidRPr="00616B5B">
        <w:t>30</w:t>
      </w:r>
      <w:r w:rsidR="00616B5B">
        <w:noBreakHyphen/>
      </w:r>
      <w:r w:rsidRPr="00616B5B">
        <w:t>55</w:t>
      </w:r>
      <w:r w:rsidRPr="00616B5B">
        <w:tab/>
        <w:t>The environment</w:t>
      </w:r>
    </w:p>
    <w:p w:rsidR="00537F3C" w:rsidRPr="00616B5B" w:rsidRDefault="00537F3C" w:rsidP="00537F3C">
      <w:pPr>
        <w:pStyle w:val="TofSectsSection"/>
      </w:pPr>
      <w:r w:rsidRPr="00616B5B">
        <w:t>30</w:t>
      </w:r>
      <w:r w:rsidR="00616B5B">
        <w:noBreakHyphen/>
      </w:r>
      <w:r w:rsidRPr="00616B5B">
        <w:t>60</w:t>
      </w:r>
      <w:r w:rsidRPr="00616B5B">
        <w:tab/>
        <w:t>Gifts to a National Parks body or conservation body must satisfy certain requirements</w:t>
      </w:r>
    </w:p>
    <w:p w:rsidR="00537F3C" w:rsidRPr="00616B5B" w:rsidRDefault="00537F3C" w:rsidP="00537F3C">
      <w:pPr>
        <w:pStyle w:val="TofSectsGroupHeading"/>
      </w:pPr>
      <w:r w:rsidRPr="00616B5B">
        <w:t>Industry, trade and design</w:t>
      </w:r>
    </w:p>
    <w:p w:rsidR="00537F3C" w:rsidRPr="00616B5B" w:rsidRDefault="00537F3C" w:rsidP="00537F3C">
      <w:pPr>
        <w:pStyle w:val="TofSectsSection"/>
      </w:pPr>
      <w:r w:rsidRPr="00616B5B">
        <w:t>30</w:t>
      </w:r>
      <w:r w:rsidR="00616B5B">
        <w:noBreakHyphen/>
      </w:r>
      <w:r w:rsidRPr="00616B5B">
        <w:t>65</w:t>
      </w:r>
      <w:r w:rsidRPr="00616B5B">
        <w:tab/>
        <w:t>Industry, trade and design</w:t>
      </w:r>
    </w:p>
    <w:p w:rsidR="00537F3C" w:rsidRPr="00616B5B" w:rsidRDefault="00537F3C" w:rsidP="00537F3C">
      <w:pPr>
        <w:pStyle w:val="TofSectsGroupHeading"/>
      </w:pPr>
      <w:r w:rsidRPr="00616B5B">
        <w:t>The family</w:t>
      </w:r>
    </w:p>
    <w:p w:rsidR="00537F3C" w:rsidRPr="00616B5B" w:rsidRDefault="00537F3C" w:rsidP="00537F3C">
      <w:pPr>
        <w:pStyle w:val="TofSectsSection"/>
      </w:pPr>
      <w:r w:rsidRPr="00616B5B">
        <w:t>30</w:t>
      </w:r>
      <w:r w:rsidR="00616B5B">
        <w:noBreakHyphen/>
      </w:r>
      <w:r w:rsidRPr="00616B5B">
        <w:t>70</w:t>
      </w:r>
      <w:r w:rsidRPr="00616B5B">
        <w:tab/>
        <w:t>The family</w:t>
      </w:r>
    </w:p>
    <w:p w:rsidR="001D4FC8" w:rsidRPr="00616B5B" w:rsidRDefault="001D4FC8" w:rsidP="00537F3C">
      <w:pPr>
        <w:pStyle w:val="TofSectsSection"/>
      </w:pPr>
      <w:r w:rsidRPr="00616B5B">
        <w:t>30</w:t>
      </w:r>
      <w:r w:rsidR="00616B5B">
        <w:noBreakHyphen/>
      </w:r>
      <w:r w:rsidRPr="00616B5B">
        <w:t>75</w:t>
      </w:r>
      <w:r w:rsidR="005324CC" w:rsidRPr="00616B5B">
        <w:tab/>
      </w:r>
      <w:r w:rsidRPr="00616B5B">
        <w:t>Marriage education organisations must be approved</w:t>
      </w:r>
    </w:p>
    <w:p w:rsidR="00537F3C" w:rsidRPr="00616B5B" w:rsidRDefault="00537F3C" w:rsidP="00537F3C">
      <w:pPr>
        <w:pStyle w:val="TofSectsGroupHeading"/>
      </w:pPr>
      <w:r w:rsidRPr="00616B5B">
        <w:t>International affairs</w:t>
      </w:r>
    </w:p>
    <w:p w:rsidR="00537F3C" w:rsidRPr="00616B5B" w:rsidRDefault="00537F3C" w:rsidP="00537F3C">
      <w:pPr>
        <w:pStyle w:val="TofSectsSection"/>
      </w:pPr>
      <w:r w:rsidRPr="00616B5B">
        <w:t>30</w:t>
      </w:r>
      <w:r w:rsidR="00616B5B">
        <w:noBreakHyphen/>
      </w:r>
      <w:r w:rsidRPr="00616B5B">
        <w:t>80</w:t>
      </w:r>
      <w:r w:rsidRPr="00616B5B">
        <w:tab/>
        <w:t>International affairs</w:t>
      </w:r>
    </w:p>
    <w:p w:rsidR="00537F3C" w:rsidRPr="00616B5B" w:rsidRDefault="00537F3C" w:rsidP="00537F3C">
      <w:pPr>
        <w:pStyle w:val="TofSectsSection"/>
      </w:pPr>
      <w:r w:rsidRPr="00616B5B">
        <w:t>30</w:t>
      </w:r>
      <w:r w:rsidR="00616B5B">
        <w:noBreakHyphen/>
      </w:r>
      <w:r w:rsidRPr="00616B5B">
        <w:t>85</w:t>
      </w:r>
      <w:r w:rsidRPr="00616B5B">
        <w:tab/>
      </w:r>
      <w:r w:rsidR="00B72BE5" w:rsidRPr="00616B5B">
        <w:t>Developing country relief funds</w:t>
      </w:r>
    </w:p>
    <w:p w:rsidR="00B72BE5" w:rsidRPr="00616B5B" w:rsidRDefault="00B72BE5" w:rsidP="00B72BE5">
      <w:pPr>
        <w:pStyle w:val="TofSectsSection"/>
      </w:pPr>
      <w:r w:rsidRPr="00616B5B">
        <w:t>30</w:t>
      </w:r>
      <w:r w:rsidR="00616B5B">
        <w:noBreakHyphen/>
      </w:r>
      <w:r w:rsidRPr="00616B5B">
        <w:t>86</w:t>
      </w:r>
      <w:r w:rsidRPr="00616B5B">
        <w:tab/>
        <w:t>Developed country disaster relief funds</w:t>
      </w:r>
    </w:p>
    <w:p w:rsidR="00537F3C" w:rsidRPr="00616B5B" w:rsidRDefault="00537F3C" w:rsidP="00537F3C">
      <w:pPr>
        <w:pStyle w:val="TofSectsGroupHeading"/>
      </w:pPr>
      <w:r w:rsidRPr="00616B5B">
        <w:t>Sports and recreation</w:t>
      </w:r>
    </w:p>
    <w:p w:rsidR="00537F3C" w:rsidRPr="00616B5B" w:rsidRDefault="00537F3C" w:rsidP="00537F3C">
      <w:pPr>
        <w:pStyle w:val="TofSectsSection"/>
      </w:pPr>
      <w:r w:rsidRPr="00616B5B">
        <w:t>30</w:t>
      </w:r>
      <w:r w:rsidR="00616B5B">
        <w:noBreakHyphen/>
      </w:r>
      <w:r w:rsidRPr="00616B5B">
        <w:t>90</w:t>
      </w:r>
      <w:r w:rsidRPr="00616B5B">
        <w:tab/>
        <w:t>Sports and recreation</w:t>
      </w:r>
    </w:p>
    <w:p w:rsidR="00537F3C" w:rsidRPr="00616B5B" w:rsidRDefault="00537F3C" w:rsidP="00537F3C">
      <w:pPr>
        <w:pStyle w:val="TofSectsGroupHeading"/>
      </w:pPr>
      <w:r w:rsidRPr="00616B5B">
        <w:t>Philanthropic trusts</w:t>
      </w:r>
    </w:p>
    <w:p w:rsidR="00537F3C" w:rsidRPr="00616B5B" w:rsidRDefault="00537F3C" w:rsidP="00537F3C">
      <w:pPr>
        <w:pStyle w:val="TofSectsSection"/>
      </w:pPr>
      <w:r w:rsidRPr="00616B5B">
        <w:t>30</w:t>
      </w:r>
      <w:r w:rsidR="00616B5B">
        <w:noBreakHyphen/>
      </w:r>
      <w:r w:rsidRPr="00616B5B">
        <w:t>95</w:t>
      </w:r>
      <w:r w:rsidRPr="00616B5B">
        <w:tab/>
        <w:t>Philanthropic trusts</w:t>
      </w:r>
    </w:p>
    <w:p w:rsidR="00537F3C" w:rsidRPr="00616B5B" w:rsidRDefault="00537F3C" w:rsidP="00537F3C">
      <w:pPr>
        <w:pStyle w:val="TofSectsGroupHeading"/>
      </w:pPr>
      <w:r w:rsidRPr="00616B5B">
        <w:t>Cultural organisations</w:t>
      </w:r>
    </w:p>
    <w:p w:rsidR="00537F3C" w:rsidRPr="00616B5B" w:rsidRDefault="00537F3C" w:rsidP="00537F3C">
      <w:pPr>
        <w:pStyle w:val="TofSectsSection"/>
      </w:pPr>
      <w:r w:rsidRPr="00616B5B">
        <w:t>30</w:t>
      </w:r>
      <w:r w:rsidR="00616B5B">
        <w:noBreakHyphen/>
      </w:r>
      <w:r w:rsidRPr="00616B5B">
        <w:t>100</w:t>
      </w:r>
      <w:r w:rsidRPr="00616B5B">
        <w:tab/>
        <w:t>Cultural organisations</w:t>
      </w:r>
    </w:p>
    <w:p w:rsidR="00537F3C" w:rsidRPr="00616B5B" w:rsidRDefault="00537F3C" w:rsidP="00537F3C">
      <w:pPr>
        <w:pStyle w:val="TofSectsGroupHeading"/>
      </w:pPr>
      <w:r w:rsidRPr="00616B5B">
        <w:t>Fire and emergency services</w:t>
      </w:r>
    </w:p>
    <w:p w:rsidR="00537F3C" w:rsidRPr="00616B5B" w:rsidRDefault="00537F3C" w:rsidP="00537F3C">
      <w:pPr>
        <w:pStyle w:val="TofSectsSection"/>
      </w:pPr>
      <w:r w:rsidRPr="00616B5B">
        <w:t>30</w:t>
      </w:r>
      <w:r w:rsidR="00616B5B">
        <w:noBreakHyphen/>
      </w:r>
      <w:r w:rsidRPr="00616B5B">
        <w:t>102</w:t>
      </w:r>
      <w:r w:rsidRPr="00616B5B">
        <w:tab/>
        <w:t>Fire and emergency services</w:t>
      </w:r>
    </w:p>
    <w:p w:rsidR="00537F3C" w:rsidRPr="00616B5B" w:rsidRDefault="00537F3C" w:rsidP="00537F3C">
      <w:pPr>
        <w:pStyle w:val="TofSectsGroupHeading"/>
      </w:pPr>
      <w:r w:rsidRPr="00616B5B">
        <w:t>Other recipients</w:t>
      </w:r>
    </w:p>
    <w:p w:rsidR="00537F3C" w:rsidRPr="00616B5B" w:rsidRDefault="00537F3C" w:rsidP="00537F3C">
      <w:pPr>
        <w:pStyle w:val="TofSectsSection"/>
      </w:pPr>
      <w:r w:rsidRPr="00616B5B">
        <w:t>30</w:t>
      </w:r>
      <w:r w:rsidR="00616B5B">
        <w:noBreakHyphen/>
      </w:r>
      <w:r w:rsidRPr="00616B5B">
        <w:t>105</w:t>
      </w:r>
      <w:r w:rsidRPr="00616B5B">
        <w:tab/>
        <w:t>Other recipients</w:t>
      </w:r>
    </w:p>
    <w:p w:rsidR="00537F3C" w:rsidRPr="00616B5B" w:rsidRDefault="00537F3C" w:rsidP="0034558A">
      <w:pPr>
        <w:pStyle w:val="ActHead4"/>
      </w:pPr>
      <w:bookmarkStart w:id="310" w:name="_Toc338422066"/>
      <w:r w:rsidRPr="00616B5B">
        <w:t>Health</w:t>
      </w:r>
      <w:bookmarkEnd w:id="310"/>
    </w:p>
    <w:p w:rsidR="00537F3C" w:rsidRPr="00616B5B" w:rsidRDefault="00537F3C" w:rsidP="00B31CC1">
      <w:pPr>
        <w:pStyle w:val="ActHead5"/>
      </w:pPr>
      <w:bookmarkStart w:id="311" w:name="_Toc338422067"/>
      <w:r w:rsidRPr="00616B5B">
        <w:rPr>
          <w:rStyle w:val="CharSectno"/>
        </w:rPr>
        <w:t>30</w:t>
      </w:r>
      <w:r w:rsidR="00616B5B">
        <w:rPr>
          <w:rStyle w:val="CharSectno"/>
        </w:rPr>
        <w:noBreakHyphen/>
      </w:r>
      <w:r w:rsidRPr="00616B5B">
        <w:rPr>
          <w:rStyle w:val="CharSectno"/>
        </w:rPr>
        <w:t>20</w:t>
      </w:r>
      <w:r w:rsidRPr="00616B5B">
        <w:t xml:space="preserve">  Health</w:t>
      </w:r>
      <w:bookmarkEnd w:id="311"/>
    </w:p>
    <w:p w:rsidR="00537F3C" w:rsidRPr="00616B5B" w:rsidRDefault="00537F3C" w:rsidP="00B31CC1">
      <w:pPr>
        <w:pStyle w:val="subsection"/>
        <w:keepNext/>
        <w:keepLines/>
      </w:pPr>
      <w:r w:rsidRPr="00616B5B">
        <w:tab/>
        <w:t>(1)</w:t>
      </w:r>
      <w:r w:rsidRPr="00616B5B">
        <w:tab/>
        <w:t>This table sets out general categories of health recipients.</w:t>
      </w:r>
    </w:p>
    <w:p w:rsidR="00537F3C" w:rsidRPr="00616B5B" w:rsidRDefault="00537F3C" w:rsidP="00B31CC1">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59"/>
        <w:gridCol w:w="16"/>
      </w:tblGrid>
      <w:tr w:rsidR="00537F3C" w:rsidRPr="00616B5B">
        <w:tblPrEx>
          <w:tblCellMar>
            <w:top w:w="0" w:type="dxa"/>
            <w:bottom w:w="0" w:type="dxa"/>
          </w:tblCellMar>
        </w:tblPrEx>
        <w:trPr>
          <w:cantSplit/>
          <w:tblHeader/>
        </w:trPr>
        <w:tc>
          <w:tcPr>
            <w:tcW w:w="7107" w:type="dxa"/>
            <w:gridSpan w:val="4"/>
            <w:tcBorders>
              <w:top w:val="single" w:sz="12" w:space="0" w:color="auto"/>
              <w:bottom w:val="single" w:sz="2" w:space="0" w:color="auto"/>
            </w:tcBorders>
          </w:tcPr>
          <w:p w:rsidR="00537F3C" w:rsidRPr="00616B5B" w:rsidRDefault="00537F3C" w:rsidP="00B31CC1">
            <w:pPr>
              <w:pStyle w:val="Tabletext"/>
              <w:keepNext/>
              <w:keepLines/>
            </w:pPr>
            <w:r w:rsidRPr="00616B5B">
              <w:rPr>
                <w:b/>
              </w:rPr>
              <w:t>Health—General</w:t>
            </w:r>
          </w:p>
        </w:tc>
      </w:tr>
      <w:tr w:rsidR="00537F3C" w:rsidRPr="00616B5B">
        <w:tblPrEx>
          <w:tblCellMar>
            <w:top w:w="0" w:type="dxa"/>
            <w:bottom w:w="0" w:type="dxa"/>
          </w:tblCellMar>
        </w:tblPrEx>
        <w:trPr>
          <w:cantSplit/>
          <w:tblHeader/>
        </w:trPr>
        <w:tc>
          <w:tcPr>
            <w:tcW w:w="851" w:type="dxa"/>
            <w:tcBorders>
              <w:top w:val="single" w:sz="2" w:space="0" w:color="auto"/>
              <w:bottom w:val="single" w:sz="12" w:space="0" w:color="auto"/>
            </w:tcBorders>
            <w:shd w:val="clear" w:color="auto" w:fill="auto"/>
          </w:tcPr>
          <w:p w:rsidR="00537F3C" w:rsidRPr="00616B5B" w:rsidRDefault="00537F3C" w:rsidP="00B31CC1">
            <w:pPr>
              <w:pStyle w:val="Tabletext"/>
              <w:keepNext/>
              <w:keepLines/>
            </w:pPr>
            <w:r w:rsidRPr="00616B5B">
              <w:rPr>
                <w:b/>
              </w:rPr>
              <w:t>Item</w:t>
            </w:r>
          </w:p>
        </w:tc>
        <w:tc>
          <w:tcPr>
            <w:tcW w:w="3881" w:type="dxa"/>
            <w:tcBorders>
              <w:top w:val="single" w:sz="2" w:space="0" w:color="auto"/>
              <w:bottom w:val="single" w:sz="12" w:space="0" w:color="auto"/>
            </w:tcBorders>
            <w:shd w:val="clear" w:color="auto" w:fill="auto"/>
          </w:tcPr>
          <w:p w:rsidR="00537F3C" w:rsidRPr="00616B5B" w:rsidRDefault="00537F3C" w:rsidP="00B31CC1">
            <w:pPr>
              <w:pStyle w:val="Tabletext"/>
              <w:keepNext/>
              <w:keepLines/>
            </w:pPr>
            <w:r w:rsidRPr="00616B5B">
              <w:rPr>
                <w:b/>
              </w:rPr>
              <w:t>Fund, authority or institution</w:t>
            </w:r>
          </w:p>
        </w:tc>
        <w:tc>
          <w:tcPr>
            <w:tcW w:w="2375" w:type="dxa"/>
            <w:gridSpan w:val="2"/>
            <w:tcBorders>
              <w:top w:val="single" w:sz="2" w:space="0" w:color="auto"/>
              <w:bottom w:val="single" w:sz="12" w:space="0" w:color="auto"/>
            </w:tcBorders>
            <w:shd w:val="clear" w:color="auto" w:fill="auto"/>
          </w:tcPr>
          <w:p w:rsidR="00537F3C" w:rsidRPr="00616B5B" w:rsidRDefault="00537F3C" w:rsidP="00B31CC1">
            <w:pPr>
              <w:pStyle w:val="Tabletext"/>
              <w:keepNext/>
              <w:keepLines/>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B31CC1">
            <w:pPr>
              <w:pStyle w:val="Tabletext"/>
              <w:keepNext/>
              <w:keepLines/>
            </w:pPr>
            <w:r w:rsidRPr="00616B5B">
              <w:t>1.1.1</w:t>
            </w:r>
          </w:p>
        </w:tc>
        <w:tc>
          <w:tcPr>
            <w:tcW w:w="3881" w:type="dxa"/>
            <w:tcBorders>
              <w:top w:val="single" w:sz="12" w:space="0" w:color="auto"/>
              <w:bottom w:val="single" w:sz="2" w:space="0" w:color="auto"/>
            </w:tcBorders>
            <w:shd w:val="clear" w:color="auto" w:fill="auto"/>
          </w:tcPr>
          <w:p w:rsidR="00537F3C" w:rsidRPr="00616B5B" w:rsidRDefault="00537F3C" w:rsidP="00B31CC1">
            <w:pPr>
              <w:pStyle w:val="Tabletext"/>
              <w:keepNext/>
              <w:keepLines/>
            </w:pPr>
            <w:r w:rsidRPr="00616B5B">
              <w:t>a public hospital</w:t>
            </w:r>
          </w:p>
        </w:tc>
        <w:tc>
          <w:tcPr>
            <w:tcW w:w="2375" w:type="dxa"/>
            <w:gridSpan w:val="2"/>
            <w:tcBorders>
              <w:top w:val="single" w:sz="12" w:space="0" w:color="auto"/>
              <w:bottom w:val="single" w:sz="2" w:space="0" w:color="auto"/>
            </w:tcBorders>
            <w:shd w:val="clear" w:color="auto" w:fill="auto"/>
          </w:tcPr>
          <w:p w:rsidR="00537F3C" w:rsidRPr="00616B5B" w:rsidRDefault="00537F3C" w:rsidP="00B31CC1">
            <w:pPr>
              <w:pStyle w:val="Tabletext"/>
              <w:keepNext/>
              <w:keepLines/>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B31CC1">
            <w:pPr>
              <w:pStyle w:val="Tabletext"/>
              <w:keepNext/>
              <w:keepLines/>
            </w:pPr>
            <w:r w:rsidRPr="00616B5B">
              <w:t>1.1.2</w:t>
            </w:r>
          </w:p>
        </w:tc>
        <w:tc>
          <w:tcPr>
            <w:tcW w:w="3881" w:type="dxa"/>
            <w:tcBorders>
              <w:top w:val="single" w:sz="2" w:space="0" w:color="auto"/>
              <w:bottom w:val="single" w:sz="2" w:space="0" w:color="auto"/>
            </w:tcBorders>
            <w:shd w:val="clear" w:color="auto" w:fill="auto"/>
          </w:tcPr>
          <w:p w:rsidR="00537F3C" w:rsidRPr="00616B5B" w:rsidRDefault="00537F3C" w:rsidP="00B31CC1">
            <w:pPr>
              <w:pStyle w:val="Tabletext"/>
              <w:keepNext/>
              <w:keepLines/>
            </w:pPr>
            <w:r w:rsidRPr="00616B5B">
              <w:t>a hospital carried on by a society or association otherwise than for the purposes of profit or gain to the individual members of the society or association</w:t>
            </w:r>
          </w:p>
        </w:tc>
        <w:tc>
          <w:tcPr>
            <w:tcW w:w="2375" w:type="dxa"/>
            <w:gridSpan w:val="2"/>
            <w:tcBorders>
              <w:top w:val="single" w:sz="2" w:space="0" w:color="auto"/>
              <w:bottom w:val="single" w:sz="2" w:space="0" w:color="auto"/>
            </w:tcBorders>
            <w:shd w:val="clear" w:color="auto" w:fill="auto"/>
          </w:tcPr>
          <w:p w:rsidR="00537F3C" w:rsidRPr="00616B5B" w:rsidRDefault="00537F3C" w:rsidP="00B31CC1">
            <w:pPr>
              <w:pStyle w:val="Tabletext"/>
              <w:keepNext/>
              <w:keepLines/>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B31CC1">
            <w:pPr>
              <w:pStyle w:val="Tabletext"/>
              <w:keepNext/>
              <w:keepLines/>
            </w:pPr>
            <w:r w:rsidRPr="00616B5B">
              <w:t>1.1.3</w:t>
            </w:r>
          </w:p>
        </w:tc>
        <w:tc>
          <w:tcPr>
            <w:tcW w:w="3881" w:type="dxa"/>
            <w:tcBorders>
              <w:top w:val="single" w:sz="2" w:space="0" w:color="auto"/>
              <w:bottom w:val="single" w:sz="2" w:space="0" w:color="auto"/>
            </w:tcBorders>
            <w:shd w:val="clear" w:color="auto" w:fill="auto"/>
          </w:tcPr>
          <w:p w:rsidR="00537F3C" w:rsidRPr="00616B5B" w:rsidRDefault="00537F3C" w:rsidP="00B31CC1">
            <w:pPr>
              <w:pStyle w:val="Tabletext"/>
              <w:keepNext/>
              <w:keepLines/>
            </w:pPr>
            <w:r w:rsidRPr="00616B5B">
              <w:t xml:space="preserve">a public fund established before </w:t>
            </w:r>
            <w:smartTag w:uri="urn:schemas-microsoft-com:office:smarttags" w:element="date">
              <w:smartTagPr>
                <w:attr w:name="Month" w:val="10"/>
                <w:attr w:name="Day" w:val="23"/>
                <w:attr w:name="Year" w:val="1963"/>
              </w:smartTagPr>
              <w:r w:rsidRPr="00616B5B">
                <w:t>23</w:t>
              </w:r>
              <w:r w:rsidR="00616B5B">
                <w:t> </w:t>
              </w:r>
              <w:r w:rsidRPr="00616B5B">
                <w:t>October 1963</w:t>
              </w:r>
            </w:smartTag>
            <w:r w:rsidRPr="00616B5B">
              <w:t xml:space="preserve"> and maintained for the purpose of providing money for hospitals covered by item</w:t>
            </w:r>
            <w:r w:rsidR="00616B5B">
              <w:t> </w:t>
            </w:r>
            <w:r w:rsidRPr="00616B5B">
              <w:t>1.1.1 or 1.1.2 or for the establishment of such hospitals</w:t>
            </w:r>
          </w:p>
        </w:tc>
        <w:tc>
          <w:tcPr>
            <w:tcW w:w="2375" w:type="dxa"/>
            <w:gridSpan w:val="2"/>
            <w:tcBorders>
              <w:top w:val="single" w:sz="2" w:space="0" w:color="auto"/>
              <w:bottom w:val="single" w:sz="2" w:space="0" w:color="auto"/>
            </w:tcBorders>
            <w:shd w:val="clear" w:color="auto" w:fill="auto"/>
          </w:tcPr>
          <w:p w:rsidR="00537F3C" w:rsidRPr="00616B5B" w:rsidRDefault="00537F3C" w:rsidP="00B31CC1">
            <w:pPr>
              <w:pStyle w:val="Tabletext"/>
              <w:keepNext/>
              <w:keepLines/>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1.1.4</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public authority engaged in research into the causes, prevention or cure of disease in human beings, animals or plants</w:t>
            </w:r>
          </w:p>
        </w:tc>
        <w:tc>
          <w:tcPr>
            <w:tcW w:w="2375"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the gift must be made for such research</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1.1.5 </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public institution engaged solely in research into the causes, prevention or cure of disease in human beings, animals or plants</w:t>
            </w:r>
          </w:p>
        </w:tc>
        <w:tc>
          <w:tcPr>
            <w:tcW w:w="2375"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left w:w="108" w:type="dxa"/>
            <w:bottom w:w="0" w:type="dxa"/>
            <w:right w:w="108" w:type="dxa"/>
          </w:tblCellMar>
          <w:tblLook w:val="0021" w:firstRow="1" w:lastRow="0" w:firstColumn="0" w:lastColumn="0" w:noHBand="0" w:noVBand="0"/>
        </w:tblPrEx>
        <w:trPr>
          <w:gridAfter w:val="1"/>
          <w:wAfter w:w="16"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1.1.6</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charitable institution whose principal activity is to promote the prevention or the control of diseases in human beings</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left w:w="108" w:type="dxa"/>
            <w:bottom w:w="0" w:type="dxa"/>
            <w:right w:w="108" w:type="dxa"/>
          </w:tblCellMar>
          <w:tblLook w:val="0021" w:firstRow="1" w:lastRow="0" w:firstColumn="0" w:lastColumn="0" w:noHBand="0" w:noVBand="0"/>
        </w:tblPrEx>
        <w:trPr>
          <w:gridAfter w:val="1"/>
          <w:wAfter w:w="16"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1.1.7</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public ambulance service</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left w:w="108" w:type="dxa"/>
            <w:bottom w:w="0" w:type="dxa"/>
            <w:right w:w="108" w:type="dxa"/>
          </w:tblCellMar>
          <w:tblLook w:val="0021" w:firstRow="1" w:lastRow="0" w:firstColumn="0" w:lastColumn="0" w:noHBand="0" w:noVBand="0"/>
        </w:tblPrEx>
        <w:trPr>
          <w:gridAfter w:val="1"/>
          <w:wAfter w:w="16" w:type="dxa"/>
          <w:cantSplit/>
        </w:trPr>
        <w:tc>
          <w:tcPr>
            <w:tcW w:w="851" w:type="dxa"/>
            <w:tcBorders>
              <w:top w:val="single" w:sz="2" w:space="0" w:color="auto"/>
              <w:bottom w:val="single" w:sz="12" w:space="0" w:color="auto"/>
            </w:tcBorders>
            <w:shd w:val="clear" w:color="auto" w:fill="auto"/>
          </w:tcPr>
          <w:p w:rsidR="00537F3C" w:rsidRPr="00616B5B" w:rsidRDefault="00537F3C" w:rsidP="00562E0C">
            <w:pPr>
              <w:pStyle w:val="Tabletext"/>
            </w:pPr>
            <w:r w:rsidRPr="00616B5B">
              <w:t>1.1.8</w:t>
            </w:r>
          </w:p>
        </w:tc>
        <w:tc>
          <w:tcPr>
            <w:tcW w:w="3881" w:type="dxa"/>
            <w:tcBorders>
              <w:top w:val="single" w:sz="2" w:space="0" w:color="auto"/>
              <w:bottom w:val="single" w:sz="12" w:space="0" w:color="auto"/>
            </w:tcBorders>
            <w:shd w:val="clear" w:color="auto" w:fill="auto"/>
          </w:tcPr>
          <w:p w:rsidR="00537F3C" w:rsidRPr="00616B5B" w:rsidRDefault="00537F3C" w:rsidP="00562E0C">
            <w:pPr>
              <w:pStyle w:val="Tabletext"/>
            </w:pPr>
            <w:r w:rsidRPr="00616B5B">
              <w:t>a public fund established and maintained for the purpose of providing money for the provision of public ambulance services</w:t>
            </w:r>
          </w:p>
        </w:tc>
        <w:tc>
          <w:tcPr>
            <w:tcW w:w="2359" w:type="dxa"/>
            <w:tcBorders>
              <w:top w:val="single" w:sz="2" w:space="0" w:color="auto"/>
              <w:bottom w:val="single" w:sz="12" w:space="0" w:color="auto"/>
            </w:tcBorders>
            <w:shd w:val="clear" w:color="auto" w:fill="auto"/>
          </w:tcPr>
          <w:p w:rsidR="00537F3C" w:rsidRPr="00616B5B" w:rsidRDefault="00537F3C" w:rsidP="00562E0C">
            <w:pPr>
              <w:pStyle w:val="Tabletext"/>
            </w:pPr>
            <w:r w:rsidRPr="00616B5B">
              <w:t>none</w:t>
            </w:r>
          </w:p>
        </w:tc>
      </w:tr>
    </w:tbl>
    <w:p w:rsidR="00537F3C" w:rsidRPr="00616B5B" w:rsidRDefault="00537F3C" w:rsidP="0034558A">
      <w:pPr>
        <w:pStyle w:val="subsection"/>
        <w:keepNext/>
      </w:pPr>
      <w:r w:rsidRPr="00616B5B">
        <w:tab/>
        <w:t>(2)</w:t>
      </w:r>
      <w:r w:rsidRPr="00616B5B">
        <w:tab/>
        <w:t>This table sets out specific health recipients.</w:t>
      </w:r>
    </w:p>
    <w:p w:rsidR="00537F3C" w:rsidRPr="00616B5B" w:rsidRDefault="00537F3C" w:rsidP="0034558A">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59"/>
      </w:tblGrid>
      <w:tr w:rsidR="00537F3C" w:rsidRPr="00616B5B" w:rsidTr="00F24E7A">
        <w:tblPrEx>
          <w:tblCellMar>
            <w:top w:w="0" w:type="dxa"/>
            <w:bottom w:w="0" w:type="dxa"/>
          </w:tblCellMar>
        </w:tblPrEx>
        <w:trPr>
          <w:cantSplit/>
          <w:tblHeader/>
        </w:trPr>
        <w:tc>
          <w:tcPr>
            <w:tcW w:w="7091" w:type="dxa"/>
            <w:gridSpan w:val="3"/>
            <w:tcBorders>
              <w:top w:val="single" w:sz="12" w:space="0" w:color="auto"/>
              <w:bottom w:val="single" w:sz="2" w:space="0" w:color="auto"/>
            </w:tcBorders>
          </w:tcPr>
          <w:p w:rsidR="00537F3C" w:rsidRPr="00616B5B" w:rsidRDefault="00537F3C" w:rsidP="0034558A">
            <w:pPr>
              <w:pStyle w:val="Tabletext"/>
              <w:keepNext/>
            </w:pPr>
            <w:r w:rsidRPr="00616B5B">
              <w:rPr>
                <w:b/>
              </w:rPr>
              <w:t>Health—Specific</w:t>
            </w:r>
          </w:p>
        </w:tc>
      </w:tr>
      <w:tr w:rsidR="00537F3C" w:rsidRPr="00616B5B" w:rsidTr="00F24E7A">
        <w:tblPrEx>
          <w:tblCellMar>
            <w:top w:w="0" w:type="dxa"/>
            <w:bottom w:w="0" w:type="dxa"/>
          </w:tblCellMar>
        </w:tblPrEx>
        <w:trPr>
          <w:cantSplit/>
          <w:tblHeader/>
        </w:trPr>
        <w:tc>
          <w:tcPr>
            <w:tcW w:w="851" w:type="dxa"/>
            <w:tcBorders>
              <w:top w:val="single" w:sz="2" w:space="0" w:color="auto"/>
              <w:bottom w:val="single" w:sz="12" w:space="0" w:color="auto"/>
            </w:tcBorders>
            <w:shd w:val="clear" w:color="auto" w:fill="auto"/>
          </w:tcPr>
          <w:p w:rsidR="00537F3C" w:rsidRPr="00616B5B" w:rsidRDefault="00537F3C" w:rsidP="0034558A">
            <w:pPr>
              <w:pStyle w:val="Tabletext"/>
              <w:keepNext/>
            </w:pPr>
            <w:r w:rsidRPr="00616B5B">
              <w:rPr>
                <w:b/>
              </w:rPr>
              <w:t>Item</w:t>
            </w:r>
          </w:p>
        </w:tc>
        <w:tc>
          <w:tcPr>
            <w:tcW w:w="3881" w:type="dxa"/>
            <w:tcBorders>
              <w:top w:val="single" w:sz="2" w:space="0" w:color="auto"/>
              <w:bottom w:val="single" w:sz="12" w:space="0" w:color="auto"/>
            </w:tcBorders>
            <w:shd w:val="clear" w:color="auto" w:fill="auto"/>
          </w:tcPr>
          <w:p w:rsidR="00537F3C" w:rsidRPr="00616B5B" w:rsidRDefault="00537F3C" w:rsidP="0034558A">
            <w:pPr>
              <w:pStyle w:val="Tabletext"/>
              <w:keepNext/>
            </w:pPr>
            <w:r w:rsidRPr="00616B5B">
              <w:rPr>
                <w:b/>
              </w:rPr>
              <w:t>Fund, authority or institution</w:t>
            </w:r>
          </w:p>
        </w:tc>
        <w:tc>
          <w:tcPr>
            <w:tcW w:w="2359" w:type="dxa"/>
            <w:tcBorders>
              <w:top w:val="single" w:sz="2" w:space="0" w:color="auto"/>
              <w:bottom w:val="single" w:sz="12" w:space="0" w:color="auto"/>
            </w:tcBorders>
            <w:shd w:val="clear" w:color="auto" w:fill="auto"/>
          </w:tcPr>
          <w:p w:rsidR="00537F3C" w:rsidRPr="00616B5B" w:rsidRDefault="00537F3C" w:rsidP="0034558A">
            <w:pPr>
              <w:pStyle w:val="Tabletext"/>
              <w:keepNext/>
            </w:pPr>
            <w:r w:rsidRPr="00616B5B">
              <w:rPr>
                <w:b/>
              </w:rPr>
              <w:t>Special conditions</w:t>
            </w:r>
          </w:p>
        </w:tc>
      </w:tr>
      <w:tr w:rsidR="00537F3C" w:rsidRPr="00616B5B" w:rsidTr="00F24E7A">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1.2.1</w:t>
            </w:r>
          </w:p>
        </w:tc>
        <w:tc>
          <w:tcPr>
            <w:tcW w:w="388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The Royal Australian and </w:t>
            </w:r>
            <w:smartTag w:uri="urn:schemas-microsoft-com:office:smarttags" w:element="place">
              <w:smartTag w:uri="urn:schemas-microsoft-com:office:smarttags" w:element="PlaceName">
                <w:r w:rsidRPr="00616B5B">
                  <w:t>New Zealand</w:t>
                </w:r>
              </w:smartTag>
              <w:r w:rsidRPr="00616B5B">
                <w:t xml:space="preserve"> </w:t>
              </w:r>
              <w:smartTag w:uri="urn:schemas-microsoft-com:office:smarttags" w:element="PlaceType">
                <w:r w:rsidRPr="00616B5B">
                  <w:t>College</w:t>
                </w:r>
              </w:smartTag>
            </w:smartTag>
            <w:r w:rsidRPr="00616B5B">
              <w:t xml:space="preserve"> of Obstetricians and Gynaecologists</w:t>
            </w:r>
          </w:p>
        </w:tc>
        <w:tc>
          <w:tcPr>
            <w:tcW w:w="2359"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1.2.4</w:t>
            </w:r>
          </w:p>
        </w:tc>
        <w:tc>
          <w:tcPr>
            <w:tcW w:w="3881" w:type="dxa"/>
            <w:tcBorders>
              <w:top w:val="single" w:sz="2" w:space="0" w:color="auto"/>
              <w:bottom w:val="single" w:sz="2" w:space="0" w:color="auto"/>
            </w:tcBorders>
            <w:shd w:val="clear" w:color="auto" w:fill="auto"/>
          </w:tcPr>
          <w:p w:rsidR="00537F3C" w:rsidRPr="00616B5B" w:rsidRDefault="00E47558" w:rsidP="00562E0C">
            <w:pPr>
              <w:pStyle w:val="Tabletext"/>
            </w:pPr>
            <w:r w:rsidRPr="008A6DF7">
              <w:t>The Royal Australian and New Zealand College of Radiologists</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gift must be made for education or research in medical knowledge or science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1.2.5</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time">
              <w:smartTag w:uri="urn:schemas-microsoft-com:office:smarttags" w:element="place">
                <w:r w:rsidRPr="00616B5B">
                  <w:t>New South Wales</w:t>
                </w:r>
              </w:smartTag>
            </w:smartTag>
            <w:r w:rsidRPr="00616B5B">
              <w:t xml:space="preserve"> </w:t>
            </w:r>
            <w:smartTag w:uri="urn:schemas-microsoft-com:office:smarttags" w:element="place">
              <w:smartTag w:uri="urn:schemas-microsoft-com:office:smarttags" w:element="PlaceType">
                <w:r w:rsidRPr="00616B5B">
                  <w:t>College</w:t>
                </w:r>
              </w:smartTag>
              <w:r w:rsidRPr="00616B5B">
                <w:t xml:space="preserve"> of </w:t>
              </w:r>
              <w:smartTag w:uri="urn:schemas-microsoft-com:office:smarttags" w:element="PlaceName">
                <w:r w:rsidRPr="00616B5B">
                  <w:t>Nursing</w:t>
                </w:r>
              </w:smartTag>
            </w:smartTag>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1.2.6</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Royal Australian and </w:t>
            </w:r>
            <w:smartTag w:uri="urn:schemas-microsoft-com:office:smarttags" w:element="place">
              <w:smartTag w:uri="urn:schemas-microsoft-com:office:smarttags" w:element="PlaceName">
                <w:r w:rsidRPr="00616B5B">
                  <w:t>New Zealand</w:t>
                </w:r>
              </w:smartTag>
              <w:r w:rsidRPr="00616B5B">
                <w:t xml:space="preserve"> </w:t>
              </w:r>
              <w:smartTag w:uri="urn:schemas-microsoft-com:office:smarttags" w:element="PlaceType">
                <w:r w:rsidRPr="00616B5B">
                  <w:t>College</w:t>
                </w:r>
              </w:smartTag>
            </w:smartTag>
            <w:r w:rsidRPr="00616B5B">
              <w:t xml:space="preserve"> of Psychiatrists</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1.2.7</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Royal</w:t>
                </w:r>
              </w:smartTag>
              <w:r w:rsidRPr="00616B5B">
                <w:t xml:space="preserve"> </w:t>
              </w:r>
              <w:smartTag w:uri="urn:schemas-microsoft-com:office:smarttags" w:element="PlaceName">
                <w:r w:rsidRPr="00616B5B">
                  <w:t>Australian</w:t>
                </w:r>
              </w:smartTag>
              <w:r w:rsidRPr="00616B5B">
                <w:t xml:space="preserve"> </w:t>
              </w:r>
              <w:smartTag w:uri="urn:schemas-microsoft-com:office:smarttags" w:element="PlaceType">
                <w:r w:rsidRPr="00616B5B">
                  <w:t>College</w:t>
                </w:r>
              </w:smartTag>
            </w:smartTag>
            <w:r w:rsidRPr="00616B5B">
              <w:t xml:space="preserve"> of General Practitioners</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gift must be made for education or research in medical knowledge or science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1.2.8</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Royal</w:t>
                </w:r>
              </w:smartTag>
              <w:r w:rsidRPr="00616B5B">
                <w:t xml:space="preserve"> </w:t>
              </w:r>
              <w:smartTag w:uri="urn:schemas-microsoft-com:office:smarttags" w:element="PlaceName">
                <w:r w:rsidRPr="00616B5B">
                  <w:t>Australasian</w:t>
                </w:r>
              </w:smartTag>
              <w:r w:rsidRPr="00616B5B">
                <w:t xml:space="preserve"> </w:t>
              </w:r>
              <w:smartTag w:uri="urn:schemas-microsoft-com:office:smarttags" w:element="PlaceType">
                <w:r w:rsidRPr="00616B5B">
                  <w:t>College</w:t>
                </w:r>
              </w:smartTag>
            </w:smartTag>
            <w:r w:rsidRPr="00616B5B">
              <w:t xml:space="preserve"> of Physicians</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1.2.9</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Royal</w:t>
                </w:r>
              </w:smartTag>
              <w:r w:rsidRPr="00616B5B">
                <w:t xml:space="preserve"> </w:t>
              </w:r>
              <w:smartTag w:uri="urn:schemas-microsoft-com:office:smarttags" w:element="PlaceName">
                <w:r w:rsidRPr="00616B5B">
                  <w:t>Australasian</w:t>
                </w:r>
              </w:smartTag>
              <w:r w:rsidRPr="00616B5B">
                <w:t xml:space="preserve"> </w:t>
              </w:r>
              <w:smartTag w:uri="urn:schemas-microsoft-com:office:smarttags" w:element="PlaceType">
                <w:r w:rsidRPr="00616B5B">
                  <w:t>College</w:t>
                </w:r>
              </w:smartTag>
            </w:smartTag>
            <w:r w:rsidRPr="00616B5B">
              <w:t xml:space="preserve"> of Surgeons</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1.2.10</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Royal</w:t>
                </w:r>
              </w:smartTag>
              <w:r w:rsidRPr="00616B5B">
                <w:t xml:space="preserve"> </w:t>
              </w:r>
              <w:smartTag w:uri="urn:schemas-microsoft-com:office:smarttags" w:element="PlaceType">
                <w:r w:rsidRPr="00616B5B">
                  <w:t>College</w:t>
                </w:r>
              </w:smartTag>
            </w:smartTag>
            <w:r w:rsidRPr="00616B5B">
              <w:t xml:space="preserve"> of Pathologists of </w:t>
            </w:r>
            <w:smartTag w:uri="urn:schemas-microsoft-com:office:smarttags" w:element="place">
              <w:r w:rsidRPr="00616B5B">
                <w:t>Australasia</w:t>
              </w:r>
            </w:smartTag>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gift must be made for education or research in medical knowledge or science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1.2.12</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Royal </w:t>
            </w:r>
            <w:smartTag w:uri="urn:schemas-microsoft-com:office:smarttags" w:element="place">
              <w:smartTag w:uri="urn:schemas-microsoft-com:office:smarttags" w:element="City">
                <w:r w:rsidRPr="00616B5B">
                  <w:t>College of Nursing</w:t>
                </w:r>
              </w:smartTag>
              <w:r w:rsidRPr="00616B5B">
                <w:t xml:space="preserve">, </w:t>
              </w:r>
              <w:smartTag w:uri="urn:schemas-microsoft-com:office:smarttags" w:element="country-region">
                <w:r w:rsidRPr="00616B5B">
                  <w:t>Australia</w:t>
                </w:r>
              </w:smartTag>
            </w:smartTag>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1.2.13</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Australian and </w:t>
            </w:r>
            <w:smartTag w:uri="urn:schemas-microsoft-com:office:smarttags" w:element="place">
              <w:smartTag w:uri="urn:schemas-microsoft-com:office:smarttags" w:element="PlaceName">
                <w:r w:rsidRPr="00616B5B">
                  <w:t>New Zealand</w:t>
                </w:r>
              </w:smartTag>
              <w:r w:rsidRPr="00616B5B">
                <w:t xml:space="preserve"> </w:t>
              </w:r>
              <w:smartTag w:uri="urn:schemas-microsoft-com:office:smarttags" w:element="PlaceType">
                <w:r w:rsidRPr="00616B5B">
                  <w:t>College</w:t>
                </w:r>
              </w:smartTag>
            </w:smartTag>
            <w:r w:rsidRPr="00616B5B">
              <w:t xml:space="preserve"> of Anaesthetists</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F24E7A">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1.2.14</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SouthCare Helicopter Fund</w:t>
            </w:r>
          </w:p>
        </w:tc>
        <w:tc>
          <w:tcPr>
            <w:tcW w:w="235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Year" w:val="2000"/>
                <w:attr w:name="Day" w:val="11"/>
                <w:attr w:name="Month" w:val="9"/>
              </w:smartTagPr>
              <w:r w:rsidRPr="00616B5B">
                <w:t>11</w:t>
              </w:r>
              <w:r w:rsidR="00616B5B">
                <w:t> </w:t>
              </w:r>
              <w:r w:rsidRPr="00616B5B">
                <w:t>September 2000</w:t>
              </w:r>
            </w:smartTag>
          </w:p>
        </w:tc>
      </w:tr>
      <w:tr w:rsidR="00537F3C" w:rsidRPr="00616B5B" w:rsidTr="00F24E7A">
        <w:tblPrEx>
          <w:tblCellMar>
            <w:top w:w="0" w:type="dxa"/>
            <w:left w:w="108" w:type="dxa"/>
            <w:bottom w:w="0" w:type="dxa"/>
            <w:right w:w="108" w:type="dxa"/>
          </w:tblCellMar>
          <w:tblLook w:val="0021" w:firstRow="1" w:lastRow="0" w:firstColumn="0" w:lastColumn="0" w:noHBand="0" w:noVBand="0"/>
        </w:tblPrEx>
        <w:trPr>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1.2.16</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National Breast Cancer Centre Gift Fund</w:t>
            </w:r>
          </w:p>
        </w:tc>
        <w:tc>
          <w:tcPr>
            <w:tcW w:w="2359"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the gift must be made after 24</w:t>
            </w:r>
            <w:r w:rsidR="00616B5B">
              <w:t> </w:t>
            </w:r>
            <w:r w:rsidRPr="00616B5B">
              <w:t>September 2001</w:t>
            </w:r>
            <w:r w:rsidR="003E7255">
              <w:t xml:space="preserve"> </w:t>
            </w:r>
            <w:r w:rsidR="003E7255" w:rsidRPr="00863C18">
              <w:t>and before 2 August 2011</w:t>
            </w:r>
          </w:p>
        </w:tc>
      </w:tr>
      <w:tr w:rsidR="00537F3C" w:rsidRPr="00616B5B" w:rsidTr="00F24E7A">
        <w:tblPrEx>
          <w:tblCellMar>
            <w:top w:w="0" w:type="dxa"/>
            <w:left w:w="108" w:type="dxa"/>
            <w:bottom w:w="0" w:type="dxa"/>
            <w:right w:w="108" w:type="dxa"/>
          </w:tblCellMar>
          <w:tblLook w:val="0021" w:firstRow="1" w:lastRow="0" w:firstColumn="0" w:lastColumn="0" w:noHBand="0" w:noVBand="0"/>
        </w:tblPrEx>
        <w:trPr>
          <w:cantSplit/>
        </w:trPr>
        <w:tc>
          <w:tcPr>
            <w:tcW w:w="851" w:type="dxa"/>
            <w:tcBorders>
              <w:top w:val="single" w:sz="2" w:space="0" w:color="auto"/>
              <w:bottom w:val="single" w:sz="2" w:space="0" w:color="auto"/>
            </w:tcBorders>
          </w:tcPr>
          <w:p w:rsidR="00537F3C" w:rsidRPr="00616B5B" w:rsidRDefault="00537F3C" w:rsidP="00537F3C">
            <w:pPr>
              <w:pStyle w:val="Tabletext"/>
            </w:pPr>
            <w:r w:rsidRPr="00616B5B">
              <w:t>1.2.17</w:t>
            </w:r>
          </w:p>
        </w:tc>
        <w:tc>
          <w:tcPr>
            <w:tcW w:w="3881" w:type="dxa"/>
            <w:tcBorders>
              <w:top w:val="single" w:sz="2" w:space="0" w:color="auto"/>
              <w:bottom w:val="single" w:sz="2" w:space="0" w:color="auto"/>
            </w:tcBorders>
          </w:tcPr>
          <w:p w:rsidR="00537F3C" w:rsidRPr="00616B5B" w:rsidRDefault="00537F3C" w:rsidP="00537F3C">
            <w:pPr>
              <w:pStyle w:val="Tabletext"/>
            </w:pPr>
            <w:r w:rsidRPr="00616B5B">
              <w:t>The Bionic Ear Institute</w:t>
            </w:r>
          </w:p>
        </w:tc>
        <w:tc>
          <w:tcPr>
            <w:tcW w:w="2359" w:type="dxa"/>
            <w:tcBorders>
              <w:top w:val="single" w:sz="2" w:space="0" w:color="auto"/>
              <w:bottom w:val="single" w:sz="2" w:space="0" w:color="auto"/>
            </w:tcBorders>
          </w:tcPr>
          <w:p w:rsidR="00537F3C" w:rsidRPr="00616B5B" w:rsidRDefault="00537F3C" w:rsidP="00537F3C">
            <w:pPr>
              <w:pStyle w:val="Tabletext"/>
            </w:pPr>
            <w:r w:rsidRPr="00616B5B">
              <w:t>the gift must be made after 4</w:t>
            </w:r>
            <w:r w:rsidR="00616B5B">
              <w:t> </w:t>
            </w:r>
            <w:r w:rsidRPr="00616B5B">
              <w:t>October 2001</w:t>
            </w:r>
            <w:r w:rsidR="002D0BE6">
              <w:t xml:space="preserve"> </w:t>
            </w:r>
            <w:r w:rsidR="002D0BE6" w:rsidRPr="00863C18">
              <w:t>and before 10 November 2010</w:t>
            </w:r>
          </w:p>
        </w:tc>
      </w:tr>
      <w:tr w:rsidR="00F24E7A" w:rsidRPr="00616B5B" w:rsidTr="00873A53">
        <w:tblPrEx>
          <w:tblCellMar>
            <w:top w:w="0" w:type="dxa"/>
            <w:left w:w="108" w:type="dxa"/>
            <w:bottom w:w="0" w:type="dxa"/>
            <w:right w:w="108" w:type="dxa"/>
          </w:tblCellMar>
          <w:tblLook w:val="0021" w:firstRow="1" w:lastRow="0" w:firstColumn="0" w:lastColumn="0" w:noHBand="0" w:noVBand="0"/>
        </w:tblPrEx>
        <w:trPr>
          <w:cantSplit/>
        </w:trPr>
        <w:tc>
          <w:tcPr>
            <w:tcW w:w="851" w:type="dxa"/>
            <w:tcBorders>
              <w:top w:val="single" w:sz="2" w:space="0" w:color="auto"/>
              <w:bottom w:val="single" w:sz="2" w:space="0" w:color="auto"/>
            </w:tcBorders>
          </w:tcPr>
          <w:p w:rsidR="00F24E7A" w:rsidRPr="00616B5B" w:rsidRDefault="00F24E7A" w:rsidP="00537F3C">
            <w:pPr>
              <w:pStyle w:val="Tabletext"/>
            </w:pPr>
            <w:r>
              <w:t>1.2.18</w:t>
            </w:r>
          </w:p>
        </w:tc>
        <w:tc>
          <w:tcPr>
            <w:tcW w:w="3881" w:type="dxa"/>
            <w:tcBorders>
              <w:top w:val="single" w:sz="2" w:space="0" w:color="auto"/>
              <w:bottom w:val="single" w:sz="2" w:space="0" w:color="auto"/>
            </w:tcBorders>
          </w:tcPr>
          <w:p w:rsidR="00F24E7A" w:rsidRPr="00616B5B" w:rsidRDefault="00F24E7A" w:rsidP="00537F3C">
            <w:pPr>
              <w:pStyle w:val="Tabletext"/>
            </w:pPr>
            <w:r>
              <w:t>The Australasian College for Emergency Medicine</w:t>
            </w:r>
          </w:p>
        </w:tc>
        <w:tc>
          <w:tcPr>
            <w:tcW w:w="2359" w:type="dxa"/>
            <w:tcBorders>
              <w:top w:val="single" w:sz="2" w:space="0" w:color="auto"/>
              <w:bottom w:val="single" w:sz="2" w:space="0" w:color="auto"/>
            </w:tcBorders>
          </w:tcPr>
          <w:p w:rsidR="00F24E7A" w:rsidRPr="00616B5B" w:rsidRDefault="00F24E7A" w:rsidP="00537F3C">
            <w:pPr>
              <w:pStyle w:val="Tabletext"/>
            </w:pPr>
            <w:r>
              <w:t>the gift must be made after 2 February 2009</w:t>
            </w:r>
          </w:p>
        </w:tc>
      </w:tr>
      <w:tr w:rsidR="00873A53" w:rsidRPr="00616B5B" w:rsidTr="00F24E7A">
        <w:tblPrEx>
          <w:tblCellMar>
            <w:top w:w="0" w:type="dxa"/>
            <w:left w:w="108" w:type="dxa"/>
            <w:bottom w:w="0" w:type="dxa"/>
            <w:right w:w="108" w:type="dxa"/>
          </w:tblCellMar>
          <w:tblLook w:val="0021" w:firstRow="1" w:lastRow="0" w:firstColumn="0" w:lastColumn="0" w:noHBand="0" w:noVBand="0"/>
        </w:tblPrEx>
        <w:trPr>
          <w:cantSplit/>
        </w:trPr>
        <w:tc>
          <w:tcPr>
            <w:tcW w:w="851" w:type="dxa"/>
            <w:tcBorders>
              <w:top w:val="single" w:sz="2" w:space="0" w:color="auto"/>
              <w:bottom w:val="single" w:sz="12" w:space="0" w:color="auto"/>
            </w:tcBorders>
          </w:tcPr>
          <w:p w:rsidR="00873A53" w:rsidRDefault="00873A53" w:rsidP="00537F3C">
            <w:pPr>
              <w:pStyle w:val="Tabletext"/>
            </w:pPr>
            <w:r w:rsidRPr="00863C18">
              <w:t>1.2.19</w:t>
            </w:r>
          </w:p>
        </w:tc>
        <w:tc>
          <w:tcPr>
            <w:tcW w:w="3881" w:type="dxa"/>
            <w:tcBorders>
              <w:top w:val="single" w:sz="2" w:space="0" w:color="auto"/>
              <w:bottom w:val="single" w:sz="12" w:space="0" w:color="auto"/>
            </w:tcBorders>
          </w:tcPr>
          <w:p w:rsidR="00873A53" w:rsidRDefault="00873A53" w:rsidP="00537F3C">
            <w:pPr>
              <w:pStyle w:val="Tabletext"/>
            </w:pPr>
            <w:r w:rsidRPr="00863C18">
              <w:t>Cancer Australia</w:t>
            </w:r>
          </w:p>
        </w:tc>
        <w:tc>
          <w:tcPr>
            <w:tcW w:w="2359" w:type="dxa"/>
            <w:tcBorders>
              <w:top w:val="single" w:sz="2" w:space="0" w:color="auto"/>
              <w:bottom w:val="single" w:sz="12" w:space="0" w:color="auto"/>
            </w:tcBorders>
          </w:tcPr>
          <w:p w:rsidR="00873A53" w:rsidRPr="00863C18" w:rsidRDefault="00873A53" w:rsidP="00AE5081">
            <w:pPr>
              <w:pStyle w:val="Tabletext"/>
            </w:pPr>
            <w:r w:rsidRPr="00863C18">
              <w:t>the gift must be made:</w:t>
            </w:r>
          </w:p>
          <w:p w:rsidR="00873A53" w:rsidRPr="00863C18" w:rsidRDefault="00873A53" w:rsidP="00AE5081">
            <w:pPr>
              <w:pStyle w:val="Tablea"/>
            </w:pPr>
            <w:r w:rsidRPr="00863C18">
              <w:t>(a) after 8 June 2011; and</w:t>
            </w:r>
          </w:p>
          <w:p w:rsidR="00873A53" w:rsidRDefault="00873A53" w:rsidP="00873A53">
            <w:pPr>
              <w:pStyle w:val="Tablea"/>
            </w:pPr>
            <w:r w:rsidRPr="00863C18">
              <w:t>(b) for improving outcomes for Australians affected by breast cancer</w:t>
            </w:r>
          </w:p>
        </w:tc>
      </w:tr>
    </w:tbl>
    <w:p w:rsidR="00537F3C" w:rsidRPr="00616B5B" w:rsidRDefault="00537F3C" w:rsidP="00537F3C">
      <w:pPr>
        <w:pStyle w:val="ActHead4"/>
      </w:pPr>
      <w:bookmarkStart w:id="312" w:name="_Toc338422068"/>
      <w:r w:rsidRPr="00616B5B">
        <w:t>Education</w:t>
      </w:r>
      <w:bookmarkEnd w:id="312"/>
    </w:p>
    <w:p w:rsidR="00537F3C" w:rsidRPr="00616B5B" w:rsidRDefault="00537F3C" w:rsidP="00537F3C">
      <w:pPr>
        <w:pStyle w:val="ActHead5"/>
      </w:pPr>
      <w:bookmarkStart w:id="313" w:name="_Toc338422069"/>
      <w:r w:rsidRPr="00616B5B">
        <w:rPr>
          <w:rStyle w:val="CharSectno"/>
        </w:rPr>
        <w:t>30</w:t>
      </w:r>
      <w:r w:rsidR="00616B5B">
        <w:rPr>
          <w:rStyle w:val="CharSectno"/>
        </w:rPr>
        <w:noBreakHyphen/>
      </w:r>
      <w:r w:rsidRPr="00616B5B">
        <w:rPr>
          <w:rStyle w:val="CharSectno"/>
        </w:rPr>
        <w:t>25</w:t>
      </w:r>
      <w:r w:rsidRPr="00616B5B">
        <w:t xml:space="preserve">  Education</w:t>
      </w:r>
      <w:bookmarkEnd w:id="313"/>
    </w:p>
    <w:p w:rsidR="00537F3C" w:rsidRPr="00616B5B" w:rsidRDefault="00537F3C" w:rsidP="00754FBF">
      <w:pPr>
        <w:pStyle w:val="subsection"/>
      </w:pPr>
      <w:r w:rsidRPr="00616B5B">
        <w:tab/>
        <w:t>(1)</w:t>
      </w:r>
      <w:r w:rsidRPr="00616B5B">
        <w:tab/>
        <w:t>This table sets out general categories of education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0"/>
        <w:gridCol w:w="2291"/>
        <w:gridCol w:w="10"/>
      </w:tblGrid>
      <w:tr w:rsidR="00537F3C" w:rsidRPr="00616B5B">
        <w:tblPrEx>
          <w:tblCellMar>
            <w:top w:w="0" w:type="dxa"/>
            <w:bottom w:w="0" w:type="dxa"/>
          </w:tblCellMar>
        </w:tblPrEx>
        <w:trPr>
          <w:cantSplit/>
          <w:tblHeader/>
        </w:trPr>
        <w:tc>
          <w:tcPr>
            <w:tcW w:w="7032" w:type="dxa"/>
            <w:gridSpan w:val="4"/>
            <w:tcBorders>
              <w:top w:val="single" w:sz="12" w:space="0" w:color="auto"/>
              <w:bottom w:val="single" w:sz="2" w:space="0" w:color="auto"/>
            </w:tcBorders>
          </w:tcPr>
          <w:p w:rsidR="00537F3C" w:rsidRPr="00616B5B" w:rsidRDefault="00537F3C" w:rsidP="00562E0C">
            <w:pPr>
              <w:pStyle w:val="Tabletext"/>
            </w:pPr>
            <w:r w:rsidRPr="00616B5B">
              <w:rPr>
                <w:b/>
              </w:rPr>
              <w:t>Education—General</w:t>
            </w:r>
          </w:p>
        </w:tc>
      </w:tr>
      <w:tr w:rsidR="00537F3C" w:rsidRPr="00616B5B">
        <w:tblPrEx>
          <w:tblCellMar>
            <w:top w:w="0" w:type="dxa"/>
            <w:bottom w:w="0" w:type="dxa"/>
          </w:tblCellMar>
        </w:tblPrEx>
        <w:trPr>
          <w:cantSplit/>
          <w:tblHeader/>
        </w:trPr>
        <w:tc>
          <w:tcPr>
            <w:tcW w:w="851" w:type="dxa"/>
            <w:tcBorders>
              <w:top w:val="single" w:sz="2" w:space="0" w:color="auto"/>
              <w:bottom w:val="single" w:sz="12" w:space="0" w:color="auto"/>
            </w:tcBorders>
            <w:shd w:val="clear" w:color="auto" w:fill="auto"/>
          </w:tcPr>
          <w:p w:rsidR="00537F3C" w:rsidRPr="00616B5B" w:rsidRDefault="00537F3C" w:rsidP="00562E0C">
            <w:pPr>
              <w:pStyle w:val="Tabletext"/>
            </w:pPr>
            <w:r w:rsidRPr="00616B5B">
              <w:rPr>
                <w:b/>
              </w:rPr>
              <w:t>Item</w:t>
            </w:r>
          </w:p>
        </w:tc>
        <w:tc>
          <w:tcPr>
            <w:tcW w:w="3880" w:type="dxa"/>
            <w:tcBorders>
              <w:top w:val="single" w:sz="2" w:space="0" w:color="auto"/>
              <w:bottom w:val="single" w:sz="12" w:space="0" w:color="auto"/>
            </w:tcBorders>
            <w:shd w:val="clear" w:color="auto" w:fill="auto"/>
          </w:tcPr>
          <w:p w:rsidR="00537F3C" w:rsidRPr="00616B5B" w:rsidRDefault="00537F3C" w:rsidP="00562E0C">
            <w:pPr>
              <w:pStyle w:val="Tabletext"/>
            </w:pPr>
            <w:r w:rsidRPr="00616B5B">
              <w:rPr>
                <w:b/>
              </w:rPr>
              <w:t>Fund, authority or institution</w:t>
            </w:r>
          </w:p>
        </w:tc>
        <w:tc>
          <w:tcPr>
            <w:tcW w:w="2301" w:type="dxa"/>
            <w:gridSpan w:val="2"/>
            <w:tcBorders>
              <w:top w:val="single" w:sz="2" w:space="0" w:color="auto"/>
              <w:bottom w:val="single" w:sz="12" w:space="0" w:color="auto"/>
            </w:tcBorders>
            <w:shd w:val="clear" w:color="auto" w:fill="auto"/>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2.1.1</w:t>
            </w:r>
          </w:p>
        </w:tc>
        <w:tc>
          <w:tcPr>
            <w:tcW w:w="3880"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a public university</w:t>
            </w:r>
          </w:p>
        </w:tc>
        <w:tc>
          <w:tcPr>
            <w:tcW w:w="2301" w:type="dxa"/>
            <w:gridSpan w:val="2"/>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Height w:val="420"/>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2.1.2</w:t>
            </w:r>
          </w:p>
        </w:tc>
        <w:tc>
          <w:tcPr>
            <w:tcW w:w="3880"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public fund for the establishment of a public university</w:t>
            </w:r>
          </w:p>
        </w:tc>
        <w:tc>
          <w:tcPr>
            <w:tcW w:w="2301"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2.1.3</w:t>
            </w:r>
          </w:p>
        </w:tc>
        <w:tc>
          <w:tcPr>
            <w:tcW w:w="3880" w:type="dxa"/>
            <w:tcBorders>
              <w:top w:val="single" w:sz="2" w:space="0" w:color="auto"/>
              <w:bottom w:val="single" w:sz="2" w:space="0" w:color="auto"/>
            </w:tcBorders>
            <w:shd w:val="clear" w:color="auto" w:fill="auto"/>
          </w:tcPr>
          <w:p w:rsidR="002A59E7" w:rsidRPr="00616B5B" w:rsidRDefault="002A59E7" w:rsidP="00562E0C">
            <w:pPr>
              <w:pStyle w:val="Tabletext"/>
            </w:pPr>
            <w:r w:rsidRPr="0038586A">
              <w:t xml:space="preserve">a charitable or public institution that is a higher education provider within the meaning of the </w:t>
            </w:r>
            <w:r w:rsidRPr="0038586A">
              <w:rPr>
                <w:i/>
              </w:rPr>
              <w:t>Higher Education Support Act 2003</w:t>
            </w:r>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none</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2.1.4</w:t>
            </w:r>
          </w:p>
        </w:tc>
        <w:tc>
          <w:tcPr>
            <w:tcW w:w="3880"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a residential educational institution affiliated under statutory provisions with a public university</w:t>
            </w:r>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none</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2.1.5</w:t>
            </w:r>
          </w:p>
        </w:tc>
        <w:tc>
          <w:tcPr>
            <w:tcW w:w="3880"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a residential educational institution established by the Commonwealth</w:t>
            </w:r>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none</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2.1.6</w:t>
            </w:r>
          </w:p>
        </w:tc>
        <w:tc>
          <w:tcPr>
            <w:tcW w:w="3880" w:type="dxa"/>
            <w:tcBorders>
              <w:top w:val="single" w:sz="2" w:space="0" w:color="auto"/>
              <w:bottom w:val="single" w:sz="2" w:space="0" w:color="auto"/>
            </w:tcBorders>
            <w:shd w:val="clear" w:color="auto" w:fill="auto"/>
          </w:tcPr>
          <w:p w:rsidR="002A59E7" w:rsidRPr="00616B5B" w:rsidRDefault="002A59E7" w:rsidP="00562E0C">
            <w:pPr>
              <w:pStyle w:val="Tabletext"/>
            </w:pPr>
            <w:r w:rsidRPr="0038586A">
              <w:t xml:space="preserve">a residential educational institution that is affiliated with a charitable or public institution that is a higher education provider within the meaning of the </w:t>
            </w:r>
            <w:r w:rsidRPr="0038586A">
              <w:rPr>
                <w:i/>
              </w:rPr>
              <w:t>Higher Education Support Act 2003</w:t>
            </w:r>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none</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2.1.7</w:t>
            </w:r>
          </w:p>
        </w:tc>
        <w:tc>
          <w:tcPr>
            <w:tcW w:w="3880" w:type="dxa"/>
            <w:tcBorders>
              <w:top w:val="single" w:sz="2" w:space="0" w:color="auto"/>
              <w:bottom w:val="single" w:sz="2" w:space="0" w:color="auto"/>
            </w:tcBorders>
            <w:shd w:val="clear" w:color="auto" w:fill="auto"/>
          </w:tcPr>
          <w:p w:rsidR="002A59E7" w:rsidRPr="00616B5B" w:rsidRDefault="002A59E7" w:rsidP="005955EE">
            <w:pPr>
              <w:pStyle w:val="Tabletext"/>
            </w:pPr>
            <w:r w:rsidRPr="00616B5B">
              <w:t xml:space="preserve">an institution that the </w:t>
            </w:r>
            <w:r w:rsidRPr="00AE1D9C">
              <w:rPr>
                <w:position w:val="6"/>
                <w:sz w:val="16"/>
              </w:rPr>
              <w:t>*</w:t>
            </w:r>
            <w:r w:rsidRPr="00AE1D9C">
              <w:t>Education Minister</w:t>
            </w:r>
            <w:r w:rsidRPr="00616B5B">
              <w:t xml:space="preserve"> has </w:t>
            </w:r>
            <w:r w:rsidRPr="00AE1D9C">
              <w:t xml:space="preserve">determined to be a technical and further education institution under the </w:t>
            </w:r>
            <w:r w:rsidRPr="00AE1D9C">
              <w:rPr>
                <w:i/>
              </w:rPr>
              <w:t>Student Assistance Act 1973</w:t>
            </w:r>
            <w:r w:rsidRPr="00616B5B">
              <w:rPr>
                <w:i/>
              </w:rPr>
              <w:t xml:space="preserve"> </w:t>
            </w:r>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see section</w:t>
            </w:r>
            <w:r>
              <w:t> </w:t>
            </w:r>
            <w:r w:rsidRPr="00616B5B">
              <w:t>30</w:t>
            </w:r>
            <w:r>
              <w:noBreakHyphen/>
            </w:r>
            <w:r w:rsidRPr="00616B5B">
              <w:t>30</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2.1.8</w:t>
            </w:r>
          </w:p>
        </w:tc>
        <w:tc>
          <w:tcPr>
            <w:tcW w:w="3880"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 xml:space="preserve">a public fund established and maintained solely for the purpose of providing religious instruction in government schools in </w:t>
            </w:r>
            <w:smartTag w:uri="urn:schemas-microsoft-com:office:smarttags" w:element="country-region">
              <w:smartTag w:uri="urn:schemas-microsoft-com:office:smarttags" w:element="place">
                <w:r w:rsidRPr="00616B5B">
                  <w:t>Australia</w:t>
                </w:r>
              </w:smartTag>
            </w:smartTag>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none</w:t>
            </w:r>
          </w:p>
        </w:tc>
      </w:tr>
      <w:tr w:rsidR="002A59E7" w:rsidRPr="00616B5B">
        <w:tblPrEx>
          <w:tblCellMar>
            <w:top w:w="0" w:type="dxa"/>
            <w:bottom w:w="0" w:type="dxa"/>
          </w:tblCellMar>
        </w:tblPrEx>
        <w:trPr>
          <w:cantSplit/>
          <w:trHeight w:val="1200"/>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2.1.9</w:t>
            </w:r>
          </w:p>
        </w:tc>
        <w:tc>
          <w:tcPr>
            <w:tcW w:w="3880"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 xml:space="preserve">a public fund established and maintained by a Roman Catholic archdiocesan or diocesan authority solely for the purpose of providing religious instruction in government schools in </w:t>
            </w:r>
            <w:smartTag w:uri="urn:schemas-microsoft-com:office:smarttags" w:element="country-region">
              <w:smartTag w:uri="urn:schemas-microsoft-com:office:smarttags" w:element="place">
                <w:r w:rsidRPr="00616B5B">
                  <w:t>Australia</w:t>
                </w:r>
              </w:smartTag>
            </w:smartTag>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none</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2.1.10</w:t>
            </w:r>
          </w:p>
        </w:tc>
        <w:tc>
          <w:tcPr>
            <w:tcW w:w="3880"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a public fund established and maintained solely for providing money for the acquisition, construction or maintenance of a building used, or to be used, as a school or college by:</w:t>
            </w:r>
          </w:p>
          <w:p w:rsidR="002A59E7" w:rsidRPr="00616B5B" w:rsidRDefault="002A59E7" w:rsidP="00537F3C">
            <w:pPr>
              <w:pStyle w:val="Tablea"/>
              <w:spacing w:after="60" w:line="240" w:lineRule="atLeast"/>
            </w:pPr>
            <w:r w:rsidRPr="00616B5B">
              <w:t>(a) a government; or</w:t>
            </w:r>
          </w:p>
          <w:p w:rsidR="002A59E7" w:rsidRPr="00616B5B" w:rsidRDefault="002A59E7" w:rsidP="00537F3C">
            <w:pPr>
              <w:pStyle w:val="Tablea"/>
              <w:spacing w:after="60" w:line="240" w:lineRule="atLeast"/>
            </w:pPr>
            <w:r w:rsidRPr="00616B5B">
              <w:t>(b) a public authority; or</w:t>
            </w:r>
          </w:p>
          <w:p w:rsidR="002A59E7" w:rsidRPr="00616B5B" w:rsidRDefault="002A59E7" w:rsidP="00537F3C">
            <w:pPr>
              <w:pStyle w:val="Tablea"/>
              <w:spacing w:after="60" w:line="240" w:lineRule="atLeast"/>
            </w:pPr>
            <w:r w:rsidRPr="00616B5B">
              <w:t>(c)</w:t>
            </w:r>
            <w:r w:rsidRPr="00616B5B">
              <w:tab/>
              <w:t>a society or association which is carried on otherwise than for the purposes of profit or gain to the individual members of the society or association</w:t>
            </w:r>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none</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2.1.11</w:t>
            </w:r>
          </w:p>
        </w:tc>
        <w:tc>
          <w:tcPr>
            <w:tcW w:w="3880" w:type="dxa"/>
            <w:tcBorders>
              <w:top w:val="single" w:sz="2" w:space="0" w:color="auto"/>
              <w:bottom w:val="single" w:sz="2" w:space="0" w:color="auto"/>
            </w:tcBorders>
            <w:shd w:val="clear" w:color="auto" w:fill="auto"/>
          </w:tcPr>
          <w:p w:rsidR="002A59E7" w:rsidRPr="00616B5B" w:rsidRDefault="002A59E7" w:rsidP="00562E0C">
            <w:pPr>
              <w:pStyle w:val="Tabletext"/>
            </w:pPr>
            <w:r w:rsidRPr="00616B5B">
              <w:t>a public fund established and maintained solely for providing money for the acquisition, construction or maintenance of a rural school hostel building</w:t>
            </w:r>
          </w:p>
        </w:tc>
        <w:tc>
          <w:tcPr>
            <w:tcW w:w="2301" w:type="dxa"/>
            <w:gridSpan w:val="2"/>
            <w:tcBorders>
              <w:top w:val="single" w:sz="2" w:space="0" w:color="auto"/>
              <w:bottom w:val="single" w:sz="2" w:space="0" w:color="auto"/>
            </w:tcBorders>
            <w:shd w:val="clear" w:color="auto" w:fill="auto"/>
          </w:tcPr>
          <w:p w:rsidR="002A59E7" w:rsidRPr="00616B5B" w:rsidRDefault="002A59E7" w:rsidP="00562E0C">
            <w:pPr>
              <w:pStyle w:val="Tabletext"/>
            </w:pPr>
            <w:r w:rsidRPr="00616B5B">
              <w:t>see section</w:t>
            </w:r>
            <w:r>
              <w:t> </w:t>
            </w:r>
            <w:r w:rsidRPr="00616B5B">
              <w:t>30</w:t>
            </w:r>
            <w:r>
              <w:noBreakHyphen/>
            </w:r>
            <w:r w:rsidRPr="00616B5B">
              <w:t>35</w:t>
            </w:r>
          </w:p>
        </w:tc>
      </w:tr>
      <w:tr w:rsidR="002A59E7" w:rsidRPr="00616B5B">
        <w:tblPrEx>
          <w:tblCellMar>
            <w:top w:w="0" w:type="dxa"/>
            <w:bottom w:w="0" w:type="dxa"/>
          </w:tblCellMar>
        </w:tblPrEx>
        <w:trPr>
          <w:cantSplit/>
        </w:trPr>
        <w:tc>
          <w:tcPr>
            <w:tcW w:w="851" w:type="dxa"/>
            <w:tcBorders>
              <w:top w:val="single" w:sz="2" w:space="0" w:color="auto"/>
              <w:bottom w:val="single" w:sz="2" w:space="0" w:color="auto"/>
            </w:tcBorders>
          </w:tcPr>
          <w:p w:rsidR="002A59E7" w:rsidRPr="00616B5B" w:rsidRDefault="002A59E7" w:rsidP="00562E0C">
            <w:pPr>
              <w:pStyle w:val="Tabletext"/>
            </w:pPr>
            <w:r w:rsidRPr="00616B5B">
              <w:t>2.1.12</w:t>
            </w:r>
          </w:p>
        </w:tc>
        <w:tc>
          <w:tcPr>
            <w:tcW w:w="3880" w:type="dxa"/>
            <w:tcBorders>
              <w:top w:val="single" w:sz="2" w:space="0" w:color="auto"/>
              <w:bottom w:val="single" w:sz="2" w:space="0" w:color="auto"/>
            </w:tcBorders>
          </w:tcPr>
          <w:p w:rsidR="002A59E7" w:rsidRPr="00616B5B" w:rsidRDefault="002A59E7" w:rsidP="00537F3C">
            <w:pPr>
              <w:pStyle w:val="Tabletext"/>
            </w:pPr>
            <w:r w:rsidRPr="00616B5B">
              <w:t>a government school that:</w:t>
            </w:r>
          </w:p>
          <w:p w:rsidR="002A59E7" w:rsidRPr="00616B5B" w:rsidRDefault="002A59E7" w:rsidP="00537F3C">
            <w:pPr>
              <w:pStyle w:val="Tablea"/>
            </w:pPr>
            <w:r w:rsidRPr="00616B5B">
              <w:t>(a)</w:t>
            </w:r>
            <w:r w:rsidRPr="00616B5B">
              <w:tab/>
              <w:t>provides special education for students each of whom has a disability that is permanent or is likely to be permanent; and</w:t>
            </w:r>
          </w:p>
          <w:p w:rsidR="002A59E7" w:rsidRPr="00616B5B" w:rsidRDefault="002A59E7" w:rsidP="00537F3C">
            <w:pPr>
              <w:pStyle w:val="Tablea"/>
            </w:pPr>
            <w:r w:rsidRPr="00616B5B">
              <w:t>(b)</w:t>
            </w:r>
            <w:r w:rsidRPr="00616B5B">
              <w:tab/>
              <w:t>does not provide education for other students</w:t>
            </w:r>
          </w:p>
        </w:tc>
        <w:tc>
          <w:tcPr>
            <w:tcW w:w="2301" w:type="dxa"/>
            <w:gridSpan w:val="2"/>
            <w:tcBorders>
              <w:top w:val="single" w:sz="2" w:space="0" w:color="auto"/>
              <w:bottom w:val="single" w:sz="2" w:space="0" w:color="auto"/>
            </w:tcBorders>
          </w:tcPr>
          <w:p w:rsidR="002A59E7" w:rsidRPr="00616B5B" w:rsidRDefault="002A59E7" w:rsidP="00562E0C">
            <w:pPr>
              <w:pStyle w:val="Tabletext"/>
            </w:pPr>
            <w:r w:rsidRPr="00616B5B">
              <w:t>none</w:t>
            </w:r>
          </w:p>
        </w:tc>
      </w:tr>
      <w:tr w:rsidR="002A59E7" w:rsidRPr="00616B5B">
        <w:tblPrEx>
          <w:tblCellMar>
            <w:top w:w="0" w:type="dxa"/>
            <w:bottom w:w="0" w:type="dxa"/>
          </w:tblCellMar>
        </w:tblPrEx>
        <w:trPr>
          <w:gridAfter w:val="1"/>
          <w:wAfter w:w="10" w:type="dxa"/>
          <w:cantSplit/>
        </w:trPr>
        <w:tc>
          <w:tcPr>
            <w:tcW w:w="851" w:type="dxa"/>
            <w:tcBorders>
              <w:bottom w:val="single" w:sz="12" w:space="0" w:color="auto"/>
            </w:tcBorders>
          </w:tcPr>
          <w:p w:rsidR="002A59E7" w:rsidRPr="00616B5B" w:rsidRDefault="002A59E7" w:rsidP="00A7509A">
            <w:pPr>
              <w:pStyle w:val="Tabletext"/>
            </w:pPr>
            <w:r w:rsidRPr="00616B5B">
              <w:t>2.1.13</w:t>
            </w:r>
          </w:p>
        </w:tc>
        <w:tc>
          <w:tcPr>
            <w:tcW w:w="3880" w:type="dxa"/>
            <w:tcBorders>
              <w:bottom w:val="single" w:sz="12" w:space="0" w:color="auto"/>
            </w:tcBorders>
          </w:tcPr>
          <w:p w:rsidR="002A59E7" w:rsidRPr="00616B5B" w:rsidRDefault="002A59E7" w:rsidP="00A7509A">
            <w:pPr>
              <w:pStyle w:val="Tabletext"/>
            </w:pPr>
            <w:r w:rsidRPr="00616B5B">
              <w:t>a public fund:</w:t>
            </w:r>
          </w:p>
          <w:p w:rsidR="002A59E7" w:rsidRPr="00616B5B" w:rsidRDefault="002A59E7" w:rsidP="00A7509A">
            <w:pPr>
              <w:pStyle w:val="Tablea"/>
            </w:pPr>
            <w:r w:rsidRPr="00616B5B">
              <w:t>(a) that is established for charitable purposes; and</w:t>
            </w:r>
          </w:p>
          <w:p w:rsidR="002A59E7" w:rsidRPr="00616B5B" w:rsidRDefault="002A59E7" w:rsidP="00A7509A">
            <w:pPr>
              <w:pStyle w:val="Tablea"/>
            </w:pPr>
            <w:r w:rsidRPr="00616B5B">
              <w:t>(b) that is established and maintained solely for providing money for scholarships, bursaries or prizes to which section</w:t>
            </w:r>
            <w:r>
              <w:t> </w:t>
            </w:r>
            <w:r w:rsidRPr="00616B5B">
              <w:t>30</w:t>
            </w:r>
            <w:r>
              <w:noBreakHyphen/>
            </w:r>
            <w:r w:rsidRPr="00616B5B">
              <w:t>37 applies</w:t>
            </w:r>
          </w:p>
        </w:tc>
        <w:tc>
          <w:tcPr>
            <w:tcW w:w="2291" w:type="dxa"/>
            <w:tcBorders>
              <w:bottom w:val="single" w:sz="12" w:space="0" w:color="auto"/>
            </w:tcBorders>
          </w:tcPr>
          <w:p w:rsidR="002A59E7" w:rsidRPr="00616B5B" w:rsidRDefault="002A59E7" w:rsidP="00A7509A">
            <w:pPr>
              <w:pStyle w:val="Tabletext"/>
            </w:pPr>
            <w:r w:rsidRPr="00616B5B">
              <w:t>see section</w:t>
            </w:r>
            <w:r>
              <w:t> </w:t>
            </w:r>
            <w:r w:rsidRPr="00616B5B">
              <w:t>30</w:t>
            </w:r>
            <w:r>
              <w:noBreakHyphen/>
            </w:r>
            <w:r w:rsidRPr="00616B5B">
              <w:t>37</w:t>
            </w:r>
          </w:p>
        </w:tc>
      </w:tr>
    </w:tbl>
    <w:p w:rsidR="00537F3C" w:rsidRPr="00616B5B" w:rsidRDefault="00537F3C" w:rsidP="00C36CB5">
      <w:pPr>
        <w:pStyle w:val="subsection"/>
        <w:keepNext/>
        <w:keepLines/>
      </w:pPr>
      <w:r w:rsidRPr="00616B5B">
        <w:tab/>
        <w:t>(2)</w:t>
      </w:r>
      <w:r w:rsidRPr="00616B5B">
        <w:tab/>
        <w:t>This table sets out specific education recipients.</w:t>
      </w:r>
    </w:p>
    <w:p w:rsidR="00537F3C" w:rsidRPr="00616B5B" w:rsidRDefault="00537F3C" w:rsidP="00C36CB5">
      <w:pPr>
        <w:pStyle w:val="Tabletext"/>
        <w:keepNext/>
        <w:keepLines/>
      </w:pPr>
    </w:p>
    <w:tbl>
      <w:tblPr>
        <w:tblW w:w="0" w:type="auto"/>
        <w:tblInd w:w="106" w:type="dxa"/>
        <w:tblLayout w:type="fixed"/>
        <w:tblCellMar>
          <w:left w:w="107" w:type="dxa"/>
          <w:right w:w="107" w:type="dxa"/>
        </w:tblCellMar>
        <w:tblLook w:val="0000" w:firstRow="0" w:lastRow="0" w:firstColumn="0" w:lastColumn="0" w:noHBand="0" w:noVBand="0"/>
      </w:tblPr>
      <w:tblGrid>
        <w:gridCol w:w="851"/>
        <w:gridCol w:w="3881"/>
        <w:gridCol w:w="2217"/>
        <w:gridCol w:w="51"/>
        <w:gridCol w:w="29"/>
        <w:tblGridChange w:id="314">
          <w:tblGrid>
            <w:gridCol w:w="851"/>
            <w:gridCol w:w="3881"/>
            <w:gridCol w:w="2217"/>
            <w:gridCol w:w="51"/>
            <w:gridCol w:w="29"/>
          </w:tblGrid>
        </w:tblGridChange>
      </w:tblGrid>
      <w:tr w:rsidR="00537F3C" w:rsidRPr="00616B5B">
        <w:tblPrEx>
          <w:tblCellMar>
            <w:top w:w="0" w:type="dxa"/>
            <w:bottom w:w="0" w:type="dxa"/>
          </w:tblCellMar>
        </w:tblPrEx>
        <w:trPr>
          <w:cantSplit/>
          <w:tblHeader/>
        </w:trPr>
        <w:tc>
          <w:tcPr>
            <w:tcW w:w="7029" w:type="dxa"/>
            <w:gridSpan w:val="5"/>
            <w:tcBorders>
              <w:top w:val="single" w:sz="12" w:space="0" w:color="auto"/>
              <w:bottom w:val="single" w:sz="6" w:space="0" w:color="auto"/>
            </w:tcBorders>
          </w:tcPr>
          <w:p w:rsidR="00537F3C" w:rsidRPr="00616B5B" w:rsidRDefault="00537F3C" w:rsidP="00C36CB5">
            <w:pPr>
              <w:pStyle w:val="Tabletext"/>
              <w:keepNext/>
              <w:keepLines/>
            </w:pPr>
            <w:r w:rsidRPr="00616B5B">
              <w:rPr>
                <w:b/>
              </w:rPr>
              <w:t>Education—Specific</w:t>
            </w:r>
          </w:p>
        </w:tc>
      </w:tr>
      <w:tr w:rsidR="00537F3C" w:rsidRPr="00616B5B">
        <w:tblPrEx>
          <w:tblCellMar>
            <w:top w:w="0" w:type="dxa"/>
            <w:bottom w:w="0" w:type="dxa"/>
          </w:tblCellMar>
        </w:tblPrEx>
        <w:trPr>
          <w:gridAfter w:val="1"/>
          <w:wAfter w:w="29" w:type="dxa"/>
          <w:cantSplit/>
          <w:tblHeader/>
        </w:trPr>
        <w:tc>
          <w:tcPr>
            <w:tcW w:w="851" w:type="dxa"/>
            <w:tcBorders>
              <w:top w:val="single" w:sz="6" w:space="0" w:color="auto"/>
              <w:bottom w:val="single" w:sz="12" w:space="0" w:color="auto"/>
            </w:tcBorders>
          </w:tcPr>
          <w:p w:rsidR="00537F3C" w:rsidRPr="00616B5B" w:rsidRDefault="00537F3C" w:rsidP="00C36CB5">
            <w:pPr>
              <w:pStyle w:val="Tabletext"/>
              <w:keepNext/>
              <w:keepLines/>
            </w:pPr>
            <w:r w:rsidRPr="00616B5B">
              <w:rPr>
                <w:b/>
              </w:rPr>
              <w:t>Item</w:t>
            </w:r>
          </w:p>
        </w:tc>
        <w:tc>
          <w:tcPr>
            <w:tcW w:w="3881" w:type="dxa"/>
            <w:tcBorders>
              <w:top w:val="single" w:sz="6" w:space="0" w:color="auto"/>
              <w:bottom w:val="single" w:sz="12" w:space="0" w:color="auto"/>
            </w:tcBorders>
          </w:tcPr>
          <w:p w:rsidR="00537F3C" w:rsidRPr="00616B5B" w:rsidRDefault="00537F3C" w:rsidP="00C36CB5">
            <w:pPr>
              <w:pStyle w:val="Tabletext"/>
              <w:keepNext/>
              <w:keepLines/>
            </w:pPr>
            <w:r w:rsidRPr="00616B5B">
              <w:rPr>
                <w:b/>
              </w:rPr>
              <w:t>Fund, authority or institution</w:t>
            </w:r>
          </w:p>
        </w:tc>
        <w:tc>
          <w:tcPr>
            <w:tcW w:w="2268" w:type="dxa"/>
            <w:gridSpan w:val="2"/>
            <w:tcBorders>
              <w:top w:val="single" w:sz="6" w:space="0" w:color="auto"/>
              <w:bottom w:val="single" w:sz="12" w:space="0" w:color="auto"/>
            </w:tcBorders>
          </w:tcPr>
          <w:p w:rsidR="00537F3C" w:rsidRPr="00616B5B" w:rsidRDefault="00537F3C" w:rsidP="00C36CB5">
            <w:pPr>
              <w:pStyle w:val="Tabletext"/>
              <w:keepNext/>
              <w:keepLines/>
            </w:pPr>
            <w:r w:rsidRPr="00616B5B">
              <w:rPr>
                <w:b/>
              </w:rPr>
              <w:t>Special conditions</w:t>
            </w:r>
          </w:p>
        </w:tc>
      </w:tr>
      <w:tr w:rsidR="00537F3C" w:rsidRPr="00616B5B">
        <w:tblPrEx>
          <w:tblCellMar>
            <w:top w:w="0" w:type="dxa"/>
            <w:bottom w:w="0" w:type="dxa"/>
          </w:tblCellMar>
        </w:tblPrEx>
        <w:trPr>
          <w:gridAfter w:val="1"/>
          <w:wAfter w:w="29" w:type="dxa"/>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2.2.1</w:t>
            </w:r>
          </w:p>
        </w:tc>
        <w:tc>
          <w:tcPr>
            <w:tcW w:w="388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The Academy of the Social Sciences in </w:t>
            </w:r>
            <w:smartTag w:uri="urn:schemas-microsoft-com:office:smarttags" w:element="country-region">
              <w:smartTag w:uri="urn:schemas-microsoft-com:office:smarttags" w:element="place">
                <w:r w:rsidRPr="00616B5B">
                  <w:t>Australia</w:t>
                </w:r>
              </w:smartTag>
            </w:smartTag>
            <w:r w:rsidRPr="00616B5B">
              <w:t xml:space="preserve"> Incorporated</w:t>
            </w:r>
          </w:p>
        </w:tc>
        <w:tc>
          <w:tcPr>
            <w:tcW w:w="2268" w:type="dxa"/>
            <w:gridSpan w:val="2"/>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2.2.2</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Australian</w:t>
                </w:r>
              </w:smartTag>
              <w:r w:rsidRPr="00616B5B">
                <w:t xml:space="preserve"> </w:t>
              </w:r>
              <w:smartTag w:uri="urn:schemas-microsoft-com:office:smarttags" w:element="PlaceType">
                <w:r w:rsidRPr="00616B5B">
                  <w:t>Academy</w:t>
                </w:r>
              </w:smartTag>
            </w:smartTag>
            <w:r w:rsidRPr="00616B5B">
              <w:t xml:space="preserve"> of Science</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2.2.3</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Australian</w:t>
                </w:r>
              </w:smartTag>
              <w:r w:rsidRPr="00616B5B">
                <w:t xml:space="preserve"> </w:t>
              </w:r>
              <w:smartTag w:uri="urn:schemas-microsoft-com:office:smarttags" w:element="PlaceType">
                <w:r w:rsidRPr="00616B5B">
                  <w:t>Academy</w:t>
                </w:r>
              </w:smartTag>
            </w:smartTag>
            <w:r w:rsidRPr="00616B5B">
              <w:t xml:space="preserve"> of the Humanities for the Advancement of Scholarship in Language, Literature, History, Philosophy and the Fine Arts</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2.2.4</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Australian</w:t>
                </w:r>
              </w:smartTag>
              <w:r w:rsidRPr="00616B5B">
                <w:t xml:space="preserve"> </w:t>
              </w:r>
              <w:smartTag w:uri="urn:schemas-microsoft-com:office:smarttags" w:element="PlaceType">
                <w:r w:rsidRPr="00616B5B">
                  <w:t>Academy</w:t>
                </w:r>
              </w:smartTag>
            </w:smartTag>
            <w:r w:rsidRPr="00616B5B">
              <w:t xml:space="preserve"> of Technological Sciences and Engineering Limited</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2.2.6</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Australian and </w:t>
            </w:r>
            <w:smartTag w:uri="urn:schemas-microsoft-com:office:smarttags" w:element="country-region">
              <w:smartTag w:uri="urn:schemas-microsoft-com:office:smarttags" w:element="place">
                <w:r w:rsidRPr="00616B5B">
                  <w:t>New Zealand</w:t>
                </w:r>
              </w:smartTag>
            </w:smartTag>
            <w:r w:rsidRPr="00616B5B">
              <w:t xml:space="preserve"> Association for the Advancement of Science</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2.2.7</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Australian </w:t>
            </w:r>
            <w:smartTag w:uri="urn:schemas-microsoft-com:office:smarttags" w:element="country-region">
              <w:smartTag w:uri="urn:schemas-microsoft-com:office:smarttags" w:element="place">
                <w:r w:rsidRPr="00616B5B">
                  <w:t>Ireland</w:t>
                </w:r>
              </w:smartTag>
            </w:smartTag>
            <w:r w:rsidRPr="00616B5B">
              <w:t xml:space="preserve"> Fund</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2.2.8</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Life Education Centre</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2.2.9</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company that conducts life education programs under the auspices of the Life Education Centre if the company:</w:t>
            </w:r>
          </w:p>
          <w:p w:rsidR="00537F3C" w:rsidRPr="00616B5B" w:rsidRDefault="00537F3C" w:rsidP="00537F3C">
            <w:pPr>
              <w:pStyle w:val="Tablea"/>
            </w:pPr>
            <w:r w:rsidRPr="00616B5B">
              <w:t>(a)</w:t>
            </w:r>
            <w:r w:rsidRPr="00616B5B">
              <w:tab/>
              <w:t>is not carried on for the purposes of profit or gain to its individual members; and</w:t>
            </w:r>
          </w:p>
          <w:p w:rsidR="00537F3C" w:rsidRPr="00616B5B" w:rsidRDefault="00537F3C" w:rsidP="00537F3C">
            <w:pPr>
              <w:pStyle w:val="Tablea"/>
            </w:pPr>
            <w:r w:rsidRPr="00616B5B">
              <w:t>(b)</w:t>
            </w:r>
            <w:r w:rsidRPr="00616B5B">
              <w:tab/>
              <w:t xml:space="preserve">is prohibited by its </w:t>
            </w:r>
            <w:r w:rsidR="00616B5B" w:rsidRPr="00616B5B">
              <w:rPr>
                <w:position w:val="6"/>
                <w:sz w:val="16"/>
              </w:rPr>
              <w:t>*</w:t>
            </w:r>
            <w:r w:rsidRPr="00616B5B">
              <w:t>constitution from making any distribution of money or property to its members</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the gift must be for the conduct of such programs</w:t>
            </w:r>
          </w:p>
        </w:tc>
      </w:tr>
      <w:tr w:rsidR="00537F3C" w:rsidRPr="00616B5B">
        <w:tblPrEx>
          <w:tblCellMar>
            <w:top w:w="0" w:type="dxa"/>
            <w:bottom w:w="0" w:type="dxa"/>
          </w:tblCellMar>
        </w:tblPrEx>
        <w:trPr>
          <w:gridAfter w:val="1"/>
          <w:wAfter w:w="29" w:type="dxa"/>
        </w:trPr>
        <w:tc>
          <w:tcPr>
            <w:tcW w:w="851"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2.2.10</w:t>
            </w:r>
          </w:p>
        </w:tc>
        <w:tc>
          <w:tcPr>
            <w:tcW w:w="3881"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the Council for Christian Education in Schools</w:t>
            </w:r>
          </w:p>
        </w:tc>
        <w:tc>
          <w:tcPr>
            <w:tcW w:w="2268" w:type="dxa"/>
            <w:gridSpan w:val="2"/>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2.2.11</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Council for Jewish Education in Schools</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2.2.13</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Lionel Murphy Foundation</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2.2.14</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Marcus</w:t>
                </w:r>
              </w:smartTag>
              <w:r w:rsidRPr="00616B5B">
                <w:t xml:space="preserve"> </w:t>
              </w:r>
              <w:smartTag w:uri="urn:schemas-microsoft-com:office:smarttags" w:element="PlaceName">
                <w:r w:rsidRPr="00616B5B">
                  <w:t>Oldham</w:t>
                </w:r>
              </w:smartTag>
              <w:r w:rsidRPr="00616B5B">
                <w:t xml:space="preserve"> </w:t>
              </w:r>
              <w:smartTag w:uri="urn:schemas-microsoft-com:office:smarttags" w:element="PlaceName">
                <w:r w:rsidRPr="00616B5B">
                  <w:t>Farm</w:t>
                </w:r>
              </w:smartTag>
              <w:r w:rsidRPr="00616B5B">
                <w:t xml:space="preserve"> </w:t>
              </w:r>
              <w:smartTag w:uri="urn:schemas-microsoft-com:office:smarttags" w:element="PlaceName">
                <w:r w:rsidRPr="00616B5B">
                  <w:t>Management</w:t>
                </w:r>
              </w:smartTag>
              <w:r w:rsidRPr="00616B5B">
                <w:t xml:space="preserve"> </w:t>
              </w:r>
              <w:smartTag w:uri="urn:schemas-microsoft-com:office:smarttags" w:element="PlaceType">
                <w:r w:rsidRPr="00616B5B">
                  <w:t>College</w:t>
                </w:r>
              </w:smartTag>
            </w:smartTag>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30</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2.2.16</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Polly Farmer Foundation (Inc)</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2.2.17</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Australian Council of Christians and Jews</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2"/>
                <w:attr w:name="Day" w:val="6"/>
                <w:attr w:name="Year" w:val="1998"/>
              </w:smartTagPr>
              <w:r w:rsidRPr="00616B5B">
                <w:t>6</w:t>
              </w:r>
              <w:r w:rsidR="00616B5B">
                <w:t> </w:t>
              </w:r>
              <w:r w:rsidRPr="00616B5B">
                <w:t>December 1998</w:t>
              </w:r>
            </w:smartTag>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2.2.18</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Sir William Tyree Foundation of The Australian Industry Group</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2"/>
                <w:attr w:name="Day" w:val="28"/>
                <w:attr w:name="Year" w:val="1999"/>
              </w:smartTagPr>
              <w:r w:rsidRPr="00616B5B">
                <w:t>28</w:t>
              </w:r>
              <w:r w:rsidR="00616B5B">
                <w:t> </w:t>
              </w:r>
              <w:r w:rsidRPr="00616B5B">
                <w:t>February 1999</w:t>
              </w:r>
            </w:smartTag>
          </w:p>
        </w:tc>
      </w:tr>
      <w:tr w:rsidR="00537F3C" w:rsidRPr="00616B5B">
        <w:tblPrEx>
          <w:tblCellMar>
            <w:top w:w="0" w:type="dxa"/>
            <w:bottom w:w="0" w:type="dxa"/>
          </w:tblCellMar>
        </w:tblPrEx>
        <w:trPr>
          <w:gridAfter w:val="1"/>
          <w:wAfter w:w="29"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2.2.20</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Australian Nuffield Farming Scholars Association</w:t>
            </w:r>
          </w:p>
        </w:tc>
        <w:tc>
          <w:tcPr>
            <w:tcW w:w="226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4"/>
                <w:attr w:name="Day" w:val="16"/>
                <w:attr w:name="Year" w:val="2001"/>
              </w:smartTagPr>
              <w:r w:rsidRPr="00616B5B">
                <w:t>16</w:t>
              </w:r>
              <w:r w:rsidR="00616B5B">
                <w:t> </w:t>
              </w:r>
              <w:r w:rsidRPr="00616B5B">
                <w:t>April 2001</w:t>
              </w:r>
            </w:smartTag>
          </w:p>
        </w:tc>
      </w:tr>
      <w:tr w:rsidR="00537F3C" w:rsidRPr="00616B5B">
        <w:tblPrEx>
          <w:tblCellMar>
            <w:top w:w="0" w:type="dxa"/>
            <w:bottom w:w="0" w:type="dxa"/>
          </w:tblCellMar>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2.2.21</w:t>
            </w:r>
          </w:p>
        </w:tc>
        <w:tc>
          <w:tcPr>
            <w:tcW w:w="3881" w:type="dxa"/>
            <w:tcBorders>
              <w:top w:val="single" w:sz="2" w:space="0" w:color="auto"/>
              <w:bottom w:val="single" w:sz="2" w:space="0" w:color="auto"/>
            </w:tcBorders>
            <w:shd w:val="clear" w:color="auto" w:fill="auto"/>
          </w:tcPr>
          <w:p w:rsidR="00537F3C" w:rsidRPr="00616B5B" w:rsidRDefault="004C6F43" w:rsidP="00562E0C">
            <w:pPr>
              <w:pStyle w:val="Tabletext"/>
            </w:pPr>
            <w:r w:rsidRPr="00BD079D">
              <w:t>Dymocks Children’s Charities Limited</w:t>
            </w:r>
          </w:p>
        </w:tc>
        <w:tc>
          <w:tcPr>
            <w:tcW w:w="2217"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
                <w:attr w:name="Day" w:val="4"/>
                <w:attr w:name="Year" w:val="2001"/>
              </w:smartTagPr>
              <w:r w:rsidRPr="00616B5B">
                <w:t>4</w:t>
              </w:r>
              <w:r w:rsidR="00616B5B">
                <w:t> </w:t>
              </w:r>
              <w:r w:rsidRPr="00616B5B">
                <w:t>January 2001</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2.2.22</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Australian Primary Principals Association Education Foundation</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10"/>
                <w:attr w:name="Day" w:val="1"/>
                <w:attr w:name="Year" w:val="2001"/>
              </w:smartTagPr>
              <w:r w:rsidRPr="00616B5B">
                <w:t>1</w:t>
              </w:r>
              <w:r w:rsidR="00616B5B">
                <w:t> </w:t>
              </w:r>
              <w:r w:rsidRPr="00616B5B">
                <w:t>October 2001</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2.2.23</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Commonwealth Study Conferences (</w:t>
            </w:r>
            <w:smartTag w:uri="urn:schemas-microsoft-com:office:smarttags" w:element="country-region">
              <w:smartTag w:uri="urn:schemas-microsoft-com:office:smarttags" w:element="place">
                <w:r w:rsidRPr="00616B5B">
                  <w:t>Australia</w:t>
                </w:r>
              </w:smartTag>
            </w:smartTag>
            <w:r w:rsidRPr="00616B5B">
              <w:t>) Incorporated</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2"/>
                <w:attr w:name="Day" w:val="19"/>
                <w:attr w:name="Year" w:val="2001"/>
              </w:smartTagPr>
              <w:r w:rsidRPr="00616B5B">
                <w:t>19</w:t>
              </w:r>
              <w:r w:rsidR="00616B5B">
                <w:t> </w:t>
              </w:r>
              <w:r w:rsidRPr="00616B5B">
                <w:t>February 2001</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2.2.24</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Mt </w:t>
            </w:r>
            <w:smartTag w:uri="urn:schemas-microsoft-com:office:smarttags" w:element="place">
              <w:smartTag w:uri="urn:schemas-microsoft-com:office:smarttags" w:element="PlaceName">
                <w:r w:rsidRPr="00616B5B">
                  <w:t>Eliza</w:t>
                </w:r>
              </w:smartTag>
              <w:r w:rsidRPr="00616B5B">
                <w:t xml:space="preserve"> </w:t>
              </w:r>
              <w:smartTag w:uri="urn:schemas-microsoft-com:office:smarttags" w:element="PlaceName">
                <w:r w:rsidRPr="00616B5B">
                  <w:t>Graduate</w:t>
                </w:r>
              </w:smartTag>
              <w:r w:rsidRPr="00616B5B">
                <w:t xml:space="preserve"> </w:t>
              </w:r>
              <w:smartTag w:uri="urn:schemas-microsoft-com:office:smarttags" w:element="PlaceType">
                <w:r w:rsidRPr="00616B5B">
                  <w:t>School</w:t>
                </w:r>
              </w:smartTag>
            </w:smartTag>
            <w:r w:rsidRPr="00616B5B">
              <w:t xml:space="preserve"> of Business and Government Limited</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4"/>
                <w:attr w:name="Day" w:val="4"/>
                <w:attr w:name="Year" w:val="2000"/>
              </w:smartTagPr>
              <w:r w:rsidRPr="00616B5B">
                <w:t>4</w:t>
              </w:r>
              <w:r w:rsidR="00616B5B">
                <w:t> </w:t>
              </w:r>
              <w:r w:rsidRPr="00616B5B">
                <w:t>April 2000</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2.2.25</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Australian Human Rights Education Fund</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9"/>
                <w:attr w:name="Day" w:val="24"/>
                <w:attr w:name="Year" w:val="2001"/>
              </w:smartTagPr>
              <w:r w:rsidRPr="00616B5B">
                <w:t>24</w:t>
              </w:r>
              <w:r w:rsidR="00616B5B">
                <w:t> </w:t>
              </w:r>
              <w:r w:rsidRPr="00616B5B">
                <w:t>September 2001</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2.2.26</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Aboriginal Education Council (N.S.W.) Incorporated</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5"/>
                <w:attr w:name="Day" w:val="6"/>
                <w:attr w:name="Year" w:val="2002"/>
              </w:smartTagPr>
              <w:r w:rsidRPr="00616B5B">
                <w:t>6</w:t>
              </w:r>
              <w:r w:rsidR="00616B5B">
                <w:t> </w:t>
              </w:r>
              <w:r w:rsidRPr="00616B5B">
                <w:t>May 2002</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2.2.27</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General Sir John Monash Foundation</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6"/>
                <w:attr w:name="Day" w:val="16"/>
                <w:attr w:name="Year" w:val="2002"/>
              </w:smartTagPr>
              <w:r w:rsidRPr="00616B5B">
                <w:t>16</w:t>
              </w:r>
              <w:r w:rsidR="00616B5B">
                <w:t> </w:t>
              </w:r>
              <w:r w:rsidRPr="00616B5B">
                <w:t>June 2002</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2.2.28</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Australian</w:t>
            </w:r>
            <w:r w:rsidR="00616B5B">
              <w:noBreakHyphen/>
            </w:r>
            <w:r w:rsidRPr="00616B5B">
              <w:t>American Educational Foundation</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4"/>
                <w:attr w:name="Day" w:val="30"/>
                <w:attr w:name="Year" w:val="2003"/>
              </w:smartTagPr>
              <w:r w:rsidRPr="00616B5B">
                <w:t>30</w:t>
              </w:r>
              <w:r w:rsidR="00616B5B">
                <w:t> </w:t>
              </w:r>
              <w:r w:rsidRPr="00616B5B">
                <w:t>April 2003</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2.2.29</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The Australian Literacy and Numeracy Foundation Limited</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10"/>
                <w:attr w:name="Day" w:val="11"/>
                <w:attr w:name="Year" w:val="2002"/>
              </w:smartTagPr>
              <w:r w:rsidRPr="00616B5B">
                <w:t>11</w:t>
              </w:r>
              <w:r w:rsidR="00616B5B">
                <w:t> </w:t>
              </w:r>
              <w:r w:rsidRPr="00616B5B">
                <w:t>October 2002</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2.2.30</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The Constitution Education Fund</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6"/>
                <w:attr w:name="Day" w:val="20"/>
                <w:attr w:name="Year" w:val="2003"/>
              </w:smartTagPr>
              <w:r w:rsidRPr="00616B5B">
                <w:t>20</w:t>
              </w:r>
              <w:r w:rsidR="00616B5B">
                <w:t> </w:t>
              </w:r>
              <w:r w:rsidRPr="00616B5B">
                <w:t>June 2003</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2.2.31</w:t>
            </w:r>
          </w:p>
        </w:tc>
        <w:tc>
          <w:tcPr>
            <w:tcW w:w="3881"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Country Education Foundation of Australia Limited</w:t>
            </w:r>
          </w:p>
        </w:tc>
        <w:tc>
          <w:tcPr>
            <w:tcW w:w="2217"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on or after </w:t>
            </w:r>
            <w:smartTag w:uri="urn:schemas-microsoft-com:office:smarttags" w:element="date">
              <w:smartTagPr>
                <w:attr w:name="Month" w:val="8"/>
                <w:attr w:name="Day" w:val="20"/>
                <w:attr w:name="Year" w:val="2003"/>
              </w:smartTagPr>
              <w:r w:rsidRPr="00616B5B">
                <w:t>20</w:t>
              </w:r>
              <w:r w:rsidR="00616B5B">
                <w:t> </w:t>
              </w:r>
              <w:r w:rsidRPr="00616B5B">
                <w:t>August 2003</w:t>
              </w:r>
            </w:smartTag>
          </w:p>
        </w:tc>
      </w:tr>
      <w:tr w:rsidR="00537F3C"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tcPr>
          <w:p w:rsidR="00537F3C" w:rsidRPr="00616B5B" w:rsidRDefault="00537F3C" w:rsidP="00537F3C">
            <w:pPr>
              <w:pStyle w:val="Tabletext"/>
            </w:pPr>
            <w:r w:rsidRPr="00616B5B">
              <w:t>2.2.32</w:t>
            </w:r>
          </w:p>
        </w:tc>
        <w:tc>
          <w:tcPr>
            <w:tcW w:w="3881" w:type="dxa"/>
            <w:tcBorders>
              <w:top w:val="single" w:sz="2" w:space="0" w:color="auto"/>
              <w:bottom w:val="single" w:sz="2" w:space="0" w:color="auto"/>
            </w:tcBorders>
          </w:tcPr>
          <w:p w:rsidR="00537F3C" w:rsidRPr="00616B5B" w:rsidRDefault="0025107E" w:rsidP="00537F3C">
            <w:pPr>
              <w:pStyle w:val="Tabletext"/>
            </w:pPr>
            <w:r w:rsidRPr="005F1CAE">
              <w:t>Clontarf Foundation</w:t>
            </w:r>
          </w:p>
        </w:tc>
        <w:tc>
          <w:tcPr>
            <w:tcW w:w="2217" w:type="dxa"/>
            <w:tcBorders>
              <w:top w:val="single" w:sz="2" w:space="0" w:color="auto"/>
              <w:bottom w:val="single" w:sz="2" w:space="0" w:color="auto"/>
            </w:tcBorders>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8"/>
                <w:attr w:name="Day" w:val="30"/>
                <w:attr w:name="Year" w:val="2004"/>
              </w:smartTagPr>
              <w:r w:rsidRPr="00616B5B">
                <w:t>30</w:t>
              </w:r>
              <w:r w:rsidR="00616B5B">
                <w:t> </w:t>
              </w:r>
              <w:r w:rsidRPr="00616B5B">
                <w:t>August 2004</w:t>
              </w:r>
            </w:smartTag>
          </w:p>
        </w:tc>
      </w:tr>
      <w:tr w:rsidR="00132F51"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tcPr>
          <w:p w:rsidR="00132F51" w:rsidRPr="00616B5B" w:rsidRDefault="00132F51" w:rsidP="00537F3C">
            <w:pPr>
              <w:pStyle w:val="Tabletext"/>
            </w:pPr>
            <w:r w:rsidRPr="00616B5B">
              <w:t>2.2.33</w:t>
            </w:r>
          </w:p>
        </w:tc>
        <w:tc>
          <w:tcPr>
            <w:tcW w:w="3881" w:type="dxa"/>
            <w:tcBorders>
              <w:top w:val="single" w:sz="2" w:space="0" w:color="auto"/>
              <w:bottom w:val="single" w:sz="2" w:space="0" w:color="auto"/>
            </w:tcBorders>
          </w:tcPr>
          <w:p w:rsidR="00132F51" w:rsidRPr="00616B5B" w:rsidRDefault="00132F51" w:rsidP="00537F3C">
            <w:pPr>
              <w:pStyle w:val="Tabletext"/>
            </w:pPr>
            <w:r w:rsidRPr="00616B5B">
              <w:t>International Specialised Skills Institute Incorporated</w:t>
            </w:r>
          </w:p>
        </w:tc>
        <w:tc>
          <w:tcPr>
            <w:tcW w:w="2217" w:type="dxa"/>
            <w:tcBorders>
              <w:top w:val="single" w:sz="2" w:space="0" w:color="auto"/>
              <w:bottom w:val="single" w:sz="2" w:space="0" w:color="auto"/>
            </w:tcBorders>
          </w:tcPr>
          <w:p w:rsidR="00132F51" w:rsidRPr="00616B5B" w:rsidRDefault="00132F51" w:rsidP="00537F3C">
            <w:pPr>
              <w:pStyle w:val="Tabletext"/>
            </w:pPr>
            <w:r w:rsidRPr="00616B5B">
              <w:t xml:space="preserve">the gift must be made after </w:t>
            </w:r>
            <w:smartTag w:uri="urn:schemas-microsoft-com:office:smarttags" w:element="date">
              <w:smartTagPr>
                <w:attr w:name="Month" w:val="8"/>
                <w:attr w:name="Day" w:val="11"/>
                <w:attr w:name="Year" w:val="2005"/>
              </w:smartTagPr>
              <w:r w:rsidRPr="00616B5B">
                <w:t>11</w:t>
              </w:r>
              <w:r w:rsidR="00616B5B">
                <w:t> </w:t>
              </w:r>
              <w:r w:rsidRPr="00616B5B">
                <w:t>August 2005</w:t>
              </w:r>
            </w:smartTag>
          </w:p>
        </w:tc>
      </w:tr>
      <w:tr w:rsidR="00132F51"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tcPr>
          <w:p w:rsidR="00132F51" w:rsidRPr="00616B5B" w:rsidRDefault="00132F51" w:rsidP="00537F3C">
            <w:pPr>
              <w:pStyle w:val="Tabletext"/>
            </w:pPr>
            <w:r w:rsidRPr="00616B5B">
              <w:t>2.2.34</w:t>
            </w:r>
          </w:p>
        </w:tc>
        <w:tc>
          <w:tcPr>
            <w:tcW w:w="3881" w:type="dxa"/>
            <w:tcBorders>
              <w:top w:val="single" w:sz="2" w:space="0" w:color="auto"/>
              <w:bottom w:val="single" w:sz="2" w:space="0" w:color="auto"/>
            </w:tcBorders>
          </w:tcPr>
          <w:p w:rsidR="00132F51" w:rsidRPr="00616B5B" w:rsidRDefault="00132F51" w:rsidP="00537F3C">
            <w:pPr>
              <w:pStyle w:val="Tabletext"/>
            </w:pPr>
            <w:r w:rsidRPr="00616B5B">
              <w:t>Yachad Accelerated Learning Project Limited</w:t>
            </w:r>
          </w:p>
        </w:tc>
        <w:tc>
          <w:tcPr>
            <w:tcW w:w="2217" w:type="dxa"/>
            <w:tcBorders>
              <w:top w:val="single" w:sz="2" w:space="0" w:color="auto"/>
              <w:bottom w:val="single" w:sz="2" w:space="0" w:color="auto"/>
            </w:tcBorders>
          </w:tcPr>
          <w:p w:rsidR="00132F51" w:rsidRPr="00616B5B" w:rsidRDefault="00132F51" w:rsidP="00537F3C">
            <w:pPr>
              <w:pStyle w:val="Tabletext"/>
            </w:pPr>
            <w:r w:rsidRPr="00616B5B">
              <w:t xml:space="preserve">the gift must be made after </w:t>
            </w:r>
            <w:smartTag w:uri="urn:schemas-microsoft-com:office:smarttags" w:element="date">
              <w:smartTagPr>
                <w:attr w:name="Month" w:val="6"/>
                <w:attr w:name="Day" w:val="29"/>
                <w:attr w:name="Year" w:val="2005"/>
              </w:smartTagPr>
              <w:r w:rsidRPr="00616B5B">
                <w:t>29</w:t>
              </w:r>
              <w:r w:rsidR="00616B5B">
                <w:t> </w:t>
              </w:r>
              <w:r w:rsidRPr="00616B5B">
                <w:t>June 2005</w:t>
              </w:r>
            </w:smartTag>
            <w:r w:rsidRPr="00616B5B">
              <w:t xml:space="preserve"> and before </w:t>
            </w:r>
            <w:r w:rsidR="006F4691" w:rsidRPr="00014B53">
              <w:t>1 July 2012</w:t>
            </w:r>
          </w:p>
        </w:tc>
      </w:tr>
      <w:tr w:rsidR="00FF7C9D" w:rsidRPr="00616B5B" w:rsidTr="005165F4">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tcPr>
          <w:p w:rsidR="00FF7C9D" w:rsidRPr="00616B5B" w:rsidRDefault="00FF7C9D" w:rsidP="00537F3C">
            <w:pPr>
              <w:pStyle w:val="Tabletext"/>
            </w:pPr>
            <w:r>
              <w:t>2.2.36</w:t>
            </w:r>
          </w:p>
        </w:tc>
        <w:tc>
          <w:tcPr>
            <w:tcW w:w="3881" w:type="dxa"/>
            <w:tcBorders>
              <w:top w:val="single" w:sz="2" w:space="0" w:color="auto"/>
              <w:bottom w:val="single" w:sz="2" w:space="0" w:color="auto"/>
            </w:tcBorders>
          </w:tcPr>
          <w:p w:rsidR="00FF7C9D" w:rsidRPr="00616B5B" w:rsidRDefault="00FF7C9D" w:rsidP="00537F3C">
            <w:pPr>
              <w:pStyle w:val="Tabletext"/>
            </w:pPr>
            <w:r>
              <w:t xml:space="preserve">The Spirit of </w:t>
            </w:r>
            <w:smartTag w:uri="urn:schemas-microsoft-com:office:smarttags" w:element="country-region">
              <w:smartTag w:uri="urn:schemas-microsoft-com:office:smarttags" w:element="place">
                <w:r>
                  <w:t>Australia</w:t>
                </w:r>
              </w:smartTag>
            </w:smartTag>
            <w:r>
              <w:t xml:space="preserve"> Foundation</w:t>
            </w:r>
          </w:p>
        </w:tc>
        <w:tc>
          <w:tcPr>
            <w:tcW w:w="2217" w:type="dxa"/>
            <w:tcBorders>
              <w:top w:val="single" w:sz="2" w:space="0" w:color="auto"/>
              <w:bottom w:val="single" w:sz="2" w:space="0" w:color="auto"/>
            </w:tcBorders>
          </w:tcPr>
          <w:p w:rsidR="00FF7C9D" w:rsidRPr="00616B5B" w:rsidRDefault="00FF7C9D" w:rsidP="00537F3C">
            <w:pPr>
              <w:pStyle w:val="Tabletext"/>
            </w:pPr>
            <w:r>
              <w:t xml:space="preserve">the gift must be made after </w:t>
            </w:r>
            <w:smartTag w:uri="urn:schemas-microsoft-com:office:smarttags" w:element="date">
              <w:smartTagPr>
                <w:attr w:name="Month" w:val="9"/>
                <w:attr w:name="Day" w:val="10"/>
                <w:attr w:name="Year" w:val="2007"/>
              </w:smartTagPr>
              <w:r>
                <w:t>10 September 2007</w:t>
              </w:r>
            </w:smartTag>
          </w:p>
        </w:tc>
      </w:tr>
      <w:tr w:rsidR="005165F4" w:rsidRPr="00616B5B" w:rsidTr="0025107E">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tcPr>
          <w:p w:rsidR="005165F4" w:rsidRDefault="005165F4" w:rsidP="00C36CB5">
            <w:pPr>
              <w:pStyle w:val="Tabletext"/>
              <w:keepNext/>
              <w:keepLines/>
            </w:pPr>
            <w:r w:rsidRPr="004A1929">
              <w:t>2.2.37</w:t>
            </w:r>
          </w:p>
        </w:tc>
        <w:tc>
          <w:tcPr>
            <w:tcW w:w="3881" w:type="dxa"/>
            <w:tcBorders>
              <w:top w:val="single" w:sz="2" w:space="0" w:color="auto"/>
              <w:bottom w:val="single" w:sz="2" w:space="0" w:color="auto"/>
            </w:tcBorders>
          </w:tcPr>
          <w:p w:rsidR="005165F4" w:rsidRDefault="005165F4" w:rsidP="00C36CB5">
            <w:pPr>
              <w:pStyle w:val="Tabletext"/>
              <w:keepNext/>
              <w:keepLines/>
            </w:pPr>
            <w:r w:rsidRPr="004A1929">
              <w:t>The Royal Institution of Australia Incorporated</w:t>
            </w:r>
          </w:p>
        </w:tc>
        <w:tc>
          <w:tcPr>
            <w:tcW w:w="2217" w:type="dxa"/>
            <w:tcBorders>
              <w:top w:val="single" w:sz="2" w:space="0" w:color="auto"/>
              <w:bottom w:val="single" w:sz="2" w:space="0" w:color="auto"/>
            </w:tcBorders>
          </w:tcPr>
          <w:p w:rsidR="005165F4" w:rsidRDefault="005165F4" w:rsidP="00C36CB5">
            <w:pPr>
              <w:pStyle w:val="Tabletext"/>
              <w:keepNext/>
              <w:keepLines/>
            </w:pPr>
            <w:r w:rsidRPr="004A1929">
              <w:t>the gift must be made after 16 April 2009</w:t>
            </w:r>
          </w:p>
        </w:tc>
      </w:tr>
      <w:tr w:rsidR="0025107E" w:rsidRPr="00616B5B" w:rsidTr="008E6C7D">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tcPr>
          <w:p w:rsidR="0025107E" w:rsidRPr="004A1929" w:rsidRDefault="0025107E" w:rsidP="00537F3C">
            <w:pPr>
              <w:pStyle w:val="Tabletext"/>
            </w:pPr>
            <w:r w:rsidRPr="005F1CAE">
              <w:t>2.2.38</w:t>
            </w:r>
          </w:p>
        </w:tc>
        <w:tc>
          <w:tcPr>
            <w:tcW w:w="3881" w:type="dxa"/>
            <w:tcBorders>
              <w:top w:val="single" w:sz="2" w:space="0" w:color="auto"/>
              <w:bottom w:val="single" w:sz="2" w:space="0" w:color="auto"/>
            </w:tcBorders>
          </w:tcPr>
          <w:p w:rsidR="0025107E" w:rsidRPr="004A1929" w:rsidRDefault="0025107E" w:rsidP="00537F3C">
            <w:pPr>
              <w:pStyle w:val="Tabletext"/>
            </w:pPr>
            <w:r w:rsidRPr="005F1CAE">
              <w:t>One Laptop per Child Australia Ltd</w:t>
            </w:r>
          </w:p>
        </w:tc>
        <w:tc>
          <w:tcPr>
            <w:tcW w:w="2217" w:type="dxa"/>
            <w:tcBorders>
              <w:top w:val="single" w:sz="2" w:space="0" w:color="auto"/>
              <w:bottom w:val="single" w:sz="2" w:space="0" w:color="auto"/>
            </w:tcBorders>
          </w:tcPr>
          <w:p w:rsidR="0025107E" w:rsidRPr="004A1929" w:rsidRDefault="0025107E" w:rsidP="00537F3C">
            <w:pPr>
              <w:pStyle w:val="Tabletext"/>
            </w:pPr>
            <w:r w:rsidRPr="005F1CAE">
              <w:t>the gift must be made after 26 May 2010 and before 1 July 2012</w:t>
            </w:r>
          </w:p>
        </w:tc>
      </w:tr>
      <w:tr w:rsidR="008E6C7D" w:rsidRPr="00616B5B" w:rsidTr="008E6C7D">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2" w:space="0" w:color="auto"/>
            </w:tcBorders>
          </w:tcPr>
          <w:p w:rsidR="008E6C7D" w:rsidRPr="005F1CAE" w:rsidRDefault="008E6C7D" w:rsidP="00537F3C">
            <w:pPr>
              <w:pStyle w:val="Tabletext"/>
            </w:pPr>
            <w:r w:rsidRPr="008A6DF7">
              <w:t>2.2.39</w:t>
            </w:r>
          </w:p>
        </w:tc>
        <w:tc>
          <w:tcPr>
            <w:tcW w:w="3881" w:type="dxa"/>
            <w:tcBorders>
              <w:top w:val="single" w:sz="2" w:space="0" w:color="auto"/>
              <w:bottom w:val="single" w:sz="2" w:space="0" w:color="auto"/>
            </w:tcBorders>
          </w:tcPr>
          <w:p w:rsidR="008E6C7D" w:rsidRPr="005F1CAE" w:rsidRDefault="008E6C7D" w:rsidP="00537F3C">
            <w:pPr>
              <w:pStyle w:val="Tabletext"/>
            </w:pPr>
            <w:r w:rsidRPr="008A6DF7">
              <w:t>The Charlie Perkins Scholarship Trust</w:t>
            </w:r>
          </w:p>
        </w:tc>
        <w:tc>
          <w:tcPr>
            <w:tcW w:w="2217" w:type="dxa"/>
            <w:tcBorders>
              <w:top w:val="single" w:sz="2" w:space="0" w:color="auto"/>
              <w:bottom w:val="single" w:sz="2" w:space="0" w:color="auto"/>
            </w:tcBorders>
          </w:tcPr>
          <w:p w:rsidR="008E6C7D" w:rsidRPr="005F1CAE" w:rsidRDefault="008E6C7D" w:rsidP="00537F3C">
            <w:pPr>
              <w:pStyle w:val="Tabletext"/>
            </w:pPr>
            <w:r w:rsidRPr="008A6DF7">
              <w:t>the gift must be made after 1 August 2010 and before 2 August 2013</w:t>
            </w:r>
          </w:p>
        </w:tc>
      </w:tr>
      <w:tr w:rsidR="008E6C7D" w:rsidRPr="00616B5B">
        <w:tblPrEx>
          <w:tblCellMar>
            <w:top w:w="0" w:type="dxa"/>
            <w:left w:w="108" w:type="dxa"/>
            <w:bottom w:w="0" w:type="dxa"/>
            <w:right w:w="108" w:type="dxa"/>
          </w:tblCellMar>
          <w:tblLook w:val="0021" w:firstRow="1" w:lastRow="0" w:firstColumn="0" w:lastColumn="0" w:noHBand="0" w:noVBand="0"/>
        </w:tblPrEx>
        <w:trPr>
          <w:gridAfter w:val="2"/>
          <w:wAfter w:w="80" w:type="dxa"/>
          <w:cantSplit/>
        </w:trPr>
        <w:tc>
          <w:tcPr>
            <w:tcW w:w="851" w:type="dxa"/>
            <w:tcBorders>
              <w:top w:val="single" w:sz="2" w:space="0" w:color="auto"/>
              <w:bottom w:val="single" w:sz="12" w:space="0" w:color="auto"/>
            </w:tcBorders>
          </w:tcPr>
          <w:p w:rsidR="008E6C7D" w:rsidRPr="005F1CAE" w:rsidRDefault="008E6C7D" w:rsidP="00537F3C">
            <w:pPr>
              <w:pStyle w:val="Tabletext"/>
            </w:pPr>
            <w:r w:rsidRPr="008A6DF7">
              <w:t>2.2.40</w:t>
            </w:r>
          </w:p>
        </w:tc>
        <w:tc>
          <w:tcPr>
            <w:tcW w:w="3881" w:type="dxa"/>
            <w:tcBorders>
              <w:top w:val="single" w:sz="2" w:space="0" w:color="auto"/>
              <w:bottom w:val="single" w:sz="12" w:space="0" w:color="auto"/>
            </w:tcBorders>
          </w:tcPr>
          <w:p w:rsidR="008E6C7D" w:rsidRPr="005F1CAE" w:rsidRDefault="008E6C7D" w:rsidP="00537F3C">
            <w:pPr>
              <w:pStyle w:val="Tabletext"/>
            </w:pPr>
            <w:r w:rsidRPr="008A6DF7">
              <w:t>Roberta Sykes Indigenous Education Foundation</w:t>
            </w:r>
          </w:p>
        </w:tc>
        <w:tc>
          <w:tcPr>
            <w:tcW w:w="2217" w:type="dxa"/>
            <w:tcBorders>
              <w:top w:val="single" w:sz="2" w:space="0" w:color="auto"/>
              <w:bottom w:val="single" w:sz="12" w:space="0" w:color="auto"/>
            </w:tcBorders>
          </w:tcPr>
          <w:p w:rsidR="008E6C7D" w:rsidRPr="005F1CAE" w:rsidRDefault="008E6C7D" w:rsidP="00537F3C">
            <w:pPr>
              <w:pStyle w:val="Tabletext"/>
            </w:pPr>
            <w:r w:rsidRPr="008A6DF7">
              <w:t>the gift must be made after 1 August 2010 and before 2 August 2013</w:t>
            </w:r>
          </w:p>
        </w:tc>
      </w:tr>
    </w:tbl>
    <w:p w:rsidR="00537F3C" w:rsidRPr="00616B5B" w:rsidRDefault="00537F3C" w:rsidP="00537F3C">
      <w:pPr>
        <w:pStyle w:val="ActHead5"/>
      </w:pPr>
      <w:bookmarkStart w:id="315" w:name="_Toc338422070"/>
      <w:r w:rsidRPr="00616B5B">
        <w:rPr>
          <w:rStyle w:val="CharSectno"/>
        </w:rPr>
        <w:t>30</w:t>
      </w:r>
      <w:r w:rsidR="00616B5B">
        <w:rPr>
          <w:rStyle w:val="CharSectno"/>
        </w:rPr>
        <w:noBreakHyphen/>
      </w:r>
      <w:r w:rsidRPr="00616B5B">
        <w:rPr>
          <w:rStyle w:val="CharSectno"/>
        </w:rPr>
        <w:t>30</w:t>
      </w:r>
      <w:r w:rsidRPr="00616B5B">
        <w:t xml:space="preserve">  Gifts that must be for certain purposes</w:t>
      </w:r>
      <w:bookmarkEnd w:id="315"/>
    </w:p>
    <w:p w:rsidR="00537F3C" w:rsidRPr="00616B5B" w:rsidRDefault="00537F3C" w:rsidP="00754FBF">
      <w:pPr>
        <w:pStyle w:val="subsection"/>
      </w:pPr>
      <w:r w:rsidRPr="00616B5B">
        <w:tab/>
        <w:t>(1)</w:t>
      </w:r>
      <w:r w:rsidRPr="00616B5B">
        <w:tab/>
        <w:t>You can deduct a gift that you make to:</w:t>
      </w:r>
    </w:p>
    <w:p w:rsidR="00537F3C" w:rsidRPr="00616B5B" w:rsidRDefault="00537F3C" w:rsidP="00537F3C">
      <w:pPr>
        <w:pStyle w:val="paragraph"/>
      </w:pPr>
      <w:r w:rsidRPr="00616B5B">
        <w:tab/>
        <w:t>(a)</w:t>
      </w:r>
      <w:r w:rsidRPr="00616B5B">
        <w:tab/>
        <w:t>a technical and further education institution covered by item</w:t>
      </w:r>
      <w:r w:rsidR="00616B5B">
        <w:t> </w:t>
      </w:r>
      <w:r w:rsidRPr="00616B5B">
        <w:t>2.1.7 of the table in subsection 30</w:t>
      </w:r>
      <w:r w:rsidR="00616B5B">
        <w:noBreakHyphen/>
      </w:r>
      <w:r w:rsidRPr="00616B5B">
        <w:t>25(1); or</w:t>
      </w:r>
    </w:p>
    <w:p w:rsidR="00537F3C" w:rsidRPr="00616B5B" w:rsidRDefault="00537F3C" w:rsidP="00537F3C">
      <w:pPr>
        <w:pStyle w:val="paragraph"/>
      </w:pPr>
      <w:r w:rsidRPr="00616B5B">
        <w:tab/>
        <w:t>(b)</w:t>
      </w:r>
      <w:r w:rsidRPr="00616B5B">
        <w:tab/>
        <w:t xml:space="preserve">the </w:t>
      </w:r>
      <w:smartTag w:uri="urn:schemas-microsoft-com:office:smarttags" w:element="place">
        <w:smartTag w:uri="urn:schemas-microsoft-com:office:smarttags" w:element="PlaceName">
          <w:r w:rsidRPr="00616B5B">
            <w:t>Marcus</w:t>
          </w:r>
        </w:smartTag>
        <w:r w:rsidRPr="00616B5B">
          <w:t xml:space="preserve"> </w:t>
        </w:r>
        <w:smartTag w:uri="urn:schemas-microsoft-com:office:smarttags" w:element="PlaceName">
          <w:r w:rsidRPr="00616B5B">
            <w:t>Oldham</w:t>
          </w:r>
        </w:smartTag>
        <w:r w:rsidRPr="00616B5B">
          <w:t xml:space="preserve"> </w:t>
        </w:r>
        <w:smartTag w:uri="urn:schemas-microsoft-com:office:smarttags" w:element="PlaceName">
          <w:r w:rsidRPr="00616B5B">
            <w:t>Farm</w:t>
          </w:r>
        </w:smartTag>
        <w:r w:rsidRPr="00616B5B">
          <w:t xml:space="preserve"> </w:t>
        </w:r>
        <w:smartTag w:uri="urn:schemas-microsoft-com:office:smarttags" w:element="PlaceName">
          <w:r w:rsidRPr="00616B5B">
            <w:t>Management</w:t>
          </w:r>
        </w:smartTag>
        <w:r w:rsidRPr="00616B5B">
          <w:t xml:space="preserve"> </w:t>
        </w:r>
        <w:smartTag w:uri="urn:schemas-microsoft-com:office:smarttags" w:element="PlaceType">
          <w:r w:rsidRPr="00616B5B">
            <w:t>College</w:t>
          </w:r>
        </w:smartTag>
      </w:smartTag>
      <w:r w:rsidRPr="00616B5B">
        <w:t>;</w:t>
      </w:r>
    </w:p>
    <w:p w:rsidR="00537F3C" w:rsidRPr="00616B5B" w:rsidRDefault="00537F3C" w:rsidP="00537F3C">
      <w:pPr>
        <w:pStyle w:val="subsection2"/>
      </w:pPr>
      <w:r w:rsidRPr="00616B5B">
        <w:t>only if the gift is for:</w:t>
      </w:r>
    </w:p>
    <w:p w:rsidR="00537F3C" w:rsidRPr="00616B5B" w:rsidRDefault="00537F3C" w:rsidP="00537F3C">
      <w:pPr>
        <w:pStyle w:val="paragraph"/>
      </w:pPr>
      <w:r w:rsidRPr="00616B5B">
        <w:tab/>
        <w:t>(c)</w:t>
      </w:r>
      <w:r w:rsidRPr="00616B5B">
        <w:tab/>
        <w:t xml:space="preserve">purposes of the institution, or of the College, that have been declared by the </w:t>
      </w:r>
      <w:r w:rsidR="00BD0561" w:rsidRPr="00AE1D9C">
        <w:rPr>
          <w:position w:val="6"/>
          <w:sz w:val="16"/>
        </w:rPr>
        <w:t>*</w:t>
      </w:r>
      <w:r w:rsidR="00BD0561" w:rsidRPr="00AE1D9C">
        <w:t>Education Minister</w:t>
      </w:r>
      <w:r w:rsidRPr="00616B5B">
        <w:t xml:space="preserve"> to relate solely to tertiary education; or</w:t>
      </w:r>
    </w:p>
    <w:p w:rsidR="00537F3C" w:rsidRPr="00616B5B" w:rsidRDefault="00537F3C" w:rsidP="00537F3C">
      <w:pPr>
        <w:pStyle w:val="paragraph"/>
      </w:pPr>
      <w:r w:rsidRPr="00616B5B">
        <w:tab/>
        <w:t>(d)</w:t>
      </w:r>
      <w:r w:rsidRPr="00616B5B">
        <w:tab/>
        <w:t xml:space="preserve">the provision of facilities for the institution, or the College, if the </w:t>
      </w:r>
      <w:r w:rsidR="00BD0561" w:rsidRPr="00AE1D9C">
        <w:t>Education Minister</w:t>
      </w:r>
      <w:r w:rsidRPr="00616B5B">
        <w:t xml:space="preserve"> has declared that he or she is satisfied the facilities are to be used principally for such purposes.</w:t>
      </w:r>
    </w:p>
    <w:p w:rsidR="00537F3C" w:rsidRPr="00616B5B" w:rsidRDefault="00537F3C" w:rsidP="00754FBF">
      <w:pPr>
        <w:pStyle w:val="subsection"/>
      </w:pPr>
      <w:r w:rsidRPr="00616B5B">
        <w:tab/>
        <w:t>(2)</w:t>
      </w:r>
      <w:r w:rsidRPr="00616B5B">
        <w:tab/>
        <w:t xml:space="preserve">A declaration under </w:t>
      </w:r>
      <w:r w:rsidR="00616B5B">
        <w:t>subsection (</w:t>
      </w:r>
      <w:r w:rsidRPr="00616B5B">
        <w:t>1) must be in writing, signed by the Minister.</w:t>
      </w:r>
    </w:p>
    <w:p w:rsidR="00537F3C" w:rsidRPr="00616B5B" w:rsidRDefault="00537F3C" w:rsidP="00537F3C">
      <w:pPr>
        <w:pStyle w:val="ActHead5"/>
      </w:pPr>
      <w:bookmarkStart w:id="316" w:name="_Toc338422071"/>
      <w:r w:rsidRPr="00616B5B">
        <w:rPr>
          <w:rStyle w:val="CharSectno"/>
        </w:rPr>
        <w:t>30</w:t>
      </w:r>
      <w:r w:rsidR="00616B5B">
        <w:rPr>
          <w:rStyle w:val="CharSectno"/>
        </w:rPr>
        <w:noBreakHyphen/>
      </w:r>
      <w:r w:rsidRPr="00616B5B">
        <w:rPr>
          <w:rStyle w:val="CharSectno"/>
        </w:rPr>
        <w:t>35</w:t>
      </w:r>
      <w:r w:rsidRPr="00616B5B">
        <w:t xml:space="preserve">  Gifts to a public fund established to benefit a rural school hostel building must satisfy certain requirements</w:t>
      </w:r>
      <w:bookmarkEnd w:id="316"/>
    </w:p>
    <w:p w:rsidR="00537F3C" w:rsidRPr="00616B5B" w:rsidRDefault="00537F3C" w:rsidP="00754FBF">
      <w:pPr>
        <w:pStyle w:val="subsection"/>
      </w:pPr>
      <w:r w:rsidRPr="00616B5B">
        <w:tab/>
        <w:t>(1)</w:t>
      </w:r>
      <w:r w:rsidRPr="00616B5B">
        <w:tab/>
        <w:t>You can deduct a gift that you make to a public fund covered by item</w:t>
      </w:r>
      <w:r w:rsidR="00616B5B">
        <w:t> </w:t>
      </w:r>
      <w:r w:rsidRPr="00616B5B">
        <w:t>2.1.11 of the table in subsection 30</w:t>
      </w:r>
      <w:r w:rsidR="00616B5B">
        <w:noBreakHyphen/>
      </w:r>
      <w:r w:rsidRPr="00616B5B">
        <w:t>25(1) only if each requirement in this section is satisfied.</w:t>
      </w:r>
    </w:p>
    <w:p w:rsidR="00537F3C" w:rsidRPr="00616B5B" w:rsidRDefault="00537F3C" w:rsidP="00754FBF">
      <w:pPr>
        <w:pStyle w:val="subsection"/>
      </w:pPr>
      <w:r w:rsidRPr="00616B5B">
        <w:tab/>
        <w:t>(2)</w:t>
      </w:r>
      <w:r w:rsidRPr="00616B5B">
        <w:tab/>
        <w:t>The rural school hostel building must be used, or going to be used, principally as residential accommodation for students:</w:t>
      </w:r>
    </w:p>
    <w:p w:rsidR="00537F3C" w:rsidRPr="00616B5B" w:rsidRDefault="00537F3C" w:rsidP="00537F3C">
      <w:pPr>
        <w:pStyle w:val="paragraph"/>
      </w:pPr>
      <w:r w:rsidRPr="00616B5B">
        <w:tab/>
        <w:t>(a)</w:t>
      </w:r>
      <w:r w:rsidRPr="00616B5B">
        <w:tab/>
        <w:t>whose usual place of residence is in a rural area; and</w:t>
      </w:r>
    </w:p>
    <w:p w:rsidR="00537F3C" w:rsidRPr="00616B5B" w:rsidRDefault="00537F3C" w:rsidP="00537F3C">
      <w:pPr>
        <w:pStyle w:val="paragraph"/>
      </w:pPr>
      <w:r w:rsidRPr="00616B5B">
        <w:tab/>
        <w:t>(b)</w:t>
      </w:r>
      <w:r w:rsidRPr="00616B5B">
        <w:tab/>
        <w:t>who are undertaking primary or secondary education, or special education programs for children with disabilities, at a school in the same area as the building.</w:t>
      </w:r>
    </w:p>
    <w:p w:rsidR="00537F3C" w:rsidRPr="00616B5B" w:rsidRDefault="00537F3C" w:rsidP="00754FBF">
      <w:pPr>
        <w:pStyle w:val="subsection"/>
      </w:pPr>
      <w:r w:rsidRPr="00616B5B">
        <w:tab/>
        <w:t>(3)</w:t>
      </w:r>
      <w:r w:rsidRPr="00616B5B">
        <w:tab/>
        <w:t>The costs of the school must be solely or partly funded by the Commonwealth, a State or a Territory.</w:t>
      </w:r>
    </w:p>
    <w:p w:rsidR="00537F3C" w:rsidRPr="00616B5B" w:rsidRDefault="00537F3C" w:rsidP="00754FBF">
      <w:pPr>
        <w:pStyle w:val="subsection"/>
      </w:pPr>
      <w:r w:rsidRPr="00616B5B">
        <w:tab/>
        <w:t>(4)</w:t>
      </w:r>
      <w:r w:rsidRPr="00616B5B">
        <w:tab/>
        <w:t>The residential accommodation must be provided by:</w:t>
      </w:r>
    </w:p>
    <w:p w:rsidR="00537F3C" w:rsidRPr="00616B5B" w:rsidRDefault="00537F3C" w:rsidP="00537F3C">
      <w:pPr>
        <w:pStyle w:val="paragraph"/>
      </w:pPr>
      <w:r w:rsidRPr="00616B5B">
        <w:tab/>
        <w:t>(a)</w:t>
      </w:r>
      <w:r w:rsidRPr="00616B5B">
        <w:tab/>
        <w:t>the Commonwealth, a State or a Territory; or</w:t>
      </w:r>
    </w:p>
    <w:p w:rsidR="00537F3C" w:rsidRPr="00616B5B" w:rsidRDefault="00537F3C" w:rsidP="00537F3C">
      <w:pPr>
        <w:pStyle w:val="paragraph"/>
      </w:pPr>
      <w:r w:rsidRPr="00616B5B">
        <w:tab/>
        <w:t>(b)</w:t>
      </w:r>
      <w:r w:rsidRPr="00616B5B">
        <w:tab/>
        <w:t>a public authority; or</w:t>
      </w:r>
    </w:p>
    <w:p w:rsidR="00537F3C" w:rsidRPr="00616B5B" w:rsidRDefault="00537F3C" w:rsidP="00537F3C">
      <w:pPr>
        <w:pStyle w:val="paragraph"/>
      </w:pPr>
      <w:r w:rsidRPr="00616B5B">
        <w:tab/>
        <w:t>(c)</w:t>
      </w:r>
      <w:r w:rsidRPr="00616B5B">
        <w:tab/>
        <w:t>a company that:</w:t>
      </w:r>
    </w:p>
    <w:p w:rsidR="00537F3C" w:rsidRPr="00616B5B" w:rsidRDefault="00537F3C" w:rsidP="00537F3C">
      <w:pPr>
        <w:pStyle w:val="paragraphsub"/>
        <w:keepNext/>
      </w:pPr>
      <w:r w:rsidRPr="00616B5B">
        <w:tab/>
        <w:t>(i)</w:t>
      </w:r>
      <w:r w:rsidRPr="00616B5B">
        <w:tab/>
        <w:t>is not carried on for the purposes of profit or gain to its individual members; and</w:t>
      </w:r>
    </w:p>
    <w:p w:rsidR="00537F3C" w:rsidRPr="00616B5B" w:rsidRDefault="00537F3C" w:rsidP="00537F3C">
      <w:pPr>
        <w:pStyle w:val="paragraphsub"/>
      </w:pPr>
      <w:r w:rsidRPr="00616B5B">
        <w:tab/>
        <w:t>(ii)</w:t>
      </w:r>
      <w:r w:rsidRPr="00616B5B">
        <w:tab/>
        <w:t xml:space="preserve">is prohibited by its </w:t>
      </w:r>
      <w:r w:rsidR="00616B5B" w:rsidRPr="00616B5B">
        <w:rPr>
          <w:position w:val="6"/>
          <w:sz w:val="16"/>
        </w:rPr>
        <w:t>*</w:t>
      </w:r>
      <w:r w:rsidRPr="00616B5B">
        <w:t>constitution from making any distribution of money or property to its members.</w:t>
      </w:r>
    </w:p>
    <w:p w:rsidR="00A7509A" w:rsidRPr="00616B5B" w:rsidRDefault="00A7509A" w:rsidP="00A7509A">
      <w:pPr>
        <w:pStyle w:val="ActHead5"/>
      </w:pPr>
      <w:bookmarkStart w:id="317" w:name="_Toc338422072"/>
      <w:r w:rsidRPr="00616B5B">
        <w:rPr>
          <w:rStyle w:val="CharSectno"/>
        </w:rPr>
        <w:t>30</w:t>
      </w:r>
      <w:r w:rsidR="00616B5B">
        <w:rPr>
          <w:rStyle w:val="CharSectno"/>
        </w:rPr>
        <w:noBreakHyphen/>
      </w:r>
      <w:r w:rsidRPr="00616B5B">
        <w:rPr>
          <w:rStyle w:val="CharSectno"/>
        </w:rPr>
        <w:t>37</w:t>
      </w:r>
      <w:r w:rsidRPr="00616B5B">
        <w:t xml:space="preserve">  Scholarship etc. funds</w:t>
      </w:r>
      <w:bookmarkEnd w:id="317"/>
    </w:p>
    <w:p w:rsidR="00A7509A" w:rsidRPr="00616B5B" w:rsidRDefault="00A7509A" w:rsidP="00A7509A">
      <w:pPr>
        <w:pStyle w:val="subsection"/>
      </w:pPr>
      <w:r w:rsidRPr="00616B5B">
        <w:tab/>
      </w:r>
      <w:r w:rsidRPr="00616B5B">
        <w:tab/>
        <w:t>For the purposes of item</w:t>
      </w:r>
      <w:r w:rsidR="00616B5B">
        <w:t> </w:t>
      </w:r>
      <w:r w:rsidRPr="00616B5B">
        <w:t>2.1.13 of the table in subsection 30</w:t>
      </w:r>
      <w:r w:rsidR="00616B5B">
        <w:noBreakHyphen/>
      </w:r>
      <w:r w:rsidRPr="00616B5B">
        <w:t>25(1), a scholarship, bursary or prize is one to which this section applies if:</w:t>
      </w:r>
    </w:p>
    <w:p w:rsidR="00A7509A" w:rsidRPr="00616B5B" w:rsidRDefault="00A7509A" w:rsidP="00A7509A">
      <w:pPr>
        <w:pStyle w:val="paragraph"/>
      </w:pPr>
      <w:r w:rsidRPr="00616B5B">
        <w:tab/>
        <w:t>(a)</w:t>
      </w:r>
      <w:r w:rsidRPr="00616B5B">
        <w:tab/>
        <w:t xml:space="preserve">it may only be awarded to Australian citizens, or permanent residents of </w:t>
      </w:r>
      <w:smartTag w:uri="urn:schemas-microsoft-com:office:smarttags" w:element="country-region">
        <w:smartTag w:uri="urn:schemas-microsoft-com:office:smarttags" w:element="place">
          <w:r w:rsidRPr="00616B5B">
            <w:t>Australia</w:t>
          </w:r>
        </w:smartTag>
      </w:smartTag>
      <w:r w:rsidRPr="00616B5B">
        <w:t xml:space="preserve">, within the meaning of the </w:t>
      </w:r>
      <w:r w:rsidR="00E434FD" w:rsidRPr="004C09C4">
        <w:rPr>
          <w:i/>
        </w:rPr>
        <w:t>Australian Citizenship Act 2007</w:t>
      </w:r>
      <w:r w:rsidRPr="00616B5B">
        <w:t>; and</w:t>
      </w:r>
    </w:p>
    <w:p w:rsidR="00A7509A" w:rsidRPr="00616B5B" w:rsidRDefault="00A7509A" w:rsidP="00A7509A">
      <w:pPr>
        <w:pStyle w:val="paragraph"/>
      </w:pPr>
      <w:r w:rsidRPr="00616B5B">
        <w:tab/>
        <w:t>(b)</w:t>
      </w:r>
      <w:r w:rsidRPr="00616B5B">
        <w:tab/>
        <w:t>it is open to individuals or groups of individuals throughout a region of at least 200,000 people, or throughout at least an entire State or Territory; and</w:t>
      </w:r>
    </w:p>
    <w:p w:rsidR="00A7509A" w:rsidRPr="00616B5B" w:rsidRDefault="00A7509A" w:rsidP="00F24C54">
      <w:pPr>
        <w:pStyle w:val="paragraph"/>
        <w:keepNext/>
        <w:keepLines/>
      </w:pPr>
      <w:r w:rsidRPr="00616B5B">
        <w:tab/>
        <w:t>(c)</w:t>
      </w:r>
      <w:r w:rsidRPr="00616B5B">
        <w:tab/>
        <w:t>it promotes recipients’ education in either or both of the following:</w:t>
      </w:r>
    </w:p>
    <w:p w:rsidR="00A7509A" w:rsidRPr="00616B5B" w:rsidRDefault="00A7509A" w:rsidP="00A7509A">
      <w:pPr>
        <w:pStyle w:val="paragraphsub"/>
      </w:pPr>
      <w:r w:rsidRPr="00616B5B">
        <w:tab/>
        <w:t>(i)</w:t>
      </w:r>
      <w:r w:rsidRPr="00616B5B">
        <w:tab/>
      </w:r>
      <w:r w:rsidR="00616B5B" w:rsidRPr="00616B5B">
        <w:rPr>
          <w:position w:val="6"/>
          <w:sz w:val="16"/>
        </w:rPr>
        <w:t>*</w:t>
      </w:r>
      <w:r w:rsidRPr="00616B5B">
        <w:t>pre</w:t>
      </w:r>
      <w:r w:rsidR="00616B5B">
        <w:noBreakHyphen/>
      </w:r>
      <w:r w:rsidRPr="00616B5B">
        <w:t xml:space="preserve">school courses, </w:t>
      </w:r>
      <w:r w:rsidR="00616B5B" w:rsidRPr="00616B5B">
        <w:rPr>
          <w:position w:val="6"/>
          <w:sz w:val="16"/>
        </w:rPr>
        <w:t>*</w:t>
      </w:r>
      <w:r w:rsidRPr="00616B5B">
        <w:t xml:space="preserve">primary courses, </w:t>
      </w:r>
      <w:r w:rsidR="00616B5B" w:rsidRPr="00616B5B">
        <w:rPr>
          <w:position w:val="6"/>
          <w:sz w:val="16"/>
        </w:rPr>
        <w:t>*</w:t>
      </w:r>
      <w:r w:rsidRPr="00616B5B">
        <w:t xml:space="preserve">secondary courses or </w:t>
      </w:r>
      <w:r w:rsidR="00616B5B" w:rsidRPr="00616B5B">
        <w:rPr>
          <w:position w:val="6"/>
          <w:sz w:val="16"/>
        </w:rPr>
        <w:t>*</w:t>
      </w:r>
      <w:r w:rsidRPr="00616B5B">
        <w:t>tertiary courses;</w:t>
      </w:r>
    </w:p>
    <w:p w:rsidR="00A7509A" w:rsidRPr="00616B5B" w:rsidRDefault="00A7509A" w:rsidP="00A7509A">
      <w:pPr>
        <w:pStyle w:val="paragraphsub"/>
      </w:pPr>
      <w:r w:rsidRPr="00616B5B">
        <w:tab/>
        <w:t>(ii)</w:t>
      </w:r>
      <w:r w:rsidRPr="00616B5B">
        <w:tab/>
        <w:t xml:space="preserve">educational institutions overseas, by way of study of a component of a course covered by </w:t>
      </w:r>
      <w:r w:rsidR="00616B5B">
        <w:t>subparagraph (</w:t>
      </w:r>
      <w:r w:rsidRPr="00616B5B">
        <w:t>i); and</w:t>
      </w:r>
    </w:p>
    <w:p w:rsidR="00A7509A" w:rsidRPr="00616B5B" w:rsidRDefault="00A7509A" w:rsidP="00A7509A">
      <w:pPr>
        <w:pStyle w:val="paragraph"/>
      </w:pPr>
      <w:r w:rsidRPr="00616B5B">
        <w:tab/>
        <w:t>(d)</w:t>
      </w:r>
      <w:r w:rsidRPr="00616B5B">
        <w:tab/>
        <w:t>it is awarded on merit or for reasons of equity.</w:t>
      </w:r>
    </w:p>
    <w:p w:rsidR="00537F3C" w:rsidRPr="00616B5B" w:rsidRDefault="00537F3C" w:rsidP="00537F3C">
      <w:pPr>
        <w:pStyle w:val="ActHead4"/>
      </w:pPr>
      <w:bookmarkStart w:id="318" w:name="_Toc338422073"/>
      <w:r w:rsidRPr="00616B5B">
        <w:t>Research</w:t>
      </w:r>
      <w:bookmarkEnd w:id="318"/>
    </w:p>
    <w:p w:rsidR="00537F3C" w:rsidRPr="00616B5B" w:rsidRDefault="00537F3C" w:rsidP="00537F3C">
      <w:pPr>
        <w:pStyle w:val="ActHead5"/>
      </w:pPr>
      <w:bookmarkStart w:id="319" w:name="_Toc338422074"/>
      <w:r w:rsidRPr="00616B5B">
        <w:rPr>
          <w:rStyle w:val="CharSectno"/>
        </w:rPr>
        <w:t>30</w:t>
      </w:r>
      <w:r w:rsidR="00616B5B">
        <w:rPr>
          <w:rStyle w:val="CharSectno"/>
        </w:rPr>
        <w:noBreakHyphen/>
      </w:r>
      <w:r w:rsidRPr="00616B5B">
        <w:rPr>
          <w:rStyle w:val="CharSectno"/>
        </w:rPr>
        <w:t>40</w:t>
      </w:r>
      <w:r w:rsidRPr="00616B5B">
        <w:t xml:space="preserve">  Research</w:t>
      </w:r>
      <w:bookmarkEnd w:id="319"/>
    </w:p>
    <w:p w:rsidR="00537F3C" w:rsidRPr="00616B5B" w:rsidRDefault="00537F3C" w:rsidP="00754FBF">
      <w:pPr>
        <w:pStyle w:val="subsection"/>
      </w:pPr>
      <w:r w:rsidRPr="00616B5B">
        <w:tab/>
        <w:t>(1)</w:t>
      </w:r>
      <w:r w:rsidRPr="00616B5B">
        <w:tab/>
        <w:t>This table sets out general categories of research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bottom w:val="single" w:sz="6" w:space="0" w:color="auto"/>
            </w:tcBorders>
          </w:tcPr>
          <w:p w:rsidR="00537F3C" w:rsidRPr="00616B5B" w:rsidRDefault="00537F3C" w:rsidP="00562E0C">
            <w:pPr>
              <w:pStyle w:val="Tabletext"/>
            </w:pPr>
            <w:r w:rsidRPr="00616B5B">
              <w:rPr>
                <w:b/>
              </w:rPr>
              <w:t>Research—General</w:t>
            </w:r>
          </w:p>
        </w:tc>
      </w:tr>
      <w:tr w:rsidR="00537F3C" w:rsidRPr="00616B5B">
        <w:tblPrEx>
          <w:tblCellMar>
            <w:top w:w="0" w:type="dxa"/>
            <w:bottom w:w="0" w:type="dxa"/>
          </w:tblCellMar>
        </w:tblPrEx>
        <w:trPr>
          <w:cantSplit/>
          <w:tblHeader/>
        </w:trPr>
        <w:tc>
          <w:tcPr>
            <w:tcW w:w="851" w:type="dxa"/>
          </w:tcPr>
          <w:p w:rsidR="00537F3C" w:rsidRPr="00616B5B" w:rsidRDefault="00537F3C" w:rsidP="00562E0C">
            <w:pPr>
              <w:pStyle w:val="Tabletext"/>
            </w:pPr>
            <w:r w:rsidRPr="00616B5B">
              <w:rPr>
                <w:b/>
              </w:rPr>
              <w:t>Item</w:t>
            </w:r>
          </w:p>
        </w:tc>
        <w:tc>
          <w:tcPr>
            <w:tcW w:w="3878" w:type="dxa"/>
          </w:tcPr>
          <w:p w:rsidR="00537F3C" w:rsidRPr="00616B5B" w:rsidRDefault="00537F3C" w:rsidP="00562E0C">
            <w:pPr>
              <w:pStyle w:val="Tabletext"/>
            </w:pPr>
            <w:r w:rsidRPr="00616B5B">
              <w:rPr>
                <w:b/>
              </w:rPr>
              <w:t>Fund, authority or institution</w:t>
            </w:r>
          </w:p>
        </w:tc>
        <w:tc>
          <w:tcPr>
            <w:tcW w:w="2291" w:type="dxa"/>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12" w:space="0" w:color="auto"/>
            </w:tcBorders>
          </w:tcPr>
          <w:p w:rsidR="00537F3C" w:rsidRPr="00616B5B" w:rsidRDefault="00537F3C" w:rsidP="00562E0C">
            <w:pPr>
              <w:pStyle w:val="Tabletext"/>
            </w:pPr>
            <w:r w:rsidRPr="00616B5B">
              <w:t>3.1.1</w:t>
            </w:r>
          </w:p>
        </w:tc>
        <w:tc>
          <w:tcPr>
            <w:tcW w:w="3878" w:type="dxa"/>
            <w:tcBorders>
              <w:top w:val="single" w:sz="12" w:space="0" w:color="auto"/>
              <w:bottom w:val="single" w:sz="12" w:space="0" w:color="auto"/>
            </w:tcBorders>
          </w:tcPr>
          <w:p w:rsidR="00537F3C" w:rsidRPr="00616B5B" w:rsidRDefault="00537F3C" w:rsidP="00562E0C">
            <w:pPr>
              <w:pStyle w:val="Tabletext"/>
            </w:pPr>
            <w:r w:rsidRPr="00616B5B">
              <w:t>a university, college, institute, association or organisation which is an approved research institute for the purposes of section</w:t>
            </w:r>
            <w:r w:rsidR="00616B5B">
              <w:t> </w:t>
            </w:r>
            <w:r w:rsidRPr="00616B5B">
              <w:t xml:space="preserve">73A (Expenditure on scientific research) of the </w:t>
            </w:r>
            <w:r w:rsidRPr="00616B5B">
              <w:rPr>
                <w:i/>
              </w:rPr>
              <w:t>Income Tax Assessment Act 1936</w:t>
            </w:r>
          </w:p>
        </w:tc>
        <w:tc>
          <w:tcPr>
            <w:tcW w:w="2291" w:type="dxa"/>
            <w:tcBorders>
              <w:top w:val="single" w:sz="12" w:space="0" w:color="auto"/>
              <w:bottom w:val="single" w:sz="12" w:space="0" w:color="auto"/>
            </w:tcBorders>
          </w:tcPr>
          <w:p w:rsidR="00537F3C" w:rsidRPr="00616B5B" w:rsidRDefault="00537F3C" w:rsidP="00562E0C">
            <w:pPr>
              <w:pStyle w:val="Tabletext"/>
            </w:pPr>
            <w:r w:rsidRPr="00616B5B">
              <w:t>the gift must be made for purposes of scientific research in the field of natural or applied science</w:t>
            </w:r>
          </w:p>
        </w:tc>
      </w:tr>
    </w:tbl>
    <w:p w:rsidR="00537F3C" w:rsidRPr="00616B5B" w:rsidRDefault="00537F3C" w:rsidP="00754FBF">
      <w:pPr>
        <w:pStyle w:val="subsection"/>
      </w:pPr>
      <w:r w:rsidRPr="00616B5B">
        <w:tab/>
        <w:t>(2)</w:t>
      </w:r>
      <w:r w:rsidRPr="00616B5B">
        <w:tab/>
        <w:t>This table sets out specific research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08"/>
      </w:tblGrid>
      <w:tr w:rsidR="00537F3C" w:rsidRPr="00616B5B">
        <w:tblPrEx>
          <w:tblCellMar>
            <w:top w:w="0" w:type="dxa"/>
            <w:bottom w:w="0" w:type="dxa"/>
          </w:tblCellMar>
        </w:tblPrEx>
        <w:trPr>
          <w:cantSplit/>
          <w:tblHeader/>
        </w:trPr>
        <w:tc>
          <w:tcPr>
            <w:tcW w:w="7040" w:type="dxa"/>
            <w:gridSpan w:val="3"/>
            <w:tcBorders>
              <w:top w:val="single" w:sz="12" w:space="0" w:color="auto"/>
              <w:bottom w:val="single" w:sz="6" w:space="0" w:color="auto"/>
            </w:tcBorders>
          </w:tcPr>
          <w:p w:rsidR="00537F3C" w:rsidRPr="00616B5B" w:rsidRDefault="00537F3C" w:rsidP="007E16EE">
            <w:pPr>
              <w:pStyle w:val="Tabletext"/>
              <w:keepNext/>
              <w:keepLines/>
            </w:pPr>
            <w:r w:rsidRPr="00616B5B">
              <w:rPr>
                <w:b/>
              </w:rPr>
              <w:t>Research—Specific</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7E16EE">
            <w:pPr>
              <w:pStyle w:val="Tabletext"/>
              <w:keepNext/>
              <w:keepLines/>
            </w:pPr>
            <w:r w:rsidRPr="00616B5B">
              <w:rPr>
                <w:b/>
              </w:rPr>
              <w:t>Item</w:t>
            </w:r>
          </w:p>
        </w:tc>
        <w:tc>
          <w:tcPr>
            <w:tcW w:w="3881" w:type="dxa"/>
            <w:tcBorders>
              <w:bottom w:val="single" w:sz="12" w:space="0" w:color="auto"/>
            </w:tcBorders>
          </w:tcPr>
          <w:p w:rsidR="00537F3C" w:rsidRPr="00616B5B" w:rsidRDefault="00537F3C" w:rsidP="007E16EE">
            <w:pPr>
              <w:pStyle w:val="Tabletext"/>
              <w:keepNext/>
              <w:keepLines/>
            </w:pPr>
            <w:r w:rsidRPr="00616B5B">
              <w:rPr>
                <w:b/>
              </w:rPr>
              <w:t>Fund, authority or institution</w:t>
            </w:r>
          </w:p>
        </w:tc>
        <w:tc>
          <w:tcPr>
            <w:tcW w:w="2308" w:type="dxa"/>
            <w:tcBorders>
              <w:bottom w:val="single" w:sz="12" w:space="0" w:color="auto"/>
            </w:tcBorders>
          </w:tcPr>
          <w:p w:rsidR="00537F3C" w:rsidRPr="00616B5B" w:rsidRDefault="00537F3C" w:rsidP="007E16EE">
            <w:pPr>
              <w:pStyle w:val="Tabletext"/>
              <w:keepNext/>
              <w:keepLines/>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3.2.1 </w:t>
            </w:r>
          </w:p>
        </w:tc>
        <w:tc>
          <w:tcPr>
            <w:tcW w:w="388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the Centre for Independent Studies</w:t>
            </w:r>
          </w:p>
        </w:tc>
        <w:tc>
          <w:tcPr>
            <w:tcW w:w="230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3.2.2</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Ian Clunies Ross Memorial Foundation</w:t>
            </w:r>
          </w:p>
        </w:tc>
        <w:tc>
          <w:tcPr>
            <w:tcW w:w="230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3.2.4</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Menzies Research Centre Public Fund</w:t>
            </w:r>
          </w:p>
        </w:tc>
        <w:tc>
          <w:tcPr>
            <w:tcW w:w="230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4"/>
                <w:attr w:name="Day" w:val="2"/>
                <w:attr w:name="Year" w:val="1998"/>
              </w:smartTagPr>
              <w:r w:rsidRPr="00616B5B">
                <w:t>2</w:t>
              </w:r>
              <w:r w:rsidR="00616B5B">
                <w:t> </w:t>
              </w:r>
              <w:r w:rsidRPr="00616B5B">
                <w:t>April 1998</w:t>
              </w:r>
            </w:smartTag>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3.2.5</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Sir Earl Page Memorial Trust</w:t>
            </w:r>
          </w:p>
        </w:tc>
        <w:tc>
          <w:tcPr>
            <w:tcW w:w="230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5"/>
                <w:attr w:name="Day" w:val="6"/>
                <w:attr w:name="Year" w:val="2001"/>
              </w:smartTagPr>
              <w:r w:rsidRPr="00616B5B">
                <w:t>6</w:t>
              </w:r>
              <w:r w:rsidR="00616B5B">
                <w:t> </w:t>
              </w:r>
              <w:r w:rsidRPr="00616B5B">
                <w:t>May 2001</w:t>
              </w:r>
            </w:smartTag>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tcPr>
          <w:p w:rsidR="00537F3C" w:rsidRPr="00616B5B" w:rsidRDefault="00537F3C" w:rsidP="00562E0C">
            <w:pPr>
              <w:pStyle w:val="Tabletext"/>
            </w:pPr>
            <w:r w:rsidRPr="00616B5B">
              <w:t>3.2.6</w:t>
            </w:r>
          </w:p>
        </w:tc>
        <w:tc>
          <w:tcPr>
            <w:tcW w:w="3881" w:type="dxa"/>
            <w:tcBorders>
              <w:top w:val="single" w:sz="2" w:space="0" w:color="auto"/>
              <w:bottom w:val="single" w:sz="2" w:space="0" w:color="auto"/>
            </w:tcBorders>
          </w:tcPr>
          <w:p w:rsidR="00537F3C" w:rsidRPr="00616B5B" w:rsidRDefault="00537F3C" w:rsidP="00562E0C">
            <w:pPr>
              <w:pStyle w:val="Tabletext"/>
            </w:pPr>
            <w:r w:rsidRPr="00616B5B">
              <w:t>Research Australia Limited</w:t>
            </w:r>
          </w:p>
        </w:tc>
        <w:tc>
          <w:tcPr>
            <w:tcW w:w="2308" w:type="dxa"/>
            <w:tcBorders>
              <w:top w:val="single" w:sz="2" w:space="0" w:color="auto"/>
              <w:bottom w:val="single" w:sz="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6"/>
                <w:attr w:name="Day" w:val="26"/>
                <w:attr w:name="Year" w:val="2001"/>
              </w:smartTagPr>
              <w:r w:rsidRPr="00616B5B">
                <w:t>26</w:t>
              </w:r>
              <w:r w:rsidR="00616B5B">
                <w:t> </w:t>
              </w:r>
              <w:r w:rsidRPr="00616B5B">
                <w:t>June 2001</w:t>
              </w:r>
            </w:smartTag>
          </w:p>
        </w:tc>
      </w:tr>
      <w:tr w:rsidR="00300F28" w:rsidRPr="00616B5B">
        <w:tblPrEx>
          <w:tblCellMar>
            <w:top w:w="0" w:type="dxa"/>
            <w:bottom w:w="0" w:type="dxa"/>
          </w:tblCellMar>
        </w:tblPrEx>
        <w:trPr>
          <w:cantSplit/>
        </w:trPr>
        <w:tc>
          <w:tcPr>
            <w:tcW w:w="851" w:type="dxa"/>
            <w:tcBorders>
              <w:top w:val="single" w:sz="2" w:space="0" w:color="auto"/>
              <w:bottom w:val="single" w:sz="2" w:space="0" w:color="auto"/>
            </w:tcBorders>
          </w:tcPr>
          <w:p w:rsidR="00300F28" w:rsidRPr="00616B5B" w:rsidRDefault="00300F28" w:rsidP="00562E0C">
            <w:pPr>
              <w:pStyle w:val="Tabletext"/>
            </w:pPr>
            <w:r w:rsidRPr="00616B5B">
              <w:t>3.2.7</w:t>
            </w:r>
          </w:p>
        </w:tc>
        <w:tc>
          <w:tcPr>
            <w:tcW w:w="3881" w:type="dxa"/>
            <w:tcBorders>
              <w:top w:val="single" w:sz="2" w:space="0" w:color="auto"/>
              <w:bottom w:val="single" w:sz="2" w:space="0" w:color="auto"/>
            </w:tcBorders>
          </w:tcPr>
          <w:p w:rsidR="00300F28" w:rsidRPr="00616B5B" w:rsidRDefault="00300F28" w:rsidP="00562E0C">
            <w:pPr>
              <w:pStyle w:val="Tabletext"/>
            </w:pPr>
            <w:r w:rsidRPr="00616B5B">
              <w:t>The Page Research Centre Limited</w:t>
            </w:r>
          </w:p>
        </w:tc>
        <w:tc>
          <w:tcPr>
            <w:tcW w:w="2308" w:type="dxa"/>
            <w:tcBorders>
              <w:top w:val="single" w:sz="2" w:space="0" w:color="auto"/>
              <w:bottom w:val="single" w:sz="2" w:space="0" w:color="auto"/>
            </w:tcBorders>
          </w:tcPr>
          <w:p w:rsidR="00300F28" w:rsidRPr="00616B5B" w:rsidRDefault="00300F28" w:rsidP="00562E0C">
            <w:pPr>
              <w:pStyle w:val="Tabletext"/>
            </w:pPr>
            <w:r w:rsidRPr="00616B5B">
              <w:t xml:space="preserve">the gift must be made after </w:t>
            </w:r>
            <w:smartTag w:uri="urn:schemas-microsoft-com:office:smarttags" w:element="date">
              <w:smartTagPr>
                <w:attr w:name="Month" w:val="1"/>
                <w:attr w:name="Day" w:val="12"/>
                <w:attr w:name="Year" w:val="2005"/>
              </w:smartTagPr>
              <w:r w:rsidRPr="00616B5B">
                <w:t>12</w:t>
              </w:r>
              <w:r w:rsidR="00616B5B">
                <w:t> </w:t>
              </w:r>
              <w:r w:rsidRPr="00616B5B">
                <w:t>January 2005</w:t>
              </w:r>
            </w:smartTag>
          </w:p>
        </w:tc>
      </w:tr>
      <w:tr w:rsidR="00606297" w:rsidRPr="00616B5B">
        <w:tblPrEx>
          <w:tblCellMar>
            <w:top w:w="0" w:type="dxa"/>
            <w:bottom w:w="0" w:type="dxa"/>
          </w:tblCellMar>
        </w:tblPrEx>
        <w:trPr>
          <w:cantSplit/>
        </w:trPr>
        <w:tc>
          <w:tcPr>
            <w:tcW w:w="851" w:type="dxa"/>
            <w:tcBorders>
              <w:top w:val="single" w:sz="2" w:space="0" w:color="auto"/>
              <w:bottom w:val="single" w:sz="2" w:space="0" w:color="auto"/>
            </w:tcBorders>
          </w:tcPr>
          <w:p w:rsidR="00606297" w:rsidRPr="00616B5B" w:rsidRDefault="00606297" w:rsidP="00562E0C">
            <w:pPr>
              <w:pStyle w:val="Tabletext"/>
            </w:pPr>
            <w:r w:rsidRPr="00616B5B">
              <w:t>3.2.8</w:t>
            </w:r>
          </w:p>
        </w:tc>
        <w:tc>
          <w:tcPr>
            <w:tcW w:w="3881" w:type="dxa"/>
            <w:tcBorders>
              <w:top w:val="single" w:sz="2" w:space="0" w:color="auto"/>
              <w:bottom w:val="single" w:sz="2" w:space="0" w:color="auto"/>
            </w:tcBorders>
          </w:tcPr>
          <w:p w:rsidR="00606297" w:rsidRPr="00616B5B" w:rsidRDefault="00606297" w:rsidP="00562E0C">
            <w:pPr>
              <w:pStyle w:val="Tabletext"/>
            </w:pPr>
            <w:r w:rsidRPr="00616B5B">
              <w:t>The Chifley Research Centre Limited</w:t>
            </w:r>
          </w:p>
        </w:tc>
        <w:tc>
          <w:tcPr>
            <w:tcW w:w="2308" w:type="dxa"/>
            <w:tcBorders>
              <w:top w:val="single" w:sz="2" w:space="0" w:color="auto"/>
              <w:bottom w:val="single" w:sz="2" w:space="0" w:color="auto"/>
            </w:tcBorders>
          </w:tcPr>
          <w:p w:rsidR="00606297" w:rsidRPr="00616B5B" w:rsidRDefault="00606297" w:rsidP="00562E0C">
            <w:pPr>
              <w:pStyle w:val="Tabletext"/>
            </w:pPr>
            <w:r w:rsidRPr="00616B5B">
              <w:t xml:space="preserve">the gift must be made after </w:t>
            </w:r>
            <w:smartTag w:uri="urn:schemas-microsoft-com:office:smarttags" w:element="date">
              <w:smartTagPr>
                <w:attr w:name="Month" w:val="5"/>
                <w:attr w:name="Day" w:val="19"/>
                <w:attr w:name="Year" w:val="2005"/>
              </w:smartTagPr>
              <w:r w:rsidRPr="00616B5B">
                <w:t>19</w:t>
              </w:r>
              <w:r w:rsidR="00616B5B">
                <w:t> </w:t>
              </w:r>
              <w:r w:rsidRPr="00616B5B">
                <w:t>May 2005</w:t>
              </w:r>
            </w:smartTag>
          </w:p>
        </w:tc>
      </w:tr>
      <w:tr w:rsidR="00972466" w:rsidRPr="00616B5B">
        <w:tblPrEx>
          <w:tblCellMar>
            <w:top w:w="0" w:type="dxa"/>
            <w:bottom w:w="0" w:type="dxa"/>
          </w:tblCellMar>
        </w:tblPrEx>
        <w:trPr>
          <w:cantSplit/>
        </w:trPr>
        <w:tc>
          <w:tcPr>
            <w:tcW w:w="851" w:type="dxa"/>
            <w:tcBorders>
              <w:top w:val="single" w:sz="2" w:space="0" w:color="auto"/>
              <w:bottom w:val="single" w:sz="2" w:space="0" w:color="auto"/>
            </w:tcBorders>
          </w:tcPr>
          <w:p w:rsidR="00972466" w:rsidRPr="00616B5B" w:rsidRDefault="00972466" w:rsidP="00562E0C">
            <w:pPr>
              <w:pStyle w:val="Tabletext"/>
            </w:pPr>
            <w:r w:rsidRPr="00616B5B">
              <w:t>3.2.9</w:t>
            </w:r>
          </w:p>
        </w:tc>
        <w:tc>
          <w:tcPr>
            <w:tcW w:w="3881" w:type="dxa"/>
            <w:tcBorders>
              <w:top w:val="single" w:sz="2" w:space="0" w:color="auto"/>
              <w:bottom w:val="single" w:sz="2" w:space="0" w:color="auto"/>
            </w:tcBorders>
          </w:tcPr>
          <w:p w:rsidR="00972466" w:rsidRPr="00616B5B" w:rsidRDefault="00972466" w:rsidP="00562E0C">
            <w:pPr>
              <w:pStyle w:val="Tabletext"/>
            </w:pPr>
            <w:r w:rsidRPr="00616B5B">
              <w:t>Don Chipp Foundation Ltd</w:t>
            </w:r>
          </w:p>
        </w:tc>
        <w:tc>
          <w:tcPr>
            <w:tcW w:w="2308" w:type="dxa"/>
            <w:tcBorders>
              <w:top w:val="single" w:sz="2" w:space="0" w:color="auto"/>
              <w:bottom w:val="single" w:sz="2" w:space="0" w:color="auto"/>
            </w:tcBorders>
          </w:tcPr>
          <w:p w:rsidR="00972466" w:rsidRPr="00616B5B" w:rsidRDefault="00972466" w:rsidP="00562E0C">
            <w:pPr>
              <w:pStyle w:val="Tabletext"/>
            </w:pPr>
            <w:r w:rsidRPr="00616B5B">
              <w:t xml:space="preserve">the gift must be made after </w:t>
            </w:r>
            <w:smartTag w:uri="urn:schemas-microsoft-com:office:smarttags" w:element="date">
              <w:smartTagPr>
                <w:attr w:name="Month" w:val="6"/>
                <w:attr w:name="Day" w:val="26"/>
                <w:attr w:name="Year" w:val="2006"/>
              </w:smartTagPr>
              <w:r w:rsidRPr="00616B5B">
                <w:t>26</w:t>
              </w:r>
              <w:r w:rsidR="00616B5B">
                <w:t> </w:t>
              </w:r>
              <w:r w:rsidRPr="00616B5B">
                <w:t>June 2006</w:t>
              </w:r>
            </w:smartTag>
          </w:p>
        </w:tc>
      </w:tr>
      <w:tr w:rsidR="00972466" w:rsidRPr="00616B5B" w:rsidTr="000E69F0">
        <w:tblPrEx>
          <w:tblCellMar>
            <w:top w:w="0" w:type="dxa"/>
            <w:bottom w:w="0" w:type="dxa"/>
          </w:tblCellMar>
        </w:tblPrEx>
        <w:trPr>
          <w:cantSplit/>
        </w:trPr>
        <w:tc>
          <w:tcPr>
            <w:tcW w:w="851" w:type="dxa"/>
            <w:tcBorders>
              <w:top w:val="single" w:sz="2" w:space="0" w:color="auto"/>
              <w:bottom w:val="single" w:sz="2" w:space="0" w:color="auto"/>
            </w:tcBorders>
          </w:tcPr>
          <w:p w:rsidR="00972466" w:rsidRPr="00616B5B" w:rsidRDefault="00972466" w:rsidP="00562E0C">
            <w:pPr>
              <w:pStyle w:val="Tabletext"/>
            </w:pPr>
            <w:r w:rsidRPr="00616B5B">
              <w:t>3.2.10</w:t>
            </w:r>
          </w:p>
        </w:tc>
        <w:tc>
          <w:tcPr>
            <w:tcW w:w="3881" w:type="dxa"/>
            <w:tcBorders>
              <w:top w:val="single" w:sz="2" w:space="0" w:color="auto"/>
              <w:bottom w:val="single" w:sz="2" w:space="0" w:color="auto"/>
            </w:tcBorders>
          </w:tcPr>
          <w:p w:rsidR="00972466" w:rsidRPr="00616B5B" w:rsidRDefault="00972466" w:rsidP="00562E0C">
            <w:pPr>
              <w:pStyle w:val="Tabletext"/>
            </w:pPr>
            <w:r w:rsidRPr="00616B5B">
              <w:t>Lingiari Policy Centre</w:t>
            </w:r>
          </w:p>
        </w:tc>
        <w:tc>
          <w:tcPr>
            <w:tcW w:w="2308" w:type="dxa"/>
            <w:tcBorders>
              <w:top w:val="single" w:sz="2" w:space="0" w:color="auto"/>
              <w:bottom w:val="single" w:sz="2" w:space="0" w:color="auto"/>
            </w:tcBorders>
          </w:tcPr>
          <w:p w:rsidR="00972466" w:rsidRPr="00616B5B" w:rsidRDefault="00972466" w:rsidP="00562E0C">
            <w:pPr>
              <w:pStyle w:val="Tabletext"/>
            </w:pPr>
            <w:r w:rsidRPr="00616B5B">
              <w:t xml:space="preserve">the gift must be made after </w:t>
            </w:r>
            <w:smartTag w:uri="urn:schemas-microsoft-com:office:smarttags" w:element="date">
              <w:smartTagPr>
                <w:attr w:name="Month" w:val="7"/>
                <w:attr w:name="Day" w:val="25"/>
                <w:attr w:name="Year" w:val="2006"/>
              </w:smartTagPr>
              <w:r w:rsidRPr="00616B5B">
                <w:t>25</w:t>
              </w:r>
              <w:r w:rsidR="00616B5B">
                <w:t> </w:t>
              </w:r>
              <w:r w:rsidRPr="00616B5B">
                <w:t>July 2006</w:t>
              </w:r>
            </w:smartTag>
          </w:p>
        </w:tc>
      </w:tr>
      <w:tr w:rsidR="000E69F0" w:rsidRPr="00616B5B" w:rsidTr="00431E88">
        <w:tblPrEx>
          <w:tblCellMar>
            <w:top w:w="0" w:type="dxa"/>
            <w:bottom w:w="0" w:type="dxa"/>
          </w:tblCellMar>
        </w:tblPrEx>
        <w:trPr>
          <w:cantSplit/>
        </w:trPr>
        <w:tc>
          <w:tcPr>
            <w:tcW w:w="851" w:type="dxa"/>
            <w:tcBorders>
              <w:top w:val="single" w:sz="2" w:space="0" w:color="auto"/>
              <w:bottom w:val="single" w:sz="2" w:space="0" w:color="auto"/>
            </w:tcBorders>
          </w:tcPr>
          <w:p w:rsidR="000E69F0" w:rsidRPr="00616B5B" w:rsidRDefault="000E69F0" w:rsidP="00C36CB5">
            <w:pPr>
              <w:pStyle w:val="Tabletext"/>
              <w:keepNext/>
              <w:keepLines/>
            </w:pPr>
            <w:r>
              <w:t>3.2.11</w:t>
            </w:r>
          </w:p>
        </w:tc>
        <w:tc>
          <w:tcPr>
            <w:tcW w:w="3881" w:type="dxa"/>
            <w:tcBorders>
              <w:top w:val="single" w:sz="2" w:space="0" w:color="auto"/>
              <w:bottom w:val="single" w:sz="2" w:space="0" w:color="auto"/>
            </w:tcBorders>
          </w:tcPr>
          <w:p w:rsidR="000E69F0" w:rsidRPr="00616B5B" w:rsidRDefault="000E69F0" w:rsidP="00C36CB5">
            <w:pPr>
              <w:pStyle w:val="Tabletext"/>
              <w:keepNext/>
              <w:keepLines/>
            </w:pPr>
            <w:r>
              <w:t>Grattan Institute</w:t>
            </w:r>
          </w:p>
        </w:tc>
        <w:tc>
          <w:tcPr>
            <w:tcW w:w="2308" w:type="dxa"/>
            <w:tcBorders>
              <w:top w:val="single" w:sz="2" w:space="0" w:color="auto"/>
              <w:bottom w:val="single" w:sz="2" w:space="0" w:color="auto"/>
            </w:tcBorders>
          </w:tcPr>
          <w:p w:rsidR="000E69F0" w:rsidRPr="00616B5B" w:rsidRDefault="000E69F0" w:rsidP="00C36CB5">
            <w:pPr>
              <w:pStyle w:val="Tabletext"/>
              <w:keepNext/>
              <w:keepLines/>
            </w:pPr>
            <w:r>
              <w:t>the gift must be made after 4 March 2009 and before 5 March 2011</w:t>
            </w:r>
          </w:p>
        </w:tc>
      </w:tr>
      <w:tr w:rsidR="00431E88" w:rsidRPr="00616B5B" w:rsidTr="00431E88">
        <w:tblPrEx>
          <w:tblCellMar>
            <w:top w:w="0" w:type="dxa"/>
            <w:bottom w:w="0" w:type="dxa"/>
          </w:tblCellMar>
        </w:tblPrEx>
        <w:trPr>
          <w:cantSplit/>
        </w:trPr>
        <w:tc>
          <w:tcPr>
            <w:tcW w:w="851" w:type="dxa"/>
            <w:tcBorders>
              <w:top w:val="single" w:sz="2" w:space="0" w:color="auto"/>
              <w:bottom w:val="single" w:sz="2" w:space="0" w:color="auto"/>
            </w:tcBorders>
          </w:tcPr>
          <w:p w:rsidR="00431E88" w:rsidRDefault="00431E88" w:rsidP="00562E0C">
            <w:pPr>
              <w:pStyle w:val="Tabletext"/>
            </w:pPr>
            <w:r w:rsidRPr="00BD079D">
              <w:t>3.2.12</w:t>
            </w:r>
          </w:p>
        </w:tc>
        <w:tc>
          <w:tcPr>
            <w:tcW w:w="3881" w:type="dxa"/>
            <w:tcBorders>
              <w:top w:val="single" w:sz="2" w:space="0" w:color="auto"/>
              <w:bottom w:val="single" w:sz="2" w:space="0" w:color="auto"/>
            </w:tcBorders>
          </w:tcPr>
          <w:p w:rsidR="00431E88" w:rsidRDefault="00431E88" w:rsidP="00562E0C">
            <w:pPr>
              <w:pStyle w:val="Tabletext"/>
            </w:pPr>
            <w:r w:rsidRPr="00BD079D">
              <w:t>The Green Institute Limited</w:t>
            </w:r>
          </w:p>
        </w:tc>
        <w:tc>
          <w:tcPr>
            <w:tcW w:w="2308" w:type="dxa"/>
            <w:tcBorders>
              <w:top w:val="single" w:sz="2" w:space="0" w:color="auto"/>
              <w:bottom w:val="single" w:sz="2" w:space="0" w:color="auto"/>
            </w:tcBorders>
          </w:tcPr>
          <w:p w:rsidR="00431E88" w:rsidRDefault="00431E88" w:rsidP="00562E0C">
            <w:pPr>
              <w:pStyle w:val="Tabletext"/>
            </w:pPr>
            <w:r w:rsidRPr="00BD079D">
              <w:t>the gift must be made after 23 June 2009</w:t>
            </w:r>
          </w:p>
        </w:tc>
      </w:tr>
      <w:tr w:rsidR="00431E88" w:rsidRPr="00616B5B">
        <w:tblPrEx>
          <w:tblCellMar>
            <w:top w:w="0" w:type="dxa"/>
            <w:bottom w:w="0" w:type="dxa"/>
          </w:tblCellMar>
        </w:tblPrEx>
        <w:trPr>
          <w:cantSplit/>
        </w:trPr>
        <w:tc>
          <w:tcPr>
            <w:tcW w:w="851" w:type="dxa"/>
            <w:tcBorders>
              <w:top w:val="single" w:sz="2" w:space="0" w:color="auto"/>
              <w:bottom w:val="single" w:sz="12" w:space="0" w:color="auto"/>
            </w:tcBorders>
          </w:tcPr>
          <w:p w:rsidR="00431E88" w:rsidRDefault="00431E88" w:rsidP="00562E0C">
            <w:pPr>
              <w:pStyle w:val="Tabletext"/>
            </w:pPr>
            <w:r w:rsidRPr="00BD079D">
              <w:t>3.2.13</w:t>
            </w:r>
          </w:p>
        </w:tc>
        <w:tc>
          <w:tcPr>
            <w:tcW w:w="3881" w:type="dxa"/>
            <w:tcBorders>
              <w:top w:val="single" w:sz="2" w:space="0" w:color="auto"/>
              <w:bottom w:val="single" w:sz="12" w:space="0" w:color="auto"/>
            </w:tcBorders>
          </w:tcPr>
          <w:p w:rsidR="00431E88" w:rsidRDefault="00431E88" w:rsidP="00562E0C">
            <w:pPr>
              <w:pStyle w:val="Tabletext"/>
            </w:pPr>
            <w:r w:rsidRPr="00BD079D">
              <w:t>United States Studies Centre</w:t>
            </w:r>
          </w:p>
        </w:tc>
        <w:tc>
          <w:tcPr>
            <w:tcW w:w="2308" w:type="dxa"/>
            <w:tcBorders>
              <w:top w:val="single" w:sz="2" w:space="0" w:color="auto"/>
              <w:bottom w:val="single" w:sz="12" w:space="0" w:color="auto"/>
            </w:tcBorders>
          </w:tcPr>
          <w:p w:rsidR="00431E88" w:rsidRDefault="00431E88" w:rsidP="00562E0C">
            <w:pPr>
              <w:pStyle w:val="Tabletext"/>
            </w:pPr>
            <w:r w:rsidRPr="00BD079D">
              <w:t>the gift must be made after 26 July 2009</w:t>
            </w:r>
          </w:p>
        </w:tc>
      </w:tr>
    </w:tbl>
    <w:p w:rsidR="00537F3C" w:rsidRPr="00616B5B" w:rsidRDefault="00537F3C" w:rsidP="00537F3C">
      <w:pPr>
        <w:pStyle w:val="ActHead4"/>
      </w:pPr>
      <w:bookmarkStart w:id="320" w:name="_Toc338422075"/>
      <w:r w:rsidRPr="00616B5B">
        <w:t>Welfare and rights</w:t>
      </w:r>
      <w:bookmarkEnd w:id="320"/>
    </w:p>
    <w:p w:rsidR="00537F3C" w:rsidRPr="00616B5B" w:rsidRDefault="00537F3C" w:rsidP="00537F3C">
      <w:pPr>
        <w:pStyle w:val="ActHead5"/>
      </w:pPr>
      <w:bookmarkStart w:id="321" w:name="_Toc338422076"/>
      <w:r w:rsidRPr="00616B5B">
        <w:rPr>
          <w:rStyle w:val="CharSectno"/>
        </w:rPr>
        <w:t>30</w:t>
      </w:r>
      <w:r w:rsidR="00616B5B">
        <w:rPr>
          <w:rStyle w:val="CharSectno"/>
        </w:rPr>
        <w:noBreakHyphen/>
      </w:r>
      <w:r w:rsidRPr="00616B5B">
        <w:rPr>
          <w:rStyle w:val="CharSectno"/>
        </w:rPr>
        <w:t>45</w:t>
      </w:r>
      <w:r w:rsidRPr="00616B5B">
        <w:t xml:space="preserve">  Welfare and rights</w:t>
      </w:r>
      <w:bookmarkEnd w:id="321"/>
    </w:p>
    <w:p w:rsidR="00537F3C" w:rsidRPr="00616B5B" w:rsidRDefault="00537F3C" w:rsidP="00754FBF">
      <w:pPr>
        <w:pStyle w:val="subsection"/>
      </w:pPr>
      <w:r w:rsidRPr="00616B5B">
        <w:tab/>
        <w:t>(1)</w:t>
      </w:r>
      <w:r w:rsidRPr="00616B5B">
        <w:tab/>
        <w:t>This table sets out general categories of welfare and rights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bottom w:val="single" w:sz="6" w:space="0" w:color="auto"/>
            </w:tcBorders>
          </w:tcPr>
          <w:p w:rsidR="00537F3C" w:rsidRPr="00616B5B" w:rsidRDefault="00537F3C" w:rsidP="00562E0C">
            <w:pPr>
              <w:pStyle w:val="Tabletext"/>
            </w:pPr>
            <w:r w:rsidRPr="00616B5B">
              <w:rPr>
                <w:b/>
              </w:rPr>
              <w:t>Welfare and rights—General</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562E0C">
            <w:pPr>
              <w:pStyle w:val="Tabletext"/>
            </w:pPr>
            <w:r w:rsidRPr="00616B5B">
              <w:rPr>
                <w:b/>
              </w:rPr>
              <w:t>Item</w:t>
            </w:r>
          </w:p>
        </w:tc>
        <w:tc>
          <w:tcPr>
            <w:tcW w:w="3878" w:type="dxa"/>
            <w:tcBorders>
              <w:bottom w:val="single" w:sz="12" w:space="0" w:color="auto"/>
            </w:tcBorders>
          </w:tcPr>
          <w:p w:rsidR="00537F3C" w:rsidRPr="00616B5B" w:rsidRDefault="00537F3C" w:rsidP="00562E0C">
            <w:pPr>
              <w:pStyle w:val="Tabletext"/>
            </w:pPr>
            <w:r w:rsidRPr="00616B5B">
              <w:rPr>
                <w:b/>
              </w:rPr>
              <w:t>Fund, authority or institution</w:t>
            </w:r>
          </w:p>
        </w:tc>
        <w:tc>
          <w:tcPr>
            <w:tcW w:w="2291" w:type="dxa"/>
            <w:tcBorders>
              <w:bottom w:val="single" w:sz="12" w:space="0" w:color="auto"/>
            </w:tcBorders>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4.1.1</w:t>
            </w:r>
          </w:p>
        </w:tc>
        <w:tc>
          <w:tcPr>
            <w:tcW w:w="387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a public benevolent institution</w:t>
            </w:r>
          </w:p>
        </w:tc>
        <w:tc>
          <w:tcPr>
            <w:tcW w:w="229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4.1.2</w:t>
            </w:r>
          </w:p>
        </w:tc>
        <w:tc>
          <w:tcPr>
            <w:tcW w:w="3878"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 xml:space="preserve">a public fund established before </w:t>
            </w:r>
            <w:smartTag w:uri="urn:schemas-microsoft-com:office:smarttags" w:element="date">
              <w:smartTagPr>
                <w:attr w:name="Month" w:val="10"/>
                <w:attr w:name="Day" w:val="23"/>
                <w:attr w:name="Year" w:val="1963"/>
              </w:smartTagPr>
              <w:r w:rsidRPr="00616B5B">
                <w:t>23</w:t>
              </w:r>
              <w:r w:rsidR="00616B5B">
                <w:t> </w:t>
              </w:r>
              <w:r w:rsidRPr="00616B5B">
                <w:t>October 1963</w:t>
              </w:r>
            </w:smartTag>
            <w:r w:rsidRPr="00616B5B">
              <w:t xml:space="preserve"> and maintained for the purpose of providing money for public benevolent institutions or for the establishment of public benevolent institutions</w:t>
            </w:r>
          </w:p>
        </w:tc>
        <w:tc>
          <w:tcPr>
            <w:tcW w:w="2291"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4.1.3</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a public fund established and maintained for the relief of persons in </w:t>
            </w:r>
            <w:smartTag w:uri="urn:schemas-microsoft-com:office:smarttags" w:element="country-region">
              <w:smartTag w:uri="urn:schemas-microsoft-com:office:smarttags" w:element="place">
                <w:r w:rsidRPr="00616B5B">
                  <w:t>Australia</w:t>
                </w:r>
              </w:smartTag>
            </w:smartTag>
            <w:r w:rsidRPr="00616B5B">
              <w:t xml:space="preserve"> who are in necessitous circumstances</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tcPr>
          <w:p w:rsidR="00537F3C" w:rsidRPr="00616B5B" w:rsidRDefault="00537F3C" w:rsidP="00562E0C">
            <w:pPr>
              <w:pStyle w:val="Tabletext"/>
            </w:pPr>
            <w:r w:rsidRPr="00616B5B">
              <w:t>4.1.4</w:t>
            </w:r>
          </w:p>
        </w:tc>
        <w:tc>
          <w:tcPr>
            <w:tcW w:w="3878" w:type="dxa"/>
            <w:tcBorders>
              <w:top w:val="single" w:sz="2" w:space="0" w:color="auto"/>
              <w:bottom w:val="single" w:sz="2" w:space="0" w:color="auto"/>
            </w:tcBorders>
          </w:tcPr>
          <w:p w:rsidR="00537F3C" w:rsidRPr="00616B5B" w:rsidRDefault="00537F3C" w:rsidP="00562E0C">
            <w:pPr>
              <w:pStyle w:val="Tabletext"/>
            </w:pPr>
            <w:r w:rsidRPr="00616B5B">
              <w:t xml:space="preserve">a public fund that, when the gift is made, is on the register of </w:t>
            </w:r>
            <w:r w:rsidR="00616B5B" w:rsidRPr="00616B5B">
              <w:rPr>
                <w:position w:val="6"/>
                <w:sz w:val="16"/>
              </w:rPr>
              <w:t>*</w:t>
            </w:r>
            <w:r w:rsidRPr="00616B5B">
              <w:t>harm prevention charities kept under Subdivision</w:t>
            </w:r>
            <w:r w:rsidR="00616B5B">
              <w:t> </w:t>
            </w:r>
            <w:r w:rsidRPr="00616B5B">
              <w:t>30</w:t>
            </w:r>
            <w:r w:rsidR="00616B5B">
              <w:noBreakHyphen/>
            </w:r>
            <w:r w:rsidRPr="00616B5B">
              <w:t>EA</w:t>
            </w:r>
          </w:p>
        </w:tc>
        <w:tc>
          <w:tcPr>
            <w:tcW w:w="2291" w:type="dxa"/>
            <w:tcBorders>
              <w:top w:val="single" w:sz="2" w:space="0" w:color="auto"/>
              <w:bottom w:val="single" w:sz="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6"/>
                <w:attr w:name="Day" w:val="30"/>
                <w:attr w:name="Year" w:val="2003"/>
              </w:smartTagPr>
              <w:r w:rsidRPr="00616B5B">
                <w:t>30</w:t>
              </w:r>
              <w:r w:rsidR="00616B5B">
                <w:t> </w:t>
              </w:r>
              <w:r w:rsidRPr="00616B5B">
                <w:t>June 2003</w:t>
              </w:r>
            </w:smartTag>
          </w:p>
        </w:tc>
      </w:tr>
      <w:tr w:rsidR="00E3555B">
        <w:tblPrEx>
          <w:tblCellMar>
            <w:top w:w="0" w:type="dxa"/>
            <w:bottom w:w="0" w:type="dxa"/>
          </w:tblCellMar>
        </w:tblPrEx>
        <w:trPr>
          <w:cantSplit/>
        </w:trPr>
        <w:tc>
          <w:tcPr>
            <w:tcW w:w="851" w:type="dxa"/>
          </w:tcPr>
          <w:p w:rsidR="00E3555B" w:rsidRDefault="00E3555B" w:rsidP="00E3555B">
            <w:pPr>
              <w:pStyle w:val="Tabletext"/>
            </w:pPr>
            <w:r>
              <w:t>4.1.5</w:t>
            </w:r>
          </w:p>
        </w:tc>
        <w:tc>
          <w:tcPr>
            <w:tcW w:w="3878" w:type="dxa"/>
          </w:tcPr>
          <w:p w:rsidR="00E3555B" w:rsidRDefault="00E3555B" w:rsidP="00E3555B">
            <w:pPr>
              <w:pStyle w:val="Tabletext"/>
            </w:pPr>
            <w:r>
              <w:t>a public fund (including a public fund established and maintained by a public benevolent institution):</w:t>
            </w:r>
          </w:p>
          <w:p w:rsidR="00E3555B" w:rsidRDefault="00E3555B" w:rsidP="00E3555B">
            <w:pPr>
              <w:pStyle w:val="Tablea"/>
            </w:pPr>
            <w:r>
              <w:t>(a) that is established for charitable purposes; and</w:t>
            </w:r>
          </w:p>
          <w:p w:rsidR="00E3555B" w:rsidRDefault="00E3555B" w:rsidP="00E3555B">
            <w:pPr>
              <w:pStyle w:val="Tablea"/>
            </w:pPr>
            <w:r>
              <w:t>(b) that is established and maintained solely for providing money for the relief (including relief by way of assistance to re</w:t>
            </w:r>
            <w:r>
              <w:noBreakHyphen/>
              <w:t>establish a community) of people in Australia in distress as a result of a disaster to which subsection 30</w:t>
            </w:r>
            <w:r>
              <w:noBreakHyphen/>
              <w:t>45A(1) or 30</w:t>
            </w:r>
            <w:r>
              <w:noBreakHyphen/>
              <w:t>46(1) applies</w:t>
            </w:r>
          </w:p>
        </w:tc>
        <w:tc>
          <w:tcPr>
            <w:tcW w:w="2291" w:type="dxa"/>
          </w:tcPr>
          <w:p w:rsidR="00E3555B" w:rsidRDefault="00E3555B" w:rsidP="00E3555B">
            <w:pPr>
              <w:pStyle w:val="Tabletext"/>
            </w:pPr>
            <w:r>
              <w:t>see sections 30</w:t>
            </w:r>
            <w:r>
              <w:noBreakHyphen/>
              <w:t>45A and 30</w:t>
            </w:r>
            <w:r>
              <w:noBreakHyphen/>
              <w:t>46</w:t>
            </w:r>
          </w:p>
        </w:tc>
      </w:tr>
      <w:tr w:rsidR="00A7509A" w:rsidRPr="00616B5B">
        <w:tblPrEx>
          <w:tblCellMar>
            <w:top w:w="0" w:type="dxa"/>
            <w:bottom w:w="0" w:type="dxa"/>
          </w:tblCellMar>
        </w:tblPrEx>
        <w:trPr>
          <w:cantSplit/>
        </w:trPr>
        <w:tc>
          <w:tcPr>
            <w:tcW w:w="851" w:type="dxa"/>
            <w:tcBorders>
              <w:top w:val="single" w:sz="2" w:space="0" w:color="auto"/>
              <w:bottom w:val="single" w:sz="2" w:space="0" w:color="auto"/>
            </w:tcBorders>
          </w:tcPr>
          <w:p w:rsidR="00A7509A" w:rsidRPr="00616B5B" w:rsidRDefault="00A7509A" w:rsidP="00562E0C">
            <w:pPr>
              <w:pStyle w:val="Tabletext"/>
            </w:pPr>
            <w:r w:rsidRPr="00616B5B">
              <w:t>4.1.6</w:t>
            </w:r>
          </w:p>
        </w:tc>
        <w:tc>
          <w:tcPr>
            <w:tcW w:w="3878" w:type="dxa"/>
            <w:tcBorders>
              <w:top w:val="single" w:sz="2" w:space="0" w:color="auto"/>
              <w:bottom w:val="single" w:sz="2" w:space="0" w:color="auto"/>
            </w:tcBorders>
          </w:tcPr>
          <w:p w:rsidR="00A7509A" w:rsidRPr="00616B5B" w:rsidRDefault="00A7509A" w:rsidP="00A7509A">
            <w:pPr>
              <w:pStyle w:val="Tabletext"/>
            </w:pPr>
            <w:r w:rsidRPr="00616B5B">
              <w:t>a charitable institution whose principal activity is one or both of these:</w:t>
            </w:r>
          </w:p>
          <w:p w:rsidR="00A7509A" w:rsidRPr="00616B5B" w:rsidRDefault="00A7509A" w:rsidP="00A7509A">
            <w:pPr>
              <w:pStyle w:val="Tablea"/>
            </w:pPr>
            <w:r w:rsidRPr="00616B5B">
              <w:t>(a) providing short</w:t>
            </w:r>
            <w:r w:rsidR="00616B5B">
              <w:noBreakHyphen/>
            </w:r>
            <w:r w:rsidRPr="00616B5B">
              <w:t>term direct care to animals (but not only native wildlife) that have been lost or mistreated or are without owners;</w:t>
            </w:r>
          </w:p>
          <w:p w:rsidR="00A7509A" w:rsidRPr="00616B5B" w:rsidRDefault="00A7509A" w:rsidP="004C6ACE">
            <w:pPr>
              <w:pStyle w:val="Tablea"/>
            </w:pPr>
            <w:r w:rsidRPr="00616B5B">
              <w:t>(b) rehabilitating orphaned, sick or injured animals (but not only native wildlife) that have been lost or mistreated or are without owners</w:t>
            </w:r>
          </w:p>
        </w:tc>
        <w:tc>
          <w:tcPr>
            <w:tcW w:w="2291" w:type="dxa"/>
            <w:tcBorders>
              <w:top w:val="single" w:sz="2" w:space="0" w:color="auto"/>
              <w:bottom w:val="single" w:sz="2" w:space="0" w:color="auto"/>
            </w:tcBorders>
          </w:tcPr>
          <w:p w:rsidR="00A7509A" w:rsidRPr="00616B5B" w:rsidRDefault="00A7509A" w:rsidP="00562E0C">
            <w:pPr>
              <w:pStyle w:val="Tabletext"/>
            </w:pPr>
            <w:r w:rsidRPr="00616B5B">
              <w:t>none</w:t>
            </w:r>
          </w:p>
        </w:tc>
      </w:tr>
      <w:tr w:rsidR="00A7509A" w:rsidRPr="00616B5B">
        <w:tblPrEx>
          <w:tblCellMar>
            <w:top w:w="0" w:type="dxa"/>
            <w:bottom w:w="0" w:type="dxa"/>
          </w:tblCellMar>
        </w:tblPrEx>
        <w:trPr>
          <w:cantSplit/>
        </w:trPr>
        <w:tc>
          <w:tcPr>
            <w:tcW w:w="851" w:type="dxa"/>
            <w:tcBorders>
              <w:top w:val="single" w:sz="2" w:space="0" w:color="auto"/>
              <w:bottom w:val="single" w:sz="12" w:space="0" w:color="auto"/>
            </w:tcBorders>
          </w:tcPr>
          <w:p w:rsidR="00A7509A" w:rsidRPr="00616B5B" w:rsidRDefault="00A7509A" w:rsidP="00562E0C">
            <w:pPr>
              <w:pStyle w:val="Tabletext"/>
            </w:pPr>
            <w:r w:rsidRPr="00616B5B">
              <w:t>4.1.7</w:t>
            </w:r>
          </w:p>
        </w:tc>
        <w:tc>
          <w:tcPr>
            <w:tcW w:w="3878" w:type="dxa"/>
            <w:tcBorders>
              <w:top w:val="single" w:sz="2" w:space="0" w:color="auto"/>
              <w:bottom w:val="single" w:sz="12" w:space="0" w:color="auto"/>
            </w:tcBorders>
          </w:tcPr>
          <w:p w:rsidR="00A7509A" w:rsidRPr="00616B5B" w:rsidRDefault="00A7509A" w:rsidP="00A7509A">
            <w:pPr>
              <w:pStyle w:val="Tabletext"/>
            </w:pPr>
            <w:r w:rsidRPr="00616B5B">
              <w:t>a charitable institution that would be a public benevolent institution, but for one or both of these:</w:t>
            </w:r>
          </w:p>
          <w:p w:rsidR="00A7509A" w:rsidRPr="00616B5B" w:rsidRDefault="00A7509A" w:rsidP="00A7509A">
            <w:pPr>
              <w:pStyle w:val="Tablea"/>
            </w:pPr>
            <w:r w:rsidRPr="00616B5B">
              <w:t>(a) it also promotes the prevention or the control of diseases in human beings (but not as a principal activity);</w:t>
            </w:r>
          </w:p>
          <w:p w:rsidR="00A7509A" w:rsidRPr="00616B5B" w:rsidRDefault="00A7509A" w:rsidP="004C6ACE">
            <w:pPr>
              <w:pStyle w:val="Tablea"/>
            </w:pPr>
            <w:r w:rsidRPr="00616B5B">
              <w:t xml:space="preserve">(b) it also promotes the prevention or the control of </w:t>
            </w:r>
            <w:r w:rsidR="00616B5B" w:rsidRPr="00616B5B">
              <w:rPr>
                <w:position w:val="6"/>
                <w:sz w:val="16"/>
              </w:rPr>
              <w:t>*</w:t>
            </w:r>
            <w:r w:rsidRPr="00616B5B">
              <w:t>behaviour that is harmful or abusive to human beings (but not as a principal activity)</w:t>
            </w:r>
          </w:p>
        </w:tc>
        <w:tc>
          <w:tcPr>
            <w:tcW w:w="2291" w:type="dxa"/>
            <w:tcBorders>
              <w:top w:val="single" w:sz="2" w:space="0" w:color="auto"/>
              <w:bottom w:val="single" w:sz="12" w:space="0" w:color="auto"/>
            </w:tcBorders>
          </w:tcPr>
          <w:p w:rsidR="00A7509A" w:rsidRPr="00616B5B" w:rsidRDefault="00A7509A" w:rsidP="00562E0C">
            <w:pPr>
              <w:pStyle w:val="Tabletext"/>
            </w:pPr>
            <w:r w:rsidRPr="00616B5B">
              <w:t>none</w:t>
            </w:r>
          </w:p>
        </w:tc>
      </w:tr>
    </w:tbl>
    <w:p w:rsidR="003832D0" w:rsidRPr="001B1CA0" w:rsidRDefault="003832D0" w:rsidP="003832D0">
      <w:pPr>
        <w:pStyle w:val="notetext"/>
      </w:pPr>
      <w:r w:rsidRPr="001B1CA0">
        <w:t>Note:</w:t>
      </w:r>
      <w:r w:rsidRPr="001B1CA0">
        <w:tab/>
        <w:t xml:space="preserve">In determining whether the Australian Red Cross Society is a public benevolent institution or a charitable institution, see Part 1 of Schedule 6 to the </w:t>
      </w:r>
      <w:r w:rsidRPr="001B1CA0">
        <w:rPr>
          <w:i/>
        </w:rPr>
        <w:t>Tax Laws Amendment (2009 Measures No. 5) Act 2009</w:t>
      </w:r>
      <w:r w:rsidRPr="001B1CA0">
        <w:t>.</w:t>
      </w:r>
    </w:p>
    <w:p w:rsidR="00537F3C" w:rsidRPr="00616B5B" w:rsidRDefault="00537F3C" w:rsidP="00ED0D30">
      <w:pPr>
        <w:pStyle w:val="subsection"/>
        <w:keepNext/>
        <w:keepLines/>
      </w:pPr>
      <w:r w:rsidRPr="00616B5B">
        <w:tab/>
        <w:t>(2)</w:t>
      </w:r>
      <w:r w:rsidRPr="00616B5B">
        <w:tab/>
        <w:t>This table sets out specific welfare and rights recipients.</w:t>
      </w:r>
    </w:p>
    <w:p w:rsidR="00537F3C" w:rsidRPr="00616B5B" w:rsidRDefault="00537F3C" w:rsidP="00ED0D3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993"/>
        <w:gridCol w:w="3739"/>
        <w:gridCol w:w="2268"/>
        <w:gridCol w:w="20"/>
        <w:tblGridChange w:id="322">
          <w:tblGrid>
            <w:gridCol w:w="993"/>
            <w:gridCol w:w="3739"/>
            <w:gridCol w:w="2268"/>
            <w:gridCol w:w="20"/>
          </w:tblGrid>
        </w:tblGridChange>
      </w:tblGrid>
      <w:tr w:rsidR="00537F3C" w:rsidRPr="00616B5B">
        <w:tblPrEx>
          <w:tblCellMar>
            <w:top w:w="0" w:type="dxa"/>
            <w:bottom w:w="0" w:type="dxa"/>
          </w:tblCellMar>
        </w:tblPrEx>
        <w:trPr>
          <w:cantSplit/>
          <w:tblHeader/>
        </w:trPr>
        <w:tc>
          <w:tcPr>
            <w:tcW w:w="7020" w:type="dxa"/>
            <w:gridSpan w:val="4"/>
            <w:tcBorders>
              <w:top w:val="single" w:sz="12" w:space="0" w:color="auto"/>
            </w:tcBorders>
          </w:tcPr>
          <w:p w:rsidR="00537F3C" w:rsidRPr="00616B5B" w:rsidRDefault="00537F3C" w:rsidP="00ED0D30">
            <w:pPr>
              <w:pStyle w:val="Tabletext"/>
              <w:keepNext/>
              <w:keepLines/>
            </w:pPr>
            <w:r w:rsidRPr="00616B5B">
              <w:rPr>
                <w:b/>
              </w:rPr>
              <w:t>Welfare and rights—Specific</w:t>
            </w:r>
          </w:p>
        </w:tc>
      </w:tr>
      <w:tr w:rsidR="00537F3C" w:rsidRPr="00616B5B" w:rsidTr="00D75A75">
        <w:tblPrEx>
          <w:tblCellMar>
            <w:top w:w="0" w:type="dxa"/>
            <w:bottom w:w="0" w:type="dxa"/>
          </w:tblCellMar>
        </w:tblPrEx>
        <w:trPr>
          <w:gridAfter w:val="1"/>
          <w:wAfter w:w="20" w:type="dxa"/>
          <w:cantSplit/>
          <w:tblHeader/>
        </w:trPr>
        <w:tc>
          <w:tcPr>
            <w:tcW w:w="993" w:type="dxa"/>
            <w:tcBorders>
              <w:top w:val="single" w:sz="2" w:space="0" w:color="auto"/>
              <w:bottom w:val="single" w:sz="12" w:space="0" w:color="auto"/>
            </w:tcBorders>
            <w:shd w:val="clear" w:color="auto" w:fill="auto"/>
          </w:tcPr>
          <w:p w:rsidR="00537F3C" w:rsidRPr="00616B5B" w:rsidRDefault="00537F3C" w:rsidP="00ED0D30">
            <w:pPr>
              <w:pStyle w:val="Tabletext"/>
              <w:keepNext/>
              <w:keepLines/>
            </w:pPr>
            <w:r w:rsidRPr="00616B5B">
              <w:rPr>
                <w:b/>
              </w:rPr>
              <w:t>Item</w:t>
            </w:r>
          </w:p>
        </w:tc>
        <w:tc>
          <w:tcPr>
            <w:tcW w:w="3739" w:type="dxa"/>
            <w:tcBorders>
              <w:top w:val="single" w:sz="2" w:space="0" w:color="auto"/>
              <w:bottom w:val="single" w:sz="12" w:space="0" w:color="auto"/>
            </w:tcBorders>
            <w:shd w:val="clear" w:color="auto" w:fill="auto"/>
          </w:tcPr>
          <w:p w:rsidR="00537F3C" w:rsidRPr="00616B5B" w:rsidRDefault="00537F3C" w:rsidP="00ED0D30">
            <w:pPr>
              <w:pStyle w:val="Tabletext"/>
              <w:keepNext/>
              <w:keepLines/>
            </w:pPr>
            <w:r w:rsidRPr="00616B5B">
              <w:rPr>
                <w:b/>
              </w:rPr>
              <w:t>Fund, authority or institution</w:t>
            </w:r>
          </w:p>
        </w:tc>
        <w:tc>
          <w:tcPr>
            <w:tcW w:w="2268" w:type="dxa"/>
            <w:tcBorders>
              <w:top w:val="single" w:sz="2" w:space="0" w:color="auto"/>
              <w:bottom w:val="single" w:sz="12" w:space="0" w:color="auto"/>
            </w:tcBorders>
            <w:shd w:val="clear" w:color="auto" w:fill="auto"/>
          </w:tcPr>
          <w:p w:rsidR="00537F3C" w:rsidRPr="00616B5B" w:rsidRDefault="00537F3C" w:rsidP="00ED0D30">
            <w:pPr>
              <w:pStyle w:val="Tabletext"/>
              <w:keepNext/>
              <w:keepLines/>
            </w:pPr>
            <w:r w:rsidRPr="00616B5B">
              <w:rPr>
                <w:b/>
              </w:rPr>
              <w:t>Special conditions</w:t>
            </w:r>
          </w:p>
        </w:tc>
      </w:tr>
      <w:tr w:rsidR="00537F3C" w:rsidRPr="00616B5B" w:rsidTr="00D75A75">
        <w:tblPrEx>
          <w:tblCellMar>
            <w:top w:w="0" w:type="dxa"/>
            <w:bottom w:w="0" w:type="dxa"/>
          </w:tblCellMar>
        </w:tblPrEx>
        <w:trPr>
          <w:gridAfter w:val="1"/>
          <w:wAfter w:w="20" w:type="dxa"/>
          <w:cantSplit/>
        </w:trPr>
        <w:tc>
          <w:tcPr>
            <w:tcW w:w="993"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4.2.1</w:t>
            </w:r>
          </w:p>
        </w:tc>
        <w:tc>
          <w:tcPr>
            <w:tcW w:w="3739"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Amnesty International </w:t>
            </w:r>
            <w:smartTag w:uri="urn:schemas-microsoft-com:office:smarttags" w:element="country-region">
              <w:smartTag w:uri="urn:schemas-microsoft-com:office:smarttags" w:element="place">
                <w:r w:rsidRPr="00616B5B">
                  <w:t>Australia</w:t>
                </w:r>
              </w:smartTag>
            </w:smartTag>
          </w:p>
        </w:tc>
        <w:tc>
          <w:tcPr>
            <w:tcW w:w="226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Child Accident Prevention Foundation of </w:t>
            </w:r>
            <w:smartTag w:uri="urn:schemas-microsoft-com:office:smarttags" w:element="country-region">
              <w:smartTag w:uri="urn:schemas-microsoft-com:office:smarttags" w:element="place">
                <w:r w:rsidRPr="00616B5B">
                  <w:t>Australia</w:t>
                </w:r>
              </w:smartTag>
            </w:smartTag>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4.2.3</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National Foundation for Australian Women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4.2.4</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National Safety Council of Australia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4.2.6</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Royal Society for the Prevention of Cruelty to Animals </w:t>
            </w:r>
            <w:smartTag w:uri="urn:schemas-microsoft-com:office:smarttags" w:element="time">
              <w:smartTag w:uri="urn:schemas-microsoft-com:office:smarttags" w:element="place">
                <w:r w:rsidRPr="00616B5B">
                  <w:t>New South Wales</w:t>
                </w:r>
              </w:smartTag>
            </w:smartTag>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4.2.7</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Royal Society for the Prevention of Cruelty to Animals (</w:t>
            </w:r>
            <w:smartTag w:uri="urn:schemas-microsoft-com:office:smarttags" w:element="time">
              <w:smartTag w:uri="urn:schemas-microsoft-com:office:smarttags" w:element="place">
                <w:r w:rsidRPr="00616B5B">
                  <w:t>Victoria</w:t>
                </w:r>
              </w:smartTag>
            </w:smartTag>
            <w:r w:rsidRPr="00616B5B">
              <w:t>) Inc.</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4.2.9</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Royal Society for the Prevention of Cruelty to Animals (</w:t>
            </w:r>
            <w:smartTag w:uri="urn:schemas-microsoft-com:office:smarttags" w:element="time">
              <w:smartTag w:uri="urn:schemas-microsoft-com:office:smarttags" w:element="place">
                <w:r w:rsidRPr="00616B5B">
                  <w:t>South Australia</w:t>
                </w:r>
              </w:smartTag>
            </w:smartTag>
            <w:r w:rsidRPr="00616B5B">
              <w:t>) Incorporated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4.2.10</w:t>
            </w:r>
          </w:p>
        </w:tc>
        <w:tc>
          <w:tcPr>
            <w:tcW w:w="3739"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 xml:space="preserve">the Royal Society for the Prevention of Cruelty to Animals </w:t>
            </w:r>
            <w:smartTag w:uri="urn:schemas-microsoft-com:office:smarttags" w:element="time">
              <w:smartTag w:uri="urn:schemas-microsoft-com:office:smarttags" w:element="place">
                <w:r w:rsidRPr="00616B5B">
                  <w:t>Western Australia</w:t>
                </w:r>
              </w:smartTag>
            </w:smartTag>
            <w:r w:rsidRPr="00616B5B">
              <w:t xml:space="preserve"> (Incorporated)</w:t>
            </w:r>
          </w:p>
        </w:tc>
        <w:tc>
          <w:tcPr>
            <w:tcW w:w="2268" w:type="dxa"/>
            <w:tcBorders>
              <w:top w:val="single" w:sz="2" w:space="0" w:color="auto"/>
              <w:bottom w:val="single" w:sz="2" w:space="0" w:color="auto"/>
            </w:tcBorders>
            <w:shd w:val="clear" w:color="auto" w:fill="auto"/>
          </w:tcPr>
          <w:p w:rsidR="00537F3C" w:rsidRPr="00616B5B" w:rsidRDefault="00537F3C" w:rsidP="00705F20">
            <w:pPr>
              <w:pStyle w:val="Tabletext"/>
              <w:keepNext/>
              <w:keepLines/>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4.2.11</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R.S.P.C.A. (</w:t>
            </w:r>
            <w:smartTag w:uri="urn:schemas-microsoft-com:office:smarttags" w:element="time">
              <w:smartTag w:uri="urn:schemas-microsoft-com:office:smarttags" w:element="place">
                <w:r w:rsidRPr="00616B5B">
                  <w:t>Tasmania</w:t>
                </w:r>
              </w:smartTag>
            </w:smartTag>
            <w:r w:rsidRPr="00616B5B">
              <w:t>) Incorporated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4.2.12</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Society for the Prevention of Cruelty to Animals (</w:t>
            </w:r>
            <w:smartTag w:uri="urn:schemas-microsoft-com:office:smarttags" w:element="time">
              <w:smartTag w:uri="urn:schemas-microsoft-com:office:smarttags" w:element="place">
                <w:r w:rsidRPr="00616B5B">
                  <w:t>Northern Territory</w:t>
                </w:r>
              </w:smartTag>
            </w:smartTag>
            <w:r w:rsidRPr="00616B5B">
              <w:t>)</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4.2.13</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Royal Society for the Prevention of Cruelty to Animals (A.C.T.) Incorporated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4.2.14</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R.S.P.C.A. Australia Incorporated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4.2.19</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Reconciliation Australia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2"/>
                <w:attr w:name="Day" w:val="6"/>
                <w:attr w:name="Year" w:val="2000"/>
              </w:smartTagPr>
              <w:r w:rsidRPr="00616B5B">
                <w:t>6</w:t>
              </w:r>
              <w:r w:rsidR="00616B5B">
                <w:t> </w:t>
              </w:r>
              <w:r w:rsidRPr="00616B5B">
                <w:t>December 2000</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4.2.20</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Royal Society for the Prevention of Cruelty to Animals, </w:t>
            </w:r>
            <w:smartTag w:uri="urn:schemas-microsoft-com:office:smarttags" w:element="time">
              <w:smartTag w:uri="urn:schemas-microsoft-com:office:smarttags" w:element="place">
                <w:r w:rsidRPr="00616B5B">
                  <w:t>Queensland</w:t>
                </w:r>
              </w:smartTag>
            </w:smartTag>
            <w:r w:rsidRPr="00616B5B">
              <w:t xml:space="preserve"> Incorporated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2"/>
                <w:attr w:name="Day" w:val="22"/>
                <w:attr w:name="Year" w:val="1999"/>
              </w:smartTagPr>
              <w:r w:rsidRPr="00616B5B">
                <w:t>22</w:t>
              </w:r>
              <w:r w:rsidR="00616B5B">
                <w:t> </w:t>
              </w:r>
              <w:r w:rsidRPr="00616B5B">
                <w:t>December 1999</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4.2.21</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Crime Stoppers Western Australia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0"/>
                <w:attr w:name="Day" w:val="31"/>
                <w:attr w:name="Year" w:val="2002"/>
              </w:smartTagPr>
              <w:r w:rsidRPr="00616B5B">
                <w:t>31</w:t>
              </w:r>
              <w:r w:rsidR="00616B5B">
                <w:t> </w:t>
              </w:r>
              <w:r w:rsidRPr="00616B5B">
                <w:t>October 2002</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4.2.22</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New South Wales Crime Stoppers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0"/>
                <w:attr w:name="Day" w:val="31"/>
                <w:attr w:name="Year" w:val="2002"/>
              </w:smartTagPr>
              <w:r w:rsidRPr="00616B5B">
                <w:t>31</w:t>
              </w:r>
              <w:r w:rsidR="00616B5B">
                <w:t> </w:t>
              </w:r>
              <w:r w:rsidRPr="00616B5B">
                <w:t>October 2002</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4.2.23</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Crime Stoppers </w:t>
            </w:r>
            <w:smartTag w:uri="urn:schemas-microsoft-com:office:smarttags" w:element="time">
              <w:smartTag w:uri="urn:schemas-microsoft-com:office:smarttags" w:element="place">
                <w:r w:rsidRPr="00616B5B">
                  <w:t>Tasmania</w:t>
                </w:r>
              </w:smartTag>
            </w:smartTag>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1"/>
                <w:attr w:name="Day" w:val="28"/>
                <w:attr w:name="Year" w:val="2002"/>
              </w:smartTagPr>
              <w:r w:rsidRPr="00616B5B">
                <w:t>28</w:t>
              </w:r>
              <w:r w:rsidR="00616B5B">
                <w:t> </w:t>
              </w:r>
              <w:r w:rsidRPr="00616B5B">
                <w:t>November 2002</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4.2.24</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Crime Stoppers Queensland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
                <w:attr w:name="Day" w:val="23"/>
                <w:attr w:name="Year" w:val="2003"/>
              </w:smartTagPr>
              <w:r w:rsidRPr="00616B5B">
                <w:t>23</w:t>
              </w:r>
              <w:r w:rsidR="00616B5B">
                <w:t> </w:t>
              </w:r>
              <w:r w:rsidRPr="00616B5B">
                <w:t>January 2003</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4.2.25</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Crime Stoppers Australia Ltd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6"/>
                <w:attr w:name="Day" w:val="4"/>
                <w:attr w:name="Year" w:val="2003"/>
              </w:smartTagPr>
              <w:r w:rsidRPr="00616B5B">
                <w:t>4</w:t>
              </w:r>
              <w:r w:rsidR="00616B5B">
                <w:t> </w:t>
              </w:r>
              <w:r w:rsidRPr="00616B5B">
                <w:t>June 2003</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4.2.26</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Alcohol Education and Rehabilitation Foundation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6"/>
                <w:attr w:name="Day" w:val="5"/>
                <w:attr w:name="Year" w:val="2003"/>
              </w:smartTagPr>
              <w:r w:rsidRPr="00616B5B">
                <w:t>5</w:t>
              </w:r>
              <w:r w:rsidR="00616B5B">
                <w:t> </w:t>
              </w:r>
              <w:r w:rsidRPr="00616B5B">
                <w:t>June 2003</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4.2.27</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Crime Stoppers South Australia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on or after </w:t>
            </w:r>
            <w:smartTag w:uri="urn:schemas-microsoft-com:office:smarttags" w:element="date">
              <w:smartTagPr>
                <w:attr w:name="Month" w:val="9"/>
                <w:attr w:name="Day" w:val="19"/>
                <w:attr w:name="Year" w:val="2003"/>
              </w:smartTagPr>
              <w:r w:rsidRPr="00616B5B">
                <w:t>19</w:t>
              </w:r>
              <w:r w:rsidR="00616B5B">
                <w:t> </w:t>
              </w:r>
              <w:r w:rsidRPr="00616B5B">
                <w:t>September 2003</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4.2.28</w:t>
            </w:r>
          </w:p>
        </w:tc>
        <w:tc>
          <w:tcPr>
            <w:tcW w:w="3739"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International Social Service </w:t>
            </w:r>
            <w:r w:rsidR="00616B5B">
              <w:noBreakHyphen/>
            </w:r>
            <w:r w:rsidRPr="00616B5B">
              <w:t xml:space="preserve"> Australian Branch</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3"/>
                <w:attr w:name="Day" w:val="17"/>
                <w:attr w:name="Year" w:val="2004"/>
              </w:smartTagPr>
              <w:r w:rsidRPr="00616B5B">
                <w:t>17</w:t>
              </w:r>
              <w:r w:rsidR="00616B5B">
                <w:t> </w:t>
              </w:r>
              <w:r w:rsidRPr="00616B5B">
                <w:t>March 2004</w:t>
              </w:r>
            </w:smartTag>
          </w:p>
        </w:tc>
      </w:tr>
      <w:tr w:rsidR="00537F3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537F3C" w:rsidRPr="00616B5B" w:rsidRDefault="00537F3C" w:rsidP="00562E0C">
            <w:pPr>
              <w:pStyle w:val="Tabletext"/>
            </w:pPr>
            <w:r w:rsidRPr="00616B5B">
              <w:t>4.2.29</w:t>
            </w:r>
          </w:p>
        </w:tc>
        <w:tc>
          <w:tcPr>
            <w:tcW w:w="3739" w:type="dxa"/>
            <w:tcBorders>
              <w:top w:val="single" w:sz="2" w:space="0" w:color="auto"/>
              <w:bottom w:val="single" w:sz="2" w:space="0" w:color="auto"/>
            </w:tcBorders>
          </w:tcPr>
          <w:p w:rsidR="00537F3C" w:rsidRPr="00616B5B" w:rsidRDefault="00537F3C" w:rsidP="00562E0C">
            <w:pPr>
              <w:pStyle w:val="Tabletext"/>
            </w:pPr>
            <w:r w:rsidRPr="00616B5B">
              <w:t>the Victorian Crime Stoppers Program</w:t>
            </w:r>
          </w:p>
        </w:tc>
        <w:tc>
          <w:tcPr>
            <w:tcW w:w="2268" w:type="dxa"/>
            <w:tcBorders>
              <w:top w:val="single" w:sz="2" w:space="0" w:color="auto"/>
              <w:bottom w:val="single" w:sz="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4"/>
                <w:attr w:name="Day" w:val="22"/>
                <w:attr w:name="Year" w:val="2004"/>
              </w:smartTagPr>
              <w:r w:rsidRPr="00616B5B">
                <w:t>22</w:t>
              </w:r>
              <w:r w:rsidR="00616B5B">
                <w:t> </w:t>
              </w:r>
              <w:r w:rsidRPr="00616B5B">
                <w:t>April 2004</w:t>
              </w:r>
            </w:smartTag>
          </w:p>
        </w:tc>
      </w:tr>
      <w:tr w:rsidR="00532A9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532A94" w:rsidRPr="00616B5B" w:rsidRDefault="00532A94" w:rsidP="00562E0C">
            <w:pPr>
              <w:pStyle w:val="Tabletext"/>
            </w:pPr>
            <w:r w:rsidRPr="00616B5B">
              <w:t>4.2.31</w:t>
            </w:r>
          </w:p>
        </w:tc>
        <w:tc>
          <w:tcPr>
            <w:tcW w:w="3739" w:type="dxa"/>
            <w:tcBorders>
              <w:top w:val="single" w:sz="2" w:space="0" w:color="auto"/>
              <w:bottom w:val="single" w:sz="2" w:space="0" w:color="auto"/>
            </w:tcBorders>
          </w:tcPr>
          <w:p w:rsidR="00532A94" w:rsidRPr="00616B5B" w:rsidRDefault="00532A94" w:rsidP="00562E0C">
            <w:pPr>
              <w:pStyle w:val="Tabletext"/>
            </w:pPr>
            <w:r w:rsidRPr="00616B5B">
              <w:t xml:space="preserve">Crime Stoppers </w:t>
            </w:r>
            <w:smartTag w:uri="urn:schemas-microsoft-com:office:smarttags" w:element="time">
              <w:smartTag w:uri="urn:schemas-microsoft-com:office:smarttags" w:element="place">
                <w:r w:rsidRPr="00616B5B">
                  <w:t>Northern Territory</w:t>
                </w:r>
              </w:smartTag>
            </w:smartTag>
            <w:r w:rsidRPr="00616B5B">
              <w:t xml:space="preserve"> Program</w:t>
            </w:r>
          </w:p>
        </w:tc>
        <w:tc>
          <w:tcPr>
            <w:tcW w:w="2268" w:type="dxa"/>
            <w:tcBorders>
              <w:top w:val="single" w:sz="2" w:space="0" w:color="auto"/>
              <w:bottom w:val="single" w:sz="2" w:space="0" w:color="auto"/>
            </w:tcBorders>
          </w:tcPr>
          <w:p w:rsidR="00532A94" w:rsidRPr="00616B5B" w:rsidRDefault="00532A94" w:rsidP="00562E0C">
            <w:pPr>
              <w:pStyle w:val="Tabletext"/>
            </w:pPr>
            <w:r w:rsidRPr="00616B5B">
              <w:t xml:space="preserve">the gift must be made after </w:t>
            </w:r>
            <w:smartTag w:uri="urn:schemas-microsoft-com:office:smarttags" w:element="date">
              <w:smartTagPr>
                <w:attr w:name="Month" w:val="3"/>
                <w:attr w:name="Day" w:val="13"/>
                <w:attr w:name="Year" w:val="2005"/>
              </w:smartTagPr>
              <w:r w:rsidRPr="00616B5B">
                <w:t>13</w:t>
              </w:r>
              <w:r w:rsidR="00616B5B">
                <w:t> </w:t>
              </w:r>
              <w:r w:rsidRPr="00616B5B">
                <w:t>March 2005</w:t>
              </w:r>
            </w:smartTag>
          </w:p>
        </w:tc>
      </w:tr>
      <w:tr w:rsidR="00D75A75"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D75A75" w:rsidRPr="00616B5B" w:rsidRDefault="00D75A75" w:rsidP="00562E0C">
            <w:pPr>
              <w:pStyle w:val="Tabletext"/>
            </w:pPr>
            <w:r>
              <w:t>4.2.31A</w:t>
            </w:r>
          </w:p>
        </w:tc>
        <w:tc>
          <w:tcPr>
            <w:tcW w:w="3739" w:type="dxa"/>
            <w:tcBorders>
              <w:top w:val="single" w:sz="2" w:space="0" w:color="auto"/>
              <w:bottom w:val="single" w:sz="2" w:space="0" w:color="auto"/>
            </w:tcBorders>
          </w:tcPr>
          <w:p w:rsidR="00D75A75" w:rsidRPr="00616B5B" w:rsidRDefault="00D75A75" w:rsidP="00562E0C">
            <w:pPr>
              <w:pStyle w:val="Tabletext"/>
            </w:pPr>
            <w:r>
              <w:t>ACT Region Crime Stoppers Limited</w:t>
            </w:r>
          </w:p>
        </w:tc>
        <w:tc>
          <w:tcPr>
            <w:tcW w:w="2268" w:type="dxa"/>
            <w:tcBorders>
              <w:top w:val="single" w:sz="2" w:space="0" w:color="auto"/>
              <w:bottom w:val="single" w:sz="2" w:space="0" w:color="auto"/>
            </w:tcBorders>
          </w:tcPr>
          <w:p w:rsidR="00D75A75" w:rsidRPr="00616B5B" w:rsidRDefault="00D75A75" w:rsidP="00562E0C">
            <w:pPr>
              <w:pStyle w:val="Tabletext"/>
            </w:pPr>
            <w:r>
              <w:t>the gift must be made after 12 February 2009</w:t>
            </w:r>
          </w:p>
        </w:tc>
      </w:tr>
      <w:tr w:rsidR="006B341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6B3414" w:rsidRPr="00616B5B" w:rsidRDefault="006B3414" w:rsidP="00562E0C">
            <w:pPr>
              <w:pStyle w:val="Tabletext"/>
            </w:pPr>
            <w:r w:rsidRPr="00616B5B">
              <w:t>4.2.32</w:t>
            </w:r>
          </w:p>
        </w:tc>
        <w:tc>
          <w:tcPr>
            <w:tcW w:w="3739" w:type="dxa"/>
            <w:tcBorders>
              <w:top w:val="single" w:sz="2" w:space="0" w:color="auto"/>
              <w:bottom w:val="single" w:sz="2" w:space="0" w:color="auto"/>
            </w:tcBorders>
          </w:tcPr>
          <w:p w:rsidR="006B3414" w:rsidRPr="00616B5B" w:rsidRDefault="006B3414" w:rsidP="00562E0C">
            <w:pPr>
              <w:pStyle w:val="Tabletext"/>
            </w:pPr>
            <w:r w:rsidRPr="00616B5B">
              <w:t>Kidsafe ACT (Inc.)</w:t>
            </w:r>
          </w:p>
        </w:tc>
        <w:tc>
          <w:tcPr>
            <w:tcW w:w="2268" w:type="dxa"/>
            <w:tcBorders>
              <w:top w:val="single" w:sz="2" w:space="0" w:color="auto"/>
              <w:bottom w:val="single" w:sz="2" w:space="0" w:color="auto"/>
            </w:tcBorders>
          </w:tcPr>
          <w:p w:rsidR="006B3414" w:rsidRPr="00616B5B" w:rsidRDefault="006B3414" w:rsidP="00562E0C">
            <w:pPr>
              <w:pStyle w:val="Tabletext"/>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p>
        </w:tc>
      </w:tr>
      <w:tr w:rsidR="006B341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6B3414" w:rsidRPr="00616B5B" w:rsidRDefault="006B3414" w:rsidP="00562E0C">
            <w:pPr>
              <w:pStyle w:val="Tabletext"/>
            </w:pPr>
            <w:r w:rsidRPr="00616B5B">
              <w:t>4.2.33</w:t>
            </w:r>
          </w:p>
        </w:tc>
        <w:tc>
          <w:tcPr>
            <w:tcW w:w="3739" w:type="dxa"/>
            <w:tcBorders>
              <w:top w:val="single" w:sz="2" w:space="0" w:color="auto"/>
              <w:bottom w:val="single" w:sz="2" w:space="0" w:color="auto"/>
            </w:tcBorders>
          </w:tcPr>
          <w:p w:rsidR="006B3414" w:rsidRPr="00616B5B" w:rsidRDefault="006B3414" w:rsidP="00562E0C">
            <w:pPr>
              <w:pStyle w:val="Tabletext"/>
            </w:pPr>
            <w:r w:rsidRPr="00616B5B">
              <w:t xml:space="preserve">Kidsafe </w:t>
            </w:r>
            <w:smartTag w:uri="urn:schemas-microsoft-com:office:smarttags" w:element="time">
              <w:smartTag w:uri="urn:schemas-microsoft-com:office:smarttags" w:element="place">
                <w:r w:rsidRPr="00616B5B">
                  <w:t>New South Wales</w:t>
                </w:r>
              </w:smartTag>
            </w:smartTag>
            <w:r w:rsidRPr="00616B5B">
              <w:t xml:space="preserve"> (Inc.)</w:t>
            </w:r>
          </w:p>
        </w:tc>
        <w:tc>
          <w:tcPr>
            <w:tcW w:w="2268" w:type="dxa"/>
            <w:tcBorders>
              <w:top w:val="single" w:sz="2" w:space="0" w:color="auto"/>
              <w:bottom w:val="single" w:sz="2" w:space="0" w:color="auto"/>
            </w:tcBorders>
          </w:tcPr>
          <w:p w:rsidR="006B3414" w:rsidRPr="00616B5B" w:rsidRDefault="006B3414" w:rsidP="00562E0C">
            <w:pPr>
              <w:pStyle w:val="Tabletext"/>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p>
        </w:tc>
      </w:tr>
      <w:tr w:rsidR="006B341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6B3414" w:rsidRPr="00616B5B" w:rsidRDefault="006B3414" w:rsidP="00562E0C">
            <w:pPr>
              <w:pStyle w:val="Tabletext"/>
            </w:pPr>
            <w:r w:rsidRPr="00616B5B">
              <w:t>4.2.34</w:t>
            </w:r>
          </w:p>
        </w:tc>
        <w:tc>
          <w:tcPr>
            <w:tcW w:w="3739" w:type="dxa"/>
            <w:tcBorders>
              <w:top w:val="single" w:sz="2" w:space="0" w:color="auto"/>
              <w:bottom w:val="single" w:sz="2" w:space="0" w:color="auto"/>
            </w:tcBorders>
          </w:tcPr>
          <w:p w:rsidR="006B3414" w:rsidRPr="00616B5B" w:rsidRDefault="006B3414" w:rsidP="00562E0C">
            <w:pPr>
              <w:pStyle w:val="Tabletext"/>
            </w:pPr>
            <w:smartTag w:uri="urn:schemas-microsoft-com:office:smarttags" w:element="place">
              <w:smartTag w:uri="urn:schemas-microsoft-com:office:smarttags" w:element="City">
                <w:r w:rsidRPr="00616B5B">
                  <w:t>Kidsafe</w:t>
                </w:r>
              </w:smartTag>
              <w:r w:rsidRPr="00616B5B">
                <w:t xml:space="preserve"> </w:t>
              </w:r>
              <w:smartTag w:uri="urn:schemas-microsoft-com:office:smarttags" w:element="time">
                <w:r w:rsidRPr="00616B5B">
                  <w:t>NT</w:t>
                </w:r>
              </w:smartTag>
            </w:smartTag>
            <w:r w:rsidRPr="00616B5B">
              <w:t xml:space="preserve"> (Inc.)</w:t>
            </w:r>
          </w:p>
        </w:tc>
        <w:tc>
          <w:tcPr>
            <w:tcW w:w="2268" w:type="dxa"/>
            <w:tcBorders>
              <w:top w:val="single" w:sz="2" w:space="0" w:color="auto"/>
              <w:bottom w:val="single" w:sz="2" w:space="0" w:color="auto"/>
            </w:tcBorders>
          </w:tcPr>
          <w:p w:rsidR="006B3414" w:rsidRPr="00616B5B" w:rsidRDefault="006B3414" w:rsidP="00562E0C">
            <w:pPr>
              <w:pStyle w:val="Tabletext"/>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p>
        </w:tc>
      </w:tr>
      <w:tr w:rsidR="006B341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6B3414" w:rsidRPr="00616B5B" w:rsidRDefault="006B3414" w:rsidP="00562E0C">
            <w:pPr>
              <w:pStyle w:val="Tabletext"/>
            </w:pPr>
            <w:r w:rsidRPr="00616B5B">
              <w:t>4.2.35</w:t>
            </w:r>
          </w:p>
        </w:tc>
        <w:tc>
          <w:tcPr>
            <w:tcW w:w="3739" w:type="dxa"/>
            <w:tcBorders>
              <w:top w:val="single" w:sz="2" w:space="0" w:color="auto"/>
              <w:bottom w:val="single" w:sz="2" w:space="0" w:color="auto"/>
            </w:tcBorders>
          </w:tcPr>
          <w:p w:rsidR="006B3414" w:rsidRPr="00616B5B" w:rsidRDefault="006B3414" w:rsidP="00562E0C">
            <w:pPr>
              <w:pStyle w:val="Tabletext"/>
            </w:pPr>
            <w:r w:rsidRPr="00616B5B">
              <w:t>Kidsafe Qld (Inc.)</w:t>
            </w:r>
          </w:p>
        </w:tc>
        <w:tc>
          <w:tcPr>
            <w:tcW w:w="2268" w:type="dxa"/>
            <w:tcBorders>
              <w:top w:val="single" w:sz="2" w:space="0" w:color="auto"/>
              <w:bottom w:val="single" w:sz="2" w:space="0" w:color="auto"/>
            </w:tcBorders>
          </w:tcPr>
          <w:p w:rsidR="006B3414" w:rsidRPr="00616B5B" w:rsidRDefault="006B3414" w:rsidP="00562E0C">
            <w:pPr>
              <w:pStyle w:val="Tabletext"/>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p>
        </w:tc>
      </w:tr>
      <w:tr w:rsidR="006B341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6B3414" w:rsidRPr="00616B5B" w:rsidRDefault="006B3414" w:rsidP="00562E0C">
            <w:pPr>
              <w:pStyle w:val="Tabletext"/>
            </w:pPr>
            <w:r w:rsidRPr="00616B5B">
              <w:t>4.2.36</w:t>
            </w:r>
          </w:p>
        </w:tc>
        <w:tc>
          <w:tcPr>
            <w:tcW w:w="3739" w:type="dxa"/>
            <w:tcBorders>
              <w:top w:val="single" w:sz="2" w:space="0" w:color="auto"/>
              <w:bottom w:val="single" w:sz="2" w:space="0" w:color="auto"/>
            </w:tcBorders>
          </w:tcPr>
          <w:p w:rsidR="006B3414" w:rsidRPr="00616B5B" w:rsidRDefault="006B3414" w:rsidP="00562E0C">
            <w:pPr>
              <w:pStyle w:val="Tabletext"/>
            </w:pPr>
            <w:r w:rsidRPr="00616B5B">
              <w:t>Kidsafe SA Incorporated</w:t>
            </w:r>
          </w:p>
        </w:tc>
        <w:tc>
          <w:tcPr>
            <w:tcW w:w="2268" w:type="dxa"/>
            <w:tcBorders>
              <w:top w:val="single" w:sz="2" w:space="0" w:color="auto"/>
              <w:bottom w:val="single" w:sz="2" w:space="0" w:color="auto"/>
            </w:tcBorders>
          </w:tcPr>
          <w:p w:rsidR="006B3414" w:rsidRPr="00616B5B" w:rsidRDefault="006B3414" w:rsidP="00562E0C">
            <w:pPr>
              <w:pStyle w:val="Tabletext"/>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p>
        </w:tc>
      </w:tr>
      <w:tr w:rsidR="006B341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6B3414" w:rsidRPr="00616B5B" w:rsidRDefault="006B3414" w:rsidP="00562E0C">
            <w:pPr>
              <w:pStyle w:val="Tabletext"/>
            </w:pPr>
            <w:r w:rsidRPr="00616B5B">
              <w:t>4.2.37</w:t>
            </w:r>
          </w:p>
        </w:tc>
        <w:tc>
          <w:tcPr>
            <w:tcW w:w="3739" w:type="dxa"/>
            <w:tcBorders>
              <w:top w:val="single" w:sz="2" w:space="0" w:color="auto"/>
              <w:bottom w:val="single" w:sz="2" w:space="0" w:color="auto"/>
            </w:tcBorders>
          </w:tcPr>
          <w:p w:rsidR="006B3414" w:rsidRPr="00616B5B" w:rsidRDefault="006B3414" w:rsidP="00562E0C">
            <w:pPr>
              <w:pStyle w:val="Tabletext"/>
            </w:pPr>
            <w:r w:rsidRPr="00616B5B">
              <w:t xml:space="preserve">Kidsafe </w:t>
            </w:r>
            <w:smartTag w:uri="urn:schemas-microsoft-com:office:smarttags" w:element="time">
              <w:smartTag w:uri="urn:schemas-microsoft-com:office:smarttags" w:element="place">
                <w:r w:rsidRPr="00616B5B">
                  <w:t>Tasmania</w:t>
                </w:r>
              </w:smartTag>
            </w:smartTag>
            <w:r w:rsidRPr="00616B5B">
              <w:t xml:space="preserve"> (Inc)</w:t>
            </w:r>
          </w:p>
        </w:tc>
        <w:tc>
          <w:tcPr>
            <w:tcW w:w="2268" w:type="dxa"/>
            <w:tcBorders>
              <w:top w:val="single" w:sz="2" w:space="0" w:color="auto"/>
              <w:bottom w:val="single" w:sz="2" w:space="0" w:color="auto"/>
            </w:tcBorders>
          </w:tcPr>
          <w:p w:rsidR="006B3414" w:rsidRPr="00616B5B" w:rsidRDefault="006B3414" w:rsidP="00562E0C">
            <w:pPr>
              <w:pStyle w:val="Tabletext"/>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p>
        </w:tc>
      </w:tr>
      <w:tr w:rsidR="006B341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6B3414" w:rsidRPr="00616B5B" w:rsidRDefault="006B3414" w:rsidP="00562E0C">
            <w:pPr>
              <w:pStyle w:val="Tabletext"/>
            </w:pPr>
            <w:r w:rsidRPr="00616B5B">
              <w:t>4.2.38</w:t>
            </w:r>
          </w:p>
        </w:tc>
        <w:tc>
          <w:tcPr>
            <w:tcW w:w="3739" w:type="dxa"/>
            <w:tcBorders>
              <w:top w:val="single" w:sz="2" w:space="0" w:color="auto"/>
              <w:bottom w:val="single" w:sz="2" w:space="0" w:color="auto"/>
            </w:tcBorders>
          </w:tcPr>
          <w:p w:rsidR="006B3414" w:rsidRPr="00616B5B" w:rsidRDefault="006B3414" w:rsidP="00562E0C">
            <w:pPr>
              <w:pStyle w:val="Tabletext"/>
            </w:pPr>
            <w:r w:rsidRPr="00616B5B">
              <w:t>Kidsafe Vic (Inc.)</w:t>
            </w:r>
          </w:p>
        </w:tc>
        <w:tc>
          <w:tcPr>
            <w:tcW w:w="2268" w:type="dxa"/>
            <w:tcBorders>
              <w:top w:val="single" w:sz="2" w:space="0" w:color="auto"/>
              <w:bottom w:val="single" w:sz="2" w:space="0" w:color="auto"/>
            </w:tcBorders>
          </w:tcPr>
          <w:p w:rsidR="006B3414" w:rsidRPr="00616B5B" w:rsidRDefault="006B3414" w:rsidP="00562E0C">
            <w:pPr>
              <w:pStyle w:val="Tabletext"/>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p>
        </w:tc>
      </w:tr>
      <w:tr w:rsidR="006B3414"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6B3414" w:rsidRPr="00616B5B" w:rsidRDefault="006B3414" w:rsidP="00C36CB5">
            <w:pPr>
              <w:pStyle w:val="Tabletext"/>
              <w:keepNext/>
              <w:keepLines/>
            </w:pPr>
            <w:r w:rsidRPr="00616B5B">
              <w:t>4.2.39</w:t>
            </w:r>
          </w:p>
        </w:tc>
        <w:tc>
          <w:tcPr>
            <w:tcW w:w="3739" w:type="dxa"/>
            <w:tcBorders>
              <w:top w:val="single" w:sz="2" w:space="0" w:color="auto"/>
              <w:bottom w:val="single" w:sz="2" w:space="0" w:color="auto"/>
            </w:tcBorders>
          </w:tcPr>
          <w:p w:rsidR="006B3414" w:rsidRPr="00616B5B" w:rsidRDefault="006B3414" w:rsidP="00C36CB5">
            <w:pPr>
              <w:pStyle w:val="Tabletext"/>
              <w:keepNext/>
              <w:keepLines/>
            </w:pPr>
            <w:r w:rsidRPr="00616B5B">
              <w:t xml:space="preserve">Kidsafe Western </w:t>
            </w:r>
            <w:smartTag w:uri="urn:schemas-microsoft-com:office:smarttags" w:element="country-region">
              <w:smartTag w:uri="urn:schemas-microsoft-com:office:smarttags" w:element="place">
                <w:r w:rsidRPr="00616B5B">
                  <w:t>Australia</w:t>
                </w:r>
              </w:smartTag>
            </w:smartTag>
            <w:r w:rsidRPr="00616B5B">
              <w:t xml:space="preserve"> (Inc)</w:t>
            </w:r>
          </w:p>
        </w:tc>
        <w:tc>
          <w:tcPr>
            <w:tcW w:w="2268" w:type="dxa"/>
            <w:tcBorders>
              <w:top w:val="single" w:sz="2" w:space="0" w:color="auto"/>
              <w:bottom w:val="single" w:sz="2" w:space="0" w:color="auto"/>
            </w:tcBorders>
          </w:tcPr>
          <w:p w:rsidR="006B3414" w:rsidRPr="00616B5B" w:rsidRDefault="006B3414" w:rsidP="00C36CB5">
            <w:pPr>
              <w:pStyle w:val="Tabletext"/>
              <w:keepNext/>
              <w:keepLines/>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p>
        </w:tc>
      </w:tr>
      <w:tr w:rsidR="00FF7C9D"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2" w:space="0" w:color="auto"/>
            </w:tcBorders>
          </w:tcPr>
          <w:p w:rsidR="00FF7C9D" w:rsidRPr="00616B5B" w:rsidRDefault="00FF7C9D" w:rsidP="00562E0C">
            <w:pPr>
              <w:pStyle w:val="Tabletext"/>
            </w:pPr>
            <w:r>
              <w:t>4.2.40</w:t>
            </w:r>
          </w:p>
        </w:tc>
        <w:tc>
          <w:tcPr>
            <w:tcW w:w="3739" w:type="dxa"/>
            <w:tcBorders>
              <w:top w:val="single" w:sz="2" w:space="0" w:color="auto"/>
              <w:bottom w:val="single" w:sz="2" w:space="0" w:color="auto"/>
            </w:tcBorders>
          </w:tcPr>
          <w:p w:rsidR="00FF7C9D" w:rsidRPr="00616B5B" w:rsidRDefault="00FF7C9D" w:rsidP="00562E0C">
            <w:pPr>
              <w:pStyle w:val="Tabletext"/>
            </w:pPr>
            <w:r>
              <w:t>Ian Thorpe’s Fountain for youth Limited</w:t>
            </w:r>
          </w:p>
        </w:tc>
        <w:tc>
          <w:tcPr>
            <w:tcW w:w="2268" w:type="dxa"/>
            <w:tcBorders>
              <w:top w:val="single" w:sz="2" w:space="0" w:color="auto"/>
              <w:bottom w:val="single" w:sz="2" w:space="0" w:color="auto"/>
            </w:tcBorders>
          </w:tcPr>
          <w:p w:rsidR="00FF7C9D" w:rsidRPr="00616B5B" w:rsidRDefault="00FF7C9D" w:rsidP="00562E0C">
            <w:pPr>
              <w:pStyle w:val="Tabletext"/>
            </w:pPr>
            <w:r>
              <w:t xml:space="preserve">the gift must be made after </w:t>
            </w:r>
            <w:smartTag w:uri="urn:schemas-microsoft-com:office:smarttags" w:element="date">
              <w:smartTagPr>
                <w:attr w:name="Month" w:val="2"/>
                <w:attr w:name="Day" w:val="28"/>
                <w:attr w:name="Year" w:val="2008"/>
              </w:smartTagPr>
              <w:r>
                <w:t>28 February 2008</w:t>
              </w:r>
            </w:smartTag>
          </w:p>
        </w:tc>
      </w:tr>
      <w:tr w:rsidR="00322D6C" w:rsidRPr="00616B5B" w:rsidTr="00D75A75">
        <w:tblPrEx>
          <w:tblCellMar>
            <w:top w:w="0" w:type="dxa"/>
            <w:bottom w:w="0" w:type="dxa"/>
          </w:tblCellMar>
        </w:tblPrEx>
        <w:trPr>
          <w:gridAfter w:val="1"/>
          <w:wAfter w:w="20" w:type="dxa"/>
          <w:cantSplit/>
        </w:trPr>
        <w:tc>
          <w:tcPr>
            <w:tcW w:w="993" w:type="dxa"/>
            <w:tcBorders>
              <w:top w:val="single" w:sz="2" w:space="0" w:color="auto"/>
              <w:bottom w:val="single" w:sz="12" w:space="0" w:color="auto"/>
            </w:tcBorders>
          </w:tcPr>
          <w:p w:rsidR="00322D6C" w:rsidRDefault="00322D6C" w:rsidP="00562E0C">
            <w:pPr>
              <w:pStyle w:val="Tabletext"/>
            </w:pPr>
            <w:r>
              <w:t>4.2.41</w:t>
            </w:r>
          </w:p>
        </w:tc>
        <w:tc>
          <w:tcPr>
            <w:tcW w:w="3739" w:type="dxa"/>
            <w:tcBorders>
              <w:top w:val="single" w:sz="2" w:space="0" w:color="auto"/>
              <w:bottom w:val="single" w:sz="12" w:space="0" w:color="auto"/>
            </w:tcBorders>
          </w:tcPr>
          <w:p w:rsidR="00322D6C" w:rsidRDefault="00322D6C" w:rsidP="00562E0C">
            <w:pPr>
              <w:pStyle w:val="Tabletext"/>
            </w:pPr>
            <w:r>
              <w:t xml:space="preserve">2009 Victorian Bushfire Appeal Trust Account (established under section 19 of the </w:t>
            </w:r>
            <w:r>
              <w:rPr>
                <w:i/>
              </w:rPr>
              <w:t>Financial Management Act 1994</w:t>
            </w:r>
            <w:r>
              <w:t xml:space="preserve"> of </w:t>
            </w:r>
            <w:smartTag w:uri="urn:schemas-microsoft-com:office:smarttags" w:element="time">
              <w:smartTag w:uri="urn:schemas-microsoft-com:office:smarttags" w:element="place">
                <w:r>
                  <w:t>Victoria</w:t>
                </w:r>
              </w:smartTag>
            </w:smartTag>
            <w:r>
              <w:t>)</w:t>
            </w:r>
          </w:p>
        </w:tc>
        <w:tc>
          <w:tcPr>
            <w:tcW w:w="2268" w:type="dxa"/>
            <w:tcBorders>
              <w:top w:val="single" w:sz="2" w:space="0" w:color="auto"/>
              <w:bottom w:val="single" w:sz="12" w:space="0" w:color="auto"/>
            </w:tcBorders>
          </w:tcPr>
          <w:p w:rsidR="00322D6C" w:rsidRDefault="00322D6C" w:rsidP="00322D6C">
            <w:pPr>
              <w:pStyle w:val="Tabletext"/>
            </w:pPr>
            <w:r>
              <w:t>the gift must be made:</w:t>
            </w:r>
          </w:p>
          <w:p w:rsidR="00322D6C" w:rsidRDefault="00322D6C" w:rsidP="00322D6C">
            <w:pPr>
              <w:pStyle w:val="Tablea"/>
            </w:pPr>
            <w:r>
              <w:t xml:space="preserve">(a) after </w:t>
            </w:r>
            <w:smartTag w:uri="urn:schemas-microsoft-com:office:smarttags" w:element="date">
              <w:smartTagPr>
                <w:attr w:name="Month" w:val="2"/>
                <w:attr w:name="Day" w:val="7"/>
                <w:attr w:name="Year" w:val="2009"/>
              </w:smartTagPr>
              <w:r>
                <w:t>7 February 2009</w:t>
              </w:r>
            </w:smartTag>
            <w:r>
              <w:t>; and</w:t>
            </w:r>
          </w:p>
          <w:p w:rsidR="00322D6C" w:rsidRDefault="00322D6C" w:rsidP="00657FF4">
            <w:pPr>
              <w:pStyle w:val="Tablea"/>
            </w:pPr>
            <w:r>
              <w:t xml:space="preserve">(b) before </w:t>
            </w:r>
            <w:smartTag w:uri="urn:schemas-microsoft-com:office:smarttags" w:element="date">
              <w:smartTagPr>
                <w:attr w:name="Month" w:val="2"/>
                <w:attr w:name="Day" w:val="6"/>
                <w:attr w:name="Year" w:val="2014"/>
              </w:smartTagPr>
              <w:r>
                <w:t>6 February 2014</w:t>
              </w:r>
            </w:smartTag>
          </w:p>
        </w:tc>
      </w:tr>
    </w:tbl>
    <w:p w:rsidR="00F677FC" w:rsidRDefault="00F677FC" w:rsidP="00F677FC">
      <w:pPr>
        <w:pStyle w:val="ActHead5"/>
      </w:pPr>
      <w:bookmarkStart w:id="323" w:name="_Toc338422077"/>
      <w:r>
        <w:rPr>
          <w:rStyle w:val="CharSectno"/>
        </w:rPr>
        <w:t>30</w:t>
      </w:r>
      <w:r>
        <w:rPr>
          <w:rStyle w:val="CharSectno"/>
        </w:rPr>
        <w:noBreakHyphen/>
        <w:t>45A</w:t>
      </w:r>
      <w:r>
        <w:t xml:space="preserve">  Australian disaster relief funds—declarations by Minister</w:t>
      </w:r>
      <w:bookmarkEnd w:id="323"/>
    </w:p>
    <w:p w:rsidR="00F677FC" w:rsidRDefault="00F677FC" w:rsidP="00F677FC">
      <w:pPr>
        <w:pStyle w:val="subsection"/>
      </w:pPr>
      <w:r>
        <w:tab/>
        <w:t>(1)</w:t>
      </w:r>
      <w:r>
        <w:tab/>
        <w:t>For the purposes of item 4.1.5 of the table in subsection 30</w:t>
      </w:r>
      <w:r>
        <w:noBreakHyphen/>
        <w:t>45(1), an event is a disaster to which this subsection applies if the Minister has declared it to be a disaster. The Minister may do so if satisfied that:</w:t>
      </w:r>
    </w:p>
    <w:p w:rsidR="00F677FC" w:rsidRDefault="00F677FC" w:rsidP="00F677FC">
      <w:pPr>
        <w:pStyle w:val="paragraph"/>
      </w:pPr>
      <w:r>
        <w:tab/>
        <w:t>(a)</w:t>
      </w:r>
      <w:r>
        <w:tab/>
        <w:t>it developed rapidly; and</w:t>
      </w:r>
    </w:p>
    <w:p w:rsidR="00F677FC" w:rsidRDefault="00F677FC" w:rsidP="00F677FC">
      <w:pPr>
        <w:pStyle w:val="paragraph"/>
      </w:pPr>
      <w:r>
        <w:tab/>
        <w:t>(b)</w:t>
      </w:r>
      <w:r>
        <w:tab/>
        <w:t>it resulted in the death, serious injury or other physical suffering of a large number of people, or in widespread damage to property or the natural environment.</w:t>
      </w:r>
    </w:p>
    <w:p w:rsidR="00F677FC" w:rsidRDefault="00F677FC" w:rsidP="00F677FC">
      <w:pPr>
        <w:pStyle w:val="subsection"/>
      </w:pPr>
      <w:r>
        <w:tab/>
        <w:t>(2)</w:t>
      </w:r>
      <w:r>
        <w:tab/>
        <w:t>The Minister’s declaration of an event as a disaster:</w:t>
      </w:r>
    </w:p>
    <w:p w:rsidR="00F677FC" w:rsidRDefault="00F677FC" w:rsidP="00F677FC">
      <w:pPr>
        <w:pStyle w:val="paragraph"/>
      </w:pPr>
      <w:r>
        <w:tab/>
        <w:t>(a)</w:t>
      </w:r>
      <w:r>
        <w:tab/>
        <w:t>must be in writing; and</w:t>
      </w:r>
    </w:p>
    <w:p w:rsidR="00F677FC" w:rsidRDefault="00F677FC" w:rsidP="00F677FC">
      <w:pPr>
        <w:pStyle w:val="paragraph"/>
      </w:pPr>
      <w:r>
        <w:tab/>
        <w:t>(b)</w:t>
      </w:r>
      <w:r>
        <w:tab/>
        <w:t>must specify the day (or the first day) of the event; and</w:t>
      </w:r>
    </w:p>
    <w:p w:rsidR="00F677FC" w:rsidRDefault="00F677FC" w:rsidP="00F677FC">
      <w:pPr>
        <w:pStyle w:val="paragraph"/>
      </w:pPr>
      <w:r>
        <w:tab/>
        <w:t>(c)</w:t>
      </w:r>
      <w:r>
        <w:tab/>
        <w:t>must be published on the internet or by another method determined by the Minister.</w:t>
      </w:r>
    </w:p>
    <w:p w:rsidR="00F677FC" w:rsidRDefault="00F677FC" w:rsidP="00F677FC">
      <w:pPr>
        <w:pStyle w:val="subsection"/>
      </w:pPr>
      <w:r>
        <w:tab/>
        <w:t>(3)</w:t>
      </w:r>
      <w:r>
        <w:tab/>
        <w:t>The Minister’s declaration of an event as a disaster is not a legislative instrument.</w:t>
      </w:r>
    </w:p>
    <w:p w:rsidR="00F677FC" w:rsidRDefault="00F677FC" w:rsidP="00F677FC">
      <w:pPr>
        <w:pStyle w:val="subsection"/>
      </w:pPr>
      <w:r>
        <w:tab/>
        <w:t>(4)</w:t>
      </w:r>
      <w:r>
        <w:tab/>
        <w:t>You can deduct a gift that you make to a public fund covered by item 4.1.5 of the table in subsection 30</w:t>
      </w:r>
      <w:r>
        <w:noBreakHyphen/>
        <w:t>45(1), in relation to a disaster to which subsection (1) of this section applies, only within the 2 years beginning on the day specified in the declaration as the day (or the first day) of the event for which the fund is to provide relief.</w:t>
      </w:r>
    </w:p>
    <w:p w:rsidR="00F677FC" w:rsidRDefault="00F677FC" w:rsidP="00F677FC">
      <w:pPr>
        <w:pStyle w:val="notetext"/>
      </w:pPr>
      <w:r>
        <w:t>Note:</w:t>
      </w:r>
      <w:r>
        <w:tab/>
        <w:t>Public funds under item 4.1.5 of the table in subsection 30</w:t>
      </w:r>
      <w:r>
        <w:noBreakHyphen/>
        <w:t xml:space="preserve">45(1) are for disaster relief of people in </w:t>
      </w:r>
      <w:smartTag w:uri="urn:schemas-microsoft-com:office:smarttags" w:element="country-region">
        <w:smartTag w:uri="urn:schemas-microsoft-com:office:smarttags" w:element="place">
          <w:r>
            <w:t>Australia</w:t>
          </w:r>
        </w:smartTag>
      </w:smartTag>
      <w:r>
        <w:t>. Public funds may also be established for disaster relief of people in other countries. See items 9.1.1 (which is not limited to disaster relief) and 9.1.2 of the table in section 30</w:t>
      </w:r>
      <w:r>
        <w:noBreakHyphen/>
        <w:t>80.</w:t>
      </w:r>
    </w:p>
    <w:p w:rsidR="00EE416A" w:rsidRDefault="00EE416A" w:rsidP="00EE416A">
      <w:pPr>
        <w:pStyle w:val="ActHead5"/>
      </w:pPr>
      <w:bookmarkStart w:id="324" w:name="_Toc338422078"/>
      <w:r>
        <w:rPr>
          <w:rStyle w:val="CharSectno"/>
        </w:rPr>
        <w:t>30</w:t>
      </w:r>
      <w:r>
        <w:rPr>
          <w:rStyle w:val="CharSectno"/>
        </w:rPr>
        <w:noBreakHyphen/>
        <w:t>46</w:t>
      </w:r>
      <w:r>
        <w:t xml:space="preserve">  Australian disaster relief funds—declarations under State and Territory law</w:t>
      </w:r>
      <w:bookmarkEnd w:id="324"/>
    </w:p>
    <w:p w:rsidR="00A7509A" w:rsidRPr="00616B5B" w:rsidRDefault="00A7509A" w:rsidP="00A7509A">
      <w:pPr>
        <w:pStyle w:val="subsection"/>
      </w:pPr>
      <w:r w:rsidRPr="00616B5B">
        <w:tab/>
        <w:t>(1)</w:t>
      </w:r>
      <w:r w:rsidRPr="00616B5B">
        <w:tab/>
        <w:t>For the purposes of item</w:t>
      </w:r>
      <w:r w:rsidR="00616B5B">
        <w:t> </w:t>
      </w:r>
      <w:r w:rsidRPr="00616B5B">
        <w:t>4.1.5 of the table in subsection 30</w:t>
      </w:r>
      <w:r w:rsidR="00616B5B">
        <w:noBreakHyphen/>
      </w:r>
      <w:r w:rsidRPr="00616B5B">
        <w:t>45(1), a disaster is one to which this subsection applies if:</w:t>
      </w:r>
    </w:p>
    <w:p w:rsidR="00A7509A" w:rsidRPr="00616B5B" w:rsidRDefault="00A7509A" w:rsidP="00A7509A">
      <w:pPr>
        <w:pStyle w:val="paragraph"/>
      </w:pPr>
      <w:r w:rsidRPr="00616B5B">
        <w:tab/>
        <w:t>(a)</w:t>
      </w:r>
      <w:r w:rsidRPr="00616B5B">
        <w:tab/>
        <w:t>it is declared to be a disaster, or it gives rise to a declaration of a state of emergency, by or with the approval of a Minister of a State or Territory under the law of the State or Territory; and</w:t>
      </w:r>
    </w:p>
    <w:p w:rsidR="00A7509A" w:rsidRPr="00616B5B" w:rsidRDefault="00A7509A" w:rsidP="00A7509A">
      <w:pPr>
        <w:pStyle w:val="paragraph"/>
      </w:pPr>
      <w:r w:rsidRPr="00616B5B">
        <w:tab/>
        <w:t>(b)</w:t>
      </w:r>
      <w:r w:rsidRPr="00616B5B">
        <w:tab/>
        <w:t>it developed rapidly; and</w:t>
      </w:r>
    </w:p>
    <w:p w:rsidR="00A7509A" w:rsidRPr="00616B5B" w:rsidRDefault="00A7509A" w:rsidP="00A7509A">
      <w:pPr>
        <w:pStyle w:val="paragraph"/>
      </w:pPr>
      <w:r w:rsidRPr="00616B5B">
        <w:tab/>
        <w:t>(c)</w:t>
      </w:r>
      <w:r w:rsidRPr="00616B5B">
        <w:tab/>
        <w:t>it resulted in the death, serious injury or other physical suffering of a large number of people, or in widespread damage to property or the natural environment</w:t>
      </w:r>
      <w:r w:rsidR="00C92F73">
        <w:t>; and</w:t>
      </w:r>
    </w:p>
    <w:p w:rsidR="00C92F73" w:rsidRDefault="00C92F73" w:rsidP="00C92F73">
      <w:pPr>
        <w:pStyle w:val="paragraph"/>
      </w:pPr>
      <w:r>
        <w:tab/>
        <w:t>(d)</w:t>
      </w:r>
      <w:r>
        <w:tab/>
        <w:t>subsection 30</w:t>
      </w:r>
      <w:r>
        <w:noBreakHyphen/>
        <w:t>45A(1) does not apply to it.</w:t>
      </w:r>
    </w:p>
    <w:p w:rsidR="00A7509A" w:rsidRPr="00616B5B" w:rsidRDefault="00A7509A" w:rsidP="00A7509A">
      <w:pPr>
        <w:pStyle w:val="subsection"/>
      </w:pPr>
      <w:r w:rsidRPr="00616B5B">
        <w:tab/>
        <w:t>(2)</w:t>
      </w:r>
      <w:r w:rsidRPr="00616B5B">
        <w:tab/>
        <w:t>You can deduct a gift that you make to a public fund covered by item</w:t>
      </w:r>
      <w:r w:rsidR="00616B5B">
        <w:t> </w:t>
      </w:r>
      <w:r w:rsidRPr="00616B5B">
        <w:t>4.1.5 of the table in subsection 30</w:t>
      </w:r>
      <w:r w:rsidR="00616B5B">
        <w:noBreakHyphen/>
      </w:r>
      <w:r w:rsidRPr="00616B5B">
        <w:t>45(1)</w:t>
      </w:r>
      <w:r w:rsidR="007E7887">
        <w:t>, in relation to a disaster to which subsection (1) of this section applies,</w:t>
      </w:r>
      <w:r w:rsidRPr="00616B5B">
        <w:t xml:space="preserve"> only within the 2 years beginning:</w:t>
      </w:r>
    </w:p>
    <w:p w:rsidR="00A7509A" w:rsidRPr="00616B5B" w:rsidRDefault="00A7509A" w:rsidP="00A7509A">
      <w:pPr>
        <w:pStyle w:val="paragraph"/>
      </w:pPr>
      <w:r w:rsidRPr="00616B5B">
        <w:tab/>
        <w:t>(a)</w:t>
      </w:r>
      <w:r w:rsidRPr="00616B5B">
        <w:tab/>
        <w:t xml:space="preserve">if the day (or the first day) on which the event occurred is specified in the declaration mentioned in </w:t>
      </w:r>
      <w:r w:rsidR="00616B5B">
        <w:t>paragraph (</w:t>
      </w:r>
      <w:r w:rsidRPr="00616B5B">
        <w:t>1)(a)—on that day; or</w:t>
      </w:r>
    </w:p>
    <w:p w:rsidR="00A7509A" w:rsidRPr="00616B5B" w:rsidRDefault="00A7509A" w:rsidP="00A7509A">
      <w:pPr>
        <w:pStyle w:val="paragraph"/>
      </w:pPr>
      <w:r w:rsidRPr="00616B5B">
        <w:tab/>
        <w:t>(b)</w:t>
      </w:r>
      <w:r w:rsidRPr="00616B5B">
        <w:tab/>
        <w:t>otherwise—on the day of the declaration.</w:t>
      </w:r>
    </w:p>
    <w:p w:rsidR="00A7509A" w:rsidRPr="00616B5B" w:rsidRDefault="00A7509A" w:rsidP="00A7509A">
      <w:pPr>
        <w:pStyle w:val="notetext"/>
      </w:pPr>
      <w:r w:rsidRPr="00616B5B">
        <w:t>Note:</w:t>
      </w:r>
      <w:r w:rsidRPr="00616B5B">
        <w:tab/>
        <w:t>Public funds under item</w:t>
      </w:r>
      <w:r w:rsidR="00616B5B">
        <w:t> </w:t>
      </w:r>
      <w:r w:rsidRPr="00616B5B">
        <w:t>4.1.5 of the table in subsection 30</w:t>
      </w:r>
      <w:r w:rsidR="00616B5B">
        <w:noBreakHyphen/>
      </w:r>
      <w:r w:rsidRPr="00616B5B">
        <w:t xml:space="preserve">45(1) are for disaster relief of people in </w:t>
      </w:r>
      <w:smartTag w:uri="urn:schemas-microsoft-com:office:smarttags" w:element="country-region">
        <w:smartTag w:uri="urn:schemas-microsoft-com:office:smarttags" w:element="place">
          <w:r w:rsidRPr="00616B5B">
            <w:t>Australia</w:t>
          </w:r>
        </w:smartTag>
      </w:smartTag>
      <w:r w:rsidRPr="00616B5B">
        <w:t>. Public funds may also be established for disaster relief of people in other countries. See items</w:t>
      </w:r>
      <w:r w:rsidR="00616B5B">
        <w:t> </w:t>
      </w:r>
      <w:r w:rsidRPr="00616B5B">
        <w:t>9.1.1 (which is not limited to disaster relief) and 9.1.2 of the table in section</w:t>
      </w:r>
      <w:r w:rsidR="00616B5B">
        <w:t> </w:t>
      </w:r>
      <w:r w:rsidRPr="00616B5B">
        <w:t>30</w:t>
      </w:r>
      <w:r w:rsidR="00616B5B">
        <w:noBreakHyphen/>
      </w:r>
      <w:r w:rsidRPr="00616B5B">
        <w:t>80.</w:t>
      </w:r>
    </w:p>
    <w:p w:rsidR="00537F3C" w:rsidRPr="00616B5B" w:rsidRDefault="00537F3C" w:rsidP="00537F3C">
      <w:pPr>
        <w:pStyle w:val="ActHead4"/>
      </w:pPr>
      <w:bookmarkStart w:id="325" w:name="_Toc338422079"/>
      <w:r w:rsidRPr="00616B5B">
        <w:t>Defence</w:t>
      </w:r>
      <w:bookmarkEnd w:id="325"/>
    </w:p>
    <w:p w:rsidR="00537F3C" w:rsidRPr="00616B5B" w:rsidRDefault="00537F3C" w:rsidP="00537F3C">
      <w:pPr>
        <w:pStyle w:val="ActHead5"/>
      </w:pPr>
      <w:bookmarkStart w:id="326" w:name="_Toc338422080"/>
      <w:r w:rsidRPr="00616B5B">
        <w:rPr>
          <w:rStyle w:val="CharSectno"/>
        </w:rPr>
        <w:t>30</w:t>
      </w:r>
      <w:r w:rsidR="00616B5B">
        <w:rPr>
          <w:rStyle w:val="CharSectno"/>
        </w:rPr>
        <w:noBreakHyphen/>
      </w:r>
      <w:r w:rsidRPr="00616B5B">
        <w:rPr>
          <w:rStyle w:val="CharSectno"/>
        </w:rPr>
        <w:t>50</w:t>
      </w:r>
      <w:r w:rsidRPr="00616B5B">
        <w:t xml:space="preserve">  Defence</w:t>
      </w:r>
      <w:bookmarkEnd w:id="326"/>
    </w:p>
    <w:p w:rsidR="00537F3C" w:rsidRPr="00616B5B" w:rsidRDefault="00537F3C" w:rsidP="00754FBF">
      <w:pPr>
        <w:pStyle w:val="subsection"/>
      </w:pPr>
      <w:r w:rsidRPr="00616B5B">
        <w:tab/>
        <w:t>(1)</w:t>
      </w:r>
      <w:r w:rsidRPr="00616B5B">
        <w:tab/>
        <w:t>This table sets out general categories of defence recipients.</w:t>
      </w:r>
    </w:p>
    <w:p w:rsidR="00537F3C" w:rsidRPr="00616B5B" w:rsidRDefault="00537F3C" w:rsidP="004323F2">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bottom w:val="single" w:sz="6" w:space="0" w:color="auto"/>
            </w:tcBorders>
          </w:tcPr>
          <w:p w:rsidR="00537F3C" w:rsidRPr="00616B5B" w:rsidRDefault="00537F3C" w:rsidP="004323F2">
            <w:pPr>
              <w:pStyle w:val="Tabletext"/>
              <w:keepNext/>
            </w:pPr>
            <w:r w:rsidRPr="00616B5B">
              <w:rPr>
                <w:b/>
              </w:rPr>
              <w:t>Defence—General</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562E0C">
            <w:pPr>
              <w:pStyle w:val="Tabletext"/>
            </w:pPr>
            <w:r w:rsidRPr="00616B5B">
              <w:rPr>
                <w:b/>
              </w:rPr>
              <w:t>Item</w:t>
            </w:r>
          </w:p>
        </w:tc>
        <w:tc>
          <w:tcPr>
            <w:tcW w:w="3878" w:type="dxa"/>
            <w:tcBorders>
              <w:bottom w:val="single" w:sz="12" w:space="0" w:color="auto"/>
            </w:tcBorders>
          </w:tcPr>
          <w:p w:rsidR="00537F3C" w:rsidRPr="00616B5B" w:rsidRDefault="00537F3C" w:rsidP="00562E0C">
            <w:pPr>
              <w:pStyle w:val="Tabletext"/>
            </w:pPr>
            <w:r w:rsidRPr="00616B5B">
              <w:rPr>
                <w:b/>
              </w:rPr>
              <w:t>Fund, authority or institution</w:t>
            </w:r>
          </w:p>
        </w:tc>
        <w:tc>
          <w:tcPr>
            <w:tcW w:w="2291" w:type="dxa"/>
            <w:tcBorders>
              <w:bottom w:val="single" w:sz="12" w:space="0" w:color="auto"/>
            </w:tcBorders>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5.1.1</w:t>
            </w:r>
          </w:p>
        </w:tc>
        <w:tc>
          <w:tcPr>
            <w:tcW w:w="387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the Commonwealth or a State</w:t>
            </w:r>
          </w:p>
        </w:tc>
        <w:tc>
          <w:tcPr>
            <w:tcW w:w="229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the gift must be made for purposes of defence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tcPr>
          <w:p w:rsidR="00537F3C" w:rsidRPr="00616B5B" w:rsidRDefault="00537F3C" w:rsidP="00562E0C">
            <w:pPr>
              <w:pStyle w:val="Tabletext"/>
            </w:pPr>
            <w:r w:rsidRPr="00616B5B">
              <w:t>5.1.2</w:t>
            </w:r>
          </w:p>
        </w:tc>
        <w:tc>
          <w:tcPr>
            <w:tcW w:w="3878" w:type="dxa"/>
            <w:tcBorders>
              <w:top w:val="single" w:sz="2" w:space="0" w:color="auto"/>
              <w:bottom w:val="single" w:sz="2" w:space="0" w:color="auto"/>
            </w:tcBorders>
          </w:tcPr>
          <w:p w:rsidR="00537F3C" w:rsidRPr="00616B5B" w:rsidRDefault="00537F3C" w:rsidP="00562E0C">
            <w:pPr>
              <w:pStyle w:val="Tabletext"/>
            </w:pPr>
            <w:r w:rsidRPr="00616B5B">
              <w:t>a public institution or public fund established and maintained for the comfort, recreation or welfare of members of the armed forces of any part of Her Majesty’s dominions, or of any allied or other foreign force serving in association with Her Majesty’s armed forces</w:t>
            </w:r>
          </w:p>
        </w:tc>
        <w:tc>
          <w:tcPr>
            <w:tcW w:w="2291" w:type="dxa"/>
            <w:tcBorders>
              <w:top w:val="single" w:sz="2" w:space="0" w:color="auto"/>
              <w:bottom w:val="single" w:sz="2" w:space="0" w:color="auto"/>
            </w:tcBorders>
          </w:tcPr>
          <w:p w:rsidR="00537F3C" w:rsidRPr="00616B5B" w:rsidRDefault="00537F3C" w:rsidP="00562E0C">
            <w:pPr>
              <w:pStyle w:val="Tabletext"/>
            </w:pPr>
            <w:r w:rsidRPr="00616B5B">
              <w:t>none</w:t>
            </w:r>
          </w:p>
        </w:tc>
      </w:tr>
      <w:tr w:rsidR="00A7509A" w:rsidRPr="00616B5B">
        <w:tblPrEx>
          <w:tblCellMar>
            <w:top w:w="0" w:type="dxa"/>
            <w:bottom w:w="0" w:type="dxa"/>
          </w:tblCellMar>
        </w:tblPrEx>
        <w:trPr>
          <w:cantSplit/>
        </w:trPr>
        <w:tc>
          <w:tcPr>
            <w:tcW w:w="851" w:type="dxa"/>
            <w:tcBorders>
              <w:top w:val="single" w:sz="2" w:space="0" w:color="auto"/>
              <w:bottom w:val="single" w:sz="12" w:space="0" w:color="auto"/>
            </w:tcBorders>
          </w:tcPr>
          <w:p w:rsidR="00A7509A" w:rsidRPr="00616B5B" w:rsidRDefault="00A7509A" w:rsidP="00562E0C">
            <w:pPr>
              <w:pStyle w:val="Tabletext"/>
            </w:pPr>
            <w:r w:rsidRPr="00616B5B">
              <w:t>5.1.3</w:t>
            </w:r>
          </w:p>
        </w:tc>
        <w:tc>
          <w:tcPr>
            <w:tcW w:w="3878" w:type="dxa"/>
            <w:tcBorders>
              <w:top w:val="single" w:sz="2" w:space="0" w:color="auto"/>
              <w:bottom w:val="single" w:sz="12" w:space="0" w:color="auto"/>
            </w:tcBorders>
          </w:tcPr>
          <w:p w:rsidR="00A7509A" w:rsidRPr="00616B5B" w:rsidRDefault="00A7509A" w:rsidP="00A7509A">
            <w:pPr>
              <w:pStyle w:val="Tabletext"/>
            </w:pPr>
            <w:r w:rsidRPr="00616B5B">
              <w:t>a public fund established and maintained solely for providing money to reconstruct, or make critical repairs to, a particular war memorial that:</w:t>
            </w:r>
          </w:p>
          <w:p w:rsidR="00A7509A" w:rsidRPr="00616B5B" w:rsidRDefault="00A7509A" w:rsidP="00A7509A">
            <w:pPr>
              <w:pStyle w:val="Tablea"/>
            </w:pPr>
            <w:r w:rsidRPr="00616B5B">
              <w:t xml:space="preserve">(a) is located in </w:t>
            </w:r>
            <w:smartTag w:uri="urn:schemas-microsoft-com:office:smarttags" w:element="country-region">
              <w:smartTag w:uri="urn:schemas-microsoft-com:office:smarttags" w:element="place">
                <w:r w:rsidRPr="00616B5B">
                  <w:t>Australia</w:t>
                </w:r>
              </w:smartTag>
            </w:smartTag>
            <w:r w:rsidRPr="00616B5B">
              <w:t>; and</w:t>
            </w:r>
          </w:p>
          <w:p w:rsidR="00A7509A" w:rsidRPr="00616B5B" w:rsidRDefault="00A7509A" w:rsidP="00A7509A">
            <w:pPr>
              <w:pStyle w:val="Tablea"/>
            </w:pPr>
            <w:r w:rsidRPr="00616B5B">
              <w:t>(b) commemorates events in a conflict in which Australia was involved, or people who are mainly Australians and who participated on Australia’s behalf in a conflict; and</w:t>
            </w:r>
          </w:p>
          <w:p w:rsidR="00A7509A" w:rsidRPr="00616B5B" w:rsidRDefault="00A7509A" w:rsidP="00A7509A">
            <w:pPr>
              <w:pStyle w:val="Tablea"/>
            </w:pPr>
            <w:r w:rsidRPr="00616B5B">
              <w:t xml:space="preserve">(c) is a focus for public commemoration of the events or people mentioned in </w:t>
            </w:r>
            <w:r w:rsidR="00616B5B">
              <w:t>paragraph (</w:t>
            </w:r>
            <w:r w:rsidRPr="00616B5B">
              <w:t>b); and</w:t>
            </w:r>
          </w:p>
          <w:p w:rsidR="00A7509A" w:rsidRPr="00616B5B" w:rsidRDefault="00A7509A" w:rsidP="004C6ACE">
            <w:pPr>
              <w:pStyle w:val="Tablea"/>
            </w:pPr>
            <w:r w:rsidRPr="00616B5B">
              <w:t>(d) is solely or mainly used for that public commemoration</w:t>
            </w:r>
          </w:p>
        </w:tc>
        <w:tc>
          <w:tcPr>
            <w:tcW w:w="2291" w:type="dxa"/>
            <w:tcBorders>
              <w:top w:val="single" w:sz="2" w:space="0" w:color="auto"/>
              <w:bottom w:val="single" w:sz="12" w:space="0" w:color="auto"/>
            </w:tcBorders>
          </w:tcPr>
          <w:p w:rsidR="00A7509A" w:rsidRPr="00616B5B" w:rsidRDefault="00A7509A" w:rsidP="00A7509A">
            <w:pPr>
              <w:pStyle w:val="Tabletext"/>
            </w:pPr>
            <w:r w:rsidRPr="00616B5B">
              <w:t>the gift must be made within the 2 years beginning on the day on which:</w:t>
            </w:r>
          </w:p>
          <w:p w:rsidR="00A7509A" w:rsidRPr="00616B5B" w:rsidRDefault="00A7509A" w:rsidP="00A7509A">
            <w:pPr>
              <w:pStyle w:val="Tablea"/>
            </w:pPr>
            <w:r w:rsidRPr="00616B5B">
              <w:t>(a) the fund; or</w:t>
            </w:r>
          </w:p>
          <w:p w:rsidR="00A7509A" w:rsidRPr="00616B5B" w:rsidRDefault="00A7509A" w:rsidP="00A7509A">
            <w:pPr>
              <w:pStyle w:val="Tablea"/>
            </w:pPr>
            <w:r w:rsidRPr="00616B5B">
              <w:t>(b) if the fund is legally owned by an entity that is endorsed for the operation of the fund—the entity;</w:t>
            </w:r>
          </w:p>
          <w:p w:rsidR="00A7509A" w:rsidRPr="00616B5B" w:rsidRDefault="00A7509A" w:rsidP="00562E0C">
            <w:pPr>
              <w:pStyle w:val="Tabletext"/>
            </w:pPr>
            <w:r w:rsidRPr="00616B5B">
              <w:t xml:space="preserve">is endorsed as a </w:t>
            </w:r>
            <w:r w:rsidR="00616B5B" w:rsidRPr="00616B5B">
              <w:rPr>
                <w:position w:val="6"/>
                <w:sz w:val="16"/>
              </w:rPr>
              <w:t>*</w:t>
            </w:r>
            <w:r w:rsidRPr="00616B5B">
              <w:t>deductible gift recipient under Subdivision</w:t>
            </w:r>
            <w:r w:rsidR="00616B5B">
              <w:t> </w:t>
            </w:r>
            <w:r w:rsidRPr="00616B5B">
              <w:t>30</w:t>
            </w:r>
            <w:r w:rsidR="00616B5B">
              <w:noBreakHyphen/>
            </w:r>
            <w:r w:rsidRPr="00616B5B">
              <w:t>BA</w:t>
            </w:r>
          </w:p>
        </w:tc>
      </w:tr>
    </w:tbl>
    <w:p w:rsidR="00537F3C" w:rsidRPr="00616B5B" w:rsidRDefault="00537F3C" w:rsidP="00754FBF">
      <w:pPr>
        <w:pStyle w:val="subsection"/>
      </w:pPr>
      <w:r w:rsidRPr="00616B5B">
        <w:tab/>
        <w:t>(2)</w:t>
      </w:r>
      <w:r w:rsidRPr="00616B5B">
        <w:tab/>
        <w:t>This table sets out specific defence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268"/>
        <w:gridCol w:w="23"/>
      </w:tblGrid>
      <w:tr w:rsidR="00537F3C" w:rsidRPr="00616B5B">
        <w:tblPrEx>
          <w:tblCellMar>
            <w:top w:w="0" w:type="dxa"/>
            <w:bottom w:w="0" w:type="dxa"/>
          </w:tblCellMar>
        </w:tblPrEx>
        <w:trPr>
          <w:cantSplit/>
          <w:tblHeader/>
        </w:trPr>
        <w:tc>
          <w:tcPr>
            <w:tcW w:w="7023" w:type="dxa"/>
            <w:gridSpan w:val="4"/>
            <w:tcBorders>
              <w:top w:val="single" w:sz="12" w:space="0" w:color="auto"/>
            </w:tcBorders>
          </w:tcPr>
          <w:p w:rsidR="00537F3C" w:rsidRPr="00616B5B" w:rsidRDefault="00537F3C" w:rsidP="00562E0C">
            <w:pPr>
              <w:pStyle w:val="Tabletext"/>
            </w:pPr>
            <w:r w:rsidRPr="00616B5B">
              <w:rPr>
                <w:b/>
              </w:rPr>
              <w:t>Defence—Specific</w:t>
            </w:r>
          </w:p>
        </w:tc>
      </w:tr>
      <w:tr w:rsidR="00537F3C" w:rsidRPr="00616B5B">
        <w:tblPrEx>
          <w:tblCellMar>
            <w:top w:w="0" w:type="dxa"/>
            <w:bottom w:w="0" w:type="dxa"/>
          </w:tblCellMar>
        </w:tblPrEx>
        <w:trPr>
          <w:gridAfter w:val="1"/>
          <w:wAfter w:w="23" w:type="dxa"/>
          <w:cantSplit/>
          <w:tblHeader/>
        </w:trPr>
        <w:tc>
          <w:tcPr>
            <w:tcW w:w="851" w:type="dxa"/>
            <w:tcBorders>
              <w:top w:val="single" w:sz="6" w:space="0" w:color="auto"/>
              <w:bottom w:val="single" w:sz="12" w:space="0" w:color="auto"/>
            </w:tcBorders>
          </w:tcPr>
          <w:p w:rsidR="00537F3C" w:rsidRPr="00616B5B" w:rsidRDefault="00537F3C" w:rsidP="00562E0C">
            <w:pPr>
              <w:pStyle w:val="Tabletext"/>
            </w:pPr>
            <w:r w:rsidRPr="00616B5B">
              <w:rPr>
                <w:b/>
              </w:rPr>
              <w:t>Item</w:t>
            </w:r>
          </w:p>
        </w:tc>
        <w:tc>
          <w:tcPr>
            <w:tcW w:w="3881" w:type="dxa"/>
            <w:tcBorders>
              <w:top w:val="single" w:sz="6" w:space="0" w:color="auto"/>
              <w:bottom w:val="single" w:sz="12" w:space="0" w:color="auto"/>
            </w:tcBorders>
          </w:tcPr>
          <w:p w:rsidR="00537F3C" w:rsidRPr="00616B5B" w:rsidRDefault="00537F3C" w:rsidP="00562E0C">
            <w:pPr>
              <w:pStyle w:val="Tabletext"/>
            </w:pPr>
            <w:r w:rsidRPr="00616B5B">
              <w:rPr>
                <w:b/>
              </w:rPr>
              <w:t>Fund, authority or institution</w:t>
            </w:r>
          </w:p>
        </w:tc>
        <w:tc>
          <w:tcPr>
            <w:tcW w:w="2268" w:type="dxa"/>
            <w:tcBorders>
              <w:top w:val="single" w:sz="6" w:space="0" w:color="auto"/>
              <w:bottom w:val="single" w:sz="12" w:space="0" w:color="auto"/>
            </w:tcBorders>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5.2.11</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RSL Foundation</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9"/>
                <w:attr w:name="Day" w:val="20"/>
                <w:attr w:name="Year" w:val="2000"/>
              </w:smartTagPr>
              <w:r w:rsidRPr="00616B5B">
                <w:t>20</w:t>
              </w:r>
              <w:r w:rsidR="00616B5B">
                <w:t> </w:t>
              </w:r>
              <w:r w:rsidRPr="00616B5B">
                <w:t>September 2000</w:t>
              </w:r>
            </w:smartTag>
          </w:p>
        </w:tc>
      </w:tr>
      <w:tr w:rsidR="00E60246" w:rsidRPr="00616B5B">
        <w:tblPrEx>
          <w:tblCellMar>
            <w:top w:w="0" w:type="dxa"/>
            <w:left w:w="108" w:type="dxa"/>
            <w:bottom w:w="0" w:type="dxa"/>
            <w:right w:w="108" w:type="dxa"/>
          </w:tblCellMar>
          <w:tblLook w:val="0021" w:firstRow="1" w:lastRow="0" w:firstColumn="0" w:lastColumn="0" w:noHBand="0" w:noVBand="0"/>
        </w:tblPrEx>
        <w:trPr>
          <w:gridAfter w:val="1"/>
          <w:wAfter w:w="23" w:type="dxa"/>
          <w:cantSplit/>
        </w:trPr>
        <w:tc>
          <w:tcPr>
            <w:tcW w:w="851" w:type="dxa"/>
            <w:tcBorders>
              <w:top w:val="single" w:sz="2" w:space="0" w:color="auto"/>
              <w:bottom w:val="single" w:sz="2" w:space="0" w:color="auto"/>
            </w:tcBorders>
          </w:tcPr>
          <w:p w:rsidR="00E60246" w:rsidRPr="00616B5B" w:rsidRDefault="00E60246" w:rsidP="00537F3C">
            <w:pPr>
              <w:pStyle w:val="Tabletext"/>
            </w:pPr>
            <w:r w:rsidRPr="00616B5B">
              <w:t>5.2.26</w:t>
            </w:r>
          </w:p>
        </w:tc>
        <w:tc>
          <w:tcPr>
            <w:tcW w:w="3881" w:type="dxa"/>
            <w:tcBorders>
              <w:top w:val="single" w:sz="2" w:space="0" w:color="auto"/>
              <w:bottom w:val="single" w:sz="2" w:space="0" w:color="auto"/>
            </w:tcBorders>
          </w:tcPr>
          <w:p w:rsidR="00E60246" w:rsidRPr="00616B5B" w:rsidRDefault="00E60246" w:rsidP="00537F3C">
            <w:pPr>
              <w:pStyle w:val="Tabletext"/>
            </w:pPr>
            <w:r w:rsidRPr="00616B5B">
              <w:t>C E W Bean Foundation</w:t>
            </w:r>
          </w:p>
        </w:tc>
        <w:tc>
          <w:tcPr>
            <w:tcW w:w="2268" w:type="dxa"/>
            <w:tcBorders>
              <w:top w:val="single" w:sz="2" w:space="0" w:color="auto"/>
              <w:bottom w:val="single" w:sz="2" w:space="0" w:color="auto"/>
            </w:tcBorders>
          </w:tcPr>
          <w:p w:rsidR="00E60246" w:rsidRPr="00616B5B" w:rsidRDefault="00E60246" w:rsidP="00537F3C">
            <w:pPr>
              <w:pStyle w:val="Tabletext"/>
            </w:pPr>
            <w:r w:rsidRPr="00616B5B">
              <w:t xml:space="preserve">the gift must be made after </w:t>
            </w:r>
            <w:smartTag w:uri="urn:schemas-microsoft-com:office:smarttags" w:element="date">
              <w:smartTagPr>
                <w:attr w:name="Month" w:val="11"/>
                <w:attr w:name="Day" w:val="14"/>
                <w:attr w:name="Year" w:val="2005"/>
              </w:smartTagPr>
              <w:r w:rsidRPr="00616B5B">
                <w:t>14</w:t>
              </w:r>
              <w:r w:rsidR="00616B5B">
                <w:t> </w:t>
              </w:r>
              <w:r w:rsidRPr="00616B5B">
                <w:t>November 2005</w:t>
              </w:r>
            </w:smartTag>
            <w:r w:rsidRPr="00616B5B">
              <w:t xml:space="preserve"> and before </w:t>
            </w:r>
            <w:smartTag w:uri="urn:schemas-microsoft-com:office:smarttags" w:element="date">
              <w:smartTagPr>
                <w:attr w:name="Month" w:val="11"/>
                <w:attr w:name="Day" w:val="15"/>
                <w:attr w:name="Year" w:val="2007"/>
              </w:smartTagPr>
              <w:r w:rsidRPr="00616B5B">
                <w:t>15</w:t>
              </w:r>
              <w:r w:rsidR="00616B5B">
                <w:t> </w:t>
              </w:r>
              <w:r w:rsidRPr="00616B5B">
                <w:t>November 2007</w:t>
              </w:r>
            </w:smartTag>
          </w:p>
        </w:tc>
      </w:tr>
      <w:tr w:rsidR="008D0BDD" w:rsidRPr="00616B5B">
        <w:tblPrEx>
          <w:tblCellMar>
            <w:top w:w="0" w:type="dxa"/>
            <w:left w:w="108" w:type="dxa"/>
            <w:bottom w:w="0" w:type="dxa"/>
            <w:right w:w="108" w:type="dxa"/>
          </w:tblCellMar>
          <w:tblLook w:val="0021" w:firstRow="1" w:lastRow="0" w:firstColumn="0" w:lastColumn="0" w:noHBand="0" w:noVBand="0"/>
        </w:tblPrEx>
        <w:trPr>
          <w:gridAfter w:val="1"/>
          <w:wAfter w:w="23" w:type="dxa"/>
          <w:cantSplit/>
        </w:trPr>
        <w:tc>
          <w:tcPr>
            <w:tcW w:w="851" w:type="dxa"/>
            <w:tcBorders>
              <w:top w:val="single" w:sz="2" w:space="0" w:color="auto"/>
              <w:bottom w:val="single" w:sz="2" w:space="0" w:color="auto"/>
            </w:tcBorders>
          </w:tcPr>
          <w:p w:rsidR="008D0BDD" w:rsidRPr="00616B5B" w:rsidRDefault="008D0BDD" w:rsidP="00537F3C">
            <w:pPr>
              <w:pStyle w:val="Tabletext"/>
            </w:pPr>
            <w:r w:rsidRPr="00616B5B">
              <w:t>5.2.28</w:t>
            </w:r>
          </w:p>
        </w:tc>
        <w:tc>
          <w:tcPr>
            <w:tcW w:w="3881" w:type="dxa"/>
            <w:tcBorders>
              <w:top w:val="single" w:sz="2" w:space="0" w:color="auto"/>
              <w:bottom w:val="single" w:sz="2" w:space="0" w:color="auto"/>
            </w:tcBorders>
          </w:tcPr>
          <w:p w:rsidR="008D0BDD" w:rsidRPr="00616B5B" w:rsidRDefault="008D0BDD" w:rsidP="00537F3C">
            <w:pPr>
              <w:pStyle w:val="Tabletext"/>
            </w:pPr>
            <w:r w:rsidRPr="00616B5B">
              <w:t xml:space="preserve">The </w:t>
            </w:r>
            <w:smartTag w:uri="urn:schemas-microsoft-com:office:smarttags" w:element="City">
              <w:smartTag w:uri="urn:schemas-microsoft-com:office:smarttags" w:element="place">
                <w:r w:rsidRPr="00616B5B">
                  <w:t>Bathurst</w:t>
                </w:r>
              </w:smartTag>
            </w:smartTag>
            <w:r w:rsidRPr="00616B5B">
              <w:t xml:space="preserve"> War Memorial Carillon Public Fund Trust</w:t>
            </w:r>
          </w:p>
        </w:tc>
        <w:tc>
          <w:tcPr>
            <w:tcW w:w="2268" w:type="dxa"/>
            <w:tcBorders>
              <w:top w:val="single" w:sz="2" w:space="0" w:color="auto"/>
              <w:bottom w:val="single" w:sz="2" w:space="0" w:color="auto"/>
            </w:tcBorders>
          </w:tcPr>
          <w:p w:rsidR="008D0BDD" w:rsidRPr="00616B5B" w:rsidRDefault="008D0BDD" w:rsidP="00537F3C">
            <w:pPr>
              <w:pStyle w:val="Tabletext"/>
            </w:pPr>
            <w:r w:rsidRPr="00616B5B">
              <w:t xml:space="preserve">the gift must be made after </w:t>
            </w:r>
            <w:smartTag w:uri="urn:schemas-microsoft-com:office:smarttags" w:element="date">
              <w:smartTagPr>
                <w:attr w:name="Month" w:val="8"/>
                <w:attr w:name="Day" w:val="2"/>
                <w:attr w:name="Year" w:val="2007"/>
              </w:smartTagPr>
              <w:r w:rsidRPr="00616B5B">
                <w:t>2</w:t>
              </w:r>
              <w:r w:rsidR="00616B5B">
                <w:t> </w:t>
              </w:r>
              <w:r w:rsidRPr="00616B5B">
                <w:t>August 2007</w:t>
              </w:r>
            </w:smartTag>
            <w:r w:rsidRPr="00616B5B">
              <w:t xml:space="preserve"> and before </w:t>
            </w:r>
            <w:smartTag w:uri="urn:schemas-microsoft-com:office:smarttags" w:element="date">
              <w:smartTagPr>
                <w:attr w:name="Month" w:val="8"/>
                <w:attr w:name="Day" w:val="3"/>
                <w:attr w:name="Year" w:val="2009"/>
              </w:smartTagPr>
              <w:r w:rsidRPr="00616B5B">
                <w:t>3</w:t>
              </w:r>
              <w:r w:rsidR="00616B5B">
                <w:t> </w:t>
              </w:r>
              <w:r w:rsidRPr="00616B5B">
                <w:t>August 2009</w:t>
              </w:r>
            </w:smartTag>
          </w:p>
        </w:tc>
      </w:tr>
      <w:tr w:rsidR="00AD0CF7" w:rsidRPr="00616B5B">
        <w:tblPrEx>
          <w:tblCellMar>
            <w:top w:w="0" w:type="dxa"/>
            <w:left w:w="108" w:type="dxa"/>
            <w:bottom w:w="0" w:type="dxa"/>
            <w:right w:w="108" w:type="dxa"/>
          </w:tblCellMar>
          <w:tblLook w:val="0021" w:firstRow="1" w:lastRow="0" w:firstColumn="0" w:lastColumn="0" w:noHBand="0" w:noVBand="0"/>
        </w:tblPrEx>
        <w:trPr>
          <w:gridAfter w:val="1"/>
          <w:wAfter w:w="23" w:type="dxa"/>
          <w:cantSplit/>
        </w:trPr>
        <w:tc>
          <w:tcPr>
            <w:tcW w:w="851" w:type="dxa"/>
            <w:tcBorders>
              <w:top w:val="single" w:sz="2" w:space="0" w:color="auto"/>
              <w:bottom w:val="single" w:sz="2" w:space="0" w:color="auto"/>
            </w:tcBorders>
          </w:tcPr>
          <w:p w:rsidR="00AD0CF7" w:rsidRPr="00616B5B" w:rsidRDefault="00AD0CF7" w:rsidP="00537F3C">
            <w:pPr>
              <w:pStyle w:val="Tabletext"/>
            </w:pPr>
            <w:r>
              <w:t>5.2.29</w:t>
            </w:r>
          </w:p>
        </w:tc>
        <w:tc>
          <w:tcPr>
            <w:tcW w:w="3881" w:type="dxa"/>
            <w:tcBorders>
              <w:top w:val="single" w:sz="2" w:space="0" w:color="auto"/>
              <w:bottom w:val="single" w:sz="2" w:space="0" w:color="auto"/>
            </w:tcBorders>
          </w:tcPr>
          <w:p w:rsidR="00AD0CF7" w:rsidRPr="00616B5B" w:rsidRDefault="00AD0CF7" w:rsidP="00537F3C">
            <w:pPr>
              <w:pStyle w:val="Tabletext"/>
            </w:pPr>
            <w:r>
              <w:t>AE 2 Commemorative Foundation Ltd</w:t>
            </w:r>
          </w:p>
        </w:tc>
        <w:tc>
          <w:tcPr>
            <w:tcW w:w="2268" w:type="dxa"/>
            <w:tcBorders>
              <w:top w:val="single" w:sz="2" w:space="0" w:color="auto"/>
              <w:bottom w:val="single" w:sz="2" w:space="0" w:color="auto"/>
            </w:tcBorders>
          </w:tcPr>
          <w:p w:rsidR="00AD0CF7" w:rsidRPr="00616B5B" w:rsidRDefault="00AD0CF7" w:rsidP="00537F3C">
            <w:pPr>
              <w:pStyle w:val="Tabletext"/>
            </w:pPr>
            <w:r>
              <w:t xml:space="preserve">the gift must be made after </w:t>
            </w:r>
            <w:smartTag w:uri="urn:schemas-microsoft-com:office:smarttags" w:element="date">
              <w:smartTagPr>
                <w:attr w:name="Month" w:val="2"/>
                <w:attr w:name="Day" w:val="28"/>
                <w:attr w:name="Year" w:val="2008"/>
              </w:smartTagPr>
              <w:r>
                <w:t>28 February 2008</w:t>
              </w:r>
            </w:smartTag>
            <w:r>
              <w:t xml:space="preserve"> and before </w:t>
            </w:r>
            <w:smartTag w:uri="urn:schemas-microsoft-com:office:smarttags" w:element="date">
              <w:smartTagPr>
                <w:attr w:name="Month" w:val="3"/>
                <w:attr w:name="Day" w:val="1"/>
                <w:attr w:name="Year" w:val="2010"/>
              </w:smartTagPr>
              <w:r>
                <w:t>1 March 2010</w:t>
              </w:r>
            </w:smartTag>
          </w:p>
        </w:tc>
      </w:tr>
      <w:tr w:rsidR="00AD0CF7" w:rsidRPr="00616B5B">
        <w:tblPrEx>
          <w:tblCellMar>
            <w:top w:w="0" w:type="dxa"/>
            <w:left w:w="108" w:type="dxa"/>
            <w:bottom w:w="0" w:type="dxa"/>
            <w:right w:w="108" w:type="dxa"/>
          </w:tblCellMar>
          <w:tblLook w:val="0021" w:firstRow="1" w:lastRow="0" w:firstColumn="0" w:lastColumn="0" w:noHBand="0" w:noVBand="0"/>
        </w:tblPrEx>
        <w:trPr>
          <w:gridAfter w:val="1"/>
          <w:wAfter w:w="23" w:type="dxa"/>
          <w:cantSplit/>
        </w:trPr>
        <w:tc>
          <w:tcPr>
            <w:tcW w:w="851" w:type="dxa"/>
            <w:tcBorders>
              <w:top w:val="single" w:sz="2" w:space="0" w:color="auto"/>
              <w:bottom w:val="single" w:sz="12" w:space="0" w:color="auto"/>
            </w:tcBorders>
          </w:tcPr>
          <w:p w:rsidR="00AD0CF7" w:rsidRDefault="00AD0CF7" w:rsidP="00537F3C">
            <w:pPr>
              <w:pStyle w:val="Tabletext"/>
            </w:pPr>
            <w:r>
              <w:t>5.2.30</w:t>
            </w:r>
          </w:p>
        </w:tc>
        <w:tc>
          <w:tcPr>
            <w:tcW w:w="3881" w:type="dxa"/>
            <w:tcBorders>
              <w:top w:val="single" w:sz="2" w:space="0" w:color="auto"/>
              <w:bottom w:val="single" w:sz="12" w:space="0" w:color="auto"/>
            </w:tcBorders>
          </w:tcPr>
          <w:p w:rsidR="00AD0CF7" w:rsidRDefault="00AD0CF7" w:rsidP="00537F3C">
            <w:pPr>
              <w:pStyle w:val="Tabletext"/>
            </w:pPr>
            <w:r>
              <w:t>Memorials Development Committee Ltd</w:t>
            </w:r>
          </w:p>
        </w:tc>
        <w:tc>
          <w:tcPr>
            <w:tcW w:w="2268" w:type="dxa"/>
            <w:tcBorders>
              <w:top w:val="single" w:sz="2" w:space="0" w:color="auto"/>
              <w:bottom w:val="single" w:sz="12" w:space="0" w:color="auto"/>
            </w:tcBorders>
          </w:tcPr>
          <w:p w:rsidR="00AD0CF7" w:rsidRDefault="00AD0CF7" w:rsidP="00537F3C">
            <w:pPr>
              <w:pStyle w:val="Tabletext"/>
            </w:pPr>
            <w:r>
              <w:t xml:space="preserve">the gift must be made after </w:t>
            </w:r>
            <w:smartTag w:uri="urn:schemas-microsoft-com:office:smarttags" w:element="date">
              <w:smartTagPr>
                <w:attr w:name="Month" w:val="9"/>
                <w:attr w:name="Day" w:val="4"/>
                <w:attr w:name="Year" w:val="2007"/>
              </w:smartTagPr>
              <w:r>
                <w:t>4 September 2007</w:t>
              </w:r>
            </w:smartTag>
            <w:r>
              <w:t xml:space="preserve"> and before </w:t>
            </w:r>
            <w:smartTag w:uri="urn:schemas-microsoft-com:office:smarttags" w:element="date">
              <w:smartTagPr>
                <w:attr w:name="Month" w:val="7"/>
                <w:attr w:name="Day" w:val="1"/>
                <w:attr w:name="Year" w:val="2010"/>
              </w:smartTagPr>
              <w:r>
                <w:t>1 July 2010</w:t>
              </w:r>
            </w:smartTag>
          </w:p>
        </w:tc>
      </w:tr>
    </w:tbl>
    <w:p w:rsidR="00537F3C" w:rsidRPr="00616B5B" w:rsidRDefault="00537F3C" w:rsidP="00537F3C">
      <w:pPr>
        <w:pStyle w:val="ActHead4"/>
      </w:pPr>
      <w:bookmarkStart w:id="327" w:name="_Toc338422081"/>
      <w:r w:rsidRPr="00616B5B">
        <w:t>Environment</w:t>
      </w:r>
      <w:bookmarkEnd w:id="327"/>
    </w:p>
    <w:p w:rsidR="00537F3C" w:rsidRPr="00616B5B" w:rsidRDefault="00537F3C" w:rsidP="00537F3C">
      <w:pPr>
        <w:pStyle w:val="ActHead5"/>
      </w:pPr>
      <w:bookmarkStart w:id="328" w:name="_Toc338422082"/>
      <w:r w:rsidRPr="00616B5B">
        <w:rPr>
          <w:rStyle w:val="CharSectno"/>
        </w:rPr>
        <w:t>30</w:t>
      </w:r>
      <w:r w:rsidR="00616B5B">
        <w:rPr>
          <w:rStyle w:val="CharSectno"/>
        </w:rPr>
        <w:noBreakHyphen/>
      </w:r>
      <w:r w:rsidRPr="00616B5B">
        <w:rPr>
          <w:rStyle w:val="CharSectno"/>
        </w:rPr>
        <w:t>55</w:t>
      </w:r>
      <w:r w:rsidRPr="00616B5B">
        <w:t xml:space="preserve">  The environment</w:t>
      </w:r>
      <w:bookmarkEnd w:id="328"/>
    </w:p>
    <w:p w:rsidR="00537F3C" w:rsidRPr="00616B5B" w:rsidRDefault="00537F3C" w:rsidP="00754FBF">
      <w:pPr>
        <w:pStyle w:val="subsection"/>
      </w:pPr>
      <w:r w:rsidRPr="00616B5B">
        <w:tab/>
        <w:t>(1)</w:t>
      </w:r>
      <w:r w:rsidRPr="00616B5B">
        <w:tab/>
        <w:t>This table sets out general categories of environment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bottom w:val="single" w:sz="6" w:space="0" w:color="auto"/>
            </w:tcBorders>
          </w:tcPr>
          <w:p w:rsidR="00537F3C" w:rsidRPr="00616B5B" w:rsidRDefault="00537F3C" w:rsidP="00562E0C">
            <w:pPr>
              <w:pStyle w:val="Tabletext"/>
            </w:pPr>
            <w:r w:rsidRPr="00616B5B">
              <w:rPr>
                <w:b/>
              </w:rPr>
              <w:t>The environment—General</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562E0C">
            <w:pPr>
              <w:pStyle w:val="Tabletext"/>
            </w:pPr>
            <w:r w:rsidRPr="00616B5B">
              <w:rPr>
                <w:b/>
              </w:rPr>
              <w:t>Item</w:t>
            </w:r>
          </w:p>
        </w:tc>
        <w:tc>
          <w:tcPr>
            <w:tcW w:w="3878" w:type="dxa"/>
            <w:tcBorders>
              <w:bottom w:val="single" w:sz="12" w:space="0" w:color="auto"/>
            </w:tcBorders>
          </w:tcPr>
          <w:p w:rsidR="00537F3C" w:rsidRPr="00616B5B" w:rsidRDefault="00537F3C" w:rsidP="00562E0C">
            <w:pPr>
              <w:pStyle w:val="Tabletext"/>
            </w:pPr>
            <w:r w:rsidRPr="00616B5B">
              <w:rPr>
                <w:b/>
              </w:rPr>
              <w:t>Fund, authority or institution</w:t>
            </w:r>
          </w:p>
        </w:tc>
        <w:tc>
          <w:tcPr>
            <w:tcW w:w="2291" w:type="dxa"/>
            <w:tcBorders>
              <w:bottom w:val="single" w:sz="12" w:space="0" w:color="auto"/>
            </w:tcBorders>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bottom w:val="single" w:sz="12" w:space="0" w:color="auto"/>
            </w:tcBorders>
          </w:tcPr>
          <w:p w:rsidR="00537F3C" w:rsidRPr="00616B5B" w:rsidRDefault="00537F3C" w:rsidP="00562E0C">
            <w:pPr>
              <w:pStyle w:val="Tabletext"/>
            </w:pPr>
            <w:r w:rsidRPr="00616B5B">
              <w:t>6.1.1</w:t>
            </w:r>
          </w:p>
        </w:tc>
        <w:tc>
          <w:tcPr>
            <w:tcW w:w="3878" w:type="dxa"/>
            <w:tcBorders>
              <w:bottom w:val="single" w:sz="12" w:space="0" w:color="auto"/>
            </w:tcBorders>
          </w:tcPr>
          <w:p w:rsidR="00537F3C" w:rsidRPr="00616B5B" w:rsidRDefault="00537F3C" w:rsidP="00562E0C">
            <w:pPr>
              <w:pStyle w:val="Tabletext"/>
            </w:pPr>
            <w:r w:rsidRPr="00616B5B">
              <w:t xml:space="preserve">a public fund that, when the gift is made, is on the register of </w:t>
            </w:r>
            <w:r w:rsidR="00616B5B" w:rsidRPr="00616B5B">
              <w:rPr>
                <w:position w:val="6"/>
                <w:sz w:val="16"/>
              </w:rPr>
              <w:t>*</w:t>
            </w:r>
            <w:r w:rsidRPr="00616B5B">
              <w:t>environmental organisations kept under Subdivision</w:t>
            </w:r>
            <w:r w:rsidR="00616B5B">
              <w:t> </w:t>
            </w:r>
            <w:r w:rsidRPr="00616B5B">
              <w:t>30</w:t>
            </w:r>
            <w:r w:rsidR="00616B5B">
              <w:noBreakHyphen/>
            </w:r>
            <w:r w:rsidRPr="00616B5B">
              <w:t>E</w:t>
            </w:r>
          </w:p>
        </w:tc>
        <w:tc>
          <w:tcPr>
            <w:tcW w:w="2291" w:type="dxa"/>
            <w:tcBorders>
              <w:bottom w:val="single" w:sz="12" w:space="0" w:color="auto"/>
            </w:tcBorders>
          </w:tcPr>
          <w:p w:rsidR="00537F3C" w:rsidRPr="00616B5B" w:rsidRDefault="00537F3C" w:rsidP="00562E0C">
            <w:pPr>
              <w:pStyle w:val="Tabletext"/>
            </w:pPr>
            <w:r w:rsidRPr="00616B5B">
              <w:t>none</w:t>
            </w:r>
          </w:p>
        </w:tc>
      </w:tr>
    </w:tbl>
    <w:p w:rsidR="00537F3C" w:rsidRPr="00616B5B" w:rsidRDefault="00537F3C" w:rsidP="00754FBF">
      <w:pPr>
        <w:pStyle w:val="subsection"/>
      </w:pPr>
      <w:r w:rsidRPr="00616B5B">
        <w:tab/>
        <w:t>(2)</w:t>
      </w:r>
      <w:r w:rsidRPr="00616B5B">
        <w:tab/>
        <w:t>This table sets out specific environment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tcBorders>
          </w:tcPr>
          <w:p w:rsidR="00537F3C" w:rsidRPr="00616B5B" w:rsidRDefault="00537F3C" w:rsidP="00562E0C">
            <w:pPr>
              <w:pStyle w:val="Tabletext"/>
            </w:pPr>
            <w:r w:rsidRPr="00616B5B">
              <w:rPr>
                <w:b/>
              </w:rPr>
              <w:t>The environment—Specific</w:t>
            </w:r>
          </w:p>
        </w:tc>
      </w:tr>
      <w:tr w:rsidR="00537F3C" w:rsidRPr="00616B5B">
        <w:tblPrEx>
          <w:tblCellMar>
            <w:top w:w="0" w:type="dxa"/>
            <w:bottom w:w="0" w:type="dxa"/>
          </w:tblCellMar>
        </w:tblPrEx>
        <w:trPr>
          <w:cantSplit/>
          <w:tblHeader/>
        </w:trPr>
        <w:tc>
          <w:tcPr>
            <w:tcW w:w="851" w:type="dxa"/>
            <w:tcBorders>
              <w:top w:val="single" w:sz="6" w:space="0" w:color="auto"/>
              <w:bottom w:val="single" w:sz="12" w:space="0" w:color="auto"/>
            </w:tcBorders>
          </w:tcPr>
          <w:p w:rsidR="00537F3C" w:rsidRPr="00616B5B" w:rsidRDefault="00537F3C" w:rsidP="00562E0C">
            <w:pPr>
              <w:pStyle w:val="Tabletext"/>
            </w:pPr>
            <w:r w:rsidRPr="00616B5B">
              <w:rPr>
                <w:b/>
              </w:rPr>
              <w:t>Item</w:t>
            </w:r>
          </w:p>
        </w:tc>
        <w:tc>
          <w:tcPr>
            <w:tcW w:w="3878" w:type="dxa"/>
            <w:tcBorders>
              <w:top w:val="single" w:sz="6" w:space="0" w:color="auto"/>
              <w:bottom w:val="single" w:sz="12" w:space="0" w:color="auto"/>
            </w:tcBorders>
          </w:tcPr>
          <w:p w:rsidR="00537F3C" w:rsidRPr="00616B5B" w:rsidRDefault="00537F3C" w:rsidP="00562E0C">
            <w:pPr>
              <w:pStyle w:val="Tabletext"/>
            </w:pPr>
            <w:r w:rsidRPr="00616B5B">
              <w:rPr>
                <w:b/>
              </w:rPr>
              <w:t>Fund, authority or institution</w:t>
            </w:r>
          </w:p>
        </w:tc>
        <w:tc>
          <w:tcPr>
            <w:tcW w:w="2291" w:type="dxa"/>
            <w:tcBorders>
              <w:top w:val="single" w:sz="6" w:space="0" w:color="auto"/>
              <w:bottom w:val="single" w:sz="12" w:space="0" w:color="auto"/>
            </w:tcBorders>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6.2.1</w:t>
            </w:r>
          </w:p>
        </w:tc>
        <w:tc>
          <w:tcPr>
            <w:tcW w:w="387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the Australian Conservation Foundation Incorporated </w:t>
            </w:r>
          </w:p>
        </w:tc>
        <w:tc>
          <w:tcPr>
            <w:tcW w:w="229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6.2.2</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Greening Australia Limited</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Height w:val="240"/>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6.2.3</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Landcare Australia Limited</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6.2.4</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Parks Association of </w:t>
            </w:r>
            <w:smartTag w:uri="urn:schemas-microsoft-com:office:smarttags" w:element="time">
              <w:smartTag w:uri="urn:schemas-microsoft-com:office:smarttags" w:element="place">
                <w:r w:rsidRPr="00616B5B">
                  <w:t>New South Wales</w:t>
                </w:r>
              </w:smartTag>
            </w:smartTag>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6.2.5</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Victorian National Parks Association Incorporated </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6.2.6</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Trust for Nature (</w:t>
            </w:r>
            <w:smartTag w:uri="urn:schemas-microsoft-com:office:smarttags" w:element="time">
              <w:smartTag w:uri="urn:schemas-microsoft-com:office:smarttags" w:element="place">
                <w:r w:rsidRPr="00616B5B">
                  <w:t>Victoria</w:t>
                </w:r>
              </w:smartTag>
            </w:smartTag>
            <w:r w:rsidRPr="00616B5B">
              <w:t>)</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6.2.7</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Parks Association of </w:t>
            </w:r>
            <w:smartTag w:uri="urn:schemas-microsoft-com:office:smarttags" w:element="time">
              <w:smartTag w:uri="urn:schemas-microsoft-com:office:smarttags" w:element="place">
                <w:r w:rsidRPr="00616B5B">
                  <w:t>Queensland</w:t>
                </w:r>
              </w:smartTag>
            </w:smartTag>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6.2.8</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Nature Conservation Society of </w:t>
            </w:r>
            <w:smartTag w:uri="urn:schemas-microsoft-com:office:smarttags" w:element="time">
              <w:smartTag w:uri="urn:schemas-microsoft-com:office:smarttags" w:element="place">
                <w:r w:rsidRPr="00616B5B">
                  <w:t>South Australia</w:t>
                </w:r>
              </w:smartTag>
            </w:smartTag>
            <w:r w:rsidRPr="00616B5B">
              <w:t xml:space="preserve"> Incorporated </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6.2.9</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Nature Foundation SA Incorporated       </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6.2.10</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smartTag w:uri="urn:schemas-microsoft-com:office:smarttags" w:element="PlaceName">
                <w:r w:rsidRPr="00616B5B">
                  <w:t>Western</w:t>
                </w:r>
              </w:smartTag>
              <w:r w:rsidRPr="00616B5B">
                <w:t xml:space="preserve"> </w:t>
              </w:r>
              <w:smartTag w:uri="urn:schemas-microsoft-com:office:smarttags" w:element="PlaceName">
                <w:r w:rsidRPr="00616B5B">
                  <w:t>Australian</w:t>
                </w:r>
              </w:smartTag>
              <w:r w:rsidRPr="00616B5B">
                <w:t xml:space="preserve"> </w:t>
              </w:r>
              <w:smartTag w:uri="urn:schemas-microsoft-com:office:smarttags" w:element="PlaceType">
                <w:r w:rsidRPr="00616B5B">
                  <w:t>National Parks</w:t>
                </w:r>
              </w:smartTag>
            </w:smartTag>
            <w:r w:rsidRPr="00616B5B">
              <w:t xml:space="preserve"> and Reserves Association Incorporated</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6.2.11</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Tasmanian Conservation Trust Incorporated </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6.2.12</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Parks Association of the </w:t>
            </w:r>
            <w:smartTag w:uri="urn:schemas-microsoft-com:office:smarttags" w:element="time">
              <w:smartTag w:uri="urn:schemas-microsoft-com:office:smarttags" w:element="place">
                <w:r w:rsidRPr="00616B5B">
                  <w:t>Australian Capital Territory</w:t>
                </w:r>
              </w:smartTag>
            </w:smartTag>
            <w:r w:rsidRPr="00616B5B">
              <w:t xml:space="preserve"> Incorporated</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6.2.13</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Trust of </w:t>
            </w:r>
            <w:smartTag w:uri="urn:schemas-microsoft-com:office:smarttags" w:element="country-region">
              <w:smartTag w:uri="urn:schemas-microsoft-com:office:smarttags" w:element="place">
                <w:r w:rsidRPr="00616B5B">
                  <w:t>Australia</w:t>
                </w:r>
              </w:smartTag>
            </w:smartTag>
            <w:r w:rsidRPr="00616B5B">
              <w:t xml:space="preserve"> (</w:t>
            </w:r>
            <w:smartTag w:uri="urn:schemas-microsoft-com:office:smarttags" w:element="time">
              <w:smartTag w:uri="urn:schemas-microsoft-com:office:smarttags" w:element="place">
                <w:r w:rsidRPr="00616B5B">
                  <w:t>New South Wales</w:t>
                </w:r>
              </w:smartTag>
            </w:smartTag>
            <w:r w:rsidRPr="00616B5B">
              <w:t>)</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6.2.14</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Trust of </w:t>
            </w:r>
            <w:smartTag w:uri="urn:schemas-microsoft-com:office:smarttags" w:element="country-region">
              <w:smartTag w:uri="urn:schemas-microsoft-com:office:smarttags" w:element="place">
                <w:r w:rsidRPr="00616B5B">
                  <w:t>Australia</w:t>
                </w:r>
              </w:smartTag>
            </w:smartTag>
            <w:r w:rsidRPr="00616B5B">
              <w:t xml:space="preserve"> (</w:t>
            </w:r>
            <w:smartTag w:uri="urn:schemas-microsoft-com:office:smarttags" w:element="time">
              <w:smartTag w:uri="urn:schemas-microsoft-com:office:smarttags" w:element="place">
                <w:r w:rsidRPr="00616B5B">
                  <w:t>Victoria</w:t>
                </w:r>
              </w:smartTag>
            </w:smartTag>
            <w:r w:rsidRPr="00616B5B">
              <w:t>)</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6.2.15</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Trust of </w:t>
            </w:r>
            <w:smartTag w:uri="urn:schemas-microsoft-com:office:smarttags" w:element="time">
              <w:smartTag w:uri="urn:schemas-microsoft-com:office:smarttags" w:element="place">
                <w:r w:rsidRPr="00616B5B">
                  <w:t>Queensland</w:t>
                </w:r>
              </w:smartTag>
            </w:smartTag>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6.2.16</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Trust of </w:t>
            </w:r>
            <w:smartTag w:uri="urn:schemas-microsoft-com:office:smarttags" w:element="time">
              <w:smartTag w:uri="urn:schemas-microsoft-com:office:smarttags" w:element="place">
                <w:r w:rsidRPr="00616B5B">
                  <w:t>South Australia</w:t>
                </w:r>
              </w:smartTag>
            </w:smartTag>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6.2.17</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Trust of </w:t>
            </w:r>
            <w:smartTag w:uri="urn:schemas-microsoft-com:office:smarttags" w:element="country-region">
              <w:smartTag w:uri="urn:schemas-microsoft-com:office:smarttags" w:element="place">
                <w:r w:rsidRPr="00616B5B">
                  <w:t>Australia</w:t>
                </w:r>
              </w:smartTag>
            </w:smartTag>
            <w:r w:rsidRPr="00616B5B">
              <w:t xml:space="preserve"> (W.A.)</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6.2.18</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Trust of </w:t>
            </w:r>
            <w:smartTag w:uri="urn:schemas-microsoft-com:office:smarttags" w:element="country-region">
              <w:smartTag w:uri="urn:schemas-microsoft-com:office:smarttags" w:element="place">
                <w:r w:rsidRPr="00616B5B">
                  <w:t>Australia</w:t>
                </w:r>
              </w:smartTag>
            </w:smartTag>
            <w:r w:rsidRPr="00616B5B">
              <w:t xml:space="preserve"> (</w:t>
            </w:r>
            <w:smartTag w:uri="urn:schemas-microsoft-com:office:smarttags" w:element="time">
              <w:smartTag w:uri="urn:schemas-microsoft-com:office:smarttags" w:element="place">
                <w:r w:rsidRPr="00616B5B">
                  <w:t>Tasmania</w:t>
                </w:r>
              </w:smartTag>
            </w:smartTag>
            <w:r w:rsidRPr="00616B5B">
              <w:t>)</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6.2.19</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Trust of </w:t>
            </w:r>
            <w:smartTag w:uri="urn:schemas-microsoft-com:office:smarttags" w:element="country-region">
              <w:smartTag w:uri="urn:schemas-microsoft-com:office:smarttags" w:element="place">
                <w:r w:rsidRPr="00616B5B">
                  <w:t>Australia</w:t>
                </w:r>
              </w:smartTag>
            </w:smartTag>
            <w:r w:rsidRPr="00616B5B">
              <w:t xml:space="preserve"> (</w:t>
            </w:r>
            <w:smartTag w:uri="urn:schemas-microsoft-com:office:smarttags" w:element="time">
              <w:smartTag w:uri="urn:schemas-microsoft-com:office:smarttags" w:element="place">
                <w:r w:rsidRPr="00616B5B">
                  <w:t>Northern Territory</w:t>
                </w:r>
              </w:smartTag>
            </w:smartTag>
            <w:r w:rsidRPr="00616B5B">
              <w:t>)</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6.2.20</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National Trust of </w:t>
            </w:r>
            <w:smartTag w:uri="urn:schemas-microsoft-com:office:smarttags" w:element="country-region">
              <w:smartTag w:uri="urn:schemas-microsoft-com:office:smarttags" w:element="place">
                <w:r w:rsidRPr="00616B5B">
                  <w:t>Australia</w:t>
                </w:r>
              </w:smartTag>
            </w:smartTag>
            <w:r w:rsidRPr="00616B5B">
              <w:t xml:space="preserve"> (A.C.T.)</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6.2.21</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Australian Council of National Trusts</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6.2.22</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World Wide Fund for Nature</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see section</w:t>
            </w:r>
            <w:r w:rsidR="00616B5B">
              <w:t> </w:t>
            </w:r>
            <w:r w:rsidRPr="00616B5B">
              <w:t>30</w:t>
            </w:r>
            <w:r w:rsidR="00616B5B">
              <w:noBreakHyphen/>
            </w:r>
            <w:r w:rsidRPr="00616B5B">
              <w:t>60</w:t>
            </w:r>
          </w:p>
        </w:tc>
      </w:tr>
      <w:tr w:rsidR="00537F3C" w:rsidRPr="00616B5B">
        <w:tblPrEx>
          <w:tblCellMar>
            <w:top w:w="0" w:type="dxa"/>
            <w:bottom w:w="0" w:type="dxa"/>
          </w:tblCellMar>
        </w:tblPrEx>
        <w:trPr>
          <w:cantSplit/>
        </w:trPr>
        <w:tc>
          <w:tcPr>
            <w:tcW w:w="851" w:type="dxa"/>
            <w:tcBorders>
              <w:top w:val="single" w:sz="2" w:space="0" w:color="auto"/>
              <w:bottom w:val="single" w:sz="12" w:space="0" w:color="auto"/>
            </w:tcBorders>
          </w:tcPr>
          <w:p w:rsidR="00537F3C" w:rsidRPr="00616B5B" w:rsidRDefault="00537F3C" w:rsidP="00562E0C">
            <w:pPr>
              <w:pStyle w:val="Tabletext"/>
            </w:pPr>
            <w:r w:rsidRPr="00616B5B">
              <w:t>6.2.23</w:t>
            </w:r>
          </w:p>
        </w:tc>
        <w:tc>
          <w:tcPr>
            <w:tcW w:w="3878" w:type="dxa"/>
            <w:tcBorders>
              <w:top w:val="single" w:sz="2" w:space="0" w:color="auto"/>
              <w:bottom w:val="single" w:sz="12" w:space="0" w:color="auto"/>
            </w:tcBorders>
          </w:tcPr>
          <w:p w:rsidR="00537F3C" w:rsidRPr="00616B5B" w:rsidRDefault="0047554D" w:rsidP="00562E0C">
            <w:pPr>
              <w:pStyle w:val="Tabletext"/>
            </w:pPr>
            <w:r w:rsidRPr="00616B5B">
              <w:t>Mawson’s Huts Foundation Limited</w:t>
            </w:r>
          </w:p>
        </w:tc>
        <w:tc>
          <w:tcPr>
            <w:tcW w:w="2291" w:type="dxa"/>
            <w:tcBorders>
              <w:top w:val="single" w:sz="2" w:space="0" w:color="auto"/>
              <w:bottom w:val="single" w:sz="1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3"/>
                <w:attr w:name="Day" w:val="17"/>
                <w:attr w:name="Year" w:val="1997"/>
              </w:smartTagPr>
              <w:r w:rsidRPr="00616B5B">
                <w:t>17</w:t>
              </w:r>
              <w:r w:rsidR="00616B5B">
                <w:t> </w:t>
              </w:r>
              <w:r w:rsidRPr="00616B5B">
                <w:t>March 1997</w:t>
              </w:r>
            </w:smartTag>
          </w:p>
        </w:tc>
      </w:tr>
    </w:tbl>
    <w:p w:rsidR="00537F3C" w:rsidRPr="00616B5B" w:rsidRDefault="00537F3C" w:rsidP="006E0FEA">
      <w:pPr>
        <w:pStyle w:val="ActHead5"/>
      </w:pPr>
      <w:bookmarkStart w:id="329" w:name="_Toc338422083"/>
      <w:r w:rsidRPr="00616B5B">
        <w:rPr>
          <w:rStyle w:val="CharSectno"/>
        </w:rPr>
        <w:t>30</w:t>
      </w:r>
      <w:r w:rsidR="00616B5B">
        <w:rPr>
          <w:rStyle w:val="CharSectno"/>
        </w:rPr>
        <w:noBreakHyphen/>
      </w:r>
      <w:r w:rsidRPr="00616B5B">
        <w:rPr>
          <w:rStyle w:val="CharSectno"/>
        </w:rPr>
        <w:t>60</w:t>
      </w:r>
      <w:r w:rsidRPr="00616B5B">
        <w:t xml:space="preserve">  Gifts to a National Parks body or conservation body must satisfy certain requirements</w:t>
      </w:r>
      <w:bookmarkEnd w:id="329"/>
    </w:p>
    <w:p w:rsidR="00537F3C" w:rsidRPr="00616B5B" w:rsidRDefault="00537F3C" w:rsidP="006E0FEA">
      <w:pPr>
        <w:pStyle w:val="subsection"/>
        <w:keepNext/>
      </w:pPr>
      <w:r w:rsidRPr="00616B5B">
        <w:tab/>
      </w:r>
      <w:r w:rsidRPr="00616B5B">
        <w:tab/>
        <w:t>You can deduct a gift that you make to:</w:t>
      </w:r>
    </w:p>
    <w:p w:rsidR="00537F3C" w:rsidRPr="00616B5B" w:rsidRDefault="00537F3C" w:rsidP="00537F3C">
      <w:pPr>
        <w:pStyle w:val="paragraph"/>
      </w:pPr>
      <w:r w:rsidRPr="00616B5B">
        <w:tab/>
        <w:t>(a)</w:t>
      </w:r>
      <w:r w:rsidRPr="00616B5B">
        <w:tab/>
        <w:t>an environmental institution covered by any of the items</w:t>
      </w:r>
      <w:r w:rsidR="00616B5B">
        <w:t> </w:t>
      </w:r>
      <w:r w:rsidRPr="00616B5B">
        <w:t>6.2.1 to 6.2.12 of the table in subsection 30</w:t>
      </w:r>
      <w:r w:rsidR="00616B5B">
        <w:noBreakHyphen/>
      </w:r>
      <w:r w:rsidRPr="00616B5B">
        <w:t>55(2); or</w:t>
      </w:r>
    </w:p>
    <w:p w:rsidR="00537F3C" w:rsidRPr="00616B5B" w:rsidRDefault="00537F3C" w:rsidP="00C36CB5">
      <w:pPr>
        <w:pStyle w:val="paragraph"/>
        <w:keepNext/>
        <w:keepLines/>
      </w:pPr>
      <w:r w:rsidRPr="00616B5B">
        <w:tab/>
        <w:t>(b)</w:t>
      </w:r>
      <w:r w:rsidRPr="00616B5B">
        <w:tab/>
        <w:t>the World Wide Fund for Nature;</w:t>
      </w:r>
    </w:p>
    <w:p w:rsidR="00537F3C" w:rsidRPr="00616B5B" w:rsidRDefault="00537F3C" w:rsidP="00537F3C">
      <w:pPr>
        <w:pStyle w:val="subsection2"/>
      </w:pPr>
      <w:r w:rsidRPr="00616B5B">
        <w:t>only if, at the time of making the gift:</w:t>
      </w:r>
    </w:p>
    <w:p w:rsidR="00537F3C" w:rsidRPr="00616B5B" w:rsidRDefault="00537F3C" w:rsidP="00537F3C">
      <w:pPr>
        <w:pStyle w:val="paragraph"/>
        <w:keepLines/>
      </w:pPr>
      <w:r w:rsidRPr="00616B5B">
        <w:tab/>
        <w:t>(c)</w:t>
      </w:r>
      <w:r w:rsidRPr="00616B5B">
        <w:tab/>
        <w:t xml:space="preserve">the institution or Fund has agreed to give the </w:t>
      </w:r>
      <w:r w:rsidR="00616B5B" w:rsidRPr="00616B5B">
        <w:rPr>
          <w:position w:val="6"/>
          <w:sz w:val="16"/>
        </w:rPr>
        <w:t>*</w:t>
      </w:r>
      <w:r w:rsidR="00113118" w:rsidRPr="00616B5B">
        <w:t>Environment Secretary</w:t>
      </w:r>
      <w:r w:rsidRPr="00616B5B">
        <w:t>, within a reasonable period after the end of the income year in which you made the gift, statistical information about gifts made to the institution or Fund during that income year; and</w:t>
      </w:r>
    </w:p>
    <w:p w:rsidR="00537F3C" w:rsidRPr="00616B5B" w:rsidRDefault="00537F3C" w:rsidP="00537F3C">
      <w:pPr>
        <w:pStyle w:val="paragraph"/>
      </w:pPr>
      <w:r w:rsidRPr="00616B5B">
        <w:tab/>
        <w:t>(d)</w:t>
      </w:r>
      <w:r w:rsidRPr="00616B5B">
        <w:tab/>
        <w:t>the institution or Fund has a policy of not acting as a mere conduit for the donation of money or property to other institutions, bodies or persons.</w:t>
      </w:r>
    </w:p>
    <w:p w:rsidR="00537F3C" w:rsidRPr="00616B5B" w:rsidRDefault="00537F3C" w:rsidP="00537F3C">
      <w:pPr>
        <w:pStyle w:val="ActHead4"/>
      </w:pPr>
      <w:bookmarkStart w:id="330" w:name="_Toc338422084"/>
      <w:r w:rsidRPr="00616B5B">
        <w:t>Industry, trade and design</w:t>
      </w:r>
      <w:bookmarkEnd w:id="330"/>
    </w:p>
    <w:p w:rsidR="00537F3C" w:rsidRPr="00616B5B" w:rsidRDefault="00537F3C" w:rsidP="00537F3C">
      <w:pPr>
        <w:pStyle w:val="ActHead5"/>
      </w:pPr>
      <w:bookmarkStart w:id="331" w:name="_Toc338422085"/>
      <w:r w:rsidRPr="00616B5B">
        <w:rPr>
          <w:rStyle w:val="CharSectno"/>
        </w:rPr>
        <w:t>30</w:t>
      </w:r>
      <w:r w:rsidR="00616B5B">
        <w:rPr>
          <w:rStyle w:val="CharSectno"/>
        </w:rPr>
        <w:noBreakHyphen/>
      </w:r>
      <w:r w:rsidRPr="00616B5B">
        <w:rPr>
          <w:rStyle w:val="CharSectno"/>
        </w:rPr>
        <w:t>65</w:t>
      </w:r>
      <w:r w:rsidRPr="00616B5B">
        <w:t xml:space="preserve">  Industry, trade and design</w:t>
      </w:r>
      <w:bookmarkEnd w:id="331"/>
    </w:p>
    <w:p w:rsidR="00537F3C" w:rsidRPr="00616B5B" w:rsidRDefault="00537F3C" w:rsidP="00754FBF">
      <w:pPr>
        <w:pStyle w:val="subsection"/>
      </w:pPr>
      <w:r w:rsidRPr="00616B5B">
        <w:tab/>
      </w:r>
      <w:r w:rsidRPr="00616B5B">
        <w:tab/>
        <w:t>This table sets out specific industry, trade and design recipients.</w:t>
      </w:r>
    </w:p>
    <w:p w:rsidR="00537F3C" w:rsidRPr="00616B5B" w:rsidRDefault="00537F3C" w:rsidP="00721CE9">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08"/>
        <w:tblGridChange w:id="332">
          <w:tblGrid>
            <w:gridCol w:w="851"/>
            <w:gridCol w:w="3881"/>
            <w:gridCol w:w="2308"/>
          </w:tblGrid>
        </w:tblGridChange>
      </w:tblGrid>
      <w:tr w:rsidR="00537F3C" w:rsidRPr="00616B5B">
        <w:tblPrEx>
          <w:tblCellMar>
            <w:top w:w="0" w:type="dxa"/>
            <w:bottom w:w="0" w:type="dxa"/>
          </w:tblCellMar>
        </w:tblPrEx>
        <w:trPr>
          <w:cantSplit/>
          <w:tblHeader/>
        </w:trPr>
        <w:tc>
          <w:tcPr>
            <w:tcW w:w="7040" w:type="dxa"/>
            <w:gridSpan w:val="3"/>
            <w:tcBorders>
              <w:top w:val="single" w:sz="12" w:space="0" w:color="auto"/>
              <w:bottom w:val="single" w:sz="6" w:space="0" w:color="auto"/>
            </w:tcBorders>
          </w:tcPr>
          <w:p w:rsidR="00537F3C" w:rsidRPr="00616B5B" w:rsidRDefault="00537F3C" w:rsidP="00721CE9">
            <w:pPr>
              <w:pStyle w:val="Tabletext"/>
              <w:keepNext/>
            </w:pPr>
            <w:r w:rsidRPr="00616B5B">
              <w:rPr>
                <w:b/>
              </w:rPr>
              <w:t>Industry, trade and design—Specific</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562E0C">
            <w:pPr>
              <w:pStyle w:val="Tabletext"/>
            </w:pPr>
            <w:r w:rsidRPr="00616B5B">
              <w:rPr>
                <w:b/>
              </w:rPr>
              <w:t>Item</w:t>
            </w:r>
          </w:p>
        </w:tc>
        <w:tc>
          <w:tcPr>
            <w:tcW w:w="3881" w:type="dxa"/>
            <w:tcBorders>
              <w:bottom w:val="single" w:sz="12" w:space="0" w:color="auto"/>
            </w:tcBorders>
          </w:tcPr>
          <w:p w:rsidR="00537F3C" w:rsidRPr="00616B5B" w:rsidRDefault="00537F3C" w:rsidP="00562E0C">
            <w:pPr>
              <w:pStyle w:val="Tabletext"/>
            </w:pPr>
            <w:r w:rsidRPr="00616B5B">
              <w:rPr>
                <w:b/>
              </w:rPr>
              <w:t>Fund, authority or institution</w:t>
            </w:r>
          </w:p>
        </w:tc>
        <w:tc>
          <w:tcPr>
            <w:tcW w:w="2308" w:type="dxa"/>
            <w:tcBorders>
              <w:bottom w:val="single" w:sz="12" w:space="0" w:color="auto"/>
            </w:tcBorders>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7.2.3</w:t>
            </w:r>
          </w:p>
        </w:tc>
        <w:tc>
          <w:tcPr>
            <w:tcW w:w="3881" w:type="dxa"/>
            <w:tcBorders>
              <w:top w:val="single" w:sz="2" w:space="0" w:color="auto"/>
              <w:bottom w:val="single" w:sz="2" w:space="0" w:color="auto"/>
            </w:tcBorders>
            <w:shd w:val="clear" w:color="auto" w:fill="auto"/>
          </w:tcPr>
          <w:p w:rsidR="00537F3C" w:rsidRPr="00616B5B" w:rsidRDefault="00CF17EE" w:rsidP="00562E0C">
            <w:pPr>
              <w:pStyle w:val="Tabletext"/>
            </w:pPr>
            <w:r w:rsidRPr="00863C18">
              <w:t>WorldSkills Australia</w:t>
            </w:r>
          </w:p>
        </w:tc>
        <w:tc>
          <w:tcPr>
            <w:tcW w:w="230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12" w:space="0" w:color="auto"/>
            </w:tcBorders>
          </w:tcPr>
          <w:p w:rsidR="00537F3C" w:rsidRPr="00616B5B" w:rsidRDefault="00537F3C" w:rsidP="00562E0C">
            <w:pPr>
              <w:pStyle w:val="Tabletext"/>
            </w:pPr>
            <w:r w:rsidRPr="00616B5B">
              <w:t>7.2.5</w:t>
            </w:r>
          </w:p>
        </w:tc>
        <w:tc>
          <w:tcPr>
            <w:tcW w:w="3881" w:type="dxa"/>
            <w:tcBorders>
              <w:top w:val="single" w:sz="2" w:space="0" w:color="auto"/>
              <w:bottom w:val="single" w:sz="12" w:space="0" w:color="auto"/>
            </w:tcBorders>
          </w:tcPr>
          <w:p w:rsidR="00537F3C" w:rsidRPr="00616B5B" w:rsidRDefault="00537F3C" w:rsidP="00562E0C">
            <w:pPr>
              <w:pStyle w:val="Tabletext"/>
            </w:pPr>
            <w:r w:rsidRPr="00616B5B">
              <w:t>Australian Business Week Limited</w:t>
            </w:r>
          </w:p>
        </w:tc>
        <w:tc>
          <w:tcPr>
            <w:tcW w:w="2308" w:type="dxa"/>
            <w:tcBorders>
              <w:top w:val="single" w:sz="2" w:space="0" w:color="auto"/>
              <w:bottom w:val="single" w:sz="1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2"/>
                <w:attr w:name="Day" w:val="8"/>
                <w:attr w:name="Year" w:val="2003"/>
              </w:smartTagPr>
              <w:r w:rsidRPr="00616B5B">
                <w:t>8</w:t>
              </w:r>
              <w:r w:rsidR="00616B5B">
                <w:t> </w:t>
              </w:r>
              <w:r w:rsidRPr="00616B5B">
                <w:t>December 2003</w:t>
              </w:r>
            </w:smartTag>
          </w:p>
        </w:tc>
      </w:tr>
    </w:tbl>
    <w:p w:rsidR="00537F3C" w:rsidRPr="00616B5B" w:rsidRDefault="00537F3C" w:rsidP="00537F3C">
      <w:pPr>
        <w:pStyle w:val="ActHead4"/>
      </w:pPr>
      <w:bookmarkStart w:id="333" w:name="_Toc338422086"/>
      <w:r w:rsidRPr="00616B5B">
        <w:t>The family</w:t>
      </w:r>
      <w:bookmarkEnd w:id="333"/>
    </w:p>
    <w:p w:rsidR="00537F3C" w:rsidRPr="00616B5B" w:rsidRDefault="00537F3C" w:rsidP="00537F3C">
      <w:pPr>
        <w:pStyle w:val="ActHead5"/>
      </w:pPr>
      <w:bookmarkStart w:id="334" w:name="_Toc338422087"/>
      <w:r w:rsidRPr="00616B5B">
        <w:rPr>
          <w:rStyle w:val="CharSectno"/>
        </w:rPr>
        <w:t>30</w:t>
      </w:r>
      <w:r w:rsidR="00616B5B">
        <w:rPr>
          <w:rStyle w:val="CharSectno"/>
        </w:rPr>
        <w:noBreakHyphen/>
      </w:r>
      <w:r w:rsidRPr="00616B5B">
        <w:rPr>
          <w:rStyle w:val="CharSectno"/>
        </w:rPr>
        <w:t>70</w:t>
      </w:r>
      <w:r w:rsidRPr="00616B5B">
        <w:t xml:space="preserve">  The family</w:t>
      </w:r>
      <w:bookmarkEnd w:id="334"/>
    </w:p>
    <w:p w:rsidR="00537F3C" w:rsidRPr="00616B5B" w:rsidRDefault="00537F3C" w:rsidP="00754FBF">
      <w:pPr>
        <w:pStyle w:val="subsection"/>
      </w:pPr>
      <w:r w:rsidRPr="00616B5B">
        <w:tab/>
        <w:t>(1)</w:t>
      </w:r>
      <w:r w:rsidRPr="00616B5B">
        <w:tab/>
        <w:t>This table sets out general categories of family recipients.</w:t>
      </w:r>
    </w:p>
    <w:p w:rsidR="00537F3C" w:rsidRPr="00616B5B" w:rsidRDefault="00537F3C" w:rsidP="001C240C">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bottom w:val="single" w:sz="6" w:space="0" w:color="auto"/>
            </w:tcBorders>
          </w:tcPr>
          <w:p w:rsidR="00537F3C" w:rsidRPr="00616B5B" w:rsidRDefault="00537F3C" w:rsidP="001C240C">
            <w:pPr>
              <w:pStyle w:val="Tabletext"/>
              <w:keepNext/>
            </w:pPr>
            <w:r w:rsidRPr="00616B5B">
              <w:rPr>
                <w:b/>
              </w:rPr>
              <w:t>The family—General</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1C240C">
            <w:pPr>
              <w:pStyle w:val="Tabletext"/>
              <w:keepNext/>
            </w:pPr>
            <w:r w:rsidRPr="00616B5B">
              <w:rPr>
                <w:b/>
              </w:rPr>
              <w:t>Item</w:t>
            </w:r>
          </w:p>
        </w:tc>
        <w:tc>
          <w:tcPr>
            <w:tcW w:w="3878" w:type="dxa"/>
            <w:tcBorders>
              <w:bottom w:val="single" w:sz="12" w:space="0" w:color="auto"/>
            </w:tcBorders>
          </w:tcPr>
          <w:p w:rsidR="00537F3C" w:rsidRPr="00616B5B" w:rsidRDefault="00537F3C" w:rsidP="001C240C">
            <w:pPr>
              <w:pStyle w:val="Tabletext"/>
              <w:keepNext/>
            </w:pPr>
            <w:r w:rsidRPr="00616B5B">
              <w:rPr>
                <w:b/>
              </w:rPr>
              <w:t>Fund, authority or institution</w:t>
            </w:r>
          </w:p>
        </w:tc>
        <w:tc>
          <w:tcPr>
            <w:tcW w:w="2291" w:type="dxa"/>
            <w:tcBorders>
              <w:bottom w:val="single" w:sz="12" w:space="0" w:color="auto"/>
            </w:tcBorders>
          </w:tcPr>
          <w:p w:rsidR="00537F3C" w:rsidRPr="00616B5B" w:rsidRDefault="00537F3C" w:rsidP="001C240C">
            <w:pPr>
              <w:pStyle w:val="Tabletext"/>
              <w:keepNext/>
            </w:pPr>
            <w:r w:rsidRPr="00616B5B">
              <w:rPr>
                <w:b/>
              </w:rPr>
              <w:t>Special conditions</w:t>
            </w:r>
          </w:p>
        </w:tc>
      </w:tr>
      <w:tr w:rsidR="00772097" w:rsidRPr="00616B5B" w:rsidTr="00102B69">
        <w:tblPrEx>
          <w:tblCellMar>
            <w:top w:w="0" w:type="dxa"/>
            <w:bottom w:w="0" w:type="dxa"/>
          </w:tblCellMar>
        </w:tblPrEx>
        <w:trPr>
          <w:cantSplit/>
        </w:trPr>
        <w:tc>
          <w:tcPr>
            <w:tcW w:w="851" w:type="dxa"/>
            <w:tcBorders>
              <w:bottom w:val="single" w:sz="2" w:space="0" w:color="auto"/>
            </w:tcBorders>
          </w:tcPr>
          <w:p w:rsidR="00772097" w:rsidRPr="00616B5B" w:rsidRDefault="00772097" w:rsidP="00562E0C">
            <w:pPr>
              <w:pStyle w:val="Tabletext"/>
            </w:pPr>
            <w:r w:rsidRPr="00616B5B">
              <w:t>8.1.1</w:t>
            </w:r>
          </w:p>
        </w:tc>
        <w:tc>
          <w:tcPr>
            <w:tcW w:w="3878" w:type="dxa"/>
            <w:tcBorders>
              <w:bottom w:val="single" w:sz="2" w:space="0" w:color="auto"/>
            </w:tcBorders>
          </w:tcPr>
          <w:p w:rsidR="00772097" w:rsidRPr="00616B5B" w:rsidRDefault="00772097" w:rsidP="00562E0C">
            <w:pPr>
              <w:pStyle w:val="Tabletext"/>
            </w:pPr>
            <w:r w:rsidRPr="00616B5B">
              <w:t xml:space="preserve">a public fund established and maintained by a </w:t>
            </w:r>
            <w:r w:rsidR="00616B5B" w:rsidRPr="00616B5B">
              <w:rPr>
                <w:position w:val="6"/>
                <w:sz w:val="16"/>
              </w:rPr>
              <w:t>*</w:t>
            </w:r>
            <w:r w:rsidRPr="00616B5B">
              <w:t>non</w:t>
            </w:r>
            <w:r w:rsidR="00616B5B">
              <w:noBreakHyphen/>
            </w:r>
            <w:r w:rsidRPr="00616B5B">
              <w:t xml:space="preserve">profit company solely for the purpose of providing money to be used in giving or providing marriage education under the </w:t>
            </w:r>
            <w:r w:rsidRPr="00616B5B">
              <w:rPr>
                <w:i/>
              </w:rPr>
              <w:t xml:space="preserve">Marriage Act 1961 </w:t>
            </w:r>
            <w:r w:rsidRPr="00616B5B">
              <w:t xml:space="preserve">to individuals in </w:t>
            </w:r>
            <w:smartTag w:uri="urn:schemas-microsoft-com:office:smarttags" w:element="country-region">
              <w:smartTag w:uri="urn:schemas-microsoft-com:office:smarttags" w:element="place">
                <w:r w:rsidRPr="00616B5B">
                  <w:t>Australia</w:t>
                </w:r>
              </w:smartTag>
            </w:smartTag>
          </w:p>
        </w:tc>
        <w:tc>
          <w:tcPr>
            <w:tcW w:w="2291" w:type="dxa"/>
            <w:tcBorders>
              <w:bottom w:val="single" w:sz="2" w:space="0" w:color="auto"/>
            </w:tcBorders>
          </w:tcPr>
          <w:p w:rsidR="00772097" w:rsidRPr="00616B5B" w:rsidRDefault="00772097" w:rsidP="00562E0C">
            <w:pPr>
              <w:pStyle w:val="Tabletext"/>
            </w:pPr>
            <w:r w:rsidRPr="00616B5B">
              <w:t>see section</w:t>
            </w:r>
            <w:r w:rsidR="00616B5B">
              <w:t> </w:t>
            </w:r>
            <w:r w:rsidRPr="00616B5B">
              <w:t>30</w:t>
            </w:r>
            <w:r w:rsidR="00616B5B">
              <w:noBreakHyphen/>
            </w:r>
            <w:r w:rsidRPr="00616B5B">
              <w:t>75</w:t>
            </w:r>
          </w:p>
        </w:tc>
      </w:tr>
      <w:tr w:rsidR="00772097" w:rsidRPr="00616B5B" w:rsidTr="00102B69">
        <w:tblPrEx>
          <w:tblCellMar>
            <w:top w:w="0" w:type="dxa"/>
            <w:bottom w:w="0" w:type="dxa"/>
          </w:tblCellMar>
        </w:tblPrEx>
        <w:trPr>
          <w:cantSplit/>
        </w:trPr>
        <w:tc>
          <w:tcPr>
            <w:tcW w:w="851" w:type="dxa"/>
            <w:tcBorders>
              <w:top w:val="single" w:sz="2" w:space="0" w:color="auto"/>
              <w:bottom w:val="single" w:sz="12" w:space="0" w:color="auto"/>
            </w:tcBorders>
          </w:tcPr>
          <w:p w:rsidR="00772097" w:rsidRPr="00616B5B" w:rsidRDefault="00772097" w:rsidP="00562E0C">
            <w:pPr>
              <w:pStyle w:val="Tabletext"/>
            </w:pPr>
            <w:r w:rsidRPr="00616B5B">
              <w:t>8.1.2</w:t>
            </w:r>
          </w:p>
        </w:tc>
        <w:tc>
          <w:tcPr>
            <w:tcW w:w="3878" w:type="dxa"/>
            <w:tcBorders>
              <w:top w:val="single" w:sz="2" w:space="0" w:color="auto"/>
              <w:bottom w:val="single" w:sz="12" w:space="0" w:color="auto"/>
            </w:tcBorders>
          </w:tcPr>
          <w:p w:rsidR="00772097" w:rsidRPr="00616B5B" w:rsidRDefault="00772097" w:rsidP="00772097">
            <w:pPr>
              <w:pStyle w:val="Tabletext"/>
            </w:pPr>
            <w:r w:rsidRPr="00616B5B">
              <w:t>a public fund:</w:t>
            </w:r>
          </w:p>
          <w:p w:rsidR="00772097" w:rsidRPr="00616B5B" w:rsidRDefault="00772097" w:rsidP="00772097">
            <w:pPr>
              <w:pStyle w:val="Tablea"/>
            </w:pPr>
            <w:r w:rsidRPr="00616B5B">
              <w:t xml:space="preserve">(a) that is established and maintained by a </w:t>
            </w:r>
            <w:r w:rsidR="00616B5B" w:rsidRPr="00616B5B">
              <w:rPr>
                <w:position w:val="6"/>
                <w:sz w:val="16"/>
              </w:rPr>
              <w:t>*</w:t>
            </w:r>
            <w:r w:rsidRPr="00616B5B">
              <w:t>non</w:t>
            </w:r>
            <w:r w:rsidR="00616B5B">
              <w:noBreakHyphen/>
            </w:r>
            <w:r w:rsidRPr="00616B5B">
              <w:t xml:space="preserve">profit company which receives funding from the Commonwealth to provide family counselling or family dispute resolution within the meaning of the </w:t>
            </w:r>
            <w:r w:rsidRPr="00616B5B">
              <w:rPr>
                <w:i/>
              </w:rPr>
              <w:t>Family Law Act 1975</w:t>
            </w:r>
            <w:r w:rsidRPr="00616B5B">
              <w:t>; and</w:t>
            </w:r>
          </w:p>
          <w:p w:rsidR="00772097" w:rsidRPr="00616B5B" w:rsidRDefault="00772097" w:rsidP="00DD791B">
            <w:pPr>
              <w:pStyle w:val="Tablea"/>
            </w:pPr>
            <w:r w:rsidRPr="00616B5B">
              <w:t>(b) that is established and maintained solely for the purpose of providing money to be used in providing family counselling or family dispute resolution within the meaning of the</w:t>
            </w:r>
            <w:r w:rsidRPr="00616B5B">
              <w:rPr>
                <w:i/>
              </w:rPr>
              <w:t xml:space="preserve"> Family Law Act 1975</w:t>
            </w:r>
            <w:r w:rsidRPr="00616B5B">
              <w:t xml:space="preserve"> to individuals in Australia</w:t>
            </w:r>
          </w:p>
        </w:tc>
        <w:tc>
          <w:tcPr>
            <w:tcW w:w="2291" w:type="dxa"/>
            <w:tcBorders>
              <w:top w:val="single" w:sz="2" w:space="0" w:color="auto"/>
              <w:bottom w:val="single" w:sz="12" w:space="0" w:color="auto"/>
            </w:tcBorders>
          </w:tcPr>
          <w:p w:rsidR="00772097" w:rsidRPr="00616B5B" w:rsidRDefault="00772097" w:rsidP="00562E0C">
            <w:pPr>
              <w:pStyle w:val="Tabletext"/>
            </w:pPr>
            <w:r w:rsidRPr="00616B5B">
              <w:t>none</w:t>
            </w:r>
          </w:p>
        </w:tc>
      </w:tr>
    </w:tbl>
    <w:p w:rsidR="00537F3C" w:rsidRPr="00616B5B" w:rsidRDefault="00537F3C" w:rsidP="00D21ADF">
      <w:pPr>
        <w:pStyle w:val="subsection"/>
        <w:keepNext/>
        <w:keepLines/>
      </w:pPr>
      <w:r w:rsidRPr="00616B5B">
        <w:tab/>
        <w:t>(2)</w:t>
      </w:r>
      <w:r w:rsidRPr="00616B5B">
        <w:tab/>
        <w:t>This table sets out specific family recipients.</w:t>
      </w:r>
    </w:p>
    <w:p w:rsidR="00537F3C" w:rsidRPr="00616B5B" w:rsidRDefault="00537F3C" w:rsidP="004323F2">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Change w:id="335">
          <w:tblGrid>
            <w:gridCol w:w="851"/>
            <w:gridCol w:w="3878"/>
            <w:gridCol w:w="2291"/>
          </w:tblGrid>
        </w:tblGridChange>
      </w:tblGrid>
      <w:tr w:rsidR="00537F3C" w:rsidRPr="00616B5B">
        <w:tblPrEx>
          <w:tblCellMar>
            <w:top w:w="0" w:type="dxa"/>
            <w:bottom w:w="0" w:type="dxa"/>
          </w:tblCellMar>
        </w:tblPrEx>
        <w:trPr>
          <w:cantSplit/>
          <w:tblHeader/>
        </w:trPr>
        <w:tc>
          <w:tcPr>
            <w:tcW w:w="7020" w:type="dxa"/>
            <w:gridSpan w:val="3"/>
            <w:tcBorders>
              <w:top w:val="single" w:sz="12" w:space="0" w:color="auto"/>
              <w:bottom w:val="single" w:sz="6" w:space="0" w:color="auto"/>
            </w:tcBorders>
          </w:tcPr>
          <w:p w:rsidR="00537F3C" w:rsidRPr="00616B5B" w:rsidRDefault="00537F3C" w:rsidP="004323F2">
            <w:pPr>
              <w:pStyle w:val="Tabletext"/>
              <w:keepNext/>
            </w:pPr>
            <w:r w:rsidRPr="00616B5B">
              <w:rPr>
                <w:b/>
              </w:rPr>
              <w:t>The family—Specific</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4323F2">
            <w:pPr>
              <w:pStyle w:val="Tabletext"/>
              <w:keepNext/>
            </w:pPr>
            <w:r w:rsidRPr="00616B5B">
              <w:rPr>
                <w:b/>
              </w:rPr>
              <w:t>Item</w:t>
            </w:r>
          </w:p>
        </w:tc>
        <w:tc>
          <w:tcPr>
            <w:tcW w:w="3878" w:type="dxa"/>
            <w:tcBorders>
              <w:bottom w:val="single" w:sz="12" w:space="0" w:color="auto"/>
            </w:tcBorders>
          </w:tcPr>
          <w:p w:rsidR="00537F3C" w:rsidRPr="00616B5B" w:rsidRDefault="00537F3C" w:rsidP="004323F2">
            <w:pPr>
              <w:pStyle w:val="Tabletext"/>
              <w:keepNext/>
            </w:pPr>
            <w:r w:rsidRPr="00616B5B">
              <w:rPr>
                <w:b/>
              </w:rPr>
              <w:t>Fund, authority or institution</w:t>
            </w:r>
          </w:p>
        </w:tc>
        <w:tc>
          <w:tcPr>
            <w:tcW w:w="2291" w:type="dxa"/>
            <w:tcBorders>
              <w:bottom w:val="single" w:sz="12" w:space="0" w:color="auto"/>
            </w:tcBorders>
          </w:tcPr>
          <w:p w:rsidR="00537F3C" w:rsidRPr="00616B5B" w:rsidRDefault="00537F3C" w:rsidP="004323F2">
            <w:pPr>
              <w:pStyle w:val="Tabletext"/>
              <w:keepNext/>
            </w:pPr>
            <w:r w:rsidRPr="00616B5B">
              <w:rPr>
                <w:b/>
              </w:rPr>
              <w:t>Special conditions</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tcPr>
          <w:p w:rsidR="00537F3C" w:rsidRPr="00616B5B" w:rsidRDefault="00537F3C" w:rsidP="00562E0C">
            <w:pPr>
              <w:pStyle w:val="Tabletext"/>
            </w:pPr>
            <w:r w:rsidRPr="00616B5B">
              <w:t>8.2.3</w:t>
            </w:r>
          </w:p>
        </w:tc>
        <w:tc>
          <w:tcPr>
            <w:tcW w:w="3878" w:type="dxa"/>
            <w:tcBorders>
              <w:top w:val="single" w:sz="2" w:space="0" w:color="auto"/>
              <w:bottom w:val="single" w:sz="2" w:space="0" w:color="auto"/>
            </w:tcBorders>
          </w:tcPr>
          <w:p w:rsidR="00537F3C" w:rsidRPr="00616B5B" w:rsidRDefault="00537F3C" w:rsidP="00562E0C">
            <w:pPr>
              <w:pStyle w:val="Tabletext"/>
            </w:pPr>
            <w:r w:rsidRPr="00616B5B">
              <w:t>Australian Breastfeeding Association</w:t>
            </w:r>
          </w:p>
        </w:tc>
        <w:tc>
          <w:tcPr>
            <w:tcW w:w="2291" w:type="dxa"/>
            <w:tcBorders>
              <w:top w:val="single" w:sz="2" w:space="0" w:color="auto"/>
              <w:bottom w:val="single" w:sz="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7"/>
                <w:attr w:name="Day" w:val="31"/>
                <w:attr w:name="Year" w:val="2001"/>
              </w:smartTagPr>
              <w:r w:rsidRPr="00616B5B">
                <w:t>31</w:t>
              </w:r>
              <w:r w:rsidR="00616B5B">
                <w:t> </w:t>
              </w:r>
              <w:r w:rsidRPr="00616B5B">
                <w:t>July 2001</w:t>
              </w:r>
            </w:smartTag>
          </w:p>
        </w:tc>
      </w:tr>
      <w:tr w:rsidR="00EA0589" w:rsidRPr="00616B5B">
        <w:tblPrEx>
          <w:tblCellMar>
            <w:top w:w="0" w:type="dxa"/>
            <w:bottom w:w="0" w:type="dxa"/>
          </w:tblCellMar>
        </w:tblPrEx>
        <w:trPr>
          <w:cantSplit/>
        </w:trPr>
        <w:tc>
          <w:tcPr>
            <w:tcW w:w="851" w:type="dxa"/>
            <w:tcBorders>
              <w:top w:val="single" w:sz="2" w:space="0" w:color="auto"/>
              <w:bottom w:val="single" w:sz="2" w:space="0" w:color="auto"/>
            </w:tcBorders>
          </w:tcPr>
          <w:p w:rsidR="00EA0589" w:rsidRPr="00616B5B" w:rsidRDefault="00EA0589" w:rsidP="00562E0C">
            <w:pPr>
              <w:pStyle w:val="Tabletext"/>
            </w:pPr>
            <w:r w:rsidRPr="00616B5B">
              <w:t>8.2.4</w:t>
            </w:r>
          </w:p>
        </w:tc>
        <w:tc>
          <w:tcPr>
            <w:tcW w:w="3878" w:type="dxa"/>
            <w:tcBorders>
              <w:top w:val="single" w:sz="2" w:space="0" w:color="auto"/>
              <w:bottom w:val="single" w:sz="2" w:space="0" w:color="auto"/>
            </w:tcBorders>
          </w:tcPr>
          <w:p w:rsidR="00EA0589" w:rsidRPr="00616B5B" w:rsidRDefault="00EA0589" w:rsidP="00562E0C">
            <w:pPr>
              <w:pStyle w:val="Tabletext"/>
            </w:pPr>
            <w:r w:rsidRPr="00616B5B">
              <w:t>Playgroup NSW (Inc).</w:t>
            </w:r>
          </w:p>
        </w:tc>
        <w:tc>
          <w:tcPr>
            <w:tcW w:w="2291" w:type="dxa"/>
            <w:tcBorders>
              <w:top w:val="single" w:sz="2" w:space="0" w:color="auto"/>
              <w:bottom w:val="single" w:sz="2" w:space="0" w:color="auto"/>
            </w:tcBorders>
          </w:tcPr>
          <w:p w:rsidR="00EA0589" w:rsidRPr="00616B5B" w:rsidRDefault="00EA0589" w:rsidP="00562E0C">
            <w:pPr>
              <w:pStyle w:val="Tabletext"/>
            </w:pPr>
            <w:r w:rsidRPr="00616B5B">
              <w:t xml:space="preserve">the gift must be made after </w:t>
            </w:r>
            <w:smartTag w:uri="urn:schemas-microsoft-com:office:smarttags" w:element="date">
              <w:smartTagPr>
                <w:attr w:name="Month" w:val="4"/>
                <w:attr w:name="Day" w:val="14"/>
                <w:attr w:name="Year" w:val="2005"/>
              </w:smartTagPr>
              <w:r w:rsidRPr="00616B5B">
                <w:t>14</w:t>
              </w:r>
              <w:r w:rsidR="00616B5B">
                <w:t> </w:t>
              </w:r>
              <w:r w:rsidRPr="00616B5B">
                <w:t>April 2005</w:t>
              </w:r>
            </w:smartTag>
          </w:p>
        </w:tc>
      </w:tr>
      <w:tr w:rsidR="00EA0589" w:rsidRPr="00616B5B">
        <w:tblPrEx>
          <w:tblCellMar>
            <w:top w:w="0" w:type="dxa"/>
            <w:bottom w:w="0" w:type="dxa"/>
          </w:tblCellMar>
        </w:tblPrEx>
        <w:trPr>
          <w:cantSplit/>
        </w:trPr>
        <w:tc>
          <w:tcPr>
            <w:tcW w:w="851" w:type="dxa"/>
            <w:tcBorders>
              <w:top w:val="single" w:sz="2" w:space="0" w:color="auto"/>
              <w:bottom w:val="single" w:sz="2" w:space="0" w:color="auto"/>
            </w:tcBorders>
          </w:tcPr>
          <w:p w:rsidR="00EA0589" w:rsidRPr="00616B5B" w:rsidRDefault="00EA0589" w:rsidP="00562E0C">
            <w:pPr>
              <w:pStyle w:val="Tabletext"/>
            </w:pPr>
            <w:r w:rsidRPr="00616B5B">
              <w:t>8.2.5</w:t>
            </w:r>
          </w:p>
        </w:tc>
        <w:tc>
          <w:tcPr>
            <w:tcW w:w="3878" w:type="dxa"/>
            <w:tcBorders>
              <w:top w:val="single" w:sz="2" w:space="0" w:color="auto"/>
              <w:bottom w:val="single" w:sz="2" w:space="0" w:color="auto"/>
            </w:tcBorders>
          </w:tcPr>
          <w:p w:rsidR="00EA0589" w:rsidRPr="00616B5B" w:rsidRDefault="00EA0589" w:rsidP="00562E0C">
            <w:pPr>
              <w:pStyle w:val="Tabletext"/>
            </w:pPr>
            <w:smartTag w:uri="urn:schemas-microsoft-com:office:smarttags" w:element="place">
              <w:smartTag w:uri="urn:schemas-microsoft-com:office:smarttags" w:element="City">
                <w:r w:rsidRPr="00616B5B">
                  <w:t>Playgroup</w:t>
                </w:r>
              </w:smartTag>
              <w:r w:rsidRPr="00616B5B">
                <w:t xml:space="preserve"> </w:t>
              </w:r>
              <w:smartTag w:uri="urn:schemas-microsoft-com:office:smarttags" w:element="time">
                <w:r w:rsidRPr="00616B5B">
                  <w:t>WA</w:t>
                </w:r>
              </w:smartTag>
            </w:smartTag>
            <w:r w:rsidRPr="00616B5B">
              <w:t xml:space="preserve"> (Inc)</w:t>
            </w:r>
          </w:p>
        </w:tc>
        <w:tc>
          <w:tcPr>
            <w:tcW w:w="2291" w:type="dxa"/>
            <w:tcBorders>
              <w:top w:val="single" w:sz="2" w:space="0" w:color="auto"/>
              <w:bottom w:val="single" w:sz="2" w:space="0" w:color="auto"/>
            </w:tcBorders>
          </w:tcPr>
          <w:p w:rsidR="00EA0589" w:rsidRPr="00616B5B" w:rsidRDefault="00EA0589" w:rsidP="00562E0C">
            <w:pPr>
              <w:pStyle w:val="Tabletext"/>
            </w:pPr>
            <w:r w:rsidRPr="00616B5B">
              <w:t xml:space="preserve">the gift must be made after </w:t>
            </w:r>
            <w:smartTag w:uri="urn:schemas-microsoft-com:office:smarttags" w:element="date">
              <w:smartTagPr>
                <w:attr w:name="Month" w:val="3"/>
                <w:attr w:name="Day" w:val="13"/>
                <w:attr w:name="Year" w:val="2005"/>
              </w:smartTagPr>
              <w:r w:rsidRPr="00616B5B">
                <w:t>13</w:t>
              </w:r>
              <w:r w:rsidR="00616B5B">
                <w:t> </w:t>
              </w:r>
              <w:r w:rsidRPr="00616B5B">
                <w:t>March 2005</w:t>
              </w:r>
            </w:smartTag>
          </w:p>
        </w:tc>
      </w:tr>
      <w:tr w:rsidR="00EA0589" w:rsidRPr="00616B5B">
        <w:tblPrEx>
          <w:tblCellMar>
            <w:top w:w="0" w:type="dxa"/>
            <w:bottom w:w="0" w:type="dxa"/>
          </w:tblCellMar>
        </w:tblPrEx>
        <w:trPr>
          <w:cantSplit/>
        </w:trPr>
        <w:tc>
          <w:tcPr>
            <w:tcW w:w="851" w:type="dxa"/>
            <w:tcBorders>
              <w:top w:val="single" w:sz="2" w:space="0" w:color="auto"/>
              <w:bottom w:val="single" w:sz="2" w:space="0" w:color="auto"/>
            </w:tcBorders>
          </w:tcPr>
          <w:p w:rsidR="00EA0589" w:rsidRPr="00616B5B" w:rsidRDefault="00EA0589" w:rsidP="00562E0C">
            <w:pPr>
              <w:pStyle w:val="Tabletext"/>
            </w:pPr>
            <w:r w:rsidRPr="00616B5B">
              <w:t>8.2.6</w:t>
            </w:r>
          </w:p>
        </w:tc>
        <w:tc>
          <w:tcPr>
            <w:tcW w:w="3878" w:type="dxa"/>
            <w:tcBorders>
              <w:top w:val="single" w:sz="2" w:space="0" w:color="auto"/>
              <w:bottom w:val="single" w:sz="2" w:space="0" w:color="auto"/>
            </w:tcBorders>
          </w:tcPr>
          <w:p w:rsidR="00EA0589" w:rsidRPr="00616B5B" w:rsidRDefault="00EA0589" w:rsidP="00562E0C">
            <w:pPr>
              <w:pStyle w:val="Tabletext"/>
            </w:pPr>
            <w:r w:rsidRPr="00616B5B">
              <w:t xml:space="preserve">Playgroup </w:t>
            </w:r>
            <w:smartTag w:uri="urn:schemas-microsoft-com:office:smarttags" w:element="time">
              <w:smartTag w:uri="urn:schemas-microsoft-com:office:smarttags" w:element="place">
                <w:r w:rsidRPr="00616B5B">
                  <w:t>Queensland</w:t>
                </w:r>
              </w:smartTag>
            </w:smartTag>
            <w:r w:rsidRPr="00616B5B">
              <w:t xml:space="preserve"> Incorporated</w:t>
            </w:r>
          </w:p>
        </w:tc>
        <w:tc>
          <w:tcPr>
            <w:tcW w:w="2291" w:type="dxa"/>
            <w:tcBorders>
              <w:top w:val="single" w:sz="2" w:space="0" w:color="auto"/>
              <w:bottom w:val="single" w:sz="2" w:space="0" w:color="auto"/>
            </w:tcBorders>
          </w:tcPr>
          <w:p w:rsidR="00EA0589" w:rsidRPr="00616B5B" w:rsidRDefault="00EA0589" w:rsidP="00562E0C">
            <w:pPr>
              <w:pStyle w:val="Tabletext"/>
            </w:pPr>
            <w:r w:rsidRPr="00616B5B">
              <w:t xml:space="preserve">the gift must be made after </w:t>
            </w:r>
            <w:smartTag w:uri="urn:schemas-microsoft-com:office:smarttags" w:element="date">
              <w:smartTagPr>
                <w:attr w:name="Month" w:val="4"/>
                <w:attr w:name="Day" w:val="14"/>
                <w:attr w:name="Year" w:val="2005"/>
              </w:smartTagPr>
              <w:r w:rsidRPr="00616B5B">
                <w:t>14</w:t>
              </w:r>
              <w:r w:rsidR="00616B5B">
                <w:t> </w:t>
              </w:r>
              <w:r w:rsidRPr="00616B5B">
                <w:t>April 2005</w:t>
              </w:r>
            </w:smartTag>
          </w:p>
        </w:tc>
      </w:tr>
      <w:tr w:rsidR="00EA0589" w:rsidRPr="00616B5B">
        <w:tblPrEx>
          <w:tblCellMar>
            <w:top w:w="0" w:type="dxa"/>
            <w:bottom w:w="0" w:type="dxa"/>
          </w:tblCellMar>
        </w:tblPrEx>
        <w:trPr>
          <w:cantSplit/>
        </w:trPr>
        <w:tc>
          <w:tcPr>
            <w:tcW w:w="851" w:type="dxa"/>
            <w:tcBorders>
              <w:top w:val="single" w:sz="2" w:space="0" w:color="auto"/>
              <w:bottom w:val="single" w:sz="2" w:space="0" w:color="auto"/>
            </w:tcBorders>
          </w:tcPr>
          <w:p w:rsidR="00EA0589" w:rsidRPr="00616B5B" w:rsidRDefault="00EA0589" w:rsidP="00562E0C">
            <w:pPr>
              <w:pStyle w:val="Tabletext"/>
            </w:pPr>
            <w:r w:rsidRPr="00616B5B">
              <w:t>8.2.7</w:t>
            </w:r>
          </w:p>
        </w:tc>
        <w:tc>
          <w:tcPr>
            <w:tcW w:w="3878" w:type="dxa"/>
            <w:tcBorders>
              <w:top w:val="single" w:sz="2" w:space="0" w:color="auto"/>
              <w:bottom w:val="single" w:sz="2" w:space="0" w:color="auto"/>
            </w:tcBorders>
          </w:tcPr>
          <w:p w:rsidR="00EA0589" w:rsidRPr="00616B5B" w:rsidRDefault="00EA0589" w:rsidP="00562E0C">
            <w:pPr>
              <w:pStyle w:val="Tabletext"/>
            </w:pPr>
            <w:r w:rsidRPr="00616B5B">
              <w:t>Playgroup Tasmania Inc.</w:t>
            </w:r>
          </w:p>
        </w:tc>
        <w:tc>
          <w:tcPr>
            <w:tcW w:w="2291" w:type="dxa"/>
            <w:tcBorders>
              <w:top w:val="single" w:sz="2" w:space="0" w:color="auto"/>
              <w:bottom w:val="single" w:sz="2" w:space="0" w:color="auto"/>
            </w:tcBorders>
          </w:tcPr>
          <w:p w:rsidR="00EA0589" w:rsidRPr="00616B5B" w:rsidRDefault="00EA0589" w:rsidP="00562E0C">
            <w:pPr>
              <w:pStyle w:val="Tabletext"/>
            </w:pPr>
            <w:r w:rsidRPr="00616B5B">
              <w:t xml:space="preserve">the gift must be made after </w:t>
            </w:r>
            <w:smartTag w:uri="urn:schemas-microsoft-com:office:smarttags" w:element="date">
              <w:smartTagPr>
                <w:attr w:name="Month" w:val="4"/>
                <w:attr w:name="Day" w:val="14"/>
                <w:attr w:name="Year" w:val="2005"/>
              </w:smartTagPr>
              <w:r w:rsidRPr="00616B5B">
                <w:t>14</w:t>
              </w:r>
              <w:r w:rsidR="00616B5B">
                <w:t> </w:t>
              </w:r>
              <w:r w:rsidRPr="00616B5B">
                <w:t>April 2005</w:t>
              </w:r>
            </w:smartTag>
          </w:p>
        </w:tc>
      </w:tr>
      <w:tr w:rsidR="00EA0589" w:rsidRPr="00616B5B">
        <w:tblPrEx>
          <w:tblCellMar>
            <w:top w:w="0" w:type="dxa"/>
            <w:bottom w:w="0" w:type="dxa"/>
          </w:tblCellMar>
        </w:tblPrEx>
        <w:trPr>
          <w:cantSplit/>
        </w:trPr>
        <w:tc>
          <w:tcPr>
            <w:tcW w:w="851" w:type="dxa"/>
            <w:tcBorders>
              <w:top w:val="single" w:sz="2" w:space="0" w:color="auto"/>
              <w:bottom w:val="single" w:sz="2" w:space="0" w:color="auto"/>
            </w:tcBorders>
          </w:tcPr>
          <w:p w:rsidR="00EA0589" w:rsidRPr="00616B5B" w:rsidRDefault="00EA0589" w:rsidP="00562E0C">
            <w:pPr>
              <w:pStyle w:val="Tabletext"/>
            </w:pPr>
            <w:r w:rsidRPr="00616B5B">
              <w:t>8.2.8</w:t>
            </w:r>
          </w:p>
        </w:tc>
        <w:tc>
          <w:tcPr>
            <w:tcW w:w="3878" w:type="dxa"/>
            <w:tcBorders>
              <w:top w:val="single" w:sz="2" w:space="0" w:color="auto"/>
              <w:bottom w:val="single" w:sz="2" w:space="0" w:color="auto"/>
            </w:tcBorders>
          </w:tcPr>
          <w:p w:rsidR="00EA0589" w:rsidRPr="00616B5B" w:rsidRDefault="00EA0589" w:rsidP="00562E0C">
            <w:pPr>
              <w:pStyle w:val="Tabletext"/>
            </w:pPr>
            <w:r w:rsidRPr="00616B5B">
              <w:t xml:space="preserve">Playgroup Association </w:t>
            </w:r>
            <w:smartTag w:uri="urn:schemas-microsoft-com:office:smarttags" w:element="time">
              <w:smartTag w:uri="urn:schemas-microsoft-com:office:smarttags" w:element="place">
                <w:r w:rsidRPr="00616B5B">
                  <w:t>Northern Territory</w:t>
                </w:r>
              </w:smartTag>
            </w:smartTag>
            <w:r w:rsidRPr="00616B5B">
              <w:t xml:space="preserve"> Incorporated</w:t>
            </w:r>
          </w:p>
        </w:tc>
        <w:tc>
          <w:tcPr>
            <w:tcW w:w="2291" w:type="dxa"/>
            <w:tcBorders>
              <w:top w:val="single" w:sz="2" w:space="0" w:color="auto"/>
              <w:bottom w:val="single" w:sz="2" w:space="0" w:color="auto"/>
            </w:tcBorders>
          </w:tcPr>
          <w:p w:rsidR="00EA0589" w:rsidRPr="00616B5B" w:rsidRDefault="00EA0589" w:rsidP="00562E0C">
            <w:pPr>
              <w:pStyle w:val="Tabletext"/>
            </w:pPr>
            <w:r w:rsidRPr="00616B5B">
              <w:t xml:space="preserve">the gift must be made after </w:t>
            </w:r>
            <w:smartTag w:uri="urn:schemas-microsoft-com:office:smarttags" w:element="date">
              <w:smartTagPr>
                <w:attr w:name="Month" w:val="5"/>
                <w:attr w:name="Day" w:val="24"/>
                <w:attr w:name="Year" w:val="2005"/>
              </w:smartTagPr>
              <w:r w:rsidRPr="00616B5B">
                <w:t>24</w:t>
              </w:r>
              <w:r w:rsidR="00616B5B">
                <w:t> </w:t>
              </w:r>
              <w:r w:rsidRPr="00616B5B">
                <w:t>May 2005</w:t>
              </w:r>
            </w:smartTag>
          </w:p>
        </w:tc>
      </w:tr>
      <w:tr w:rsidR="00EA0589" w:rsidRPr="00616B5B">
        <w:tblPrEx>
          <w:tblCellMar>
            <w:top w:w="0" w:type="dxa"/>
            <w:bottom w:w="0" w:type="dxa"/>
          </w:tblCellMar>
        </w:tblPrEx>
        <w:trPr>
          <w:cantSplit/>
        </w:trPr>
        <w:tc>
          <w:tcPr>
            <w:tcW w:w="851" w:type="dxa"/>
            <w:tcBorders>
              <w:top w:val="single" w:sz="2" w:space="0" w:color="auto"/>
              <w:bottom w:val="single" w:sz="2" w:space="0" w:color="auto"/>
            </w:tcBorders>
          </w:tcPr>
          <w:p w:rsidR="00EA0589" w:rsidRPr="00616B5B" w:rsidRDefault="00EA0589" w:rsidP="00562E0C">
            <w:pPr>
              <w:pStyle w:val="Tabletext"/>
            </w:pPr>
            <w:r w:rsidRPr="00616B5B">
              <w:t>8.2.9</w:t>
            </w:r>
          </w:p>
        </w:tc>
        <w:tc>
          <w:tcPr>
            <w:tcW w:w="3878" w:type="dxa"/>
            <w:tcBorders>
              <w:top w:val="single" w:sz="2" w:space="0" w:color="auto"/>
              <w:bottom w:val="single" w:sz="2" w:space="0" w:color="auto"/>
            </w:tcBorders>
          </w:tcPr>
          <w:p w:rsidR="00EA0589" w:rsidRPr="00616B5B" w:rsidRDefault="00EA0589" w:rsidP="00562E0C">
            <w:pPr>
              <w:pStyle w:val="Tabletext"/>
            </w:pPr>
            <w:r w:rsidRPr="00616B5B">
              <w:t>ACT Playgroups Association Incorporated</w:t>
            </w:r>
          </w:p>
        </w:tc>
        <w:tc>
          <w:tcPr>
            <w:tcW w:w="2291" w:type="dxa"/>
            <w:tcBorders>
              <w:top w:val="single" w:sz="2" w:space="0" w:color="auto"/>
              <w:bottom w:val="single" w:sz="2" w:space="0" w:color="auto"/>
            </w:tcBorders>
          </w:tcPr>
          <w:p w:rsidR="00EA0589" w:rsidRPr="00616B5B" w:rsidRDefault="00EA0589" w:rsidP="00562E0C">
            <w:pPr>
              <w:pStyle w:val="Tabletext"/>
            </w:pPr>
            <w:r w:rsidRPr="00616B5B">
              <w:t xml:space="preserve">the gift must be made after </w:t>
            </w:r>
            <w:smartTag w:uri="urn:schemas-microsoft-com:office:smarttags" w:element="date">
              <w:smartTagPr>
                <w:attr w:name="Month" w:val="4"/>
                <w:attr w:name="Day" w:val="14"/>
                <w:attr w:name="Year" w:val="2005"/>
              </w:smartTagPr>
              <w:r w:rsidRPr="00616B5B">
                <w:t>14</w:t>
              </w:r>
              <w:r w:rsidR="00616B5B">
                <w:t> </w:t>
              </w:r>
              <w:r w:rsidRPr="00616B5B">
                <w:t>April 2005</w:t>
              </w:r>
            </w:smartTag>
          </w:p>
        </w:tc>
      </w:tr>
      <w:tr w:rsidR="00CD6796" w:rsidRPr="00616B5B">
        <w:tblPrEx>
          <w:tblCellMar>
            <w:top w:w="0" w:type="dxa"/>
            <w:bottom w:w="0" w:type="dxa"/>
          </w:tblCellMar>
        </w:tblPrEx>
        <w:trPr>
          <w:cantSplit/>
        </w:trPr>
        <w:tc>
          <w:tcPr>
            <w:tcW w:w="851" w:type="dxa"/>
            <w:tcBorders>
              <w:top w:val="single" w:sz="2" w:space="0" w:color="auto"/>
              <w:bottom w:val="single" w:sz="2" w:space="0" w:color="auto"/>
            </w:tcBorders>
          </w:tcPr>
          <w:p w:rsidR="00CD6796" w:rsidRPr="00616B5B" w:rsidRDefault="00CD6796" w:rsidP="00562E0C">
            <w:pPr>
              <w:pStyle w:val="Tabletext"/>
            </w:pPr>
            <w:r w:rsidRPr="00616B5B">
              <w:t>8.2.10</w:t>
            </w:r>
          </w:p>
        </w:tc>
        <w:tc>
          <w:tcPr>
            <w:tcW w:w="3878" w:type="dxa"/>
            <w:tcBorders>
              <w:top w:val="single" w:sz="2" w:space="0" w:color="auto"/>
              <w:bottom w:val="single" w:sz="2" w:space="0" w:color="auto"/>
            </w:tcBorders>
          </w:tcPr>
          <w:p w:rsidR="00CD6796" w:rsidRPr="00616B5B" w:rsidRDefault="00CD6796" w:rsidP="00562E0C">
            <w:pPr>
              <w:pStyle w:val="Tabletext"/>
            </w:pPr>
            <w:r w:rsidRPr="00616B5B">
              <w:t>Playgroup Victoria Inc.</w:t>
            </w:r>
          </w:p>
        </w:tc>
        <w:tc>
          <w:tcPr>
            <w:tcW w:w="2291" w:type="dxa"/>
            <w:tcBorders>
              <w:top w:val="single" w:sz="2" w:space="0" w:color="auto"/>
              <w:bottom w:val="single" w:sz="2" w:space="0" w:color="auto"/>
            </w:tcBorders>
          </w:tcPr>
          <w:p w:rsidR="00CD6796" w:rsidRPr="00616B5B" w:rsidRDefault="00CD6796" w:rsidP="00562E0C">
            <w:pPr>
              <w:pStyle w:val="Tabletext"/>
            </w:pPr>
            <w:r w:rsidRPr="00616B5B">
              <w:t xml:space="preserve">the gift must be made after </w:t>
            </w:r>
            <w:smartTag w:uri="urn:schemas-microsoft-com:office:smarttags" w:element="date">
              <w:smartTagPr>
                <w:attr w:name="Month" w:val="2"/>
                <w:attr w:name="Day" w:val="23"/>
                <w:attr w:name="Year" w:val="2006"/>
              </w:smartTagPr>
              <w:r w:rsidRPr="00616B5B">
                <w:t>23</w:t>
              </w:r>
              <w:r w:rsidR="00616B5B">
                <w:t> </w:t>
              </w:r>
              <w:r w:rsidRPr="00616B5B">
                <w:t>February 2006</w:t>
              </w:r>
            </w:smartTag>
          </w:p>
        </w:tc>
      </w:tr>
      <w:tr w:rsidR="00294688" w:rsidRPr="00616B5B">
        <w:tblPrEx>
          <w:tblCellMar>
            <w:top w:w="0" w:type="dxa"/>
            <w:bottom w:w="0" w:type="dxa"/>
          </w:tblCellMar>
        </w:tblPrEx>
        <w:trPr>
          <w:cantSplit/>
        </w:trPr>
        <w:tc>
          <w:tcPr>
            <w:tcW w:w="851" w:type="dxa"/>
            <w:tcBorders>
              <w:top w:val="single" w:sz="2" w:space="0" w:color="auto"/>
              <w:bottom w:val="single" w:sz="2" w:space="0" w:color="auto"/>
            </w:tcBorders>
          </w:tcPr>
          <w:p w:rsidR="00294688" w:rsidRPr="00616B5B" w:rsidRDefault="00294688" w:rsidP="00562E0C">
            <w:pPr>
              <w:pStyle w:val="Tabletext"/>
            </w:pPr>
            <w:r w:rsidRPr="00616B5B">
              <w:t>8.2.11</w:t>
            </w:r>
          </w:p>
        </w:tc>
        <w:tc>
          <w:tcPr>
            <w:tcW w:w="3878" w:type="dxa"/>
            <w:tcBorders>
              <w:top w:val="single" w:sz="2" w:space="0" w:color="auto"/>
              <w:bottom w:val="single" w:sz="2" w:space="0" w:color="auto"/>
            </w:tcBorders>
          </w:tcPr>
          <w:p w:rsidR="00294688" w:rsidRPr="00616B5B" w:rsidRDefault="00294688" w:rsidP="00562E0C">
            <w:pPr>
              <w:pStyle w:val="Tabletext"/>
            </w:pPr>
            <w:r w:rsidRPr="00616B5B">
              <w:t>Playgroup SA Inc</w:t>
            </w:r>
          </w:p>
        </w:tc>
        <w:tc>
          <w:tcPr>
            <w:tcW w:w="2291" w:type="dxa"/>
            <w:tcBorders>
              <w:top w:val="single" w:sz="2" w:space="0" w:color="auto"/>
              <w:bottom w:val="single" w:sz="2" w:space="0" w:color="auto"/>
            </w:tcBorders>
          </w:tcPr>
          <w:p w:rsidR="00294688" w:rsidRPr="00616B5B" w:rsidRDefault="00294688" w:rsidP="00562E0C">
            <w:pPr>
              <w:pStyle w:val="Tabletext"/>
            </w:pPr>
            <w:r w:rsidRPr="00616B5B">
              <w:t xml:space="preserve">the gift must be made after </w:t>
            </w:r>
            <w:smartTag w:uri="urn:schemas-microsoft-com:office:smarttags" w:element="date">
              <w:smartTagPr>
                <w:attr w:name="Month" w:val="8"/>
                <w:attr w:name="Day" w:val="5"/>
                <w:attr w:name="Year" w:val="2006"/>
              </w:smartTagPr>
              <w:r w:rsidRPr="00616B5B">
                <w:t>5</w:t>
              </w:r>
              <w:r w:rsidR="00616B5B">
                <w:t> </w:t>
              </w:r>
              <w:r w:rsidRPr="00616B5B">
                <w:t>August 2006</w:t>
              </w:r>
            </w:smartTag>
          </w:p>
        </w:tc>
      </w:tr>
      <w:tr w:rsidR="00AD0CF7" w:rsidRPr="00616B5B">
        <w:tblPrEx>
          <w:tblCellMar>
            <w:top w:w="0" w:type="dxa"/>
            <w:bottom w:w="0" w:type="dxa"/>
          </w:tblCellMar>
        </w:tblPrEx>
        <w:trPr>
          <w:cantSplit/>
        </w:trPr>
        <w:tc>
          <w:tcPr>
            <w:tcW w:w="851" w:type="dxa"/>
            <w:tcBorders>
              <w:top w:val="single" w:sz="2" w:space="0" w:color="auto"/>
              <w:bottom w:val="single" w:sz="12" w:space="0" w:color="auto"/>
            </w:tcBorders>
          </w:tcPr>
          <w:p w:rsidR="00AD0CF7" w:rsidRPr="00616B5B" w:rsidRDefault="00AD0CF7" w:rsidP="00562E0C">
            <w:pPr>
              <w:pStyle w:val="Tabletext"/>
            </w:pPr>
            <w:r>
              <w:t>8.2.12</w:t>
            </w:r>
          </w:p>
        </w:tc>
        <w:tc>
          <w:tcPr>
            <w:tcW w:w="3878" w:type="dxa"/>
            <w:tcBorders>
              <w:top w:val="single" w:sz="2" w:space="0" w:color="auto"/>
              <w:bottom w:val="single" w:sz="12" w:space="0" w:color="auto"/>
            </w:tcBorders>
          </w:tcPr>
          <w:p w:rsidR="00AD0CF7" w:rsidRPr="00616B5B" w:rsidRDefault="006D1707" w:rsidP="00562E0C">
            <w:pPr>
              <w:pStyle w:val="Tabletext"/>
            </w:pPr>
            <w:r w:rsidRPr="004C09C4">
              <w:t>Playgroup Australia Limited</w:t>
            </w:r>
          </w:p>
        </w:tc>
        <w:tc>
          <w:tcPr>
            <w:tcW w:w="2291" w:type="dxa"/>
            <w:tcBorders>
              <w:top w:val="single" w:sz="2" w:space="0" w:color="auto"/>
              <w:bottom w:val="single" w:sz="12" w:space="0" w:color="auto"/>
            </w:tcBorders>
          </w:tcPr>
          <w:p w:rsidR="00AD0CF7" w:rsidRPr="00616B5B" w:rsidRDefault="00AD0CF7" w:rsidP="00562E0C">
            <w:pPr>
              <w:pStyle w:val="Tabletext"/>
            </w:pPr>
            <w:r>
              <w:t xml:space="preserve">the gift must be made after </w:t>
            </w:r>
            <w:smartTag w:uri="urn:schemas-microsoft-com:office:smarttags" w:element="date">
              <w:smartTagPr>
                <w:attr w:name="Month" w:val="8"/>
                <w:attr w:name="Day" w:val="2"/>
                <w:attr w:name="Year" w:val="2006"/>
              </w:smartTagPr>
              <w:r>
                <w:t>2 August 2006</w:t>
              </w:r>
            </w:smartTag>
          </w:p>
        </w:tc>
      </w:tr>
    </w:tbl>
    <w:p w:rsidR="00B503ED" w:rsidRPr="00616B5B" w:rsidRDefault="00B503ED" w:rsidP="00B503ED">
      <w:pPr>
        <w:pStyle w:val="ActHead5"/>
      </w:pPr>
      <w:bookmarkStart w:id="336" w:name="_Toc338422088"/>
      <w:r w:rsidRPr="00616B5B">
        <w:rPr>
          <w:rStyle w:val="CharSectno"/>
        </w:rPr>
        <w:t>30</w:t>
      </w:r>
      <w:r w:rsidR="00616B5B">
        <w:rPr>
          <w:rStyle w:val="CharSectno"/>
        </w:rPr>
        <w:noBreakHyphen/>
      </w:r>
      <w:r w:rsidRPr="00616B5B">
        <w:rPr>
          <w:rStyle w:val="CharSectno"/>
        </w:rPr>
        <w:t>75</w:t>
      </w:r>
      <w:r w:rsidRPr="00616B5B">
        <w:t xml:space="preserve">  Marriage education organisations must be approved</w:t>
      </w:r>
      <w:bookmarkEnd w:id="336"/>
    </w:p>
    <w:p w:rsidR="00B503ED" w:rsidRPr="00616B5B" w:rsidRDefault="00B503ED" w:rsidP="00B503ED">
      <w:pPr>
        <w:pStyle w:val="subsection"/>
      </w:pPr>
      <w:r w:rsidRPr="00616B5B">
        <w:tab/>
      </w:r>
      <w:r w:rsidRPr="00616B5B">
        <w:tab/>
        <w:t>You can deduct a gift that you make to a public fund covered by item</w:t>
      </w:r>
      <w:r w:rsidR="00616B5B">
        <w:t> </w:t>
      </w:r>
      <w:r w:rsidRPr="00616B5B">
        <w:t>8.1.1 of the table in subsection 30</w:t>
      </w:r>
      <w:r w:rsidR="00616B5B">
        <w:noBreakHyphen/>
      </w:r>
      <w:r w:rsidRPr="00616B5B">
        <w:t xml:space="preserve">70(1) only if the company has been approved by the </w:t>
      </w:r>
      <w:r w:rsidR="00BD0561" w:rsidRPr="00AE1D9C">
        <w:rPr>
          <w:position w:val="6"/>
          <w:sz w:val="16"/>
        </w:rPr>
        <w:t>*</w:t>
      </w:r>
      <w:r w:rsidR="00BD0561" w:rsidRPr="00AE1D9C">
        <w:t>Families</w:t>
      </w:r>
      <w:r w:rsidR="00BD0561">
        <w:t xml:space="preserve"> </w:t>
      </w:r>
      <w:r w:rsidRPr="00616B5B">
        <w:t>Minister under section</w:t>
      </w:r>
      <w:r w:rsidR="00616B5B">
        <w:t> </w:t>
      </w:r>
      <w:r w:rsidRPr="00616B5B">
        <w:t xml:space="preserve">9C of the </w:t>
      </w:r>
      <w:r w:rsidRPr="00616B5B">
        <w:rPr>
          <w:i/>
        </w:rPr>
        <w:t>Marriage Act 1961</w:t>
      </w:r>
      <w:r w:rsidRPr="00616B5B">
        <w:t>.</w:t>
      </w:r>
    </w:p>
    <w:p w:rsidR="00537F3C" w:rsidRPr="00616B5B" w:rsidRDefault="00537F3C" w:rsidP="00537F3C">
      <w:pPr>
        <w:pStyle w:val="ActHead4"/>
      </w:pPr>
      <w:bookmarkStart w:id="337" w:name="_Toc338422089"/>
      <w:r w:rsidRPr="00616B5B">
        <w:t>International affairs</w:t>
      </w:r>
      <w:bookmarkEnd w:id="337"/>
    </w:p>
    <w:p w:rsidR="00537F3C" w:rsidRPr="00616B5B" w:rsidRDefault="00537F3C" w:rsidP="00537F3C">
      <w:pPr>
        <w:pStyle w:val="ActHead5"/>
      </w:pPr>
      <w:bookmarkStart w:id="338" w:name="_Toc338422090"/>
      <w:r w:rsidRPr="00616B5B">
        <w:rPr>
          <w:rStyle w:val="CharSectno"/>
        </w:rPr>
        <w:t>30</w:t>
      </w:r>
      <w:r w:rsidR="00616B5B">
        <w:rPr>
          <w:rStyle w:val="CharSectno"/>
        </w:rPr>
        <w:noBreakHyphen/>
      </w:r>
      <w:r w:rsidRPr="00616B5B">
        <w:rPr>
          <w:rStyle w:val="CharSectno"/>
        </w:rPr>
        <w:t>80</w:t>
      </w:r>
      <w:r w:rsidRPr="00616B5B">
        <w:t xml:space="preserve">  International affairs</w:t>
      </w:r>
      <w:bookmarkEnd w:id="338"/>
    </w:p>
    <w:p w:rsidR="00537F3C" w:rsidRPr="00616B5B" w:rsidRDefault="00537F3C" w:rsidP="00754FBF">
      <w:pPr>
        <w:pStyle w:val="subsection"/>
      </w:pPr>
      <w:r w:rsidRPr="00616B5B">
        <w:tab/>
        <w:t>(1)</w:t>
      </w:r>
      <w:r w:rsidRPr="00616B5B">
        <w:tab/>
        <w:t>This table sets out general categories of international affairs recipients.</w:t>
      </w:r>
    </w:p>
    <w:p w:rsidR="00537F3C" w:rsidRPr="00616B5B" w:rsidRDefault="00537F3C" w:rsidP="004323F2">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bottom w:val="single" w:sz="6" w:space="0" w:color="auto"/>
            </w:tcBorders>
          </w:tcPr>
          <w:p w:rsidR="00537F3C" w:rsidRPr="00616B5B" w:rsidRDefault="00537F3C" w:rsidP="004323F2">
            <w:pPr>
              <w:pStyle w:val="Tabletext"/>
              <w:keepNext/>
            </w:pPr>
            <w:r w:rsidRPr="00616B5B">
              <w:rPr>
                <w:b/>
              </w:rPr>
              <w:t>International affairs—General</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562E0C">
            <w:pPr>
              <w:pStyle w:val="Tabletext"/>
            </w:pPr>
            <w:r w:rsidRPr="00616B5B">
              <w:rPr>
                <w:b/>
              </w:rPr>
              <w:t>Item</w:t>
            </w:r>
          </w:p>
        </w:tc>
        <w:tc>
          <w:tcPr>
            <w:tcW w:w="3878" w:type="dxa"/>
            <w:tcBorders>
              <w:bottom w:val="single" w:sz="12" w:space="0" w:color="auto"/>
            </w:tcBorders>
          </w:tcPr>
          <w:p w:rsidR="00537F3C" w:rsidRPr="00616B5B" w:rsidRDefault="00537F3C" w:rsidP="00562E0C">
            <w:pPr>
              <w:pStyle w:val="Tabletext"/>
            </w:pPr>
            <w:r w:rsidRPr="00616B5B">
              <w:rPr>
                <w:b/>
              </w:rPr>
              <w:t>Fund, authority or institution</w:t>
            </w:r>
          </w:p>
        </w:tc>
        <w:tc>
          <w:tcPr>
            <w:tcW w:w="2291" w:type="dxa"/>
            <w:tcBorders>
              <w:bottom w:val="single" w:sz="12" w:space="0" w:color="auto"/>
            </w:tcBorders>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tcPr>
          <w:p w:rsidR="00537F3C" w:rsidRPr="00616B5B" w:rsidRDefault="00537F3C" w:rsidP="00562E0C">
            <w:pPr>
              <w:pStyle w:val="Tabletext"/>
            </w:pPr>
            <w:r w:rsidRPr="00616B5B">
              <w:t>9.1.1</w:t>
            </w:r>
          </w:p>
        </w:tc>
        <w:tc>
          <w:tcPr>
            <w:tcW w:w="3878" w:type="dxa"/>
            <w:tcBorders>
              <w:top w:val="single" w:sz="12" w:space="0" w:color="auto"/>
              <w:bottom w:val="single" w:sz="2" w:space="0" w:color="auto"/>
            </w:tcBorders>
          </w:tcPr>
          <w:p w:rsidR="00537F3C" w:rsidRPr="00616B5B" w:rsidRDefault="00537F3C" w:rsidP="00562E0C">
            <w:pPr>
              <w:pStyle w:val="Tabletext"/>
            </w:pPr>
            <w:r w:rsidRPr="00616B5B">
              <w:t xml:space="preserve">a public fund declared by the Treasurer to be </w:t>
            </w:r>
            <w:r w:rsidR="00A7509A" w:rsidRPr="00616B5B">
              <w:t>a developing country relief fund</w:t>
            </w:r>
          </w:p>
        </w:tc>
        <w:tc>
          <w:tcPr>
            <w:tcW w:w="2291" w:type="dxa"/>
            <w:tcBorders>
              <w:top w:val="single" w:sz="12" w:space="0" w:color="auto"/>
              <w:bottom w:val="single" w:sz="2" w:space="0" w:color="auto"/>
            </w:tcBorders>
          </w:tcPr>
          <w:p w:rsidR="00537F3C" w:rsidRPr="00616B5B" w:rsidRDefault="00537F3C" w:rsidP="00562E0C">
            <w:pPr>
              <w:pStyle w:val="Tabletext"/>
            </w:pPr>
            <w:r w:rsidRPr="00616B5B">
              <w:t>see section</w:t>
            </w:r>
            <w:r w:rsidR="00616B5B">
              <w:t> </w:t>
            </w:r>
            <w:r w:rsidRPr="00616B5B">
              <w:t>30</w:t>
            </w:r>
            <w:r w:rsidR="00616B5B">
              <w:noBreakHyphen/>
            </w:r>
            <w:r w:rsidRPr="00616B5B">
              <w:t>85</w:t>
            </w:r>
          </w:p>
        </w:tc>
      </w:tr>
      <w:tr w:rsidR="00250653" w:rsidRPr="00616B5B" w:rsidTr="000D0E04">
        <w:tblPrEx>
          <w:tblCellMar>
            <w:top w:w="0" w:type="dxa"/>
            <w:bottom w:w="0" w:type="dxa"/>
          </w:tblCellMar>
        </w:tblPrEx>
        <w:trPr>
          <w:cantSplit/>
        </w:trPr>
        <w:tc>
          <w:tcPr>
            <w:tcW w:w="851" w:type="dxa"/>
            <w:tcBorders>
              <w:top w:val="single" w:sz="2" w:space="0" w:color="auto"/>
              <w:bottom w:val="single" w:sz="12" w:space="0" w:color="auto"/>
            </w:tcBorders>
          </w:tcPr>
          <w:p w:rsidR="00250653" w:rsidRPr="00616B5B" w:rsidRDefault="00250653" w:rsidP="00562E0C">
            <w:pPr>
              <w:pStyle w:val="Tabletext"/>
            </w:pPr>
            <w:r w:rsidRPr="00616B5B">
              <w:t>9.1.2</w:t>
            </w:r>
          </w:p>
        </w:tc>
        <w:tc>
          <w:tcPr>
            <w:tcW w:w="3878" w:type="dxa"/>
            <w:tcBorders>
              <w:top w:val="single" w:sz="2" w:space="0" w:color="auto"/>
              <w:bottom w:val="single" w:sz="12" w:space="0" w:color="auto"/>
            </w:tcBorders>
          </w:tcPr>
          <w:p w:rsidR="00250653" w:rsidRPr="00616B5B" w:rsidRDefault="00250653" w:rsidP="00250653">
            <w:pPr>
              <w:pStyle w:val="Tabletext"/>
            </w:pPr>
            <w:r w:rsidRPr="00616B5B">
              <w:t>a public fund established and maintained by a public benevolent institution solely for providing money for the relief (including relief by way of assistance to re</w:t>
            </w:r>
            <w:r w:rsidR="00616B5B">
              <w:noBreakHyphen/>
            </w:r>
            <w:r w:rsidRPr="00616B5B">
              <w:t>establish a community) of people in a country other than:</w:t>
            </w:r>
          </w:p>
          <w:p w:rsidR="00250653" w:rsidRPr="00616B5B" w:rsidRDefault="00250653" w:rsidP="00250653">
            <w:pPr>
              <w:pStyle w:val="Tablea"/>
            </w:pPr>
            <w:r w:rsidRPr="00616B5B">
              <w:t xml:space="preserve">(a) </w:t>
            </w:r>
            <w:smartTag w:uri="urn:schemas-microsoft-com:office:smarttags" w:element="country-region">
              <w:smartTag w:uri="urn:schemas-microsoft-com:office:smarttags" w:element="place">
                <w:r w:rsidRPr="00616B5B">
                  <w:t>Australia</w:t>
                </w:r>
              </w:smartTag>
            </w:smartTag>
            <w:r w:rsidRPr="00616B5B">
              <w:t>; and</w:t>
            </w:r>
          </w:p>
          <w:p w:rsidR="00250653" w:rsidRPr="00616B5B" w:rsidRDefault="00250653" w:rsidP="00250653">
            <w:pPr>
              <w:pStyle w:val="Tablea"/>
            </w:pPr>
            <w:r w:rsidRPr="00616B5B">
              <w:t xml:space="preserve">(b) a country declared by the </w:t>
            </w:r>
            <w:r w:rsidR="00030FFF" w:rsidRPr="00AE1D9C">
              <w:rPr>
                <w:position w:val="6"/>
                <w:sz w:val="16"/>
              </w:rPr>
              <w:t>*</w:t>
            </w:r>
            <w:r w:rsidR="00030FFF" w:rsidRPr="00AE1D9C">
              <w:t>Foreign Affairs Minister</w:t>
            </w:r>
            <w:r w:rsidRPr="00616B5B">
              <w:t xml:space="preserve"> to be a developing country;</w:t>
            </w:r>
          </w:p>
          <w:p w:rsidR="00250653" w:rsidRPr="00616B5B" w:rsidRDefault="00250653" w:rsidP="00562E0C">
            <w:pPr>
              <w:pStyle w:val="Tabletext"/>
            </w:pPr>
            <w:r w:rsidRPr="00616B5B">
              <w:t>who are in distress as a result of a disaster to which subsection 30</w:t>
            </w:r>
            <w:r w:rsidR="00616B5B">
              <w:noBreakHyphen/>
            </w:r>
            <w:r w:rsidRPr="00616B5B">
              <w:t>86(1) applies</w:t>
            </w:r>
          </w:p>
        </w:tc>
        <w:tc>
          <w:tcPr>
            <w:tcW w:w="2291" w:type="dxa"/>
            <w:tcBorders>
              <w:top w:val="single" w:sz="2" w:space="0" w:color="auto"/>
              <w:bottom w:val="single" w:sz="12" w:space="0" w:color="auto"/>
            </w:tcBorders>
          </w:tcPr>
          <w:p w:rsidR="00250653" w:rsidRPr="00616B5B" w:rsidRDefault="00250653" w:rsidP="00562E0C">
            <w:pPr>
              <w:pStyle w:val="Tabletext"/>
            </w:pPr>
            <w:r w:rsidRPr="00616B5B">
              <w:t>see section</w:t>
            </w:r>
            <w:r w:rsidR="00616B5B">
              <w:t> </w:t>
            </w:r>
            <w:r w:rsidRPr="00616B5B">
              <w:t>30</w:t>
            </w:r>
            <w:r w:rsidR="00616B5B">
              <w:noBreakHyphen/>
            </w:r>
            <w:r w:rsidRPr="00616B5B">
              <w:t>86</w:t>
            </w:r>
          </w:p>
        </w:tc>
      </w:tr>
    </w:tbl>
    <w:p w:rsidR="00537F3C" w:rsidRPr="00616B5B" w:rsidRDefault="00537F3C" w:rsidP="00754FBF">
      <w:pPr>
        <w:pStyle w:val="subsection"/>
      </w:pPr>
      <w:r w:rsidRPr="00616B5B">
        <w:tab/>
        <w:t>(2)</w:t>
      </w:r>
      <w:r w:rsidRPr="00616B5B">
        <w:tab/>
        <w:t>This table sets out specific international affairs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268"/>
        <w:gridCol w:w="23"/>
        <w:tblGridChange w:id="339">
          <w:tblGrid>
            <w:gridCol w:w="851"/>
            <w:gridCol w:w="3881"/>
            <w:gridCol w:w="2268"/>
            <w:gridCol w:w="23"/>
          </w:tblGrid>
        </w:tblGridChange>
      </w:tblGrid>
      <w:tr w:rsidR="00537F3C" w:rsidRPr="00616B5B" w:rsidTr="00A222EC">
        <w:tblPrEx>
          <w:tblCellMar>
            <w:top w:w="0" w:type="dxa"/>
            <w:bottom w:w="0" w:type="dxa"/>
          </w:tblCellMar>
        </w:tblPrEx>
        <w:trPr>
          <w:cantSplit/>
          <w:tblHeader/>
        </w:trPr>
        <w:tc>
          <w:tcPr>
            <w:tcW w:w="7023" w:type="dxa"/>
            <w:gridSpan w:val="4"/>
            <w:tcBorders>
              <w:top w:val="single" w:sz="12" w:space="0" w:color="auto"/>
            </w:tcBorders>
          </w:tcPr>
          <w:p w:rsidR="00537F3C" w:rsidRPr="00616B5B" w:rsidRDefault="00537F3C" w:rsidP="00562E0C">
            <w:pPr>
              <w:pStyle w:val="Tabletext"/>
            </w:pPr>
            <w:r w:rsidRPr="00616B5B">
              <w:rPr>
                <w:b/>
              </w:rPr>
              <w:t>International affairs—Specific</w:t>
            </w:r>
          </w:p>
        </w:tc>
      </w:tr>
      <w:tr w:rsidR="00537F3C" w:rsidRPr="00616B5B">
        <w:tblPrEx>
          <w:tblCellMar>
            <w:top w:w="0" w:type="dxa"/>
            <w:bottom w:w="0" w:type="dxa"/>
          </w:tblCellMar>
        </w:tblPrEx>
        <w:trPr>
          <w:gridAfter w:val="1"/>
          <w:wAfter w:w="23" w:type="dxa"/>
          <w:cantSplit/>
          <w:tblHeader/>
        </w:trPr>
        <w:tc>
          <w:tcPr>
            <w:tcW w:w="851" w:type="dxa"/>
            <w:tcBorders>
              <w:top w:val="single" w:sz="2" w:space="0" w:color="auto"/>
              <w:bottom w:val="single" w:sz="12" w:space="0" w:color="auto"/>
            </w:tcBorders>
            <w:shd w:val="clear" w:color="auto" w:fill="auto"/>
          </w:tcPr>
          <w:p w:rsidR="00537F3C" w:rsidRPr="00616B5B" w:rsidRDefault="00537F3C" w:rsidP="00562E0C">
            <w:pPr>
              <w:pStyle w:val="Tabletext"/>
            </w:pPr>
            <w:r w:rsidRPr="00616B5B">
              <w:rPr>
                <w:b/>
              </w:rPr>
              <w:t>Item</w:t>
            </w:r>
          </w:p>
        </w:tc>
        <w:tc>
          <w:tcPr>
            <w:tcW w:w="3881" w:type="dxa"/>
            <w:tcBorders>
              <w:top w:val="single" w:sz="2" w:space="0" w:color="auto"/>
              <w:bottom w:val="single" w:sz="12" w:space="0" w:color="auto"/>
            </w:tcBorders>
            <w:shd w:val="clear" w:color="auto" w:fill="auto"/>
          </w:tcPr>
          <w:p w:rsidR="00537F3C" w:rsidRPr="00616B5B" w:rsidRDefault="00537F3C" w:rsidP="00562E0C">
            <w:pPr>
              <w:pStyle w:val="Tabletext"/>
            </w:pPr>
            <w:r w:rsidRPr="00616B5B">
              <w:rPr>
                <w:b/>
              </w:rPr>
              <w:t>Fund, authority or institution</w:t>
            </w:r>
          </w:p>
        </w:tc>
        <w:tc>
          <w:tcPr>
            <w:tcW w:w="2268" w:type="dxa"/>
            <w:tcBorders>
              <w:top w:val="single" w:sz="2" w:space="0" w:color="auto"/>
              <w:bottom w:val="single" w:sz="12" w:space="0" w:color="auto"/>
            </w:tcBorders>
            <w:shd w:val="clear" w:color="auto" w:fill="auto"/>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gridAfter w:val="1"/>
          <w:wAfter w:w="23" w:type="dxa"/>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9.2.1</w:t>
            </w:r>
          </w:p>
        </w:tc>
        <w:tc>
          <w:tcPr>
            <w:tcW w:w="388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the Australian Institute of International Affairs</w:t>
            </w:r>
          </w:p>
        </w:tc>
        <w:tc>
          <w:tcPr>
            <w:tcW w:w="226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9.2.3</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Foundation for Development Cooperation Ltd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Borders>
            <w:top w:val="dotted" w:sz="4" w:space="0" w:color="auto"/>
            <w:bottom w:val="dotted" w:sz="4" w:space="0" w:color="auto"/>
          </w:tblBorders>
          <w:tblCellMar>
            <w:top w:w="0" w:type="dxa"/>
            <w:left w:w="108" w:type="dxa"/>
            <w:bottom w:w="0" w:type="dxa"/>
            <w:right w:w="108" w:type="dxa"/>
          </w:tblCellMar>
        </w:tblPrEx>
        <w:trPr>
          <w:gridAfter w:val="1"/>
          <w:wAfter w:w="23"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9.2.4</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Australian American Education Leadership Foundation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
                <w:attr w:name="Day" w:val="26"/>
                <w:attr w:name="Year" w:val="1998"/>
              </w:smartTagPr>
              <w:r w:rsidRPr="00616B5B">
                <w:t>26</w:t>
              </w:r>
              <w:r w:rsidR="00616B5B">
                <w:t> </w:t>
              </w:r>
              <w:r w:rsidRPr="00616B5B">
                <w:t>January 1998</w:t>
              </w:r>
            </w:smartTag>
          </w:p>
        </w:tc>
      </w:tr>
      <w:tr w:rsidR="00537F3C" w:rsidRPr="00616B5B">
        <w:tblPrEx>
          <w:tblBorders>
            <w:top w:val="dotted" w:sz="4" w:space="0" w:color="auto"/>
            <w:bottom w:val="dotted" w:sz="4" w:space="0" w:color="auto"/>
          </w:tblBorders>
          <w:tblCellMar>
            <w:top w:w="0" w:type="dxa"/>
            <w:left w:w="108" w:type="dxa"/>
            <w:bottom w:w="0" w:type="dxa"/>
            <w:right w:w="108" w:type="dxa"/>
          </w:tblCellMar>
        </w:tblPrEx>
        <w:trPr>
          <w:gridAfter w:val="1"/>
          <w:wAfter w:w="23" w:type="dxa"/>
          <w:cantSplit/>
        </w:trPr>
        <w:tc>
          <w:tcPr>
            <w:tcW w:w="851" w:type="dxa"/>
            <w:tcBorders>
              <w:top w:val="single" w:sz="2" w:space="0" w:color="auto"/>
              <w:bottom w:val="single" w:sz="2" w:space="0" w:color="auto"/>
            </w:tcBorders>
          </w:tcPr>
          <w:p w:rsidR="00537F3C" w:rsidRPr="00616B5B" w:rsidRDefault="00537F3C" w:rsidP="00562E0C">
            <w:pPr>
              <w:pStyle w:val="Tabletext"/>
            </w:pPr>
            <w:r w:rsidRPr="00616B5B">
              <w:t>9.2.5</w:t>
            </w:r>
          </w:p>
        </w:tc>
        <w:tc>
          <w:tcPr>
            <w:tcW w:w="3881" w:type="dxa"/>
            <w:tcBorders>
              <w:top w:val="single" w:sz="2" w:space="0" w:color="auto"/>
              <w:bottom w:val="single" w:sz="2" w:space="0" w:color="auto"/>
            </w:tcBorders>
          </w:tcPr>
          <w:p w:rsidR="00537F3C" w:rsidRPr="00616B5B" w:rsidRDefault="00537F3C" w:rsidP="00562E0C">
            <w:pPr>
              <w:pStyle w:val="Tabletext"/>
            </w:pPr>
            <w:smartTag w:uri="urn:schemas-microsoft-com:office:smarttags" w:element="City">
              <w:smartTag w:uri="urn:schemas-microsoft-com:office:smarttags" w:element="place">
                <w:r w:rsidRPr="00616B5B">
                  <w:t>Sydney</w:t>
                </w:r>
              </w:smartTag>
            </w:smartTag>
            <w:r w:rsidRPr="00616B5B">
              <w:t xml:space="preserve"> Talmudical College Association Refugees Overseas Aid Fund</w:t>
            </w:r>
          </w:p>
        </w:tc>
        <w:tc>
          <w:tcPr>
            <w:tcW w:w="2268" w:type="dxa"/>
            <w:tcBorders>
              <w:top w:val="single" w:sz="2" w:space="0" w:color="auto"/>
              <w:bottom w:val="single" w:sz="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
                <w:attr w:name="Day" w:val="29"/>
                <w:attr w:name="Year" w:val="1998"/>
              </w:smartTagPr>
              <w:r w:rsidRPr="00616B5B">
                <w:t>29</w:t>
              </w:r>
              <w:r w:rsidR="00616B5B">
                <w:t> </w:t>
              </w:r>
              <w:r w:rsidRPr="00616B5B">
                <w:t>January 1998</w:t>
              </w:r>
            </w:smartTag>
          </w:p>
        </w:tc>
      </w:tr>
      <w:tr w:rsidR="00537F3C" w:rsidRPr="00616B5B">
        <w:tblPrEx>
          <w:tblBorders>
            <w:top w:val="dotted" w:sz="4" w:space="0" w:color="auto"/>
            <w:bottom w:val="dotted" w:sz="4" w:space="0" w:color="auto"/>
          </w:tblBorders>
          <w:tblCellMar>
            <w:top w:w="0" w:type="dxa"/>
            <w:left w:w="108" w:type="dxa"/>
            <w:bottom w:w="0" w:type="dxa"/>
            <w:right w:w="108" w:type="dxa"/>
          </w:tblCellMar>
        </w:tblPrEx>
        <w:trPr>
          <w:gridAfter w:val="1"/>
          <w:wAfter w:w="23"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9.2.6</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United Israel Appeal Refugee Relief Fund Limited</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
                <w:attr w:name="Day" w:val="29"/>
                <w:attr w:name="Year" w:val="1998"/>
              </w:smartTagPr>
              <w:r w:rsidRPr="00616B5B">
                <w:t>29</w:t>
              </w:r>
              <w:r w:rsidR="00616B5B">
                <w:t> </w:t>
              </w:r>
              <w:r w:rsidRPr="00616B5B">
                <w:t>January 1998</w:t>
              </w:r>
            </w:smartTag>
          </w:p>
        </w:tc>
      </w:tr>
      <w:tr w:rsidR="00537F3C" w:rsidRPr="00616B5B">
        <w:tblPrEx>
          <w:tblBorders>
            <w:top w:val="dotted" w:sz="4" w:space="0" w:color="auto"/>
            <w:bottom w:val="dotted" w:sz="4" w:space="0" w:color="auto"/>
          </w:tblBorders>
          <w:tblCellMar>
            <w:top w:w="0" w:type="dxa"/>
            <w:left w:w="108" w:type="dxa"/>
            <w:bottom w:w="0" w:type="dxa"/>
            <w:right w:w="108" w:type="dxa"/>
          </w:tblCellMar>
        </w:tblPrEx>
        <w:trPr>
          <w:gridAfter w:val="1"/>
          <w:wAfter w:w="23"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9.2.7</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w:t>
            </w:r>
            <w:smartTag w:uri="urn:schemas-microsoft-com:office:smarttags" w:element="place">
              <w:r w:rsidRPr="00616B5B">
                <w:t>Asia</w:t>
              </w:r>
            </w:smartTag>
            <w:r w:rsidRPr="00616B5B">
              <w:t xml:space="preserve"> Society </w:t>
            </w:r>
            <w:smartTag w:uri="urn:schemas-microsoft-com:office:smarttags" w:element="place">
              <w:r w:rsidRPr="00616B5B">
                <w:t>AustralAsia</w:t>
              </w:r>
            </w:smartTag>
            <w:r w:rsidRPr="00616B5B">
              <w:t xml:space="preserve"> Centre</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2"/>
                <w:attr w:name="Day" w:val="6"/>
                <w:attr w:name="Year" w:val="1998"/>
              </w:smartTagPr>
              <w:r w:rsidRPr="00616B5B">
                <w:t>6</w:t>
              </w:r>
              <w:r w:rsidR="00616B5B">
                <w:t> </w:t>
              </w:r>
              <w:r w:rsidRPr="00616B5B">
                <w:t>December 1998</w:t>
              </w:r>
            </w:smartTag>
          </w:p>
        </w:tc>
      </w:tr>
      <w:tr w:rsidR="00537F3C" w:rsidRPr="00616B5B" w:rsidTr="002E4448">
        <w:tblPrEx>
          <w:tblBorders>
            <w:top w:val="dotted" w:sz="4" w:space="0" w:color="auto"/>
            <w:bottom w:val="dotted" w:sz="4" w:space="0" w:color="auto"/>
          </w:tblBorders>
          <w:tblCellMar>
            <w:top w:w="0" w:type="dxa"/>
            <w:left w:w="108" w:type="dxa"/>
            <w:bottom w:w="0" w:type="dxa"/>
            <w:right w:w="108" w:type="dxa"/>
          </w:tblCellMar>
        </w:tblPrEx>
        <w:trPr>
          <w:gridAfter w:val="1"/>
          <w:wAfter w:w="23"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9.2.8</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Global Foundation</w:t>
            </w:r>
          </w:p>
        </w:tc>
        <w:tc>
          <w:tcPr>
            <w:tcW w:w="226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11"/>
                <w:attr w:name="Day" w:val="2"/>
                <w:attr w:name="Year" w:val="1999"/>
              </w:smartTagPr>
              <w:r w:rsidRPr="00616B5B">
                <w:t>2</w:t>
              </w:r>
              <w:r w:rsidR="00616B5B">
                <w:t> </w:t>
              </w:r>
              <w:r w:rsidRPr="00616B5B">
                <w:t>November 1999</w:t>
              </w:r>
            </w:smartTag>
          </w:p>
        </w:tc>
      </w:tr>
      <w:tr w:rsidR="00AD0CF7" w:rsidTr="002E4448">
        <w:tblPrEx>
          <w:tblCellMar>
            <w:top w:w="0" w:type="dxa"/>
            <w:bottom w:w="0" w:type="dxa"/>
          </w:tblCellMar>
        </w:tblPrEx>
        <w:trPr>
          <w:gridAfter w:val="1"/>
          <w:wAfter w:w="23" w:type="dxa"/>
        </w:trPr>
        <w:tc>
          <w:tcPr>
            <w:tcW w:w="851" w:type="dxa"/>
            <w:tcBorders>
              <w:top w:val="single" w:sz="2" w:space="0" w:color="auto"/>
              <w:bottom w:val="single" w:sz="2" w:space="0" w:color="auto"/>
            </w:tcBorders>
            <w:shd w:val="clear" w:color="auto" w:fill="auto"/>
          </w:tcPr>
          <w:p w:rsidR="00AD0CF7" w:rsidRDefault="00AD0CF7" w:rsidP="008810A3">
            <w:pPr>
              <w:pStyle w:val="Tabletext"/>
            </w:pPr>
            <w:r>
              <w:t>9.2.10</w:t>
            </w:r>
          </w:p>
        </w:tc>
        <w:tc>
          <w:tcPr>
            <w:tcW w:w="3881" w:type="dxa"/>
            <w:tcBorders>
              <w:top w:val="single" w:sz="2" w:space="0" w:color="auto"/>
              <w:bottom w:val="single" w:sz="2" w:space="0" w:color="auto"/>
            </w:tcBorders>
            <w:shd w:val="clear" w:color="auto" w:fill="auto"/>
          </w:tcPr>
          <w:p w:rsidR="00AD0CF7" w:rsidRDefault="00AD0CF7" w:rsidP="008810A3">
            <w:pPr>
              <w:pStyle w:val="Tabletext"/>
            </w:pPr>
            <w:smartTag w:uri="urn:schemas-microsoft-com:office:smarttags" w:element="country-region">
              <w:smartTag w:uri="urn:schemas-microsoft-com:office:smarttags" w:element="place">
                <w:r>
                  <w:t>Australia</w:t>
                </w:r>
              </w:smartTag>
            </w:smartTag>
            <w:r>
              <w:t xml:space="preserve"> for UNHCR</w:t>
            </w:r>
          </w:p>
        </w:tc>
        <w:tc>
          <w:tcPr>
            <w:tcW w:w="2268" w:type="dxa"/>
            <w:tcBorders>
              <w:top w:val="single" w:sz="2" w:space="0" w:color="auto"/>
              <w:bottom w:val="single" w:sz="2" w:space="0" w:color="auto"/>
            </w:tcBorders>
            <w:shd w:val="clear" w:color="auto" w:fill="auto"/>
          </w:tcPr>
          <w:p w:rsidR="00AD0CF7" w:rsidRDefault="00AD0CF7" w:rsidP="008810A3">
            <w:pPr>
              <w:pStyle w:val="Tabletext"/>
            </w:pPr>
            <w:r>
              <w:t xml:space="preserve">the gift must be made after </w:t>
            </w:r>
            <w:smartTag w:uri="urn:schemas-microsoft-com:office:smarttags" w:element="date">
              <w:smartTagPr>
                <w:attr w:name="Month" w:val="6"/>
                <w:attr w:name="Day" w:val="27"/>
                <w:attr w:name="Year" w:val="2007"/>
              </w:smartTagPr>
              <w:r>
                <w:t>27 June 2007</w:t>
              </w:r>
            </w:smartTag>
            <w:r>
              <w:t xml:space="preserve"> and before </w:t>
            </w:r>
            <w:smartTag w:uri="urn:schemas-microsoft-com:office:smarttags" w:element="date">
              <w:smartTagPr>
                <w:attr w:name="Month" w:val="6"/>
                <w:attr w:name="Day" w:val="28"/>
                <w:attr w:name="Year" w:val="2012"/>
              </w:smartTagPr>
              <w:r>
                <w:t>28 June 2012</w:t>
              </w:r>
            </w:smartTag>
          </w:p>
        </w:tc>
      </w:tr>
      <w:tr w:rsidR="00537F3C" w:rsidRPr="00616B5B" w:rsidTr="002E4448">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tcPr>
          <w:p w:rsidR="00537F3C" w:rsidRPr="00616B5B" w:rsidRDefault="00537F3C" w:rsidP="00562E0C">
            <w:pPr>
              <w:pStyle w:val="Tabletext"/>
            </w:pPr>
            <w:r w:rsidRPr="00616B5B">
              <w:t>9.2.12</w:t>
            </w:r>
          </w:p>
        </w:tc>
        <w:tc>
          <w:tcPr>
            <w:tcW w:w="3881" w:type="dxa"/>
            <w:tcBorders>
              <w:top w:val="single" w:sz="2" w:space="0" w:color="auto"/>
              <w:bottom w:val="single" w:sz="2" w:space="0" w:color="auto"/>
            </w:tcBorders>
          </w:tcPr>
          <w:p w:rsidR="00537F3C" w:rsidRPr="00616B5B" w:rsidRDefault="00537F3C" w:rsidP="00562E0C">
            <w:pPr>
              <w:pStyle w:val="Tabletext"/>
            </w:pPr>
            <w:r w:rsidRPr="00616B5B">
              <w:t>Lowy Institute for International Policy</w:t>
            </w:r>
          </w:p>
        </w:tc>
        <w:tc>
          <w:tcPr>
            <w:tcW w:w="2268" w:type="dxa"/>
            <w:tcBorders>
              <w:top w:val="single" w:sz="2" w:space="0" w:color="auto"/>
              <w:bottom w:val="single" w:sz="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8"/>
                <w:attr w:name="Day" w:val="13"/>
                <w:attr w:name="Year" w:val="2003"/>
              </w:smartTagPr>
              <w:r w:rsidRPr="00616B5B">
                <w:t>13</w:t>
              </w:r>
              <w:r w:rsidR="00616B5B">
                <w:t> </w:t>
              </w:r>
              <w:r w:rsidRPr="00616B5B">
                <w:t>August 2003</w:t>
              </w:r>
            </w:smartTag>
          </w:p>
        </w:tc>
      </w:tr>
      <w:tr w:rsidR="00A412E7" w:rsidRPr="00616B5B">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tcPr>
          <w:p w:rsidR="00A412E7" w:rsidRPr="00616B5B" w:rsidRDefault="00A412E7" w:rsidP="00562E0C">
            <w:pPr>
              <w:pStyle w:val="Tabletext"/>
            </w:pPr>
            <w:r w:rsidRPr="00616B5B">
              <w:t>9.2.13</w:t>
            </w:r>
          </w:p>
        </w:tc>
        <w:tc>
          <w:tcPr>
            <w:tcW w:w="3881" w:type="dxa"/>
            <w:tcBorders>
              <w:top w:val="single" w:sz="2" w:space="0" w:color="auto"/>
              <w:bottom w:val="single" w:sz="2" w:space="0" w:color="auto"/>
            </w:tcBorders>
          </w:tcPr>
          <w:p w:rsidR="00A412E7" w:rsidRPr="00616B5B" w:rsidRDefault="00A412E7" w:rsidP="00562E0C">
            <w:pPr>
              <w:pStyle w:val="Tabletext"/>
            </w:pPr>
            <w:r w:rsidRPr="00616B5B">
              <w:t>The Rotary Leadership Victoria Australian Embassy for Timor</w:t>
            </w:r>
            <w:r w:rsidR="00616B5B">
              <w:noBreakHyphen/>
            </w:r>
            <w:r w:rsidRPr="00616B5B">
              <w:t>Leste Fund Limited</w:t>
            </w:r>
          </w:p>
        </w:tc>
        <w:tc>
          <w:tcPr>
            <w:tcW w:w="2268" w:type="dxa"/>
            <w:tcBorders>
              <w:top w:val="single" w:sz="2" w:space="0" w:color="auto"/>
              <w:bottom w:val="single" w:sz="2" w:space="0" w:color="auto"/>
            </w:tcBorders>
          </w:tcPr>
          <w:p w:rsidR="00A412E7" w:rsidRPr="00616B5B" w:rsidRDefault="00A412E7" w:rsidP="00562E0C">
            <w:pPr>
              <w:pStyle w:val="Tabletext"/>
            </w:pPr>
            <w:r w:rsidRPr="00616B5B">
              <w:t xml:space="preserve">the gift must be made after </w:t>
            </w:r>
            <w:smartTag w:uri="urn:schemas-microsoft-com:office:smarttags" w:element="date">
              <w:smartTagPr>
                <w:attr w:name="Month" w:val="11"/>
                <w:attr w:name="Day" w:val="7"/>
                <w:attr w:name="Year" w:val="2004"/>
              </w:smartTagPr>
              <w:r w:rsidRPr="00616B5B">
                <w:t>7</w:t>
              </w:r>
              <w:r w:rsidR="00616B5B">
                <w:t> </w:t>
              </w:r>
              <w:r w:rsidRPr="00616B5B">
                <w:t>November 2004</w:t>
              </w:r>
            </w:smartTag>
            <w:r w:rsidRPr="00616B5B">
              <w:t xml:space="preserve"> and before </w:t>
            </w:r>
            <w:smartTag w:uri="urn:schemas-microsoft-com:office:smarttags" w:element="date">
              <w:smartTagPr>
                <w:attr w:name="Month" w:val="1"/>
                <w:attr w:name="Day" w:val="1"/>
                <w:attr w:name="Year" w:val="2010"/>
              </w:smartTagPr>
              <w:r w:rsidR="006A55F5" w:rsidRPr="00616B5B">
                <w:t>1</w:t>
              </w:r>
              <w:r w:rsidR="00616B5B">
                <w:t> </w:t>
              </w:r>
              <w:r w:rsidR="006A55F5" w:rsidRPr="00616B5B">
                <w:t>January 2010</w:t>
              </w:r>
            </w:smartTag>
          </w:p>
        </w:tc>
      </w:tr>
      <w:tr w:rsidR="00A255E1" w:rsidRPr="00616B5B">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tcPr>
          <w:p w:rsidR="00A255E1" w:rsidRPr="00616B5B" w:rsidRDefault="00A255E1" w:rsidP="00562E0C">
            <w:pPr>
              <w:pStyle w:val="Tabletext"/>
            </w:pPr>
            <w:r w:rsidRPr="00616B5B">
              <w:t>9.2.17</w:t>
            </w:r>
          </w:p>
        </w:tc>
        <w:tc>
          <w:tcPr>
            <w:tcW w:w="3881" w:type="dxa"/>
            <w:tcBorders>
              <w:top w:val="single" w:sz="2" w:space="0" w:color="auto"/>
              <w:bottom w:val="single" w:sz="2" w:space="0" w:color="auto"/>
            </w:tcBorders>
          </w:tcPr>
          <w:p w:rsidR="00A255E1" w:rsidRPr="00616B5B" w:rsidRDefault="00A255E1" w:rsidP="00562E0C">
            <w:pPr>
              <w:pStyle w:val="Tabletext"/>
            </w:pPr>
            <w:r w:rsidRPr="00616B5B">
              <w:t>Xanana Vocational Education Trust</w:t>
            </w:r>
          </w:p>
        </w:tc>
        <w:tc>
          <w:tcPr>
            <w:tcW w:w="2268" w:type="dxa"/>
            <w:tcBorders>
              <w:top w:val="single" w:sz="2" w:space="0" w:color="auto"/>
              <w:bottom w:val="single" w:sz="2" w:space="0" w:color="auto"/>
            </w:tcBorders>
          </w:tcPr>
          <w:p w:rsidR="00A255E1" w:rsidRPr="00616B5B" w:rsidRDefault="00A255E1" w:rsidP="00562E0C">
            <w:pPr>
              <w:pStyle w:val="Tabletext"/>
            </w:pPr>
            <w:r w:rsidRPr="00616B5B">
              <w:t xml:space="preserve">the gift must be made after </w:t>
            </w:r>
            <w:smartTag w:uri="urn:schemas-microsoft-com:office:smarttags" w:element="date">
              <w:smartTagPr>
                <w:attr w:name="Month" w:val="7"/>
                <w:attr w:name="Day" w:val="20"/>
                <w:attr w:name="Year" w:val="2005"/>
              </w:smartTagPr>
              <w:r w:rsidRPr="00616B5B">
                <w:t>20</w:t>
              </w:r>
              <w:r w:rsidR="00616B5B">
                <w:t> </w:t>
              </w:r>
              <w:r w:rsidRPr="00616B5B">
                <w:t>July 2005</w:t>
              </w:r>
            </w:smartTag>
            <w:r w:rsidRPr="00616B5B">
              <w:t xml:space="preserve"> and before </w:t>
            </w:r>
            <w:r w:rsidR="0025107E" w:rsidRPr="005F1CAE">
              <w:t>1 January 2011</w:t>
            </w:r>
          </w:p>
        </w:tc>
      </w:tr>
      <w:tr w:rsidR="00A7320F" w:rsidRPr="00616B5B">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tcPr>
          <w:p w:rsidR="00A7320F" w:rsidRPr="00616B5B" w:rsidRDefault="00A7320F" w:rsidP="00562E0C">
            <w:pPr>
              <w:pStyle w:val="Tabletext"/>
            </w:pPr>
            <w:r w:rsidRPr="00616B5B">
              <w:t>9.2.18</w:t>
            </w:r>
          </w:p>
        </w:tc>
        <w:tc>
          <w:tcPr>
            <w:tcW w:w="3881" w:type="dxa"/>
            <w:tcBorders>
              <w:top w:val="single" w:sz="2" w:space="0" w:color="auto"/>
              <w:bottom w:val="single" w:sz="2" w:space="0" w:color="auto"/>
            </w:tcBorders>
          </w:tcPr>
          <w:p w:rsidR="00A7320F" w:rsidRPr="00616B5B" w:rsidRDefault="00A7320F" w:rsidP="00562E0C">
            <w:pPr>
              <w:pStyle w:val="Tabletext"/>
            </w:pPr>
            <w:r w:rsidRPr="00616B5B">
              <w:t>American Australian Association Limited</w:t>
            </w:r>
          </w:p>
        </w:tc>
        <w:tc>
          <w:tcPr>
            <w:tcW w:w="2268" w:type="dxa"/>
            <w:tcBorders>
              <w:top w:val="single" w:sz="2" w:space="0" w:color="auto"/>
              <w:bottom w:val="single" w:sz="2" w:space="0" w:color="auto"/>
            </w:tcBorders>
          </w:tcPr>
          <w:p w:rsidR="00A7320F" w:rsidRPr="00616B5B" w:rsidRDefault="00A7320F" w:rsidP="00562E0C">
            <w:pPr>
              <w:pStyle w:val="Tabletext"/>
            </w:pPr>
            <w:r w:rsidRPr="00616B5B">
              <w:t xml:space="preserve">the gift must be made after </w:t>
            </w:r>
            <w:smartTag w:uri="urn:schemas-microsoft-com:office:smarttags" w:element="date">
              <w:smartTagPr>
                <w:attr w:name="Month" w:val="11"/>
                <w:attr w:name="Day" w:val="13"/>
                <w:attr w:name="Year" w:val="2006"/>
              </w:smartTagPr>
              <w:r w:rsidRPr="00616B5B">
                <w:t>13</w:t>
              </w:r>
              <w:r w:rsidR="00616B5B">
                <w:t> </w:t>
              </w:r>
              <w:r w:rsidRPr="00616B5B">
                <w:t>November 2006</w:t>
              </w:r>
            </w:smartTag>
          </w:p>
        </w:tc>
      </w:tr>
      <w:tr w:rsidR="00AD0CF7" w:rsidRPr="00616B5B">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tcPr>
          <w:p w:rsidR="00AD0CF7" w:rsidRPr="00616B5B" w:rsidRDefault="00AD0CF7" w:rsidP="00562E0C">
            <w:pPr>
              <w:pStyle w:val="Tabletext"/>
            </w:pPr>
            <w:r>
              <w:t>9.2.19</w:t>
            </w:r>
          </w:p>
        </w:tc>
        <w:tc>
          <w:tcPr>
            <w:tcW w:w="3881" w:type="dxa"/>
            <w:tcBorders>
              <w:top w:val="single" w:sz="2" w:space="0" w:color="auto"/>
              <w:bottom w:val="single" w:sz="2" w:space="0" w:color="auto"/>
            </w:tcBorders>
          </w:tcPr>
          <w:p w:rsidR="00AD0CF7" w:rsidRPr="00616B5B" w:rsidRDefault="00AD0CF7" w:rsidP="00562E0C">
            <w:pPr>
              <w:pStyle w:val="Tabletext"/>
            </w:pPr>
            <w:r>
              <w:t>WHEELCHAIRS FOR KIDS Incorporated</w:t>
            </w:r>
          </w:p>
        </w:tc>
        <w:tc>
          <w:tcPr>
            <w:tcW w:w="2268" w:type="dxa"/>
            <w:tcBorders>
              <w:top w:val="single" w:sz="2" w:space="0" w:color="auto"/>
              <w:bottom w:val="single" w:sz="2" w:space="0" w:color="auto"/>
            </w:tcBorders>
          </w:tcPr>
          <w:p w:rsidR="00AD0CF7" w:rsidRPr="00616B5B" w:rsidRDefault="00AD0CF7" w:rsidP="00562E0C">
            <w:pPr>
              <w:pStyle w:val="Tabletext"/>
            </w:pPr>
            <w:r>
              <w:t xml:space="preserve">the gift must be made after </w:t>
            </w:r>
            <w:smartTag w:uri="urn:schemas-microsoft-com:office:smarttags" w:element="date">
              <w:smartTagPr>
                <w:attr w:name="Month" w:val="2"/>
                <w:attr w:name="Day" w:val="28"/>
                <w:attr w:name="Year" w:val="2008"/>
              </w:smartTagPr>
              <w:r>
                <w:t>28 February 2008</w:t>
              </w:r>
            </w:smartTag>
            <w:r>
              <w:t xml:space="preserve"> and before </w:t>
            </w:r>
            <w:smartTag w:uri="urn:schemas-microsoft-com:office:smarttags" w:element="date">
              <w:smartTagPr>
                <w:attr w:name="Month" w:val="3"/>
                <w:attr w:name="Day" w:val="1"/>
                <w:attr w:name="Year" w:val="2010"/>
              </w:smartTagPr>
              <w:r>
                <w:t>1 March 2010</w:t>
              </w:r>
            </w:smartTag>
          </w:p>
        </w:tc>
      </w:tr>
      <w:tr w:rsidR="005165F4" w:rsidRPr="00616B5B" w:rsidTr="0072712B">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tcPr>
          <w:p w:rsidR="005165F4" w:rsidRDefault="005165F4" w:rsidP="00562E0C">
            <w:pPr>
              <w:pStyle w:val="Tabletext"/>
            </w:pPr>
            <w:r w:rsidRPr="004A1929">
              <w:t>9.2.21</w:t>
            </w:r>
          </w:p>
        </w:tc>
        <w:tc>
          <w:tcPr>
            <w:tcW w:w="3881" w:type="dxa"/>
            <w:tcBorders>
              <w:top w:val="single" w:sz="2" w:space="0" w:color="auto"/>
              <w:bottom w:val="single" w:sz="2" w:space="0" w:color="auto"/>
            </w:tcBorders>
          </w:tcPr>
          <w:p w:rsidR="005165F4" w:rsidRDefault="005165F4" w:rsidP="00562E0C">
            <w:pPr>
              <w:pStyle w:val="Tabletext"/>
            </w:pPr>
            <w:r w:rsidRPr="004A1929">
              <w:t>Diplomacy Training Program Limited</w:t>
            </w:r>
          </w:p>
        </w:tc>
        <w:tc>
          <w:tcPr>
            <w:tcW w:w="2268" w:type="dxa"/>
            <w:tcBorders>
              <w:top w:val="single" w:sz="2" w:space="0" w:color="auto"/>
              <w:bottom w:val="single" w:sz="2" w:space="0" w:color="auto"/>
            </w:tcBorders>
          </w:tcPr>
          <w:p w:rsidR="005165F4" w:rsidRDefault="005165F4" w:rsidP="00562E0C">
            <w:pPr>
              <w:pStyle w:val="Tabletext"/>
            </w:pPr>
            <w:r w:rsidRPr="004A1929">
              <w:t>the gift must be made after 16 April 2009</w:t>
            </w:r>
          </w:p>
        </w:tc>
      </w:tr>
      <w:tr w:rsidR="0072712B" w:rsidRPr="00616B5B" w:rsidTr="0072712B">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tcPr>
          <w:p w:rsidR="0072712B" w:rsidRPr="004A1929" w:rsidRDefault="0072712B" w:rsidP="00562E0C">
            <w:pPr>
              <w:pStyle w:val="Tabletext"/>
            </w:pPr>
            <w:r w:rsidRPr="00014B53">
              <w:t>9.2.22</w:t>
            </w:r>
          </w:p>
        </w:tc>
        <w:tc>
          <w:tcPr>
            <w:tcW w:w="3881" w:type="dxa"/>
            <w:tcBorders>
              <w:top w:val="single" w:sz="2" w:space="0" w:color="auto"/>
              <w:bottom w:val="single" w:sz="2" w:space="0" w:color="auto"/>
            </w:tcBorders>
          </w:tcPr>
          <w:p w:rsidR="0072712B" w:rsidRPr="004A1929" w:rsidRDefault="0072712B" w:rsidP="00562E0C">
            <w:pPr>
              <w:pStyle w:val="Tabletext"/>
            </w:pPr>
            <w:r w:rsidRPr="00014B53">
              <w:t>Sichuan Earthquake Surviving Children’s Education Fund</w:t>
            </w:r>
          </w:p>
        </w:tc>
        <w:tc>
          <w:tcPr>
            <w:tcW w:w="2268" w:type="dxa"/>
            <w:tcBorders>
              <w:top w:val="single" w:sz="2" w:space="0" w:color="auto"/>
              <w:bottom w:val="single" w:sz="2" w:space="0" w:color="auto"/>
            </w:tcBorders>
          </w:tcPr>
          <w:p w:rsidR="0072712B" w:rsidRPr="004A1929" w:rsidRDefault="0072712B" w:rsidP="00562E0C">
            <w:pPr>
              <w:pStyle w:val="Tabletext"/>
            </w:pPr>
            <w:r w:rsidRPr="00014B53">
              <w:t>the gift must be made after 11 May 2008 and before 13 May 2010</w:t>
            </w:r>
          </w:p>
        </w:tc>
      </w:tr>
      <w:tr w:rsidR="0072712B" w:rsidRPr="00616B5B" w:rsidTr="00310F3C">
        <w:tblPrEx>
          <w:tblCellMar>
            <w:top w:w="0" w:type="dxa"/>
            <w:bottom w:w="0" w:type="dxa"/>
          </w:tblCellMar>
        </w:tblPrEx>
        <w:trPr>
          <w:gridAfter w:val="1"/>
          <w:wAfter w:w="23" w:type="dxa"/>
          <w:cantSplit/>
        </w:trPr>
        <w:tc>
          <w:tcPr>
            <w:tcW w:w="851" w:type="dxa"/>
            <w:tcBorders>
              <w:top w:val="single" w:sz="2" w:space="0" w:color="auto"/>
              <w:bottom w:val="single" w:sz="2" w:space="0" w:color="auto"/>
            </w:tcBorders>
          </w:tcPr>
          <w:p w:rsidR="0072712B" w:rsidRPr="004A1929" w:rsidRDefault="0072712B" w:rsidP="00562E0C">
            <w:pPr>
              <w:pStyle w:val="Tabletext"/>
            </w:pPr>
            <w:r w:rsidRPr="00014B53">
              <w:t>9.2.23</w:t>
            </w:r>
          </w:p>
        </w:tc>
        <w:tc>
          <w:tcPr>
            <w:tcW w:w="3881" w:type="dxa"/>
            <w:tcBorders>
              <w:top w:val="single" w:sz="2" w:space="0" w:color="auto"/>
              <w:bottom w:val="single" w:sz="2" w:space="0" w:color="auto"/>
            </w:tcBorders>
          </w:tcPr>
          <w:p w:rsidR="0072712B" w:rsidRPr="004A1929" w:rsidRDefault="0072712B" w:rsidP="00562E0C">
            <w:pPr>
              <w:pStyle w:val="Tabletext"/>
            </w:pPr>
            <w:r w:rsidRPr="00014B53">
              <w:t>Bali Peace Park Association Inc</w:t>
            </w:r>
          </w:p>
        </w:tc>
        <w:tc>
          <w:tcPr>
            <w:tcW w:w="2268" w:type="dxa"/>
            <w:tcBorders>
              <w:top w:val="single" w:sz="2" w:space="0" w:color="auto"/>
              <w:bottom w:val="single" w:sz="2" w:space="0" w:color="auto"/>
            </w:tcBorders>
          </w:tcPr>
          <w:p w:rsidR="0072712B" w:rsidRPr="00014B53" w:rsidRDefault="0072712B" w:rsidP="0072712B">
            <w:pPr>
              <w:pStyle w:val="Tabletext"/>
            </w:pPr>
            <w:r w:rsidRPr="00014B53">
              <w:t>the gift must be:</w:t>
            </w:r>
          </w:p>
          <w:p w:rsidR="0072712B" w:rsidRPr="00014B53" w:rsidRDefault="0072712B" w:rsidP="0072712B">
            <w:pPr>
              <w:pStyle w:val="Tablea"/>
            </w:pPr>
            <w:r w:rsidRPr="00014B53">
              <w:t>(a) made after 15 December 2009 and before 17 December 2011; and</w:t>
            </w:r>
          </w:p>
          <w:p w:rsidR="0072712B" w:rsidRPr="004A1929" w:rsidRDefault="0072712B" w:rsidP="007026BD">
            <w:pPr>
              <w:pStyle w:val="Tablea"/>
            </w:pPr>
            <w:r w:rsidRPr="00014B53">
              <w:t>(b) used for the purpose of establishing the Bali Peace Park</w:t>
            </w:r>
          </w:p>
        </w:tc>
      </w:tr>
      <w:tr w:rsidR="00310F3C" w:rsidRPr="00616B5B" w:rsidTr="00A222EC">
        <w:tblPrEx>
          <w:tblCellMar>
            <w:top w:w="0" w:type="dxa"/>
            <w:bottom w:w="0" w:type="dxa"/>
          </w:tblCellMar>
        </w:tblPrEx>
        <w:trPr>
          <w:cantSplit/>
        </w:trPr>
        <w:tc>
          <w:tcPr>
            <w:tcW w:w="851" w:type="dxa"/>
            <w:tcBorders>
              <w:top w:val="single" w:sz="2" w:space="0" w:color="auto"/>
              <w:bottom w:val="single" w:sz="2" w:space="0" w:color="auto"/>
            </w:tcBorders>
          </w:tcPr>
          <w:p w:rsidR="00310F3C" w:rsidRPr="00616B5B" w:rsidRDefault="00310F3C" w:rsidP="00337FD9">
            <w:pPr>
              <w:pStyle w:val="Tabletext"/>
            </w:pPr>
            <w:r w:rsidRPr="00863C18">
              <w:t>9.2.24</w:t>
            </w:r>
          </w:p>
        </w:tc>
        <w:tc>
          <w:tcPr>
            <w:tcW w:w="3881" w:type="dxa"/>
            <w:tcBorders>
              <w:top w:val="single" w:sz="2" w:space="0" w:color="auto"/>
              <w:bottom w:val="single" w:sz="2" w:space="0" w:color="auto"/>
            </w:tcBorders>
          </w:tcPr>
          <w:p w:rsidR="00310F3C" w:rsidRPr="00616B5B" w:rsidRDefault="00310F3C" w:rsidP="00337FD9">
            <w:pPr>
              <w:pStyle w:val="Tabletext"/>
            </w:pPr>
            <w:r w:rsidRPr="00863C18">
              <w:t>the Christchurch Earthquake Appeal Trust of New Zealand</w:t>
            </w:r>
          </w:p>
        </w:tc>
        <w:tc>
          <w:tcPr>
            <w:tcW w:w="2291" w:type="dxa"/>
            <w:gridSpan w:val="2"/>
            <w:tcBorders>
              <w:top w:val="single" w:sz="2" w:space="0" w:color="auto"/>
              <w:bottom w:val="single" w:sz="2" w:space="0" w:color="auto"/>
            </w:tcBorders>
          </w:tcPr>
          <w:p w:rsidR="00310F3C" w:rsidRPr="00616B5B" w:rsidRDefault="00310F3C" w:rsidP="00337FD9">
            <w:pPr>
              <w:pStyle w:val="Tabletext"/>
            </w:pPr>
            <w:r w:rsidRPr="00863C18">
              <w:t>the gift must be made after 21 March 2011 and before 22 March 2013</w:t>
            </w:r>
          </w:p>
        </w:tc>
      </w:tr>
      <w:tr w:rsidR="00A222EC" w:rsidRPr="00616B5B" w:rsidTr="00310F3C">
        <w:tblPrEx>
          <w:tblCellMar>
            <w:top w:w="0" w:type="dxa"/>
            <w:bottom w:w="0" w:type="dxa"/>
          </w:tblCellMar>
        </w:tblPrEx>
        <w:trPr>
          <w:cantSplit/>
        </w:trPr>
        <w:tc>
          <w:tcPr>
            <w:tcW w:w="851" w:type="dxa"/>
            <w:tcBorders>
              <w:top w:val="single" w:sz="2" w:space="0" w:color="auto"/>
              <w:bottom w:val="single" w:sz="12" w:space="0" w:color="auto"/>
            </w:tcBorders>
          </w:tcPr>
          <w:p w:rsidR="00A222EC" w:rsidRPr="00863C18" w:rsidRDefault="00A222EC" w:rsidP="00337FD9">
            <w:pPr>
              <w:pStyle w:val="Tabletext"/>
            </w:pPr>
            <w:r w:rsidRPr="004C09C4">
              <w:t>9.2.24</w:t>
            </w:r>
          </w:p>
        </w:tc>
        <w:tc>
          <w:tcPr>
            <w:tcW w:w="3881" w:type="dxa"/>
            <w:tcBorders>
              <w:top w:val="single" w:sz="2" w:space="0" w:color="auto"/>
              <w:bottom w:val="single" w:sz="12" w:space="0" w:color="auto"/>
            </w:tcBorders>
          </w:tcPr>
          <w:p w:rsidR="00A222EC" w:rsidRPr="00863C18" w:rsidRDefault="00A222EC" w:rsidP="00337FD9">
            <w:pPr>
              <w:pStyle w:val="Tabletext"/>
            </w:pPr>
            <w:r w:rsidRPr="004C09C4">
              <w:t>Rhodes Trust in Australia</w:t>
            </w:r>
          </w:p>
        </w:tc>
        <w:tc>
          <w:tcPr>
            <w:tcW w:w="2291" w:type="dxa"/>
            <w:gridSpan w:val="2"/>
            <w:tcBorders>
              <w:top w:val="single" w:sz="2" w:space="0" w:color="auto"/>
              <w:bottom w:val="single" w:sz="12" w:space="0" w:color="auto"/>
            </w:tcBorders>
          </w:tcPr>
          <w:p w:rsidR="00A222EC" w:rsidRPr="00863C18" w:rsidRDefault="00A222EC" w:rsidP="00337FD9">
            <w:pPr>
              <w:pStyle w:val="Tabletext"/>
            </w:pPr>
            <w:r w:rsidRPr="004C09C4">
              <w:t>the gift must be made after 21 October 2011</w:t>
            </w:r>
          </w:p>
        </w:tc>
      </w:tr>
    </w:tbl>
    <w:p w:rsidR="00537F3C" w:rsidRPr="00616B5B" w:rsidRDefault="00537F3C" w:rsidP="00537F3C">
      <w:pPr>
        <w:pStyle w:val="ActHead5"/>
      </w:pPr>
      <w:bookmarkStart w:id="340" w:name="_Toc338422091"/>
      <w:r w:rsidRPr="00616B5B">
        <w:rPr>
          <w:rStyle w:val="CharSectno"/>
        </w:rPr>
        <w:t>30</w:t>
      </w:r>
      <w:r w:rsidR="00616B5B">
        <w:rPr>
          <w:rStyle w:val="CharSectno"/>
        </w:rPr>
        <w:noBreakHyphen/>
      </w:r>
      <w:r w:rsidRPr="00616B5B">
        <w:rPr>
          <w:rStyle w:val="CharSectno"/>
        </w:rPr>
        <w:t>85</w:t>
      </w:r>
      <w:r w:rsidRPr="00616B5B">
        <w:t xml:space="preserve">  </w:t>
      </w:r>
      <w:r w:rsidR="00250653" w:rsidRPr="00616B5B">
        <w:t>Developing country relief funds</w:t>
      </w:r>
      <w:bookmarkEnd w:id="340"/>
    </w:p>
    <w:p w:rsidR="00537F3C" w:rsidRPr="00616B5B" w:rsidRDefault="00537F3C" w:rsidP="00754FBF">
      <w:pPr>
        <w:pStyle w:val="subsection"/>
      </w:pPr>
      <w:r w:rsidRPr="00616B5B">
        <w:tab/>
        <w:t>(1)</w:t>
      </w:r>
      <w:r w:rsidRPr="00616B5B">
        <w:tab/>
        <w:t>You can deduct a gift that you make to a public fund covered by item</w:t>
      </w:r>
      <w:r w:rsidR="00616B5B">
        <w:t> </w:t>
      </w:r>
      <w:r w:rsidRPr="00616B5B">
        <w:t>9.1.1 of the table in subsection 30</w:t>
      </w:r>
      <w:r w:rsidR="00616B5B">
        <w:noBreakHyphen/>
      </w:r>
      <w:r w:rsidRPr="00616B5B">
        <w:t>80(1) only if the declaration is in force at the time you make the gift.</w:t>
      </w:r>
    </w:p>
    <w:p w:rsidR="00537F3C" w:rsidRPr="00616B5B" w:rsidRDefault="00537F3C" w:rsidP="00754FBF">
      <w:pPr>
        <w:pStyle w:val="subsection"/>
      </w:pPr>
      <w:r w:rsidRPr="00616B5B">
        <w:tab/>
        <w:t>(2)</w:t>
      </w:r>
      <w:r w:rsidRPr="00616B5B">
        <w:tab/>
        <w:t xml:space="preserve">The Treasurer may, by notice in the </w:t>
      </w:r>
      <w:r w:rsidRPr="00616B5B">
        <w:rPr>
          <w:i/>
        </w:rPr>
        <w:t>Gazette</w:t>
      </w:r>
      <w:r w:rsidRPr="00616B5B">
        <w:t xml:space="preserve">, declare a public fund </w:t>
      </w:r>
      <w:r w:rsidR="00250653" w:rsidRPr="00616B5B">
        <w:t>to be a developing country relief fund</w:t>
      </w:r>
      <w:r w:rsidRPr="00616B5B">
        <w:t xml:space="preserve"> if he or she is satisfied that the fund:</w:t>
      </w:r>
    </w:p>
    <w:p w:rsidR="00537F3C" w:rsidRPr="00616B5B" w:rsidRDefault="00537F3C" w:rsidP="00537F3C">
      <w:pPr>
        <w:pStyle w:val="paragraph"/>
      </w:pPr>
      <w:r w:rsidRPr="00616B5B">
        <w:tab/>
        <w:t>(a)</w:t>
      </w:r>
      <w:r w:rsidRPr="00616B5B">
        <w:tab/>
        <w:t xml:space="preserve">has been established by an organisation declared by the </w:t>
      </w:r>
      <w:r w:rsidR="00CB37DA" w:rsidRPr="001932B8">
        <w:rPr>
          <w:position w:val="6"/>
          <w:sz w:val="16"/>
        </w:rPr>
        <w:t>*</w:t>
      </w:r>
      <w:r w:rsidR="00CB37DA" w:rsidRPr="00AE1D9C">
        <w:t>Foreign Affairs Minister</w:t>
      </w:r>
      <w:r w:rsidRPr="00616B5B">
        <w:t xml:space="preserve"> to be an approved organisation; and</w:t>
      </w:r>
    </w:p>
    <w:p w:rsidR="00537F3C" w:rsidRPr="00616B5B" w:rsidRDefault="00537F3C" w:rsidP="00537F3C">
      <w:pPr>
        <w:pStyle w:val="paragraph"/>
      </w:pPr>
      <w:r w:rsidRPr="00616B5B">
        <w:tab/>
        <w:t>(b)</w:t>
      </w:r>
      <w:r w:rsidRPr="00616B5B">
        <w:tab/>
        <w:t xml:space="preserve">is solely for the relief of people in a country declared by the </w:t>
      </w:r>
      <w:r w:rsidR="00030FFF" w:rsidRPr="00AE1D9C">
        <w:t>Foreign Affairs Minister</w:t>
      </w:r>
      <w:r w:rsidRPr="00616B5B">
        <w:t xml:space="preserve"> to be a developing country.</w:t>
      </w:r>
    </w:p>
    <w:p w:rsidR="00537F3C" w:rsidRPr="00616B5B" w:rsidRDefault="00537F3C" w:rsidP="00754FBF">
      <w:pPr>
        <w:pStyle w:val="subsection"/>
      </w:pPr>
      <w:r w:rsidRPr="00616B5B">
        <w:tab/>
        <w:t>(3)</w:t>
      </w:r>
      <w:r w:rsidRPr="00616B5B">
        <w:tab/>
        <w:t xml:space="preserve">The notice must specify the day on which it has effect. It cannot have effect earlier than the day on which it is published in the </w:t>
      </w:r>
      <w:r w:rsidRPr="00616B5B">
        <w:rPr>
          <w:i/>
        </w:rPr>
        <w:t>Gazette</w:t>
      </w:r>
      <w:r w:rsidRPr="00616B5B">
        <w:t>.</w:t>
      </w:r>
    </w:p>
    <w:p w:rsidR="00537F3C" w:rsidRPr="00616B5B" w:rsidRDefault="00537F3C" w:rsidP="00754FBF">
      <w:pPr>
        <w:pStyle w:val="subsection"/>
      </w:pPr>
      <w:r w:rsidRPr="00616B5B">
        <w:tab/>
        <w:t>(4)</w:t>
      </w:r>
      <w:r w:rsidRPr="00616B5B">
        <w:tab/>
        <w:t xml:space="preserve">The Treasurer may, by notice in the </w:t>
      </w:r>
      <w:r w:rsidRPr="00616B5B">
        <w:rPr>
          <w:i/>
        </w:rPr>
        <w:t>Gazette</w:t>
      </w:r>
      <w:r w:rsidRPr="00616B5B">
        <w:t xml:space="preserve">, revoke a declaration that a public fund </w:t>
      </w:r>
      <w:r w:rsidR="00250653" w:rsidRPr="00616B5B">
        <w:t>is a developing country relief fund</w:t>
      </w:r>
      <w:r w:rsidRPr="00616B5B">
        <w:t xml:space="preserve">. The notice must specify the day on which it has effect. It cannot have effect earlier than the day on which it is published in the </w:t>
      </w:r>
      <w:r w:rsidRPr="00616B5B">
        <w:rPr>
          <w:i/>
        </w:rPr>
        <w:t>Gazette</w:t>
      </w:r>
      <w:r w:rsidRPr="00616B5B">
        <w:t>.</w:t>
      </w:r>
    </w:p>
    <w:p w:rsidR="00537F3C" w:rsidRPr="00616B5B" w:rsidRDefault="00537F3C" w:rsidP="00754FBF">
      <w:pPr>
        <w:pStyle w:val="subsection"/>
      </w:pPr>
      <w:r w:rsidRPr="00616B5B">
        <w:tab/>
        <w:t>(5)</w:t>
      </w:r>
      <w:r w:rsidRPr="00616B5B">
        <w:tab/>
        <w:t xml:space="preserve">A declaration by the </w:t>
      </w:r>
      <w:r w:rsidR="00CB37DA" w:rsidRPr="00AE1D9C">
        <w:rPr>
          <w:position w:val="6"/>
          <w:sz w:val="16"/>
        </w:rPr>
        <w:t>*</w:t>
      </w:r>
      <w:r w:rsidR="00CB37DA" w:rsidRPr="00AE1D9C">
        <w:t>Foreign Affairs Minister</w:t>
      </w:r>
      <w:r w:rsidRPr="00616B5B">
        <w:t xml:space="preserve"> under this section must be in writing, signed by the Minister.</w:t>
      </w:r>
    </w:p>
    <w:p w:rsidR="00A71AAC" w:rsidRPr="00616B5B" w:rsidRDefault="00A71AAC" w:rsidP="00A71AAC">
      <w:pPr>
        <w:pStyle w:val="ActHead5"/>
      </w:pPr>
      <w:bookmarkStart w:id="341" w:name="_Toc338422092"/>
      <w:r w:rsidRPr="00616B5B">
        <w:rPr>
          <w:rStyle w:val="CharSectno"/>
        </w:rPr>
        <w:t>30</w:t>
      </w:r>
      <w:r w:rsidR="00616B5B">
        <w:rPr>
          <w:rStyle w:val="CharSectno"/>
        </w:rPr>
        <w:noBreakHyphen/>
      </w:r>
      <w:r w:rsidRPr="00616B5B">
        <w:rPr>
          <w:rStyle w:val="CharSectno"/>
        </w:rPr>
        <w:t>86</w:t>
      </w:r>
      <w:r w:rsidRPr="00616B5B">
        <w:t xml:space="preserve">  Developed country disaster relief funds</w:t>
      </w:r>
      <w:bookmarkEnd w:id="341"/>
    </w:p>
    <w:p w:rsidR="00A71AAC" w:rsidRPr="00616B5B" w:rsidRDefault="00A71AAC" w:rsidP="00A71AAC">
      <w:pPr>
        <w:pStyle w:val="subsection"/>
      </w:pPr>
      <w:r w:rsidRPr="00616B5B">
        <w:tab/>
        <w:t>(1)</w:t>
      </w:r>
      <w:r w:rsidRPr="00616B5B">
        <w:tab/>
        <w:t>For the purposes of item</w:t>
      </w:r>
      <w:r w:rsidR="00616B5B">
        <w:t> </w:t>
      </w:r>
      <w:r w:rsidRPr="00616B5B">
        <w:t>9.1.2 of the table in subsection 30</w:t>
      </w:r>
      <w:r w:rsidR="00616B5B">
        <w:noBreakHyphen/>
      </w:r>
      <w:r w:rsidRPr="00616B5B">
        <w:t>80(1), a disaster is one to which this subsection applies if the Minister has recognised it as a disaster. The Minister may do so if satisfied that:</w:t>
      </w:r>
    </w:p>
    <w:p w:rsidR="00A71AAC" w:rsidRPr="00616B5B" w:rsidRDefault="00A71AAC" w:rsidP="00A71AAC">
      <w:pPr>
        <w:pStyle w:val="paragraph"/>
      </w:pPr>
      <w:r w:rsidRPr="00616B5B">
        <w:tab/>
        <w:t>(a)</w:t>
      </w:r>
      <w:r w:rsidRPr="00616B5B">
        <w:tab/>
        <w:t>it developed rapidly; and</w:t>
      </w:r>
    </w:p>
    <w:p w:rsidR="00A71AAC" w:rsidRPr="00616B5B" w:rsidRDefault="00A71AAC" w:rsidP="00A71AAC">
      <w:pPr>
        <w:pStyle w:val="paragraph"/>
      </w:pPr>
      <w:r w:rsidRPr="00616B5B">
        <w:tab/>
        <w:t>(b)</w:t>
      </w:r>
      <w:r w:rsidRPr="00616B5B">
        <w:tab/>
        <w:t>it resulted in the death, serious injury or other physical suffering of a large number of people, or in widespread damage to property or the natural environment.</w:t>
      </w:r>
    </w:p>
    <w:p w:rsidR="00A71AAC" w:rsidRPr="00616B5B" w:rsidRDefault="00A71AAC" w:rsidP="00A71AAC">
      <w:pPr>
        <w:pStyle w:val="subsection"/>
      </w:pPr>
      <w:r w:rsidRPr="00616B5B">
        <w:tab/>
        <w:t>(2)</w:t>
      </w:r>
      <w:r w:rsidRPr="00616B5B">
        <w:tab/>
        <w:t>The Minister’s recognition of an event as a disaster:</w:t>
      </w:r>
    </w:p>
    <w:p w:rsidR="00A71AAC" w:rsidRPr="00616B5B" w:rsidRDefault="00A71AAC" w:rsidP="00A71AAC">
      <w:pPr>
        <w:pStyle w:val="paragraph"/>
      </w:pPr>
      <w:r w:rsidRPr="00616B5B">
        <w:tab/>
        <w:t>(a)</w:t>
      </w:r>
      <w:r w:rsidRPr="00616B5B">
        <w:tab/>
        <w:t>must be in writing; and</w:t>
      </w:r>
    </w:p>
    <w:p w:rsidR="00A71AAC" w:rsidRPr="00616B5B" w:rsidRDefault="00A71AAC" w:rsidP="00A71AAC">
      <w:pPr>
        <w:pStyle w:val="paragraph"/>
      </w:pPr>
      <w:r w:rsidRPr="00616B5B">
        <w:tab/>
        <w:t>(b)</w:t>
      </w:r>
      <w:r w:rsidRPr="00616B5B">
        <w:tab/>
        <w:t>must specify the day (or the first day) of the event; and</w:t>
      </w:r>
    </w:p>
    <w:p w:rsidR="00A71AAC" w:rsidRPr="00616B5B" w:rsidRDefault="00A71AAC" w:rsidP="00A71AAC">
      <w:pPr>
        <w:pStyle w:val="paragraph"/>
      </w:pPr>
      <w:r w:rsidRPr="00616B5B">
        <w:tab/>
        <w:t>(c)</w:t>
      </w:r>
      <w:r w:rsidRPr="00616B5B">
        <w:tab/>
        <w:t xml:space="preserve">must be published on the </w:t>
      </w:r>
      <w:r w:rsidR="000E3CE8" w:rsidRPr="007C72B3">
        <w:t>internet</w:t>
      </w:r>
      <w:r w:rsidRPr="00616B5B">
        <w:t xml:space="preserve"> or by another method determined by the Minister.</w:t>
      </w:r>
    </w:p>
    <w:p w:rsidR="00A71AAC" w:rsidRPr="00616B5B" w:rsidRDefault="00A71AAC" w:rsidP="00A71AAC">
      <w:pPr>
        <w:pStyle w:val="subsection"/>
      </w:pPr>
      <w:r w:rsidRPr="00616B5B">
        <w:tab/>
        <w:t>(3)</w:t>
      </w:r>
      <w:r w:rsidRPr="00616B5B">
        <w:tab/>
        <w:t>The Minister’s recognition of an event as a disaster is not a legislative instrument.</w:t>
      </w:r>
    </w:p>
    <w:p w:rsidR="00A71AAC" w:rsidRPr="00616B5B" w:rsidRDefault="00A71AAC" w:rsidP="00A71AAC">
      <w:pPr>
        <w:pStyle w:val="subsection"/>
      </w:pPr>
      <w:r w:rsidRPr="00616B5B">
        <w:tab/>
        <w:t>(4)</w:t>
      </w:r>
      <w:r w:rsidRPr="00616B5B">
        <w:tab/>
        <w:t>You can deduct a gift that you make to a public fund covered by item</w:t>
      </w:r>
      <w:r w:rsidR="00616B5B">
        <w:t> </w:t>
      </w:r>
      <w:r w:rsidRPr="00616B5B">
        <w:t>9.1.2 of the table in subsection 30</w:t>
      </w:r>
      <w:r w:rsidR="00616B5B">
        <w:noBreakHyphen/>
      </w:r>
      <w:r w:rsidRPr="00616B5B">
        <w:t xml:space="preserve">80(1) only within the 2 years beginning on the day specified in the </w:t>
      </w:r>
      <w:r w:rsidR="00680F15" w:rsidRPr="00AE1D9C">
        <w:t>recognition</w:t>
      </w:r>
      <w:r w:rsidRPr="00616B5B">
        <w:t xml:space="preserve"> as the day (or the first day) of the event for which the fund is to provide relief.</w:t>
      </w:r>
    </w:p>
    <w:p w:rsidR="00A71AAC" w:rsidRPr="00616B5B" w:rsidRDefault="00A71AAC" w:rsidP="00A71AAC">
      <w:pPr>
        <w:pStyle w:val="notetext"/>
      </w:pPr>
      <w:r w:rsidRPr="00616B5B">
        <w:t>Note:</w:t>
      </w:r>
      <w:r w:rsidRPr="00616B5B">
        <w:tab/>
        <w:t xml:space="preserve">A public fund may also be established for disaster relief of people in </w:t>
      </w:r>
      <w:smartTag w:uri="urn:schemas-microsoft-com:office:smarttags" w:element="country-region">
        <w:smartTag w:uri="urn:schemas-microsoft-com:office:smarttags" w:element="place">
          <w:r w:rsidRPr="00616B5B">
            <w:t>Australia</w:t>
          </w:r>
        </w:smartTag>
      </w:smartTag>
      <w:r w:rsidRPr="00616B5B">
        <w:t xml:space="preserve"> (see item</w:t>
      </w:r>
      <w:r w:rsidR="00616B5B">
        <w:t> </w:t>
      </w:r>
      <w:r w:rsidRPr="00616B5B">
        <w:t>4.1.5 of the table in section</w:t>
      </w:r>
      <w:r w:rsidR="00616B5B">
        <w:t> </w:t>
      </w:r>
      <w:r w:rsidRPr="00616B5B">
        <w:t>30</w:t>
      </w:r>
      <w:r w:rsidR="00616B5B">
        <w:noBreakHyphen/>
      </w:r>
      <w:r w:rsidRPr="00616B5B">
        <w:t>45).</w:t>
      </w:r>
    </w:p>
    <w:p w:rsidR="00537F3C" w:rsidRPr="00616B5B" w:rsidRDefault="00537F3C" w:rsidP="00537F3C">
      <w:pPr>
        <w:pStyle w:val="ActHead4"/>
      </w:pPr>
      <w:bookmarkStart w:id="342" w:name="_Toc338422093"/>
      <w:r w:rsidRPr="00616B5B">
        <w:t>Sports and recreation</w:t>
      </w:r>
      <w:bookmarkEnd w:id="342"/>
    </w:p>
    <w:p w:rsidR="00537F3C" w:rsidRPr="00616B5B" w:rsidRDefault="00537F3C" w:rsidP="00537F3C">
      <w:pPr>
        <w:pStyle w:val="ActHead5"/>
      </w:pPr>
      <w:bookmarkStart w:id="343" w:name="_Toc338422094"/>
      <w:r w:rsidRPr="00616B5B">
        <w:rPr>
          <w:rStyle w:val="CharSectno"/>
        </w:rPr>
        <w:t>30</w:t>
      </w:r>
      <w:r w:rsidR="00616B5B">
        <w:rPr>
          <w:rStyle w:val="CharSectno"/>
        </w:rPr>
        <w:noBreakHyphen/>
      </w:r>
      <w:r w:rsidRPr="00616B5B">
        <w:rPr>
          <w:rStyle w:val="CharSectno"/>
        </w:rPr>
        <w:t>90</w:t>
      </w:r>
      <w:r w:rsidRPr="00616B5B">
        <w:t xml:space="preserve">  Sports and recreation</w:t>
      </w:r>
      <w:bookmarkEnd w:id="343"/>
    </w:p>
    <w:p w:rsidR="00537F3C" w:rsidRPr="00616B5B" w:rsidRDefault="00537F3C" w:rsidP="00754FBF">
      <w:pPr>
        <w:pStyle w:val="subsection"/>
      </w:pPr>
      <w:r w:rsidRPr="00616B5B">
        <w:tab/>
      </w:r>
      <w:r w:rsidRPr="00616B5B">
        <w:tab/>
        <w:t>This table sets out specific sports and recreation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08"/>
      </w:tblGrid>
      <w:tr w:rsidR="00537F3C" w:rsidRPr="00616B5B">
        <w:tblPrEx>
          <w:tblCellMar>
            <w:top w:w="0" w:type="dxa"/>
            <w:bottom w:w="0" w:type="dxa"/>
          </w:tblCellMar>
        </w:tblPrEx>
        <w:trPr>
          <w:cantSplit/>
          <w:tblHeader/>
        </w:trPr>
        <w:tc>
          <w:tcPr>
            <w:tcW w:w="7040" w:type="dxa"/>
            <w:gridSpan w:val="3"/>
            <w:tcBorders>
              <w:top w:val="single" w:sz="12" w:space="0" w:color="auto"/>
              <w:bottom w:val="single" w:sz="2" w:space="0" w:color="auto"/>
            </w:tcBorders>
          </w:tcPr>
          <w:p w:rsidR="00537F3C" w:rsidRPr="00616B5B" w:rsidRDefault="00537F3C" w:rsidP="00020FFD">
            <w:pPr>
              <w:pStyle w:val="Tabletext"/>
              <w:keepNext/>
            </w:pPr>
            <w:r w:rsidRPr="00616B5B">
              <w:rPr>
                <w:b/>
              </w:rPr>
              <w:t>Sports and recreation—Specific</w:t>
            </w:r>
          </w:p>
        </w:tc>
      </w:tr>
      <w:tr w:rsidR="00537F3C" w:rsidRPr="00616B5B">
        <w:tblPrEx>
          <w:tblCellMar>
            <w:top w:w="0" w:type="dxa"/>
            <w:bottom w:w="0" w:type="dxa"/>
          </w:tblCellMar>
        </w:tblPrEx>
        <w:trPr>
          <w:cantSplit/>
          <w:tblHeader/>
        </w:trPr>
        <w:tc>
          <w:tcPr>
            <w:tcW w:w="851" w:type="dxa"/>
            <w:tcBorders>
              <w:top w:val="single" w:sz="2" w:space="0" w:color="auto"/>
              <w:bottom w:val="single" w:sz="12" w:space="0" w:color="auto"/>
            </w:tcBorders>
            <w:shd w:val="clear" w:color="auto" w:fill="auto"/>
          </w:tcPr>
          <w:p w:rsidR="00537F3C" w:rsidRPr="00616B5B" w:rsidRDefault="00537F3C" w:rsidP="00020FFD">
            <w:pPr>
              <w:pStyle w:val="Tabletext"/>
              <w:keepNext/>
            </w:pPr>
            <w:r w:rsidRPr="00616B5B">
              <w:rPr>
                <w:b/>
              </w:rPr>
              <w:t>Item</w:t>
            </w:r>
          </w:p>
        </w:tc>
        <w:tc>
          <w:tcPr>
            <w:tcW w:w="3881" w:type="dxa"/>
            <w:tcBorders>
              <w:top w:val="single" w:sz="2" w:space="0" w:color="auto"/>
              <w:bottom w:val="single" w:sz="12" w:space="0" w:color="auto"/>
            </w:tcBorders>
            <w:shd w:val="clear" w:color="auto" w:fill="auto"/>
          </w:tcPr>
          <w:p w:rsidR="00537F3C" w:rsidRPr="00616B5B" w:rsidRDefault="00537F3C" w:rsidP="00020FFD">
            <w:pPr>
              <w:pStyle w:val="Tabletext"/>
              <w:keepNext/>
            </w:pPr>
            <w:r w:rsidRPr="00616B5B">
              <w:rPr>
                <w:b/>
              </w:rPr>
              <w:t>Fund, authority or institution</w:t>
            </w:r>
          </w:p>
        </w:tc>
        <w:tc>
          <w:tcPr>
            <w:tcW w:w="2308" w:type="dxa"/>
            <w:tcBorders>
              <w:top w:val="single" w:sz="2" w:space="0" w:color="auto"/>
              <w:bottom w:val="single" w:sz="12" w:space="0" w:color="auto"/>
            </w:tcBorders>
            <w:shd w:val="clear" w:color="auto" w:fill="auto"/>
          </w:tcPr>
          <w:p w:rsidR="00537F3C" w:rsidRPr="00616B5B" w:rsidRDefault="00537F3C" w:rsidP="00020FFD">
            <w:pPr>
              <w:pStyle w:val="Tabletext"/>
              <w:keepNext/>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020FFD">
            <w:pPr>
              <w:pStyle w:val="Tabletext"/>
              <w:keepNext/>
            </w:pPr>
            <w:r w:rsidRPr="00616B5B">
              <w:t>10.2.1</w:t>
            </w:r>
          </w:p>
        </w:tc>
        <w:tc>
          <w:tcPr>
            <w:tcW w:w="388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the Australian Sports Foundation</w:t>
            </w:r>
          </w:p>
        </w:tc>
        <w:tc>
          <w:tcPr>
            <w:tcW w:w="230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10.2.2</w:t>
            </w:r>
          </w:p>
        </w:tc>
        <w:tc>
          <w:tcPr>
            <w:tcW w:w="3881" w:type="dxa"/>
            <w:tcBorders>
              <w:top w:val="single" w:sz="2" w:space="0" w:color="auto"/>
              <w:bottom w:val="single" w:sz="2" w:space="0" w:color="auto"/>
            </w:tcBorders>
            <w:shd w:val="clear" w:color="auto" w:fill="auto"/>
          </w:tcPr>
          <w:p w:rsidR="00537F3C" w:rsidRPr="00616B5B" w:rsidRDefault="003B5F1A" w:rsidP="00562E0C">
            <w:pPr>
              <w:pStyle w:val="Tabletext"/>
            </w:pPr>
            <w:r w:rsidRPr="008A6DF7">
              <w:t>Girl Guides Australia</w:t>
            </w:r>
          </w:p>
        </w:tc>
        <w:tc>
          <w:tcPr>
            <w:tcW w:w="230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10.2.3</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an institution that is known as a State or Territory branch of </w:t>
            </w:r>
            <w:r w:rsidR="007A6A58" w:rsidRPr="008A6DF7">
              <w:t>Girl Guides Australia</w:t>
            </w:r>
          </w:p>
        </w:tc>
        <w:tc>
          <w:tcPr>
            <w:tcW w:w="230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10.2.4</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Scout Association of </w:t>
            </w:r>
            <w:smartTag w:uri="urn:schemas-microsoft-com:office:smarttags" w:element="country-region">
              <w:smartTag w:uri="urn:schemas-microsoft-com:office:smarttags" w:element="place">
                <w:r w:rsidRPr="00616B5B">
                  <w:t>Australia</w:t>
                </w:r>
              </w:smartTag>
            </w:smartTag>
            <w:r w:rsidRPr="00616B5B">
              <w:t xml:space="preserve"> </w:t>
            </w:r>
          </w:p>
        </w:tc>
        <w:tc>
          <w:tcPr>
            <w:tcW w:w="230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10.2.5</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an institution that is known as a State or Territory branch of the Scout Association of Australia</w:t>
            </w:r>
          </w:p>
        </w:tc>
        <w:tc>
          <w:tcPr>
            <w:tcW w:w="230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tcPr>
          <w:p w:rsidR="00537F3C" w:rsidRPr="00616B5B" w:rsidRDefault="00537F3C" w:rsidP="00562E0C">
            <w:pPr>
              <w:pStyle w:val="Tabletext"/>
            </w:pPr>
            <w:r w:rsidRPr="00616B5B">
              <w:t>10.2.7</w:t>
            </w:r>
          </w:p>
        </w:tc>
        <w:tc>
          <w:tcPr>
            <w:tcW w:w="3881" w:type="dxa"/>
            <w:tcBorders>
              <w:top w:val="single" w:sz="2" w:space="0" w:color="auto"/>
              <w:bottom w:val="single" w:sz="2" w:space="0" w:color="auto"/>
            </w:tcBorders>
          </w:tcPr>
          <w:p w:rsidR="00537F3C" w:rsidRPr="00616B5B" w:rsidRDefault="00537F3C" w:rsidP="00562E0C">
            <w:pPr>
              <w:pStyle w:val="Tabletext"/>
            </w:pPr>
            <w:r w:rsidRPr="00616B5B">
              <w:t>The Bradman Memorial Fund</w:t>
            </w:r>
          </w:p>
        </w:tc>
        <w:tc>
          <w:tcPr>
            <w:tcW w:w="2308" w:type="dxa"/>
            <w:tcBorders>
              <w:top w:val="single" w:sz="2" w:space="0" w:color="auto"/>
              <w:bottom w:val="single" w:sz="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2"/>
                <w:attr w:name="Day" w:val="24"/>
                <w:attr w:name="Year" w:val="2001"/>
              </w:smartTagPr>
              <w:r w:rsidRPr="00616B5B">
                <w:t>24</w:t>
              </w:r>
              <w:r w:rsidR="00616B5B">
                <w:t> </w:t>
              </w:r>
              <w:r w:rsidRPr="00616B5B">
                <w:t>February 2001</w:t>
              </w:r>
            </w:smartTag>
          </w:p>
        </w:tc>
      </w:tr>
      <w:tr w:rsidR="00EA07F1" w:rsidRPr="00616B5B">
        <w:tblPrEx>
          <w:tblCellMar>
            <w:top w:w="0" w:type="dxa"/>
            <w:bottom w:w="0" w:type="dxa"/>
          </w:tblCellMar>
        </w:tblPrEx>
        <w:trPr>
          <w:cantSplit/>
        </w:trPr>
        <w:tc>
          <w:tcPr>
            <w:tcW w:w="851" w:type="dxa"/>
            <w:tcBorders>
              <w:top w:val="single" w:sz="2" w:space="0" w:color="auto"/>
              <w:bottom w:val="single" w:sz="12" w:space="0" w:color="auto"/>
            </w:tcBorders>
          </w:tcPr>
          <w:p w:rsidR="00EA07F1" w:rsidRPr="00616B5B" w:rsidRDefault="00EA07F1" w:rsidP="00562E0C">
            <w:pPr>
              <w:pStyle w:val="Tabletext"/>
            </w:pPr>
            <w:r>
              <w:t>10.2.8</w:t>
            </w:r>
          </w:p>
        </w:tc>
        <w:tc>
          <w:tcPr>
            <w:tcW w:w="3881" w:type="dxa"/>
            <w:tcBorders>
              <w:top w:val="single" w:sz="2" w:space="0" w:color="auto"/>
              <w:bottom w:val="single" w:sz="12" w:space="0" w:color="auto"/>
            </w:tcBorders>
          </w:tcPr>
          <w:p w:rsidR="00EA07F1" w:rsidRPr="00616B5B" w:rsidRDefault="00EA07F1" w:rsidP="00562E0C">
            <w:pPr>
              <w:pStyle w:val="Tabletext"/>
            </w:pPr>
            <w:r>
              <w:t>Amy Gillett Foundation</w:t>
            </w:r>
          </w:p>
        </w:tc>
        <w:tc>
          <w:tcPr>
            <w:tcW w:w="2308" w:type="dxa"/>
            <w:tcBorders>
              <w:top w:val="single" w:sz="2" w:space="0" w:color="auto"/>
              <w:bottom w:val="single" w:sz="12" w:space="0" w:color="auto"/>
            </w:tcBorders>
          </w:tcPr>
          <w:p w:rsidR="00EA07F1" w:rsidRPr="00616B5B" w:rsidRDefault="00EA07F1" w:rsidP="00562E0C">
            <w:pPr>
              <w:pStyle w:val="Tabletext"/>
            </w:pPr>
            <w:r>
              <w:t xml:space="preserve">the gift must be made after </w:t>
            </w:r>
            <w:smartTag w:uri="urn:schemas-microsoft-com:office:smarttags" w:element="date">
              <w:smartTagPr>
                <w:attr w:name="Month" w:val="9"/>
                <w:attr w:name="Day" w:val="13"/>
                <w:attr w:name="Year" w:val="2007"/>
              </w:smartTagPr>
              <w:r>
                <w:t>13 September 2007</w:t>
              </w:r>
            </w:smartTag>
          </w:p>
        </w:tc>
      </w:tr>
    </w:tbl>
    <w:p w:rsidR="00537F3C" w:rsidRPr="00616B5B" w:rsidRDefault="00537F3C" w:rsidP="00537F3C">
      <w:pPr>
        <w:pStyle w:val="ActHead4"/>
      </w:pPr>
      <w:bookmarkStart w:id="344" w:name="_Toc338422095"/>
      <w:r w:rsidRPr="00616B5B">
        <w:t>Philanthropic trusts</w:t>
      </w:r>
      <w:bookmarkEnd w:id="344"/>
    </w:p>
    <w:p w:rsidR="00537F3C" w:rsidRPr="00616B5B" w:rsidRDefault="00537F3C" w:rsidP="00537F3C">
      <w:pPr>
        <w:pStyle w:val="ActHead5"/>
      </w:pPr>
      <w:bookmarkStart w:id="345" w:name="_Toc338422096"/>
      <w:r w:rsidRPr="00616B5B">
        <w:rPr>
          <w:rStyle w:val="CharSectno"/>
        </w:rPr>
        <w:t>30</w:t>
      </w:r>
      <w:r w:rsidR="00616B5B">
        <w:rPr>
          <w:rStyle w:val="CharSectno"/>
        </w:rPr>
        <w:noBreakHyphen/>
      </w:r>
      <w:r w:rsidRPr="00616B5B">
        <w:rPr>
          <w:rStyle w:val="CharSectno"/>
        </w:rPr>
        <w:t>95</w:t>
      </w:r>
      <w:r w:rsidRPr="00616B5B">
        <w:t xml:space="preserve">  Philanthropic trusts</w:t>
      </w:r>
      <w:bookmarkEnd w:id="345"/>
    </w:p>
    <w:p w:rsidR="00537F3C" w:rsidRPr="00616B5B" w:rsidRDefault="00537F3C" w:rsidP="00754FBF">
      <w:pPr>
        <w:pStyle w:val="subsection"/>
      </w:pPr>
      <w:r w:rsidRPr="00616B5B">
        <w:tab/>
      </w:r>
      <w:r w:rsidRPr="00616B5B">
        <w:tab/>
        <w:t>This table sets out specific philanthropic trusts.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291"/>
        <w:gridCol w:w="17"/>
      </w:tblGrid>
      <w:tr w:rsidR="00537F3C" w:rsidRPr="00616B5B">
        <w:tblPrEx>
          <w:tblCellMar>
            <w:top w:w="0" w:type="dxa"/>
            <w:bottom w:w="0" w:type="dxa"/>
          </w:tblCellMar>
        </w:tblPrEx>
        <w:trPr>
          <w:gridAfter w:val="1"/>
          <w:wAfter w:w="17" w:type="dxa"/>
          <w:cantSplit/>
          <w:tblHeader/>
        </w:trPr>
        <w:tc>
          <w:tcPr>
            <w:tcW w:w="7023" w:type="dxa"/>
            <w:gridSpan w:val="3"/>
            <w:tcBorders>
              <w:top w:val="single" w:sz="12" w:space="0" w:color="auto"/>
              <w:bottom w:val="single" w:sz="2" w:space="0" w:color="auto"/>
            </w:tcBorders>
          </w:tcPr>
          <w:p w:rsidR="00537F3C" w:rsidRPr="00616B5B" w:rsidRDefault="00537F3C" w:rsidP="007A6DB5">
            <w:pPr>
              <w:pStyle w:val="Tabletext"/>
              <w:keepNext/>
              <w:keepLines/>
            </w:pPr>
            <w:r w:rsidRPr="00616B5B">
              <w:rPr>
                <w:b/>
              </w:rPr>
              <w:t>Philanthropic trusts—Specific</w:t>
            </w:r>
          </w:p>
        </w:tc>
      </w:tr>
      <w:tr w:rsidR="00537F3C" w:rsidRPr="00616B5B">
        <w:tblPrEx>
          <w:tblCellMar>
            <w:top w:w="0" w:type="dxa"/>
            <w:bottom w:w="0" w:type="dxa"/>
          </w:tblCellMar>
        </w:tblPrEx>
        <w:trPr>
          <w:gridAfter w:val="1"/>
          <w:wAfter w:w="17" w:type="dxa"/>
          <w:cantSplit/>
          <w:tblHeader/>
        </w:trPr>
        <w:tc>
          <w:tcPr>
            <w:tcW w:w="851" w:type="dxa"/>
            <w:tcBorders>
              <w:top w:val="single" w:sz="2" w:space="0" w:color="auto"/>
              <w:bottom w:val="single" w:sz="12" w:space="0" w:color="auto"/>
            </w:tcBorders>
            <w:shd w:val="clear" w:color="auto" w:fill="auto"/>
          </w:tcPr>
          <w:p w:rsidR="00537F3C" w:rsidRPr="00616B5B" w:rsidRDefault="00537F3C" w:rsidP="007A6DB5">
            <w:pPr>
              <w:pStyle w:val="Tabletext"/>
              <w:keepNext/>
              <w:keepLines/>
            </w:pPr>
            <w:r w:rsidRPr="00616B5B">
              <w:rPr>
                <w:b/>
              </w:rPr>
              <w:t>Item</w:t>
            </w:r>
          </w:p>
        </w:tc>
        <w:tc>
          <w:tcPr>
            <w:tcW w:w="3881" w:type="dxa"/>
            <w:tcBorders>
              <w:top w:val="single" w:sz="2" w:space="0" w:color="auto"/>
              <w:bottom w:val="single" w:sz="12" w:space="0" w:color="auto"/>
            </w:tcBorders>
            <w:shd w:val="clear" w:color="auto" w:fill="auto"/>
          </w:tcPr>
          <w:p w:rsidR="00537F3C" w:rsidRPr="00616B5B" w:rsidRDefault="00537F3C" w:rsidP="007A6DB5">
            <w:pPr>
              <w:pStyle w:val="Tabletext"/>
              <w:keepNext/>
              <w:keepLines/>
            </w:pPr>
            <w:r w:rsidRPr="00616B5B">
              <w:rPr>
                <w:b/>
              </w:rPr>
              <w:t>Fund, authority or institution</w:t>
            </w:r>
          </w:p>
        </w:tc>
        <w:tc>
          <w:tcPr>
            <w:tcW w:w="2291" w:type="dxa"/>
            <w:tcBorders>
              <w:top w:val="single" w:sz="2" w:space="0" w:color="auto"/>
              <w:bottom w:val="single" w:sz="12" w:space="0" w:color="auto"/>
            </w:tcBorders>
            <w:shd w:val="clear" w:color="auto" w:fill="auto"/>
          </w:tcPr>
          <w:p w:rsidR="00537F3C" w:rsidRPr="00616B5B" w:rsidRDefault="00537F3C" w:rsidP="007A6DB5">
            <w:pPr>
              <w:pStyle w:val="Tabletext"/>
              <w:keepNext/>
              <w:keepLines/>
            </w:pPr>
            <w:r w:rsidRPr="00616B5B">
              <w:rPr>
                <w:b/>
              </w:rPr>
              <w:t>Special conditions</w:t>
            </w:r>
          </w:p>
        </w:tc>
      </w:tr>
      <w:tr w:rsidR="00537F3C" w:rsidRPr="00616B5B">
        <w:tblPrEx>
          <w:tblCellMar>
            <w:top w:w="0" w:type="dxa"/>
            <w:bottom w:w="0" w:type="dxa"/>
          </w:tblCellMar>
        </w:tblPrEx>
        <w:trPr>
          <w:gridAfter w:val="1"/>
          <w:wAfter w:w="17" w:type="dxa"/>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11.2.1</w:t>
            </w:r>
          </w:p>
        </w:tc>
        <w:tc>
          <w:tcPr>
            <w:tcW w:w="388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the Connellan Airways Trust</w:t>
            </w:r>
          </w:p>
        </w:tc>
        <w:tc>
          <w:tcPr>
            <w:tcW w:w="229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17"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11.2.2</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Friends of the Duke of Edinburgh’s Award in Australia Incorporated</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17"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11.2.4</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Playford Memorial Trust </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17" w:type="dxa"/>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11.2.5</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Sir Robert Menzies Memorial Foundation Limited </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gridAfter w:val="1"/>
          <w:wAfter w:w="17" w:type="dxa"/>
          <w:cantSplit/>
        </w:trPr>
        <w:tc>
          <w:tcPr>
            <w:tcW w:w="851" w:type="dxa"/>
            <w:tcBorders>
              <w:top w:val="single" w:sz="2" w:space="0" w:color="auto"/>
              <w:bottom w:val="dotted" w:sz="4" w:space="0" w:color="auto"/>
            </w:tcBorders>
          </w:tcPr>
          <w:p w:rsidR="00537F3C" w:rsidRPr="00616B5B" w:rsidRDefault="00537F3C" w:rsidP="00562E0C">
            <w:pPr>
              <w:pStyle w:val="Tabletext"/>
            </w:pPr>
            <w:r w:rsidRPr="00616B5B">
              <w:t>11.2.7</w:t>
            </w:r>
          </w:p>
        </w:tc>
        <w:tc>
          <w:tcPr>
            <w:tcW w:w="3881" w:type="dxa"/>
            <w:tcBorders>
              <w:top w:val="single" w:sz="2" w:space="0" w:color="auto"/>
              <w:bottom w:val="dotted" w:sz="4" w:space="0" w:color="auto"/>
            </w:tcBorders>
          </w:tcPr>
          <w:p w:rsidR="00537F3C" w:rsidRPr="00616B5B" w:rsidRDefault="00537F3C" w:rsidP="00562E0C">
            <w:pPr>
              <w:pStyle w:val="Tabletext"/>
            </w:pPr>
            <w:r w:rsidRPr="00616B5B">
              <w:t xml:space="preserve">the Winston Churchill Memorial Trust </w:t>
            </w:r>
          </w:p>
        </w:tc>
        <w:tc>
          <w:tcPr>
            <w:tcW w:w="2291" w:type="dxa"/>
            <w:tcBorders>
              <w:top w:val="single" w:sz="2" w:space="0" w:color="auto"/>
            </w:tcBorders>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11.2.8</w:t>
            </w:r>
          </w:p>
        </w:tc>
        <w:tc>
          <w:tcPr>
            <w:tcW w:w="388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Foundation for Young Australians</w:t>
            </w:r>
          </w:p>
        </w:tc>
        <w:tc>
          <w:tcPr>
            <w:tcW w:w="2308"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5"/>
                <w:attr w:name="Day" w:val="6"/>
                <w:attr w:name="Year" w:val="2001"/>
              </w:smartTagPr>
              <w:r w:rsidRPr="00616B5B">
                <w:t>6</w:t>
              </w:r>
              <w:r w:rsidR="00616B5B">
                <w:t> </w:t>
              </w:r>
              <w:r w:rsidRPr="00616B5B">
                <w:t>May 2001</w:t>
              </w:r>
            </w:smartTag>
          </w:p>
        </w:tc>
      </w:tr>
      <w:tr w:rsidR="00537F3C" w:rsidRPr="00616B5B">
        <w:tblPrEx>
          <w:tblCellMar>
            <w:top w:w="0" w:type="dxa"/>
            <w:bottom w:w="0" w:type="dxa"/>
          </w:tblCellMar>
        </w:tblPrEx>
        <w:trPr>
          <w:cantSplit/>
        </w:trPr>
        <w:tc>
          <w:tcPr>
            <w:tcW w:w="851" w:type="dxa"/>
            <w:tcBorders>
              <w:top w:val="single" w:sz="2" w:space="0" w:color="auto"/>
              <w:bottom w:val="single" w:sz="12" w:space="0" w:color="auto"/>
            </w:tcBorders>
          </w:tcPr>
          <w:p w:rsidR="00537F3C" w:rsidRPr="00616B5B" w:rsidRDefault="00537F3C" w:rsidP="00562E0C">
            <w:pPr>
              <w:pStyle w:val="Tabletext"/>
            </w:pPr>
            <w:r w:rsidRPr="00616B5B">
              <w:t>11.2.9</w:t>
            </w:r>
          </w:p>
        </w:tc>
        <w:tc>
          <w:tcPr>
            <w:tcW w:w="3881" w:type="dxa"/>
            <w:tcBorders>
              <w:top w:val="single" w:sz="2" w:space="0" w:color="auto"/>
              <w:bottom w:val="single" w:sz="12" w:space="0" w:color="auto"/>
            </w:tcBorders>
          </w:tcPr>
          <w:p w:rsidR="00537F3C" w:rsidRPr="00616B5B" w:rsidRDefault="00537F3C" w:rsidP="00562E0C">
            <w:pPr>
              <w:pStyle w:val="Tabletext"/>
            </w:pPr>
            <w:r w:rsidRPr="00616B5B">
              <w:t>Visy Cares</w:t>
            </w:r>
          </w:p>
        </w:tc>
        <w:tc>
          <w:tcPr>
            <w:tcW w:w="2308" w:type="dxa"/>
            <w:gridSpan w:val="2"/>
            <w:tcBorders>
              <w:top w:val="single" w:sz="2" w:space="0" w:color="auto"/>
              <w:bottom w:val="single" w:sz="12" w:space="0" w:color="auto"/>
            </w:tcBorders>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6"/>
                <w:attr w:name="Day" w:val="19"/>
                <w:attr w:name="Year" w:val="2001"/>
              </w:smartTagPr>
              <w:r w:rsidRPr="00616B5B">
                <w:t>19</w:t>
              </w:r>
              <w:r w:rsidR="00616B5B">
                <w:t> </w:t>
              </w:r>
              <w:r w:rsidRPr="00616B5B">
                <w:t>June 2001</w:t>
              </w:r>
            </w:smartTag>
          </w:p>
        </w:tc>
      </w:tr>
    </w:tbl>
    <w:p w:rsidR="00537F3C" w:rsidRPr="00616B5B" w:rsidRDefault="00537F3C" w:rsidP="00537F3C">
      <w:pPr>
        <w:pStyle w:val="ActHead4"/>
      </w:pPr>
      <w:bookmarkStart w:id="346" w:name="_Toc338422097"/>
      <w:r w:rsidRPr="00616B5B">
        <w:t>Cultural organisations</w:t>
      </w:r>
      <w:bookmarkEnd w:id="346"/>
    </w:p>
    <w:p w:rsidR="00537F3C" w:rsidRPr="00616B5B" w:rsidRDefault="00537F3C" w:rsidP="00537F3C">
      <w:pPr>
        <w:pStyle w:val="ActHead5"/>
      </w:pPr>
      <w:bookmarkStart w:id="347" w:name="_Toc338422098"/>
      <w:r w:rsidRPr="00616B5B">
        <w:rPr>
          <w:rStyle w:val="CharSectno"/>
        </w:rPr>
        <w:t>30</w:t>
      </w:r>
      <w:r w:rsidR="00616B5B">
        <w:rPr>
          <w:rStyle w:val="CharSectno"/>
        </w:rPr>
        <w:noBreakHyphen/>
      </w:r>
      <w:r w:rsidRPr="00616B5B">
        <w:rPr>
          <w:rStyle w:val="CharSectno"/>
        </w:rPr>
        <w:t>100</w:t>
      </w:r>
      <w:r w:rsidRPr="00616B5B">
        <w:t xml:space="preserve">  Cultural organisations</w:t>
      </w:r>
      <w:bookmarkEnd w:id="347"/>
    </w:p>
    <w:p w:rsidR="00537F3C" w:rsidRPr="00616B5B" w:rsidRDefault="00537F3C" w:rsidP="00754FBF">
      <w:pPr>
        <w:pStyle w:val="subsection"/>
      </w:pPr>
      <w:r w:rsidRPr="00616B5B">
        <w:tab/>
        <w:t>(1)</w:t>
      </w:r>
      <w:r w:rsidRPr="00616B5B">
        <w:tab/>
        <w:t>This table sets out general categories of cultural recipients.</w:t>
      </w:r>
    </w:p>
    <w:p w:rsidR="00537F3C" w:rsidRPr="00616B5B" w:rsidRDefault="00537F3C" w:rsidP="00562E0C">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tcBorders>
          </w:tcPr>
          <w:p w:rsidR="00537F3C" w:rsidRPr="00616B5B" w:rsidRDefault="00537F3C" w:rsidP="00562E0C">
            <w:pPr>
              <w:pStyle w:val="Tabletext"/>
            </w:pPr>
            <w:r w:rsidRPr="00616B5B">
              <w:rPr>
                <w:b/>
              </w:rPr>
              <w:t>Cultural organisations—General</w:t>
            </w:r>
          </w:p>
        </w:tc>
      </w:tr>
      <w:tr w:rsidR="00537F3C" w:rsidRPr="00616B5B">
        <w:tblPrEx>
          <w:tblCellMar>
            <w:top w:w="0" w:type="dxa"/>
            <w:bottom w:w="0" w:type="dxa"/>
          </w:tblCellMar>
        </w:tblPrEx>
        <w:trPr>
          <w:cantSplit/>
          <w:tblHeader/>
        </w:trPr>
        <w:tc>
          <w:tcPr>
            <w:tcW w:w="851" w:type="dxa"/>
            <w:tcBorders>
              <w:top w:val="single" w:sz="6" w:space="0" w:color="auto"/>
              <w:bottom w:val="single" w:sz="12" w:space="0" w:color="auto"/>
            </w:tcBorders>
          </w:tcPr>
          <w:p w:rsidR="00537F3C" w:rsidRPr="00616B5B" w:rsidRDefault="00537F3C" w:rsidP="00562E0C">
            <w:pPr>
              <w:pStyle w:val="Tabletext"/>
            </w:pPr>
            <w:r w:rsidRPr="00616B5B">
              <w:rPr>
                <w:b/>
              </w:rPr>
              <w:t>Item</w:t>
            </w:r>
          </w:p>
        </w:tc>
        <w:tc>
          <w:tcPr>
            <w:tcW w:w="3878" w:type="dxa"/>
            <w:tcBorders>
              <w:top w:val="single" w:sz="6" w:space="0" w:color="auto"/>
              <w:bottom w:val="single" w:sz="12" w:space="0" w:color="auto"/>
            </w:tcBorders>
          </w:tcPr>
          <w:p w:rsidR="00537F3C" w:rsidRPr="00616B5B" w:rsidRDefault="00537F3C" w:rsidP="00562E0C">
            <w:pPr>
              <w:pStyle w:val="Tabletext"/>
            </w:pPr>
            <w:r w:rsidRPr="00616B5B">
              <w:rPr>
                <w:b/>
              </w:rPr>
              <w:t>Fund, authority or institution</w:t>
            </w:r>
          </w:p>
        </w:tc>
        <w:tc>
          <w:tcPr>
            <w:tcW w:w="2291" w:type="dxa"/>
            <w:tcBorders>
              <w:top w:val="single" w:sz="6" w:space="0" w:color="auto"/>
              <w:bottom w:val="single" w:sz="12" w:space="0" w:color="auto"/>
            </w:tcBorders>
          </w:tcPr>
          <w:p w:rsidR="00537F3C" w:rsidRPr="00616B5B" w:rsidRDefault="00537F3C" w:rsidP="00562E0C">
            <w:pPr>
              <w:pStyle w:val="Tabletext"/>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12.1.1</w:t>
            </w:r>
          </w:p>
        </w:tc>
        <w:tc>
          <w:tcPr>
            <w:tcW w:w="387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a public fund that, when the gift is made, is on the register of </w:t>
            </w:r>
            <w:r w:rsidR="00616B5B" w:rsidRPr="00616B5B">
              <w:rPr>
                <w:position w:val="6"/>
                <w:sz w:val="16"/>
              </w:rPr>
              <w:t>*</w:t>
            </w:r>
            <w:r w:rsidRPr="00616B5B">
              <w:t>cultural organisations kept under Subdivision</w:t>
            </w:r>
            <w:r w:rsidR="00616B5B">
              <w:t> </w:t>
            </w:r>
            <w:r w:rsidRPr="00616B5B">
              <w:t>30</w:t>
            </w:r>
            <w:r w:rsidR="00616B5B">
              <w:noBreakHyphen/>
            </w:r>
            <w:r w:rsidRPr="00616B5B">
              <w:t>F</w:t>
            </w:r>
          </w:p>
        </w:tc>
        <w:tc>
          <w:tcPr>
            <w:tcW w:w="229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12.1.2</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a public library </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12.1.3</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public museum</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12.1.4</w:t>
            </w:r>
          </w:p>
        </w:tc>
        <w:tc>
          <w:tcPr>
            <w:tcW w:w="3878"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public art gallery</w:t>
            </w:r>
          </w:p>
        </w:tc>
        <w:tc>
          <w:tcPr>
            <w:tcW w:w="2291"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none</w:t>
            </w:r>
          </w:p>
        </w:tc>
      </w:tr>
      <w:tr w:rsidR="00537F3C" w:rsidRPr="00616B5B">
        <w:tblPrEx>
          <w:tblCellMar>
            <w:top w:w="0" w:type="dxa"/>
            <w:bottom w:w="0" w:type="dxa"/>
          </w:tblCellMar>
        </w:tblPrEx>
        <w:trPr>
          <w:cantSplit/>
        </w:trPr>
        <w:tc>
          <w:tcPr>
            <w:tcW w:w="851" w:type="dxa"/>
            <w:tcBorders>
              <w:top w:val="single" w:sz="2" w:space="0" w:color="auto"/>
              <w:bottom w:val="single" w:sz="12" w:space="0" w:color="auto"/>
            </w:tcBorders>
          </w:tcPr>
          <w:p w:rsidR="00537F3C" w:rsidRPr="00616B5B" w:rsidRDefault="00537F3C" w:rsidP="00562E0C">
            <w:pPr>
              <w:pStyle w:val="Tabletext"/>
            </w:pPr>
            <w:r w:rsidRPr="00616B5B">
              <w:t>12.1.5</w:t>
            </w:r>
          </w:p>
        </w:tc>
        <w:tc>
          <w:tcPr>
            <w:tcW w:w="3878" w:type="dxa"/>
            <w:tcBorders>
              <w:top w:val="single" w:sz="2" w:space="0" w:color="auto"/>
              <w:bottom w:val="single" w:sz="12" w:space="0" w:color="auto"/>
            </w:tcBorders>
          </w:tcPr>
          <w:p w:rsidR="00537F3C" w:rsidRPr="00616B5B" w:rsidRDefault="00537F3C" w:rsidP="00562E0C">
            <w:pPr>
              <w:pStyle w:val="Tabletext"/>
            </w:pPr>
            <w:r w:rsidRPr="00616B5B">
              <w:t>an institution consisting of a public library, public museum and public art gallery or of any 2 of them</w:t>
            </w:r>
          </w:p>
        </w:tc>
        <w:tc>
          <w:tcPr>
            <w:tcW w:w="2291" w:type="dxa"/>
            <w:tcBorders>
              <w:top w:val="single" w:sz="2" w:space="0" w:color="auto"/>
              <w:bottom w:val="single" w:sz="12" w:space="0" w:color="auto"/>
            </w:tcBorders>
          </w:tcPr>
          <w:p w:rsidR="00537F3C" w:rsidRPr="00616B5B" w:rsidRDefault="00537F3C" w:rsidP="00562E0C">
            <w:pPr>
              <w:pStyle w:val="Tabletext"/>
            </w:pPr>
            <w:r w:rsidRPr="00616B5B">
              <w:t>none</w:t>
            </w:r>
          </w:p>
        </w:tc>
      </w:tr>
    </w:tbl>
    <w:p w:rsidR="00537F3C" w:rsidRPr="00616B5B" w:rsidRDefault="00537F3C" w:rsidP="00ED0D30">
      <w:pPr>
        <w:pStyle w:val="subsection"/>
        <w:keepNext/>
        <w:keepLines/>
      </w:pPr>
      <w:r w:rsidRPr="00616B5B">
        <w:tab/>
        <w:t>(2)</w:t>
      </w:r>
      <w:r w:rsidRPr="00616B5B">
        <w:tab/>
        <w:t>This table sets out specific cultural recipients.</w:t>
      </w:r>
    </w:p>
    <w:p w:rsidR="00537F3C" w:rsidRPr="00616B5B" w:rsidRDefault="00537F3C" w:rsidP="00ED0D3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537F3C" w:rsidRPr="00616B5B">
        <w:tblPrEx>
          <w:tblCellMar>
            <w:top w:w="0" w:type="dxa"/>
            <w:bottom w:w="0" w:type="dxa"/>
          </w:tblCellMar>
        </w:tblPrEx>
        <w:trPr>
          <w:cantSplit/>
          <w:tblHeader/>
        </w:trPr>
        <w:tc>
          <w:tcPr>
            <w:tcW w:w="7020" w:type="dxa"/>
            <w:gridSpan w:val="3"/>
            <w:tcBorders>
              <w:top w:val="single" w:sz="12" w:space="0" w:color="auto"/>
              <w:bottom w:val="single" w:sz="6" w:space="0" w:color="auto"/>
            </w:tcBorders>
          </w:tcPr>
          <w:p w:rsidR="00537F3C" w:rsidRPr="00616B5B" w:rsidRDefault="00537F3C" w:rsidP="00ED0D30">
            <w:pPr>
              <w:pStyle w:val="Tabletext"/>
              <w:keepNext/>
              <w:keepLines/>
            </w:pPr>
            <w:r w:rsidRPr="00616B5B">
              <w:rPr>
                <w:b/>
              </w:rPr>
              <w:t>Cultural organisations—Specific</w:t>
            </w:r>
          </w:p>
        </w:tc>
      </w:tr>
      <w:tr w:rsidR="00537F3C" w:rsidRPr="00616B5B">
        <w:tblPrEx>
          <w:tblCellMar>
            <w:top w:w="0" w:type="dxa"/>
            <w:bottom w:w="0" w:type="dxa"/>
          </w:tblCellMar>
        </w:tblPrEx>
        <w:trPr>
          <w:cantSplit/>
          <w:tblHeader/>
        </w:trPr>
        <w:tc>
          <w:tcPr>
            <w:tcW w:w="851" w:type="dxa"/>
            <w:tcBorders>
              <w:bottom w:val="single" w:sz="12" w:space="0" w:color="auto"/>
            </w:tcBorders>
          </w:tcPr>
          <w:p w:rsidR="00537F3C" w:rsidRPr="00616B5B" w:rsidRDefault="00537F3C" w:rsidP="00ED0D30">
            <w:pPr>
              <w:pStyle w:val="Tabletext"/>
              <w:keepNext/>
              <w:keepLines/>
            </w:pPr>
            <w:r w:rsidRPr="00616B5B">
              <w:rPr>
                <w:b/>
              </w:rPr>
              <w:t>Item</w:t>
            </w:r>
          </w:p>
        </w:tc>
        <w:tc>
          <w:tcPr>
            <w:tcW w:w="3878" w:type="dxa"/>
            <w:tcBorders>
              <w:bottom w:val="single" w:sz="12" w:space="0" w:color="auto"/>
            </w:tcBorders>
          </w:tcPr>
          <w:p w:rsidR="00537F3C" w:rsidRPr="00616B5B" w:rsidRDefault="00537F3C" w:rsidP="00ED0D30">
            <w:pPr>
              <w:pStyle w:val="Tabletext"/>
              <w:keepNext/>
              <w:keepLines/>
            </w:pPr>
            <w:r w:rsidRPr="00616B5B">
              <w:rPr>
                <w:b/>
              </w:rPr>
              <w:t>Fund, authority or institution</w:t>
            </w:r>
          </w:p>
        </w:tc>
        <w:tc>
          <w:tcPr>
            <w:tcW w:w="2291" w:type="dxa"/>
            <w:tcBorders>
              <w:bottom w:val="single" w:sz="12" w:space="0" w:color="auto"/>
            </w:tcBorders>
          </w:tcPr>
          <w:p w:rsidR="00537F3C" w:rsidRPr="00616B5B" w:rsidRDefault="00537F3C" w:rsidP="00ED0D30">
            <w:pPr>
              <w:pStyle w:val="Tabletext"/>
              <w:keepNext/>
              <w:keepLines/>
            </w:pPr>
            <w:r w:rsidRPr="00616B5B">
              <w:rPr>
                <w:b/>
              </w:rPr>
              <w:t>Special conditions</w:t>
            </w:r>
          </w:p>
        </w:tc>
      </w:tr>
      <w:tr w:rsidR="00537F3C" w:rsidRPr="00616B5B">
        <w:tblPrEx>
          <w:tblCellMar>
            <w:top w:w="0" w:type="dxa"/>
            <w:bottom w:w="0" w:type="dxa"/>
          </w:tblCellMar>
        </w:tblPrEx>
        <w:trPr>
          <w:cantSplit/>
        </w:trPr>
        <w:tc>
          <w:tcPr>
            <w:tcW w:w="85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12.2.1</w:t>
            </w:r>
          </w:p>
        </w:tc>
        <w:tc>
          <w:tcPr>
            <w:tcW w:w="387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The Australiana Fund</w:t>
            </w:r>
          </w:p>
        </w:tc>
        <w:tc>
          <w:tcPr>
            <w:tcW w:w="2291"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none</w:t>
            </w:r>
          </w:p>
        </w:tc>
      </w:tr>
      <w:tr w:rsidR="0006417E" w:rsidRPr="00616B5B">
        <w:tblPrEx>
          <w:tblCellMar>
            <w:top w:w="0" w:type="dxa"/>
            <w:bottom w:w="0" w:type="dxa"/>
          </w:tblCellMar>
        </w:tblPrEx>
        <w:trPr>
          <w:cantSplit/>
        </w:trPr>
        <w:tc>
          <w:tcPr>
            <w:tcW w:w="851" w:type="dxa"/>
            <w:tcBorders>
              <w:top w:val="single" w:sz="2" w:space="0" w:color="auto"/>
              <w:bottom w:val="single" w:sz="2" w:space="0" w:color="auto"/>
            </w:tcBorders>
          </w:tcPr>
          <w:p w:rsidR="0006417E" w:rsidRPr="00616B5B" w:rsidRDefault="0006417E" w:rsidP="0006417E">
            <w:pPr>
              <w:pStyle w:val="Tabletext"/>
            </w:pPr>
            <w:r w:rsidRPr="00616B5B">
              <w:t>12.2.2</w:t>
            </w:r>
          </w:p>
        </w:tc>
        <w:tc>
          <w:tcPr>
            <w:tcW w:w="3878" w:type="dxa"/>
            <w:tcBorders>
              <w:top w:val="single" w:sz="2" w:space="0" w:color="auto"/>
              <w:bottom w:val="single" w:sz="2" w:space="0" w:color="auto"/>
            </w:tcBorders>
          </w:tcPr>
          <w:p w:rsidR="0006417E" w:rsidRPr="00616B5B" w:rsidRDefault="0006417E" w:rsidP="0006417E">
            <w:pPr>
              <w:pStyle w:val="Tabletext"/>
            </w:pPr>
            <w:r w:rsidRPr="00616B5B">
              <w:t xml:space="preserve">Australian Business Arts Foundation Ltd.       </w:t>
            </w:r>
          </w:p>
        </w:tc>
        <w:tc>
          <w:tcPr>
            <w:tcW w:w="2291" w:type="dxa"/>
            <w:tcBorders>
              <w:top w:val="single" w:sz="2" w:space="0" w:color="auto"/>
              <w:bottom w:val="single" w:sz="2" w:space="0" w:color="auto"/>
            </w:tcBorders>
          </w:tcPr>
          <w:p w:rsidR="0006417E" w:rsidRPr="00616B5B" w:rsidRDefault="0006417E" w:rsidP="0006417E">
            <w:pPr>
              <w:pStyle w:val="Tabletext"/>
            </w:pPr>
            <w:r w:rsidRPr="00616B5B">
              <w:t xml:space="preserve">the gift must be made after </w:t>
            </w:r>
            <w:smartTag w:uri="urn:schemas-microsoft-com:office:smarttags" w:element="date">
              <w:smartTagPr>
                <w:attr w:name="Month" w:val="11"/>
                <w:attr w:name="Day" w:val="8"/>
                <w:attr w:name="Year" w:val="1996"/>
              </w:smartTagPr>
              <w:r w:rsidRPr="00616B5B">
                <w:t>8</w:t>
              </w:r>
              <w:r w:rsidR="00616B5B">
                <w:t> </w:t>
              </w:r>
              <w:r w:rsidRPr="00616B5B">
                <w:t>November 1996</w:t>
              </w:r>
            </w:smartTag>
          </w:p>
        </w:tc>
      </w:tr>
      <w:tr w:rsidR="00E14931" w:rsidRPr="00616B5B">
        <w:tblPrEx>
          <w:tblCellMar>
            <w:top w:w="0" w:type="dxa"/>
            <w:bottom w:w="0" w:type="dxa"/>
          </w:tblCellMar>
        </w:tblPrEx>
        <w:trPr>
          <w:cantSplit/>
        </w:trPr>
        <w:tc>
          <w:tcPr>
            <w:tcW w:w="851" w:type="dxa"/>
            <w:tcBorders>
              <w:top w:val="single" w:sz="2" w:space="0" w:color="auto"/>
              <w:bottom w:val="single" w:sz="12" w:space="0" w:color="auto"/>
            </w:tcBorders>
          </w:tcPr>
          <w:p w:rsidR="00E14931" w:rsidRPr="00616B5B" w:rsidRDefault="00E14931" w:rsidP="0006417E">
            <w:pPr>
              <w:pStyle w:val="Tabletext"/>
            </w:pPr>
            <w:r w:rsidRPr="00616B5B">
              <w:t>12.2.3</w:t>
            </w:r>
          </w:p>
        </w:tc>
        <w:tc>
          <w:tcPr>
            <w:tcW w:w="3878" w:type="dxa"/>
            <w:tcBorders>
              <w:top w:val="single" w:sz="2" w:space="0" w:color="auto"/>
              <w:bottom w:val="single" w:sz="12" w:space="0" w:color="auto"/>
            </w:tcBorders>
          </w:tcPr>
          <w:p w:rsidR="00E14931" w:rsidRPr="00616B5B" w:rsidRDefault="00E14931" w:rsidP="0006417E">
            <w:pPr>
              <w:pStyle w:val="Tabletext"/>
            </w:pPr>
            <w:r w:rsidRPr="00616B5B">
              <w:t>The Ranfurly Library Service Incorporated</w:t>
            </w:r>
          </w:p>
        </w:tc>
        <w:tc>
          <w:tcPr>
            <w:tcW w:w="2291" w:type="dxa"/>
            <w:tcBorders>
              <w:top w:val="single" w:sz="2" w:space="0" w:color="auto"/>
              <w:bottom w:val="single" w:sz="12" w:space="0" w:color="auto"/>
            </w:tcBorders>
          </w:tcPr>
          <w:p w:rsidR="00E14931" w:rsidRPr="00616B5B" w:rsidRDefault="00E14931" w:rsidP="0006417E">
            <w:pPr>
              <w:pStyle w:val="Tabletext"/>
            </w:pPr>
            <w:r w:rsidRPr="00616B5B">
              <w:t xml:space="preserve">the gift must be made after </w:t>
            </w:r>
            <w:smartTag w:uri="urn:schemas-microsoft-com:office:smarttags" w:element="date">
              <w:smartTagPr>
                <w:attr w:name="Month" w:val="5"/>
                <w:attr w:name="Day" w:val="2"/>
                <w:attr w:name="Year" w:val="2006"/>
              </w:smartTagPr>
              <w:r w:rsidRPr="00616B5B">
                <w:t>2</w:t>
              </w:r>
              <w:r w:rsidR="00616B5B">
                <w:t> </w:t>
              </w:r>
              <w:r w:rsidRPr="00616B5B">
                <w:t>May 2006</w:t>
              </w:r>
            </w:smartTag>
          </w:p>
        </w:tc>
      </w:tr>
    </w:tbl>
    <w:p w:rsidR="00537F3C" w:rsidRPr="00616B5B" w:rsidRDefault="00537F3C" w:rsidP="00537F3C">
      <w:pPr>
        <w:pStyle w:val="ActHead4"/>
      </w:pPr>
      <w:bookmarkStart w:id="348" w:name="_Toc338422099"/>
      <w:r w:rsidRPr="00616B5B">
        <w:t>Fire and emergency services</w:t>
      </w:r>
      <w:bookmarkEnd w:id="348"/>
    </w:p>
    <w:p w:rsidR="00F22BEA" w:rsidRPr="005F1CAE" w:rsidRDefault="00F22BEA" w:rsidP="00F22BEA">
      <w:pPr>
        <w:pStyle w:val="ActHead5"/>
      </w:pPr>
      <w:bookmarkStart w:id="349" w:name="_Toc338422100"/>
      <w:r w:rsidRPr="005F1CAE">
        <w:rPr>
          <w:rStyle w:val="CharSectno"/>
        </w:rPr>
        <w:t>30</w:t>
      </w:r>
      <w:r w:rsidRPr="005F1CAE">
        <w:rPr>
          <w:rStyle w:val="CharSectno"/>
        </w:rPr>
        <w:noBreakHyphen/>
        <w:t>102</w:t>
      </w:r>
      <w:r w:rsidRPr="005F1CAE">
        <w:t xml:space="preserve">  Fire and emergency services</w:t>
      </w:r>
      <w:bookmarkEnd w:id="349"/>
    </w:p>
    <w:p w:rsidR="00F22BEA" w:rsidRPr="005F1CAE" w:rsidRDefault="00F22BEA" w:rsidP="00F22BEA">
      <w:pPr>
        <w:pStyle w:val="subsection"/>
      </w:pPr>
      <w:r w:rsidRPr="005F1CAE">
        <w:tab/>
      </w:r>
      <w:r w:rsidRPr="005F1CAE">
        <w:tab/>
        <w:t>This table sets out general categories of fire and emergency services recipients.</w:t>
      </w:r>
    </w:p>
    <w:p w:rsidR="00F22BEA" w:rsidRPr="005F1CAE" w:rsidRDefault="00F22BEA" w:rsidP="00F22BEA">
      <w:pPr>
        <w:pStyle w:val="Tabletext"/>
      </w:pPr>
    </w:p>
    <w:tbl>
      <w:tblPr>
        <w:tblW w:w="0" w:type="auto"/>
        <w:tblInd w:w="113" w:type="dxa"/>
        <w:tblLayout w:type="fixed"/>
        <w:tblLook w:val="0000" w:firstRow="0" w:lastRow="0" w:firstColumn="0" w:lastColumn="0" w:noHBand="0" w:noVBand="0"/>
      </w:tblPr>
      <w:tblGrid>
        <w:gridCol w:w="1271"/>
        <w:gridCol w:w="2466"/>
        <w:gridCol w:w="3186"/>
      </w:tblGrid>
      <w:tr w:rsidR="00F22BEA" w:rsidRPr="005F1CAE" w:rsidTr="00505180">
        <w:trPr>
          <w:tblHeader/>
        </w:trPr>
        <w:tc>
          <w:tcPr>
            <w:tcW w:w="6923" w:type="dxa"/>
            <w:gridSpan w:val="3"/>
            <w:tcBorders>
              <w:top w:val="single" w:sz="12" w:space="0" w:color="auto"/>
              <w:bottom w:val="single" w:sz="6" w:space="0" w:color="auto"/>
            </w:tcBorders>
            <w:shd w:val="clear" w:color="auto" w:fill="auto"/>
          </w:tcPr>
          <w:p w:rsidR="00F22BEA" w:rsidRPr="005F1CAE" w:rsidRDefault="00F22BEA" w:rsidP="00505180">
            <w:pPr>
              <w:pStyle w:val="Tabletext"/>
              <w:keepNext/>
              <w:rPr>
                <w:b/>
              </w:rPr>
            </w:pPr>
            <w:r w:rsidRPr="005F1CAE">
              <w:rPr>
                <w:b/>
              </w:rPr>
              <w:t>Fire and emergency services—General</w:t>
            </w:r>
          </w:p>
        </w:tc>
      </w:tr>
      <w:tr w:rsidR="00F22BEA" w:rsidRPr="005F1CAE" w:rsidTr="00505180">
        <w:trPr>
          <w:tblHeader/>
        </w:trPr>
        <w:tc>
          <w:tcPr>
            <w:tcW w:w="1271" w:type="dxa"/>
            <w:tcBorders>
              <w:top w:val="single" w:sz="6" w:space="0" w:color="auto"/>
              <w:bottom w:val="single" w:sz="12" w:space="0" w:color="auto"/>
            </w:tcBorders>
            <w:shd w:val="clear" w:color="auto" w:fill="auto"/>
          </w:tcPr>
          <w:p w:rsidR="00F22BEA" w:rsidRPr="005F1CAE" w:rsidRDefault="00F22BEA" w:rsidP="00505180">
            <w:pPr>
              <w:pStyle w:val="Tabletext"/>
              <w:keepNext/>
              <w:rPr>
                <w:b/>
              </w:rPr>
            </w:pPr>
            <w:r w:rsidRPr="005F1CAE">
              <w:rPr>
                <w:b/>
              </w:rPr>
              <w:t>Item</w:t>
            </w:r>
          </w:p>
        </w:tc>
        <w:tc>
          <w:tcPr>
            <w:tcW w:w="2466" w:type="dxa"/>
            <w:tcBorders>
              <w:top w:val="single" w:sz="6" w:space="0" w:color="auto"/>
              <w:bottom w:val="single" w:sz="12" w:space="0" w:color="auto"/>
            </w:tcBorders>
            <w:shd w:val="clear" w:color="auto" w:fill="auto"/>
          </w:tcPr>
          <w:p w:rsidR="00F22BEA" w:rsidRPr="005F1CAE" w:rsidRDefault="00F22BEA" w:rsidP="00505180">
            <w:pPr>
              <w:pStyle w:val="Tabletext"/>
              <w:keepNext/>
              <w:rPr>
                <w:b/>
              </w:rPr>
            </w:pPr>
            <w:r w:rsidRPr="005F1CAE">
              <w:rPr>
                <w:b/>
              </w:rPr>
              <w:t>Fund, authority or institution</w:t>
            </w:r>
          </w:p>
        </w:tc>
        <w:tc>
          <w:tcPr>
            <w:tcW w:w="3186" w:type="dxa"/>
            <w:tcBorders>
              <w:top w:val="single" w:sz="6" w:space="0" w:color="auto"/>
              <w:bottom w:val="single" w:sz="12" w:space="0" w:color="auto"/>
            </w:tcBorders>
            <w:shd w:val="clear" w:color="auto" w:fill="auto"/>
          </w:tcPr>
          <w:p w:rsidR="00F22BEA" w:rsidRPr="005F1CAE" w:rsidRDefault="00F22BEA" w:rsidP="00505180">
            <w:pPr>
              <w:pStyle w:val="Tabletext"/>
              <w:keepNext/>
              <w:rPr>
                <w:b/>
              </w:rPr>
            </w:pPr>
            <w:r w:rsidRPr="005F1CAE">
              <w:rPr>
                <w:b/>
              </w:rPr>
              <w:t>Special conditions</w:t>
            </w:r>
          </w:p>
        </w:tc>
      </w:tr>
      <w:tr w:rsidR="00F22BEA" w:rsidRPr="005F1CAE" w:rsidTr="00505180">
        <w:tc>
          <w:tcPr>
            <w:tcW w:w="1271" w:type="dxa"/>
            <w:tcBorders>
              <w:top w:val="single" w:sz="12" w:space="0" w:color="auto"/>
              <w:bottom w:val="single" w:sz="2" w:space="0" w:color="auto"/>
            </w:tcBorders>
            <w:shd w:val="clear" w:color="auto" w:fill="auto"/>
          </w:tcPr>
          <w:p w:rsidR="00F22BEA" w:rsidRPr="005F1CAE" w:rsidRDefault="00F22BEA" w:rsidP="00505180">
            <w:pPr>
              <w:pStyle w:val="Tabletext"/>
            </w:pPr>
            <w:r w:rsidRPr="005F1CAE">
              <w:t>12A.1.1</w:t>
            </w:r>
          </w:p>
        </w:tc>
        <w:tc>
          <w:tcPr>
            <w:tcW w:w="2466" w:type="dxa"/>
            <w:tcBorders>
              <w:top w:val="single" w:sz="12" w:space="0" w:color="auto"/>
              <w:bottom w:val="single" w:sz="2" w:space="0" w:color="auto"/>
            </w:tcBorders>
            <w:shd w:val="clear" w:color="auto" w:fill="auto"/>
          </w:tcPr>
          <w:p w:rsidR="00F22BEA" w:rsidRPr="005F1CAE" w:rsidRDefault="00F22BEA" w:rsidP="00505180">
            <w:pPr>
              <w:pStyle w:val="Tabletext"/>
              <w:rPr>
                <w:b/>
                <w:kern w:val="28"/>
              </w:rPr>
            </w:pPr>
            <w:r w:rsidRPr="005F1CAE">
              <w:t xml:space="preserve">a </w:t>
            </w:r>
            <w:r w:rsidRPr="005F1CAE">
              <w:rPr>
                <w:position w:val="6"/>
                <w:sz w:val="16"/>
              </w:rPr>
              <w:t>*</w:t>
            </w:r>
            <w:r w:rsidRPr="005F1CAE">
              <w:t>government entity that has statutory responsibility for the coordination of volunteer fire brigades or State Emergency Services</w:t>
            </w:r>
          </w:p>
        </w:tc>
        <w:tc>
          <w:tcPr>
            <w:tcW w:w="3186" w:type="dxa"/>
            <w:tcBorders>
              <w:top w:val="single" w:sz="12" w:space="0" w:color="auto"/>
              <w:bottom w:val="single" w:sz="2" w:space="0" w:color="auto"/>
            </w:tcBorders>
            <w:shd w:val="clear" w:color="auto" w:fill="auto"/>
          </w:tcPr>
          <w:p w:rsidR="00F22BEA" w:rsidRPr="005F1CAE" w:rsidRDefault="00F22BEA" w:rsidP="00505180">
            <w:pPr>
              <w:pStyle w:val="Tabletext"/>
            </w:pPr>
            <w:r w:rsidRPr="005F1CAE">
              <w:t>the gift or contribution must be made for the purposes of supporting the coordination of volunteer fire brigades or State Emergency Services</w:t>
            </w:r>
          </w:p>
        </w:tc>
      </w:tr>
      <w:tr w:rsidR="00F22BEA" w:rsidRPr="005F1CAE" w:rsidTr="00505180">
        <w:tc>
          <w:tcPr>
            <w:tcW w:w="1271" w:type="dxa"/>
            <w:tcBorders>
              <w:top w:val="single" w:sz="2" w:space="0" w:color="auto"/>
              <w:bottom w:val="single" w:sz="2" w:space="0" w:color="auto"/>
            </w:tcBorders>
            <w:shd w:val="clear" w:color="auto" w:fill="auto"/>
          </w:tcPr>
          <w:p w:rsidR="00F22BEA" w:rsidRPr="005F1CAE" w:rsidRDefault="00F22BEA" w:rsidP="00505180">
            <w:pPr>
              <w:pStyle w:val="Tabletext"/>
            </w:pPr>
            <w:r w:rsidRPr="005F1CAE">
              <w:t>12A.1.2</w:t>
            </w:r>
          </w:p>
        </w:tc>
        <w:tc>
          <w:tcPr>
            <w:tcW w:w="2466" w:type="dxa"/>
            <w:tcBorders>
              <w:top w:val="single" w:sz="2" w:space="0" w:color="auto"/>
              <w:bottom w:val="single" w:sz="2" w:space="0" w:color="auto"/>
            </w:tcBorders>
            <w:shd w:val="clear" w:color="auto" w:fill="auto"/>
          </w:tcPr>
          <w:p w:rsidR="00F22BEA" w:rsidRPr="005F1CAE" w:rsidRDefault="00F22BEA" w:rsidP="00505180">
            <w:pPr>
              <w:pStyle w:val="Tabletext"/>
            </w:pPr>
            <w:r w:rsidRPr="005F1CAE">
              <w:t>a public fund which satisfies all of the following requirements:</w:t>
            </w:r>
          </w:p>
          <w:p w:rsidR="00F22BEA" w:rsidRPr="005F1CAE" w:rsidRDefault="00F22BEA" w:rsidP="00505180">
            <w:pPr>
              <w:pStyle w:val="Tablea"/>
            </w:pPr>
            <w:r w:rsidRPr="005F1CAE">
              <w:t xml:space="preserve">(a) the fund is established and maintained by a </w:t>
            </w:r>
            <w:r w:rsidRPr="005F1CAE">
              <w:rPr>
                <w:position w:val="6"/>
                <w:sz w:val="16"/>
              </w:rPr>
              <w:t>*</w:t>
            </w:r>
            <w:r w:rsidRPr="005F1CAE">
              <w:t>government entity covered by item 12A.1.1;</w:t>
            </w:r>
          </w:p>
          <w:p w:rsidR="00F22BEA" w:rsidRPr="005F1CAE" w:rsidRDefault="00F22BEA" w:rsidP="00505180">
            <w:pPr>
              <w:pStyle w:val="Tablea"/>
            </w:pPr>
            <w:r w:rsidRPr="005F1CAE">
              <w:t>(b) the fund is established and maintained solely for the purpose of supporting the volunteer based emergency service activities of non</w:t>
            </w:r>
            <w:r w:rsidRPr="005F1CAE">
              <w:noBreakHyphen/>
              <w:t>profit entities or of government entities;</w:t>
            </w:r>
          </w:p>
          <w:p w:rsidR="00F22BEA" w:rsidRPr="005F1CAE" w:rsidRDefault="00F22BEA" w:rsidP="00505180">
            <w:pPr>
              <w:pStyle w:val="Tablea"/>
            </w:pPr>
            <w:r w:rsidRPr="005F1CAE">
              <w:t xml:space="preserve">(c) the principal activity of the entities mentioned in paragraph (b) is the provision of volunteer based emergency services that are regulated by a </w:t>
            </w:r>
            <w:r w:rsidRPr="005F1CAE">
              <w:rPr>
                <w:position w:val="6"/>
                <w:sz w:val="16"/>
              </w:rPr>
              <w:t>*</w:t>
            </w:r>
            <w:r w:rsidRPr="005F1CAE">
              <w:t xml:space="preserve">State law or a </w:t>
            </w:r>
            <w:r w:rsidRPr="005F1CAE">
              <w:rPr>
                <w:position w:val="6"/>
                <w:sz w:val="16"/>
              </w:rPr>
              <w:t>*</w:t>
            </w:r>
            <w:r w:rsidRPr="005F1CAE">
              <w:t>Territory law</w:t>
            </w:r>
          </w:p>
        </w:tc>
        <w:tc>
          <w:tcPr>
            <w:tcW w:w="3186" w:type="dxa"/>
            <w:tcBorders>
              <w:top w:val="single" w:sz="2" w:space="0" w:color="auto"/>
              <w:bottom w:val="single" w:sz="2" w:space="0" w:color="auto"/>
            </w:tcBorders>
            <w:shd w:val="clear" w:color="auto" w:fill="auto"/>
          </w:tcPr>
          <w:p w:rsidR="00F22BEA" w:rsidRPr="005F1CAE" w:rsidRDefault="00F22BEA" w:rsidP="00505180">
            <w:pPr>
              <w:pStyle w:val="Tabletext"/>
            </w:pPr>
            <w:r w:rsidRPr="005F1CAE">
              <w:t>none</w:t>
            </w:r>
          </w:p>
        </w:tc>
      </w:tr>
      <w:tr w:rsidR="00F22BEA" w:rsidRPr="005F1CAE" w:rsidTr="00C50456">
        <w:tc>
          <w:tcPr>
            <w:tcW w:w="1271" w:type="dxa"/>
            <w:tcBorders>
              <w:top w:val="single" w:sz="2" w:space="0" w:color="auto"/>
              <w:bottom w:val="single" w:sz="2" w:space="0" w:color="auto"/>
            </w:tcBorders>
            <w:shd w:val="clear" w:color="auto" w:fill="auto"/>
          </w:tcPr>
          <w:p w:rsidR="00F22BEA" w:rsidRPr="005F1CAE" w:rsidRDefault="00F22BEA" w:rsidP="00505180">
            <w:pPr>
              <w:pStyle w:val="Tabletext"/>
            </w:pPr>
            <w:r w:rsidRPr="005F1CAE">
              <w:t>12A.1.3</w:t>
            </w:r>
          </w:p>
        </w:tc>
        <w:tc>
          <w:tcPr>
            <w:tcW w:w="2466" w:type="dxa"/>
            <w:tcBorders>
              <w:top w:val="single" w:sz="2" w:space="0" w:color="auto"/>
              <w:bottom w:val="single" w:sz="2" w:space="0" w:color="auto"/>
            </w:tcBorders>
            <w:shd w:val="clear" w:color="auto" w:fill="auto"/>
          </w:tcPr>
          <w:p w:rsidR="00F22BEA" w:rsidRPr="005F1CAE" w:rsidRDefault="00F22BEA" w:rsidP="00505180">
            <w:pPr>
              <w:pStyle w:val="Tabletext"/>
            </w:pPr>
            <w:r w:rsidRPr="005F1CAE">
              <w:t>a public fund which satisfies all of the following requirements:</w:t>
            </w:r>
          </w:p>
          <w:p w:rsidR="00F22BEA" w:rsidRPr="005F1CAE" w:rsidRDefault="00F22BEA" w:rsidP="00C50456">
            <w:pPr>
              <w:pStyle w:val="Tablea"/>
            </w:pPr>
            <w:r w:rsidRPr="005F1CAE">
              <w:t>(a) the fund is established and maintained by a non</w:t>
            </w:r>
            <w:r w:rsidRPr="005F1CAE">
              <w:noBreakHyphen/>
              <w:t xml:space="preserve">profit entity or </w:t>
            </w:r>
            <w:r w:rsidRPr="005F1CAE">
              <w:rPr>
                <w:position w:val="6"/>
                <w:sz w:val="16"/>
              </w:rPr>
              <w:t>*</w:t>
            </w:r>
            <w:r w:rsidRPr="005F1CAE">
              <w:t>government entity;</w:t>
            </w:r>
          </w:p>
        </w:tc>
        <w:tc>
          <w:tcPr>
            <w:tcW w:w="3186" w:type="dxa"/>
            <w:tcBorders>
              <w:top w:val="single" w:sz="2" w:space="0" w:color="auto"/>
              <w:bottom w:val="single" w:sz="2" w:space="0" w:color="auto"/>
            </w:tcBorders>
            <w:shd w:val="clear" w:color="auto" w:fill="auto"/>
          </w:tcPr>
          <w:p w:rsidR="00F22BEA" w:rsidRPr="005F1CAE" w:rsidRDefault="00F22BEA" w:rsidP="00505180">
            <w:pPr>
              <w:pStyle w:val="Tabletext"/>
            </w:pPr>
            <w:r w:rsidRPr="005F1CAE">
              <w:t>none</w:t>
            </w:r>
          </w:p>
        </w:tc>
      </w:tr>
      <w:tr w:rsidR="00C50456" w:rsidRPr="005F1CAE" w:rsidTr="00C50456">
        <w:trPr>
          <w:cantSplit/>
        </w:trPr>
        <w:tc>
          <w:tcPr>
            <w:tcW w:w="1271" w:type="dxa"/>
            <w:tcBorders>
              <w:top w:val="single" w:sz="2" w:space="0" w:color="auto"/>
              <w:bottom w:val="single" w:sz="2" w:space="0" w:color="auto"/>
            </w:tcBorders>
            <w:shd w:val="clear" w:color="auto" w:fill="auto"/>
          </w:tcPr>
          <w:p w:rsidR="00C50456" w:rsidRPr="005F1CAE" w:rsidRDefault="00C50456" w:rsidP="00505180">
            <w:pPr>
              <w:pStyle w:val="Tabletext"/>
            </w:pPr>
          </w:p>
        </w:tc>
        <w:tc>
          <w:tcPr>
            <w:tcW w:w="2466" w:type="dxa"/>
            <w:tcBorders>
              <w:top w:val="single" w:sz="2" w:space="0" w:color="auto"/>
              <w:bottom w:val="single" w:sz="2" w:space="0" w:color="auto"/>
            </w:tcBorders>
            <w:shd w:val="clear" w:color="auto" w:fill="auto"/>
          </w:tcPr>
          <w:p w:rsidR="00C50456" w:rsidRPr="005F1CAE" w:rsidRDefault="00C50456" w:rsidP="00C50456">
            <w:pPr>
              <w:pStyle w:val="Tablea"/>
            </w:pPr>
            <w:r w:rsidRPr="005F1CAE">
              <w:t xml:space="preserve">(b) the principal activity of the entity is the provision of volunteer based emergency services that are regulated by a </w:t>
            </w:r>
            <w:r w:rsidRPr="005F1CAE">
              <w:rPr>
                <w:position w:val="6"/>
                <w:sz w:val="16"/>
              </w:rPr>
              <w:t>*</w:t>
            </w:r>
            <w:r w:rsidRPr="005F1CAE">
              <w:t xml:space="preserve">State law or a </w:t>
            </w:r>
            <w:r w:rsidRPr="005F1CAE">
              <w:rPr>
                <w:position w:val="6"/>
                <w:sz w:val="16"/>
              </w:rPr>
              <w:t>*</w:t>
            </w:r>
            <w:r w:rsidRPr="005F1CAE">
              <w:t xml:space="preserve">Territory law; </w:t>
            </w:r>
          </w:p>
        </w:tc>
        <w:tc>
          <w:tcPr>
            <w:tcW w:w="3186" w:type="dxa"/>
            <w:tcBorders>
              <w:top w:val="single" w:sz="2" w:space="0" w:color="auto"/>
              <w:bottom w:val="single" w:sz="2" w:space="0" w:color="auto"/>
            </w:tcBorders>
            <w:shd w:val="clear" w:color="auto" w:fill="auto"/>
          </w:tcPr>
          <w:p w:rsidR="00C50456" w:rsidRPr="005F1CAE" w:rsidRDefault="00C50456" w:rsidP="00505180">
            <w:pPr>
              <w:pStyle w:val="Tabletext"/>
            </w:pPr>
          </w:p>
        </w:tc>
      </w:tr>
      <w:tr w:rsidR="00C50456" w:rsidRPr="005F1CAE" w:rsidTr="00505180">
        <w:tc>
          <w:tcPr>
            <w:tcW w:w="1271" w:type="dxa"/>
            <w:tcBorders>
              <w:top w:val="single" w:sz="2" w:space="0" w:color="auto"/>
              <w:bottom w:val="single" w:sz="12" w:space="0" w:color="auto"/>
            </w:tcBorders>
            <w:shd w:val="clear" w:color="auto" w:fill="auto"/>
          </w:tcPr>
          <w:p w:rsidR="00C50456" w:rsidRPr="005F1CAE" w:rsidRDefault="00C50456" w:rsidP="00505180">
            <w:pPr>
              <w:pStyle w:val="Tabletext"/>
            </w:pPr>
          </w:p>
        </w:tc>
        <w:tc>
          <w:tcPr>
            <w:tcW w:w="2466" w:type="dxa"/>
            <w:tcBorders>
              <w:top w:val="single" w:sz="2" w:space="0" w:color="auto"/>
              <w:bottom w:val="single" w:sz="12" w:space="0" w:color="auto"/>
            </w:tcBorders>
            <w:shd w:val="clear" w:color="auto" w:fill="auto"/>
          </w:tcPr>
          <w:p w:rsidR="00C50456" w:rsidRPr="005F1CAE" w:rsidRDefault="00C50456" w:rsidP="00C50456">
            <w:pPr>
              <w:pStyle w:val="Tablea"/>
            </w:pPr>
            <w:r w:rsidRPr="005F1CAE">
              <w:t>(c) the fund is established and maintained solely for the purpose of supporting the volunteer based emergency service activities of the entity</w:t>
            </w:r>
          </w:p>
        </w:tc>
        <w:tc>
          <w:tcPr>
            <w:tcW w:w="3186" w:type="dxa"/>
            <w:tcBorders>
              <w:top w:val="single" w:sz="2" w:space="0" w:color="auto"/>
              <w:bottom w:val="single" w:sz="12" w:space="0" w:color="auto"/>
            </w:tcBorders>
            <w:shd w:val="clear" w:color="auto" w:fill="auto"/>
          </w:tcPr>
          <w:p w:rsidR="00C50456" w:rsidRPr="005F1CAE" w:rsidRDefault="00C50456" w:rsidP="00505180">
            <w:pPr>
              <w:pStyle w:val="Tabletext"/>
            </w:pPr>
          </w:p>
        </w:tc>
      </w:tr>
    </w:tbl>
    <w:p w:rsidR="00537F3C" w:rsidRPr="00616B5B" w:rsidRDefault="00537F3C" w:rsidP="00537F3C">
      <w:pPr>
        <w:pStyle w:val="ActHead4"/>
      </w:pPr>
      <w:bookmarkStart w:id="350" w:name="_Toc338422101"/>
      <w:r w:rsidRPr="00616B5B">
        <w:t>Other recipients</w:t>
      </w:r>
      <w:bookmarkEnd w:id="350"/>
    </w:p>
    <w:p w:rsidR="00537F3C" w:rsidRPr="00616B5B" w:rsidRDefault="00537F3C" w:rsidP="00537F3C">
      <w:pPr>
        <w:pStyle w:val="ActHead5"/>
      </w:pPr>
      <w:bookmarkStart w:id="351" w:name="_Toc338422102"/>
      <w:r w:rsidRPr="00616B5B">
        <w:rPr>
          <w:rStyle w:val="CharSectno"/>
        </w:rPr>
        <w:t>30</w:t>
      </w:r>
      <w:r w:rsidR="00616B5B">
        <w:rPr>
          <w:rStyle w:val="CharSectno"/>
        </w:rPr>
        <w:noBreakHyphen/>
      </w:r>
      <w:r w:rsidRPr="00616B5B">
        <w:rPr>
          <w:rStyle w:val="CharSectno"/>
        </w:rPr>
        <w:t>105</w:t>
      </w:r>
      <w:r w:rsidRPr="00616B5B">
        <w:t xml:space="preserve">  Other recipients</w:t>
      </w:r>
      <w:bookmarkEnd w:id="351"/>
    </w:p>
    <w:p w:rsidR="00537F3C" w:rsidRPr="00616B5B" w:rsidRDefault="00537F3C" w:rsidP="00754FBF">
      <w:pPr>
        <w:pStyle w:val="subsection"/>
      </w:pPr>
      <w:r w:rsidRPr="00616B5B">
        <w:tab/>
      </w:r>
      <w:r w:rsidRPr="00616B5B">
        <w:tab/>
        <w:t>This table sets out specific other recipients.</w:t>
      </w:r>
    </w:p>
    <w:p w:rsidR="00537F3C" w:rsidRPr="00616B5B" w:rsidRDefault="00537F3C" w:rsidP="00721CE9">
      <w:pPr>
        <w:pStyle w:val="Tabletext"/>
        <w:keepNext/>
      </w:pPr>
    </w:p>
    <w:tbl>
      <w:tblPr>
        <w:tblW w:w="0" w:type="auto"/>
        <w:tblInd w:w="1242" w:type="dxa"/>
        <w:tblLayout w:type="fixed"/>
        <w:tblLook w:val="0000" w:firstRow="0" w:lastRow="0" w:firstColumn="0" w:lastColumn="0" w:noHBand="0" w:noVBand="0"/>
      </w:tblPr>
      <w:tblGrid>
        <w:gridCol w:w="1134"/>
        <w:gridCol w:w="2835"/>
        <w:gridCol w:w="1984"/>
        <w:tblGridChange w:id="352">
          <w:tblGrid>
            <w:gridCol w:w="1134"/>
            <w:gridCol w:w="2835"/>
            <w:gridCol w:w="1984"/>
          </w:tblGrid>
        </w:tblGridChange>
      </w:tblGrid>
      <w:tr w:rsidR="00537F3C" w:rsidRPr="00616B5B">
        <w:tblPrEx>
          <w:tblCellMar>
            <w:top w:w="0" w:type="dxa"/>
            <w:bottom w:w="0" w:type="dxa"/>
          </w:tblCellMar>
        </w:tblPrEx>
        <w:trPr>
          <w:cantSplit/>
          <w:tblHeader/>
        </w:trPr>
        <w:tc>
          <w:tcPr>
            <w:tcW w:w="5953" w:type="dxa"/>
            <w:gridSpan w:val="3"/>
            <w:tcBorders>
              <w:top w:val="single" w:sz="12" w:space="0" w:color="auto"/>
            </w:tcBorders>
          </w:tcPr>
          <w:p w:rsidR="00537F3C" w:rsidRPr="00616B5B" w:rsidRDefault="00537F3C" w:rsidP="00721CE9">
            <w:pPr>
              <w:pStyle w:val="Tabletext"/>
              <w:keepNext/>
            </w:pPr>
            <w:r w:rsidRPr="00616B5B">
              <w:rPr>
                <w:b/>
              </w:rPr>
              <w:t>Other recipients—specific</w:t>
            </w:r>
          </w:p>
        </w:tc>
      </w:tr>
      <w:tr w:rsidR="00537F3C" w:rsidRPr="00616B5B">
        <w:tblPrEx>
          <w:tblCellMar>
            <w:top w:w="0" w:type="dxa"/>
            <w:bottom w:w="0" w:type="dxa"/>
          </w:tblCellMar>
        </w:tblPrEx>
        <w:trPr>
          <w:cantSplit/>
          <w:tblHeader/>
        </w:trPr>
        <w:tc>
          <w:tcPr>
            <w:tcW w:w="1134" w:type="dxa"/>
            <w:tcBorders>
              <w:top w:val="single" w:sz="6" w:space="0" w:color="auto"/>
              <w:bottom w:val="single" w:sz="12" w:space="0" w:color="auto"/>
            </w:tcBorders>
          </w:tcPr>
          <w:p w:rsidR="00537F3C" w:rsidRPr="00616B5B" w:rsidRDefault="00537F3C" w:rsidP="00562E0C">
            <w:pPr>
              <w:pStyle w:val="Tabletext"/>
            </w:pPr>
            <w:r w:rsidRPr="00616B5B">
              <w:rPr>
                <w:b/>
              </w:rPr>
              <w:t>Item</w:t>
            </w:r>
          </w:p>
        </w:tc>
        <w:tc>
          <w:tcPr>
            <w:tcW w:w="2835" w:type="dxa"/>
            <w:tcBorders>
              <w:top w:val="single" w:sz="6" w:space="0" w:color="auto"/>
              <w:bottom w:val="single" w:sz="12" w:space="0" w:color="auto"/>
            </w:tcBorders>
          </w:tcPr>
          <w:p w:rsidR="00537F3C" w:rsidRPr="00616B5B" w:rsidRDefault="00537F3C" w:rsidP="00562E0C">
            <w:pPr>
              <w:pStyle w:val="Tabletext"/>
            </w:pPr>
            <w:r w:rsidRPr="00616B5B">
              <w:rPr>
                <w:b/>
              </w:rPr>
              <w:t>Fund, authority or institution</w:t>
            </w:r>
          </w:p>
        </w:tc>
        <w:tc>
          <w:tcPr>
            <w:tcW w:w="1984" w:type="dxa"/>
            <w:tcBorders>
              <w:top w:val="single" w:sz="6" w:space="0" w:color="auto"/>
              <w:bottom w:val="single" w:sz="12" w:space="0" w:color="auto"/>
            </w:tcBorders>
          </w:tcPr>
          <w:p w:rsidR="00537F3C" w:rsidRPr="00616B5B" w:rsidRDefault="00537F3C" w:rsidP="00562E0C">
            <w:pPr>
              <w:pStyle w:val="Tabletext"/>
            </w:pPr>
            <w:r w:rsidRPr="00616B5B">
              <w:rPr>
                <w:b/>
              </w:rPr>
              <w:t>Special conditions</w:t>
            </w:r>
          </w:p>
        </w:tc>
      </w:tr>
      <w:tr w:rsidR="00EA07F1" w:rsidRPr="00616B5B">
        <w:tblPrEx>
          <w:tblCellMar>
            <w:top w:w="0" w:type="dxa"/>
            <w:bottom w:w="0" w:type="dxa"/>
          </w:tblCellMar>
        </w:tblPrEx>
        <w:trPr>
          <w:cantSplit/>
        </w:trPr>
        <w:tc>
          <w:tcPr>
            <w:tcW w:w="1134" w:type="dxa"/>
            <w:tcBorders>
              <w:top w:val="single" w:sz="2" w:space="0" w:color="auto"/>
              <w:bottom w:val="single" w:sz="2" w:space="0" w:color="auto"/>
            </w:tcBorders>
            <w:shd w:val="clear" w:color="auto" w:fill="auto"/>
          </w:tcPr>
          <w:p w:rsidR="00EA07F1" w:rsidRPr="00616B5B" w:rsidRDefault="00EA07F1" w:rsidP="00562E0C">
            <w:pPr>
              <w:pStyle w:val="Tabletext"/>
            </w:pPr>
            <w:r>
              <w:t>13.2.1</w:t>
            </w:r>
          </w:p>
        </w:tc>
        <w:tc>
          <w:tcPr>
            <w:tcW w:w="2835" w:type="dxa"/>
            <w:tcBorders>
              <w:top w:val="single" w:sz="2" w:space="0" w:color="auto"/>
              <w:bottom w:val="single" w:sz="2" w:space="0" w:color="auto"/>
            </w:tcBorders>
            <w:shd w:val="clear" w:color="auto" w:fill="auto"/>
          </w:tcPr>
          <w:p w:rsidR="00EA07F1" w:rsidRPr="00616B5B" w:rsidRDefault="00EA07F1" w:rsidP="00562E0C">
            <w:pPr>
              <w:pStyle w:val="Tabletext"/>
            </w:pPr>
            <w:r>
              <w:t>the Council for Jewish Community Security</w:t>
            </w:r>
          </w:p>
        </w:tc>
        <w:tc>
          <w:tcPr>
            <w:tcW w:w="1984" w:type="dxa"/>
            <w:tcBorders>
              <w:top w:val="single" w:sz="2" w:space="0" w:color="auto"/>
              <w:bottom w:val="single" w:sz="2" w:space="0" w:color="auto"/>
            </w:tcBorders>
            <w:shd w:val="clear" w:color="auto" w:fill="auto"/>
          </w:tcPr>
          <w:p w:rsidR="00EA07F1" w:rsidRPr="00616B5B" w:rsidRDefault="00EA07F1" w:rsidP="00562E0C">
            <w:pPr>
              <w:pStyle w:val="Tabletext"/>
            </w:pPr>
            <w:r>
              <w:t xml:space="preserve">the gift must be made after </w:t>
            </w:r>
            <w:smartTag w:uri="urn:schemas-microsoft-com:office:smarttags" w:element="date">
              <w:smartTagPr>
                <w:attr w:name="Month" w:val="8"/>
                <w:attr w:name="Day" w:val="9"/>
                <w:attr w:name="Year" w:val="2007"/>
              </w:smartTagPr>
              <w:r>
                <w:t>9 August 2007</w:t>
              </w:r>
            </w:smartTag>
          </w:p>
        </w:tc>
      </w:tr>
      <w:tr w:rsidR="00537F3C" w:rsidRPr="00616B5B">
        <w:tblPrEx>
          <w:tblCellMar>
            <w:top w:w="0" w:type="dxa"/>
            <w:bottom w:w="0" w:type="dxa"/>
          </w:tblCellMar>
        </w:tblPrEx>
        <w:trPr>
          <w:cantSplit/>
        </w:trPr>
        <w:tc>
          <w:tcPr>
            <w:tcW w:w="1134"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13.2.2</w:t>
            </w:r>
          </w:p>
        </w:tc>
        <w:tc>
          <w:tcPr>
            <w:tcW w:w="2835"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Foundation for Rural and Regional Renewal Public Fund</w:t>
            </w:r>
          </w:p>
        </w:tc>
        <w:tc>
          <w:tcPr>
            <w:tcW w:w="1984"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the gift must be made after </w:t>
            </w:r>
            <w:smartTag w:uri="urn:schemas-microsoft-com:office:smarttags" w:element="date">
              <w:smartTagPr>
                <w:attr w:name="Month" w:val="3"/>
                <w:attr w:name="Day" w:val="28"/>
                <w:attr w:name="Year" w:val="2000"/>
              </w:smartTagPr>
              <w:r w:rsidRPr="00616B5B">
                <w:t>28</w:t>
              </w:r>
              <w:r w:rsidR="00616B5B">
                <w:t> </w:t>
              </w:r>
              <w:r w:rsidRPr="00616B5B">
                <w:t>March 2000</w:t>
              </w:r>
            </w:smartTag>
          </w:p>
        </w:tc>
      </w:tr>
      <w:tr w:rsidR="00537F3C" w:rsidRPr="00616B5B">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13.2.3</w:t>
            </w:r>
          </w:p>
        </w:tc>
        <w:tc>
          <w:tcPr>
            <w:tcW w:w="2835"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Young Endeavour Youth Scheme Public Fund</w:t>
            </w:r>
          </w:p>
        </w:tc>
        <w:tc>
          <w:tcPr>
            <w:tcW w:w="1984"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9"/>
                <w:attr w:name="Day" w:val="24"/>
                <w:attr w:name="Year" w:val="2001"/>
              </w:smartTagPr>
              <w:r w:rsidRPr="00616B5B">
                <w:t>24</w:t>
              </w:r>
              <w:r w:rsidR="00616B5B">
                <w:t> </w:t>
              </w:r>
              <w:r w:rsidRPr="00616B5B">
                <w:t>September 2001</w:t>
              </w:r>
            </w:smartTag>
          </w:p>
        </w:tc>
      </w:tr>
      <w:tr w:rsidR="005165F4" w:rsidRPr="00616B5B">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5165F4" w:rsidRPr="00616B5B" w:rsidRDefault="005165F4" w:rsidP="00537F3C">
            <w:pPr>
              <w:pStyle w:val="Tabletext"/>
            </w:pPr>
            <w:r w:rsidRPr="004A1929">
              <w:t>13.2.3A</w:t>
            </w:r>
          </w:p>
        </w:tc>
        <w:tc>
          <w:tcPr>
            <w:tcW w:w="2835" w:type="dxa"/>
            <w:tcBorders>
              <w:top w:val="single" w:sz="2" w:space="0" w:color="auto"/>
              <w:bottom w:val="single" w:sz="2" w:space="0" w:color="auto"/>
            </w:tcBorders>
            <w:shd w:val="clear" w:color="auto" w:fill="auto"/>
          </w:tcPr>
          <w:p w:rsidR="005165F4" w:rsidRPr="00616B5B" w:rsidRDefault="005165F4" w:rsidP="00537F3C">
            <w:pPr>
              <w:pStyle w:val="Tabletext"/>
            </w:pPr>
            <w:r w:rsidRPr="004A1929">
              <w:t>Leeuwin Ocean Adventure Foundation Limited</w:t>
            </w:r>
          </w:p>
        </w:tc>
        <w:tc>
          <w:tcPr>
            <w:tcW w:w="1984" w:type="dxa"/>
            <w:tcBorders>
              <w:top w:val="single" w:sz="2" w:space="0" w:color="auto"/>
              <w:bottom w:val="single" w:sz="2" w:space="0" w:color="auto"/>
            </w:tcBorders>
            <w:shd w:val="clear" w:color="auto" w:fill="auto"/>
          </w:tcPr>
          <w:p w:rsidR="005165F4" w:rsidRPr="00616B5B" w:rsidRDefault="005165F4" w:rsidP="00537F3C">
            <w:pPr>
              <w:pStyle w:val="Tabletext"/>
            </w:pPr>
            <w:r w:rsidRPr="004A1929">
              <w:t>the gift must be made after 16 April 2009</w:t>
            </w:r>
          </w:p>
        </w:tc>
      </w:tr>
      <w:tr w:rsidR="00537F3C" w:rsidRPr="00616B5B">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13.2.7</w:t>
            </w:r>
          </w:p>
        </w:tc>
        <w:tc>
          <w:tcPr>
            <w:tcW w:w="2835"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Lord Somers Camp and Power House</w:t>
            </w:r>
          </w:p>
        </w:tc>
        <w:tc>
          <w:tcPr>
            <w:tcW w:w="1984" w:type="dxa"/>
            <w:tcBorders>
              <w:top w:val="single" w:sz="2" w:space="0" w:color="auto"/>
              <w:bottom w:val="single" w:sz="2" w:space="0" w:color="auto"/>
            </w:tcBorders>
            <w:shd w:val="clear" w:color="auto" w:fill="auto"/>
          </w:tcPr>
          <w:p w:rsidR="00537F3C" w:rsidRPr="00616B5B" w:rsidRDefault="00537F3C" w:rsidP="00537F3C">
            <w:pPr>
              <w:pStyle w:val="Tabletext"/>
            </w:pPr>
            <w:r w:rsidRPr="00616B5B">
              <w:t xml:space="preserve">the gift must be made after </w:t>
            </w:r>
            <w:smartTag w:uri="urn:schemas-microsoft-com:office:smarttags" w:element="date">
              <w:smartTagPr>
                <w:attr w:name="Month" w:val="3"/>
                <w:attr w:name="Day" w:val="4"/>
                <w:attr w:name="Year" w:val="2004"/>
              </w:smartTagPr>
              <w:r w:rsidRPr="00616B5B">
                <w:t>4</w:t>
              </w:r>
              <w:r w:rsidR="00616B5B">
                <w:t> </w:t>
              </w:r>
              <w:r w:rsidRPr="00616B5B">
                <w:t>March 2004</w:t>
              </w:r>
            </w:smartTag>
          </w:p>
        </w:tc>
      </w:tr>
      <w:tr w:rsidR="00580C1C" w:rsidRPr="00616B5B">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580C1C" w:rsidRPr="00616B5B" w:rsidRDefault="00580C1C" w:rsidP="00537F3C">
            <w:pPr>
              <w:pStyle w:val="Tabletext"/>
            </w:pPr>
            <w:r w:rsidRPr="00616B5B">
              <w:t>13.2.8</w:t>
            </w:r>
          </w:p>
        </w:tc>
        <w:tc>
          <w:tcPr>
            <w:tcW w:w="2835" w:type="dxa"/>
            <w:tcBorders>
              <w:top w:val="single" w:sz="2" w:space="0" w:color="auto"/>
              <w:bottom w:val="single" w:sz="2" w:space="0" w:color="auto"/>
            </w:tcBorders>
            <w:shd w:val="clear" w:color="auto" w:fill="auto"/>
          </w:tcPr>
          <w:p w:rsidR="00580C1C" w:rsidRPr="00616B5B" w:rsidRDefault="00580C1C" w:rsidP="00537F3C">
            <w:pPr>
              <w:pStyle w:val="Tabletext"/>
            </w:pPr>
            <w:smartTag w:uri="urn:schemas-microsoft-com:office:smarttags" w:element="City">
              <w:smartTag w:uri="urn:schemas-microsoft-com:office:smarttags" w:element="place">
                <w:r w:rsidRPr="00616B5B">
                  <w:t>St George’s</w:t>
                </w:r>
              </w:smartTag>
            </w:smartTag>
            <w:r w:rsidRPr="00616B5B">
              <w:t xml:space="preserve"> Cathedral Restoration Fund</w:t>
            </w:r>
          </w:p>
        </w:tc>
        <w:tc>
          <w:tcPr>
            <w:tcW w:w="1984" w:type="dxa"/>
            <w:tcBorders>
              <w:top w:val="single" w:sz="2" w:space="0" w:color="auto"/>
              <w:bottom w:val="single" w:sz="2" w:space="0" w:color="auto"/>
            </w:tcBorders>
            <w:shd w:val="clear" w:color="auto" w:fill="auto"/>
          </w:tcPr>
          <w:p w:rsidR="00580C1C" w:rsidRPr="00616B5B" w:rsidRDefault="00580C1C" w:rsidP="00537F3C">
            <w:pPr>
              <w:pStyle w:val="Tabletext"/>
            </w:pPr>
            <w:r w:rsidRPr="00616B5B">
              <w:t xml:space="preserve">the gift must be made after </w:t>
            </w:r>
            <w:smartTag w:uri="urn:schemas-microsoft-com:office:smarttags" w:element="date">
              <w:smartTagPr>
                <w:attr w:name="Year" w:val="2004"/>
                <w:attr w:name="Day" w:val="27"/>
                <w:attr w:name="Month" w:val="9"/>
              </w:smartTagPr>
              <w:r w:rsidRPr="00616B5B">
                <w:t>27</w:t>
              </w:r>
              <w:r>
                <w:t> </w:t>
              </w:r>
              <w:r w:rsidRPr="00616B5B">
                <w:t>September 2004</w:t>
              </w:r>
            </w:smartTag>
            <w:r w:rsidRPr="00616B5B">
              <w:t xml:space="preserve"> and before </w:t>
            </w:r>
            <w:r w:rsidR="00B92B50">
              <w:t>1 January 2011</w:t>
            </w:r>
          </w:p>
        </w:tc>
      </w:tr>
      <w:tr w:rsidR="00F120AC" w:rsidRPr="00616B5B">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2" w:space="0" w:color="auto"/>
            </w:tcBorders>
          </w:tcPr>
          <w:p w:rsidR="00F120AC" w:rsidRPr="00616B5B" w:rsidRDefault="00F120AC" w:rsidP="00537F3C">
            <w:pPr>
              <w:pStyle w:val="Tabletext"/>
            </w:pPr>
            <w:r>
              <w:t>13.2.14A</w:t>
            </w:r>
          </w:p>
        </w:tc>
        <w:tc>
          <w:tcPr>
            <w:tcW w:w="2835" w:type="dxa"/>
            <w:tcBorders>
              <w:top w:val="single" w:sz="2" w:space="0" w:color="auto"/>
              <w:bottom w:val="single" w:sz="2" w:space="0" w:color="auto"/>
            </w:tcBorders>
          </w:tcPr>
          <w:p w:rsidR="00F120AC" w:rsidRPr="00616B5B" w:rsidRDefault="00F120AC" w:rsidP="00537F3C">
            <w:pPr>
              <w:pStyle w:val="Tabletext"/>
            </w:pPr>
            <w:r>
              <w:t>Bunbury Diocese Cathedral Rebuilding Fund</w:t>
            </w:r>
          </w:p>
        </w:tc>
        <w:tc>
          <w:tcPr>
            <w:tcW w:w="1984" w:type="dxa"/>
            <w:tcBorders>
              <w:top w:val="single" w:sz="2" w:space="0" w:color="auto"/>
              <w:bottom w:val="single" w:sz="2" w:space="0" w:color="auto"/>
            </w:tcBorders>
          </w:tcPr>
          <w:p w:rsidR="00F120AC" w:rsidRPr="00616B5B" w:rsidRDefault="00F120AC" w:rsidP="00537F3C">
            <w:pPr>
              <w:pStyle w:val="Tabletext"/>
            </w:pPr>
            <w:r>
              <w:t>the gift must be made after 18 December 2006 and before 19 December 2010</w:t>
            </w:r>
          </w:p>
        </w:tc>
      </w:tr>
      <w:tr w:rsidR="00516E26" w:rsidRPr="00616B5B">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2" w:space="0" w:color="auto"/>
            </w:tcBorders>
          </w:tcPr>
          <w:p w:rsidR="00516E26" w:rsidRPr="00616B5B" w:rsidRDefault="00516E26" w:rsidP="00537F3C">
            <w:pPr>
              <w:pStyle w:val="Tabletext"/>
            </w:pPr>
            <w:r w:rsidRPr="00616B5B">
              <w:t>13.2.15</w:t>
            </w:r>
          </w:p>
        </w:tc>
        <w:tc>
          <w:tcPr>
            <w:tcW w:w="2835" w:type="dxa"/>
            <w:tcBorders>
              <w:top w:val="single" w:sz="2" w:space="0" w:color="auto"/>
              <w:bottom w:val="single" w:sz="2" w:space="0" w:color="auto"/>
            </w:tcBorders>
          </w:tcPr>
          <w:p w:rsidR="00516E26" w:rsidRPr="00616B5B" w:rsidRDefault="00516E26" w:rsidP="00537F3C">
            <w:pPr>
              <w:pStyle w:val="Tabletext"/>
            </w:pPr>
            <w:r w:rsidRPr="00616B5B">
              <w:t>Australian Peacekeeping Memorial Project Incorporated</w:t>
            </w:r>
          </w:p>
        </w:tc>
        <w:tc>
          <w:tcPr>
            <w:tcW w:w="1984" w:type="dxa"/>
            <w:tcBorders>
              <w:top w:val="single" w:sz="2" w:space="0" w:color="auto"/>
              <w:bottom w:val="single" w:sz="2" w:space="0" w:color="auto"/>
            </w:tcBorders>
          </w:tcPr>
          <w:p w:rsidR="00516E26" w:rsidRPr="00616B5B" w:rsidRDefault="00516E26" w:rsidP="00537F3C">
            <w:pPr>
              <w:pStyle w:val="Tabletext"/>
            </w:pPr>
            <w:r w:rsidRPr="00616B5B">
              <w:t>the gift must be made after</w:t>
            </w:r>
            <w:r w:rsidRPr="00616B5B">
              <w:rPr>
                <w:i/>
              </w:rPr>
              <w:t xml:space="preserve"> </w:t>
            </w:r>
            <w:smartTag w:uri="urn:schemas-microsoft-com:office:smarttags" w:element="date">
              <w:smartTagPr>
                <w:attr w:name="Month" w:val="4"/>
                <w:attr w:name="Day" w:val="29"/>
                <w:attr w:name="Year" w:val="2007"/>
              </w:smartTagPr>
              <w:r w:rsidRPr="00616B5B">
                <w:t>29</w:t>
              </w:r>
              <w:r w:rsidR="00616B5B">
                <w:t> </w:t>
              </w:r>
              <w:r w:rsidRPr="00616B5B">
                <w:t>April 2007</w:t>
              </w:r>
            </w:smartTag>
            <w:r w:rsidRPr="00616B5B">
              <w:rPr>
                <w:i/>
              </w:rPr>
              <w:t xml:space="preserve"> </w:t>
            </w:r>
            <w:r w:rsidRPr="00616B5B">
              <w:t xml:space="preserve">and before </w:t>
            </w:r>
            <w:smartTag w:uri="urn:schemas-microsoft-com:office:smarttags" w:element="date">
              <w:smartTagPr>
                <w:attr w:name="Month" w:val="1"/>
                <w:attr w:name="Day" w:val="1"/>
                <w:attr w:name="Year" w:val="2009"/>
              </w:smartTagPr>
              <w:r w:rsidRPr="00616B5B">
                <w:t>1</w:t>
              </w:r>
              <w:r w:rsidR="00616B5B">
                <w:t> </w:t>
              </w:r>
              <w:r w:rsidRPr="00616B5B">
                <w:t>January 2009</w:t>
              </w:r>
            </w:smartTag>
          </w:p>
        </w:tc>
      </w:tr>
      <w:tr w:rsidR="00516E26" w:rsidRPr="00616B5B" w:rsidTr="00334096">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2" w:space="0" w:color="auto"/>
            </w:tcBorders>
          </w:tcPr>
          <w:p w:rsidR="00516E26" w:rsidRPr="00616B5B" w:rsidRDefault="00516E26" w:rsidP="00537F3C">
            <w:pPr>
              <w:pStyle w:val="Tabletext"/>
            </w:pPr>
            <w:r w:rsidRPr="00616B5B">
              <w:t>13.2.16</w:t>
            </w:r>
          </w:p>
        </w:tc>
        <w:tc>
          <w:tcPr>
            <w:tcW w:w="2835" w:type="dxa"/>
            <w:tcBorders>
              <w:top w:val="single" w:sz="2" w:space="0" w:color="auto"/>
              <w:bottom w:val="single" w:sz="2" w:space="0" w:color="auto"/>
            </w:tcBorders>
          </w:tcPr>
          <w:p w:rsidR="00516E26" w:rsidRPr="00616B5B" w:rsidRDefault="00516E26" w:rsidP="00537F3C">
            <w:pPr>
              <w:pStyle w:val="Tabletext"/>
            </w:pPr>
            <w:r w:rsidRPr="00616B5B">
              <w:t>Social Ventures Australia Limited</w:t>
            </w:r>
          </w:p>
        </w:tc>
        <w:tc>
          <w:tcPr>
            <w:tcW w:w="1984" w:type="dxa"/>
            <w:tcBorders>
              <w:top w:val="single" w:sz="2" w:space="0" w:color="auto"/>
              <w:bottom w:val="single" w:sz="2" w:space="0" w:color="auto"/>
            </w:tcBorders>
          </w:tcPr>
          <w:p w:rsidR="00516E26" w:rsidRPr="00616B5B" w:rsidRDefault="00516E26" w:rsidP="00537F3C">
            <w:pPr>
              <w:pStyle w:val="Tabletext"/>
            </w:pPr>
            <w:r w:rsidRPr="00616B5B">
              <w:t>the gift must be made after</w:t>
            </w:r>
            <w:r w:rsidRPr="00616B5B">
              <w:rPr>
                <w:i/>
              </w:rPr>
              <w:t xml:space="preserve"> </w:t>
            </w:r>
            <w:smartTag w:uri="urn:schemas-microsoft-com:office:smarttags" w:element="date">
              <w:smartTagPr>
                <w:attr w:name="Month" w:val="5"/>
                <w:attr w:name="Day" w:val="3"/>
                <w:attr w:name="Year" w:val="2007"/>
              </w:smartTagPr>
              <w:r w:rsidRPr="00616B5B">
                <w:t>3</w:t>
              </w:r>
              <w:r w:rsidR="00616B5B">
                <w:t> </w:t>
              </w:r>
              <w:r w:rsidRPr="00616B5B">
                <w:t>May 2007</w:t>
              </w:r>
            </w:smartTag>
          </w:p>
        </w:tc>
      </w:tr>
      <w:tr w:rsidR="00334096" w:rsidRPr="00616B5B" w:rsidTr="00500B5B">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2" w:space="0" w:color="auto"/>
            </w:tcBorders>
          </w:tcPr>
          <w:p w:rsidR="00334096" w:rsidRPr="00616B5B" w:rsidRDefault="00334096" w:rsidP="00537F3C">
            <w:pPr>
              <w:pStyle w:val="Tabletext"/>
            </w:pPr>
            <w:r>
              <w:t>13.2.17</w:t>
            </w:r>
          </w:p>
        </w:tc>
        <w:tc>
          <w:tcPr>
            <w:tcW w:w="2835" w:type="dxa"/>
            <w:tcBorders>
              <w:top w:val="single" w:sz="2" w:space="0" w:color="auto"/>
              <w:bottom w:val="single" w:sz="2" w:space="0" w:color="auto"/>
            </w:tcBorders>
          </w:tcPr>
          <w:p w:rsidR="00334096" w:rsidRPr="00616B5B" w:rsidRDefault="00334096" w:rsidP="00537F3C">
            <w:pPr>
              <w:pStyle w:val="Tabletext"/>
            </w:pPr>
            <w:r>
              <w:t>PWR Melbourne 2009 Limited</w:t>
            </w:r>
          </w:p>
        </w:tc>
        <w:tc>
          <w:tcPr>
            <w:tcW w:w="1984" w:type="dxa"/>
            <w:tcBorders>
              <w:top w:val="single" w:sz="2" w:space="0" w:color="auto"/>
              <w:bottom w:val="single" w:sz="2" w:space="0" w:color="auto"/>
            </w:tcBorders>
          </w:tcPr>
          <w:p w:rsidR="00334096" w:rsidRPr="00616B5B" w:rsidRDefault="00334096" w:rsidP="00537F3C">
            <w:pPr>
              <w:pStyle w:val="Tabletext"/>
            </w:pPr>
            <w:r>
              <w:t>the gift must be made after 2 February 2009 and before 1 January 2010</w:t>
            </w:r>
          </w:p>
        </w:tc>
      </w:tr>
      <w:tr w:rsidR="00500B5B" w:rsidRPr="00616B5B">
        <w:tblPrEx>
          <w:tblCellMar>
            <w:top w:w="0" w:type="dxa"/>
            <w:bottom w:w="0" w:type="dxa"/>
          </w:tblCellMar>
          <w:tblLook w:val="0021" w:firstRow="1" w:lastRow="0" w:firstColumn="0" w:lastColumn="0" w:noHBand="0" w:noVBand="0"/>
        </w:tblPrEx>
        <w:trPr>
          <w:cantSplit/>
        </w:trPr>
        <w:tc>
          <w:tcPr>
            <w:tcW w:w="1134" w:type="dxa"/>
            <w:tcBorders>
              <w:top w:val="single" w:sz="2" w:space="0" w:color="auto"/>
              <w:bottom w:val="single" w:sz="12" w:space="0" w:color="auto"/>
            </w:tcBorders>
          </w:tcPr>
          <w:p w:rsidR="00500B5B" w:rsidRDefault="00500B5B" w:rsidP="00537F3C">
            <w:pPr>
              <w:pStyle w:val="Tabletext"/>
            </w:pPr>
            <w:r w:rsidRPr="005F1CAE">
              <w:t>13.2.18</w:t>
            </w:r>
          </w:p>
        </w:tc>
        <w:tc>
          <w:tcPr>
            <w:tcW w:w="2835" w:type="dxa"/>
            <w:tcBorders>
              <w:top w:val="single" w:sz="2" w:space="0" w:color="auto"/>
              <w:bottom w:val="single" w:sz="12" w:space="0" w:color="auto"/>
            </w:tcBorders>
          </w:tcPr>
          <w:p w:rsidR="00500B5B" w:rsidRDefault="00500B5B" w:rsidP="00537F3C">
            <w:pPr>
              <w:pStyle w:val="Tabletext"/>
            </w:pPr>
            <w:r w:rsidRPr="005F1CAE">
              <w:t>Mary MacKillop Canonisation Gift Fund</w:t>
            </w:r>
          </w:p>
        </w:tc>
        <w:tc>
          <w:tcPr>
            <w:tcW w:w="1984" w:type="dxa"/>
            <w:tcBorders>
              <w:top w:val="single" w:sz="2" w:space="0" w:color="auto"/>
              <w:bottom w:val="single" w:sz="12" w:space="0" w:color="auto"/>
            </w:tcBorders>
          </w:tcPr>
          <w:p w:rsidR="00500B5B" w:rsidRDefault="00500B5B" w:rsidP="00537F3C">
            <w:pPr>
              <w:pStyle w:val="Tabletext"/>
            </w:pPr>
            <w:r w:rsidRPr="005F1CAE">
              <w:t>the gift must be made after 4 August 2010 and before 1 July 2011</w:t>
            </w:r>
          </w:p>
        </w:tc>
      </w:tr>
    </w:tbl>
    <w:p w:rsidR="00537F3C" w:rsidRPr="00616B5B" w:rsidRDefault="00537F3C" w:rsidP="00772CB4">
      <w:pPr>
        <w:pStyle w:val="ActHead4"/>
        <w:keepNext w:val="0"/>
      </w:pPr>
      <w:bookmarkStart w:id="353" w:name="_Toc338422103"/>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BA</w:t>
      </w:r>
      <w:r w:rsidRPr="00616B5B">
        <w:t>—</w:t>
      </w:r>
      <w:r w:rsidRPr="00616B5B">
        <w:rPr>
          <w:rStyle w:val="CharSubdText"/>
        </w:rPr>
        <w:t>Endorsement of deductible gift recipients</w:t>
      </w:r>
      <w:bookmarkEnd w:id="353"/>
    </w:p>
    <w:p w:rsidR="00537F3C" w:rsidRPr="00616B5B" w:rsidRDefault="00537F3C" w:rsidP="00772CB4">
      <w:pPr>
        <w:pStyle w:val="ActHead4"/>
        <w:keepNext w:val="0"/>
      </w:pPr>
      <w:bookmarkStart w:id="354" w:name="_Toc338422104"/>
      <w:r w:rsidRPr="00616B5B">
        <w:t>Guide to Subdivision</w:t>
      </w:r>
      <w:r w:rsidR="00616B5B">
        <w:t> </w:t>
      </w:r>
      <w:r w:rsidRPr="00616B5B">
        <w:t>30</w:t>
      </w:r>
      <w:r w:rsidR="00616B5B">
        <w:noBreakHyphen/>
      </w:r>
      <w:r w:rsidRPr="00616B5B">
        <w:t>BA</w:t>
      </w:r>
      <w:bookmarkEnd w:id="354"/>
    </w:p>
    <w:p w:rsidR="00537F3C" w:rsidRPr="00616B5B" w:rsidRDefault="00537F3C" w:rsidP="00772CB4">
      <w:pPr>
        <w:pStyle w:val="ActHead5"/>
        <w:keepNext w:val="0"/>
      </w:pPr>
      <w:bookmarkStart w:id="355" w:name="_Toc338422105"/>
      <w:r w:rsidRPr="00616B5B">
        <w:rPr>
          <w:rStyle w:val="CharSectno"/>
        </w:rPr>
        <w:t>30</w:t>
      </w:r>
      <w:r w:rsidR="00616B5B">
        <w:rPr>
          <w:rStyle w:val="CharSectno"/>
        </w:rPr>
        <w:noBreakHyphen/>
      </w:r>
      <w:r w:rsidRPr="00616B5B">
        <w:rPr>
          <w:rStyle w:val="CharSectno"/>
        </w:rPr>
        <w:t>115</w:t>
      </w:r>
      <w:r w:rsidRPr="00616B5B">
        <w:t xml:space="preserve">  What this Subdivision is about</w:t>
      </w:r>
      <w:bookmarkEnd w:id="355"/>
    </w:p>
    <w:p w:rsidR="00537F3C" w:rsidRPr="00616B5B" w:rsidRDefault="00537F3C" w:rsidP="00772CB4">
      <w:pPr>
        <w:pStyle w:val="BoxText"/>
        <w:keepLines/>
      </w:pPr>
      <w:r w:rsidRPr="00616B5B">
        <w:t>This Subdivision sets out rules about endorsement of entities and government entities as deductible gift recipients. Endorsement of an entity described (except by name) in Subdivision</w:t>
      </w:r>
      <w:r w:rsidR="00616B5B">
        <w:t> </w:t>
      </w:r>
      <w:r w:rsidRPr="00616B5B">
        <w:t>30</w:t>
      </w:r>
      <w:r w:rsidR="00616B5B">
        <w:noBreakHyphen/>
      </w:r>
      <w:r w:rsidRPr="00616B5B">
        <w:t>A</w:t>
      </w:r>
      <w:r w:rsidR="00F806E4">
        <w:t xml:space="preserve"> </w:t>
      </w:r>
      <w:r w:rsidR="00F806E4" w:rsidRPr="004C09C4">
        <w:t>or 30</w:t>
      </w:r>
      <w:r w:rsidR="00F806E4" w:rsidRPr="004C09C4">
        <w:noBreakHyphen/>
        <w:t>B</w:t>
      </w:r>
      <w:r w:rsidRPr="00616B5B">
        <w:t xml:space="preserve"> lets you deduct a gift you make to a fund, authority or institution that is, or is operated by, the entity.</w:t>
      </w:r>
    </w:p>
    <w:p w:rsidR="00537F3C" w:rsidRPr="00616B5B" w:rsidRDefault="00537F3C" w:rsidP="00772CB4">
      <w:pPr>
        <w:pStyle w:val="TofSectsHeading"/>
        <w:keepNext/>
        <w:keepLines/>
      </w:pPr>
      <w:r w:rsidRPr="00616B5B">
        <w:t>Table of sections</w:t>
      </w:r>
    </w:p>
    <w:p w:rsidR="00537F3C" w:rsidRPr="00616B5B" w:rsidRDefault="00537F3C" w:rsidP="00772CB4">
      <w:pPr>
        <w:pStyle w:val="TofSectsGroupHeading"/>
        <w:keepNext/>
        <w:rPr>
          <w:noProof/>
        </w:rPr>
      </w:pPr>
      <w:r w:rsidRPr="00616B5B">
        <w:rPr>
          <w:noProof/>
        </w:rPr>
        <w:t>Endorsement as a deductible gift recipient</w:t>
      </w:r>
    </w:p>
    <w:p w:rsidR="00537F3C" w:rsidRPr="00616B5B" w:rsidRDefault="00537F3C" w:rsidP="00772CB4">
      <w:pPr>
        <w:pStyle w:val="TofSectsSection"/>
        <w:keepNext/>
        <w:rPr>
          <w:noProof/>
        </w:rPr>
      </w:pPr>
      <w:r w:rsidRPr="00616B5B">
        <w:rPr>
          <w:noProof/>
        </w:rPr>
        <w:t>30</w:t>
      </w:r>
      <w:r w:rsidR="00616B5B">
        <w:rPr>
          <w:noProof/>
        </w:rPr>
        <w:noBreakHyphen/>
      </w:r>
      <w:r w:rsidRPr="00616B5B">
        <w:rPr>
          <w:noProof/>
        </w:rPr>
        <w:t>120</w:t>
      </w:r>
      <w:r w:rsidRPr="00616B5B">
        <w:rPr>
          <w:noProof/>
        </w:rPr>
        <w:tab/>
        <w:t>Endorsement by Commissioner</w:t>
      </w:r>
    </w:p>
    <w:p w:rsidR="00537F3C" w:rsidRPr="00616B5B" w:rsidRDefault="00537F3C" w:rsidP="00537F3C">
      <w:pPr>
        <w:pStyle w:val="TofSectsSection"/>
        <w:rPr>
          <w:noProof/>
        </w:rPr>
      </w:pPr>
      <w:r w:rsidRPr="00616B5B">
        <w:rPr>
          <w:noProof/>
        </w:rPr>
        <w:t>30</w:t>
      </w:r>
      <w:r w:rsidR="00616B5B">
        <w:rPr>
          <w:noProof/>
        </w:rPr>
        <w:noBreakHyphen/>
      </w:r>
      <w:r w:rsidRPr="00616B5B">
        <w:rPr>
          <w:noProof/>
        </w:rPr>
        <w:t>125</w:t>
      </w:r>
      <w:r w:rsidRPr="00616B5B">
        <w:rPr>
          <w:noProof/>
        </w:rPr>
        <w:tab/>
        <w:t>Entitlement to endorsement</w:t>
      </w:r>
    </w:p>
    <w:p w:rsidR="00622D3F" w:rsidRPr="00616B5B" w:rsidRDefault="00622D3F" w:rsidP="00622D3F">
      <w:pPr>
        <w:pStyle w:val="TofSectsSection"/>
        <w:rPr>
          <w:noProof/>
        </w:rPr>
      </w:pPr>
      <w:r w:rsidRPr="00616B5B">
        <w:rPr>
          <w:noProof/>
        </w:rPr>
        <w:t>30</w:t>
      </w:r>
      <w:r w:rsidR="00616B5B">
        <w:rPr>
          <w:noProof/>
        </w:rPr>
        <w:noBreakHyphen/>
      </w:r>
      <w:r w:rsidRPr="00616B5B">
        <w:rPr>
          <w:noProof/>
        </w:rPr>
        <w:t>130</w:t>
      </w:r>
      <w:r w:rsidRPr="00616B5B">
        <w:rPr>
          <w:noProof/>
        </w:rPr>
        <w:tab/>
        <w:t>Maintaining a gift fund</w:t>
      </w:r>
    </w:p>
    <w:p w:rsidR="00537F3C" w:rsidRPr="00616B5B" w:rsidRDefault="00537F3C" w:rsidP="00C50456">
      <w:pPr>
        <w:pStyle w:val="TofSectsGroupHeading"/>
        <w:keepNext/>
        <w:rPr>
          <w:noProof/>
        </w:rPr>
      </w:pPr>
      <w:r w:rsidRPr="00616B5B">
        <w:rPr>
          <w:noProof/>
        </w:rPr>
        <w:t>Government entities treated like entities</w:t>
      </w:r>
    </w:p>
    <w:p w:rsidR="00537F3C" w:rsidRPr="00616B5B" w:rsidRDefault="00537F3C" w:rsidP="000F3A02">
      <w:pPr>
        <w:pStyle w:val="TofSectsSection"/>
        <w:rPr>
          <w:noProof/>
        </w:rPr>
      </w:pPr>
      <w:r w:rsidRPr="00616B5B">
        <w:rPr>
          <w:noProof/>
        </w:rPr>
        <w:t>30</w:t>
      </w:r>
      <w:r w:rsidR="00616B5B">
        <w:rPr>
          <w:noProof/>
        </w:rPr>
        <w:noBreakHyphen/>
      </w:r>
      <w:r w:rsidRPr="00616B5B">
        <w:rPr>
          <w:noProof/>
        </w:rPr>
        <w:t>180</w:t>
      </w:r>
      <w:r w:rsidRPr="00616B5B">
        <w:rPr>
          <w:noProof/>
        </w:rPr>
        <w:tab/>
        <w:t>How this Subdivision applies to government entities</w:t>
      </w:r>
    </w:p>
    <w:p w:rsidR="00537F3C" w:rsidRPr="00616B5B" w:rsidRDefault="00537F3C" w:rsidP="00537F3C">
      <w:pPr>
        <w:pStyle w:val="ActHead4"/>
      </w:pPr>
      <w:bookmarkStart w:id="356" w:name="_Toc338422106"/>
      <w:r w:rsidRPr="00616B5B">
        <w:t>Endorsement as a deductible gift recipient</w:t>
      </w:r>
      <w:bookmarkEnd w:id="356"/>
    </w:p>
    <w:p w:rsidR="00537F3C" w:rsidRPr="00616B5B" w:rsidRDefault="00537F3C" w:rsidP="00537F3C">
      <w:pPr>
        <w:pStyle w:val="ActHead5"/>
      </w:pPr>
      <w:bookmarkStart w:id="357" w:name="_Toc338422107"/>
      <w:r w:rsidRPr="00616B5B">
        <w:rPr>
          <w:rStyle w:val="CharSectno"/>
        </w:rPr>
        <w:t>30</w:t>
      </w:r>
      <w:r w:rsidR="00616B5B">
        <w:rPr>
          <w:rStyle w:val="CharSectno"/>
        </w:rPr>
        <w:noBreakHyphen/>
      </w:r>
      <w:r w:rsidRPr="00616B5B">
        <w:rPr>
          <w:rStyle w:val="CharSectno"/>
        </w:rPr>
        <w:t>120</w:t>
      </w:r>
      <w:r w:rsidRPr="00616B5B">
        <w:t xml:space="preserve">  Endorsement by Commissioner</w:t>
      </w:r>
      <w:bookmarkEnd w:id="357"/>
    </w:p>
    <w:p w:rsidR="00537F3C" w:rsidRPr="00616B5B" w:rsidRDefault="00537F3C" w:rsidP="00754FBF">
      <w:pPr>
        <w:pStyle w:val="subsection"/>
      </w:pPr>
      <w:r w:rsidRPr="00616B5B">
        <w:tab/>
      </w:r>
      <w:r w:rsidRPr="00616B5B">
        <w:tab/>
      </w:r>
      <w:r w:rsidR="00827629" w:rsidRPr="00616B5B">
        <w:t>If an entity applies for endorsement in accordance with Division</w:t>
      </w:r>
      <w:r w:rsidR="00616B5B">
        <w:t> </w:t>
      </w:r>
      <w:r w:rsidR="00827629" w:rsidRPr="00616B5B">
        <w:t>426 in Schedule</w:t>
      </w:r>
      <w:r w:rsidR="00616B5B">
        <w:t> </w:t>
      </w:r>
      <w:r w:rsidR="00827629" w:rsidRPr="00616B5B">
        <w:t xml:space="preserve">1 to the </w:t>
      </w:r>
      <w:r w:rsidR="00827629" w:rsidRPr="00616B5B">
        <w:rPr>
          <w:i/>
        </w:rPr>
        <w:t>Taxation Administration Act 1953</w:t>
      </w:r>
      <w:r w:rsidRPr="00616B5B">
        <w:t>, the Commissioner must endorse the entity:</w:t>
      </w:r>
    </w:p>
    <w:p w:rsidR="00537F3C" w:rsidRPr="00616B5B" w:rsidRDefault="00537F3C" w:rsidP="00537F3C">
      <w:pPr>
        <w:pStyle w:val="paragraph"/>
      </w:pPr>
      <w:r w:rsidRPr="00616B5B">
        <w:tab/>
        <w:t>(a)</w:t>
      </w:r>
      <w:r w:rsidRPr="00616B5B">
        <w:tab/>
        <w:t xml:space="preserve">as a </w:t>
      </w:r>
      <w:r w:rsidR="00616B5B" w:rsidRPr="00616B5B">
        <w:rPr>
          <w:position w:val="6"/>
          <w:sz w:val="16"/>
        </w:rPr>
        <w:t>*</w:t>
      </w:r>
      <w:r w:rsidRPr="00616B5B">
        <w:t>deductible gift recipient, if the entity is entitled to be endorsed as a deductible gift recipient; or</w:t>
      </w:r>
    </w:p>
    <w:p w:rsidR="00537F3C" w:rsidRPr="00616B5B" w:rsidRDefault="00537F3C" w:rsidP="00537F3C">
      <w:pPr>
        <w:pStyle w:val="paragraph"/>
      </w:pPr>
      <w:r w:rsidRPr="00616B5B">
        <w:tab/>
        <w:t>(b)</w:t>
      </w:r>
      <w:r w:rsidRPr="00616B5B">
        <w:tab/>
        <w:t xml:space="preserve">as a </w:t>
      </w:r>
      <w:r w:rsidR="00616B5B" w:rsidRPr="00616B5B">
        <w:rPr>
          <w:position w:val="6"/>
          <w:sz w:val="16"/>
        </w:rPr>
        <w:t>*</w:t>
      </w:r>
      <w:r w:rsidRPr="00616B5B">
        <w:t>deductible gift recipient for the operation of a fund, authority or institution, if the entity is entitled to be endorsed as a deductible gift recipient for the operation of the fund, authority or institution.</w:t>
      </w:r>
    </w:p>
    <w:p w:rsidR="002D6DE5" w:rsidRPr="00616B5B" w:rsidRDefault="002D6DE5" w:rsidP="00754FBF">
      <w:pPr>
        <w:pStyle w:val="notetext"/>
      </w:pPr>
      <w:r w:rsidRPr="00616B5B">
        <w:t>Note:</w:t>
      </w:r>
      <w:r w:rsidRPr="00616B5B">
        <w:tab/>
        <w:t>For procedural rules relating to endorsement, see Division</w:t>
      </w:r>
      <w:r w:rsidR="00616B5B">
        <w:t> </w:t>
      </w:r>
      <w:r w:rsidRPr="00616B5B">
        <w:t>426 in Schedule</w:t>
      </w:r>
      <w:r w:rsidR="00616B5B">
        <w:t> </w:t>
      </w:r>
      <w:r w:rsidRPr="00616B5B">
        <w:t xml:space="preserve">1 to the </w:t>
      </w:r>
      <w:r w:rsidRPr="00616B5B">
        <w:rPr>
          <w:i/>
        </w:rPr>
        <w:t>Taxation Administration Act 1953</w:t>
      </w:r>
      <w:r w:rsidRPr="00616B5B">
        <w:t>.</w:t>
      </w:r>
    </w:p>
    <w:p w:rsidR="00537F3C" w:rsidRPr="00616B5B" w:rsidRDefault="00537F3C" w:rsidP="00537F3C">
      <w:pPr>
        <w:pStyle w:val="ActHead5"/>
      </w:pPr>
      <w:bookmarkStart w:id="358" w:name="_Toc338422108"/>
      <w:r w:rsidRPr="00616B5B">
        <w:rPr>
          <w:rStyle w:val="CharSectno"/>
        </w:rPr>
        <w:t>30</w:t>
      </w:r>
      <w:r w:rsidR="00616B5B">
        <w:rPr>
          <w:rStyle w:val="CharSectno"/>
        </w:rPr>
        <w:noBreakHyphen/>
      </w:r>
      <w:r w:rsidRPr="00616B5B">
        <w:rPr>
          <w:rStyle w:val="CharSectno"/>
        </w:rPr>
        <w:t>125</w:t>
      </w:r>
      <w:r w:rsidRPr="00616B5B">
        <w:t xml:space="preserve">  Entitlement to endorsement</w:t>
      </w:r>
      <w:bookmarkEnd w:id="358"/>
    </w:p>
    <w:p w:rsidR="00C60C31" w:rsidRPr="00AE1D9C" w:rsidRDefault="00C60C31" w:rsidP="00C60C31">
      <w:pPr>
        <w:pStyle w:val="SubsectionHead"/>
      </w:pPr>
      <w:r w:rsidRPr="00AE1D9C">
        <w:t>Endorsement of an entity that is a fund, authority or institution</w:t>
      </w:r>
    </w:p>
    <w:p w:rsidR="00C60C31" w:rsidRPr="00AE1D9C" w:rsidRDefault="00C60C31" w:rsidP="00C60C31">
      <w:pPr>
        <w:pStyle w:val="subsection"/>
      </w:pPr>
      <w:r w:rsidRPr="00AE1D9C">
        <w:tab/>
        <w:t>(1)</w:t>
      </w:r>
      <w:r w:rsidRPr="00AE1D9C">
        <w:tab/>
        <w:t xml:space="preserve">An entity is entitled to be endorsed as a </w:t>
      </w:r>
      <w:r w:rsidRPr="00AE1D9C">
        <w:rPr>
          <w:position w:val="6"/>
          <w:sz w:val="16"/>
        </w:rPr>
        <w:t>*</w:t>
      </w:r>
      <w:r w:rsidRPr="00AE1D9C">
        <w:t>deductible gift recipient if:</w:t>
      </w:r>
    </w:p>
    <w:p w:rsidR="00C60C31" w:rsidRPr="00AE1D9C" w:rsidRDefault="00C60C31" w:rsidP="00C60C31">
      <w:pPr>
        <w:pStyle w:val="paragraph"/>
      </w:pPr>
      <w:r w:rsidRPr="00AE1D9C">
        <w:tab/>
        <w:t>(a)</w:t>
      </w:r>
      <w:r w:rsidRPr="00AE1D9C">
        <w:tab/>
        <w:t xml:space="preserve">the entity has an </w:t>
      </w:r>
      <w:r w:rsidRPr="00AE1D9C">
        <w:rPr>
          <w:position w:val="6"/>
          <w:sz w:val="16"/>
        </w:rPr>
        <w:t>*</w:t>
      </w:r>
      <w:r w:rsidRPr="00AE1D9C">
        <w:t>ABN; and</w:t>
      </w:r>
    </w:p>
    <w:p w:rsidR="00C60C31" w:rsidRPr="00AE1D9C" w:rsidRDefault="00C60C31" w:rsidP="00C60C31">
      <w:pPr>
        <w:pStyle w:val="paragraph"/>
      </w:pPr>
      <w:r w:rsidRPr="00AE1D9C">
        <w:tab/>
        <w:t>(b)</w:t>
      </w:r>
      <w:r w:rsidRPr="00AE1D9C">
        <w:tab/>
        <w:t>the entity is a fund, authority or institution that:</w:t>
      </w:r>
    </w:p>
    <w:p w:rsidR="00C60C31" w:rsidRPr="00AE1D9C" w:rsidRDefault="00C60C31" w:rsidP="00C60C31">
      <w:pPr>
        <w:pStyle w:val="paragraphsub"/>
      </w:pPr>
      <w:r w:rsidRPr="00AE1D9C">
        <w:tab/>
        <w:t>(i)</w:t>
      </w:r>
      <w:r w:rsidRPr="00AE1D9C">
        <w:tab/>
        <w:t>is described (but not by name) in item 1, 2 or 4 of the table in section 30</w:t>
      </w:r>
      <w:r w:rsidRPr="00AE1D9C">
        <w:noBreakHyphen/>
        <w:t>15; and</w:t>
      </w:r>
    </w:p>
    <w:p w:rsidR="00C60C31" w:rsidRPr="00AE1D9C" w:rsidRDefault="00C60C31" w:rsidP="00705F20">
      <w:pPr>
        <w:pStyle w:val="paragraphsub"/>
        <w:keepNext/>
        <w:pageBreakBefore/>
      </w:pPr>
      <w:r w:rsidRPr="00AE1D9C">
        <w:tab/>
        <w:t>(ii)</w:t>
      </w:r>
      <w:r w:rsidRPr="00AE1D9C">
        <w:tab/>
        <w:t>is not described by name in Subdivision 30</w:t>
      </w:r>
      <w:r w:rsidRPr="00AE1D9C">
        <w:noBreakHyphen/>
        <w:t>B if it is described in item 1 of that table; and</w:t>
      </w:r>
    </w:p>
    <w:p w:rsidR="00C60C31" w:rsidRPr="00AE1D9C" w:rsidRDefault="00C60C31" w:rsidP="00C60C31">
      <w:pPr>
        <w:pStyle w:val="paragraphsub"/>
      </w:pPr>
      <w:r w:rsidRPr="00AE1D9C">
        <w:tab/>
        <w:t>(iii)</w:t>
      </w:r>
      <w:r w:rsidRPr="00AE1D9C">
        <w:tab/>
        <w:t>meets the relevant conditions (if any) identified in the column headed “Special conditions” of the item of that table in which it is described; and</w:t>
      </w:r>
    </w:p>
    <w:p w:rsidR="00C60C31" w:rsidRPr="00AE1D9C" w:rsidRDefault="00C60C31" w:rsidP="00C60C31">
      <w:pPr>
        <w:pStyle w:val="paragraph"/>
      </w:pPr>
      <w:r w:rsidRPr="00AE1D9C">
        <w:tab/>
        <w:t>(c)</w:t>
      </w:r>
      <w:r w:rsidRPr="00AE1D9C">
        <w:tab/>
        <w:t>the entity meets the requirements of subsection (6), unless:</w:t>
      </w:r>
    </w:p>
    <w:p w:rsidR="00C60C31" w:rsidRPr="00AE1D9C" w:rsidRDefault="00C60C31" w:rsidP="00C60C31">
      <w:pPr>
        <w:pStyle w:val="paragraphsub"/>
      </w:pPr>
      <w:r w:rsidRPr="00AE1D9C">
        <w:tab/>
        <w:t>(i)</w:t>
      </w:r>
      <w:r w:rsidRPr="00AE1D9C">
        <w:tab/>
        <w:t>the entity is established by an Act; and</w:t>
      </w:r>
    </w:p>
    <w:p w:rsidR="00C60C31" w:rsidRPr="00AE1D9C" w:rsidRDefault="00C60C31" w:rsidP="00C60C31">
      <w:pPr>
        <w:pStyle w:val="paragraphsub"/>
      </w:pPr>
      <w:r w:rsidRPr="00AE1D9C">
        <w:tab/>
        <w:t>(ii)</w:t>
      </w:r>
      <w:r w:rsidRPr="00AE1D9C">
        <w:tab/>
        <w:t>the Act (or another Act) does not provide for the winding up or termination of the entity; and</w:t>
      </w:r>
    </w:p>
    <w:p w:rsidR="00C60C31" w:rsidRPr="00AE1D9C" w:rsidRDefault="00C60C31" w:rsidP="00C60C31">
      <w:pPr>
        <w:pStyle w:val="paragraph"/>
      </w:pPr>
      <w:r w:rsidRPr="00AE1D9C">
        <w:tab/>
        <w:t>(d)</w:t>
      </w:r>
      <w:r w:rsidRPr="00AE1D9C">
        <w:tab/>
        <w:t xml:space="preserve">in the case of </w:t>
      </w:r>
      <w:r w:rsidR="00241965" w:rsidRPr="00592B5B">
        <w:t xml:space="preserve">an </w:t>
      </w:r>
      <w:r w:rsidR="00241965" w:rsidRPr="00592B5B">
        <w:rPr>
          <w:position w:val="6"/>
          <w:sz w:val="16"/>
        </w:rPr>
        <w:t>*</w:t>
      </w:r>
      <w:r w:rsidR="00241965" w:rsidRPr="00592B5B">
        <w:t>ancillary fund</w:t>
      </w:r>
      <w:r w:rsidRPr="00AE1D9C">
        <w:t>:</w:t>
      </w:r>
    </w:p>
    <w:p w:rsidR="00C60C31" w:rsidRPr="00AE1D9C" w:rsidRDefault="00C60C31" w:rsidP="00C60C31">
      <w:pPr>
        <w:pStyle w:val="paragraphsub"/>
      </w:pPr>
      <w:r w:rsidRPr="00AE1D9C">
        <w:tab/>
        <w:t>(i)</w:t>
      </w:r>
      <w:r w:rsidRPr="00AE1D9C">
        <w:tab/>
        <w:t xml:space="preserve">the fund complies with the rules in the </w:t>
      </w:r>
      <w:r w:rsidR="00241965" w:rsidRPr="00592B5B">
        <w:rPr>
          <w:position w:val="6"/>
          <w:sz w:val="16"/>
        </w:rPr>
        <w:t>*</w:t>
      </w:r>
      <w:r w:rsidR="00241965" w:rsidRPr="00592B5B">
        <w:t xml:space="preserve">public ancillary fund guidelines or the </w:t>
      </w:r>
      <w:r w:rsidR="00241965" w:rsidRPr="00592B5B">
        <w:rPr>
          <w:position w:val="6"/>
          <w:sz w:val="16"/>
        </w:rPr>
        <w:t>*</w:t>
      </w:r>
      <w:r w:rsidR="00241965" w:rsidRPr="00592B5B">
        <w:t>private ancillary fund guidelines (whichever are applicable)</w:t>
      </w:r>
      <w:r w:rsidRPr="00AE1D9C">
        <w:t>; and</w:t>
      </w:r>
    </w:p>
    <w:p w:rsidR="00C60C31" w:rsidRPr="00AE1D9C" w:rsidRDefault="00C60C31" w:rsidP="00C60C31">
      <w:pPr>
        <w:pStyle w:val="paragraphsub"/>
      </w:pPr>
      <w:r w:rsidRPr="00AE1D9C">
        <w:tab/>
        <w:t>(ii)</w:t>
      </w:r>
      <w:r w:rsidRPr="00AE1D9C">
        <w:tab/>
        <w:t>all of the trustees of the fund comply with those rules.</w:t>
      </w:r>
    </w:p>
    <w:p w:rsidR="00537F3C" w:rsidRPr="00616B5B" w:rsidRDefault="00537F3C" w:rsidP="00537F3C">
      <w:pPr>
        <w:pStyle w:val="SubsectionHead"/>
      </w:pPr>
      <w:r w:rsidRPr="00616B5B">
        <w:t>Endorsement of an entity for operating a fund, authority etc.</w:t>
      </w:r>
    </w:p>
    <w:p w:rsidR="00537F3C" w:rsidRPr="00616B5B" w:rsidRDefault="00537F3C" w:rsidP="00754FBF">
      <w:pPr>
        <w:pStyle w:val="subsection"/>
      </w:pPr>
      <w:r w:rsidRPr="00616B5B">
        <w:tab/>
        <w:t>(2)</w:t>
      </w:r>
      <w:r w:rsidRPr="00616B5B">
        <w:tab/>
        <w:t xml:space="preserve">An entity is entitled to be endorsed as a </w:t>
      </w:r>
      <w:r w:rsidR="00616B5B" w:rsidRPr="00616B5B">
        <w:rPr>
          <w:position w:val="6"/>
          <w:sz w:val="16"/>
        </w:rPr>
        <w:t>*</w:t>
      </w:r>
      <w:r w:rsidRPr="00616B5B">
        <w:t>deductible gift recipient for the operation of a fund, authority or institution that is described (but not by name) in item</w:t>
      </w:r>
      <w:r w:rsidR="00616B5B">
        <w:t> </w:t>
      </w:r>
      <w:r w:rsidRPr="00616B5B">
        <w:t>1, 2 or 4 of the table in section</w:t>
      </w:r>
      <w:r w:rsidR="00616B5B">
        <w:t> </w:t>
      </w:r>
      <w:r w:rsidRPr="00616B5B">
        <w:t>30</w:t>
      </w:r>
      <w:r w:rsidR="00616B5B">
        <w:noBreakHyphen/>
      </w:r>
      <w:r w:rsidRPr="00616B5B">
        <w:t>15 and is not described by name in Subdivision</w:t>
      </w:r>
      <w:r w:rsidR="00616B5B">
        <w:t> </w:t>
      </w:r>
      <w:r w:rsidRPr="00616B5B">
        <w:t>30</w:t>
      </w:r>
      <w:r w:rsidR="00616B5B">
        <w:noBreakHyphen/>
      </w:r>
      <w:r w:rsidRPr="00616B5B">
        <w:t>B if:</w:t>
      </w:r>
    </w:p>
    <w:p w:rsidR="00537F3C" w:rsidRPr="00616B5B" w:rsidRDefault="00537F3C" w:rsidP="00537F3C">
      <w:pPr>
        <w:pStyle w:val="paragraph"/>
      </w:pPr>
      <w:r w:rsidRPr="00616B5B">
        <w:tab/>
        <w:t>(a)</w:t>
      </w:r>
      <w:r w:rsidRPr="00616B5B">
        <w:tab/>
        <w:t xml:space="preserve">the entity has an </w:t>
      </w:r>
      <w:r w:rsidR="00616B5B" w:rsidRPr="00616B5B">
        <w:rPr>
          <w:position w:val="6"/>
          <w:sz w:val="16"/>
        </w:rPr>
        <w:t>*</w:t>
      </w:r>
      <w:r w:rsidRPr="00616B5B">
        <w:t>ABN; and</w:t>
      </w:r>
    </w:p>
    <w:p w:rsidR="00537F3C" w:rsidRPr="00616B5B" w:rsidRDefault="00537F3C" w:rsidP="00537F3C">
      <w:pPr>
        <w:pStyle w:val="paragraph"/>
      </w:pPr>
      <w:r w:rsidRPr="00616B5B">
        <w:tab/>
        <w:t>(b)</w:t>
      </w:r>
      <w:r w:rsidRPr="00616B5B">
        <w:tab/>
        <w:t>the entity:</w:t>
      </w:r>
    </w:p>
    <w:p w:rsidR="00537F3C" w:rsidRPr="00616B5B" w:rsidRDefault="00537F3C" w:rsidP="00537F3C">
      <w:pPr>
        <w:pStyle w:val="paragraphsub"/>
      </w:pPr>
      <w:r w:rsidRPr="00616B5B">
        <w:tab/>
        <w:t>(i)</w:t>
      </w:r>
      <w:r w:rsidRPr="00616B5B">
        <w:tab/>
        <w:t>legally owns the fund; or</w:t>
      </w:r>
    </w:p>
    <w:p w:rsidR="00537F3C" w:rsidRPr="00616B5B" w:rsidRDefault="00537F3C" w:rsidP="00537F3C">
      <w:pPr>
        <w:pStyle w:val="paragraphsub"/>
      </w:pPr>
      <w:r w:rsidRPr="00616B5B">
        <w:tab/>
        <w:t>(ii)</w:t>
      </w:r>
      <w:r w:rsidRPr="00616B5B">
        <w:tab/>
        <w:t>includes the authority or institution; and</w:t>
      </w:r>
    </w:p>
    <w:p w:rsidR="00537F3C" w:rsidRPr="00616B5B" w:rsidRDefault="00537F3C" w:rsidP="00537F3C">
      <w:pPr>
        <w:pStyle w:val="paragraph"/>
      </w:pPr>
      <w:r w:rsidRPr="00616B5B">
        <w:tab/>
        <w:t>(c)</w:t>
      </w:r>
      <w:r w:rsidRPr="00616B5B">
        <w:tab/>
        <w:t>the fund, authority or institution meets the relevant conditions (if any) identified in the column headed “Special conditions” of that item; and</w:t>
      </w:r>
    </w:p>
    <w:p w:rsidR="00B17697" w:rsidRPr="00616B5B" w:rsidRDefault="00B17697" w:rsidP="00B17697">
      <w:pPr>
        <w:pStyle w:val="paragraph"/>
      </w:pPr>
      <w:r w:rsidRPr="00616B5B">
        <w:tab/>
        <w:t>(d)</w:t>
      </w:r>
      <w:r w:rsidRPr="00616B5B">
        <w:tab/>
        <w:t xml:space="preserve">the entity meets the requirements of </w:t>
      </w:r>
      <w:r w:rsidR="00616B5B">
        <w:t>subsection (</w:t>
      </w:r>
      <w:r w:rsidRPr="00616B5B">
        <w:t>6), unless:</w:t>
      </w:r>
    </w:p>
    <w:p w:rsidR="00B17697" w:rsidRPr="00616B5B" w:rsidRDefault="00B17697" w:rsidP="00B17697">
      <w:pPr>
        <w:pStyle w:val="paragraphsub"/>
      </w:pPr>
      <w:r w:rsidRPr="00616B5B">
        <w:tab/>
        <w:t>(i)</w:t>
      </w:r>
      <w:r w:rsidRPr="00616B5B">
        <w:tab/>
        <w:t>the entity is established by an Act; and</w:t>
      </w:r>
    </w:p>
    <w:p w:rsidR="00B17697" w:rsidRPr="00616B5B" w:rsidRDefault="00B17697" w:rsidP="00B17697">
      <w:pPr>
        <w:pStyle w:val="paragraphsub"/>
      </w:pPr>
      <w:r w:rsidRPr="00616B5B">
        <w:tab/>
        <w:t>(ii)</w:t>
      </w:r>
      <w:r w:rsidRPr="00616B5B">
        <w:tab/>
        <w:t>the Act (or another Act) does not provide for the winding up or termination of the entity; and</w:t>
      </w:r>
    </w:p>
    <w:p w:rsidR="00B17697" w:rsidRPr="00616B5B" w:rsidRDefault="00B17697" w:rsidP="00B17697">
      <w:pPr>
        <w:pStyle w:val="paragraph"/>
      </w:pPr>
      <w:r w:rsidRPr="00616B5B">
        <w:tab/>
        <w:t>(e)</w:t>
      </w:r>
      <w:r w:rsidRPr="00616B5B">
        <w:tab/>
        <w:t>the entity meets the requirements of section</w:t>
      </w:r>
      <w:r w:rsidR="00616B5B">
        <w:t> </w:t>
      </w:r>
      <w:r w:rsidRPr="00616B5B">
        <w:t>30</w:t>
      </w:r>
      <w:r w:rsidR="00616B5B">
        <w:noBreakHyphen/>
      </w:r>
      <w:r w:rsidRPr="00616B5B">
        <w:t>130, unless the entity is endorsed as a deductible gift recipient under paragraph 30</w:t>
      </w:r>
      <w:r w:rsidR="00616B5B">
        <w:noBreakHyphen/>
      </w:r>
      <w:r w:rsidRPr="00616B5B">
        <w:t>120(a).</w:t>
      </w:r>
    </w:p>
    <w:p w:rsidR="00537F3C" w:rsidRPr="00616B5B" w:rsidRDefault="00537F3C" w:rsidP="00537F3C">
      <w:pPr>
        <w:pStyle w:val="SubsectionHead"/>
      </w:pPr>
      <w:r w:rsidRPr="00616B5B">
        <w:t>Relevant special conditions in table in section</w:t>
      </w:r>
      <w:r w:rsidR="00616B5B">
        <w:t> </w:t>
      </w:r>
      <w:r w:rsidRPr="00616B5B">
        <w:t>30</w:t>
      </w:r>
      <w:r w:rsidR="00616B5B">
        <w:noBreakHyphen/>
      </w:r>
      <w:r w:rsidRPr="00616B5B">
        <w:t>15</w:t>
      </w:r>
    </w:p>
    <w:p w:rsidR="00537F3C" w:rsidRPr="00616B5B" w:rsidRDefault="00537F3C" w:rsidP="00754FBF">
      <w:pPr>
        <w:pStyle w:val="subsection"/>
      </w:pPr>
      <w:r w:rsidRPr="00616B5B">
        <w:tab/>
        <w:t>(3)</w:t>
      </w:r>
      <w:r w:rsidRPr="00616B5B">
        <w:tab/>
        <w:t>To avoid doubt, a condition requiring the fund, authority or institution to meet the requirements of section</w:t>
      </w:r>
      <w:r w:rsidR="00616B5B">
        <w:t> </w:t>
      </w:r>
      <w:r w:rsidRPr="00616B5B">
        <w:t>30</w:t>
      </w:r>
      <w:r w:rsidR="00616B5B">
        <w:noBreakHyphen/>
      </w:r>
      <w:r w:rsidRPr="00616B5B">
        <w:t xml:space="preserve">17 is not a relevant condition for the purposes of </w:t>
      </w:r>
      <w:r w:rsidR="00616B5B">
        <w:t>subparagraph (</w:t>
      </w:r>
      <w:r w:rsidRPr="00616B5B">
        <w:t xml:space="preserve">1)(b)(iii) or </w:t>
      </w:r>
      <w:r w:rsidR="00616B5B">
        <w:t>paragraph (</w:t>
      </w:r>
      <w:r w:rsidRPr="00616B5B">
        <w:t>2)(c).</w:t>
      </w:r>
    </w:p>
    <w:p w:rsidR="00537F3C" w:rsidRPr="00616B5B" w:rsidRDefault="00537F3C" w:rsidP="00537F3C">
      <w:pPr>
        <w:pStyle w:val="notetext"/>
      </w:pPr>
      <w:r w:rsidRPr="00616B5B">
        <w:t>Note:</w:t>
      </w:r>
      <w:r w:rsidRPr="00616B5B">
        <w:tab/>
        <w:t>Section</w:t>
      </w:r>
      <w:r w:rsidR="00616B5B">
        <w:t> </w:t>
      </w:r>
      <w:r w:rsidRPr="00616B5B">
        <w:t>30</w:t>
      </w:r>
      <w:r w:rsidR="00616B5B">
        <w:noBreakHyphen/>
      </w:r>
      <w:r w:rsidRPr="00616B5B">
        <w:t>17 requires the entity to be endorsed under this Subdivision as a deductible gift recipient.</w:t>
      </w:r>
    </w:p>
    <w:p w:rsidR="00F63C2A" w:rsidRPr="00616B5B" w:rsidRDefault="00F63C2A" w:rsidP="00F63C2A">
      <w:pPr>
        <w:pStyle w:val="SubsectionHead"/>
      </w:pPr>
      <w:r w:rsidRPr="00616B5B">
        <w:t>Transfer of assets from fund, authority or institution</w:t>
      </w:r>
    </w:p>
    <w:p w:rsidR="00A83785" w:rsidRPr="00616B5B" w:rsidRDefault="00A83785" w:rsidP="00A83785">
      <w:pPr>
        <w:pStyle w:val="subsection"/>
      </w:pPr>
      <w:r w:rsidRPr="00616B5B">
        <w:tab/>
        <w:t>(6)</w:t>
      </w:r>
      <w:r w:rsidRPr="00616B5B">
        <w:tab/>
        <w:t xml:space="preserve">A law (outside this Subdivision), a document constituting the entity or rules governing the entity’s activities must require the entity, at the first occurrence of an event described in </w:t>
      </w:r>
      <w:r w:rsidR="00616B5B">
        <w:t>subsection (</w:t>
      </w:r>
      <w:r w:rsidRPr="00616B5B">
        <w:t>7), to transfer to a fund, authority or institution gifts to which can be deducted under this Division:</w:t>
      </w:r>
    </w:p>
    <w:p w:rsidR="00A83785" w:rsidRPr="00616B5B" w:rsidRDefault="00A83785" w:rsidP="00A83785">
      <w:pPr>
        <w:pStyle w:val="paragraph"/>
      </w:pPr>
      <w:r w:rsidRPr="00616B5B">
        <w:tab/>
        <w:t>(a)</w:t>
      </w:r>
      <w:r w:rsidRPr="00616B5B">
        <w:tab/>
        <w:t>any surplus assets of the gift fund (see section</w:t>
      </w:r>
      <w:r w:rsidR="00616B5B">
        <w:t> </w:t>
      </w:r>
      <w:r w:rsidRPr="00616B5B">
        <w:t>30</w:t>
      </w:r>
      <w:r w:rsidR="00616B5B">
        <w:noBreakHyphen/>
      </w:r>
      <w:r w:rsidRPr="00616B5B">
        <w:t>130); or</w:t>
      </w:r>
    </w:p>
    <w:p w:rsidR="00A83785" w:rsidRPr="00616B5B" w:rsidRDefault="00A83785" w:rsidP="00A83785">
      <w:pPr>
        <w:pStyle w:val="paragraph"/>
      </w:pPr>
      <w:r w:rsidRPr="00616B5B">
        <w:tab/>
        <w:t>(b)</w:t>
      </w:r>
      <w:r w:rsidRPr="00616B5B">
        <w:tab/>
        <w:t>if the entity is not required by this section to meet the requirements of section</w:t>
      </w:r>
      <w:r w:rsidR="00616B5B">
        <w:t> </w:t>
      </w:r>
      <w:r w:rsidRPr="00616B5B">
        <w:t>30</w:t>
      </w:r>
      <w:r w:rsidR="00616B5B">
        <w:noBreakHyphen/>
      </w:r>
      <w:r w:rsidRPr="00616B5B">
        <w:t>130—any surplus:</w:t>
      </w:r>
    </w:p>
    <w:p w:rsidR="00A83785" w:rsidRPr="00616B5B" w:rsidRDefault="00A83785" w:rsidP="00A83785">
      <w:pPr>
        <w:pStyle w:val="paragraphsub"/>
      </w:pPr>
      <w:r w:rsidRPr="00616B5B">
        <w:tab/>
        <w:t>(i)</w:t>
      </w:r>
      <w:r w:rsidRPr="00616B5B">
        <w:tab/>
        <w:t>gifts of money or property for the principal purpose of the fund, authority or institution; and</w:t>
      </w:r>
    </w:p>
    <w:p w:rsidR="00A83785" w:rsidRPr="00616B5B" w:rsidRDefault="00A83785" w:rsidP="00A83785">
      <w:pPr>
        <w:pStyle w:val="paragraphsub"/>
      </w:pPr>
      <w:r w:rsidRPr="00616B5B">
        <w:tab/>
        <w:t>(ii)</w:t>
      </w:r>
      <w:r w:rsidRPr="00616B5B">
        <w:tab/>
        <w:t>contributions described in item</w:t>
      </w:r>
      <w:r w:rsidR="00616B5B">
        <w:t> </w:t>
      </w:r>
      <w:r w:rsidRPr="00616B5B">
        <w:t>7 or 8 of the table in section</w:t>
      </w:r>
      <w:r w:rsidR="00616B5B">
        <w:t> </w:t>
      </w:r>
      <w:r w:rsidRPr="00616B5B">
        <w:t>30</w:t>
      </w:r>
      <w:r w:rsidR="00616B5B">
        <w:noBreakHyphen/>
      </w:r>
      <w:r w:rsidRPr="00616B5B">
        <w:t xml:space="preserve">15 in relation to a </w:t>
      </w:r>
      <w:r w:rsidR="00616B5B" w:rsidRPr="00616B5B">
        <w:rPr>
          <w:position w:val="6"/>
          <w:sz w:val="16"/>
        </w:rPr>
        <w:t>*</w:t>
      </w:r>
      <w:r w:rsidRPr="00616B5B">
        <w:t>fund</w:t>
      </w:r>
      <w:r w:rsidR="00616B5B">
        <w:noBreakHyphen/>
      </w:r>
      <w:r w:rsidRPr="00616B5B">
        <w:t>raising event held for that purpose; and</w:t>
      </w:r>
    </w:p>
    <w:p w:rsidR="00A83785" w:rsidRPr="00616B5B" w:rsidRDefault="00A83785" w:rsidP="00A83785">
      <w:pPr>
        <w:pStyle w:val="paragraphsub"/>
      </w:pPr>
      <w:r w:rsidRPr="00616B5B">
        <w:tab/>
        <w:t>(iii)</w:t>
      </w:r>
      <w:r w:rsidRPr="00616B5B">
        <w:tab/>
        <w:t>money received by the entity because of such gifts or contributions.</w:t>
      </w:r>
    </w:p>
    <w:p w:rsidR="00537F3C" w:rsidRPr="00616B5B" w:rsidRDefault="00537F3C" w:rsidP="00537F3C">
      <w:pPr>
        <w:pStyle w:val="SubsectionHead"/>
      </w:pPr>
      <w:r w:rsidRPr="00616B5B">
        <w:t>Events requiring transfer</w:t>
      </w:r>
    </w:p>
    <w:p w:rsidR="00537F3C" w:rsidRPr="00616B5B" w:rsidRDefault="00537F3C" w:rsidP="00754FBF">
      <w:pPr>
        <w:pStyle w:val="subsection"/>
      </w:pPr>
      <w:r w:rsidRPr="00616B5B">
        <w:tab/>
        <w:t>(7)</w:t>
      </w:r>
      <w:r w:rsidRPr="00616B5B">
        <w:tab/>
        <w:t>The events are:</w:t>
      </w:r>
    </w:p>
    <w:p w:rsidR="00537F3C" w:rsidRPr="00616B5B" w:rsidRDefault="00537F3C" w:rsidP="00537F3C">
      <w:pPr>
        <w:pStyle w:val="paragraph"/>
      </w:pPr>
      <w:r w:rsidRPr="00616B5B">
        <w:tab/>
        <w:t>(a)</w:t>
      </w:r>
      <w:r w:rsidRPr="00616B5B">
        <w:tab/>
        <w:t xml:space="preserve">the winding up </w:t>
      </w:r>
      <w:r w:rsidR="0008583C" w:rsidRPr="00616B5B">
        <w:t>of the fund, authority or institution</w:t>
      </w:r>
      <w:r w:rsidRPr="00616B5B">
        <w:t>; and</w:t>
      </w:r>
    </w:p>
    <w:p w:rsidR="00537F3C" w:rsidRPr="00616B5B" w:rsidRDefault="00537F3C" w:rsidP="00537F3C">
      <w:pPr>
        <w:pStyle w:val="paragraph"/>
      </w:pPr>
      <w:r w:rsidRPr="00616B5B">
        <w:tab/>
        <w:t>(b)</w:t>
      </w:r>
      <w:r w:rsidRPr="00616B5B">
        <w:tab/>
        <w:t>if the entity is endorsed because of a fund, authority or institution—the revocation of the entity’s endorsement under this Subdivision relating to the fund, authority or institution.</w:t>
      </w:r>
    </w:p>
    <w:p w:rsidR="00537F3C" w:rsidRPr="00616B5B" w:rsidRDefault="00537F3C" w:rsidP="001C240C">
      <w:pPr>
        <w:pStyle w:val="notetext"/>
        <w:keepNext/>
        <w:keepLines/>
      </w:pPr>
      <w:r w:rsidRPr="00616B5B">
        <w:t>Note 1:</w:t>
      </w:r>
      <w:r w:rsidRPr="00616B5B">
        <w:tab/>
        <w:t xml:space="preserve">There are 2 ways an entity can be endorsed because of a fund, authority or institution. An entity can be endorsed either </w:t>
      </w:r>
      <w:r w:rsidRPr="00616B5B">
        <w:rPr>
          <w:i/>
        </w:rPr>
        <w:t>because it is</w:t>
      </w:r>
      <w:r w:rsidRPr="00616B5B">
        <w:t xml:space="preserve"> a fund, authority or institution or </w:t>
      </w:r>
      <w:r w:rsidRPr="00616B5B">
        <w:rPr>
          <w:i/>
        </w:rPr>
        <w:t>because it operates</w:t>
      </w:r>
      <w:r w:rsidRPr="00616B5B">
        <w:t xml:space="preserve"> a fund, authority or institution.</w:t>
      </w:r>
    </w:p>
    <w:p w:rsidR="002D6DE5" w:rsidRPr="00616B5B" w:rsidRDefault="002D6DE5" w:rsidP="00754FBF">
      <w:pPr>
        <w:pStyle w:val="notetext"/>
      </w:pPr>
      <w:r w:rsidRPr="00616B5B">
        <w:t>Note 2:</w:t>
      </w:r>
      <w:r w:rsidRPr="00616B5B">
        <w:tab/>
        <w:t>Section</w:t>
      </w:r>
      <w:r w:rsidR="00616B5B">
        <w:t> </w:t>
      </w:r>
      <w:r w:rsidRPr="00616B5B">
        <w:t>426</w:t>
      </w:r>
      <w:r w:rsidR="00616B5B">
        <w:noBreakHyphen/>
      </w:r>
      <w:r w:rsidRPr="00616B5B">
        <w:t>55 in Schedule</w:t>
      </w:r>
      <w:r w:rsidR="00616B5B">
        <w:t> </w:t>
      </w:r>
      <w:r w:rsidRPr="00616B5B">
        <w:t xml:space="preserve">1 to the </w:t>
      </w:r>
      <w:r w:rsidRPr="00616B5B">
        <w:rPr>
          <w:i/>
        </w:rPr>
        <w:t>Taxation Administration Act 1953</w:t>
      </w:r>
      <w:r w:rsidRPr="00616B5B">
        <w:t xml:space="preserve"> deals with revocation of endorsement.</w:t>
      </w:r>
    </w:p>
    <w:p w:rsidR="0080463F" w:rsidRPr="00616B5B" w:rsidRDefault="0080463F" w:rsidP="0080463F">
      <w:pPr>
        <w:pStyle w:val="notetext"/>
        <w:rPr>
          <w:i/>
        </w:rPr>
      </w:pPr>
      <w:r w:rsidRPr="00616B5B">
        <w:t>Note 3:</w:t>
      </w:r>
      <w:r w:rsidRPr="00616B5B">
        <w:tab/>
        <w:t>The entity is also required to keep appropriate records: see section</w:t>
      </w:r>
      <w:r w:rsidR="00616B5B">
        <w:t> </w:t>
      </w:r>
      <w:r w:rsidRPr="00616B5B">
        <w:t>382</w:t>
      </w:r>
      <w:r w:rsidR="00616B5B">
        <w:noBreakHyphen/>
      </w:r>
      <w:r w:rsidRPr="00616B5B">
        <w:t xml:space="preserve">15 of the </w:t>
      </w:r>
      <w:r w:rsidRPr="00616B5B">
        <w:rPr>
          <w:i/>
        </w:rPr>
        <w:t>Taxation Administration Act 1953.</w:t>
      </w:r>
    </w:p>
    <w:p w:rsidR="000E698B" w:rsidRPr="00616B5B" w:rsidRDefault="000E698B" w:rsidP="000E698B">
      <w:pPr>
        <w:pStyle w:val="ActHead5"/>
      </w:pPr>
      <w:bookmarkStart w:id="359" w:name="_Toc338422109"/>
      <w:r w:rsidRPr="00616B5B">
        <w:rPr>
          <w:rStyle w:val="CharSectno"/>
        </w:rPr>
        <w:t>30</w:t>
      </w:r>
      <w:r w:rsidR="00616B5B">
        <w:rPr>
          <w:rStyle w:val="CharSectno"/>
        </w:rPr>
        <w:noBreakHyphen/>
      </w:r>
      <w:r w:rsidRPr="00616B5B">
        <w:rPr>
          <w:rStyle w:val="CharSectno"/>
        </w:rPr>
        <w:t>130</w:t>
      </w:r>
      <w:r w:rsidRPr="00616B5B">
        <w:t xml:space="preserve">  Maintaining a gift fund</w:t>
      </w:r>
      <w:bookmarkEnd w:id="359"/>
    </w:p>
    <w:p w:rsidR="000E698B" w:rsidRPr="00616B5B" w:rsidRDefault="000E698B" w:rsidP="000E698B">
      <w:pPr>
        <w:pStyle w:val="subsection"/>
      </w:pPr>
      <w:r w:rsidRPr="00616B5B">
        <w:tab/>
        <w:t>(1)</w:t>
      </w:r>
      <w:r w:rsidRPr="00616B5B">
        <w:tab/>
        <w:t xml:space="preserve">The entity must maintain for the principal purpose of the fund, authority or institution a fund (the </w:t>
      </w:r>
      <w:r w:rsidRPr="00616B5B">
        <w:rPr>
          <w:b/>
          <w:i/>
        </w:rPr>
        <w:t>gift fund</w:t>
      </w:r>
      <w:r w:rsidRPr="00616B5B">
        <w:t>):</w:t>
      </w:r>
    </w:p>
    <w:p w:rsidR="000E698B" w:rsidRPr="00616B5B" w:rsidRDefault="000E698B" w:rsidP="000E698B">
      <w:pPr>
        <w:pStyle w:val="paragraph"/>
      </w:pPr>
      <w:r w:rsidRPr="00616B5B">
        <w:tab/>
        <w:t>(a)</w:t>
      </w:r>
      <w:r w:rsidRPr="00616B5B">
        <w:tab/>
        <w:t>to which gifts of money or property for that purpose are to be made; and</w:t>
      </w:r>
    </w:p>
    <w:p w:rsidR="000E698B" w:rsidRPr="00616B5B" w:rsidRDefault="000E698B" w:rsidP="000E698B">
      <w:pPr>
        <w:pStyle w:val="paragraph"/>
      </w:pPr>
      <w:r w:rsidRPr="00616B5B">
        <w:tab/>
        <w:t>(b)</w:t>
      </w:r>
      <w:r w:rsidRPr="00616B5B">
        <w:tab/>
        <w:t>to which contributions described in item</w:t>
      </w:r>
      <w:r w:rsidR="00616B5B">
        <w:t> </w:t>
      </w:r>
      <w:r w:rsidRPr="00616B5B">
        <w:t>7 or 8 of the table in section</w:t>
      </w:r>
      <w:r w:rsidR="00616B5B">
        <w:t> </w:t>
      </w:r>
      <w:r w:rsidRPr="00616B5B">
        <w:t>30</w:t>
      </w:r>
      <w:r w:rsidR="00616B5B">
        <w:noBreakHyphen/>
      </w:r>
      <w:r w:rsidRPr="00616B5B">
        <w:t xml:space="preserve">15 in relation to a </w:t>
      </w:r>
      <w:r w:rsidR="00616B5B" w:rsidRPr="00616B5B">
        <w:rPr>
          <w:position w:val="6"/>
          <w:sz w:val="16"/>
        </w:rPr>
        <w:t>*</w:t>
      </w:r>
      <w:r w:rsidRPr="00616B5B">
        <w:t>fund</w:t>
      </w:r>
      <w:r w:rsidR="00616B5B">
        <w:noBreakHyphen/>
      </w:r>
      <w:r w:rsidRPr="00616B5B">
        <w:t>raising event held for that purpose are to be made; and</w:t>
      </w:r>
    </w:p>
    <w:p w:rsidR="000E698B" w:rsidRPr="00616B5B" w:rsidRDefault="000E698B" w:rsidP="000E698B">
      <w:pPr>
        <w:pStyle w:val="paragraph"/>
      </w:pPr>
      <w:r w:rsidRPr="00616B5B">
        <w:tab/>
        <w:t>(c)</w:t>
      </w:r>
      <w:r w:rsidRPr="00616B5B">
        <w:tab/>
        <w:t>to which any money received by the entity because of such gifts or contributions is to be credited; and</w:t>
      </w:r>
    </w:p>
    <w:p w:rsidR="000E698B" w:rsidRPr="00616B5B" w:rsidRDefault="000E698B" w:rsidP="000E698B">
      <w:pPr>
        <w:pStyle w:val="paragraph"/>
      </w:pPr>
      <w:r w:rsidRPr="00616B5B">
        <w:tab/>
        <w:t>(d)</w:t>
      </w:r>
      <w:r w:rsidRPr="00616B5B">
        <w:tab/>
        <w:t>that does not receive any other money or property.</w:t>
      </w:r>
    </w:p>
    <w:p w:rsidR="000E698B" w:rsidRPr="00616B5B" w:rsidRDefault="000E698B" w:rsidP="000E698B">
      <w:pPr>
        <w:pStyle w:val="subsection"/>
      </w:pPr>
      <w:r w:rsidRPr="00616B5B">
        <w:tab/>
        <w:t>(2)</w:t>
      </w:r>
      <w:r w:rsidRPr="00616B5B">
        <w:tab/>
        <w:t>The entity must use the gift fund only for the principal purpose of the fund, authority or institution.</w:t>
      </w:r>
    </w:p>
    <w:p w:rsidR="00FB0E6F" w:rsidRPr="00616B5B" w:rsidRDefault="00FB0E6F" w:rsidP="00FB0E6F">
      <w:pPr>
        <w:pStyle w:val="SubsectionHead"/>
      </w:pPr>
      <w:r w:rsidRPr="00616B5B">
        <w:t>Exception—only one gift fund required per entity</w:t>
      </w:r>
    </w:p>
    <w:p w:rsidR="00FB0E6F" w:rsidRPr="00616B5B" w:rsidRDefault="00FB0E6F" w:rsidP="00FB0E6F">
      <w:pPr>
        <w:pStyle w:val="subsection"/>
      </w:pPr>
      <w:r w:rsidRPr="00616B5B">
        <w:tab/>
        <w:t>(3)</w:t>
      </w:r>
      <w:r w:rsidRPr="00616B5B">
        <w:tab/>
        <w:t>An entity that operates 2 or more funds, authorities or institutions also meets the requirements of this section for 2 or more of those funds, authorities or institutions by maintaining a single gift fund if:</w:t>
      </w:r>
    </w:p>
    <w:p w:rsidR="00FB0E6F" w:rsidRPr="00616B5B" w:rsidRDefault="00FB0E6F" w:rsidP="00FB0E6F">
      <w:pPr>
        <w:pStyle w:val="paragraph"/>
      </w:pPr>
      <w:r w:rsidRPr="00616B5B">
        <w:tab/>
        <w:t>(a)</w:t>
      </w:r>
      <w:r w:rsidRPr="00616B5B">
        <w:tab/>
        <w:t xml:space="preserve">the gift fund meets the requirements in </w:t>
      </w:r>
      <w:r w:rsidR="00616B5B">
        <w:t>paragraphs (</w:t>
      </w:r>
      <w:r w:rsidRPr="00616B5B">
        <w:t>1)(a), (b) and (c) in respect of each of the funds, authorities or institutions for which the gift fund is maintained; and</w:t>
      </w:r>
    </w:p>
    <w:p w:rsidR="00FB0E6F" w:rsidRPr="00616B5B" w:rsidRDefault="00FB0E6F" w:rsidP="00FB0E6F">
      <w:pPr>
        <w:pStyle w:val="paragraph"/>
      </w:pPr>
      <w:r w:rsidRPr="00616B5B">
        <w:tab/>
        <w:t>(b)</w:t>
      </w:r>
      <w:r w:rsidRPr="00616B5B">
        <w:tab/>
        <w:t>the gift fund does not receive any other money or property.</w:t>
      </w:r>
    </w:p>
    <w:p w:rsidR="00FB0E6F" w:rsidRPr="00616B5B" w:rsidRDefault="00FB0E6F" w:rsidP="00FB0E6F">
      <w:pPr>
        <w:pStyle w:val="subsection"/>
      </w:pPr>
      <w:r w:rsidRPr="00616B5B">
        <w:tab/>
        <w:t>(4)</w:t>
      </w:r>
      <w:r w:rsidRPr="00616B5B">
        <w:tab/>
        <w:t>The entity must use a gift or contribution made to the fund and any money credited to the fund only for the principal purpose of the fund, authority or institution to which the gift, contribution or money relates.</w:t>
      </w:r>
    </w:p>
    <w:p w:rsidR="00FB0E6F" w:rsidRPr="00616B5B" w:rsidRDefault="00FB0E6F" w:rsidP="00FB0E6F">
      <w:pPr>
        <w:pStyle w:val="notetext"/>
        <w:rPr>
          <w:i/>
        </w:rPr>
      </w:pPr>
      <w:r w:rsidRPr="00616B5B">
        <w:t>Note:</w:t>
      </w:r>
      <w:r w:rsidRPr="00616B5B">
        <w:tab/>
        <w:t>The entity is also required to keep appropriate records for each of the funds, authorities or institutions: see section</w:t>
      </w:r>
      <w:r w:rsidR="00616B5B">
        <w:t> </w:t>
      </w:r>
      <w:r w:rsidRPr="00616B5B">
        <w:t>382</w:t>
      </w:r>
      <w:r w:rsidR="00616B5B">
        <w:noBreakHyphen/>
      </w:r>
      <w:r w:rsidRPr="00616B5B">
        <w:t xml:space="preserve">15 of the </w:t>
      </w:r>
      <w:r w:rsidRPr="00616B5B">
        <w:rPr>
          <w:i/>
        </w:rPr>
        <w:t>Taxation Administration Act 1953.</w:t>
      </w:r>
    </w:p>
    <w:p w:rsidR="00537F3C" w:rsidRPr="00616B5B" w:rsidRDefault="00537F3C" w:rsidP="00537F3C">
      <w:pPr>
        <w:pStyle w:val="ActHead4"/>
      </w:pPr>
      <w:bookmarkStart w:id="360" w:name="_Toc338422110"/>
      <w:r w:rsidRPr="00616B5B">
        <w:t>Government entities treated like entities</w:t>
      </w:r>
      <w:bookmarkEnd w:id="360"/>
    </w:p>
    <w:p w:rsidR="00537F3C" w:rsidRPr="00616B5B" w:rsidRDefault="00537F3C" w:rsidP="00537F3C">
      <w:pPr>
        <w:pStyle w:val="ActHead5"/>
      </w:pPr>
      <w:bookmarkStart w:id="361" w:name="_Toc338422111"/>
      <w:r w:rsidRPr="00616B5B">
        <w:rPr>
          <w:rStyle w:val="CharSectno"/>
        </w:rPr>
        <w:t>30</w:t>
      </w:r>
      <w:r w:rsidR="00616B5B">
        <w:rPr>
          <w:rStyle w:val="CharSectno"/>
        </w:rPr>
        <w:noBreakHyphen/>
      </w:r>
      <w:r w:rsidRPr="00616B5B">
        <w:rPr>
          <w:rStyle w:val="CharSectno"/>
        </w:rPr>
        <w:t>180</w:t>
      </w:r>
      <w:r w:rsidRPr="00616B5B">
        <w:t xml:space="preserve">  How this Subdivision applies to government entities</w:t>
      </w:r>
      <w:bookmarkEnd w:id="361"/>
    </w:p>
    <w:p w:rsidR="00537F3C" w:rsidRPr="00616B5B" w:rsidRDefault="00537F3C" w:rsidP="00754FBF">
      <w:pPr>
        <w:pStyle w:val="subsection"/>
      </w:pPr>
      <w:r w:rsidRPr="00616B5B">
        <w:tab/>
        <w:t>(1)</w:t>
      </w:r>
      <w:r w:rsidRPr="00616B5B">
        <w:tab/>
        <w:t xml:space="preserve">The other sections of this Subdivision apply in relation to a </w:t>
      </w:r>
      <w:r w:rsidR="00616B5B" w:rsidRPr="00616B5B">
        <w:rPr>
          <w:position w:val="6"/>
          <w:sz w:val="16"/>
        </w:rPr>
        <w:t>*</w:t>
      </w:r>
      <w:r w:rsidRPr="00616B5B">
        <w:t>government entity in the same way as they apply in relation to an entity.</w:t>
      </w:r>
    </w:p>
    <w:p w:rsidR="00537F3C" w:rsidRPr="00616B5B" w:rsidRDefault="00537F3C" w:rsidP="00754FBF">
      <w:pPr>
        <w:pStyle w:val="subsection"/>
      </w:pPr>
      <w:r w:rsidRPr="00616B5B">
        <w:tab/>
        <w:t>(2)</w:t>
      </w:r>
      <w:r w:rsidRPr="00616B5B">
        <w:tab/>
        <w:t>Subparagraph 30</w:t>
      </w:r>
      <w:r w:rsidR="00616B5B">
        <w:noBreakHyphen/>
      </w:r>
      <w:r w:rsidRPr="00616B5B">
        <w:t xml:space="preserve">125(2)(b)(i) (as applied by this section) operates as if it referred to the </w:t>
      </w:r>
      <w:r w:rsidR="00616B5B" w:rsidRPr="00616B5B">
        <w:rPr>
          <w:position w:val="6"/>
          <w:sz w:val="16"/>
        </w:rPr>
        <w:t>*</w:t>
      </w:r>
      <w:r w:rsidRPr="00616B5B">
        <w:t>government entity consisting of persons, one or more of whom controlled the fund (instead of referring to the entity legally owning the fund).</w:t>
      </w:r>
    </w:p>
    <w:p w:rsidR="00537F3C" w:rsidRPr="00616B5B" w:rsidRDefault="00537F3C" w:rsidP="00721CE9">
      <w:pPr>
        <w:pStyle w:val="ActHead4"/>
      </w:pPr>
      <w:bookmarkStart w:id="362" w:name="_Toc338422112"/>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C</w:t>
      </w:r>
      <w:r w:rsidRPr="00616B5B">
        <w:t>—</w:t>
      </w:r>
      <w:r w:rsidRPr="00616B5B">
        <w:rPr>
          <w:rStyle w:val="CharSubdText"/>
        </w:rPr>
        <w:t>Rules applying to particular gifts of property</w:t>
      </w:r>
      <w:bookmarkEnd w:id="362"/>
    </w:p>
    <w:p w:rsidR="00537F3C" w:rsidRPr="00616B5B" w:rsidRDefault="00537F3C" w:rsidP="00721CE9">
      <w:pPr>
        <w:pStyle w:val="TofSectsHeading"/>
        <w:keepNext/>
      </w:pPr>
      <w:r w:rsidRPr="00616B5B">
        <w:t>Table of sections</w:t>
      </w:r>
    </w:p>
    <w:p w:rsidR="00537F3C" w:rsidRPr="00616B5B" w:rsidRDefault="00537F3C" w:rsidP="00721CE9">
      <w:pPr>
        <w:pStyle w:val="TofSectsGroupHeading"/>
        <w:keepNext/>
      </w:pPr>
      <w:r w:rsidRPr="00616B5B">
        <w:t>Valuation requirements</w:t>
      </w:r>
    </w:p>
    <w:p w:rsidR="00537F3C" w:rsidRPr="00616B5B" w:rsidRDefault="00537F3C" w:rsidP="00537F3C">
      <w:pPr>
        <w:pStyle w:val="TofSectsSection"/>
      </w:pPr>
      <w:r w:rsidRPr="00616B5B">
        <w:t>30</w:t>
      </w:r>
      <w:r w:rsidR="00616B5B">
        <w:noBreakHyphen/>
      </w:r>
      <w:r w:rsidRPr="00616B5B">
        <w:t>200</w:t>
      </w:r>
      <w:r w:rsidRPr="00616B5B">
        <w:tab/>
        <w:t>Getting written valuations</w:t>
      </w:r>
    </w:p>
    <w:p w:rsidR="00537F3C" w:rsidRPr="00616B5B" w:rsidRDefault="00537F3C" w:rsidP="00537F3C">
      <w:pPr>
        <w:pStyle w:val="TofSectsSection"/>
      </w:pPr>
      <w:r w:rsidRPr="00616B5B">
        <w:t>30</w:t>
      </w:r>
      <w:r w:rsidR="00616B5B">
        <w:noBreakHyphen/>
      </w:r>
      <w:r w:rsidRPr="00616B5B">
        <w:t>205</w:t>
      </w:r>
      <w:r w:rsidRPr="00616B5B">
        <w:tab/>
        <w:t>Proceeds of the sale would have been assessable</w:t>
      </w:r>
    </w:p>
    <w:p w:rsidR="00537F3C" w:rsidRPr="00616B5B" w:rsidRDefault="00537F3C" w:rsidP="00537F3C">
      <w:pPr>
        <w:pStyle w:val="TofSectsSection"/>
      </w:pPr>
      <w:r w:rsidRPr="00616B5B">
        <w:t>30</w:t>
      </w:r>
      <w:r w:rsidR="00616B5B">
        <w:noBreakHyphen/>
      </w:r>
      <w:r w:rsidRPr="00616B5B">
        <w:t>210</w:t>
      </w:r>
      <w:r w:rsidRPr="00616B5B">
        <w:tab/>
        <w:t>Approved valuers</w:t>
      </w:r>
    </w:p>
    <w:p w:rsidR="00537F3C" w:rsidRPr="00616B5B" w:rsidRDefault="00537F3C" w:rsidP="00537F3C">
      <w:pPr>
        <w:pStyle w:val="TofSectsSection"/>
      </w:pPr>
      <w:r w:rsidRPr="00616B5B">
        <w:t>30</w:t>
      </w:r>
      <w:r w:rsidR="00616B5B">
        <w:noBreakHyphen/>
      </w:r>
      <w:r w:rsidRPr="00616B5B">
        <w:t>212</w:t>
      </w:r>
      <w:r w:rsidRPr="00616B5B">
        <w:tab/>
        <w:t>Valuations by the Commissioner</w:t>
      </w:r>
    </w:p>
    <w:p w:rsidR="00537F3C" w:rsidRPr="00616B5B" w:rsidRDefault="00537F3C" w:rsidP="00537F3C">
      <w:pPr>
        <w:pStyle w:val="TofSectsGroupHeading"/>
      </w:pPr>
      <w:r w:rsidRPr="00616B5B">
        <w:t>Working out the amount you can deduct for a gift of property</w:t>
      </w:r>
    </w:p>
    <w:p w:rsidR="00537F3C" w:rsidRPr="00616B5B" w:rsidRDefault="00537F3C" w:rsidP="00537F3C">
      <w:pPr>
        <w:pStyle w:val="TofSectsSection"/>
      </w:pPr>
      <w:r w:rsidRPr="00616B5B">
        <w:t>30</w:t>
      </w:r>
      <w:r w:rsidR="00616B5B">
        <w:noBreakHyphen/>
      </w:r>
      <w:r w:rsidRPr="00616B5B">
        <w:t>215</w:t>
      </w:r>
      <w:r w:rsidRPr="00616B5B">
        <w:tab/>
        <w:t>How much you can deduct</w:t>
      </w:r>
    </w:p>
    <w:p w:rsidR="00537F3C" w:rsidRPr="00616B5B" w:rsidRDefault="00537F3C" w:rsidP="00537F3C">
      <w:pPr>
        <w:pStyle w:val="TofSectsSection"/>
      </w:pPr>
      <w:r w:rsidRPr="00616B5B">
        <w:t>30</w:t>
      </w:r>
      <w:r w:rsidR="00616B5B">
        <w:noBreakHyphen/>
      </w:r>
      <w:r w:rsidRPr="00616B5B">
        <w:t>220</w:t>
      </w:r>
      <w:r w:rsidRPr="00616B5B">
        <w:tab/>
        <w:t>Reducing the amount you can deduct</w:t>
      </w:r>
    </w:p>
    <w:p w:rsidR="00537F3C" w:rsidRPr="00616B5B" w:rsidRDefault="00537F3C" w:rsidP="00537F3C">
      <w:pPr>
        <w:pStyle w:val="TofSectsGroupHeading"/>
      </w:pPr>
      <w:r w:rsidRPr="00616B5B">
        <w:t>Joint ownership of property</w:t>
      </w:r>
    </w:p>
    <w:p w:rsidR="00537F3C" w:rsidRPr="00616B5B" w:rsidRDefault="00537F3C" w:rsidP="00537F3C">
      <w:pPr>
        <w:pStyle w:val="TofSectsSection"/>
      </w:pPr>
      <w:r w:rsidRPr="00616B5B">
        <w:t>30</w:t>
      </w:r>
      <w:r w:rsidR="00616B5B">
        <w:noBreakHyphen/>
      </w:r>
      <w:r w:rsidRPr="00616B5B">
        <w:t>225</w:t>
      </w:r>
      <w:r w:rsidRPr="00616B5B">
        <w:tab/>
        <w:t>Gift of property by joint owners</w:t>
      </w:r>
    </w:p>
    <w:p w:rsidR="00537F3C" w:rsidRPr="00616B5B" w:rsidRDefault="00537F3C" w:rsidP="00537F3C">
      <w:pPr>
        <w:pStyle w:val="ActHead4"/>
      </w:pPr>
      <w:bookmarkStart w:id="363" w:name="_Toc338422113"/>
      <w:r w:rsidRPr="00616B5B">
        <w:t>Valuation requirements</w:t>
      </w:r>
      <w:bookmarkEnd w:id="363"/>
    </w:p>
    <w:p w:rsidR="00537F3C" w:rsidRPr="00616B5B" w:rsidRDefault="00537F3C" w:rsidP="00537F3C">
      <w:pPr>
        <w:pStyle w:val="ActHead5"/>
      </w:pPr>
      <w:bookmarkStart w:id="364" w:name="_Toc338422114"/>
      <w:r w:rsidRPr="00616B5B">
        <w:rPr>
          <w:rStyle w:val="CharSectno"/>
        </w:rPr>
        <w:t>30</w:t>
      </w:r>
      <w:r w:rsidR="00616B5B">
        <w:rPr>
          <w:rStyle w:val="CharSectno"/>
        </w:rPr>
        <w:noBreakHyphen/>
      </w:r>
      <w:r w:rsidRPr="00616B5B">
        <w:rPr>
          <w:rStyle w:val="CharSectno"/>
        </w:rPr>
        <w:t>200</w:t>
      </w:r>
      <w:r w:rsidRPr="00616B5B">
        <w:t xml:space="preserve">  Getting written valuations</w:t>
      </w:r>
      <w:bookmarkEnd w:id="364"/>
    </w:p>
    <w:p w:rsidR="00537F3C" w:rsidRPr="00616B5B" w:rsidRDefault="00537F3C" w:rsidP="00754FBF">
      <w:pPr>
        <w:pStyle w:val="subsection"/>
      </w:pPr>
      <w:r w:rsidRPr="00616B5B">
        <w:tab/>
        <w:t>(1)</w:t>
      </w:r>
      <w:r w:rsidRPr="00616B5B">
        <w:tab/>
        <w:t>You satisfy the valuation requirements if you get 2 or more written valuations of the gift you made.</w:t>
      </w:r>
    </w:p>
    <w:p w:rsidR="00537F3C" w:rsidRPr="00616B5B" w:rsidRDefault="00537F3C" w:rsidP="00754FBF">
      <w:pPr>
        <w:pStyle w:val="notetext"/>
      </w:pPr>
      <w:r w:rsidRPr="00616B5B">
        <w:t>Note 1:</w:t>
      </w:r>
      <w:r w:rsidRPr="00616B5B">
        <w:tab/>
        <w:t xml:space="preserve">In most cases, you need to get these written valuations to be able to deduct a gift of property that you make to a recipient covered by </w:t>
      </w:r>
      <w:r w:rsidRPr="00616B5B">
        <w:br/>
        <w:t>item</w:t>
      </w:r>
      <w:r w:rsidR="00616B5B">
        <w:t> </w:t>
      </w:r>
      <w:r w:rsidRPr="00616B5B">
        <w:t>4, 5 or 6 of the table in section</w:t>
      </w:r>
      <w:r w:rsidR="00616B5B">
        <w:t> </w:t>
      </w:r>
      <w:r w:rsidRPr="00616B5B">
        <w:t>30</w:t>
      </w:r>
      <w:r w:rsidR="00616B5B">
        <w:noBreakHyphen/>
      </w:r>
      <w:r w:rsidRPr="00616B5B">
        <w:t>15.</w:t>
      </w:r>
    </w:p>
    <w:p w:rsidR="00537F3C" w:rsidRPr="00616B5B" w:rsidRDefault="00537F3C" w:rsidP="00754FBF">
      <w:pPr>
        <w:pStyle w:val="notetext"/>
      </w:pPr>
      <w:r w:rsidRPr="00616B5B">
        <w:t>Note 2:</w:t>
      </w:r>
      <w:r w:rsidRPr="00616B5B">
        <w:tab/>
        <w:t xml:space="preserve">You do </w:t>
      </w:r>
      <w:r w:rsidRPr="00616B5B">
        <w:rPr>
          <w:i/>
        </w:rPr>
        <w:t xml:space="preserve">not </w:t>
      </w:r>
      <w:r w:rsidRPr="00616B5B">
        <w:t>need to get written valuations in the circumstances set out in section</w:t>
      </w:r>
      <w:r w:rsidR="00616B5B">
        <w:t> </w:t>
      </w:r>
      <w:r w:rsidRPr="00616B5B">
        <w:t>30</w:t>
      </w:r>
      <w:r w:rsidR="00616B5B">
        <w:noBreakHyphen/>
      </w:r>
      <w:r w:rsidRPr="00616B5B">
        <w:t>205.</w:t>
      </w:r>
    </w:p>
    <w:p w:rsidR="00537F3C" w:rsidRPr="00616B5B" w:rsidRDefault="00537F3C" w:rsidP="00754FBF">
      <w:pPr>
        <w:pStyle w:val="subsection"/>
      </w:pPr>
      <w:r w:rsidRPr="00616B5B">
        <w:tab/>
        <w:t>(2)</w:t>
      </w:r>
      <w:r w:rsidRPr="00616B5B">
        <w:tab/>
        <w:t>The valuations must be by different individuals, each of whom is an approved valuer of the kind of property you are giving away.</w:t>
      </w:r>
    </w:p>
    <w:p w:rsidR="00537F3C" w:rsidRPr="00616B5B" w:rsidRDefault="00537F3C" w:rsidP="00754FBF">
      <w:pPr>
        <w:pStyle w:val="notetext"/>
      </w:pPr>
      <w:r w:rsidRPr="00616B5B">
        <w:t>Note:</w:t>
      </w:r>
      <w:r w:rsidRPr="00616B5B">
        <w:tab/>
        <w:t>Section</w:t>
      </w:r>
      <w:r w:rsidR="00616B5B">
        <w:t> </w:t>
      </w:r>
      <w:r w:rsidRPr="00616B5B">
        <w:t>30</w:t>
      </w:r>
      <w:r w:rsidR="00616B5B">
        <w:noBreakHyphen/>
      </w:r>
      <w:r w:rsidRPr="00616B5B">
        <w:t>210 deals with how an individual becomes an approved valuer.</w:t>
      </w:r>
    </w:p>
    <w:p w:rsidR="00537F3C" w:rsidRPr="00616B5B" w:rsidRDefault="00537F3C" w:rsidP="00754FBF">
      <w:pPr>
        <w:pStyle w:val="subsection"/>
      </w:pPr>
      <w:r w:rsidRPr="00616B5B">
        <w:tab/>
        <w:t>(3)</w:t>
      </w:r>
      <w:r w:rsidRPr="00616B5B">
        <w:tab/>
        <w:t>Each valuation must state the amount that, in the opinion of the valuer, was:</w:t>
      </w:r>
    </w:p>
    <w:p w:rsidR="00537F3C" w:rsidRPr="00616B5B" w:rsidRDefault="00537F3C" w:rsidP="00537F3C">
      <w:pPr>
        <w:pStyle w:val="paragraph"/>
      </w:pPr>
      <w:r w:rsidRPr="00616B5B">
        <w:tab/>
        <w:t>(a)</w:t>
      </w:r>
      <w:r w:rsidRPr="00616B5B">
        <w:tab/>
        <w:t xml:space="preserve">the </w:t>
      </w:r>
      <w:r w:rsidR="00616B5B" w:rsidRPr="00616B5B">
        <w:rPr>
          <w:position w:val="6"/>
          <w:sz w:val="16"/>
        </w:rPr>
        <w:t>*</w:t>
      </w:r>
      <w:r w:rsidRPr="00616B5B">
        <w:t>GST inclusive market value of the property on the day you made the gift; or</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GST inclusive market value of the property on the day the valuation was made.</w:t>
      </w:r>
    </w:p>
    <w:p w:rsidR="00537F3C" w:rsidRPr="00616B5B" w:rsidRDefault="00537F3C" w:rsidP="00754FBF">
      <w:pPr>
        <w:pStyle w:val="subsection"/>
      </w:pPr>
      <w:r w:rsidRPr="00616B5B">
        <w:tab/>
        <w:t>(4)</w:t>
      </w:r>
      <w:r w:rsidRPr="00616B5B">
        <w:tab/>
        <w:t xml:space="preserve">If a valuation states the </w:t>
      </w:r>
      <w:r w:rsidR="00616B5B" w:rsidRPr="00616B5B">
        <w:rPr>
          <w:position w:val="6"/>
          <w:sz w:val="16"/>
        </w:rPr>
        <w:t>*</w:t>
      </w:r>
      <w:r w:rsidRPr="00616B5B">
        <w:t>GST inclusive market value of the property on the day the valuation was made, it must have been made within 90 days before or after the gift was made. However, the Commissioner may allow a longer period than this.</w:t>
      </w:r>
    </w:p>
    <w:p w:rsidR="00537F3C" w:rsidRPr="00616B5B" w:rsidRDefault="00537F3C" w:rsidP="004323F2">
      <w:pPr>
        <w:pStyle w:val="ActHead5"/>
      </w:pPr>
      <w:bookmarkStart w:id="365" w:name="_Toc338422115"/>
      <w:r w:rsidRPr="00616B5B">
        <w:rPr>
          <w:rStyle w:val="CharSectno"/>
        </w:rPr>
        <w:t>30</w:t>
      </w:r>
      <w:r w:rsidR="00616B5B">
        <w:rPr>
          <w:rStyle w:val="CharSectno"/>
        </w:rPr>
        <w:noBreakHyphen/>
      </w:r>
      <w:r w:rsidRPr="00616B5B">
        <w:rPr>
          <w:rStyle w:val="CharSectno"/>
        </w:rPr>
        <w:t>205</w:t>
      </w:r>
      <w:r w:rsidRPr="00616B5B">
        <w:t xml:space="preserve">  Proceeds of the sale would have been assessable</w:t>
      </w:r>
      <w:bookmarkEnd w:id="365"/>
    </w:p>
    <w:p w:rsidR="00537F3C" w:rsidRPr="00616B5B" w:rsidRDefault="00537F3C" w:rsidP="004323F2">
      <w:pPr>
        <w:pStyle w:val="subsection"/>
        <w:keepNext/>
      </w:pPr>
      <w:r w:rsidRPr="00616B5B">
        <w:tab/>
        <w:t>(1)</w:t>
      </w:r>
      <w:r w:rsidRPr="00616B5B">
        <w:tab/>
        <w:t xml:space="preserve">You do </w:t>
      </w:r>
      <w:r w:rsidRPr="00616B5B">
        <w:rPr>
          <w:i/>
        </w:rPr>
        <w:t xml:space="preserve">not </w:t>
      </w:r>
      <w:r w:rsidRPr="00616B5B">
        <w:t>need to get written valuations of the gift you made if:</w:t>
      </w:r>
    </w:p>
    <w:p w:rsidR="00537F3C" w:rsidRPr="00616B5B" w:rsidRDefault="00537F3C" w:rsidP="00537F3C">
      <w:pPr>
        <w:pStyle w:val="paragraph"/>
      </w:pPr>
      <w:r w:rsidRPr="00616B5B">
        <w:tab/>
        <w:t>(a)</w:t>
      </w:r>
      <w:r w:rsidRPr="00616B5B">
        <w:tab/>
        <w:t>no amount is included in your assessable income in respect of the gift you made; but</w:t>
      </w:r>
    </w:p>
    <w:p w:rsidR="00537F3C" w:rsidRPr="00616B5B" w:rsidRDefault="00537F3C" w:rsidP="00537F3C">
      <w:pPr>
        <w:pStyle w:val="paragraph"/>
      </w:pPr>
      <w:r w:rsidRPr="00616B5B">
        <w:tab/>
        <w:t>(b)</w:t>
      </w:r>
      <w:r w:rsidRPr="00616B5B">
        <w:tab/>
        <w:t xml:space="preserve">an amount </w:t>
      </w:r>
      <w:r w:rsidRPr="00616B5B">
        <w:rPr>
          <w:i/>
        </w:rPr>
        <w:t>would</w:t>
      </w:r>
      <w:r w:rsidRPr="00616B5B">
        <w:t xml:space="preserve"> have been included in your assessable income if you had sold the property instead of making the gift.</w:t>
      </w:r>
    </w:p>
    <w:p w:rsidR="00537F3C" w:rsidRPr="00616B5B" w:rsidRDefault="00537F3C" w:rsidP="00754FBF">
      <w:pPr>
        <w:pStyle w:val="subsection"/>
      </w:pPr>
      <w:r w:rsidRPr="00616B5B">
        <w:tab/>
        <w:t>(2)</w:t>
      </w:r>
      <w:r w:rsidRPr="00616B5B">
        <w:tab/>
        <w:t>However, this section does not apply if, apart from the operation of subsection 118</w:t>
      </w:r>
      <w:r w:rsidR="00616B5B">
        <w:noBreakHyphen/>
      </w:r>
      <w:r w:rsidRPr="00616B5B">
        <w:t>60(2), an amount would have been included in your assessable income in respect of the gift you made.</w:t>
      </w:r>
    </w:p>
    <w:p w:rsidR="00537F3C" w:rsidRPr="00616B5B" w:rsidRDefault="00537F3C" w:rsidP="00537F3C">
      <w:pPr>
        <w:pStyle w:val="ActHead5"/>
      </w:pPr>
      <w:bookmarkStart w:id="366" w:name="_Toc338422116"/>
      <w:r w:rsidRPr="00616B5B">
        <w:rPr>
          <w:rStyle w:val="CharSectno"/>
        </w:rPr>
        <w:t>30</w:t>
      </w:r>
      <w:r w:rsidR="00616B5B">
        <w:rPr>
          <w:rStyle w:val="CharSectno"/>
        </w:rPr>
        <w:noBreakHyphen/>
      </w:r>
      <w:r w:rsidRPr="00616B5B">
        <w:rPr>
          <w:rStyle w:val="CharSectno"/>
        </w:rPr>
        <w:t>210</w:t>
      </w:r>
      <w:r w:rsidRPr="00616B5B">
        <w:t xml:space="preserve">  Approved valuers</w:t>
      </w:r>
      <w:bookmarkEnd w:id="366"/>
    </w:p>
    <w:p w:rsidR="00537F3C" w:rsidRPr="00616B5B" w:rsidRDefault="00537F3C" w:rsidP="00754FBF">
      <w:pPr>
        <w:pStyle w:val="subsection"/>
      </w:pPr>
      <w:r w:rsidRPr="00616B5B">
        <w:tab/>
        <w:t>(1)</w:t>
      </w:r>
      <w:r w:rsidRPr="00616B5B">
        <w:tab/>
        <w:t xml:space="preserve">The </w:t>
      </w:r>
      <w:r w:rsidR="00210542" w:rsidRPr="00AE1D9C">
        <w:rPr>
          <w:position w:val="6"/>
          <w:sz w:val="16"/>
        </w:rPr>
        <w:t>*</w:t>
      </w:r>
      <w:r w:rsidR="00210542" w:rsidRPr="00AE1D9C">
        <w:t>Arts Secretary</w:t>
      </w:r>
      <w:r w:rsidRPr="00616B5B">
        <w:t xml:space="preserve"> may approve an individual as a valuer of a particular kind of property. The approval must be in writing, signed by the Secretary.</w:t>
      </w:r>
    </w:p>
    <w:p w:rsidR="00537F3C" w:rsidRPr="00616B5B" w:rsidRDefault="00537F3C" w:rsidP="00754FBF">
      <w:pPr>
        <w:pStyle w:val="subsection"/>
      </w:pPr>
      <w:r w:rsidRPr="00616B5B">
        <w:tab/>
        <w:t>(2)</w:t>
      </w:r>
      <w:r w:rsidRPr="00616B5B">
        <w:tab/>
        <w:t>The Secretary must, in deciding whether to approve an individual, have regard to:</w:t>
      </w:r>
    </w:p>
    <w:p w:rsidR="00537F3C" w:rsidRPr="00616B5B" w:rsidRDefault="00537F3C" w:rsidP="00537F3C">
      <w:pPr>
        <w:pStyle w:val="paragraph"/>
      </w:pPr>
      <w:r w:rsidRPr="00616B5B">
        <w:tab/>
        <w:t>(a)</w:t>
      </w:r>
      <w:r w:rsidRPr="00616B5B">
        <w:tab/>
        <w:t>the individual’s qualifications, experience and knowledge in valuing that kind of property; and</w:t>
      </w:r>
    </w:p>
    <w:p w:rsidR="00537F3C" w:rsidRPr="00616B5B" w:rsidRDefault="00537F3C" w:rsidP="00537F3C">
      <w:pPr>
        <w:pStyle w:val="paragraph"/>
      </w:pPr>
      <w:r w:rsidRPr="00616B5B">
        <w:tab/>
        <w:t>(b)</w:t>
      </w:r>
      <w:r w:rsidRPr="00616B5B">
        <w:tab/>
        <w:t xml:space="preserve">the individual’s knowledge of the current </w:t>
      </w:r>
      <w:r w:rsidR="00616B5B" w:rsidRPr="00616B5B">
        <w:rPr>
          <w:position w:val="6"/>
          <w:sz w:val="16"/>
        </w:rPr>
        <w:t>*</w:t>
      </w:r>
      <w:r w:rsidRPr="00616B5B">
        <w:t>GST inclusive market value of that kind of property; and</w:t>
      </w:r>
    </w:p>
    <w:p w:rsidR="00537F3C" w:rsidRPr="00616B5B" w:rsidRDefault="00537F3C" w:rsidP="00537F3C">
      <w:pPr>
        <w:pStyle w:val="paragraph"/>
      </w:pPr>
      <w:r w:rsidRPr="00616B5B">
        <w:tab/>
        <w:t>(c)</w:t>
      </w:r>
      <w:r w:rsidRPr="00616B5B">
        <w:tab/>
        <w:t>the individual’s standing in the professional community.</w:t>
      </w:r>
    </w:p>
    <w:p w:rsidR="00537F3C" w:rsidRPr="00616B5B" w:rsidRDefault="00537F3C" w:rsidP="00537F3C">
      <w:pPr>
        <w:pStyle w:val="ActHead5"/>
      </w:pPr>
      <w:bookmarkStart w:id="367" w:name="_Toc338422117"/>
      <w:r w:rsidRPr="00616B5B">
        <w:rPr>
          <w:rStyle w:val="CharSectno"/>
        </w:rPr>
        <w:t>30</w:t>
      </w:r>
      <w:r w:rsidR="00616B5B">
        <w:rPr>
          <w:rStyle w:val="CharSectno"/>
        </w:rPr>
        <w:noBreakHyphen/>
      </w:r>
      <w:r w:rsidRPr="00616B5B">
        <w:rPr>
          <w:rStyle w:val="CharSectno"/>
        </w:rPr>
        <w:t>212</w:t>
      </w:r>
      <w:r w:rsidRPr="00616B5B">
        <w:t xml:space="preserve">  Valuations by the Commissioner</w:t>
      </w:r>
      <w:bookmarkEnd w:id="367"/>
    </w:p>
    <w:p w:rsidR="00537F3C" w:rsidRPr="00616B5B" w:rsidRDefault="00537F3C" w:rsidP="00754FBF">
      <w:pPr>
        <w:pStyle w:val="subsection"/>
      </w:pPr>
      <w:r w:rsidRPr="00616B5B">
        <w:tab/>
        <w:t>(1)</w:t>
      </w:r>
      <w:r w:rsidRPr="00616B5B">
        <w:tab/>
        <w:t>If you make a gift or contribution that is covered by a provision of this Division that refers to the value of property as determined by the Commissioner, you must seek the valuation from the Commissioner.</w:t>
      </w:r>
    </w:p>
    <w:p w:rsidR="00537F3C" w:rsidRPr="00616B5B" w:rsidRDefault="00537F3C" w:rsidP="00754FBF">
      <w:pPr>
        <w:pStyle w:val="subsection"/>
      </w:pPr>
      <w:r w:rsidRPr="00616B5B">
        <w:tab/>
        <w:t>(2)</w:t>
      </w:r>
      <w:r w:rsidRPr="00616B5B">
        <w:tab/>
        <w:t>The Commissioner may charge you the amount worked out in accordance with the regulations for making the valuation.</w:t>
      </w:r>
    </w:p>
    <w:p w:rsidR="00537F3C" w:rsidRPr="00616B5B" w:rsidRDefault="00537F3C" w:rsidP="00537F3C">
      <w:pPr>
        <w:pStyle w:val="ActHead4"/>
      </w:pPr>
      <w:bookmarkStart w:id="368" w:name="_Toc338422118"/>
      <w:r w:rsidRPr="00616B5B">
        <w:t>Working out the amount you can deduct for a gift of property</w:t>
      </w:r>
      <w:bookmarkEnd w:id="368"/>
    </w:p>
    <w:p w:rsidR="00537F3C" w:rsidRPr="00616B5B" w:rsidRDefault="00537F3C" w:rsidP="00537F3C">
      <w:pPr>
        <w:pStyle w:val="ActHead5"/>
      </w:pPr>
      <w:bookmarkStart w:id="369" w:name="_Toc338422119"/>
      <w:r w:rsidRPr="00616B5B">
        <w:rPr>
          <w:rStyle w:val="CharSectno"/>
        </w:rPr>
        <w:t>30</w:t>
      </w:r>
      <w:r w:rsidR="00616B5B">
        <w:rPr>
          <w:rStyle w:val="CharSectno"/>
        </w:rPr>
        <w:noBreakHyphen/>
      </w:r>
      <w:r w:rsidRPr="00616B5B">
        <w:rPr>
          <w:rStyle w:val="CharSectno"/>
        </w:rPr>
        <w:t>215</w:t>
      </w:r>
      <w:r w:rsidRPr="00616B5B">
        <w:t xml:space="preserve">  How much you can deduct</w:t>
      </w:r>
      <w:bookmarkEnd w:id="369"/>
    </w:p>
    <w:p w:rsidR="00537F3C" w:rsidRPr="00616B5B" w:rsidRDefault="00537F3C" w:rsidP="00754FBF">
      <w:pPr>
        <w:pStyle w:val="subsection"/>
      </w:pPr>
      <w:r w:rsidRPr="00616B5B">
        <w:tab/>
        <w:t>(1)</w:t>
      </w:r>
      <w:r w:rsidRPr="00616B5B">
        <w:tab/>
        <w:t>This section contains the rules for working out how much you can deduct for a gift of property that you make to a recipient covered by item</w:t>
      </w:r>
      <w:r w:rsidR="00616B5B">
        <w:t> </w:t>
      </w:r>
      <w:r w:rsidRPr="00616B5B">
        <w:t>4, 5 or 6 of the table in section</w:t>
      </w:r>
      <w:r w:rsidR="00616B5B">
        <w:t> </w:t>
      </w:r>
      <w:r w:rsidRPr="00616B5B">
        <w:t>30</w:t>
      </w:r>
      <w:r w:rsidR="00616B5B">
        <w:noBreakHyphen/>
      </w:r>
      <w:r w:rsidRPr="00616B5B">
        <w:t>15.</w:t>
      </w:r>
    </w:p>
    <w:p w:rsidR="00537F3C" w:rsidRPr="00616B5B" w:rsidRDefault="00537F3C" w:rsidP="00754FBF">
      <w:pPr>
        <w:pStyle w:val="subsection"/>
      </w:pPr>
      <w:r w:rsidRPr="00616B5B">
        <w:tab/>
        <w:t>(2)</w:t>
      </w:r>
      <w:r w:rsidRPr="00616B5B">
        <w:tab/>
        <w:t xml:space="preserve">The general rule is that the amount you can deduct for a gift of this kind is the average of the </w:t>
      </w:r>
      <w:r w:rsidR="00616B5B" w:rsidRPr="00616B5B">
        <w:rPr>
          <w:position w:val="6"/>
          <w:sz w:val="16"/>
        </w:rPr>
        <w:t>*</w:t>
      </w:r>
      <w:r w:rsidRPr="00616B5B">
        <w:t>GST inclusive market values (as reduced under subsection 30</w:t>
      </w:r>
      <w:r w:rsidR="00616B5B">
        <w:noBreakHyphen/>
      </w:r>
      <w:r w:rsidRPr="00616B5B">
        <w:t>15(3) if that subsection applies) specified in the written valuations you got from the approved valuers.</w:t>
      </w:r>
    </w:p>
    <w:p w:rsidR="00537F3C" w:rsidRPr="00616B5B" w:rsidRDefault="00537F3C" w:rsidP="00754FBF">
      <w:pPr>
        <w:pStyle w:val="notetext"/>
      </w:pPr>
      <w:r w:rsidRPr="00616B5B">
        <w:t>Note:</w:t>
      </w:r>
      <w:r w:rsidRPr="00616B5B">
        <w:tab/>
        <w:t>In some situations you must reduce the amount you can deduct: see section</w:t>
      </w:r>
      <w:r w:rsidR="00616B5B">
        <w:t> </w:t>
      </w:r>
      <w:r w:rsidRPr="00616B5B">
        <w:t>30</w:t>
      </w:r>
      <w:r w:rsidR="00616B5B">
        <w:noBreakHyphen/>
      </w:r>
      <w:r w:rsidRPr="00616B5B">
        <w:t>220.</w:t>
      </w:r>
    </w:p>
    <w:p w:rsidR="00537F3C" w:rsidRPr="00616B5B" w:rsidRDefault="00537F3C" w:rsidP="00754FBF">
      <w:pPr>
        <w:pStyle w:val="subsection"/>
      </w:pPr>
      <w:r w:rsidRPr="00616B5B">
        <w:tab/>
        <w:t>(3)</w:t>
      </w:r>
      <w:r w:rsidRPr="00616B5B">
        <w:tab/>
        <w:t>The exceptions to the general rule are set out in this table:</w:t>
      </w:r>
    </w:p>
    <w:p w:rsidR="00537F3C" w:rsidRPr="00616B5B" w:rsidRDefault="00537F3C" w:rsidP="009C5957">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692"/>
        <w:gridCol w:w="3136"/>
        <w:gridCol w:w="3260"/>
      </w:tblGrid>
      <w:tr w:rsidR="00537F3C" w:rsidRPr="00616B5B">
        <w:tblPrEx>
          <w:tblCellMar>
            <w:top w:w="0" w:type="dxa"/>
            <w:bottom w:w="0" w:type="dxa"/>
          </w:tblCellMar>
        </w:tblPrEx>
        <w:trPr>
          <w:cantSplit/>
          <w:tblHeader/>
        </w:trPr>
        <w:tc>
          <w:tcPr>
            <w:tcW w:w="7088" w:type="dxa"/>
            <w:gridSpan w:val="3"/>
            <w:tcBorders>
              <w:top w:val="single" w:sz="12" w:space="0" w:color="auto"/>
            </w:tcBorders>
          </w:tcPr>
          <w:p w:rsidR="00537F3C" w:rsidRPr="00616B5B" w:rsidRDefault="00537F3C" w:rsidP="009C5957">
            <w:pPr>
              <w:pStyle w:val="Tabletext"/>
              <w:keepNext/>
            </w:pPr>
            <w:r w:rsidRPr="00616B5B">
              <w:rPr>
                <w:b/>
              </w:rPr>
              <w:t>Amount you can deduct for a gift of property</w:t>
            </w:r>
          </w:p>
        </w:tc>
      </w:tr>
      <w:tr w:rsidR="00537F3C" w:rsidRPr="00616B5B">
        <w:tblPrEx>
          <w:tblCellMar>
            <w:top w:w="0" w:type="dxa"/>
            <w:bottom w:w="0" w:type="dxa"/>
          </w:tblCellMar>
        </w:tblPrEx>
        <w:trPr>
          <w:cantSplit/>
          <w:tblHeader/>
        </w:trPr>
        <w:tc>
          <w:tcPr>
            <w:tcW w:w="692" w:type="dxa"/>
            <w:tcBorders>
              <w:top w:val="single" w:sz="6" w:space="0" w:color="auto"/>
              <w:bottom w:val="single" w:sz="12" w:space="0" w:color="auto"/>
            </w:tcBorders>
          </w:tcPr>
          <w:p w:rsidR="00537F3C" w:rsidRPr="00616B5B" w:rsidRDefault="00537F3C" w:rsidP="009C5957">
            <w:pPr>
              <w:pStyle w:val="Tabletext"/>
              <w:keepNext/>
            </w:pPr>
            <w:r w:rsidRPr="00616B5B">
              <w:rPr>
                <w:b/>
              </w:rPr>
              <w:t>Item</w:t>
            </w:r>
          </w:p>
        </w:tc>
        <w:tc>
          <w:tcPr>
            <w:tcW w:w="3136" w:type="dxa"/>
            <w:tcBorders>
              <w:top w:val="single" w:sz="6" w:space="0" w:color="auto"/>
              <w:bottom w:val="single" w:sz="12" w:space="0" w:color="auto"/>
            </w:tcBorders>
          </w:tcPr>
          <w:p w:rsidR="00537F3C" w:rsidRPr="00616B5B" w:rsidRDefault="00537F3C" w:rsidP="009C5957">
            <w:pPr>
              <w:pStyle w:val="Tabletext"/>
              <w:keepNext/>
            </w:pPr>
            <w:r w:rsidRPr="00616B5B">
              <w:rPr>
                <w:b/>
              </w:rPr>
              <w:t>In this case:</w:t>
            </w:r>
          </w:p>
        </w:tc>
        <w:tc>
          <w:tcPr>
            <w:tcW w:w="3260" w:type="dxa"/>
            <w:tcBorders>
              <w:top w:val="single" w:sz="6" w:space="0" w:color="auto"/>
              <w:bottom w:val="single" w:sz="12" w:space="0" w:color="auto"/>
            </w:tcBorders>
          </w:tcPr>
          <w:p w:rsidR="00537F3C" w:rsidRPr="00616B5B" w:rsidRDefault="00537F3C" w:rsidP="009C5957">
            <w:pPr>
              <w:pStyle w:val="Tabletext"/>
              <w:keepNext/>
            </w:pPr>
            <w:r w:rsidRPr="00616B5B">
              <w:rPr>
                <w:b/>
              </w:rPr>
              <w:t>The amount you can deduct is:</w:t>
            </w:r>
          </w:p>
        </w:tc>
      </w:tr>
      <w:tr w:rsidR="00537F3C" w:rsidRPr="00616B5B">
        <w:tblPrEx>
          <w:tblCellMar>
            <w:top w:w="0" w:type="dxa"/>
            <w:bottom w:w="0" w:type="dxa"/>
          </w:tblCellMar>
        </w:tblPrEx>
        <w:trPr>
          <w:cantSplit/>
        </w:trPr>
        <w:tc>
          <w:tcPr>
            <w:tcW w:w="692"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3136"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30</w:t>
            </w:r>
            <w:r w:rsidR="00616B5B">
              <w:noBreakHyphen/>
            </w:r>
            <w:r w:rsidRPr="00616B5B">
              <w:t xml:space="preserve">205 (which is about the proceeds of the sale being assessable) applies, and you bought the property </w:t>
            </w:r>
          </w:p>
        </w:tc>
        <w:tc>
          <w:tcPr>
            <w:tcW w:w="3260"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the amount you paid for the property, reduced by the amount of any </w:t>
            </w:r>
            <w:r w:rsidR="00616B5B" w:rsidRPr="00616B5B">
              <w:rPr>
                <w:position w:val="6"/>
                <w:sz w:val="16"/>
              </w:rPr>
              <w:t>*</w:t>
            </w:r>
            <w:r w:rsidRPr="00616B5B">
              <w:t xml:space="preserve">input tax credit to which you are or were entitled for your </w:t>
            </w:r>
            <w:r w:rsidR="00616B5B" w:rsidRPr="00616B5B">
              <w:rPr>
                <w:position w:val="6"/>
                <w:sz w:val="16"/>
              </w:rPr>
              <w:t>*</w:t>
            </w:r>
            <w:r w:rsidRPr="00616B5B">
              <w:t>acquisition of the property</w:t>
            </w:r>
          </w:p>
        </w:tc>
      </w:tr>
      <w:tr w:rsidR="00537F3C" w:rsidRPr="00616B5B">
        <w:tblPrEx>
          <w:tblCellMar>
            <w:top w:w="0" w:type="dxa"/>
            <w:bottom w:w="0" w:type="dxa"/>
          </w:tblCellMar>
        </w:tblPrEx>
        <w:trPr>
          <w:cantSplit/>
        </w:trPr>
        <w:tc>
          <w:tcPr>
            <w:tcW w:w="69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313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30</w:t>
            </w:r>
            <w:r w:rsidR="00616B5B">
              <w:noBreakHyphen/>
            </w:r>
            <w:r w:rsidRPr="00616B5B">
              <w:t>205 (which is about the proceeds of the sale being assessable) applies, and you created or produced the property</w:t>
            </w:r>
          </w:p>
        </w:tc>
        <w:tc>
          <w:tcPr>
            <w:tcW w:w="3260"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so much of the cost of creation or production as you would have been able to deduct if you had sold the property, reduced by the amount of any </w:t>
            </w:r>
            <w:r w:rsidR="00616B5B" w:rsidRPr="00616B5B">
              <w:rPr>
                <w:position w:val="6"/>
                <w:sz w:val="16"/>
              </w:rPr>
              <w:t>*</w:t>
            </w:r>
            <w:r w:rsidRPr="00616B5B">
              <w:t xml:space="preserve">input tax credit to which you are or were entitled for your </w:t>
            </w:r>
            <w:r w:rsidR="00616B5B" w:rsidRPr="00616B5B">
              <w:rPr>
                <w:position w:val="6"/>
                <w:sz w:val="16"/>
              </w:rPr>
              <w:t>*</w:t>
            </w:r>
            <w:r w:rsidRPr="00616B5B">
              <w:t>acquisitions to the extent that they were made for the purpose of creating or producing the property</w:t>
            </w:r>
          </w:p>
        </w:tc>
      </w:tr>
      <w:tr w:rsidR="00537F3C" w:rsidRPr="00616B5B">
        <w:tblPrEx>
          <w:tblCellMar>
            <w:top w:w="0" w:type="dxa"/>
            <w:bottom w:w="0" w:type="dxa"/>
          </w:tblCellMar>
        </w:tblPrEx>
        <w:trPr>
          <w:cantSplit/>
        </w:trPr>
        <w:tc>
          <w:tcPr>
            <w:tcW w:w="69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313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Neither of case</w:t>
            </w:r>
            <w:smartTag w:uri="urn:schemas-microsoft-com:office:smarttags" w:element="PersonName">
              <w:r w:rsidRPr="00616B5B">
                <w:t>s 1</w:t>
              </w:r>
            </w:smartTag>
            <w:r w:rsidRPr="00616B5B">
              <w:t xml:space="preserve"> and 2 applies, and you acquired the property:</w:t>
            </w:r>
          </w:p>
          <w:p w:rsidR="00537F3C" w:rsidRPr="00616B5B" w:rsidRDefault="00537F3C" w:rsidP="00537F3C">
            <w:pPr>
              <w:pStyle w:val="Tablea"/>
            </w:pPr>
            <w:r w:rsidRPr="00616B5B">
              <w:t>(a)</w:t>
            </w:r>
            <w:r w:rsidRPr="00616B5B">
              <w:tab/>
              <w:t>less than one year before making the gift (otherwise than by inheriting it); or</w:t>
            </w:r>
          </w:p>
          <w:p w:rsidR="00537F3C" w:rsidRPr="00616B5B" w:rsidRDefault="00537F3C" w:rsidP="00537F3C">
            <w:pPr>
              <w:pStyle w:val="Tablea"/>
            </w:pPr>
            <w:r w:rsidRPr="00616B5B">
              <w:t>(b)</w:t>
            </w:r>
            <w:r w:rsidRPr="00616B5B">
              <w:tab/>
              <w:t>for the purpose of giving it away; or</w:t>
            </w:r>
          </w:p>
          <w:p w:rsidR="00537F3C" w:rsidRPr="00616B5B" w:rsidRDefault="00537F3C" w:rsidP="00537F3C">
            <w:pPr>
              <w:pStyle w:val="Tablea"/>
            </w:pPr>
            <w:r w:rsidRPr="00616B5B">
              <w:t>(c)</w:t>
            </w:r>
            <w:r w:rsidRPr="00616B5B">
              <w:tab/>
              <w:t xml:space="preserve">subject to an </w:t>
            </w:r>
            <w:r w:rsidR="00616B5B" w:rsidRPr="00616B5B">
              <w:rPr>
                <w:position w:val="6"/>
                <w:sz w:val="16"/>
              </w:rPr>
              <w:t>*</w:t>
            </w:r>
            <w:r w:rsidRPr="00616B5B">
              <w:t>arrangement that the property would be given away</w:t>
            </w:r>
          </w:p>
        </w:tc>
        <w:tc>
          <w:tcPr>
            <w:tcW w:w="3260"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the lesser of the amount you paid for the property and:</w:t>
            </w:r>
          </w:p>
          <w:p w:rsidR="00537F3C" w:rsidRPr="00616B5B" w:rsidRDefault="00537F3C" w:rsidP="00537F3C">
            <w:pPr>
              <w:pStyle w:val="Tablea"/>
            </w:pPr>
            <w:r w:rsidRPr="00616B5B">
              <w:t>(a)</w:t>
            </w:r>
            <w:r w:rsidRPr="00616B5B">
              <w:tab/>
              <w:t xml:space="preserve">if the average of the written valuations you got fairly represents the </w:t>
            </w:r>
            <w:r w:rsidR="00616B5B" w:rsidRPr="00616B5B">
              <w:rPr>
                <w:position w:val="6"/>
                <w:sz w:val="16"/>
              </w:rPr>
              <w:t>*</w:t>
            </w:r>
            <w:r w:rsidRPr="00616B5B">
              <w:t xml:space="preserve">GST inclusive market value (as reduced under </w:t>
            </w:r>
            <w:r w:rsidR="00616B5B">
              <w:t>subsection (</w:t>
            </w:r>
            <w:r w:rsidRPr="00616B5B">
              <w:t>4) if that subsection applies) of the property on the day you made the gift—that average; or</w:t>
            </w:r>
          </w:p>
          <w:p w:rsidR="00537F3C" w:rsidRPr="00616B5B" w:rsidRDefault="00537F3C" w:rsidP="00537F3C">
            <w:pPr>
              <w:pStyle w:val="Tablea"/>
            </w:pPr>
            <w:r w:rsidRPr="00616B5B">
              <w:t>(b)</w:t>
            </w:r>
            <w:r w:rsidRPr="00616B5B">
              <w:tab/>
              <w:t xml:space="preserve">if it does not—the </w:t>
            </w:r>
            <w:r w:rsidR="00616B5B" w:rsidRPr="00616B5B">
              <w:rPr>
                <w:position w:val="6"/>
                <w:sz w:val="16"/>
              </w:rPr>
              <w:t>*</w:t>
            </w:r>
            <w:r w:rsidRPr="00616B5B">
              <w:t xml:space="preserve">GST inclusive market value (as reduced under </w:t>
            </w:r>
            <w:r w:rsidR="00616B5B">
              <w:t>subsection (</w:t>
            </w:r>
            <w:r w:rsidRPr="00616B5B">
              <w:t>4) if that subsection applies) of the property on the day you made the gift</w:t>
            </w:r>
          </w:p>
        </w:tc>
      </w:tr>
      <w:tr w:rsidR="00537F3C" w:rsidRPr="00616B5B">
        <w:tblPrEx>
          <w:tblCellMar>
            <w:top w:w="0" w:type="dxa"/>
            <w:bottom w:w="0" w:type="dxa"/>
          </w:tblCellMar>
        </w:tblPrEx>
        <w:trPr>
          <w:cantSplit/>
        </w:trPr>
        <w:tc>
          <w:tcPr>
            <w:tcW w:w="692" w:type="dxa"/>
            <w:tcBorders>
              <w:top w:val="single" w:sz="2" w:space="0" w:color="auto"/>
              <w:bottom w:val="single" w:sz="12" w:space="0" w:color="auto"/>
            </w:tcBorders>
          </w:tcPr>
          <w:p w:rsidR="00537F3C" w:rsidRPr="00616B5B" w:rsidRDefault="00537F3C" w:rsidP="00562E0C">
            <w:pPr>
              <w:pStyle w:val="Tabletext"/>
            </w:pPr>
            <w:r w:rsidRPr="00616B5B">
              <w:t>4</w:t>
            </w:r>
          </w:p>
        </w:tc>
        <w:tc>
          <w:tcPr>
            <w:tcW w:w="3136" w:type="dxa"/>
            <w:tcBorders>
              <w:top w:val="single" w:sz="2" w:space="0" w:color="auto"/>
              <w:bottom w:val="single" w:sz="12" w:space="0" w:color="auto"/>
            </w:tcBorders>
          </w:tcPr>
          <w:p w:rsidR="00537F3C" w:rsidRPr="00616B5B" w:rsidRDefault="00537F3C" w:rsidP="00562E0C">
            <w:pPr>
              <w:pStyle w:val="Tabletext"/>
            </w:pPr>
            <w:r w:rsidRPr="00616B5B">
              <w:t>None of case</w:t>
            </w:r>
            <w:smartTag w:uri="urn:schemas-microsoft-com:office:smarttags" w:element="PersonName">
              <w:r w:rsidRPr="00616B5B">
                <w:t>s 1</w:t>
              </w:r>
            </w:smartTag>
            <w:r w:rsidRPr="00616B5B">
              <w:t xml:space="preserve"> to 3 applies, and the average of the written valuations you got does </w:t>
            </w:r>
            <w:r w:rsidRPr="00616B5B">
              <w:rPr>
                <w:i/>
              </w:rPr>
              <w:t>not</w:t>
            </w:r>
            <w:r w:rsidRPr="00616B5B">
              <w:t xml:space="preserve"> fairly represent the </w:t>
            </w:r>
            <w:r w:rsidR="00616B5B" w:rsidRPr="00616B5B">
              <w:rPr>
                <w:position w:val="6"/>
                <w:sz w:val="16"/>
              </w:rPr>
              <w:t>*</w:t>
            </w:r>
            <w:r w:rsidR="00C17546" w:rsidRPr="00616B5B">
              <w:t>market value</w:t>
            </w:r>
            <w:r w:rsidRPr="00616B5B">
              <w:t xml:space="preserve"> of the property on the day you made the gift</w:t>
            </w:r>
          </w:p>
        </w:tc>
        <w:tc>
          <w:tcPr>
            <w:tcW w:w="3260" w:type="dxa"/>
            <w:tcBorders>
              <w:top w:val="single" w:sz="2" w:space="0" w:color="auto"/>
              <w:bottom w:val="single" w:sz="12" w:space="0" w:color="auto"/>
            </w:tcBorders>
          </w:tcPr>
          <w:p w:rsidR="00537F3C" w:rsidRPr="00616B5B" w:rsidRDefault="00537F3C" w:rsidP="00562E0C">
            <w:pPr>
              <w:pStyle w:val="Tabletext"/>
            </w:pPr>
            <w:r w:rsidRPr="00616B5B">
              <w:t xml:space="preserve">the </w:t>
            </w:r>
            <w:r w:rsidR="00616B5B" w:rsidRPr="00616B5B">
              <w:rPr>
                <w:position w:val="6"/>
                <w:sz w:val="16"/>
              </w:rPr>
              <w:t>*</w:t>
            </w:r>
            <w:r w:rsidRPr="00616B5B">
              <w:t xml:space="preserve">GST inclusive market value (as reduced under </w:t>
            </w:r>
            <w:r w:rsidR="00616B5B">
              <w:t>subsection (</w:t>
            </w:r>
            <w:r w:rsidRPr="00616B5B">
              <w:t>4) if that subsection applies) of the property on the day you made the gift</w:t>
            </w:r>
          </w:p>
        </w:tc>
      </w:tr>
    </w:tbl>
    <w:p w:rsidR="00537F3C" w:rsidRPr="00616B5B" w:rsidRDefault="00537F3C" w:rsidP="00A54006">
      <w:pPr>
        <w:pStyle w:val="subsection"/>
        <w:keepNext/>
        <w:keepLines/>
      </w:pPr>
      <w:r w:rsidRPr="00616B5B">
        <w:tab/>
        <w:t>(4)</w:t>
      </w:r>
      <w:r w:rsidRPr="00616B5B">
        <w:tab/>
        <w:t>For the purposes of items</w:t>
      </w:r>
      <w:r w:rsidR="00616B5B">
        <w:t> </w:t>
      </w:r>
      <w:r w:rsidRPr="00616B5B">
        <w:t xml:space="preserve">3 and 4 of the table in </w:t>
      </w:r>
      <w:r w:rsidR="00616B5B">
        <w:t>subsection (</w:t>
      </w:r>
      <w:r w:rsidRPr="00616B5B">
        <w:t xml:space="preserve">3), the </w:t>
      </w:r>
      <w:r w:rsidR="00616B5B" w:rsidRPr="00616B5B">
        <w:rPr>
          <w:position w:val="6"/>
          <w:sz w:val="16"/>
        </w:rPr>
        <w:t>*</w:t>
      </w:r>
      <w:r w:rsidRPr="00616B5B">
        <w:t xml:space="preserve">GST inclusive market values of the property in question are reduced by </w:t>
      </w:r>
      <w:r w:rsidRPr="00616B5B">
        <w:rPr>
          <w:position w:val="6"/>
          <w:sz w:val="16"/>
        </w:rPr>
        <w:t>1</w:t>
      </w:r>
      <w:r w:rsidRPr="00616B5B">
        <w:t>/</w:t>
      </w:r>
      <w:r w:rsidRPr="00616B5B">
        <w:rPr>
          <w:sz w:val="16"/>
        </w:rPr>
        <w:t>11</w:t>
      </w:r>
      <w:r w:rsidRPr="00616B5B">
        <w:t xml:space="preserve"> if you would have been entitled to an </w:t>
      </w:r>
      <w:r w:rsidR="00616B5B" w:rsidRPr="00616B5B">
        <w:rPr>
          <w:position w:val="6"/>
          <w:sz w:val="16"/>
        </w:rPr>
        <w:t>*</w:t>
      </w:r>
      <w:r w:rsidRPr="00616B5B">
        <w:t>input tax credit if:</w:t>
      </w:r>
    </w:p>
    <w:p w:rsidR="00537F3C" w:rsidRPr="00616B5B" w:rsidRDefault="00537F3C" w:rsidP="00537F3C">
      <w:pPr>
        <w:pStyle w:val="paragraph"/>
      </w:pPr>
      <w:r w:rsidRPr="00616B5B">
        <w:tab/>
        <w:t>(a)</w:t>
      </w:r>
      <w:r w:rsidRPr="00616B5B">
        <w:tab/>
        <w:t xml:space="preserve">you had </w:t>
      </w:r>
      <w:r w:rsidR="00616B5B" w:rsidRPr="00616B5B">
        <w:rPr>
          <w:position w:val="6"/>
          <w:sz w:val="16"/>
        </w:rPr>
        <w:t>*</w:t>
      </w:r>
      <w:r w:rsidRPr="00616B5B">
        <w:t>acquired the property at the time you made the gift; and</w:t>
      </w:r>
    </w:p>
    <w:p w:rsidR="00537F3C" w:rsidRPr="00616B5B" w:rsidRDefault="00537F3C" w:rsidP="00537F3C">
      <w:pPr>
        <w:pStyle w:val="paragraph"/>
      </w:pPr>
      <w:r w:rsidRPr="00616B5B">
        <w:tab/>
        <w:t>(b)</w:t>
      </w:r>
      <w:r w:rsidRPr="00616B5B">
        <w:tab/>
        <w:t xml:space="preserve">your acquisition had been for a </w:t>
      </w:r>
      <w:r w:rsidR="00616B5B" w:rsidRPr="00616B5B">
        <w:rPr>
          <w:position w:val="6"/>
          <w:sz w:val="16"/>
        </w:rPr>
        <w:t>*</w:t>
      </w:r>
      <w:r w:rsidRPr="00616B5B">
        <w:t>creditable purpose.</w:t>
      </w:r>
    </w:p>
    <w:p w:rsidR="00537F3C" w:rsidRPr="00616B5B" w:rsidRDefault="00537F3C" w:rsidP="00537F3C">
      <w:pPr>
        <w:pStyle w:val="ActHead5"/>
      </w:pPr>
      <w:bookmarkStart w:id="370" w:name="_Toc338422120"/>
      <w:r w:rsidRPr="00616B5B">
        <w:rPr>
          <w:rStyle w:val="CharSectno"/>
        </w:rPr>
        <w:t>30</w:t>
      </w:r>
      <w:r w:rsidR="00616B5B">
        <w:rPr>
          <w:rStyle w:val="CharSectno"/>
        </w:rPr>
        <w:noBreakHyphen/>
      </w:r>
      <w:r w:rsidRPr="00616B5B">
        <w:rPr>
          <w:rStyle w:val="CharSectno"/>
        </w:rPr>
        <w:t>220</w:t>
      </w:r>
      <w:r w:rsidRPr="00616B5B">
        <w:t xml:space="preserve">  Reducing the amount you can deduct</w:t>
      </w:r>
      <w:bookmarkEnd w:id="370"/>
    </w:p>
    <w:p w:rsidR="00537F3C" w:rsidRPr="00616B5B" w:rsidRDefault="00537F3C" w:rsidP="00754FBF">
      <w:pPr>
        <w:pStyle w:val="subsection"/>
      </w:pPr>
      <w:r w:rsidRPr="00616B5B">
        <w:tab/>
        <w:t>(1)</w:t>
      </w:r>
      <w:r w:rsidRPr="00616B5B">
        <w:tab/>
        <w:t>The amount you can deduct is reduced by a reasonable amount if:</w:t>
      </w:r>
    </w:p>
    <w:p w:rsidR="00537F3C" w:rsidRPr="00616B5B" w:rsidRDefault="00537F3C" w:rsidP="00537F3C">
      <w:pPr>
        <w:pStyle w:val="paragraph"/>
      </w:pPr>
      <w:r w:rsidRPr="00616B5B">
        <w:tab/>
        <w:t>(a)</w:t>
      </w:r>
      <w:r w:rsidRPr="00616B5B">
        <w:tab/>
        <w:t>the terms and conditions on which the gift is made are such that the recipient:</w:t>
      </w:r>
    </w:p>
    <w:p w:rsidR="00537F3C" w:rsidRPr="00616B5B" w:rsidRDefault="00537F3C" w:rsidP="00537F3C">
      <w:pPr>
        <w:pStyle w:val="paragraphsub"/>
      </w:pPr>
      <w:r w:rsidRPr="00616B5B">
        <w:tab/>
        <w:t>(i)</w:t>
      </w:r>
      <w:r w:rsidRPr="00616B5B">
        <w:tab/>
        <w:t>does not receive immediate custody and control of the property; or</w:t>
      </w:r>
    </w:p>
    <w:p w:rsidR="00537F3C" w:rsidRPr="00616B5B" w:rsidRDefault="00537F3C" w:rsidP="00537F3C">
      <w:pPr>
        <w:pStyle w:val="paragraphsub"/>
      </w:pPr>
      <w:r w:rsidRPr="00616B5B">
        <w:tab/>
        <w:t>(ii)</w:t>
      </w:r>
      <w:r w:rsidRPr="00616B5B">
        <w:tab/>
        <w:t>does not have the unconditional right to retain custody and control of the property in perpetuity; or</w:t>
      </w:r>
    </w:p>
    <w:p w:rsidR="00537F3C" w:rsidRPr="00616B5B" w:rsidRDefault="00537F3C" w:rsidP="00537F3C">
      <w:pPr>
        <w:pStyle w:val="paragraphsub"/>
      </w:pPr>
      <w:r w:rsidRPr="00616B5B">
        <w:tab/>
        <w:t>(iii)</w:t>
      </w:r>
      <w:r w:rsidRPr="00616B5B">
        <w:tab/>
        <w:t>does not obtain an immediate, indefeasible and unencumbered legal and equitable title to the property; or</w:t>
      </w:r>
    </w:p>
    <w:p w:rsidR="00537F3C" w:rsidRPr="00616B5B" w:rsidRDefault="00537F3C" w:rsidP="00537F3C">
      <w:pPr>
        <w:pStyle w:val="paragraph"/>
      </w:pPr>
      <w:r w:rsidRPr="00616B5B">
        <w:tab/>
        <w:t>(b)</w:t>
      </w:r>
      <w:r w:rsidRPr="00616B5B">
        <w:tab/>
        <w:t xml:space="preserve">the custody, control or use of the property by the recipient is affected by an </w:t>
      </w:r>
      <w:r w:rsidR="00616B5B" w:rsidRPr="00616B5B">
        <w:rPr>
          <w:position w:val="6"/>
          <w:sz w:val="16"/>
        </w:rPr>
        <w:t>*</w:t>
      </w:r>
      <w:r w:rsidRPr="00616B5B">
        <w:t>arrangement entered into in respect of the making of the gift.</w:t>
      </w:r>
    </w:p>
    <w:p w:rsidR="00537F3C" w:rsidRPr="00616B5B" w:rsidRDefault="00537F3C" w:rsidP="00754FBF">
      <w:pPr>
        <w:pStyle w:val="subsection"/>
      </w:pPr>
      <w:r w:rsidRPr="00616B5B">
        <w:tab/>
        <w:t>(2)</w:t>
      </w:r>
      <w:r w:rsidRPr="00616B5B">
        <w:tab/>
        <w:t xml:space="preserve">In deciding what is a reasonable amount, have regard to the effect of those terms and conditions, or that </w:t>
      </w:r>
      <w:r w:rsidR="00616B5B" w:rsidRPr="00616B5B">
        <w:rPr>
          <w:position w:val="6"/>
          <w:sz w:val="16"/>
        </w:rPr>
        <w:t>*</w:t>
      </w:r>
      <w:r w:rsidRPr="00616B5B">
        <w:t xml:space="preserve">arrangement, on the </w:t>
      </w:r>
      <w:r w:rsidR="00616B5B" w:rsidRPr="00616B5B">
        <w:rPr>
          <w:position w:val="6"/>
          <w:sz w:val="16"/>
        </w:rPr>
        <w:t>*</w:t>
      </w:r>
      <w:r w:rsidRPr="00616B5B">
        <w:t>GST inclusive market value of the gift.</w:t>
      </w:r>
    </w:p>
    <w:p w:rsidR="00537F3C" w:rsidRPr="00616B5B" w:rsidRDefault="00537F3C" w:rsidP="00537F3C">
      <w:pPr>
        <w:pStyle w:val="ActHead4"/>
      </w:pPr>
      <w:bookmarkStart w:id="371" w:name="_Toc338422121"/>
      <w:r w:rsidRPr="00616B5B">
        <w:t>Joint ownership of property</w:t>
      </w:r>
      <w:bookmarkEnd w:id="371"/>
    </w:p>
    <w:p w:rsidR="00537F3C" w:rsidRPr="00616B5B" w:rsidRDefault="00537F3C" w:rsidP="00537F3C">
      <w:pPr>
        <w:pStyle w:val="ActHead5"/>
      </w:pPr>
      <w:bookmarkStart w:id="372" w:name="_Toc338422122"/>
      <w:r w:rsidRPr="00616B5B">
        <w:rPr>
          <w:rStyle w:val="CharSectno"/>
        </w:rPr>
        <w:t>30</w:t>
      </w:r>
      <w:r w:rsidR="00616B5B">
        <w:rPr>
          <w:rStyle w:val="CharSectno"/>
        </w:rPr>
        <w:noBreakHyphen/>
      </w:r>
      <w:r w:rsidRPr="00616B5B">
        <w:rPr>
          <w:rStyle w:val="CharSectno"/>
        </w:rPr>
        <w:t>225</w:t>
      </w:r>
      <w:r w:rsidRPr="00616B5B">
        <w:t xml:space="preserve">  Gift of property by joint owners</w:t>
      </w:r>
      <w:bookmarkEnd w:id="372"/>
    </w:p>
    <w:p w:rsidR="00537F3C" w:rsidRPr="00616B5B" w:rsidRDefault="00537F3C" w:rsidP="00754FBF">
      <w:pPr>
        <w:pStyle w:val="subsection"/>
      </w:pPr>
      <w:r w:rsidRPr="00616B5B">
        <w:tab/>
      </w:r>
      <w:r w:rsidRPr="00616B5B">
        <w:tab/>
        <w:t>If:</w:t>
      </w:r>
    </w:p>
    <w:p w:rsidR="00537F3C" w:rsidRPr="00616B5B" w:rsidRDefault="00537F3C" w:rsidP="00537F3C">
      <w:pPr>
        <w:pStyle w:val="paragraph"/>
        <w:keepNext/>
      </w:pPr>
      <w:r w:rsidRPr="00616B5B">
        <w:tab/>
        <w:t>(a)</w:t>
      </w:r>
      <w:r w:rsidRPr="00616B5B">
        <w:tab/>
        <w:t>you own property jointly with one or more other entities; and</w:t>
      </w:r>
    </w:p>
    <w:p w:rsidR="00537F3C" w:rsidRPr="00616B5B" w:rsidRDefault="00537F3C" w:rsidP="00537F3C">
      <w:pPr>
        <w:pStyle w:val="paragraph"/>
        <w:keepNext/>
      </w:pPr>
      <w:r w:rsidRPr="00616B5B">
        <w:tab/>
        <w:t>(b)</w:t>
      </w:r>
      <w:r w:rsidRPr="00616B5B">
        <w:tab/>
        <w:t>you and the other entities make a gift of the property; and</w:t>
      </w:r>
    </w:p>
    <w:p w:rsidR="00537F3C" w:rsidRPr="00616B5B" w:rsidRDefault="00537F3C" w:rsidP="00537F3C">
      <w:pPr>
        <w:pStyle w:val="paragraph"/>
      </w:pPr>
      <w:r w:rsidRPr="00616B5B">
        <w:tab/>
        <w:t>(c)</w:t>
      </w:r>
      <w:r w:rsidRPr="00616B5B">
        <w:tab/>
        <w:t xml:space="preserve">you would have been able to deduct the gift under section </w:t>
      </w:r>
      <w:r w:rsidRPr="00616B5B">
        <w:br/>
        <w:t>30</w:t>
      </w:r>
      <w:r w:rsidR="00616B5B">
        <w:noBreakHyphen/>
      </w:r>
      <w:r w:rsidRPr="00616B5B">
        <w:t>15 because of item</w:t>
      </w:r>
      <w:r w:rsidR="00616B5B">
        <w:t> </w:t>
      </w:r>
      <w:r w:rsidRPr="00616B5B">
        <w:t>4, 5 or 6 of the table in that section if you had made a gift of the property as sole owner of it;</w:t>
      </w:r>
    </w:p>
    <w:p w:rsidR="00537F3C" w:rsidRPr="00616B5B" w:rsidRDefault="00537F3C" w:rsidP="00537F3C">
      <w:pPr>
        <w:pStyle w:val="subsection2"/>
      </w:pPr>
      <w:r w:rsidRPr="00616B5B">
        <w:t>you can deduct so much of the gift as is reasonable, having regard to your interest in the property.</w:t>
      </w:r>
    </w:p>
    <w:p w:rsidR="00537F3C" w:rsidRPr="00616B5B" w:rsidRDefault="00537F3C" w:rsidP="00537F3C">
      <w:pPr>
        <w:pStyle w:val="ActHead4"/>
      </w:pPr>
      <w:bookmarkStart w:id="373" w:name="_Toc338422123"/>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CA</w:t>
      </w:r>
      <w:r w:rsidRPr="00616B5B">
        <w:t>—</w:t>
      </w:r>
      <w:r w:rsidRPr="00616B5B">
        <w:rPr>
          <w:rStyle w:val="CharSubdText"/>
        </w:rPr>
        <w:t>Administrative requirements relating to ABNs</w:t>
      </w:r>
      <w:bookmarkEnd w:id="373"/>
    </w:p>
    <w:p w:rsidR="00537F3C" w:rsidRPr="00616B5B" w:rsidRDefault="00537F3C" w:rsidP="00537F3C">
      <w:pPr>
        <w:pStyle w:val="ActHead4"/>
      </w:pPr>
      <w:bookmarkStart w:id="374" w:name="_Toc338422124"/>
      <w:r w:rsidRPr="00616B5B">
        <w:t>Guide to Subdivision</w:t>
      </w:r>
      <w:r w:rsidR="00616B5B">
        <w:t> </w:t>
      </w:r>
      <w:r w:rsidRPr="00616B5B">
        <w:t>30</w:t>
      </w:r>
      <w:r w:rsidR="00616B5B">
        <w:noBreakHyphen/>
      </w:r>
      <w:r w:rsidRPr="00616B5B">
        <w:t>CA</w:t>
      </w:r>
      <w:bookmarkEnd w:id="374"/>
    </w:p>
    <w:p w:rsidR="00537F3C" w:rsidRPr="00616B5B" w:rsidRDefault="00537F3C" w:rsidP="00537F3C">
      <w:pPr>
        <w:pStyle w:val="ActHead5"/>
      </w:pPr>
      <w:bookmarkStart w:id="375" w:name="_Toc338422125"/>
      <w:r w:rsidRPr="00616B5B">
        <w:rPr>
          <w:rStyle w:val="CharSectno"/>
        </w:rPr>
        <w:t>30</w:t>
      </w:r>
      <w:r w:rsidR="00616B5B">
        <w:rPr>
          <w:rStyle w:val="CharSectno"/>
        </w:rPr>
        <w:noBreakHyphen/>
      </w:r>
      <w:r w:rsidRPr="00616B5B">
        <w:rPr>
          <w:rStyle w:val="CharSectno"/>
        </w:rPr>
        <w:t>226</w:t>
      </w:r>
      <w:r w:rsidRPr="00616B5B">
        <w:t xml:space="preserve">  What this Subdivision is about</w:t>
      </w:r>
      <w:bookmarkEnd w:id="375"/>
    </w:p>
    <w:p w:rsidR="00537F3C" w:rsidRPr="00616B5B" w:rsidRDefault="00537F3C" w:rsidP="00537F3C">
      <w:pPr>
        <w:pStyle w:val="BoxText"/>
        <w:keepNext/>
        <w:keepLines/>
      </w:pPr>
      <w:r w:rsidRPr="00616B5B">
        <w:t>An entity must ensure certain details must appear on a receipt it issues for a gift that:</w:t>
      </w:r>
    </w:p>
    <w:p w:rsidR="00537F3C" w:rsidRPr="00616B5B" w:rsidRDefault="00537F3C" w:rsidP="00537F3C">
      <w:pPr>
        <w:pStyle w:val="BoxPara"/>
      </w:pPr>
      <w:r w:rsidRPr="00616B5B">
        <w:tab/>
        <w:t>(a)</w:t>
      </w:r>
      <w:r w:rsidRPr="00616B5B">
        <w:tab/>
        <w:t>is made to the entity or a fund, authority or institution it operates; and</w:t>
      </w:r>
    </w:p>
    <w:p w:rsidR="00537F3C" w:rsidRPr="00616B5B" w:rsidRDefault="00537F3C" w:rsidP="00537F3C">
      <w:pPr>
        <w:pStyle w:val="BoxPara"/>
      </w:pPr>
      <w:r w:rsidRPr="00616B5B">
        <w:tab/>
        <w:t>(b)</w:t>
      </w:r>
      <w:r w:rsidRPr="00616B5B">
        <w:tab/>
        <w:t>is of a kind that the giver can deduct under Subdivision</w:t>
      </w:r>
      <w:r w:rsidR="00616B5B">
        <w:t> </w:t>
      </w:r>
      <w:r w:rsidRPr="00616B5B">
        <w:t>30</w:t>
      </w:r>
      <w:r w:rsidR="00616B5B">
        <w:noBreakHyphen/>
      </w:r>
      <w:r w:rsidRPr="00616B5B">
        <w:t>A.</w:t>
      </w:r>
    </w:p>
    <w:p w:rsidR="00537F3C" w:rsidRPr="00616B5B" w:rsidRDefault="00537F3C" w:rsidP="00537F3C">
      <w:pPr>
        <w:pStyle w:val="BoxText"/>
      </w:pPr>
      <w:r w:rsidRPr="00616B5B">
        <w:t>If the entity has an ABN, the Australian Business Registrar must state in the Australian Business Register that the entity is a deductible gift recipient.</w:t>
      </w:r>
    </w:p>
    <w:p w:rsidR="00537F3C" w:rsidRPr="00616B5B" w:rsidRDefault="00537F3C" w:rsidP="0034558A">
      <w:pPr>
        <w:pStyle w:val="TofSectsHeading"/>
        <w:keepNext/>
      </w:pPr>
      <w:r w:rsidRPr="00616B5B">
        <w:t>Table of sections</w:t>
      </w:r>
    </w:p>
    <w:p w:rsidR="00537F3C" w:rsidRPr="00616B5B" w:rsidRDefault="00537F3C" w:rsidP="0034558A">
      <w:pPr>
        <w:pStyle w:val="TofSectsGroupHeading"/>
        <w:keepNext/>
        <w:rPr>
          <w:noProof/>
        </w:rPr>
      </w:pPr>
      <w:r w:rsidRPr="00616B5B">
        <w:rPr>
          <w:noProof/>
        </w:rPr>
        <w:t>Requirements</w:t>
      </w:r>
    </w:p>
    <w:p w:rsidR="00537F3C" w:rsidRPr="00616B5B" w:rsidRDefault="00537F3C" w:rsidP="0034558A">
      <w:pPr>
        <w:pStyle w:val="TofSectsSection"/>
        <w:keepNext/>
        <w:rPr>
          <w:noProof/>
        </w:rPr>
      </w:pPr>
      <w:r w:rsidRPr="00616B5B">
        <w:rPr>
          <w:noProof/>
        </w:rPr>
        <w:t>30</w:t>
      </w:r>
      <w:r w:rsidR="00616B5B">
        <w:rPr>
          <w:noProof/>
        </w:rPr>
        <w:noBreakHyphen/>
      </w:r>
      <w:r w:rsidRPr="00616B5B">
        <w:rPr>
          <w:noProof/>
        </w:rPr>
        <w:t>227</w:t>
      </w:r>
      <w:r w:rsidRPr="00616B5B">
        <w:rPr>
          <w:noProof/>
        </w:rPr>
        <w:tab/>
        <w:t>Entities to which this Subdivision applies</w:t>
      </w:r>
    </w:p>
    <w:p w:rsidR="00537F3C" w:rsidRPr="00616B5B" w:rsidRDefault="00537F3C" w:rsidP="00537F3C">
      <w:pPr>
        <w:pStyle w:val="TofSectsSection"/>
        <w:rPr>
          <w:noProof/>
        </w:rPr>
      </w:pPr>
      <w:r w:rsidRPr="00616B5B">
        <w:rPr>
          <w:noProof/>
        </w:rPr>
        <w:t>30</w:t>
      </w:r>
      <w:r w:rsidR="00616B5B">
        <w:rPr>
          <w:noProof/>
        </w:rPr>
        <w:noBreakHyphen/>
      </w:r>
      <w:r w:rsidRPr="00616B5B">
        <w:rPr>
          <w:noProof/>
        </w:rPr>
        <w:t>228</w:t>
      </w:r>
      <w:r w:rsidRPr="00616B5B">
        <w:rPr>
          <w:noProof/>
        </w:rPr>
        <w:tab/>
        <w:t>Content of receipt for gift</w:t>
      </w:r>
    </w:p>
    <w:p w:rsidR="00537F3C" w:rsidRPr="00616B5B" w:rsidRDefault="00537F3C" w:rsidP="00537F3C">
      <w:pPr>
        <w:pStyle w:val="TofSectsSection"/>
        <w:rPr>
          <w:noProof/>
        </w:rPr>
      </w:pPr>
      <w:r w:rsidRPr="00616B5B">
        <w:rPr>
          <w:noProof/>
        </w:rPr>
        <w:t>30</w:t>
      </w:r>
      <w:r w:rsidR="00616B5B">
        <w:rPr>
          <w:noProof/>
        </w:rPr>
        <w:noBreakHyphen/>
      </w:r>
      <w:r w:rsidRPr="00616B5B">
        <w:rPr>
          <w:noProof/>
        </w:rPr>
        <w:t>229</w:t>
      </w:r>
      <w:r w:rsidRPr="00616B5B">
        <w:rPr>
          <w:noProof/>
        </w:rPr>
        <w:tab/>
        <w:t>Australian Business Register must show deductibility of gifts to deductible gift recipient</w:t>
      </w:r>
    </w:p>
    <w:p w:rsidR="00537F3C" w:rsidRPr="00616B5B" w:rsidRDefault="00537F3C" w:rsidP="00537F3C">
      <w:pPr>
        <w:pStyle w:val="ActHead4"/>
      </w:pPr>
      <w:bookmarkStart w:id="376" w:name="_Toc338422126"/>
      <w:r w:rsidRPr="00616B5B">
        <w:t>Requirements</w:t>
      </w:r>
      <w:bookmarkEnd w:id="376"/>
    </w:p>
    <w:p w:rsidR="00537F3C" w:rsidRPr="00616B5B" w:rsidRDefault="00537F3C" w:rsidP="00537F3C">
      <w:pPr>
        <w:pStyle w:val="ActHead5"/>
      </w:pPr>
      <w:bookmarkStart w:id="377" w:name="_Toc338422127"/>
      <w:r w:rsidRPr="00616B5B">
        <w:rPr>
          <w:rStyle w:val="CharSectno"/>
        </w:rPr>
        <w:t>30</w:t>
      </w:r>
      <w:r w:rsidR="00616B5B">
        <w:rPr>
          <w:rStyle w:val="CharSectno"/>
        </w:rPr>
        <w:noBreakHyphen/>
      </w:r>
      <w:r w:rsidRPr="00616B5B">
        <w:rPr>
          <w:rStyle w:val="CharSectno"/>
        </w:rPr>
        <w:t>227</w:t>
      </w:r>
      <w:r w:rsidRPr="00616B5B">
        <w:t xml:space="preserve">  Entities to which this Subdivision applies</w:t>
      </w:r>
      <w:bookmarkEnd w:id="377"/>
    </w:p>
    <w:p w:rsidR="00537F3C" w:rsidRPr="00616B5B" w:rsidRDefault="00537F3C" w:rsidP="00754FBF">
      <w:pPr>
        <w:pStyle w:val="subsection"/>
      </w:pPr>
      <w:r w:rsidRPr="00616B5B">
        <w:tab/>
        <w:t>(1)</w:t>
      </w:r>
      <w:r w:rsidRPr="00616B5B">
        <w:tab/>
        <w:t xml:space="preserve">This Subdivision sets out requirements relating to a </w:t>
      </w:r>
      <w:r w:rsidR="00616B5B" w:rsidRPr="00616B5B">
        <w:rPr>
          <w:position w:val="6"/>
          <w:sz w:val="16"/>
        </w:rPr>
        <w:t>*</w:t>
      </w:r>
      <w:r w:rsidRPr="00616B5B">
        <w:t>deductible gift recipient.</w:t>
      </w:r>
    </w:p>
    <w:p w:rsidR="00537F3C" w:rsidRPr="00616B5B" w:rsidRDefault="00537F3C" w:rsidP="00754FBF">
      <w:pPr>
        <w:pStyle w:val="subsection"/>
      </w:pPr>
      <w:r w:rsidRPr="00616B5B">
        <w:tab/>
        <w:t>(2)</w:t>
      </w:r>
      <w:r w:rsidRPr="00616B5B">
        <w:tab/>
        <w:t xml:space="preserve">A </w:t>
      </w:r>
      <w:r w:rsidRPr="00616B5B">
        <w:rPr>
          <w:b/>
          <w:i/>
        </w:rPr>
        <w:t>deductible gift recipient</w:t>
      </w:r>
      <w:r w:rsidRPr="00616B5B">
        <w:t xml:space="preserve"> is an entity or </w:t>
      </w:r>
      <w:r w:rsidR="00616B5B" w:rsidRPr="00616B5B">
        <w:rPr>
          <w:position w:val="6"/>
          <w:sz w:val="16"/>
        </w:rPr>
        <w:t>*</w:t>
      </w:r>
      <w:r w:rsidRPr="00616B5B">
        <w:t>government entity that:</w:t>
      </w:r>
    </w:p>
    <w:p w:rsidR="00537F3C" w:rsidRPr="00616B5B" w:rsidRDefault="00537F3C" w:rsidP="00537F3C">
      <w:pPr>
        <w:pStyle w:val="paragraph"/>
      </w:pPr>
      <w:r w:rsidRPr="00616B5B">
        <w:tab/>
        <w:t>(a)</w:t>
      </w:r>
      <w:r w:rsidRPr="00616B5B">
        <w:tab/>
        <w:t>is a fund, authority or institution described in item</w:t>
      </w:r>
      <w:r w:rsidR="00616B5B">
        <w:t> </w:t>
      </w:r>
      <w:r w:rsidRPr="00616B5B">
        <w:t>1, 2, 4, 5 or 6 of the table in section</w:t>
      </w:r>
      <w:r w:rsidR="00616B5B">
        <w:t> </w:t>
      </w:r>
      <w:r w:rsidRPr="00616B5B">
        <w:t>30</w:t>
      </w:r>
      <w:r w:rsidR="00616B5B">
        <w:noBreakHyphen/>
      </w:r>
      <w:r w:rsidRPr="00616B5B">
        <w:t>15 and is:</w:t>
      </w:r>
    </w:p>
    <w:p w:rsidR="00537F3C" w:rsidRPr="00616B5B" w:rsidRDefault="00537F3C" w:rsidP="00537F3C">
      <w:pPr>
        <w:pStyle w:val="paragraphsub"/>
      </w:pPr>
      <w:r w:rsidRPr="00616B5B">
        <w:tab/>
        <w:t>(i)</w:t>
      </w:r>
      <w:r w:rsidRPr="00616B5B">
        <w:tab/>
        <w:t>endorsed under Subdivision</w:t>
      </w:r>
      <w:r w:rsidR="00616B5B">
        <w:t> </w:t>
      </w:r>
      <w:r w:rsidRPr="00616B5B">
        <w:t>30</w:t>
      </w:r>
      <w:r w:rsidR="00616B5B">
        <w:noBreakHyphen/>
      </w:r>
      <w:r w:rsidRPr="00616B5B">
        <w:t>BA as a deductible gift recipient; or</w:t>
      </w:r>
    </w:p>
    <w:p w:rsidR="00537F3C" w:rsidRPr="00616B5B" w:rsidRDefault="00537F3C" w:rsidP="00537F3C">
      <w:pPr>
        <w:pStyle w:val="paragraphsub"/>
      </w:pPr>
      <w:r w:rsidRPr="00616B5B">
        <w:tab/>
        <w:t>(ii)</w:t>
      </w:r>
      <w:r w:rsidRPr="00616B5B">
        <w:tab/>
        <w:t>mentioned by name in that table or in Subdivision</w:t>
      </w:r>
      <w:r w:rsidR="00616B5B">
        <w:t> </w:t>
      </w:r>
      <w:r w:rsidRPr="00616B5B">
        <w:t>30</w:t>
      </w:r>
      <w:r w:rsidR="00616B5B">
        <w:noBreakHyphen/>
      </w:r>
      <w:r w:rsidRPr="00616B5B">
        <w:t>B; or</w:t>
      </w:r>
    </w:p>
    <w:p w:rsidR="00537F3C" w:rsidRPr="00616B5B" w:rsidRDefault="00537F3C" w:rsidP="00537F3C">
      <w:pPr>
        <w:pStyle w:val="paragraph"/>
      </w:pPr>
      <w:r w:rsidRPr="00616B5B">
        <w:tab/>
        <w:t>(b)</w:t>
      </w:r>
      <w:r w:rsidRPr="00616B5B">
        <w:tab/>
        <w:t>is endorsed as a deductible gift recipient for the operation of a fund, authority or institution described in item</w:t>
      </w:r>
      <w:r w:rsidR="00616B5B">
        <w:t> </w:t>
      </w:r>
      <w:r w:rsidRPr="00616B5B">
        <w:t>1, 2 or 4 of the table in section</w:t>
      </w:r>
      <w:r w:rsidR="00616B5B">
        <w:t> </w:t>
      </w:r>
      <w:r w:rsidRPr="00616B5B">
        <w:t>30</w:t>
      </w:r>
      <w:r w:rsidR="00616B5B">
        <w:noBreakHyphen/>
      </w:r>
      <w:r w:rsidRPr="00616B5B">
        <w:t>15.</w:t>
      </w:r>
    </w:p>
    <w:p w:rsidR="00537F3C" w:rsidRPr="00616B5B" w:rsidRDefault="00537F3C" w:rsidP="00537F3C">
      <w:pPr>
        <w:pStyle w:val="ActHead5"/>
      </w:pPr>
      <w:bookmarkStart w:id="378" w:name="_Toc338422128"/>
      <w:r w:rsidRPr="00616B5B">
        <w:rPr>
          <w:rStyle w:val="CharSectno"/>
        </w:rPr>
        <w:t>30</w:t>
      </w:r>
      <w:r w:rsidR="00616B5B">
        <w:rPr>
          <w:rStyle w:val="CharSectno"/>
        </w:rPr>
        <w:noBreakHyphen/>
      </w:r>
      <w:r w:rsidRPr="00616B5B">
        <w:rPr>
          <w:rStyle w:val="CharSectno"/>
        </w:rPr>
        <w:t>228</w:t>
      </w:r>
      <w:r w:rsidRPr="00616B5B">
        <w:t xml:space="preserve">  Content of receipt for gift or contribution</w:t>
      </w:r>
      <w:bookmarkEnd w:id="378"/>
    </w:p>
    <w:p w:rsidR="00537F3C" w:rsidRPr="00616B5B" w:rsidRDefault="00537F3C" w:rsidP="00754FBF">
      <w:pPr>
        <w:pStyle w:val="subsection"/>
      </w:pPr>
      <w:r w:rsidRPr="00616B5B">
        <w:tab/>
        <w:t>(1)</w:t>
      </w:r>
      <w:r w:rsidRPr="00616B5B">
        <w:tab/>
        <w:t xml:space="preserve">If a </w:t>
      </w:r>
      <w:r w:rsidR="00616B5B" w:rsidRPr="00616B5B">
        <w:rPr>
          <w:position w:val="6"/>
          <w:sz w:val="16"/>
        </w:rPr>
        <w:t>*</w:t>
      </w:r>
      <w:r w:rsidRPr="00616B5B">
        <w:t>deductible gift recipient issues a receipt for a gift described in the relevant item of the table in section</w:t>
      </w:r>
      <w:r w:rsidR="00616B5B">
        <w:t> </w:t>
      </w:r>
      <w:r w:rsidRPr="00616B5B">
        <w:t>30</w:t>
      </w:r>
      <w:r w:rsidR="00616B5B">
        <w:noBreakHyphen/>
      </w:r>
      <w:r w:rsidRPr="00616B5B">
        <w:t>15 to the fund, authority or institution, the deductible gift recipient must ensure that the receipt states:</w:t>
      </w:r>
    </w:p>
    <w:p w:rsidR="00537F3C" w:rsidRPr="00616B5B" w:rsidRDefault="00537F3C" w:rsidP="00537F3C">
      <w:pPr>
        <w:pStyle w:val="paragraph"/>
      </w:pPr>
      <w:r w:rsidRPr="00616B5B">
        <w:tab/>
        <w:t>(a)</w:t>
      </w:r>
      <w:r w:rsidRPr="00616B5B">
        <w:tab/>
        <w:t>the name of the fund, authority or institution; and</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ABN (if any) of the deductible gift recipient; and</w:t>
      </w:r>
    </w:p>
    <w:p w:rsidR="00537F3C" w:rsidRPr="00616B5B" w:rsidRDefault="00537F3C" w:rsidP="00537F3C">
      <w:pPr>
        <w:pStyle w:val="paragraph"/>
      </w:pPr>
      <w:r w:rsidRPr="00616B5B">
        <w:tab/>
        <w:t>(c)</w:t>
      </w:r>
      <w:r w:rsidRPr="00616B5B">
        <w:tab/>
        <w:t>the fact that the receipt is for a gift.</w:t>
      </w:r>
    </w:p>
    <w:p w:rsidR="00537F3C" w:rsidRPr="00616B5B" w:rsidRDefault="00537F3C" w:rsidP="0034558A">
      <w:pPr>
        <w:pStyle w:val="notetext"/>
        <w:keepNext/>
        <w:keepLines/>
      </w:pPr>
      <w:r w:rsidRPr="00616B5B">
        <w:t>Note:</w:t>
      </w:r>
      <w:r w:rsidRPr="00616B5B">
        <w:tab/>
        <w:t xml:space="preserve">If the deductible gift recipient is endorsed as a deductible gift recipient and it contravenes this section, the Commissioner may revoke its endorsement: see </w:t>
      </w:r>
      <w:r w:rsidR="00C47227" w:rsidRPr="00616B5B">
        <w:t>section</w:t>
      </w:r>
      <w:r w:rsidR="00616B5B">
        <w:t> </w:t>
      </w:r>
      <w:r w:rsidR="00C47227" w:rsidRPr="00616B5B">
        <w:t>426</w:t>
      </w:r>
      <w:r w:rsidR="00616B5B">
        <w:noBreakHyphen/>
      </w:r>
      <w:r w:rsidR="00C47227" w:rsidRPr="00616B5B">
        <w:t>55 in Schedule</w:t>
      </w:r>
      <w:r w:rsidR="00616B5B">
        <w:t> </w:t>
      </w:r>
      <w:r w:rsidR="00C47227" w:rsidRPr="00616B5B">
        <w:t xml:space="preserve">1 to the </w:t>
      </w:r>
      <w:r w:rsidR="00C47227" w:rsidRPr="00616B5B">
        <w:rPr>
          <w:i/>
        </w:rPr>
        <w:t>Taxation Administration Act 1953</w:t>
      </w:r>
      <w:r w:rsidRPr="00616B5B">
        <w:t>.</w:t>
      </w:r>
    </w:p>
    <w:p w:rsidR="00537F3C" w:rsidRPr="00616B5B" w:rsidRDefault="00537F3C" w:rsidP="00754FBF">
      <w:pPr>
        <w:pStyle w:val="subsection"/>
      </w:pPr>
      <w:r w:rsidRPr="00616B5B">
        <w:tab/>
        <w:t>(2)</w:t>
      </w:r>
      <w:r w:rsidRPr="00616B5B">
        <w:tab/>
        <w:t xml:space="preserve">If a </w:t>
      </w:r>
      <w:r w:rsidR="00616B5B" w:rsidRPr="00616B5B">
        <w:rPr>
          <w:position w:val="6"/>
          <w:sz w:val="16"/>
        </w:rPr>
        <w:t>*</w:t>
      </w:r>
      <w:r w:rsidRPr="00616B5B">
        <w:t>deductible gift recipient issues a receipt for a contribution described in item</w:t>
      </w:r>
      <w:r w:rsidR="00616B5B">
        <w:t> </w:t>
      </w:r>
      <w:r w:rsidRPr="00616B5B">
        <w:t>7 of the table in section</w:t>
      </w:r>
      <w:r w:rsidR="00616B5B">
        <w:t> </w:t>
      </w:r>
      <w:r w:rsidRPr="00616B5B">
        <w:t>30</w:t>
      </w:r>
      <w:r w:rsidR="00616B5B">
        <w:noBreakHyphen/>
      </w:r>
      <w:r w:rsidRPr="00616B5B">
        <w:t>15, the deductible gift recipient must ensure that the receipt states:</w:t>
      </w:r>
    </w:p>
    <w:p w:rsidR="00537F3C" w:rsidRPr="00616B5B" w:rsidRDefault="00537F3C" w:rsidP="00537F3C">
      <w:pPr>
        <w:pStyle w:val="paragraph"/>
      </w:pPr>
      <w:r w:rsidRPr="00616B5B">
        <w:tab/>
        <w:t>(a)</w:t>
      </w:r>
      <w:r w:rsidRPr="00616B5B">
        <w:tab/>
        <w:t>the name of the deductible gift recipient; and</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ABN (if any) of the deductible gift recipient; and</w:t>
      </w:r>
    </w:p>
    <w:p w:rsidR="00537F3C" w:rsidRPr="00616B5B" w:rsidRDefault="00537F3C" w:rsidP="00537F3C">
      <w:pPr>
        <w:pStyle w:val="paragraph"/>
      </w:pPr>
      <w:r w:rsidRPr="00616B5B">
        <w:tab/>
        <w:t>(c)</w:t>
      </w:r>
      <w:r w:rsidRPr="00616B5B">
        <w:tab/>
        <w:t xml:space="preserve">the fact that the receipt is for a contribution made in return for a right to attend, or participate in, a specified </w:t>
      </w:r>
      <w:r w:rsidR="00616B5B" w:rsidRPr="00616B5B">
        <w:rPr>
          <w:position w:val="6"/>
          <w:sz w:val="16"/>
        </w:rPr>
        <w:t>*</w:t>
      </w:r>
      <w:r w:rsidRPr="00616B5B">
        <w:t>fund</w:t>
      </w:r>
      <w:r w:rsidR="00616B5B">
        <w:noBreakHyphen/>
      </w:r>
      <w:r w:rsidRPr="00616B5B">
        <w:t>raising event; and</w:t>
      </w:r>
    </w:p>
    <w:p w:rsidR="00537F3C" w:rsidRPr="00616B5B" w:rsidRDefault="00537F3C" w:rsidP="00537F3C">
      <w:pPr>
        <w:pStyle w:val="paragraph"/>
      </w:pPr>
      <w:r w:rsidRPr="00616B5B">
        <w:tab/>
        <w:t>(d)</w:t>
      </w:r>
      <w:r w:rsidRPr="00616B5B">
        <w:tab/>
        <w:t>if the contribution is money—the amount of the contribution; and</w:t>
      </w:r>
    </w:p>
    <w:p w:rsidR="00537F3C" w:rsidRPr="00616B5B" w:rsidRDefault="00537F3C" w:rsidP="00537F3C">
      <w:pPr>
        <w:pStyle w:val="paragraph"/>
      </w:pPr>
      <w:r w:rsidRPr="00616B5B">
        <w:tab/>
        <w:t>(e)</w:t>
      </w:r>
      <w:r w:rsidRPr="00616B5B">
        <w:tab/>
        <w:t xml:space="preserve">the amount of the </w:t>
      </w:r>
      <w:r w:rsidR="00616B5B" w:rsidRPr="00616B5B">
        <w:rPr>
          <w:position w:val="6"/>
          <w:sz w:val="16"/>
        </w:rPr>
        <w:t>*</w:t>
      </w:r>
      <w:r w:rsidRPr="00616B5B">
        <w:t>GST inclusive market value, on the day the contribution was made, of the right to attend, or participate in, the fund</w:t>
      </w:r>
      <w:r w:rsidR="00616B5B">
        <w:noBreakHyphen/>
      </w:r>
      <w:r w:rsidRPr="00616B5B">
        <w:t>raising event.</w:t>
      </w:r>
    </w:p>
    <w:p w:rsidR="00537F3C" w:rsidRPr="00616B5B" w:rsidRDefault="00537F3C" w:rsidP="00754FBF">
      <w:pPr>
        <w:pStyle w:val="subsection"/>
      </w:pPr>
      <w:r w:rsidRPr="00616B5B">
        <w:tab/>
        <w:t>(3)</w:t>
      </w:r>
      <w:r w:rsidRPr="00616B5B">
        <w:tab/>
        <w:t xml:space="preserve">For the purposes of </w:t>
      </w:r>
      <w:r w:rsidR="00616B5B">
        <w:t>paragraph (</w:t>
      </w:r>
      <w:r w:rsidRPr="00616B5B">
        <w:t xml:space="preserve">2)(e), in working out the </w:t>
      </w:r>
      <w:r w:rsidR="00616B5B" w:rsidRPr="00616B5B">
        <w:rPr>
          <w:position w:val="6"/>
          <w:sz w:val="16"/>
        </w:rPr>
        <w:t>*</w:t>
      </w:r>
      <w:r w:rsidRPr="00616B5B">
        <w:t>GST inclusive market value of the right in question, disregard anything that would prevent or restrict conversion of the right to money.</w:t>
      </w:r>
    </w:p>
    <w:p w:rsidR="00537F3C" w:rsidRPr="00616B5B" w:rsidRDefault="00537F3C" w:rsidP="00754FBF">
      <w:pPr>
        <w:pStyle w:val="subsection"/>
      </w:pPr>
      <w:r w:rsidRPr="00616B5B">
        <w:tab/>
        <w:t>(4)</w:t>
      </w:r>
      <w:r w:rsidRPr="00616B5B">
        <w:tab/>
        <w:t xml:space="preserve">If a </w:t>
      </w:r>
      <w:r w:rsidR="00616B5B" w:rsidRPr="00616B5B">
        <w:rPr>
          <w:position w:val="6"/>
          <w:sz w:val="16"/>
        </w:rPr>
        <w:t>*</w:t>
      </w:r>
      <w:r w:rsidRPr="00616B5B">
        <w:t>deductible gift recipient issues a receipt for a contribution described in item</w:t>
      </w:r>
      <w:r w:rsidR="00616B5B">
        <w:t> </w:t>
      </w:r>
      <w:r w:rsidRPr="00616B5B">
        <w:t>8 of the table in section</w:t>
      </w:r>
      <w:r w:rsidR="00616B5B">
        <w:t> </w:t>
      </w:r>
      <w:r w:rsidRPr="00616B5B">
        <w:t>30</w:t>
      </w:r>
      <w:r w:rsidR="00616B5B">
        <w:noBreakHyphen/>
      </w:r>
      <w:r w:rsidRPr="00616B5B">
        <w:t>15, the deductible gift recipient must ensure that the receipt states:</w:t>
      </w:r>
    </w:p>
    <w:p w:rsidR="00537F3C" w:rsidRPr="00616B5B" w:rsidRDefault="00537F3C" w:rsidP="00537F3C">
      <w:pPr>
        <w:pStyle w:val="paragraph"/>
      </w:pPr>
      <w:r w:rsidRPr="00616B5B">
        <w:tab/>
        <w:t>(a)</w:t>
      </w:r>
      <w:r w:rsidRPr="00616B5B">
        <w:tab/>
        <w:t>the name of the deductible gift recipient; and</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ABN (if any) of the deductible gift recipient; and</w:t>
      </w:r>
    </w:p>
    <w:p w:rsidR="00537F3C" w:rsidRPr="00616B5B" w:rsidRDefault="00537F3C" w:rsidP="00537F3C">
      <w:pPr>
        <w:pStyle w:val="paragraph"/>
      </w:pPr>
      <w:r w:rsidRPr="00616B5B">
        <w:tab/>
        <w:t>(c)</w:t>
      </w:r>
      <w:r w:rsidRPr="00616B5B">
        <w:tab/>
        <w:t>the fact that the receipt is for a contribution made by way of consideration for the supply of goods or services; and</w:t>
      </w:r>
    </w:p>
    <w:p w:rsidR="00537F3C" w:rsidRPr="00616B5B" w:rsidRDefault="00537F3C" w:rsidP="00537F3C">
      <w:pPr>
        <w:pStyle w:val="paragraph"/>
      </w:pPr>
      <w:r w:rsidRPr="00616B5B">
        <w:tab/>
        <w:t>(d)</w:t>
      </w:r>
      <w:r w:rsidRPr="00616B5B">
        <w:tab/>
        <w:t>the fact that the contribution was made because the contributor was the successful bidder at an auction that:</w:t>
      </w:r>
    </w:p>
    <w:p w:rsidR="00537F3C" w:rsidRPr="00616B5B" w:rsidRDefault="00537F3C" w:rsidP="00537F3C">
      <w:pPr>
        <w:pStyle w:val="paragraphsub"/>
      </w:pPr>
      <w:r w:rsidRPr="00616B5B">
        <w:tab/>
        <w:t>(i)</w:t>
      </w:r>
      <w:r w:rsidRPr="00616B5B">
        <w:tab/>
        <w:t xml:space="preserve">was a specified </w:t>
      </w:r>
      <w:r w:rsidR="00616B5B" w:rsidRPr="00616B5B">
        <w:rPr>
          <w:position w:val="6"/>
          <w:sz w:val="16"/>
        </w:rPr>
        <w:t>*</w:t>
      </w:r>
      <w:r w:rsidRPr="00616B5B">
        <w:t>fund</w:t>
      </w:r>
      <w:r w:rsidR="00616B5B">
        <w:noBreakHyphen/>
      </w:r>
      <w:r w:rsidRPr="00616B5B">
        <w:t>raising event; or</w:t>
      </w:r>
    </w:p>
    <w:p w:rsidR="00537F3C" w:rsidRPr="00616B5B" w:rsidRDefault="00537F3C" w:rsidP="00537F3C">
      <w:pPr>
        <w:pStyle w:val="paragraphsub"/>
      </w:pPr>
      <w:r w:rsidRPr="00616B5B">
        <w:tab/>
        <w:t>(ii)</w:t>
      </w:r>
      <w:r w:rsidRPr="00616B5B">
        <w:tab/>
        <w:t>was held at a specified fund</w:t>
      </w:r>
      <w:r w:rsidR="00616B5B">
        <w:noBreakHyphen/>
      </w:r>
      <w:r w:rsidRPr="00616B5B">
        <w:t>raising event; and</w:t>
      </w:r>
    </w:p>
    <w:p w:rsidR="00537F3C" w:rsidRPr="00616B5B" w:rsidRDefault="00537F3C" w:rsidP="00537F3C">
      <w:pPr>
        <w:pStyle w:val="paragraph"/>
      </w:pPr>
      <w:r w:rsidRPr="00616B5B">
        <w:tab/>
        <w:t>(e)</w:t>
      </w:r>
      <w:r w:rsidRPr="00616B5B">
        <w:tab/>
        <w:t>if the contribution is money—the amount of the contribution; and</w:t>
      </w:r>
    </w:p>
    <w:p w:rsidR="00537F3C" w:rsidRPr="00616B5B" w:rsidRDefault="00537F3C" w:rsidP="00537F3C">
      <w:pPr>
        <w:pStyle w:val="paragraph"/>
      </w:pPr>
      <w:r w:rsidRPr="00616B5B">
        <w:tab/>
        <w:t>(f)</w:t>
      </w:r>
      <w:r w:rsidRPr="00616B5B">
        <w:tab/>
        <w:t xml:space="preserve">the </w:t>
      </w:r>
      <w:r w:rsidR="00616B5B" w:rsidRPr="00616B5B">
        <w:rPr>
          <w:position w:val="6"/>
          <w:sz w:val="16"/>
        </w:rPr>
        <w:t>*</w:t>
      </w:r>
      <w:r w:rsidRPr="00616B5B">
        <w:t>GST inclusive market value, on the day the contribution was made, of the goods or services.</w:t>
      </w:r>
    </w:p>
    <w:p w:rsidR="00537F3C" w:rsidRPr="00616B5B" w:rsidRDefault="00537F3C" w:rsidP="00754FBF">
      <w:pPr>
        <w:pStyle w:val="subsection"/>
      </w:pPr>
      <w:r w:rsidRPr="00616B5B">
        <w:tab/>
        <w:t>(5)</w:t>
      </w:r>
      <w:r w:rsidRPr="00616B5B">
        <w:tab/>
        <w:t xml:space="preserve">For the purposes of </w:t>
      </w:r>
      <w:r w:rsidR="00616B5B">
        <w:t>paragraph (</w:t>
      </w:r>
      <w:r w:rsidRPr="00616B5B">
        <w:t xml:space="preserve">4)(f), in working out the </w:t>
      </w:r>
      <w:r w:rsidR="00616B5B" w:rsidRPr="00616B5B">
        <w:rPr>
          <w:position w:val="6"/>
          <w:sz w:val="16"/>
        </w:rPr>
        <w:t>*</w:t>
      </w:r>
      <w:r w:rsidRPr="00616B5B">
        <w:t>GST inclusive market value of the goods or services in question, disregard anything that would prevent or restrict conversion of the goods or services to money.</w:t>
      </w:r>
    </w:p>
    <w:p w:rsidR="00537F3C" w:rsidRPr="00616B5B" w:rsidRDefault="00537F3C" w:rsidP="00537F3C">
      <w:pPr>
        <w:pStyle w:val="ActHead5"/>
      </w:pPr>
      <w:bookmarkStart w:id="379" w:name="_Toc338422129"/>
      <w:r w:rsidRPr="00616B5B">
        <w:rPr>
          <w:rStyle w:val="CharSectno"/>
        </w:rPr>
        <w:t>30</w:t>
      </w:r>
      <w:r w:rsidR="00616B5B">
        <w:rPr>
          <w:rStyle w:val="CharSectno"/>
        </w:rPr>
        <w:noBreakHyphen/>
      </w:r>
      <w:r w:rsidRPr="00616B5B">
        <w:rPr>
          <w:rStyle w:val="CharSectno"/>
        </w:rPr>
        <w:t>229</w:t>
      </w:r>
      <w:r w:rsidRPr="00616B5B">
        <w:t xml:space="preserve">  Australian Business Register must show deductibility of gifts to deductible gift recipient</w:t>
      </w:r>
      <w:bookmarkEnd w:id="379"/>
    </w:p>
    <w:p w:rsidR="00537F3C" w:rsidRPr="00616B5B" w:rsidRDefault="00537F3C" w:rsidP="00754FBF">
      <w:pPr>
        <w:pStyle w:val="subsection"/>
      </w:pPr>
      <w:r w:rsidRPr="00616B5B">
        <w:tab/>
        <w:t>(1)</w:t>
      </w:r>
      <w:r w:rsidRPr="00616B5B">
        <w:tab/>
        <w:t xml:space="preserve">If a </w:t>
      </w:r>
      <w:r w:rsidR="00616B5B" w:rsidRPr="00616B5B">
        <w:rPr>
          <w:position w:val="6"/>
          <w:sz w:val="16"/>
        </w:rPr>
        <w:t>*</w:t>
      </w:r>
      <w:r w:rsidRPr="00616B5B">
        <w:t xml:space="preserve">deductible gift recipient has an </w:t>
      </w:r>
      <w:r w:rsidR="00616B5B" w:rsidRPr="00616B5B">
        <w:rPr>
          <w:position w:val="6"/>
          <w:sz w:val="16"/>
        </w:rPr>
        <w:t>*</w:t>
      </w:r>
      <w:r w:rsidRPr="00616B5B">
        <w:t xml:space="preserve">ABN, the </w:t>
      </w:r>
      <w:r w:rsidR="00616B5B" w:rsidRPr="00616B5B">
        <w:rPr>
          <w:position w:val="6"/>
          <w:sz w:val="16"/>
        </w:rPr>
        <w:t>*</w:t>
      </w:r>
      <w:r w:rsidRPr="00616B5B">
        <w:t xml:space="preserve">Australian Business Registrar must enter in the </w:t>
      </w:r>
      <w:r w:rsidR="00616B5B" w:rsidRPr="00616B5B">
        <w:rPr>
          <w:position w:val="6"/>
          <w:sz w:val="16"/>
        </w:rPr>
        <w:t>*</w:t>
      </w:r>
      <w:r w:rsidRPr="00616B5B">
        <w:t>Australian Business Register in relation to the deductible gift recipient a statement that it is a deductible gift recipient for a specified period.</w:t>
      </w:r>
    </w:p>
    <w:p w:rsidR="00537F3C" w:rsidRPr="00616B5B" w:rsidRDefault="00537F3C" w:rsidP="00754FBF">
      <w:pPr>
        <w:pStyle w:val="notetext"/>
      </w:pPr>
      <w:r w:rsidRPr="00616B5B">
        <w:t>Note 1:</w:t>
      </w:r>
      <w:r w:rsidRPr="00616B5B">
        <w:tab/>
        <w:t>An entry (or lack of entry) of a statement required by this section does not affect whether you can deduct a gift to the fund, authority or institution.</w:t>
      </w:r>
    </w:p>
    <w:p w:rsidR="00537F3C" w:rsidRPr="00616B5B" w:rsidRDefault="00537F3C" w:rsidP="00754FBF">
      <w:pPr>
        <w:pStyle w:val="notetext"/>
      </w:pPr>
      <w:r w:rsidRPr="00616B5B">
        <w:t>Note 2:</w:t>
      </w:r>
      <w:r w:rsidRPr="00616B5B">
        <w:tab/>
        <w:t>This section will apply to all entities and government entities that are endorsed as deductible gift recipients under Subdivision</w:t>
      </w:r>
      <w:r w:rsidR="00616B5B">
        <w:t> </w:t>
      </w:r>
      <w:r w:rsidRPr="00616B5B">
        <w:t>30</w:t>
      </w:r>
      <w:r w:rsidR="00616B5B">
        <w:noBreakHyphen/>
      </w:r>
      <w:r w:rsidRPr="00616B5B">
        <w:t>BA, because they must have ABNs to be endorsed. It will also apply to other entities described or named in Subdivision</w:t>
      </w:r>
      <w:r w:rsidR="00616B5B">
        <w:t> </w:t>
      </w:r>
      <w:r w:rsidRPr="00616B5B">
        <w:t>30</w:t>
      </w:r>
      <w:r w:rsidR="00616B5B">
        <w:noBreakHyphen/>
      </w:r>
      <w:r w:rsidRPr="00616B5B">
        <w:t>A if they have ABNs.</w:t>
      </w:r>
    </w:p>
    <w:p w:rsidR="00537F3C" w:rsidRPr="00616B5B" w:rsidRDefault="00537F3C" w:rsidP="008301C0">
      <w:pPr>
        <w:pStyle w:val="subsection"/>
        <w:keepNext/>
        <w:keepLines/>
      </w:pPr>
      <w:r w:rsidRPr="00616B5B">
        <w:tab/>
        <w:t>(2)</w:t>
      </w:r>
      <w:r w:rsidRPr="00616B5B">
        <w:tab/>
        <w:t xml:space="preserve">If the </w:t>
      </w:r>
      <w:r w:rsidR="00616B5B" w:rsidRPr="00616B5B">
        <w:rPr>
          <w:position w:val="6"/>
          <w:sz w:val="16"/>
        </w:rPr>
        <w:t>*</w:t>
      </w:r>
      <w:r w:rsidRPr="00616B5B">
        <w:t>deductible gift recipient is a deductible gift recipient only because it is endorsed under Subdivision</w:t>
      </w:r>
      <w:r w:rsidR="00616B5B">
        <w:t> </w:t>
      </w:r>
      <w:r w:rsidRPr="00616B5B">
        <w:t>30</w:t>
      </w:r>
      <w:r w:rsidR="00616B5B">
        <w:noBreakHyphen/>
      </w:r>
      <w:r w:rsidRPr="00616B5B">
        <w:t>BA as a deductible gift recipient for the operation of a fund, authority or institution, the statement must name the fund, authority or institution.</w:t>
      </w:r>
    </w:p>
    <w:p w:rsidR="0055405A" w:rsidRPr="00AE1D9C" w:rsidRDefault="0055405A" w:rsidP="008301C0">
      <w:pPr>
        <w:pStyle w:val="subsection"/>
        <w:keepNext/>
        <w:keepLines/>
      </w:pPr>
      <w:r w:rsidRPr="00AE1D9C">
        <w:tab/>
        <w:t>(2A)</w:t>
      </w:r>
      <w:r w:rsidRPr="00AE1D9C">
        <w:tab/>
        <w:t>If:</w:t>
      </w:r>
    </w:p>
    <w:p w:rsidR="0055405A" w:rsidRPr="00AE1D9C" w:rsidRDefault="0055405A" w:rsidP="008301C0">
      <w:pPr>
        <w:pStyle w:val="paragraph"/>
        <w:keepNext/>
        <w:keepLines/>
      </w:pPr>
      <w:r w:rsidRPr="00AE1D9C">
        <w:tab/>
        <w:t>(a)</w:t>
      </w:r>
      <w:r w:rsidRPr="00AE1D9C">
        <w:tab/>
        <w:t xml:space="preserve">the </w:t>
      </w:r>
      <w:r w:rsidRPr="00AE1D9C">
        <w:rPr>
          <w:position w:val="6"/>
          <w:sz w:val="16"/>
        </w:rPr>
        <w:t>*</w:t>
      </w:r>
      <w:r w:rsidRPr="00AE1D9C">
        <w:t>deductible gift recipient is:</w:t>
      </w:r>
    </w:p>
    <w:p w:rsidR="0055405A" w:rsidRPr="00AE1D9C" w:rsidRDefault="0055405A" w:rsidP="008301C0">
      <w:pPr>
        <w:pStyle w:val="paragraphsub"/>
        <w:keepNext/>
        <w:keepLines/>
      </w:pPr>
      <w:r w:rsidRPr="00AE1D9C">
        <w:tab/>
        <w:t>(i)</w:t>
      </w:r>
      <w:r w:rsidRPr="00AE1D9C">
        <w:tab/>
        <w:t>a fund, authority or institution; or</w:t>
      </w:r>
    </w:p>
    <w:p w:rsidR="0055405A" w:rsidRPr="00AE1D9C" w:rsidRDefault="0055405A" w:rsidP="008301C0">
      <w:pPr>
        <w:pStyle w:val="paragraphsub"/>
        <w:keepNext/>
        <w:keepLines/>
      </w:pPr>
      <w:r w:rsidRPr="00AE1D9C">
        <w:tab/>
        <w:t>(ii)</w:t>
      </w:r>
      <w:r w:rsidRPr="00AE1D9C">
        <w:tab/>
        <w:t>a deductible gift recipient only because it is endorsed under Subdivision 30</w:t>
      </w:r>
      <w:r w:rsidRPr="00AE1D9C">
        <w:noBreakHyphen/>
        <w:t>BA as a deductible gift recipient for the operation of a fund, authority or institution; and</w:t>
      </w:r>
    </w:p>
    <w:p w:rsidR="0055405A" w:rsidRPr="00AE1D9C" w:rsidRDefault="0055405A" w:rsidP="008301C0">
      <w:pPr>
        <w:pStyle w:val="paragraph"/>
        <w:keepNext/>
        <w:keepLines/>
      </w:pPr>
      <w:r w:rsidRPr="00AE1D9C">
        <w:tab/>
        <w:t>(b)</w:t>
      </w:r>
      <w:r w:rsidRPr="00AE1D9C">
        <w:tab/>
        <w:t>the fund, authority or institution is covered by item 1, 2 or 4 of the table in section 30</w:t>
      </w:r>
      <w:r w:rsidRPr="00AE1D9C">
        <w:noBreakHyphen/>
        <w:t>15;</w:t>
      </w:r>
    </w:p>
    <w:p w:rsidR="0055405A" w:rsidRPr="00AE1D9C" w:rsidRDefault="0055405A" w:rsidP="008301C0">
      <w:pPr>
        <w:pStyle w:val="subsection2"/>
        <w:keepNext/>
        <w:keepLines/>
      </w:pPr>
      <w:r w:rsidRPr="00AE1D9C">
        <w:t xml:space="preserve">the statement </w:t>
      </w:r>
      <w:r w:rsidR="00EB3D17">
        <w:t>must</w:t>
      </w:r>
      <w:r w:rsidRPr="00AE1D9C">
        <w:t xml:space="preserve"> specify that the fund, authority or institution is covered by that item.</w:t>
      </w:r>
    </w:p>
    <w:p w:rsidR="00537F3C" w:rsidRPr="00616B5B" w:rsidRDefault="00537F3C" w:rsidP="00754FBF">
      <w:pPr>
        <w:pStyle w:val="subsection"/>
      </w:pPr>
      <w:r w:rsidRPr="00616B5B">
        <w:tab/>
        <w:t>(3)</w:t>
      </w:r>
      <w:r w:rsidRPr="00616B5B">
        <w:tab/>
        <w:t xml:space="preserve">The </w:t>
      </w:r>
      <w:r w:rsidR="00616B5B" w:rsidRPr="00616B5B">
        <w:rPr>
          <w:position w:val="6"/>
          <w:sz w:val="16"/>
        </w:rPr>
        <w:t>*</w:t>
      </w:r>
      <w:r w:rsidRPr="00616B5B">
        <w:t xml:space="preserve">Australian Business Registrar may remove the statement from the </w:t>
      </w:r>
      <w:r w:rsidR="00616B5B" w:rsidRPr="00616B5B">
        <w:rPr>
          <w:position w:val="6"/>
          <w:sz w:val="16"/>
        </w:rPr>
        <w:t>*</w:t>
      </w:r>
      <w:r w:rsidRPr="00616B5B">
        <w:t>Australian Business Register after the end of the period.</w:t>
      </w:r>
    </w:p>
    <w:p w:rsidR="00537F3C" w:rsidRPr="00616B5B" w:rsidRDefault="00537F3C" w:rsidP="00754FBF">
      <w:pPr>
        <w:pStyle w:val="subsection"/>
      </w:pPr>
      <w:r w:rsidRPr="00616B5B">
        <w:tab/>
        <w:t>(4)</w:t>
      </w:r>
      <w:r w:rsidRPr="00616B5B">
        <w:tab/>
        <w:t xml:space="preserve">The </w:t>
      </w:r>
      <w:r w:rsidR="00616B5B" w:rsidRPr="00616B5B">
        <w:rPr>
          <w:position w:val="6"/>
          <w:sz w:val="16"/>
        </w:rPr>
        <w:t>*</w:t>
      </w:r>
      <w:r w:rsidRPr="00616B5B">
        <w:t xml:space="preserve">Australian Business Registrar must take reasonable steps to ensure that a statement appearing in the </w:t>
      </w:r>
      <w:r w:rsidR="00616B5B" w:rsidRPr="00616B5B">
        <w:rPr>
          <w:position w:val="6"/>
          <w:sz w:val="16"/>
        </w:rPr>
        <w:t>*</w:t>
      </w:r>
      <w:r w:rsidRPr="00616B5B">
        <w:t>Australian Business Register under this section is true. For this purpose, the Registrar may:</w:t>
      </w:r>
    </w:p>
    <w:p w:rsidR="00537F3C" w:rsidRPr="00616B5B" w:rsidRDefault="00537F3C" w:rsidP="00537F3C">
      <w:pPr>
        <w:pStyle w:val="paragraph"/>
      </w:pPr>
      <w:r w:rsidRPr="00616B5B">
        <w:tab/>
        <w:t>(a)</w:t>
      </w:r>
      <w:r w:rsidRPr="00616B5B">
        <w:tab/>
        <w:t>change the statement; or</w:t>
      </w:r>
    </w:p>
    <w:p w:rsidR="00537F3C" w:rsidRPr="00616B5B" w:rsidRDefault="00537F3C" w:rsidP="00537F3C">
      <w:pPr>
        <w:pStyle w:val="paragraph"/>
      </w:pPr>
      <w:r w:rsidRPr="00616B5B">
        <w:tab/>
        <w:t>(b)</w:t>
      </w:r>
      <w:r w:rsidRPr="00616B5B">
        <w:tab/>
        <w:t>remove the statement from the Register if the statement is not true; or</w:t>
      </w:r>
    </w:p>
    <w:p w:rsidR="00537F3C" w:rsidRPr="00616B5B" w:rsidRDefault="00537F3C" w:rsidP="00537F3C">
      <w:pPr>
        <w:pStyle w:val="paragraph"/>
      </w:pPr>
      <w:r w:rsidRPr="00616B5B">
        <w:tab/>
        <w:t>(c)</w:t>
      </w:r>
      <w:r w:rsidRPr="00616B5B">
        <w:tab/>
        <w:t>remove the statement from the Register and enter another statement in the Register under this section.</w:t>
      </w:r>
    </w:p>
    <w:p w:rsidR="00C018A3" w:rsidRPr="00616B5B" w:rsidRDefault="00C018A3" w:rsidP="00C018A3">
      <w:pPr>
        <w:pStyle w:val="ActHead4"/>
      </w:pPr>
      <w:bookmarkStart w:id="380" w:name="_Toc338422130"/>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DA</w:t>
      </w:r>
      <w:r w:rsidRPr="00616B5B">
        <w:t>—</w:t>
      </w:r>
      <w:r w:rsidRPr="00616B5B">
        <w:rPr>
          <w:rStyle w:val="CharSubdText"/>
        </w:rPr>
        <w:t>Donations to political parties and independent candidates and members</w:t>
      </w:r>
      <w:bookmarkEnd w:id="380"/>
    </w:p>
    <w:p w:rsidR="00C018A3" w:rsidRPr="00616B5B" w:rsidRDefault="00C018A3" w:rsidP="00C018A3">
      <w:pPr>
        <w:pStyle w:val="ActHead4"/>
      </w:pPr>
      <w:bookmarkStart w:id="381" w:name="_Toc338422131"/>
      <w:r w:rsidRPr="00616B5B">
        <w:t>Guide to Subdivision</w:t>
      </w:r>
      <w:r w:rsidR="00616B5B">
        <w:t> </w:t>
      </w:r>
      <w:r w:rsidRPr="00616B5B">
        <w:t>30</w:t>
      </w:r>
      <w:r w:rsidR="00616B5B">
        <w:noBreakHyphen/>
      </w:r>
      <w:r w:rsidRPr="00616B5B">
        <w:t>DA</w:t>
      </w:r>
      <w:bookmarkEnd w:id="381"/>
    </w:p>
    <w:p w:rsidR="00C018A3" w:rsidRPr="00616B5B" w:rsidRDefault="00C018A3" w:rsidP="00C018A3">
      <w:pPr>
        <w:pStyle w:val="ActHead5"/>
      </w:pPr>
      <w:bookmarkStart w:id="382" w:name="_Toc338422132"/>
      <w:r w:rsidRPr="00616B5B">
        <w:rPr>
          <w:rStyle w:val="CharSectno"/>
        </w:rPr>
        <w:t>30</w:t>
      </w:r>
      <w:r w:rsidR="00616B5B">
        <w:rPr>
          <w:rStyle w:val="CharSectno"/>
        </w:rPr>
        <w:noBreakHyphen/>
      </w:r>
      <w:r w:rsidRPr="00616B5B">
        <w:rPr>
          <w:rStyle w:val="CharSectno"/>
        </w:rPr>
        <w:t>241</w:t>
      </w:r>
      <w:r w:rsidRPr="00616B5B">
        <w:t xml:space="preserve">  What this Subdivision is about</w:t>
      </w:r>
      <w:bookmarkEnd w:id="382"/>
    </w:p>
    <w:p w:rsidR="00C018A3" w:rsidRPr="00616B5B" w:rsidRDefault="00C018A3" w:rsidP="00C018A3">
      <w:pPr>
        <w:pStyle w:val="BoxText"/>
      </w:pPr>
      <w:r w:rsidRPr="00616B5B">
        <w:t>Generally, you can deduct certain contributions and gifts to political parties, independent candidates and members.</w:t>
      </w:r>
    </w:p>
    <w:p w:rsidR="00C018A3" w:rsidRPr="00616B5B" w:rsidRDefault="00C018A3" w:rsidP="00C018A3">
      <w:pPr>
        <w:pStyle w:val="BoxText"/>
      </w:pPr>
      <w:r w:rsidRPr="00616B5B">
        <w:t>Contributions and gifts must be at least $2 and there is a limit on the total amount that you can deduct.</w:t>
      </w:r>
    </w:p>
    <w:p w:rsidR="00C018A3" w:rsidRPr="00616B5B" w:rsidRDefault="00C018A3" w:rsidP="00C018A3">
      <w:pPr>
        <w:pStyle w:val="TofSectsHeading"/>
      </w:pPr>
      <w:r w:rsidRPr="00616B5B">
        <w:t>Table of sections</w:t>
      </w:r>
    </w:p>
    <w:p w:rsidR="00C018A3" w:rsidRPr="00616B5B" w:rsidRDefault="00C018A3" w:rsidP="00C018A3">
      <w:pPr>
        <w:pStyle w:val="TofSectsGroupHeading"/>
      </w:pPr>
      <w:r w:rsidRPr="00616B5B">
        <w:t>Operative provisions</w:t>
      </w:r>
    </w:p>
    <w:p w:rsidR="00C018A3" w:rsidRPr="00616B5B" w:rsidRDefault="00C018A3" w:rsidP="00C018A3">
      <w:pPr>
        <w:pStyle w:val="TofSectsSection"/>
      </w:pPr>
      <w:r w:rsidRPr="00616B5B">
        <w:t>30</w:t>
      </w:r>
      <w:r w:rsidR="00616B5B">
        <w:noBreakHyphen/>
      </w:r>
      <w:r w:rsidRPr="00616B5B">
        <w:t>242</w:t>
      </w:r>
      <w:r w:rsidRPr="00616B5B">
        <w:tab/>
        <w:t>Deduction for political contributions and gifts</w:t>
      </w:r>
    </w:p>
    <w:p w:rsidR="00C018A3" w:rsidRPr="00616B5B" w:rsidRDefault="00C018A3" w:rsidP="00C018A3">
      <w:pPr>
        <w:pStyle w:val="TofSectsSection"/>
      </w:pPr>
      <w:r w:rsidRPr="00616B5B">
        <w:t>30</w:t>
      </w:r>
      <w:r w:rsidR="00616B5B">
        <w:noBreakHyphen/>
      </w:r>
      <w:r w:rsidRPr="00616B5B">
        <w:t>243</w:t>
      </w:r>
      <w:r w:rsidRPr="00616B5B">
        <w:tab/>
        <w:t>Amount of the deduction</w:t>
      </w:r>
    </w:p>
    <w:p w:rsidR="00C018A3" w:rsidRPr="00616B5B" w:rsidRDefault="00C018A3" w:rsidP="00C018A3">
      <w:pPr>
        <w:pStyle w:val="TofSectsSection"/>
      </w:pPr>
      <w:r w:rsidRPr="00616B5B">
        <w:t>30</w:t>
      </w:r>
      <w:r w:rsidR="00616B5B">
        <w:noBreakHyphen/>
      </w:r>
      <w:r w:rsidRPr="00616B5B">
        <w:t>244</w:t>
      </w:r>
      <w:r w:rsidRPr="00616B5B">
        <w:tab/>
        <w:t>When an individual is an independent candidate</w:t>
      </w:r>
    </w:p>
    <w:p w:rsidR="00C018A3" w:rsidRPr="00616B5B" w:rsidRDefault="00C018A3" w:rsidP="00C018A3">
      <w:pPr>
        <w:pStyle w:val="TofSectsSection"/>
      </w:pPr>
      <w:r w:rsidRPr="00616B5B">
        <w:t>30</w:t>
      </w:r>
      <w:r w:rsidR="00616B5B">
        <w:noBreakHyphen/>
      </w:r>
      <w:r w:rsidRPr="00616B5B">
        <w:t>245</w:t>
      </w:r>
      <w:r w:rsidRPr="00616B5B">
        <w:tab/>
        <w:t>When an individual is an independent member</w:t>
      </w:r>
    </w:p>
    <w:p w:rsidR="00C018A3" w:rsidRPr="00616B5B" w:rsidRDefault="00C018A3" w:rsidP="00C018A3">
      <w:pPr>
        <w:pStyle w:val="ActHead4"/>
      </w:pPr>
      <w:bookmarkStart w:id="383" w:name="_Toc338422133"/>
      <w:r w:rsidRPr="00616B5B">
        <w:t>Operative provisions</w:t>
      </w:r>
      <w:bookmarkEnd w:id="383"/>
    </w:p>
    <w:p w:rsidR="00C018A3" w:rsidRPr="00616B5B" w:rsidRDefault="00C018A3" w:rsidP="00C018A3">
      <w:pPr>
        <w:pStyle w:val="ActHead5"/>
      </w:pPr>
      <w:bookmarkStart w:id="384" w:name="_Toc338422134"/>
      <w:r w:rsidRPr="00616B5B">
        <w:rPr>
          <w:rStyle w:val="CharSectno"/>
        </w:rPr>
        <w:t>30</w:t>
      </w:r>
      <w:r w:rsidR="00616B5B">
        <w:rPr>
          <w:rStyle w:val="CharSectno"/>
        </w:rPr>
        <w:noBreakHyphen/>
      </w:r>
      <w:r w:rsidRPr="00616B5B">
        <w:rPr>
          <w:rStyle w:val="CharSectno"/>
        </w:rPr>
        <w:t>242</w:t>
      </w:r>
      <w:r w:rsidRPr="00616B5B">
        <w:t xml:space="preserve">  Deduction for political contributions and gifts</w:t>
      </w:r>
      <w:bookmarkEnd w:id="384"/>
    </w:p>
    <w:p w:rsidR="00C018A3" w:rsidRPr="00616B5B" w:rsidRDefault="00C018A3" w:rsidP="00C018A3">
      <w:pPr>
        <w:pStyle w:val="subsection"/>
      </w:pPr>
      <w:r w:rsidRPr="00616B5B">
        <w:tab/>
        <w:t>(1)</w:t>
      </w:r>
      <w:r w:rsidRPr="00616B5B">
        <w:tab/>
        <w:t>You can deduct any of the following for the income year in which they are made:</w:t>
      </w:r>
    </w:p>
    <w:p w:rsidR="00C018A3" w:rsidRPr="00616B5B" w:rsidRDefault="00C018A3" w:rsidP="00C018A3">
      <w:pPr>
        <w:pStyle w:val="paragraph"/>
      </w:pPr>
      <w:r w:rsidRPr="00616B5B">
        <w:tab/>
        <w:t>(a)</w:t>
      </w:r>
      <w:r w:rsidRPr="00616B5B">
        <w:tab/>
        <w:t>a contribution or gift to a political party that is registered under Part</w:t>
      </w:r>
      <w:r w:rsidR="00616B5B">
        <w:t> </w:t>
      </w:r>
      <w:r w:rsidRPr="00616B5B">
        <w:t xml:space="preserve">XI of the </w:t>
      </w:r>
      <w:r w:rsidRPr="00616B5B">
        <w:rPr>
          <w:i/>
        </w:rPr>
        <w:t>Commonwealth Electoral Act 1918</w:t>
      </w:r>
      <w:r w:rsidRPr="00616B5B">
        <w:t xml:space="preserve"> or under corresponding State or Territory legislation;</w:t>
      </w:r>
    </w:p>
    <w:p w:rsidR="00C018A3" w:rsidRPr="00616B5B" w:rsidRDefault="00C018A3" w:rsidP="00C018A3">
      <w:pPr>
        <w:pStyle w:val="paragraph"/>
      </w:pPr>
      <w:r w:rsidRPr="00616B5B">
        <w:tab/>
        <w:t>(b)</w:t>
      </w:r>
      <w:r w:rsidRPr="00616B5B">
        <w:tab/>
        <w:t xml:space="preserve">a contribution or gift to an individual when the individual is an </w:t>
      </w:r>
      <w:r w:rsidR="00616B5B" w:rsidRPr="00616B5B">
        <w:rPr>
          <w:position w:val="6"/>
          <w:sz w:val="16"/>
        </w:rPr>
        <w:t>*</w:t>
      </w:r>
      <w:r w:rsidRPr="00616B5B">
        <w:t xml:space="preserve">independent candidate for a Commonwealth, State, </w:t>
      </w:r>
      <w:smartTag w:uri="urn:schemas-microsoft-com:office:smarttags" w:element="time">
        <w:smartTag w:uri="urn:schemas-microsoft-com:office:smarttags" w:element="place">
          <w:r w:rsidRPr="00616B5B">
            <w:t>Northern Territory</w:t>
          </w:r>
        </w:smartTag>
      </w:smartTag>
      <w:r w:rsidRPr="00616B5B">
        <w:t xml:space="preserve"> or </w:t>
      </w:r>
      <w:smartTag w:uri="urn:schemas-microsoft-com:office:smarttags" w:element="time">
        <w:smartTag w:uri="urn:schemas-microsoft-com:office:smarttags" w:element="place">
          <w:r w:rsidRPr="00616B5B">
            <w:t>Australian Capital Territory</w:t>
          </w:r>
        </w:smartTag>
      </w:smartTag>
      <w:r w:rsidRPr="00616B5B">
        <w:t xml:space="preserve"> election;</w:t>
      </w:r>
    </w:p>
    <w:p w:rsidR="00C018A3" w:rsidRPr="00616B5B" w:rsidRDefault="00C018A3" w:rsidP="00C018A3">
      <w:pPr>
        <w:pStyle w:val="paragraph"/>
      </w:pPr>
      <w:r w:rsidRPr="00616B5B">
        <w:tab/>
        <w:t>(c)</w:t>
      </w:r>
      <w:r w:rsidRPr="00616B5B">
        <w:tab/>
        <w:t xml:space="preserve">a contribution or gift to an individual who is, or was, an </w:t>
      </w:r>
      <w:r w:rsidR="00616B5B" w:rsidRPr="00616B5B">
        <w:rPr>
          <w:position w:val="6"/>
          <w:sz w:val="16"/>
        </w:rPr>
        <w:t>*</w:t>
      </w:r>
      <w:r w:rsidRPr="00616B5B">
        <w:t>independent member of the Commonwealth Parliament, a State Parliament, the Legislative Assembly of the Northern Territory or the Legislative Assembly for the Australian Capital Territory.</w:t>
      </w:r>
    </w:p>
    <w:p w:rsidR="00C018A3" w:rsidRPr="00616B5B" w:rsidRDefault="00C018A3" w:rsidP="00C018A3">
      <w:pPr>
        <w:pStyle w:val="subsection"/>
      </w:pPr>
      <w:r w:rsidRPr="00616B5B">
        <w:tab/>
        <w:t>(2)</w:t>
      </w:r>
      <w:r w:rsidRPr="00616B5B">
        <w:tab/>
        <w:t>The contribution or gift must be of:</w:t>
      </w:r>
    </w:p>
    <w:p w:rsidR="00C018A3" w:rsidRPr="00616B5B" w:rsidRDefault="00C018A3" w:rsidP="00C018A3">
      <w:pPr>
        <w:pStyle w:val="paragraph"/>
      </w:pPr>
      <w:r w:rsidRPr="00616B5B">
        <w:tab/>
        <w:t>(a)</w:t>
      </w:r>
      <w:r w:rsidRPr="00616B5B">
        <w:tab/>
        <w:t>money; or</w:t>
      </w:r>
    </w:p>
    <w:p w:rsidR="00C018A3" w:rsidRPr="00616B5B" w:rsidRDefault="00C018A3" w:rsidP="00C018A3">
      <w:pPr>
        <w:pStyle w:val="paragraph"/>
      </w:pPr>
      <w:r w:rsidRPr="00616B5B">
        <w:tab/>
        <w:t>(b)</w:t>
      </w:r>
      <w:r w:rsidRPr="00616B5B">
        <w:tab/>
        <w:t>property that you purchased during the 12 months before making the contribution or gift.</w:t>
      </w:r>
    </w:p>
    <w:p w:rsidR="00C018A3" w:rsidRPr="00616B5B" w:rsidRDefault="00C018A3" w:rsidP="00C018A3">
      <w:pPr>
        <w:pStyle w:val="subsection"/>
      </w:pPr>
      <w:r w:rsidRPr="00616B5B">
        <w:tab/>
        <w:t>(3)</w:t>
      </w:r>
      <w:r w:rsidRPr="00616B5B">
        <w:tab/>
        <w:t>The value of the contribution or gift must be at least $2.</w:t>
      </w:r>
    </w:p>
    <w:p w:rsidR="00B74172" w:rsidRPr="00E65373" w:rsidRDefault="00B74172" w:rsidP="00B74172">
      <w:pPr>
        <w:pStyle w:val="subsection"/>
      </w:pPr>
      <w:r w:rsidRPr="00E65373">
        <w:tab/>
        <w:t>(3A)</w:t>
      </w:r>
      <w:r w:rsidRPr="00E65373">
        <w:tab/>
        <w:t>You can deduct the contribution or gift only if:</w:t>
      </w:r>
    </w:p>
    <w:p w:rsidR="00B74172" w:rsidRPr="00E65373" w:rsidRDefault="00B74172" w:rsidP="00B74172">
      <w:pPr>
        <w:pStyle w:val="paragraph"/>
      </w:pPr>
      <w:r w:rsidRPr="00E65373">
        <w:tab/>
        <w:t>(a)</w:t>
      </w:r>
      <w:r w:rsidRPr="00E65373">
        <w:tab/>
        <w:t>you are an individual; and</w:t>
      </w:r>
    </w:p>
    <w:p w:rsidR="00B74172" w:rsidRPr="00E65373" w:rsidRDefault="00B74172" w:rsidP="00B74172">
      <w:pPr>
        <w:pStyle w:val="paragraph"/>
      </w:pPr>
      <w:r w:rsidRPr="00E65373">
        <w:tab/>
        <w:t>(b)</w:t>
      </w:r>
      <w:r w:rsidRPr="00E65373">
        <w:tab/>
        <w:t xml:space="preserve">you do </w:t>
      </w:r>
      <w:r w:rsidRPr="00E65373">
        <w:rPr>
          <w:i/>
        </w:rPr>
        <w:t>not</w:t>
      </w:r>
      <w:r w:rsidRPr="00E65373">
        <w:t xml:space="preserve"> make the gift or contribution in the course of </w:t>
      </w:r>
      <w:r w:rsidRPr="00E65373">
        <w:rPr>
          <w:position w:val="6"/>
          <w:sz w:val="16"/>
        </w:rPr>
        <w:t>*</w:t>
      </w:r>
      <w:r w:rsidRPr="00E65373">
        <w:t xml:space="preserve">carrying on a </w:t>
      </w:r>
      <w:r w:rsidRPr="00E65373">
        <w:rPr>
          <w:position w:val="6"/>
          <w:sz w:val="16"/>
        </w:rPr>
        <w:t>*</w:t>
      </w:r>
      <w:r w:rsidRPr="00E65373">
        <w:t>business.</w:t>
      </w:r>
    </w:p>
    <w:p w:rsidR="00C018A3" w:rsidRPr="00616B5B" w:rsidRDefault="00C018A3" w:rsidP="00C018A3">
      <w:pPr>
        <w:pStyle w:val="subsection"/>
      </w:pPr>
      <w:r w:rsidRPr="00616B5B">
        <w:tab/>
        <w:t>(4)</w:t>
      </w:r>
      <w:r w:rsidRPr="00616B5B">
        <w:tab/>
        <w:t>You cannot deduct a testamentary contribution or gift under this Subdivision.</w:t>
      </w:r>
    </w:p>
    <w:p w:rsidR="00C018A3" w:rsidRPr="00616B5B" w:rsidRDefault="00C018A3" w:rsidP="00C018A3">
      <w:pPr>
        <w:pStyle w:val="subsection"/>
      </w:pPr>
      <w:r w:rsidRPr="00616B5B">
        <w:tab/>
        <w:t>(5)</w:t>
      </w:r>
      <w:r w:rsidRPr="00616B5B">
        <w:tab/>
        <w:t xml:space="preserve">A contribution or gift to an individual who is, or was, an </w:t>
      </w:r>
      <w:r w:rsidR="00616B5B" w:rsidRPr="00616B5B">
        <w:rPr>
          <w:position w:val="6"/>
          <w:sz w:val="16"/>
        </w:rPr>
        <w:t>*</w:t>
      </w:r>
      <w:r w:rsidRPr="00616B5B">
        <w:t>independent member must be made:</w:t>
      </w:r>
    </w:p>
    <w:p w:rsidR="00C018A3" w:rsidRPr="00616B5B" w:rsidRDefault="00C018A3" w:rsidP="00C018A3">
      <w:pPr>
        <w:pStyle w:val="paragraph"/>
      </w:pPr>
      <w:r w:rsidRPr="00616B5B">
        <w:tab/>
        <w:t>(a)</w:t>
      </w:r>
      <w:r w:rsidRPr="00616B5B">
        <w:tab/>
        <w:t>when the individual is an independent member; or</w:t>
      </w:r>
    </w:p>
    <w:p w:rsidR="00C018A3" w:rsidRPr="00616B5B" w:rsidRDefault="00C018A3" w:rsidP="00C018A3">
      <w:pPr>
        <w:pStyle w:val="paragraph"/>
      </w:pPr>
      <w:r w:rsidRPr="00616B5B">
        <w:tab/>
        <w:t>(b)</w:t>
      </w:r>
      <w:r w:rsidRPr="00616B5B">
        <w:tab/>
        <w:t>if the individual ceases to be an independent member because:</w:t>
      </w:r>
    </w:p>
    <w:p w:rsidR="00C018A3" w:rsidRPr="00616B5B" w:rsidRDefault="00C018A3" w:rsidP="00C018A3">
      <w:pPr>
        <w:pStyle w:val="paragraphsub"/>
      </w:pPr>
      <w:r w:rsidRPr="00616B5B">
        <w:tab/>
        <w:t>(i)</w:t>
      </w:r>
      <w:r w:rsidRPr="00616B5B">
        <w:tab/>
        <w:t>a Parliament, a House of a Parliament or a Legislative Assembly is dissolved or has reached its maximum duration; or</w:t>
      </w:r>
    </w:p>
    <w:p w:rsidR="00C018A3" w:rsidRPr="00616B5B" w:rsidRDefault="00C018A3" w:rsidP="00C018A3">
      <w:pPr>
        <w:pStyle w:val="paragraphsub"/>
      </w:pPr>
      <w:r w:rsidRPr="00616B5B">
        <w:tab/>
        <w:t>(ii)</w:t>
      </w:r>
      <w:r w:rsidRPr="00616B5B">
        <w:tab/>
        <w:t>the individual comes up for election;</w:t>
      </w:r>
    </w:p>
    <w:p w:rsidR="00C018A3" w:rsidRPr="00616B5B" w:rsidRDefault="00C018A3" w:rsidP="00C018A3">
      <w:pPr>
        <w:pStyle w:val="paragraph"/>
      </w:pPr>
      <w:r w:rsidRPr="00616B5B">
        <w:tab/>
      </w:r>
      <w:r w:rsidRPr="00616B5B">
        <w:tab/>
        <w:t>after the individual ceases to be a member but before candidates for the resulting election are declared or otherwise publicly announced by an entity authorised under the relevant electoral legislation.</w:t>
      </w:r>
    </w:p>
    <w:p w:rsidR="00C018A3" w:rsidRPr="00616B5B" w:rsidRDefault="00C018A3" w:rsidP="00A54006">
      <w:pPr>
        <w:pStyle w:val="ActHead5"/>
      </w:pPr>
      <w:bookmarkStart w:id="385" w:name="_Toc338422135"/>
      <w:r w:rsidRPr="00616B5B">
        <w:rPr>
          <w:rStyle w:val="CharSectno"/>
        </w:rPr>
        <w:t>30</w:t>
      </w:r>
      <w:r w:rsidR="00616B5B">
        <w:rPr>
          <w:rStyle w:val="CharSectno"/>
        </w:rPr>
        <w:noBreakHyphen/>
      </w:r>
      <w:r w:rsidRPr="00616B5B">
        <w:rPr>
          <w:rStyle w:val="CharSectno"/>
        </w:rPr>
        <w:t>243</w:t>
      </w:r>
      <w:r w:rsidRPr="00616B5B">
        <w:t xml:space="preserve">  Amount of the deduction</w:t>
      </w:r>
      <w:bookmarkEnd w:id="385"/>
    </w:p>
    <w:p w:rsidR="00C018A3" w:rsidRPr="00616B5B" w:rsidRDefault="00C018A3" w:rsidP="00A54006">
      <w:pPr>
        <w:pStyle w:val="subsection"/>
        <w:keepNext/>
        <w:keepLines/>
      </w:pPr>
      <w:r w:rsidRPr="00616B5B">
        <w:tab/>
        <w:t>(1)</w:t>
      </w:r>
      <w:r w:rsidRPr="00616B5B">
        <w:tab/>
        <w:t>If the contribution or gift is money, the amount of the deduction is the amount of money.</w:t>
      </w:r>
    </w:p>
    <w:p w:rsidR="00C018A3" w:rsidRPr="00616B5B" w:rsidRDefault="00C018A3" w:rsidP="00A54006">
      <w:pPr>
        <w:pStyle w:val="subsection"/>
        <w:keepNext/>
        <w:keepLines/>
      </w:pPr>
      <w:r w:rsidRPr="00616B5B">
        <w:tab/>
        <w:t>(2)</w:t>
      </w:r>
      <w:r w:rsidRPr="00616B5B">
        <w:tab/>
        <w:t>If the contribution or gift is property, the amount of the deduction is the lesser of:</w:t>
      </w:r>
    </w:p>
    <w:p w:rsidR="00C018A3" w:rsidRPr="00616B5B" w:rsidRDefault="00C018A3" w:rsidP="00A54006">
      <w:pPr>
        <w:pStyle w:val="paragraph"/>
        <w:keepNext/>
        <w:keepLines/>
      </w:pPr>
      <w:r w:rsidRPr="00616B5B">
        <w:tab/>
        <w:t>(a)</w:t>
      </w:r>
      <w:r w:rsidRPr="00616B5B">
        <w:tab/>
        <w:t>the market value of the property on the day that you made the contribution or gift; and</w:t>
      </w:r>
    </w:p>
    <w:p w:rsidR="00C018A3" w:rsidRPr="00616B5B" w:rsidRDefault="00C018A3" w:rsidP="00A54006">
      <w:pPr>
        <w:pStyle w:val="paragraph"/>
        <w:keepNext/>
        <w:keepLines/>
      </w:pPr>
      <w:r w:rsidRPr="00616B5B">
        <w:tab/>
        <w:t>(b)</w:t>
      </w:r>
      <w:r w:rsidRPr="00616B5B">
        <w:tab/>
        <w:t>the amount that you paid for the property.</w:t>
      </w:r>
    </w:p>
    <w:p w:rsidR="00C018A3" w:rsidRPr="00616B5B" w:rsidRDefault="00C018A3" w:rsidP="00C018A3">
      <w:pPr>
        <w:pStyle w:val="SubsectionHead"/>
      </w:pPr>
      <w:r w:rsidRPr="00616B5B">
        <w:t>$1,500 limit on deductions</w:t>
      </w:r>
    </w:p>
    <w:p w:rsidR="00C018A3" w:rsidRPr="00616B5B" w:rsidRDefault="00C018A3" w:rsidP="00C018A3">
      <w:pPr>
        <w:pStyle w:val="subsection"/>
      </w:pPr>
      <w:r w:rsidRPr="00616B5B">
        <w:tab/>
        <w:t>(3)</w:t>
      </w:r>
      <w:r w:rsidRPr="00616B5B">
        <w:tab/>
        <w:t>You cannot deduct more than $1,500 under this Subdivision for an income year for contributions and gifts to political parties.</w:t>
      </w:r>
    </w:p>
    <w:p w:rsidR="00C018A3" w:rsidRPr="00616B5B" w:rsidRDefault="00C018A3" w:rsidP="00C018A3">
      <w:pPr>
        <w:pStyle w:val="subsection"/>
      </w:pPr>
      <w:r w:rsidRPr="00616B5B">
        <w:tab/>
        <w:t>(4)</w:t>
      </w:r>
      <w:r w:rsidRPr="00616B5B">
        <w:tab/>
        <w:t xml:space="preserve">You cannot deduct more than $1,500 under this Subdivision for an income year for contributions and gifts to </w:t>
      </w:r>
      <w:r w:rsidR="00616B5B" w:rsidRPr="00616B5B">
        <w:rPr>
          <w:position w:val="6"/>
          <w:sz w:val="16"/>
        </w:rPr>
        <w:t>*</w:t>
      </w:r>
      <w:r w:rsidRPr="00616B5B">
        <w:t xml:space="preserve">independent candidates or </w:t>
      </w:r>
      <w:r w:rsidR="00616B5B" w:rsidRPr="00616B5B">
        <w:rPr>
          <w:position w:val="6"/>
          <w:sz w:val="16"/>
        </w:rPr>
        <w:t>*</w:t>
      </w:r>
      <w:r w:rsidRPr="00616B5B">
        <w:t>independent members.</w:t>
      </w:r>
    </w:p>
    <w:p w:rsidR="00C018A3" w:rsidRPr="00616B5B" w:rsidRDefault="00C018A3" w:rsidP="00C018A3">
      <w:pPr>
        <w:pStyle w:val="ActHead5"/>
      </w:pPr>
      <w:bookmarkStart w:id="386" w:name="_Toc338422136"/>
      <w:r w:rsidRPr="00616B5B">
        <w:rPr>
          <w:rStyle w:val="CharSectno"/>
        </w:rPr>
        <w:t>30</w:t>
      </w:r>
      <w:r w:rsidR="00616B5B">
        <w:rPr>
          <w:rStyle w:val="CharSectno"/>
        </w:rPr>
        <w:noBreakHyphen/>
      </w:r>
      <w:r w:rsidRPr="00616B5B">
        <w:rPr>
          <w:rStyle w:val="CharSectno"/>
        </w:rPr>
        <w:t>244</w:t>
      </w:r>
      <w:r w:rsidRPr="00616B5B">
        <w:t xml:space="preserve">  When an individual is an independent candidate</w:t>
      </w:r>
      <w:bookmarkEnd w:id="386"/>
    </w:p>
    <w:p w:rsidR="00C018A3" w:rsidRPr="00616B5B" w:rsidRDefault="00C018A3" w:rsidP="00C018A3">
      <w:pPr>
        <w:pStyle w:val="subsection"/>
      </w:pPr>
      <w:r w:rsidRPr="00616B5B">
        <w:tab/>
        <w:t>(1)</w:t>
      </w:r>
      <w:r w:rsidRPr="00616B5B">
        <w:tab/>
        <w:t xml:space="preserve">An individual is an </w:t>
      </w:r>
      <w:r w:rsidRPr="00616B5B">
        <w:rPr>
          <w:b/>
          <w:i/>
        </w:rPr>
        <w:t>independent candidate</w:t>
      </w:r>
      <w:r w:rsidRPr="00616B5B">
        <w:t xml:space="preserve"> if:</w:t>
      </w:r>
    </w:p>
    <w:p w:rsidR="00C018A3" w:rsidRPr="00616B5B" w:rsidRDefault="00C018A3" w:rsidP="00C018A3">
      <w:pPr>
        <w:pStyle w:val="paragraph"/>
      </w:pPr>
      <w:r w:rsidRPr="00616B5B">
        <w:tab/>
        <w:t>(a)</w:t>
      </w:r>
      <w:r w:rsidRPr="00616B5B">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C018A3" w:rsidRPr="00616B5B" w:rsidRDefault="00C018A3" w:rsidP="00C018A3">
      <w:pPr>
        <w:pStyle w:val="paragraph"/>
      </w:pPr>
      <w:r w:rsidRPr="00616B5B">
        <w:tab/>
        <w:t>(b)</w:t>
      </w:r>
      <w:r w:rsidRPr="00616B5B">
        <w:tab/>
        <w:t>the individual’s candidature is not endorsed by a political party that is registered under Part</w:t>
      </w:r>
      <w:r w:rsidR="00616B5B">
        <w:t> </w:t>
      </w:r>
      <w:r w:rsidRPr="00616B5B">
        <w:t xml:space="preserve">XI of the </w:t>
      </w:r>
      <w:r w:rsidRPr="00616B5B">
        <w:rPr>
          <w:i/>
        </w:rPr>
        <w:t>Commonwealth Electoral Act 1918</w:t>
      </w:r>
      <w:r w:rsidRPr="00616B5B">
        <w:t xml:space="preserve"> or under corresponding State or Territory legislation.</w:t>
      </w:r>
    </w:p>
    <w:p w:rsidR="00C018A3" w:rsidRPr="00616B5B" w:rsidRDefault="00C018A3" w:rsidP="00C018A3">
      <w:pPr>
        <w:pStyle w:val="subsection"/>
      </w:pPr>
      <w:r w:rsidRPr="00616B5B">
        <w:tab/>
        <w:t>(2)</w:t>
      </w:r>
      <w:r w:rsidRPr="00616B5B">
        <w:tab/>
        <w:t xml:space="preserve">However, an individual does not start being an </w:t>
      </w:r>
      <w:r w:rsidR="00616B5B" w:rsidRPr="00616B5B">
        <w:rPr>
          <w:position w:val="6"/>
          <w:sz w:val="16"/>
        </w:rPr>
        <w:t>*</w:t>
      </w:r>
      <w:r w:rsidRPr="00616B5B">
        <w:t>independent candidate until the candidates for the election are declared or otherwise publicly announced by an entity authorised under the relevant electoral legislation.</w:t>
      </w:r>
    </w:p>
    <w:p w:rsidR="00C018A3" w:rsidRPr="00616B5B" w:rsidRDefault="00C018A3" w:rsidP="00C018A3">
      <w:pPr>
        <w:pStyle w:val="subsection"/>
      </w:pPr>
      <w:r w:rsidRPr="00616B5B">
        <w:tab/>
        <w:t>(3)</w:t>
      </w:r>
      <w:r w:rsidRPr="00616B5B">
        <w:tab/>
        <w:t xml:space="preserve">An individual stops being an </w:t>
      </w:r>
      <w:r w:rsidR="00616B5B" w:rsidRPr="00616B5B">
        <w:rPr>
          <w:position w:val="6"/>
          <w:sz w:val="16"/>
        </w:rPr>
        <w:t>*</w:t>
      </w:r>
      <w:r w:rsidRPr="00616B5B">
        <w:t>independent candidate when the result of the election is declared or otherwise publicly announced by an entity authorised under the relevant electoral legislation.</w:t>
      </w:r>
    </w:p>
    <w:p w:rsidR="00C018A3" w:rsidRPr="00616B5B" w:rsidRDefault="00C018A3" w:rsidP="00C018A3">
      <w:pPr>
        <w:pStyle w:val="subsection"/>
      </w:pPr>
      <w:r w:rsidRPr="00616B5B">
        <w:tab/>
        <w:t>(4)</w:t>
      </w:r>
      <w:r w:rsidRPr="00616B5B">
        <w:tab/>
        <w:t>If:</w:t>
      </w:r>
    </w:p>
    <w:p w:rsidR="00C018A3" w:rsidRPr="00616B5B" w:rsidRDefault="00C018A3" w:rsidP="00C018A3">
      <w:pPr>
        <w:pStyle w:val="paragraph"/>
      </w:pPr>
      <w:r w:rsidRPr="00616B5B">
        <w:tab/>
        <w:t>(a)</w:t>
      </w:r>
      <w:r w:rsidRPr="00616B5B">
        <w:tab/>
        <w:t>the election is taken to have wholly failed under the relevant electoral legislation; and</w:t>
      </w:r>
    </w:p>
    <w:p w:rsidR="00C018A3" w:rsidRPr="00616B5B" w:rsidRDefault="00C018A3" w:rsidP="00C018A3">
      <w:pPr>
        <w:pStyle w:val="paragraph"/>
      </w:pPr>
      <w:r w:rsidRPr="00616B5B">
        <w:tab/>
        <w:t>(b)</w:t>
      </w:r>
      <w:r w:rsidRPr="00616B5B">
        <w:tab/>
        <w:t>the result of the election has not been declared or otherwise publicly announced by an entity authorised under the relevant electoral legislation;</w:t>
      </w:r>
    </w:p>
    <w:p w:rsidR="00C018A3" w:rsidRPr="00616B5B" w:rsidRDefault="00C018A3" w:rsidP="00C018A3">
      <w:pPr>
        <w:pStyle w:val="subsection2"/>
      </w:pPr>
      <w:r w:rsidRPr="00616B5B">
        <w:t xml:space="preserve">the individual stops being an </w:t>
      </w:r>
      <w:r w:rsidR="00616B5B" w:rsidRPr="00616B5B">
        <w:rPr>
          <w:position w:val="6"/>
          <w:sz w:val="16"/>
        </w:rPr>
        <w:t>*</w:t>
      </w:r>
      <w:r w:rsidRPr="00616B5B">
        <w:t>independent candidate in that election when candidates for the replacement election are declared or otherwise publicly announced by an entity authorised under the relevant electoral legislation.</w:t>
      </w:r>
    </w:p>
    <w:p w:rsidR="00C018A3" w:rsidRPr="00616B5B" w:rsidRDefault="00C018A3" w:rsidP="00C018A3">
      <w:pPr>
        <w:pStyle w:val="ActHead5"/>
      </w:pPr>
      <w:bookmarkStart w:id="387" w:name="_Toc338422137"/>
      <w:r w:rsidRPr="00616B5B">
        <w:rPr>
          <w:rStyle w:val="CharSectno"/>
        </w:rPr>
        <w:t>30</w:t>
      </w:r>
      <w:r w:rsidR="00616B5B">
        <w:rPr>
          <w:rStyle w:val="CharSectno"/>
        </w:rPr>
        <w:noBreakHyphen/>
      </w:r>
      <w:r w:rsidRPr="00616B5B">
        <w:rPr>
          <w:rStyle w:val="CharSectno"/>
        </w:rPr>
        <w:t>245</w:t>
      </w:r>
      <w:r w:rsidRPr="00616B5B">
        <w:t xml:space="preserve">  When an individual is an independent member</w:t>
      </w:r>
      <w:bookmarkEnd w:id="387"/>
    </w:p>
    <w:p w:rsidR="00C018A3" w:rsidRPr="00616B5B" w:rsidRDefault="00C018A3" w:rsidP="00C018A3">
      <w:pPr>
        <w:pStyle w:val="subsection"/>
      </w:pPr>
      <w:r w:rsidRPr="00616B5B">
        <w:tab/>
        <w:t>(1)</w:t>
      </w:r>
      <w:r w:rsidRPr="00616B5B">
        <w:tab/>
        <w:t xml:space="preserve">An individual is an </w:t>
      </w:r>
      <w:r w:rsidRPr="00616B5B">
        <w:rPr>
          <w:b/>
          <w:i/>
        </w:rPr>
        <w:t>independent member</w:t>
      </w:r>
      <w:r w:rsidRPr="00616B5B">
        <w:t xml:space="preserve"> of the Commonwealth Parliament, a State Parliament, the Legislative Assembly of the Northern Territory or the Legislative Assembly for the Australian Capital Territory if the individual:</w:t>
      </w:r>
    </w:p>
    <w:p w:rsidR="00C018A3" w:rsidRPr="00616B5B" w:rsidRDefault="00C018A3" w:rsidP="00C018A3">
      <w:pPr>
        <w:pStyle w:val="paragraph"/>
      </w:pPr>
      <w:r w:rsidRPr="00616B5B">
        <w:tab/>
        <w:t>(a)</w:t>
      </w:r>
      <w:r w:rsidRPr="00616B5B">
        <w:tab/>
        <w:t>is a member of that Parliament or Legislative Assembly; and</w:t>
      </w:r>
    </w:p>
    <w:p w:rsidR="00C018A3" w:rsidRPr="00616B5B" w:rsidRDefault="00C018A3" w:rsidP="00C018A3">
      <w:pPr>
        <w:pStyle w:val="paragraph"/>
      </w:pPr>
      <w:r w:rsidRPr="00616B5B">
        <w:tab/>
        <w:t>(b)</w:t>
      </w:r>
      <w:r w:rsidRPr="00616B5B">
        <w:tab/>
        <w:t>the individual is not a member of a political party that is registered under Part</w:t>
      </w:r>
      <w:r w:rsidR="00616B5B">
        <w:t> </w:t>
      </w:r>
      <w:r w:rsidRPr="00616B5B">
        <w:t xml:space="preserve">XI of the </w:t>
      </w:r>
      <w:r w:rsidRPr="00616B5B">
        <w:rPr>
          <w:i/>
        </w:rPr>
        <w:t xml:space="preserve">Commonwealth Electoral Act 1918 </w:t>
      </w:r>
      <w:r w:rsidRPr="00616B5B">
        <w:t>or under corresponding State or Territory legislation.</w:t>
      </w:r>
    </w:p>
    <w:p w:rsidR="00C018A3" w:rsidRPr="00616B5B" w:rsidRDefault="00C018A3" w:rsidP="00C018A3">
      <w:pPr>
        <w:pStyle w:val="subsection"/>
      </w:pPr>
      <w:r w:rsidRPr="00616B5B">
        <w:tab/>
        <w:t>(2)</w:t>
      </w:r>
      <w:r w:rsidRPr="00616B5B">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37F3C" w:rsidRPr="00616B5B" w:rsidRDefault="00537F3C" w:rsidP="00537F3C">
      <w:pPr>
        <w:pStyle w:val="ActHead4"/>
      </w:pPr>
      <w:bookmarkStart w:id="388" w:name="_Toc338422138"/>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DB</w:t>
      </w:r>
      <w:r w:rsidRPr="00616B5B">
        <w:t>—</w:t>
      </w:r>
      <w:r w:rsidRPr="00616B5B">
        <w:rPr>
          <w:rStyle w:val="CharSubdText"/>
        </w:rPr>
        <w:t>Spreading certain gift and covenant deductions over up to 5 income years</w:t>
      </w:r>
      <w:bookmarkEnd w:id="388"/>
    </w:p>
    <w:p w:rsidR="00537F3C" w:rsidRPr="00616B5B" w:rsidRDefault="00537F3C" w:rsidP="00537F3C">
      <w:pPr>
        <w:pStyle w:val="ActHead4"/>
      </w:pPr>
      <w:bookmarkStart w:id="389" w:name="_Toc338422139"/>
      <w:r w:rsidRPr="00616B5B">
        <w:t>Guide to Subdivision</w:t>
      </w:r>
      <w:r w:rsidR="00616B5B">
        <w:t> </w:t>
      </w:r>
      <w:r w:rsidRPr="00616B5B">
        <w:t>30</w:t>
      </w:r>
      <w:r w:rsidR="00616B5B">
        <w:noBreakHyphen/>
      </w:r>
      <w:r w:rsidRPr="00616B5B">
        <w:t>DB</w:t>
      </w:r>
      <w:bookmarkEnd w:id="389"/>
    </w:p>
    <w:p w:rsidR="00537F3C" w:rsidRPr="00616B5B" w:rsidRDefault="00537F3C" w:rsidP="00537F3C">
      <w:pPr>
        <w:pStyle w:val="ActHead5"/>
      </w:pPr>
      <w:bookmarkStart w:id="390" w:name="_Toc338422140"/>
      <w:r w:rsidRPr="00616B5B">
        <w:rPr>
          <w:rStyle w:val="CharSectno"/>
        </w:rPr>
        <w:t>30</w:t>
      </w:r>
      <w:r w:rsidR="00616B5B">
        <w:rPr>
          <w:rStyle w:val="CharSectno"/>
        </w:rPr>
        <w:noBreakHyphen/>
      </w:r>
      <w:r w:rsidRPr="00616B5B">
        <w:rPr>
          <w:rStyle w:val="CharSectno"/>
        </w:rPr>
        <w:t>246</w:t>
      </w:r>
      <w:r w:rsidRPr="00616B5B">
        <w:t xml:space="preserve">  What this Subdivision is about</w:t>
      </w:r>
      <w:bookmarkEnd w:id="390"/>
    </w:p>
    <w:p w:rsidR="00537F3C" w:rsidRPr="00616B5B" w:rsidRDefault="00537F3C" w:rsidP="00537F3C">
      <w:pPr>
        <w:pStyle w:val="BoxText"/>
      </w:pPr>
      <w:r w:rsidRPr="00616B5B">
        <w:t>This Subdivision allows you to elect to spread deductions for certain gifts and covenants over up to 5 income years. There are some different requirements for environmental, heritage and cultural property gifts and conservation covenants.</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30</w:t>
      </w:r>
      <w:r w:rsidR="00616B5B">
        <w:noBreakHyphen/>
      </w:r>
      <w:r w:rsidRPr="00616B5B">
        <w:t>247</w:t>
      </w:r>
      <w:r w:rsidRPr="00616B5B">
        <w:tab/>
        <w:t>Gifts and covenants for which elections can be made</w:t>
      </w:r>
    </w:p>
    <w:p w:rsidR="00537F3C" w:rsidRPr="00616B5B" w:rsidRDefault="00537F3C" w:rsidP="00537F3C">
      <w:pPr>
        <w:pStyle w:val="TofSectsSection"/>
      </w:pPr>
      <w:r w:rsidRPr="00616B5B">
        <w:t>30</w:t>
      </w:r>
      <w:r w:rsidR="00616B5B">
        <w:noBreakHyphen/>
      </w:r>
      <w:r w:rsidRPr="00616B5B">
        <w:t>248</w:t>
      </w:r>
      <w:r w:rsidRPr="00616B5B">
        <w:tab/>
        <w:t>Making an election</w:t>
      </w:r>
    </w:p>
    <w:p w:rsidR="00537F3C" w:rsidRPr="00616B5B" w:rsidRDefault="00537F3C" w:rsidP="00537F3C">
      <w:pPr>
        <w:pStyle w:val="TofSectsSection"/>
      </w:pPr>
      <w:r w:rsidRPr="00616B5B">
        <w:t>30</w:t>
      </w:r>
      <w:r w:rsidR="00616B5B">
        <w:noBreakHyphen/>
      </w:r>
      <w:r w:rsidRPr="00616B5B">
        <w:t>249</w:t>
      </w:r>
      <w:r w:rsidRPr="00616B5B">
        <w:tab/>
        <w:t>Effect of election</w:t>
      </w:r>
    </w:p>
    <w:p w:rsidR="00537F3C" w:rsidRPr="00616B5B" w:rsidRDefault="00537F3C" w:rsidP="00537F3C">
      <w:pPr>
        <w:pStyle w:val="TofSectsSection"/>
      </w:pPr>
      <w:r w:rsidRPr="00616B5B">
        <w:t>30</w:t>
      </w:r>
      <w:r w:rsidR="00616B5B">
        <w:noBreakHyphen/>
      </w:r>
      <w:r w:rsidRPr="00616B5B">
        <w:t>249A</w:t>
      </w:r>
      <w:r w:rsidRPr="00616B5B">
        <w:tab/>
        <w:t>Requirements—environmental property gifts</w:t>
      </w:r>
    </w:p>
    <w:p w:rsidR="00537F3C" w:rsidRPr="00616B5B" w:rsidRDefault="00537F3C" w:rsidP="00537F3C">
      <w:pPr>
        <w:pStyle w:val="TofSectsSection"/>
      </w:pPr>
      <w:r w:rsidRPr="00616B5B">
        <w:t>30</w:t>
      </w:r>
      <w:r w:rsidR="00616B5B">
        <w:noBreakHyphen/>
      </w:r>
      <w:r w:rsidRPr="00616B5B">
        <w:t>249B</w:t>
      </w:r>
      <w:r w:rsidRPr="00616B5B">
        <w:tab/>
        <w:t>Requirements—heritage property gifts</w:t>
      </w:r>
    </w:p>
    <w:p w:rsidR="00537F3C" w:rsidRPr="00616B5B" w:rsidRDefault="00537F3C" w:rsidP="00537F3C">
      <w:pPr>
        <w:pStyle w:val="TofSectsSection"/>
      </w:pPr>
      <w:r w:rsidRPr="00616B5B">
        <w:t>30</w:t>
      </w:r>
      <w:r w:rsidR="00616B5B">
        <w:noBreakHyphen/>
      </w:r>
      <w:r w:rsidRPr="00616B5B">
        <w:t>249C</w:t>
      </w:r>
      <w:r w:rsidRPr="00616B5B">
        <w:tab/>
        <w:t>Requirements—certain cultural property gifts</w:t>
      </w:r>
    </w:p>
    <w:p w:rsidR="00537F3C" w:rsidRPr="00616B5B" w:rsidRDefault="00537F3C" w:rsidP="00537F3C">
      <w:pPr>
        <w:pStyle w:val="TofSectsSection"/>
      </w:pPr>
      <w:r w:rsidRPr="00616B5B">
        <w:t>30</w:t>
      </w:r>
      <w:r w:rsidR="00616B5B">
        <w:noBreakHyphen/>
      </w:r>
      <w:r w:rsidRPr="00616B5B">
        <w:t>249D</w:t>
      </w:r>
      <w:r w:rsidRPr="00616B5B">
        <w:tab/>
        <w:t>Requirements—conservation covenants</w:t>
      </w:r>
    </w:p>
    <w:p w:rsidR="00537F3C" w:rsidRPr="00616B5B" w:rsidRDefault="00537F3C" w:rsidP="00537F3C">
      <w:pPr>
        <w:pStyle w:val="ActHead4"/>
      </w:pPr>
      <w:bookmarkStart w:id="391" w:name="_Toc338422141"/>
      <w:r w:rsidRPr="00616B5B">
        <w:t>Operative provisions</w:t>
      </w:r>
      <w:bookmarkEnd w:id="391"/>
    </w:p>
    <w:p w:rsidR="00537F3C" w:rsidRPr="00616B5B" w:rsidRDefault="00537F3C" w:rsidP="00537F3C">
      <w:pPr>
        <w:pStyle w:val="ActHead5"/>
      </w:pPr>
      <w:bookmarkStart w:id="392" w:name="_Toc338422142"/>
      <w:r w:rsidRPr="00616B5B">
        <w:rPr>
          <w:rStyle w:val="CharSectno"/>
        </w:rPr>
        <w:t>30</w:t>
      </w:r>
      <w:r w:rsidR="00616B5B">
        <w:rPr>
          <w:rStyle w:val="CharSectno"/>
        </w:rPr>
        <w:noBreakHyphen/>
      </w:r>
      <w:r w:rsidRPr="00616B5B">
        <w:rPr>
          <w:rStyle w:val="CharSectno"/>
        </w:rPr>
        <w:t>247</w:t>
      </w:r>
      <w:r w:rsidRPr="00616B5B">
        <w:t xml:space="preserve">  Gifts and covenants for which elections can be made</w:t>
      </w:r>
      <w:bookmarkEnd w:id="392"/>
    </w:p>
    <w:p w:rsidR="00537F3C" w:rsidRPr="00616B5B" w:rsidRDefault="00537F3C" w:rsidP="00754FBF">
      <w:pPr>
        <w:pStyle w:val="subsection"/>
      </w:pPr>
      <w:r w:rsidRPr="00616B5B">
        <w:tab/>
        <w:t>(1)</w:t>
      </w:r>
      <w:r w:rsidRPr="00616B5B">
        <w:tab/>
        <w:t xml:space="preserve">An election under this Subdivision may be made for a gift, made on or after </w:t>
      </w:r>
      <w:smartTag w:uri="urn:schemas-microsoft-com:office:smarttags" w:element="date">
        <w:smartTagPr>
          <w:attr w:name="Month" w:val="7"/>
          <w:attr w:name="Day" w:val="1"/>
          <w:attr w:name="Year" w:val="2003"/>
        </w:smartTagPr>
        <w:r w:rsidRPr="00616B5B">
          <w:t>1</w:t>
        </w:r>
        <w:r w:rsidR="00616B5B">
          <w:t> </w:t>
        </w:r>
        <w:r w:rsidRPr="00616B5B">
          <w:t>July 2003</w:t>
        </w:r>
      </w:smartTag>
      <w:r w:rsidRPr="00616B5B">
        <w:t>, that is:</w:t>
      </w:r>
    </w:p>
    <w:p w:rsidR="00537F3C" w:rsidRPr="00616B5B" w:rsidRDefault="00537F3C" w:rsidP="00537F3C">
      <w:pPr>
        <w:pStyle w:val="paragraph"/>
      </w:pPr>
      <w:r w:rsidRPr="00616B5B">
        <w:tab/>
        <w:t>(a)</w:t>
      </w:r>
      <w:r w:rsidRPr="00616B5B">
        <w:tab/>
        <w:t>a gift of:</w:t>
      </w:r>
    </w:p>
    <w:p w:rsidR="00537F3C" w:rsidRPr="00616B5B" w:rsidRDefault="00537F3C" w:rsidP="00537F3C">
      <w:pPr>
        <w:pStyle w:val="paragraphsub"/>
      </w:pPr>
      <w:r w:rsidRPr="00616B5B">
        <w:tab/>
        <w:t>(i)</w:t>
      </w:r>
      <w:r w:rsidRPr="00616B5B">
        <w:tab/>
        <w:t>money; or</w:t>
      </w:r>
    </w:p>
    <w:p w:rsidR="00537F3C" w:rsidRPr="00616B5B" w:rsidRDefault="00537F3C" w:rsidP="00537F3C">
      <w:pPr>
        <w:pStyle w:val="paragraphsub"/>
      </w:pPr>
      <w:r w:rsidRPr="00616B5B">
        <w:tab/>
        <w:t>(ii)</w:t>
      </w:r>
      <w:r w:rsidRPr="00616B5B">
        <w:tab/>
        <w:t>property valued by the Commissioner at more than $5,000;</w:t>
      </w:r>
    </w:p>
    <w:p w:rsidR="00537F3C" w:rsidRPr="00616B5B" w:rsidRDefault="00537F3C" w:rsidP="00537F3C">
      <w:pPr>
        <w:pStyle w:val="paragraph"/>
      </w:pPr>
      <w:r w:rsidRPr="00616B5B">
        <w:tab/>
      </w:r>
      <w:r w:rsidRPr="00616B5B">
        <w:tab/>
        <w:t>made to a fund, authority or institution covered by item</w:t>
      </w:r>
      <w:r w:rsidR="00616B5B">
        <w:t> </w:t>
      </w:r>
      <w:r w:rsidRPr="00616B5B">
        <w:t>1 or 2 of the table in section</w:t>
      </w:r>
      <w:r w:rsidR="00616B5B">
        <w:t> </w:t>
      </w:r>
      <w:r w:rsidRPr="00616B5B">
        <w:t>30</w:t>
      </w:r>
      <w:r w:rsidR="00616B5B">
        <w:noBreakHyphen/>
      </w:r>
      <w:r w:rsidRPr="00616B5B">
        <w:t>15; or</w:t>
      </w:r>
    </w:p>
    <w:p w:rsidR="00537F3C" w:rsidRPr="00616B5B" w:rsidRDefault="00537F3C" w:rsidP="00537F3C">
      <w:pPr>
        <w:pStyle w:val="paragraph"/>
      </w:pPr>
      <w:r w:rsidRPr="00616B5B">
        <w:tab/>
        <w:t>(b)</w:t>
      </w:r>
      <w:r w:rsidRPr="00616B5B">
        <w:tab/>
        <w:t>a gift that is covered by item</w:t>
      </w:r>
      <w:r w:rsidR="00616B5B">
        <w:t> </w:t>
      </w:r>
      <w:r w:rsidRPr="00616B5B">
        <w:t>4, 5 or 6 of the table in section</w:t>
      </w:r>
      <w:r w:rsidR="00616B5B">
        <w:t> </w:t>
      </w:r>
      <w:r w:rsidRPr="00616B5B">
        <w:t>30</w:t>
      </w:r>
      <w:r w:rsidR="00616B5B">
        <w:noBreakHyphen/>
      </w:r>
      <w:r w:rsidRPr="00616B5B">
        <w:t>15.</w:t>
      </w:r>
    </w:p>
    <w:p w:rsidR="00537F3C" w:rsidRPr="00616B5B" w:rsidRDefault="00537F3C" w:rsidP="00754FBF">
      <w:pPr>
        <w:pStyle w:val="subsection"/>
      </w:pPr>
      <w:r w:rsidRPr="00616B5B">
        <w:tab/>
        <w:t>(2)</w:t>
      </w:r>
      <w:r w:rsidRPr="00616B5B">
        <w:tab/>
        <w:t xml:space="preserve">An election under this Subdivision may also be made for entering into a </w:t>
      </w:r>
      <w:r w:rsidR="00616B5B" w:rsidRPr="00616B5B">
        <w:rPr>
          <w:position w:val="6"/>
          <w:sz w:val="16"/>
        </w:rPr>
        <w:t>*</w:t>
      </w:r>
      <w:r w:rsidRPr="00616B5B">
        <w:t>conservation covenant, under Division</w:t>
      </w:r>
      <w:r w:rsidR="00616B5B">
        <w:t> </w:t>
      </w:r>
      <w:r w:rsidRPr="00616B5B">
        <w:t xml:space="preserve">31, on or after </w:t>
      </w:r>
      <w:smartTag w:uri="urn:schemas-microsoft-com:office:smarttags" w:element="date">
        <w:smartTagPr>
          <w:attr w:name="Month" w:val="7"/>
          <w:attr w:name="Day" w:val="1"/>
          <w:attr w:name="Year" w:val="2003"/>
        </w:smartTagPr>
        <w:r w:rsidRPr="00616B5B">
          <w:t>1</w:t>
        </w:r>
        <w:r w:rsidR="00616B5B">
          <w:t> </w:t>
        </w:r>
        <w:r w:rsidRPr="00616B5B">
          <w:t>July 2003</w:t>
        </w:r>
      </w:smartTag>
      <w:r w:rsidRPr="00616B5B">
        <w:t>.</w:t>
      </w:r>
    </w:p>
    <w:p w:rsidR="00537F3C" w:rsidRPr="00616B5B" w:rsidRDefault="00537F3C" w:rsidP="00537F3C">
      <w:pPr>
        <w:pStyle w:val="ActHead5"/>
      </w:pPr>
      <w:bookmarkStart w:id="393" w:name="_Toc338422143"/>
      <w:r w:rsidRPr="00616B5B">
        <w:rPr>
          <w:rStyle w:val="CharSectno"/>
        </w:rPr>
        <w:t>30</w:t>
      </w:r>
      <w:r w:rsidR="00616B5B">
        <w:rPr>
          <w:rStyle w:val="CharSectno"/>
        </w:rPr>
        <w:noBreakHyphen/>
      </w:r>
      <w:r w:rsidRPr="00616B5B">
        <w:rPr>
          <w:rStyle w:val="CharSectno"/>
        </w:rPr>
        <w:t>248</w:t>
      </w:r>
      <w:r w:rsidRPr="00616B5B">
        <w:t xml:space="preserve">  Making an election</w:t>
      </w:r>
      <w:bookmarkEnd w:id="393"/>
    </w:p>
    <w:p w:rsidR="00537F3C" w:rsidRPr="00616B5B" w:rsidRDefault="00537F3C" w:rsidP="00754FBF">
      <w:pPr>
        <w:pStyle w:val="subsection"/>
      </w:pPr>
      <w:r w:rsidRPr="00616B5B">
        <w:tab/>
        <w:t>(1)</w:t>
      </w:r>
      <w:r w:rsidRPr="00616B5B">
        <w:tab/>
        <w:t>If you can deduct an amount:</w:t>
      </w:r>
    </w:p>
    <w:p w:rsidR="00537F3C" w:rsidRPr="00616B5B" w:rsidRDefault="00537F3C" w:rsidP="00537F3C">
      <w:pPr>
        <w:pStyle w:val="paragraph"/>
      </w:pPr>
      <w:r w:rsidRPr="00616B5B">
        <w:tab/>
        <w:t>(a)</w:t>
      </w:r>
      <w:r w:rsidRPr="00616B5B">
        <w:tab/>
        <w:t>under this Division for a gift covered by subsection 30</w:t>
      </w:r>
      <w:r w:rsidR="00616B5B">
        <w:noBreakHyphen/>
      </w:r>
      <w:r w:rsidRPr="00616B5B">
        <w:t>247(1); or</w:t>
      </w:r>
    </w:p>
    <w:p w:rsidR="00537F3C" w:rsidRPr="00616B5B" w:rsidRDefault="00537F3C" w:rsidP="00537F3C">
      <w:pPr>
        <w:pStyle w:val="paragraph"/>
      </w:pPr>
      <w:r w:rsidRPr="00616B5B">
        <w:tab/>
        <w:t>(b)</w:t>
      </w:r>
      <w:r w:rsidRPr="00616B5B">
        <w:tab/>
        <w:t>under Division</w:t>
      </w:r>
      <w:r w:rsidR="00616B5B">
        <w:t> </w:t>
      </w:r>
      <w:r w:rsidRPr="00616B5B">
        <w:t xml:space="preserve">31 for entering into a </w:t>
      </w:r>
      <w:r w:rsidR="00616B5B" w:rsidRPr="00616B5B">
        <w:rPr>
          <w:position w:val="6"/>
          <w:sz w:val="16"/>
        </w:rPr>
        <w:t>*</w:t>
      </w:r>
      <w:r w:rsidRPr="00616B5B">
        <w:t>conservation covenant covered by subsection 30</w:t>
      </w:r>
      <w:r w:rsidR="00616B5B">
        <w:noBreakHyphen/>
      </w:r>
      <w:r w:rsidRPr="00616B5B">
        <w:t>247(2);</w:t>
      </w:r>
    </w:p>
    <w:p w:rsidR="00537F3C" w:rsidRPr="00616B5B" w:rsidRDefault="00537F3C" w:rsidP="00537F3C">
      <w:pPr>
        <w:pStyle w:val="subsection2"/>
      </w:pPr>
      <w:r w:rsidRPr="00616B5B">
        <w:t>you may make a written election to spread that deduction over the current income year and up to 4 of the immediately following income years.</w:t>
      </w:r>
    </w:p>
    <w:p w:rsidR="00537F3C" w:rsidRPr="00616B5B" w:rsidRDefault="00537F3C" w:rsidP="00754FBF">
      <w:pPr>
        <w:pStyle w:val="subsection"/>
      </w:pPr>
      <w:r w:rsidRPr="00616B5B">
        <w:tab/>
        <w:t>(2)</w:t>
      </w:r>
      <w:r w:rsidRPr="00616B5B">
        <w:tab/>
        <w:t>In the election, you must specify the percentage (if any) of the deduction that you will deduct in each of the income years.</w:t>
      </w:r>
    </w:p>
    <w:p w:rsidR="00537F3C" w:rsidRPr="00616B5B" w:rsidRDefault="00537F3C" w:rsidP="00754FBF">
      <w:pPr>
        <w:pStyle w:val="subsection"/>
      </w:pPr>
      <w:r w:rsidRPr="00616B5B">
        <w:tab/>
        <w:t>(3)</w:t>
      </w:r>
      <w:r w:rsidRPr="00616B5B">
        <w:tab/>
        <w:t xml:space="preserve">You must make the election before you lodge your </w:t>
      </w:r>
      <w:r w:rsidR="00616B5B" w:rsidRPr="00616B5B">
        <w:rPr>
          <w:position w:val="6"/>
          <w:sz w:val="16"/>
        </w:rPr>
        <w:t>*</w:t>
      </w:r>
      <w:r w:rsidRPr="00616B5B">
        <w:t>income tax return for the income year in which you made the gift or entered into the covenant.</w:t>
      </w:r>
    </w:p>
    <w:p w:rsidR="00537F3C" w:rsidRPr="00616B5B" w:rsidRDefault="00537F3C" w:rsidP="00184C1E">
      <w:pPr>
        <w:pStyle w:val="subsection"/>
        <w:keepNext/>
        <w:keepLines/>
      </w:pPr>
      <w:r w:rsidRPr="00616B5B">
        <w:tab/>
        <w:t>(4)</w:t>
      </w:r>
      <w:r w:rsidRPr="00616B5B">
        <w:tab/>
        <w:t xml:space="preserve">You may vary an election at any time. However, the variation can only change the percentage that you will deduct in respect of income years for which you have not yet lodged an </w:t>
      </w:r>
      <w:r w:rsidR="00616B5B" w:rsidRPr="00616B5B">
        <w:rPr>
          <w:position w:val="6"/>
          <w:sz w:val="16"/>
        </w:rPr>
        <w:t>*</w:t>
      </w:r>
      <w:r w:rsidRPr="00616B5B">
        <w:t>income tax return.</w:t>
      </w:r>
    </w:p>
    <w:p w:rsidR="00537F3C" w:rsidRPr="00616B5B" w:rsidRDefault="00537F3C" w:rsidP="00754FBF">
      <w:pPr>
        <w:pStyle w:val="subsection"/>
      </w:pPr>
      <w:r w:rsidRPr="00616B5B">
        <w:tab/>
        <w:t>(5)</w:t>
      </w:r>
      <w:r w:rsidRPr="00616B5B">
        <w:tab/>
        <w:t>Unless section</w:t>
      </w:r>
      <w:r w:rsidR="00616B5B">
        <w:t> </w:t>
      </w:r>
      <w:r w:rsidRPr="00616B5B">
        <w:t>30</w:t>
      </w:r>
      <w:r w:rsidR="00616B5B">
        <w:noBreakHyphen/>
      </w:r>
      <w:r w:rsidRPr="00616B5B">
        <w:t>249A, 30</w:t>
      </w:r>
      <w:r w:rsidR="00616B5B">
        <w:noBreakHyphen/>
      </w:r>
      <w:r w:rsidRPr="00616B5B">
        <w:t>249B or 30</w:t>
      </w:r>
      <w:r w:rsidR="00616B5B">
        <w:noBreakHyphen/>
      </w:r>
      <w:r w:rsidRPr="00616B5B">
        <w:t xml:space="preserve">249C applies, the election and any variation must be in the </w:t>
      </w:r>
      <w:r w:rsidR="00616B5B" w:rsidRPr="00616B5B">
        <w:rPr>
          <w:position w:val="6"/>
          <w:sz w:val="16"/>
        </w:rPr>
        <w:t>*</w:t>
      </w:r>
      <w:r w:rsidRPr="00616B5B">
        <w:t>approved form.</w:t>
      </w:r>
    </w:p>
    <w:p w:rsidR="00537F3C" w:rsidRPr="00616B5B" w:rsidRDefault="00537F3C" w:rsidP="00537F3C">
      <w:pPr>
        <w:pStyle w:val="notetext"/>
      </w:pPr>
      <w:r w:rsidRPr="00616B5B">
        <w:t>Note:</w:t>
      </w:r>
      <w:r w:rsidRPr="00616B5B">
        <w:tab/>
        <w:t>Sections</w:t>
      </w:r>
      <w:r w:rsidR="00616B5B">
        <w:t> </w:t>
      </w:r>
      <w:r w:rsidRPr="00616B5B">
        <w:t>30</w:t>
      </w:r>
      <w:r w:rsidR="00616B5B">
        <w:noBreakHyphen/>
      </w:r>
      <w:r w:rsidRPr="00616B5B">
        <w:t>249A, 30</w:t>
      </w:r>
      <w:r w:rsidR="00616B5B">
        <w:noBreakHyphen/>
      </w:r>
      <w:r w:rsidRPr="00616B5B">
        <w:t>249B and 30</w:t>
      </w:r>
      <w:r w:rsidR="00616B5B">
        <w:noBreakHyphen/>
      </w:r>
      <w:r w:rsidRPr="00616B5B">
        <w:t>249C provide for the form of elections and variations for gifts covered by those sections.</w:t>
      </w:r>
    </w:p>
    <w:p w:rsidR="00537F3C" w:rsidRPr="00616B5B" w:rsidRDefault="00537F3C" w:rsidP="00537F3C">
      <w:pPr>
        <w:pStyle w:val="ActHead5"/>
      </w:pPr>
      <w:bookmarkStart w:id="394" w:name="_Toc338422144"/>
      <w:r w:rsidRPr="00616B5B">
        <w:rPr>
          <w:rStyle w:val="CharSectno"/>
        </w:rPr>
        <w:t>30</w:t>
      </w:r>
      <w:r w:rsidR="00616B5B">
        <w:rPr>
          <w:rStyle w:val="CharSectno"/>
        </w:rPr>
        <w:noBreakHyphen/>
      </w:r>
      <w:r w:rsidRPr="00616B5B">
        <w:rPr>
          <w:rStyle w:val="CharSectno"/>
        </w:rPr>
        <w:t>249</w:t>
      </w:r>
      <w:r w:rsidRPr="00616B5B">
        <w:t xml:space="preserve">  Effect of election</w:t>
      </w:r>
      <w:bookmarkEnd w:id="394"/>
    </w:p>
    <w:p w:rsidR="00537F3C" w:rsidRPr="00616B5B" w:rsidRDefault="00537F3C" w:rsidP="00754FBF">
      <w:pPr>
        <w:pStyle w:val="subsection"/>
      </w:pPr>
      <w:r w:rsidRPr="00616B5B">
        <w:tab/>
        <w:t>(1)</w:t>
      </w:r>
      <w:r w:rsidRPr="00616B5B">
        <w:tab/>
        <w:t>In each of the income years you specified in the election, you can deduct the amount corresponding to the percentage you specified for that year.</w:t>
      </w:r>
    </w:p>
    <w:p w:rsidR="00537F3C" w:rsidRPr="00616B5B" w:rsidRDefault="00537F3C" w:rsidP="00754FBF">
      <w:pPr>
        <w:pStyle w:val="subsection"/>
      </w:pPr>
      <w:r w:rsidRPr="00616B5B">
        <w:tab/>
        <w:t>(2)</w:t>
      </w:r>
      <w:r w:rsidRPr="00616B5B">
        <w:tab/>
        <w:t>You cannot deduct the amount that you otherwise would have been able to deduct for the gift in the income year in which you made the gift or entered into the covenant.</w:t>
      </w:r>
    </w:p>
    <w:p w:rsidR="00537F3C" w:rsidRPr="00616B5B" w:rsidRDefault="00537F3C" w:rsidP="00537F3C">
      <w:pPr>
        <w:pStyle w:val="ActHead5"/>
      </w:pPr>
      <w:bookmarkStart w:id="395" w:name="_Toc338422145"/>
      <w:r w:rsidRPr="00616B5B">
        <w:rPr>
          <w:rStyle w:val="CharSectno"/>
        </w:rPr>
        <w:t>30</w:t>
      </w:r>
      <w:r w:rsidR="00616B5B">
        <w:rPr>
          <w:rStyle w:val="CharSectno"/>
        </w:rPr>
        <w:noBreakHyphen/>
      </w:r>
      <w:r w:rsidRPr="00616B5B">
        <w:rPr>
          <w:rStyle w:val="CharSectno"/>
        </w:rPr>
        <w:t>249A</w:t>
      </w:r>
      <w:r w:rsidRPr="00616B5B">
        <w:t xml:space="preserve">  Requirements—environmental property gifts</w:t>
      </w:r>
      <w:bookmarkEnd w:id="395"/>
    </w:p>
    <w:p w:rsidR="00537F3C" w:rsidRPr="00616B5B" w:rsidRDefault="00537F3C" w:rsidP="00754FBF">
      <w:pPr>
        <w:pStyle w:val="subsection"/>
      </w:pPr>
      <w:r w:rsidRPr="00616B5B">
        <w:tab/>
        <w:t>(1)</w:t>
      </w:r>
      <w:r w:rsidRPr="00616B5B">
        <w:tab/>
        <w:t>This section applies if you make an election for a gift of property made to a fund, authority or institution covered by section</w:t>
      </w:r>
      <w:r w:rsidR="00616B5B">
        <w:t> </w:t>
      </w:r>
      <w:r w:rsidRPr="00616B5B">
        <w:t>30</w:t>
      </w:r>
      <w:r w:rsidR="00616B5B">
        <w:noBreakHyphen/>
      </w:r>
      <w:r w:rsidRPr="00616B5B">
        <w:t>55.</w:t>
      </w:r>
    </w:p>
    <w:p w:rsidR="00537F3C" w:rsidRPr="00616B5B" w:rsidRDefault="00537F3C" w:rsidP="00754FBF">
      <w:pPr>
        <w:pStyle w:val="subsection"/>
      </w:pPr>
      <w:r w:rsidRPr="00616B5B">
        <w:tab/>
        <w:t>(2)</w:t>
      </w:r>
      <w:r w:rsidRPr="00616B5B">
        <w:tab/>
        <w:t xml:space="preserve">You must give a copy of the election to the </w:t>
      </w:r>
      <w:r w:rsidR="00616B5B" w:rsidRPr="00616B5B">
        <w:rPr>
          <w:position w:val="6"/>
          <w:sz w:val="16"/>
        </w:rPr>
        <w:t>*</w:t>
      </w:r>
      <w:r w:rsidRPr="00616B5B">
        <w:t xml:space="preserve">Environment Secretary before you lodge your </w:t>
      </w:r>
      <w:r w:rsidR="00616B5B" w:rsidRPr="00616B5B">
        <w:rPr>
          <w:position w:val="6"/>
          <w:sz w:val="16"/>
        </w:rPr>
        <w:t>*</w:t>
      </w:r>
      <w:r w:rsidRPr="00616B5B">
        <w:t>income tax return for the income year in which you made the gift.</w:t>
      </w:r>
    </w:p>
    <w:p w:rsidR="00537F3C" w:rsidRPr="00616B5B" w:rsidRDefault="00537F3C" w:rsidP="00754FBF">
      <w:pPr>
        <w:pStyle w:val="subsection"/>
      </w:pPr>
      <w:r w:rsidRPr="00616B5B">
        <w:tab/>
        <w:t>(3)</w:t>
      </w:r>
      <w:r w:rsidRPr="00616B5B">
        <w:tab/>
        <w:t xml:space="preserve">If you vary the election, you must give a copy of the variation to the </w:t>
      </w:r>
      <w:r w:rsidR="00616B5B" w:rsidRPr="00616B5B">
        <w:rPr>
          <w:position w:val="6"/>
          <w:sz w:val="16"/>
        </w:rPr>
        <w:t>*</w:t>
      </w:r>
      <w:r w:rsidRPr="00616B5B">
        <w:t xml:space="preserve">Environment Secretary before you lodge your </w:t>
      </w:r>
      <w:r w:rsidR="00616B5B" w:rsidRPr="00616B5B">
        <w:rPr>
          <w:position w:val="6"/>
          <w:sz w:val="16"/>
        </w:rPr>
        <w:t>*</w:t>
      </w:r>
      <w:r w:rsidRPr="00616B5B">
        <w:t>income tax return for the first income year to which the variation applies.</w:t>
      </w:r>
    </w:p>
    <w:p w:rsidR="00537F3C" w:rsidRPr="00616B5B" w:rsidRDefault="00537F3C" w:rsidP="00754FBF">
      <w:pPr>
        <w:pStyle w:val="subsection"/>
      </w:pPr>
      <w:r w:rsidRPr="00616B5B">
        <w:tab/>
        <w:t>(4)</w:t>
      </w:r>
      <w:r w:rsidRPr="00616B5B">
        <w:tab/>
        <w:t xml:space="preserve">The election and any variation must be in a form approved in writing by the </w:t>
      </w:r>
      <w:r w:rsidR="00616B5B" w:rsidRPr="00616B5B">
        <w:rPr>
          <w:position w:val="6"/>
          <w:sz w:val="16"/>
        </w:rPr>
        <w:t>*</w:t>
      </w:r>
      <w:r w:rsidRPr="00616B5B">
        <w:t>Environment Secretary.</w:t>
      </w:r>
    </w:p>
    <w:p w:rsidR="00537F3C" w:rsidRPr="00616B5B" w:rsidRDefault="00537F3C" w:rsidP="00537F3C">
      <w:pPr>
        <w:pStyle w:val="ActHead5"/>
      </w:pPr>
      <w:bookmarkStart w:id="396" w:name="_Toc338422146"/>
      <w:r w:rsidRPr="00616B5B">
        <w:rPr>
          <w:rStyle w:val="CharSectno"/>
        </w:rPr>
        <w:t>30</w:t>
      </w:r>
      <w:r w:rsidR="00616B5B">
        <w:rPr>
          <w:rStyle w:val="CharSectno"/>
        </w:rPr>
        <w:noBreakHyphen/>
      </w:r>
      <w:r w:rsidRPr="00616B5B">
        <w:rPr>
          <w:rStyle w:val="CharSectno"/>
        </w:rPr>
        <w:t>249B</w:t>
      </w:r>
      <w:r w:rsidRPr="00616B5B">
        <w:t xml:space="preserve">  Requirements—heritage property gifts</w:t>
      </w:r>
      <w:bookmarkEnd w:id="396"/>
    </w:p>
    <w:p w:rsidR="00537F3C" w:rsidRPr="00616B5B" w:rsidRDefault="00537F3C" w:rsidP="00754FBF">
      <w:pPr>
        <w:pStyle w:val="subsection"/>
      </w:pPr>
      <w:r w:rsidRPr="00616B5B">
        <w:tab/>
        <w:t>(1)</w:t>
      </w:r>
      <w:r w:rsidRPr="00616B5B">
        <w:tab/>
        <w:t>This section applies if you make an election for a gift of property made to a fund, authority or institution covered by item</w:t>
      </w:r>
      <w:r w:rsidR="00616B5B">
        <w:t> </w:t>
      </w:r>
      <w:r w:rsidRPr="00616B5B">
        <w:t>6 of the table in section</w:t>
      </w:r>
      <w:r w:rsidR="00616B5B">
        <w:t> </w:t>
      </w:r>
      <w:r w:rsidRPr="00616B5B">
        <w:t>30</w:t>
      </w:r>
      <w:r w:rsidR="00616B5B">
        <w:noBreakHyphen/>
      </w:r>
      <w:r w:rsidRPr="00616B5B">
        <w:t>15.</w:t>
      </w:r>
    </w:p>
    <w:p w:rsidR="00537F3C" w:rsidRPr="00616B5B" w:rsidRDefault="00537F3C" w:rsidP="00754FBF">
      <w:pPr>
        <w:pStyle w:val="subsection"/>
      </w:pPr>
      <w:r w:rsidRPr="00616B5B">
        <w:tab/>
        <w:t>(2)</w:t>
      </w:r>
      <w:r w:rsidRPr="00616B5B">
        <w:tab/>
        <w:t xml:space="preserve">You must give a copy of the election to the </w:t>
      </w:r>
      <w:r w:rsidR="00616B5B" w:rsidRPr="00616B5B">
        <w:rPr>
          <w:position w:val="6"/>
          <w:sz w:val="16"/>
        </w:rPr>
        <w:t>*</w:t>
      </w:r>
      <w:r w:rsidRPr="00616B5B">
        <w:t xml:space="preserve">Heritage Secretary before you lodge your </w:t>
      </w:r>
      <w:r w:rsidR="00616B5B" w:rsidRPr="00616B5B">
        <w:rPr>
          <w:position w:val="6"/>
          <w:sz w:val="16"/>
        </w:rPr>
        <w:t>*</w:t>
      </w:r>
      <w:r w:rsidRPr="00616B5B">
        <w:t>income tax return for the income year in which you made the gift.</w:t>
      </w:r>
    </w:p>
    <w:p w:rsidR="00537F3C" w:rsidRPr="00616B5B" w:rsidRDefault="00537F3C" w:rsidP="00754FBF">
      <w:pPr>
        <w:pStyle w:val="subsection"/>
      </w:pPr>
      <w:r w:rsidRPr="00616B5B">
        <w:tab/>
        <w:t>(3)</w:t>
      </w:r>
      <w:r w:rsidRPr="00616B5B">
        <w:tab/>
        <w:t xml:space="preserve">If you vary the election, you must give a copy of the variation to the </w:t>
      </w:r>
      <w:r w:rsidR="00616B5B" w:rsidRPr="00616B5B">
        <w:rPr>
          <w:position w:val="6"/>
          <w:sz w:val="16"/>
        </w:rPr>
        <w:t>*</w:t>
      </w:r>
      <w:r w:rsidRPr="00616B5B">
        <w:t xml:space="preserve">Heritage Secretary before you lodge your </w:t>
      </w:r>
      <w:r w:rsidR="00616B5B" w:rsidRPr="00616B5B">
        <w:rPr>
          <w:position w:val="6"/>
          <w:sz w:val="16"/>
        </w:rPr>
        <w:t>*</w:t>
      </w:r>
      <w:r w:rsidRPr="00616B5B">
        <w:t>income tax return for the first income year to which the variation applies.</w:t>
      </w:r>
    </w:p>
    <w:p w:rsidR="00537F3C" w:rsidRPr="00616B5B" w:rsidRDefault="00537F3C" w:rsidP="00754FBF">
      <w:pPr>
        <w:pStyle w:val="subsection"/>
      </w:pPr>
      <w:r w:rsidRPr="00616B5B">
        <w:tab/>
        <w:t>(4)</w:t>
      </w:r>
      <w:r w:rsidRPr="00616B5B">
        <w:tab/>
        <w:t xml:space="preserve">The election and any variation must be in a form approved in writing by the </w:t>
      </w:r>
      <w:r w:rsidR="00616B5B" w:rsidRPr="00616B5B">
        <w:rPr>
          <w:position w:val="6"/>
          <w:sz w:val="16"/>
        </w:rPr>
        <w:t>*</w:t>
      </w:r>
      <w:r w:rsidRPr="00616B5B">
        <w:t>Heritage Secretary.</w:t>
      </w:r>
    </w:p>
    <w:p w:rsidR="00537F3C" w:rsidRPr="00616B5B" w:rsidRDefault="00537F3C" w:rsidP="00537F3C">
      <w:pPr>
        <w:pStyle w:val="ActHead5"/>
      </w:pPr>
      <w:bookmarkStart w:id="397" w:name="_Toc338422147"/>
      <w:r w:rsidRPr="00616B5B">
        <w:rPr>
          <w:rStyle w:val="CharSectno"/>
        </w:rPr>
        <w:t>30</w:t>
      </w:r>
      <w:r w:rsidR="00616B5B">
        <w:rPr>
          <w:rStyle w:val="CharSectno"/>
        </w:rPr>
        <w:noBreakHyphen/>
      </w:r>
      <w:r w:rsidRPr="00616B5B">
        <w:rPr>
          <w:rStyle w:val="CharSectno"/>
        </w:rPr>
        <w:t>249C</w:t>
      </w:r>
      <w:r w:rsidRPr="00616B5B">
        <w:t xml:space="preserve">  Requirements—certain cultural property gifts</w:t>
      </w:r>
      <w:bookmarkEnd w:id="397"/>
    </w:p>
    <w:p w:rsidR="00537F3C" w:rsidRPr="00616B5B" w:rsidRDefault="00537F3C" w:rsidP="00754FBF">
      <w:pPr>
        <w:pStyle w:val="subsection"/>
      </w:pPr>
      <w:r w:rsidRPr="00616B5B">
        <w:tab/>
        <w:t>(1)</w:t>
      </w:r>
      <w:r w:rsidRPr="00616B5B">
        <w:tab/>
        <w:t>This section applies if you make an election for a gift covered by item</w:t>
      </w:r>
      <w:r w:rsidR="00616B5B">
        <w:t> </w:t>
      </w:r>
      <w:r w:rsidRPr="00616B5B">
        <w:t>4 or 5 of the table in section</w:t>
      </w:r>
      <w:r w:rsidR="00616B5B">
        <w:t> </w:t>
      </w:r>
      <w:r w:rsidRPr="00616B5B">
        <w:t>30</w:t>
      </w:r>
      <w:r w:rsidR="00616B5B">
        <w:noBreakHyphen/>
      </w:r>
      <w:r w:rsidRPr="00616B5B">
        <w:t>15.</w:t>
      </w:r>
    </w:p>
    <w:p w:rsidR="00537F3C" w:rsidRPr="00616B5B" w:rsidRDefault="00537F3C" w:rsidP="00754FBF">
      <w:pPr>
        <w:pStyle w:val="subsection"/>
      </w:pPr>
      <w:r w:rsidRPr="00616B5B">
        <w:tab/>
        <w:t>(2)</w:t>
      </w:r>
      <w:r w:rsidRPr="00616B5B">
        <w:tab/>
        <w:t xml:space="preserve">You must give a copy of the election to the </w:t>
      </w:r>
      <w:r w:rsidR="00616B5B" w:rsidRPr="00616B5B">
        <w:rPr>
          <w:position w:val="6"/>
          <w:sz w:val="16"/>
        </w:rPr>
        <w:t>*</w:t>
      </w:r>
      <w:r w:rsidRPr="00616B5B">
        <w:t xml:space="preserve">Arts Secretary before you lodge your </w:t>
      </w:r>
      <w:r w:rsidR="00616B5B" w:rsidRPr="00616B5B">
        <w:rPr>
          <w:position w:val="6"/>
          <w:sz w:val="16"/>
        </w:rPr>
        <w:t>*</w:t>
      </w:r>
      <w:r w:rsidRPr="00616B5B">
        <w:t>income tax return for the income year in which you made the gift.</w:t>
      </w:r>
    </w:p>
    <w:p w:rsidR="00537F3C" w:rsidRPr="00616B5B" w:rsidRDefault="00537F3C" w:rsidP="00754FBF">
      <w:pPr>
        <w:pStyle w:val="subsection"/>
      </w:pPr>
      <w:r w:rsidRPr="00616B5B">
        <w:tab/>
        <w:t>(3)</w:t>
      </w:r>
      <w:r w:rsidRPr="00616B5B">
        <w:tab/>
        <w:t xml:space="preserve">If you vary the election, you must give a copy of the variation to the </w:t>
      </w:r>
      <w:r w:rsidR="00616B5B" w:rsidRPr="00616B5B">
        <w:rPr>
          <w:position w:val="6"/>
          <w:sz w:val="16"/>
        </w:rPr>
        <w:t>*</w:t>
      </w:r>
      <w:r w:rsidRPr="00616B5B">
        <w:t xml:space="preserve">Arts Secretary before you lodge your </w:t>
      </w:r>
      <w:r w:rsidR="00616B5B" w:rsidRPr="00616B5B">
        <w:rPr>
          <w:position w:val="6"/>
          <w:sz w:val="16"/>
        </w:rPr>
        <w:t>*</w:t>
      </w:r>
      <w:r w:rsidRPr="00616B5B">
        <w:t>income tax return for the first income year to which the variation applies.</w:t>
      </w:r>
    </w:p>
    <w:p w:rsidR="00537F3C" w:rsidRPr="00616B5B" w:rsidRDefault="00537F3C" w:rsidP="00754FBF">
      <w:pPr>
        <w:pStyle w:val="subsection"/>
      </w:pPr>
      <w:r w:rsidRPr="00616B5B">
        <w:tab/>
        <w:t>(4)</w:t>
      </w:r>
      <w:r w:rsidRPr="00616B5B">
        <w:tab/>
        <w:t xml:space="preserve">The election and any variation must be in a form approved in writing by the </w:t>
      </w:r>
      <w:r w:rsidR="00616B5B" w:rsidRPr="00616B5B">
        <w:rPr>
          <w:position w:val="6"/>
          <w:sz w:val="16"/>
        </w:rPr>
        <w:t>*</w:t>
      </w:r>
      <w:r w:rsidRPr="00616B5B">
        <w:t>Arts Secretary.</w:t>
      </w:r>
    </w:p>
    <w:p w:rsidR="00537F3C" w:rsidRPr="00616B5B" w:rsidRDefault="00537F3C" w:rsidP="00537F3C">
      <w:pPr>
        <w:pStyle w:val="ActHead5"/>
      </w:pPr>
      <w:bookmarkStart w:id="398" w:name="_Toc338422148"/>
      <w:r w:rsidRPr="00616B5B">
        <w:rPr>
          <w:rStyle w:val="CharSectno"/>
        </w:rPr>
        <w:t>30</w:t>
      </w:r>
      <w:r w:rsidR="00616B5B">
        <w:rPr>
          <w:rStyle w:val="CharSectno"/>
        </w:rPr>
        <w:noBreakHyphen/>
      </w:r>
      <w:r w:rsidRPr="00616B5B">
        <w:rPr>
          <w:rStyle w:val="CharSectno"/>
        </w:rPr>
        <w:t>249D</w:t>
      </w:r>
      <w:r w:rsidRPr="00616B5B">
        <w:t xml:space="preserve">  Requirements—conservation covenants</w:t>
      </w:r>
      <w:bookmarkEnd w:id="398"/>
    </w:p>
    <w:p w:rsidR="00537F3C" w:rsidRPr="00616B5B" w:rsidRDefault="00537F3C" w:rsidP="00754FBF">
      <w:pPr>
        <w:pStyle w:val="subsection"/>
      </w:pPr>
      <w:r w:rsidRPr="00616B5B">
        <w:tab/>
        <w:t>(1)</w:t>
      </w:r>
      <w:r w:rsidRPr="00616B5B">
        <w:tab/>
        <w:t xml:space="preserve">This section applies if you make an election for a </w:t>
      </w:r>
      <w:r w:rsidR="00616B5B" w:rsidRPr="00616B5B">
        <w:rPr>
          <w:position w:val="6"/>
          <w:sz w:val="16"/>
        </w:rPr>
        <w:t>*</w:t>
      </w:r>
      <w:r w:rsidRPr="00616B5B">
        <w:t>conservation covenant.</w:t>
      </w:r>
    </w:p>
    <w:p w:rsidR="00537F3C" w:rsidRPr="00616B5B" w:rsidRDefault="00537F3C" w:rsidP="00754FBF">
      <w:pPr>
        <w:pStyle w:val="subsection"/>
      </w:pPr>
      <w:r w:rsidRPr="00616B5B">
        <w:tab/>
        <w:t>(2)</w:t>
      </w:r>
      <w:r w:rsidRPr="00616B5B">
        <w:tab/>
        <w:t xml:space="preserve">You must give a copy of the election to the </w:t>
      </w:r>
      <w:r w:rsidR="00616B5B" w:rsidRPr="00616B5B">
        <w:rPr>
          <w:position w:val="6"/>
          <w:sz w:val="16"/>
        </w:rPr>
        <w:t>*</w:t>
      </w:r>
      <w:r w:rsidRPr="00616B5B">
        <w:t xml:space="preserve">Environment Secretary before you lodge your </w:t>
      </w:r>
      <w:r w:rsidR="00616B5B" w:rsidRPr="00616B5B">
        <w:rPr>
          <w:position w:val="6"/>
          <w:sz w:val="16"/>
        </w:rPr>
        <w:t>*</w:t>
      </w:r>
      <w:r w:rsidRPr="00616B5B">
        <w:t>income tax return for the income year in which you entered the covenant.</w:t>
      </w:r>
    </w:p>
    <w:p w:rsidR="00537F3C" w:rsidRPr="00616B5B" w:rsidRDefault="00537F3C" w:rsidP="00754FBF">
      <w:pPr>
        <w:pStyle w:val="subsection"/>
      </w:pPr>
      <w:r w:rsidRPr="00616B5B">
        <w:tab/>
        <w:t>(3)</w:t>
      </w:r>
      <w:r w:rsidRPr="00616B5B">
        <w:tab/>
        <w:t xml:space="preserve">If you vary the election, you must give a copy of the variation to the </w:t>
      </w:r>
      <w:r w:rsidR="00616B5B" w:rsidRPr="00616B5B">
        <w:rPr>
          <w:position w:val="6"/>
          <w:sz w:val="16"/>
        </w:rPr>
        <w:t>*</w:t>
      </w:r>
      <w:r w:rsidRPr="00616B5B">
        <w:t xml:space="preserve">Environment Secretary before you lodge your </w:t>
      </w:r>
      <w:r w:rsidR="00616B5B" w:rsidRPr="00616B5B">
        <w:rPr>
          <w:position w:val="6"/>
          <w:sz w:val="16"/>
        </w:rPr>
        <w:t>*</w:t>
      </w:r>
      <w:r w:rsidRPr="00616B5B">
        <w:t>income tax return for the first income year to which the variation applies.</w:t>
      </w:r>
    </w:p>
    <w:p w:rsidR="00537F3C" w:rsidRPr="00616B5B" w:rsidRDefault="00537F3C" w:rsidP="00537F3C">
      <w:pPr>
        <w:pStyle w:val="ActHead4"/>
      </w:pPr>
      <w:bookmarkStart w:id="399" w:name="_Toc338422149"/>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E</w:t>
      </w:r>
      <w:r w:rsidRPr="00616B5B">
        <w:t>—</w:t>
      </w:r>
      <w:r w:rsidRPr="00616B5B">
        <w:rPr>
          <w:rStyle w:val="CharSubdText"/>
        </w:rPr>
        <w:t>Register of environmental organisations</w:t>
      </w:r>
      <w:bookmarkEnd w:id="399"/>
    </w:p>
    <w:p w:rsidR="00537F3C" w:rsidRPr="00616B5B" w:rsidRDefault="00537F3C" w:rsidP="00537F3C">
      <w:pPr>
        <w:pStyle w:val="ActHead4"/>
      </w:pPr>
      <w:bookmarkStart w:id="400" w:name="_Toc338422150"/>
      <w:r w:rsidRPr="00616B5B">
        <w:t>Guide to Subdivision</w:t>
      </w:r>
      <w:r w:rsidR="00616B5B">
        <w:t> </w:t>
      </w:r>
      <w:r w:rsidRPr="00616B5B">
        <w:t>30</w:t>
      </w:r>
      <w:r w:rsidR="00616B5B">
        <w:noBreakHyphen/>
      </w:r>
      <w:r w:rsidRPr="00616B5B">
        <w:t>E</w:t>
      </w:r>
      <w:bookmarkEnd w:id="400"/>
    </w:p>
    <w:p w:rsidR="00537F3C" w:rsidRPr="00616B5B" w:rsidRDefault="00537F3C" w:rsidP="00537F3C">
      <w:pPr>
        <w:pStyle w:val="ActHead5"/>
      </w:pPr>
      <w:bookmarkStart w:id="401" w:name="_Toc338422151"/>
      <w:r w:rsidRPr="00616B5B">
        <w:rPr>
          <w:rStyle w:val="CharSectno"/>
        </w:rPr>
        <w:t>30</w:t>
      </w:r>
      <w:r w:rsidR="00616B5B">
        <w:rPr>
          <w:rStyle w:val="CharSectno"/>
        </w:rPr>
        <w:noBreakHyphen/>
      </w:r>
      <w:r w:rsidRPr="00616B5B">
        <w:rPr>
          <w:rStyle w:val="CharSectno"/>
        </w:rPr>
        <w:t>250</w:t>
      </w:r>
      <w:r w:rsidRPr="00616B5B">
        <w:t xml:space="preserve">  What this Subdivision is about</w:t>
      </w:r>
      <w:bookmarkEnd w:id="401"/>
    </w:p>
    <w:p w:rsidR="00537F3C" w:rsidRPr="00616B5B" w:rsidRDefault="00537F3C" w:rsidP="00537F3C">
      <w:pPr>
        <w:pStyle w:val="BoxText"/>
        <w:spacing w:before="120"/>
      </w:pPr>
      <w:r w:rsidRPr="00616B5B">
        <w:t>This Subdivision requires the establishment of a register of environmental organisations. Section</w:t>
      </w:r>
      <w:r w:rsidR="00616B5B">
        <w:t> </w:t>
      </w:r>
      <w:r w:rsidRPr="00616B5B">
        <w:t>30</w:t>
      </w:r>
      <w:r w:rsidR="00616B5B">
        <w:noBreakHyphen/>
      </w:r>
      <w:r w:rsidRPr="00616B5B">
        <w:t>15 allows you to deduct a gift that you make to a fund that is on the register.</w:t>
      </w:r>
    </w:p>
    <w:p w:rsidR="00537F3C" w:rsidRPr="00616B5B" w:rsidRDefault="00537F3C" w:rsidP="006E0FEA">
      <w:pPr>
        <w:pStyle w:val="TofSectsHeading"/>
        <w:keepNext/>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30</w:t>
      </w:r>
      <w:r w:rsidR="00616B5B">
        <w:noBreakHyphen/>
      </w:r>
      <w:r w:rsidRPr="00616B5B">
        <w:t>255</w:t>
      </w:r>
      <w:r w:rsidRPr="00616B5B">
        <w:tab/>
        <w:t>Establishing the register</w:t>
      </w:r>
    </w:p>
    <w:p w:rsidR="00537F3C" w:rsidRPr="00616B5B" w:rsidRDefault="00537F3C" w:rsidP="00537F3C">
      <w:pPr>
        <w:pStyle w:val="TofSectsSection"/>
      </w:pPr>
      <w:r w:rsidRPr="00616B5B">
        <w:t>30</w:t>
      </w:r>
      <w:r w:rsidR="00616B5B">
        <w:noBreakHyphen/>
      </w:r>
      <w:r w:rsidRPr="00616B5B">
        <w:t>260</w:t>
      </w:r>
      <w:r w:rsidRPr="00616B5B">
        <w:tab/>
        <w:t xml:space="preserve">Meaning of </w:t>
      </w:r>
      <w:r w:rsidRPr="00616B5B">
        <w:rPr>
          <w:i/>
        </w:rPr>
        <w:t>environmental organisation</w:t>
      </w:r>
    </w:p>
    <w:p w:rsidR="00537F3C" w:rsidRPr="00616B5B" w:rsidRDefault="00537F3C" w:rsidP="00537F3C">
      <w:pPr>
        <w:pStyle w:val="TofSectsSection"/>
      </w:pPr>
      <w:r w:rsidRPr="00616B5B">
        <w:t>30</w:t>
      </w:r>
      <w:r w:rsidR="00616B5B">
        <w:noBreakHyphen/>
      </w:r>
      <w:r w:rsidRPr="00616B5B">
        <w:t>265</w:t>
      </w:r>
      <w:r w:rsidRPr="00616B5B">
        <w:tab/>
        <w:t>Its principal purpose must be protecting the environment</w:t>
      </w:r>
    </w:p>
    <w:p w:rsidR="00537F3C" w:rsidRPr="00616B5B" w:rsidRDefault="00537F3C" w:rsidP="00537F3C">
      <w:pPr>
        <w:pStyle w:val="TofSectsSection"/>
      </w:pPr>
      <w:r w:rsidRPr="00616B5B">
        <w:t>30</w:t>
      </w:r>
      <w:r w:rsidR="00616B5B">
        <w:noBreakHyphen/>
      </w:r>
      <w:r w:rsidRPr="00616B5B">
        <w:t>270</w:t>
      </w:r>
      <w:r w:rsidRPr="00616B5B">
        <w:tab/>
        <w:t>Other requirements it must satisfy</w:t>
      </w:r>
    </w:p>
    <w:p w:rsidR="00537F3C" w:rsidRPr="00616B5B" w:rsidRDefault="00537F3C" w:rsidP="00537F3C">
      <w:pPr>
        <w:pStyle w:val="TofSectsSection"/>
      </w:pPr>
      <w:r w:rsidRPr="00616B5B">
        <w:t>30</w:t>
      </w:r>
      <w:r w:rsidR="00616B5B">
        <w:noBreakHyphen/>
      </w:r>
      <w:r w:rsidRPr="00616B5B">
        <w:t>275</w:t>
      </w:r>
      <w:r w:rsidRPr="00616B5B">
        <w:tab/>
        <w:t>Further requirement for a body corporate or a co</w:t>
      </w:r>
      <w:r w:rsidR="00616B5B">
        <w:noBreakHyphen/>
      </w:r>
      <w:r w:rsidRPr="00616B5B">
        <w:t>operative society</w:t>
      </w:r>
    </w:p>
    <w:p w:rsidR="00537F3C" w:rsidRPr="00616B5B" w:rsidRDefault="00537F3C" w:rsidP="00537F3C">
      <w:pPr>
        <w:pStyle w:val="TofSectsSection"/>
      </w:pPr>
      <w:r w:rsidRPr="00616B5B">
        <w:t>30</w:t>
      </w:r>
      <w:r w:rsidR="00616B5B">
        <w:noBreakHyphen/>
      </w:r>
      <w:r w:rsidRPr="00616B5B">
        <w:t>280</w:t>
      </w:r>
      <w:r w:rsidRPr="00616B5B">
        <w:tab/>
        <w:t>What must be on the register</w:t>
      </w:r>
    </w:p>
    <w:p w:rsidR="00537F3C" w:rsidRPr="00616B5B" w:rsidRDefault="00537F3C" w:rsidP="00537F3C">
      <w:pPr>
        <w:pStyle w:val="TofSectsSection"/>
      </w:pPr>
      <w:r w:rsidRPr="00616B5B">
        <w:t>30</w:t>
      </w:r>
      <w:r w:rsidR="00616B5B">
        <w:noBreakHyphen/>
      </w:r>
      <w:r w:rsidRPr="00616B5B">
        <w:t>285</w:t>
      </w:r>
      <w:r w:rsidRPr="00616B5B">
        <w:tab/>
        <w:t>Removal from the register</w:t>
      </w:r>
    </w:p>
    <w:p w:rsidR="00537F3C" w:rsidRPr="00616B5B" w:rsidRDefault="00537F3C" w:rsidP="00537F3C">
      <w:pPr>
        <w:pStyle w:val="ActHead4"/>
      </w:pPr>
      <w:bookmarkStart w:id="402" w:name="_Toc338422152"/>
      <w:r w:rsidRPr="00616B5B">
        <w:t>Operative provisions</w:t>
      </w:r>
      <w:bookmarkEnd w:id="402"/>
    </w:p>
    <w:p w:rsidR="00537F3C" w:rsidRPr="00616B5B" w:rsidRDefault="00537F3C" w:rsidP="00537F3C">
      <w:pPr>
        <w:pStyle w:val="ActHead5"/>
      </w:pPr>
      <w:bookmarkStart w:id="403" w:name="_Toc338422153"/>
      <w:r w:rsidRPr="00616B5B">
        <w:rPr>
          <w:rStyle w:val="CharSectno"/>
        </w:rPr>
        <w:t>30</w:t>
      </w:r>
      <w:r w:rsidR="00616B5B">
        <w:rPr>
          <w:rStyle w:val="CharSectno"/>
        </w:rPr>
        <w:noBreakHyphen/>
      </w:r>
      <w:r w:rsidRPr="00616B5B">
        <w:rPr>
          <w:rStyle w:val="CharSectno"/>
        </w:rPr>
        <w:t>255</w:t>
      </w:r>
      <w:r w:rsidRPr="00616B5B">
        <w:t xml:space="preserve">  Establishing the register</w:t>
      </w:r>
      <w:bookmarkEnd w:id="403"/>
    </w:p>
    <w:p w:rsidR="00537F3C" w:rsidRPr="00616B5B" w:rsidRDefault="00537F3C" w:rsidP="00754FBF">
      <w:pPr>
        <w:pStyle w:val="subsection"/>
      </w:pPr>
      <w:r w:rsidRPr="00616B5B">
        <w:tab/>
      </w:r>
      <w:r w:rsidRPr="00616B5B">
        <w:tab/>
        <w:t xml:space="preserve">The </w:t>
      </w:r>
      <w:r w:rsidR="00055E18">
        <w:rPr>
          <w:position w:val="6"/>
          <w:sz w:val="16"/>
        </w:rPr>
        <w:t>*</w:t>
      </w:r>
      <w:r w:rsidR="00CF4163">
        <w:t>Environment Secretary</w:t>
      </w:r>
      <w:r w:rsidRPr="00616B5B">
        <w:t xml:space="preserve"> must keep a register of </w:t>
      </w:r>
      <w:r w:rsidR="00616B5B" w:rsidRPr="00616B5B">
        <w:rPr>
          <w:position w:val="6"/>
          <w:sz w:val="16"/>
        </w:rPr>
        <w:t>*</w:t>
      </w:r>
      <w:r w:rsidRPr="00616B5B">
        <w:t>environmental organisations.</w:t>
      </w:r>
    </w:p>
    <w:p w:rsidR="00537F3C" w:rsidRPr="00616B5B" w:rsidRDefault="00537F3C" w:rsidP="00537F3C">
      <w:pPr>
        <w:pStyle w:val="notetext"/>
      </w:pPr>
      <w:r w:rsidRPr="00616B5B">
        <w:t>Note:</w:t>
      </w:r>
      <w:r w:rsidRPr="00616B5B">
        <w:tab/>
        <w:t>Section</w:t>
      </w:r>
      <w:r w:rsidR="00616B5B">
        <w:t> </w:t>
      </w:r>
      <w:r w:rsidRPr="00616B5B">
        <w:t>30</w:t>
      </w:r>
      <w:r w:rsidR="00616B5B">
        <w:noBreakHyphen/>
      </w:r>
      <w:r w:rsidRPr="00616B5B">
        <w:t>280 sets out what details must be entered on the register.</w:t>
      </w:r>
    </w:p>
    <w:p w:rsidR="00537F3C" w:rsidRPr="00616B5B" w:rsidRDefault="00537F3C" w:rsidP="00537F3C">
      <w:pPr>
        <w:pStyle w:val="ActHead5"/>
      </w:pPr>
      <w:bookmarkStart w:id="404" w:name="_Toc338422154"/>
      <w:r w:rsidRPr="00616B5B">
        <w:rPr>
          <w:rStyle w:val="CharSectno"/>
        </w:rPr>
        <w:t>30</w:t>
      </w:r>
      <w:r w:rsidR="00616B5B">
        <w:rPr>
          <w:rStyle w:val="CharSectno"/>
        </w:rPr>
        <w:noBreakHyphen/>
      </w:r>
      <w:r w:rsidRPr="00616B5B">
        <w:rPr>
          <w:rStyle w:val="CharSectno"/>
        </w:rPr>
        <w:t>260</w:t>
      </w:r>
      <w:r w:rsidRPr="00616B5B">
        <w:t xml:space="preserve">  Meaning of</w:t>
      </w:r>
      <w:r w:rsidRPr="00616B5B">
        <w:rPr>
          <w:i/>
        </w:rPr>
        <w:t xml:space="preserve"> environmental organisation</w:t>
      </w:r>
      <w:bookmarkEnd w:id="404"/>
    </w:p>
    <w:p w:rsidR="00537F3C" w:rsidRPr="00616B5B" w:rsidRDefault="00537F3C" w:rsidP="00754FBF">
      <w:pPr>
        <w:pStyle w:val="subsection"/>
      </w:pPr>
      <w:r w:rsidRPr="00616B5B">
        <w:tab/>
      </w:r>
      <w:r w:rsidRPr="00616B5B">
        <w:tab/>
        <w:t xml:space="preserve">An </w:t>
      </w:r>
      <w:r w:rsidRPr="00616B5B">
        <w:rPr>
          <w:b/>
          <w:i/>
        </w:rPr>
        <w:t>environmental organisation</w:t>
      </w:r>
      <w:r w:rsidRPr="00616B5B">
        <w:t xml:space="preserve"> is:</w:t>
      </w:r>
    </w:p>
    <w:p w:rsidR="00537F3C" w:rsidRPr="00616B5B" w:rsidRDefault="00537F3C" w:rsidP="00537F3C">
      <w:pPr>
        <w:pStyle w:val="paragraph"/>
      </w:pPr>
      <w:r w:rsidRPr="00616B5B">
        <w:tab/>
        <w:t>(a)</w:t>
      </w:r>
      <w:r w:rsidRPr="00616B5B">
        <w:tab/>
        <w:t>a body corporate; or</w:t>
      </w:r>
    </w:p>
    <w:p w:rsidR="00537F3C" w:rsidRPr="00616B5B" w:rsidRDefault="00537F3C" w:rsidP="00537F3C">
      <w:pPr>
        <w:pStyle w:val="paragraph"/>
      </w:pPr>
      <w:r w:rsidRPr="00616B5B">
        <w:tab/>
        <w:t>(b)</w:t>
      </w:r>
      <w:r w:rsidRPr="00616B5B">
        <w:tab/>
        <w:t>a co</w:t>
      </w:r>
      <w:r w:rsidR="00616B5B">
        <w:noBreakHyphen/>
      </w:r>
      <w:r w:rsidRPr="00616B5B">
        <w:t xml:space="preserve">operative society; or </w:t>
      </w:r>
    </w:p>
    <w:p w:rsidR="00537F3C" w:rsidRPr="00616B5B" w:rsidRDefault="00537F3C" w:rsidP="00537F3C">
      <w:pPr>
        <w:pStyle w:val="paragraph"/>
      </w:pPr>
      <w:r w:rsidRPr="00616B5B">
        <w:tab/>
        <w:t>(c)</w:t>
      </w:r>
      <w:r w:rsidRPr="00616B5B">
        <w:tab/>
        <w:t>a trust; or</w:t>
      </w:r>
    </w:p>
    <w:p w:rsidR="00537F3C" w:rsidRPr="00616B5B" w:rsidRDefault="00537F3C" w:rsidP="00537F3C">
      <w:pPr>
        <w:pStyle w:val="paragraph"/>
      </w:pPr>
      <w:r w:rsidRPr="00616B5B">
        <w:tab/>
        <w:t>(d)</w:t>
      </w:r>
      <w:r w:rsidRPr="00616B5B">
        <w:tab/>
        <w:t>an unincorporated body established for a public purpose by the Commonwealth, a State or a Territory;</w:t>
      </w:r>
    </w:p>
    <w:p w:rsidR="00537F3C" w:rsidRPr="00616B5B" w:rsidRDefault="00537F3C" w:rsidP="00537F3C">
      <w:pPr>
        <w:pStyle w:val="subsection2"/>
      </w:pPr>
      <w:r w:rsidRPr="00616B5B">
        <w:t>that satisfies each requirement in sections</w:t>
      </w:r>
      <w:r w:rsidR="00616B5B">
        <w:t> </w:t>
      </w:r>
      <w:r w:rsidRPr="00616B5B">
        <w:t>30</w:t>
      </w:r>
      <w:r w:rsidR="00616B5B">
        <w:noBreakHyphen/>
      </w:r>
      <w:r w:rsidRPr="00616B5B">
        <w:t>265 and 30</w:t>
      </w:r>
      <w:r w:rsidR="00616B5B">
        <w:noBreakHyphen/>
      </w:r>
      <w:r w:rsidRPr="00616B5B">
        <w:t>270.</w:t>
      </w:r>
    </w:p>
    <w:p w:rsidR="00537F3C" w:rsidRPr="00616B5B" w:rsidRDefault="00537F3C" w:rsidP="00754FBF">
      <w:pPr>
        <w:pStyle w:val="notetext"/>
      </w:pPr>
      <w:r w:rsidRPr="00616B5B">
        <w:t>Note:</w:t>
      </w:r>
      <w:r w:rsidRPr="00616B5B">
        <w:tab/>
        <w:t>A body corporate or a co</w:t>
      </w:r>
      <w:r w:rsidR="00616B5B">
        <w:noBreakHyphen/>
      </w:r>
      <w:r w:rsidRPr="00616B5B">
        <w:t>operative society must satisfy a further requirement: see section</w:t>
      </w:r>
      <w:r w:rsidR="00616B5B">
        <w:t> </w:t>
      </w:r>
      <w:r w:rsidRPr="00616B5B">
        <w:t>30</w:t>
      </w:r>
      <w:r w:rsidR="00616B5B">
        <w:noBreakHyphen/>
      </w:r>
      <w:r w:rsidRPr="00616B5B">
        <w:t>275.</w:t>
      </w:r>
    </w:p>
    <w:p w:rsidR="00537F3C" w:rsidRPr="00616B5B" w:rsidRDefault="00537F3C" w:rsidP="00537F3C">
      <w:pPr>
        <w:pStyle w:val="ActHead5"/>
      </w:pPr>
      <w:bookmarkStart w:id="405" w:name="_Toc338422155"/>
      <w:r w:rsidRPr="00616B5B">
        <w:rPr>
          <w:rStyle w:val="CharSectno"/>
        </w:rPr>
        <w:t>30</w:t>
      </w:r>
      <w:r w:rsidR="00616B5B">
        <w:rPr>
          <w:rStyle w:val="CharSectno"/>
        </w:rPr>
        <w:noBreakHyphen/>
      </w:r>
      <w:r w:rsidRPr="00616B5B">
        <w:rPr>
          <w:rStyle w:val="CharSectno"/>
        </w:rPr>
        <w:t>265</w:t>
      </w:r>
      <w:r w:rsidRPr="00616B5B">
        <w:t xml:space="preserve">  Its principal purpose must be protecting the environment</w:t>
      </w:r>
      <w:bookmarkEnd w:id="405"/>
    </w:p>
    <w:p w:rsidR="00537F3C" w:rsidRPr="00616B5B" w:rsidRDefault="00537F3C" w:rsidP="00754FBF">
      <w:pPr>
        <w:pStyle w:val="subsection"/>
      </w:pPr>
      <w:r w:rsidRPr="00616B5B">
        <w:tab/>
        <w:t>(1)</w:t>
      </w:r>
      <w:r w:rsidRPr="00616B5B">
        <w:tab/>
        <w:t>Its principal purpose must be:</w:t>
      </w:r>
    </w:p>
    <w:p w:rsidR="00537F3C" w:rsidRPr="00616B5B" w:rsidRDefault="00537F3C" w:rsidP="00537F3C">
      <w:pPr>
        <w:pStyle w:val="paragraph"/>
      </w:pPr>
      <w:r w:rsidRPr="00616B5B">
        <w:tab/>
        <w:t>(a)</w:t>
      </w:r>
      <w:r w:rsidRPr="00616B5B">
        <w:tab/>
        <w:t>the protection and enhancement of the natural environment or of a significant aspect of the natural environment; or</w:t>
      </w:r>
    </w:p>
    <w:p w:rsidR="00537F3C" w:rsidRPr="00616B5B" w:rsidRDefault="00537F3C" w:rsidP="00537F3C">
      <w:pPr>
        <w:pStyle w:val="paragraph"/>
      </w:pPr>
      <w:r w:rsidRPr="00616B5B">
        <w:tab/>
        <w:t>(b)</w:t>
      </w:r>
      <w:r w:rsidRPr="00616B5B">
        <w:tab/>
        <w:t>the provision of information or education, or the carrying on of research, about the natural environment or a significant aspect of the natural environment.</w:t>
      </w:r>
    </w:p>
    <w:p w:rsidR="005112A9" w:rsidRPr="00616B5B" w:rsidRDefault="005112A9" w:rsidP="005112A9">
      <w:pPr>
        <w:pStyle w:val="subsection"/>
      </w:pPr>
      <w:r w:rsidRPr="00616B5B">
        <w:tab/>
        <w:t>(2)</w:t>
      </w:r>
      <w:r w:rsidRPr="00616B5B">
        <w:tab/>
        <w:t>It must maintain a public fund that meets the requirements of section</w:t>
      </w:r>
      <w:r w:rsidR="00616B5B">
        <w:t> </w:t>
      </w:r>
      <w:r w:rsidRPr="00616B5B">
        <w:t>30</w:t>
      </w:r>
      <w:r w:rsidR="00616B5B">
        <w:noBreakHyphen/>
      </w:r>
      <w:r w:rsidRPr="00616B5B">
        <w:t xml:space="preserve">130, or would meet those requirements if the </w:t>
      </w:r>
      <w:r w:rsidR="00616B5B" w:rsidRPr="00616B5B">
        <w:rPr>
          <w:position w:val="6"/>
          <w:sz w:val="16"/>
        </w:rPr>
        <w:t>*</w:t>
      </w:r>
      <w:r w:rsidRPr="00616B5B">
        <w:t>environmental organisation were a fund, authority or institution.</w:t>
      </w:r>
    </w:p>
    <w:p w:rsidR="00537F3C" w:rsidRPr="00616B5B" w:rsidRDefault="00537F3C" w:rsidP="00754FBF">
      <w:pPr>
        <w:pStyle w:val="subsection"/>
      </w:pPr>
      <w:r w:rsidRPr="00616B5B">
        <w:tab/>
        <w:t>(4)</w:t>
      </w:r>
      <w:r w:rsidRPr="00616B5B">
        <w:tab/>
        <w:t xml:space="preserve">It must have agreed to comply with any rules that the Treasurer and the </w:t>
      </w:r>
      <w:r w:rsidR="00616B5B" w:rsidRPr="00616B5B">
        <w:rPr>
          <w:position w:val="6"/>
          <w:sz w:val="16"/>
        </w:rPr>
        <w:t>*</w:t>
      </w:r>
      <w:r w:rsidR="00367DCA" w:rsidRPr="00616B5B">
        <w:t>Environment Minister</w:t>
      </w:r>
      <w:r w:rsidRPr="00616B5B">
        <w:t xml:space="preserve"> make to ensure that gifts made to the fund are used only for its principal purpose.</w:t>
      </w:r>
    </w:p>
    <w:p w:rsidR="00537F3C" w:rsidRPr="00616B5B" w:rsidRDefault="00537F3C" w:rsidP="00537F3C">
      <w:pPr>
        <w:pStyle w:val="ActHead5"/>
      </w:pPr>
      <w:bookmarkStart w:id="406" w:name="_Toc338422156"/>
      <w:r w:rsidRPr="00616B5B">
        <w:rPr>
          <w:rStyle w:val="CharSectno"/>
        </w:rPr>
        <w:t>30</w:t>
      </w:r>
      <w:r w:rsidR="00616B5B">
        <w:rPr>
          <w:rStyle w:val="CharSectno"/>
        </w:rPr>
        <w:noBreakHyphen/>
      </w:r>
      <w:r w:rsidRPr="00616B5B">
        <w:rPr>
          <w:rStyle w:val="CharSectno"/>
        </w:rPr>
        <w:t>270</w:t>
      </w:r>
      <w:r w:rsidRPr="00616B5B">
        <w:t xml:space="preserve">  Other requirements it must satisfy</w:t>
      </w:r>
      <w:bookmarkEnd w:id="406"/>
    </w:p>
    <w:p w:rsidR="00537F3C" w:rsidRPr="00616B5B" w:rsidRDefault="00537F3C" w:rsidP="00537F3C">
      <w:pPr>
        <w:pStyle w:val="SubsectionHead"/>
      </w:pPr>
      <w:r w:rsidRPr="00616B5B">
        <w:t>No payment of profits to its members</w:t>
      </w:r>
    </w:p>
    <w:p w:rsidR="00537F3C" w:rsidRPr="00616B5B" w:rsidRDefault="00537F3C" w:rsidP="00754FBF">
      <w:pPr>
        <w:pStyle w:val="subsection"/>
      </w:pPr>
      <w:r w:rsidRPr="00616B5B">
        <w:tab/>
        <w:t>(1)</w:t>
      </w:r>
      <w:r w:rsidRPr="00616B5B">
        <w:tab/>
        <w:t>It must not pay any of its profits or financial surplus, or give any of its property, to its members, beneficiaries, controllers or owners (as appropriate).</w:t>
      </w:r>
    </w:p>
    <w:p w:rsidR="00537F3C" w:rsidRPr="00616B5B" w:rsidRDefault="00537F3C" w:rsidP="00537F3C">
      <w:pPr>
        <w:pStyle w:val="SubsectionHead"/>
      </w:pPr>
      <w:r w:rsidRPr="00616B5B">
        <w:t>No acting as a conduit</w:t>
      </w:r>
    </w:p>
    <w:p w:rsidR="00537F3C" w:rsidRPr="00616B5B" w:rsidRDefault="00537F3C" w:rsidP="00754FBF">
      <w:pPr>
        <w:pStyle w:val="subsection"/>
      </w:pPr>
      <w:r w:rsidRPr="00616B5B">
        <w:tab/>
        <w:t>(2)</w:t>
      </w:r>
      <w:r w:rsidRPr="00616B5B">
        <w:tab/>
        <w:t>It must have a policy of not acting as a mere conduit for the donation of money or property to other organisations, bodies or persons.</w:t>
      </w:r>
    </w:p>
    <w:p w:rsidR="00537F3C" w:rsidRPr="00616B5B" w:rsidRDefault="00537F3C" w:rsidP="00537F3C">
      <w:pPr>
        <w:pStyle w:val="SubsectionHead"/>
      </w:pPr>
      <w:r w:rsidRPr="00616B5B">
        <w:t>Surplus assets to be transferred on winding up</w:t>
      </w:r>
    </w:p>
    <w:p w:rsidR="00537F3C" w:rsidRPr="00616B5B" w:rsidRDefault="00537F3C" w:rsidP="00754FBF">
      <w:pPr>
        <w:pStyle w:val="subsection"/>
      </w:pPr>
      <w:r w:rsidRPr="00616B5B">
        <w:tab/>
        <w:t>(3)</w:t>
      </w:r>
      <w:r w:rsidRPr="00616B5B">
        <w:tab/>
        <w:t>It must have rules providing that, if the public fund is wound up, any surplus assets of the fund are to be transferred to another fund that is on the register.</w:t>
      </w:r>
    </w:p>
    <w:p w:rsidR="00537F3C" w:rsidRPr="00616B5B" w:rsidRDefault="00537F3C" w:rsidP="00537F3C">
      <w:pPr>
        <w:pStyle w:val="SubsectionHead"/>
      </w:pPr>
      <w:r w:rsidRPr="00616B5B">
        <w:t>Statistical information to be provided</w:t>
      </w:r>
    </w:p>
    <w:p w:rsidR="00537F3C" w:rsidRPr="00616B5B" w:rsidRDefault="00537F3C" w:rsidP="00754FBF">
      <w:pPr>
        <w:pStyle w:val="subsection"/>
      </w:pPr>
      <w:r w:rsidRPr="00616B5B">
        <w:tab/>
        <w:t>(4)</w:t>
      </w:r>
      <w:r w:rsidRPr="00616B5B">
        <w:tab/>
        <w:t xml:space="preserve">It must have agreed to give the </w:t>
      </w:r>
      <w:r w:rsidR="00055E18">
        <w:rPr>
          <w:position w:val="6"/>
          <w:sz w:val="16"/>
        </w:rPr>
        <w:t>*</w:t>
      </w:r>
      <w:r w:rsidR="00CF4163">
        <w:t>Environment Secretary</w:t>
      </w:r>
      <w:r w:rsidRPr="00616B5B">
        <w:t>, within a reasonable period after the end of each income year, statistical information about gifts made to the public fund during that income year.</w:t>
      </w:r>
    </w:p>
    <w:p w:rsidR="00537F3C" w:rsidRPr="00616B5B" w:rsidRDefault="00537F3C" w:rsidP="00537F3C">
      <w:pPr>
        <w:pStyle w:val="ActHead5"/>
      </w:pPr>
      <w:bookmarkStart w:id="407" w:name="_Toc338422157"/>
      <w:r w:rsidRPr="00616B5B">
        <w:rPr>
          <w:rStyle w:val="CharSectno"/>
        </w:rPr>
        <w:t>30</w:t>
      </w:r>
      <w:r w:rsidR="00616B5B">
        <w:rPr>
          <w:rStyle w:val="CharSectno"/>
        </w:rPr>
        <w:noBreakHyphen/>
      </w:r>
      <w:r w:rsidRPr="00616B5B">
        <w:rPr>
          <w:rStyle w:val="CharSectno"/>
        </w:rPr>
        <w:t>275</w:t>
      </w:r>
      <w:r w:rsidRPr="00616B5B">
        <w:t xml:space="preserve">  Further requirement for a body corporate or a co</w:t>
      </w:r>
      <w:r w:rsidR="00616B5B">
        <w:noBreakHyphen/>
      </w:r>
      <w:r w:rsidRPr="00616B5B">
        <w:t>operative society</w:t>
      </w:r>
      <w:bookmarkEnd w:id="407"/>
    </w:p>
    <w:p w:rsidR="00537F3C" w:rsidRPr="00616B5B" w:rsidRDefault="00537F3C" w:rsidP="00754FBF">
      <w:pPr>
        <w:pStyle w:val="subsection"/>
      </w:pPr>
      <w:r w:rsidRPr="00616B5B">
        <w:tab/>
      </w:r>
      <w:r w:rsidRPr="00616B5B">
        <w:tab/>
        <w:t>A body corporate (except a statutory authority) or a co</w:t>
      </w:r>
      <w:r w:rsidR="00616B5B">
        <w:noBreakHyphen/>
      </w:r>
      <w:r w:rsidRPr="00616B5B">
        <w:t xml:space="preserve">operative society is an </w:t>
      </w:r>
      <w:r w:rsidRPr="00616B5B">
        <w:rPr>
          <w:b/>
          <w:i/>
        </w:rPr>
        <w:t xml:space="preserve">environmental organisation </w:t>
      </w:r>
      <w:r w:rsidRPr="00616B5B">
        <w:t>only if:</w:t>
      </w:r>
    </w:p>
    <w:p w:rsidR="00537F3C" w:rsidRPr="00616B5B" w:rsidRDefault="00537F3C" w:rsidP="00537F3C">
      <w:pPr>
        <w:pStyle w:val="paragraph"/>
      </w:pPr>
      <w:r w:rsidRPr="00616B5B">
        <w:tab/>
        <w:t>(a)</w:t>
      </w:r>
      <w:r w:rsidRPr="00616B5B">
        <w:tab/>
        <w:t>its membership consists principally of bodies corporate; or</w:t>
      </w:r>
    </w:p>
    <w:p w:rsidR="00537F3C" w:rsidRPr="00616B5B" w:rsidRDefault="00537F3C" w:rsidP="00537F3C">
      <w:pPr>
        <w:pStyle w:val="paragraph"/>
      </w:pPr>
      <w:r w:rsidRPr="00616B5B">
        <w:tab/>
        <w:t>(b)</w:t>
      </w:r>
      <w:r w:rsidRPr="00616B5B">
        <w:tab/>
        <w:t>it has at least 50 members who are individuals that are:</w:t>
      </w:r>
    </w:p>
    <w:p w:rsidR="00537F3C" w:rsidRPr="00616B5B" w:rsidRDefault="00537F3C" w:rsidP="00537F3C">
      <w:pPr>
        <w:pStyle w:val="paragraphsub"/>
      </w:pPr>
      <w:r w:rsidRPr="00616B5B">
        <w:tab/>
        <w:t>(i)</w:t>
      </w:r>
      <w:r w:rsidRPr="00616B5B">
        <w:tab/>
        <w:t>regarded as financial members; and</w:t>
      </w:r>
    </w:p>
    <w:p w:rsidR="00537F3C" w:rsidRPr="00616B5B" w:rsidRDefault="00537F3C" w:rsidP="00537F3C">
      <w:pPr>
        <w:pStyle w:val="paragraphsub"/>
      </w:pPr>
      <w:r w:rsidRPr="00616B5B">
        <w:tab/>
        <w:t>(ii)</w:t>
      </w:r>
      <w:r w:rsidRPr="00616B5B">
        <w:tab/>
        <w:t>entitled to vote at a general meeting of it; or</w:t>
      </w:r>
    </w:p>
    <w:p w:rsidR="00537F3C" w:rsidRPr="00616B5B" w:rsidRDefault="00537F3C" w:rsidP="00537F3C">
      <w:pPr>
        <w:pStyle w:val="paragraph"/>
      </w:pPr>
      <w:r w:rsidRPr="00616B5B">
        <w:tab/>
        <w:t>(c)</w:t>
      </w:r>
      <w:r w:rsidRPr="00616B5B">
        <w:tab/>
        <w:t xml:space="preserve">the </w:t>
      </w:r>
      <w:r w:rsidR="00616B5B" w:rsidRPr="00616B5B">
        <w:rPr>
          <w:position w:val="6"/>
          <w:sz w:val="16"/>
        </w:rPr>
        <w:t>*</w:t>
      </w:r>
      <w:r w:rsidR="00962268" w:rsidRPr="00616B5B">
        <w:t>Environment Minister</w:t>
      </w:r>
      <w:r w:rsidRPr="00616B5B">
        <w:t xml:space="preserve"> has determined that, because of special circumstances, it does not have to meet either of the requirements in </w:t>
      </w:r>
      <w:r w:rsidR="00616B5B">
        <w:t>paragraph (</w:t>
      </w:r>
      <w:r w:rsidRPr="00616B5B">
        <w:t>a) or (b).</w:t>
      </w:r>
    </w:p>
    <w:p w:rsidR="00537F3C" w:rsidRPr="00616B5B" w:rsidRDefault="00537F3C" w:rsidP="00537F3C">
      <w:pPr>
        <w:pStyle w:val="ActHead5"/>
      </w:pPr>
      <w:bookmarkStart w:id="408" w:name="_Toc338422158"/>
      <w:r w:rsidRPr="00616B5B">
        <w:rPr>
          <w:rStyle w:val="CharSectno"/>
        </w:rPr>
        <w:t>30</w:t>
      </w:r>
      <w:r w:rsidR="00616B5B">
        <w:rPr>
          <w:rStyle w:val="CharSectno"/>
        </w:rPr>
        <w:noBreakHyphen/>
      </w:r>
      <w:r w:rsidRPr="00616B5B">
        <w:rPr>
          <w:rStyle w:val="CharSectno"/>
        </w:rPr>
        <w:t>280</w:t>
      </w:r>
      <w:r w:rsidRPr="00616B5B">
        <w:t xml:space="preserve">  What must be on the register</w:t>
      </w:r>
      <w:bookmarkEnd w:id="408"/>
    </w:p>
    <w:p w:rsidR="00537F3C" w:rsidRPr="00616B5B" w:rsidRDefault="00537F3C" w:rsidP="00754FBF">
      <w:pPr>
        <w:pStyle w:val="subsection"/>
      </w:pPr>
      <w:r w:rsidRPr="00616B5B">
        <w:tab/>
        <w:t>(1)</w:t>
      </w:r>
      <w:r w:rsidRPr="00616B5B">
        <w:tab/>
        <w:t xml:space="preserve">The </w:t>
      </w:r>
      <w:r w:rsidR="00055E18">
        <w:rPr>
          <w:position w:val="6"/>
          <w:sz w:val="16"/>
        </w:rPr>
        <w:t>*</w:t>
      </w:r>
      <w:r w:rsidR="00CF4163">
        <w:t>Environment Secretary</w:t>
      </w:r>
      <w:r w:rsidRPr="00616B5B">
        <w:t xml:space="preserve"> must enter on the register each </w:t>
      </w:r>
      <w:r w:rsidR="00616B5B" w:rsidRPr="00616B5B">
        <w:rPr>
          <w:position w:val="6"/>
          <w:sz w:val="16"/>
        </w:rPr>
        <w:t>*</w:t>
      </w:r>
      <w:r w:rsidRPr="00616B5B">
        <w:t xml:space="preserve">environmental organisation, and the public fund it maintains, that he or she has been directed to enter by the Treasurer and the </w:t>
      </w:r>
      <w:r w:rsidR="00616B5B" w:rsidRPr="00616B5B">
        <w:rPr>
          <w:position w:val="6"/>
          <w:sz w:val="16"/>
        </w:rPr>
        <w:t>*</w:t>
      </w:r>
      <w:r w:rsidR="000459BE" w:rsidRPr="00616B5B">
        <w:t>Environment Minister</w:t>
      </w:r>
      <w:r w:rsidRPr="00616B5B">
        <w:t>.</w:t>
      </w:r>
    </w:p>
    <w:p w:rsidR="00537F3C" w:rsidRPr="00616B5B" w:rsidRDefault="00537F3C" w:rsidP="00754FBF">
      <w:pPr>
        <w:pStyle w:val="subsection"/>
      </w:pPr>
      <w:r w:rsidRPr="00616B5B">
        <w:tab/>
        <w:t>(2)</w:t>
      </w:r>
      <w:r w:rsidRPr="00616B5B">
        <w:tab/>
        <w:t xml:space="preserve">The Treasurer and the Minister may so direct the Secretary only if the Minister has notified the Treasurer that he or she is satisfied that an organisation is an </w:t>
      </w:r>
      <w:r w:rsidR="00616B5B" w:rsidRPr="00616B5B">
        <w:rPr>
          <w:position w:val="6"/>
          <w:sz w:val="16"/>
        </w:rPr>
        <w:t>*</w:t>
      </w:r>
      <w:r w:rsidRPr="00616B5B">
        <w:t>environmental organisation. The notification must be in writing.</w:t>
      </w:r>
    </w:p>
    <w:p w:rsidR="00537F3C" w:rsidRPr="00616B5B" w:rsidRDefault="00537F3C" w:rsidP="00754FBF">
      <w:pPr>
        <w:pStyle w:val="subsection"/>
      </w:pPr>
      <w:r w:rsidRPr="00616B5B">
        <w:tab/>
        <w:t>(3)</w:t>
      </w:r>
      <w:r w:rsidRPr="00616B5B">
        <w:tab/>
        <w:t>The direction must be in writing and must specify the day on which the organisation and public fund are to be entered on the register. The day must be the day on which the direction is given or a later day.</w:t>
      </w:r>
    </w:p>
    <w:p w:rsidR="00537F3C" w:rsidRPr="00616B5B" w:rsidRDefault="00537F3C" w:rsidP="00754FBF">
      <w:pPr>
        <w:pStyle w:val="subsection"/>
      </w:pPr>
      <w:r w:rsidRPr="00616B5B">
        <w:tab/>
        <w:t>(4)</w:t>
      </w:r>
      <w:r w:rsidRPr="00616B5B">
        <w:tab/>
        <w:t xml:space="preserve">The Treasurer and the </w:t>
      </w:r>
      <w:r w:rsidR="00616B5B" w:rsidRPr="00616B5B">
        <w:rPr>
          <w:position w:val="6"/>
          <w:sz w:val="16"/>
        </w:rPr>
        <w:t>*</w:t>
      </w:r>
      <w:r w:rsidR="00442E87" w:rsidRPr="00616B5B">
        <w:t>Environment Minister</w:t>
      </w:r>
      <w:r w:rsidRPr="00616B5B">
        <w:t xml:space="preserve"> must have regard to the policies and budgetary priorities of the Commonwealth Government in deciding whether to give a direction.</w:t>
      </w:r>
    </w:p>
    <w:p w:rsidR="00537F3C" w:rsidRPr="00616B5B" w:rsidRDefault="00537F3C" w:rsidP="00537F3C">
      <w:pPr>
        <w:pStyle w:val="ActHead5"/>
      </w:pPr>
      <w:bookmarkStart w:id="409" w:name="_Toc338422159"/>
      <w:r w:rsidRPr="00616B5B">
        <w:rPr>
          <w:rStyle w:val="CharSectno"/>
        </w:rPr>
        <w:t>30</w:t>
      </w:r>
      <w:r w:rsidR="00616B5B">
        <w:rPr>
          <w:rStyle w:val="CharSectno"/>
        </w:rPr>
        <w:noBreakHyphen/>
      </w:r>
      <w:r w:rsidRPr="00616B5B">
        <w:rPr>
          <w:rStyle w:val="CharSectno"/>
        </w:rPr>
        <w:t>285</w:t>
      </w:r>
      <w:r w:rsidRPr="00616B5B">
        <w:t xml:space="preserve">  Removal from the register</w:t>
      </w:r>
      <w:bookmarkEnd w:id="409"/>
    </w:p>
    <w:p w:rsidR="00537F3C" w:rsidRPr="00616B5B" w:rsidRDefault="00537F3C" w:rsidP="00754FBF">
      <w:pPr>
        <w:pStyle w:val="subsection"/>
      </w:pPr>
      <w:r w:rsidRPr="00616B5B">
        <w:tab/>
        <w:t>(1)</w:t>
      </w:r>
      <w:r w:rsidRPr="00616B5B">
        <w:tab/>
        <w:t xml:space="preserve">The Treasurer and the </w:t>
      </w:r>
      <w:r w:rsidR="00616B5B" w:rsidRPr="00616B5B">
        <w:rPr>
          <w:position w:val="6"/>
          <w:sz w:val="16"/>
        </w:rPr>
        <w:t>*</w:t>
      </w:r>
      <w:r w:rsidR="00513FDC" w:rsidRPr="00616B5B">
        <w:t>Environment Minister</w:t>
      </w:r>
      <w:r w:rsidRPr="00616B5B">
        <w:t xml:space="preserve"> may direct the </w:t>
      </w:r>
      <w:r w:rsidR="00055E18">
        <w:rPr>
          <w:position w:val="6"/>
          <w:sz w:val="16"/>
        </w:rPr>
        <w:t>*</w:t>
      </w:r>
      <w:r w:rsidR="00CF4163">
        <w:t>Environment Secretary</w:t>
      </w:r>
      <w:r w:rsidRPr="00616B5B">
        <w:t xml:space="preserve"> to remove an </w:t>
      </w:r>
      <w:r w:rsidR="00616B5B" w:rsidRPr="00616B5B">
        <w:rPr>
          <w:position w:val="6"/>
          <w:sz w:val="16"/>
        </w:rPr>
        <w:t>*</w:t>
      </w:r>
      <w:r w:rsidRPr="00616B5B">
        <w:t xml:space="preserve">environmental organisation, and the public fund it maintains, from the register. </w:t>
      </w:r>
    </w:p>
    <w:p w:rsidR="00537F3C" w:rsidRPr="00616B5B" w:rsidRDefault="00537F3C" w:rsidP="00754FBF">
      <w:pPr>
        <w:pStyle w:val="subsection"/>
      </w:pPr>
      <w:r w:rsidRPr="00616B5B">
        <w:tab/>
        <w:t>(2)</w:t>
      </w:r>
      <w:r w:rsidRPr="00616B5B">
        <w:tab/>
        <w:t>The direction must be in writing and must specify the day on which the organisation and public fund are to be removed from the register. The day must be the day on which the direction is given or a later day.</w:t>
      </w:r>
    </w:p>
    <w:p w:rsidR="00537F3C" w:rsidRPr="00616B5B" w:rsidRDefault="00537F3C" w:rsidP="00537F3C">
      <w:pPr>
        <w:pStyle w:val="ActHead4"/>
      </w:pPr>
      <w:bookmarkStart w:id="410" w:name="_Toc338422160"/>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EA</w:t>
      </w:r>
      <w:r w:rsidRPr="00616B5B">
        <w:t>—</w:t>
      </w:r>
      <w:r w:rsidRPr="00616B5B">
        <w:rPr>
          <w:rStyle w:val="CharSubdText"/>
        </w:rPr>
        <w:t>Register of harm prevention charities</w:t>
      </w:r>
      <w:bookmarkEnd w:id="410"/>
    </w:p>
    <w:p w:rsidR="00537F3C" w:rsidRPr="00616B5B" w:rsidRDefault="00537F3C" w:rsidP="00537F3C">
      <w:pPr>
        <w:pStyle w:val="ActHead4"/>
      </w:pPr>
      <w:bookmarkStart w:id="411" w:name="_Toc338422161"/>
      <w:r w:rsidRPr="00616B5B">
        <w:t>Guide to Subdivision</w:t>
      </w:r>
      <w:r w:rsidR="00616B5B">
        <w:t> </w:t>
      </w:r>
      <w:r w:rsidRPr="00616B5B">
        <w:t>30</w:t>
      </w:r>
      <w:r w:rsidR="00616B5B">
        <w:noBreakHyphen/>
      </w:r>
      <w:r w:rsidRPr="00616B5B">
        <w:t>EA</w:t>
      </w:r>
      <w:bookmarkEnd w:id="411"/>
    </w:p>
    <w:p w:rsidR="00537F3C" w:rsidRPr="00616B5B" w:rsidRDefault="00537F3C" w:rsidP="00537F3C">
      <w:pPr>
        <w:pStyle w:val="ActHead5"/>
      </w:pPr>
      <w:bookmarkStart w:id="412" w:name="_Toc338422162"/>
      <w:r w:rsidRPr="00616B5B">
        <w:rPr>
          <w:rStyle w:val="CharSectno"/>
        </w:rPr>
        <w:t>30</w:t>
      </w:r>
      <w:r w:rsidR="00616B5B">
        <w:rPr>
          <w:rStyle w:val="CharSectno"/>
        </w:rPr>
        <w:noBreakHyphen/>
      </w:r>
      <w:r w:rsidRPr="00616B5B">
        <w:rPr>
          <w:rStyle w:val="CharSectno"/>
        </w:rPr>
        <w:t>286</w:t>
      </w:r>
      <w:r w:rsidRPr="00616B5B">
        <w:t xml:space="preserve">  What this Subdivision is about</w:t>
      </w:r>
      <w:bookmarkEnd w:id="412"/>
    </w:p>
    <w:p w:rsidR="00537F3C" w:rsidRPr="00616B5B" w:rsidRDefault="00537F3C" w:rsidP="00537F3C">
      <w:pPr>
        <w:pStyle w:val="BoxText"/>
        <w:spacing w:before="120"/>
      </w:pPr>
      <w:r w:rsidRPr="00616B5B">
        <w:t>This Subdivision requires the establishment of a register of harm prevention charities. Section</w:t>
      </w:r>
      <w:r w:rsidR="00616B5B">
        <w:t> </w:t>
      </w:r>
      <w:r w:rsidRPr="00616B5B">
        <w:t>30</w:t>
      </w:r>
      <w:r w:rsidR="00616B5B">
        <w:noBreakHyphen/>
      </w:r>
      <w:r w:rsidRPr="00616B5B">
        <w:t>15 allows you to deduct a gift that you make to a fund that is on the register.</w:t>
      </w:r>
    </w:p>
    <w:p w:rsidR="00537F3C" w:rsidRPr="00616B5B" w:rsidRDefault="00537F3C" w:rsidP="00537F3C">
      <w:pPr>
        <w:pStyle w:val="TofSectsHeading"/>
        <w:keepNext/>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30</w:t>
      </w:r>
      <w:r w:rsidR="00616B5B">
        <w:noBreakHyphen/>
      </w:r>
      <w:r w:rsidRPr="00616B5B">
        <w:t>287</w:t>
      </w:r>
      <w:r w:rsidRPr="00616B5B">
        <w:tab/>
        <w:t>Establishing the register</w:t>
      </w:r>
    </w:p>
    <w:p w:rsidR="00537F3C" w:rsidRPr="00616B5B" w:rsidRDefault="00537F3C" w:rsidP="00537F3C">
      <w:pPr>
        <w:pStyle w:val="TofSectsSection"/>
      </w:pPr>
      <w:r w:rsidRPr="00616B5B">
        <w:t>30</w:t>
      </w:r>
      <w:r w:rsidR="00616B5B">
        <w:noBreakHyphen/>
      </w:r>
      <w:r w:rsidRPr="00616B5B">
        <w:t>288</w:t>
      </w:r>
      <w:r w:rsidRPr="00616B5B">
        <w:tab/>
        <w:t>Meaning of</w:t>
      </w:r>
      <w:r w:rsidRPr="00616B5B">
        <w:rPr>
          <w:rStyle w:val="CharBoldItalic"/>
        </w:rPr>
        <w:t xml:space="preserve"> harm prevention charity</w:t>
      </w:r>
    </w:p>
    <w:p w:rsidR="00537F3C" w:rsidRPr="00616B5B" w:rsidRDefault="00537F3C" w:rsidP="00537F3C">
      <w:pPr>
        <w:pStyle w:val="TofSectsSection"/>
      </w:pPr>
      <w:r w:rsidRPr="00616B5B">
        <w:t>30</w:t>
      </w:r>
      <w:r w:rsidR="00616B5B">
        <w:noBreakHyphen/>
      </w:r>
      <w:r w:rsidRPr="00616B5B">
        <w:t>289</w:t>
      </w:r>
      <w:r w:rsidRPr="00616B5B">
        <w:tab/>
        <w:t>Principal activity—promoting the prevention or control of harm or abuse</w:t>
      </w:r>
    </w:p>
    <w:p w:rsidR="00537F3C" w:rsidRPr="00616B5B" w:rsidRDefault="00537F3C" w:rsidP="00537F3C">
      <w:pPr>
        <w:pStyle w:val="TofSectsSection"/>
      </w:pPr>
      <w:r w:rsidRPr="00616B5B">
        <w:t>30</w:t>
      </w:r>
      <w:r w:rsidR="00616B5B">
        <w:noBreakHyphen/>
      </w:r>
      <w:r w:rsidRPr="00616B5B">
        <w:t>289A</w:t>
      </w:r>
      <w:r w:rsidRPr="00616B5B">
        <w:tab/>
        <w:t>Other requirements</w:t>
      </w:r>
    </w:p>
    <w:p w:rsidR="00537F3C" w:rsidRPr="00616B5B" w:rsidRDefault="00537F3C" w:rsidP="00537F3C">
      <w:pPr>
        <w:pStyle w:val="TofSectsSection"/>
      </w:pPr>
      <w:r w:rsidRPr="00616B5B">
        <w:t>30</w:t>
      </w:r>
      <w:r w:rsidR="00616B5B">
        <w:noBreakHyphen/>
      </w:r>
      <w:r w:rsidRPr="00616B5B">
        <w:t>289B</w:t>
      </w:r>
      <w:r w:rsidRPr="00616B5B">
        <w:tab/>
        <w:t>What must be on the register</w:t>
      </w:r>
    </w:p>
    <w:p w:rsidR="00537F3C" w:rsidRPr="00616B5B" w:rsidRDefault="00537F3C" w:rsidP="00537F3C">
      <w:pPr>
        <w:pStyle w:val="TofSectsSection"/>
      </w:pPr>
      <w:r w:rsidRPr="00616B5B">
        <w:t>30</w:t>
      </w:r>
      <w:r w:rsidR="00616B5B">
        <w:noBreakHyphen/>
      </w:r>
      <w:r w:rsidRPr="00616B5B">
        <w:t>289C</w:t>
      </w:r>
      <w:r w:rsidRPr="00616B5B">
        <w:tab/>
        <w:t>Removal from the register</w:t>
      </w:r>
    </w:p>
    <w:p w:rsidR="00537F3C" w:rsidRPr="00616B5B" w:rsidRDefault="00537F3C" w:rsidP="00537F3C">
      <w:pPr>
        <w:pStyle w:val="ActHead4"/>
      </w:pPr>
      <w:bookmarkStart w:id="413" w:name="_Toc338422163"/>
      <w:r w:rsidRPr="00616B5B">
        <w:t>Operative provisions</w:t>
      </w:r>
      <w:bookmarkEnd w:id="413"/>
    </w:p>
    <w:p w:rsidR="00537F3C" w:rsidRPr="00616B5B" w:rsidRDefault="00537F3C" w:rsidP="00537F3C">
      <w:pPr>
        <w:pStyle w:val="ActHead5"/>
      </w:pPr>
      <w:bookmarkStart w:id="414" w:name="_Toc338422164"/>
      <w:r w:rsidRPr="00616B5B">
        <w:rPr>
          <w:rStyle w:val="CharSectno"/>
        </w:rPr>
        <w:t>30</w:t>
      </w:r>
      <w:r w:rsidR="00616B5B">
        <w:rPr>
          <w:rStyle w:val="CharSectno"/>
        </w:rPr>
        <w:noBreakHyphen/>
      </w:r>
      <w:r w:rsidRPr="00616B5B">
        <w:rPr>
          <w:rStyle w:val="CharSectno"/>
        </w:rPr>
        <w:t>287</w:t>
      </w:r>
      <w:r w:rsidRPr="00616B5B">
        <w:t xml:space="preserve">  Establishing the register</w:t>
      </w:r>
      <w:bookmarkEnd w:id="414"/>
    </w:p>
    <w:p w:rsidR="00537F3C" w:rsidRPr="00616B5B" w:rsidRDefault="00537F3C" w:rsidP="00754FBF">
      <w:pPr>
        <w:pStyle w:val="subsection"/>
      </w:pPr>
      <w:r w:rsidRPr="00616B5B">
        <w:tab/>
      </w:r>
      <w:r w:rsidRPr="00616B5B">
        <w:tab/>
        <w:t xml:space="preserve">The </w:t>
      </w:r>
      <w:r w:rsidR="00D44421" w:rsidRPr="00AE1D9C">
        <w:rPr>
          <w:position w:val="6"/>
          <w:sz w:val="16"/>
        </w:rPr>
        <w:t>*</w:t>
      </w:r>
      <w:r w:rsidR="00D44421" w:rsidRPr="00AE1D9C">
        <w:t>Families Secretary</w:t>
      </w:r>
      <w:r w:rsidRPr="00616B5B">
        <w:t xml:space="preserve"> must keep a register of </w:t>
      </w:r>
      <w:r w:rsidR="00616B5B" w:rsidRPr="00616B5B">
        <w:rPr>
          <w:position w:val="6"/>
          <w:sz w:val="16"/>
        </w:rPr>
        <w:t>*</w:t>
      </w:r>
      <w:r w:rsidRPr="00616B5B">
        <w:t>harm prevention charities.</w:t>
      </w:r>
    </w:p>
    <w:p w:rsidR="00537F3C" w:rsidRPr="00616B5B" w:rsidRDefault="00537F3C" w:rsidP="00537F3C">
      <w:pPr>
        <w:pStyle w:val="notetext"/>
      </w:pPr>
      <w:r w:rsidRPr="00616B5B">
        <w:t>Note:</w:t>
      </w:r>
      <w:r w:rsidRPr="00616B5B">
        <w:tab/>
        <w:t>Section</w:t>
      </w:r>
      <w:r w:rsidR="00616B5B">
        <w:t> </w:t>
      </w:r>
      <w:r w:rsidRPr="00616B5B">
        <w:t>30</w:t>
      </w:r>
      <w:r w:rsidR="00616B5B">
        <w:noBreakHyphen/>
      </w:r>
      <w:r w:rsidRPr="00616B5B">
        <w:t>289B sets out what details must be entered on the register.</w:t>
      </w:r>
    </w:p>
    <w:p w:rsidR="00537F3C" w:rsidRPr="00616B5B" w:rsidRDefault="00537F3C" w:rsidP="00537F3C">
      <w:pPr>
        <w:pStyle w:val="ActHead5"/>
      </w:pPr>
      <w:bookmarkStart w:id="415" w:name="_Toc338422165"/>
      <w:r w:rsidRPr="00616B5B">
        <w:rPr>
          <w:rStyle w:val="CharSectno"/>
        </w:rPr>
        <w:t>30</w:t>
      </w:r>
      <w:r w:rsidR="00616B5B">
        <w:rPr>
          <w:rStyle w:val="CharSectno"/>
        </w:rPr>
        <w:noBreakHyphen/>
      </w:r>
      <w:r w:rsidRPr="00616B5B">
        <w:rPr>
          <w:rStyle w:val="CharSectno"/>
        </w:rPr>
        <w:t>288</w:t>
      </w:r>
      <w:r w:rsidRPr="00616B5B">
        <w:t xml:space="preserve">  Meaning of</w:t>
      </w:r>
      <w:r w:rsidRPr="00616B5B">
        <w:rPr>
          <w:i/>
        </w:rPr>
        <w:t xml:space="preserve"> harm prevention charity</w:t>
      </w:r>
      <w:bookmarkEnd w:id="415"/>
    </w:p>
    <w:p w:rsidR="00537F3C" w:rsidRPr="00616B5B" w:rsidRDefault="00537F3C" w:rsidP="00754FBF">
      <w:pPr>
        <w:pStyle w:val="subsection"/>
      </w:pPr>
      <w:r w:rsidRPr="00616B5B">
        <w:tab/>
      </w:r>
      <w:r w:rsidRPr="00616B5B">
        <w:tab/>
        <w:t xml:space="preserve">A </w:t>
      </w:r>
      <w:r w:rsidRPr="00616B5B">
        <w:rPr>
          <w:b/>
          <w:i/>
        </w:rPr>
        <w:t>harm prevention charity</w:t>
      </w:r>
      <w:r w:rsidRPr="00616B5B">
        <w:t xml:space="preserve"> is a charitable institution that:</w:t>
      </w:r>
    </w:p>
    <w:p w:rsidR="00537F3C" w:rsidRPr="00616B5B" w:rsidRDefault="00537F3C" w:rsidP="00537F3C">
      <w:pPr>
        <w:pStyle w:val="paragraph"/>
      </w:pPr>
      <w:r w:rsidRPr="00616B5B">
        <w:tab/>
        <w:t>(a)</w:t>
      </w:r>
      <w:r w:rsidRPr="00616B5B">
        <w:tab/>
        <w:t>satisfies each requirement in sections</w:t>
      </w:r>
      <w:r w:rsidR="00616B5B">
        <w:t> </w:t>
      </w:r>
      <w:r w:rsidRPr="00616B5B">
        <w:t>30</w:t>
      </w:r>
      <w:r w:rsidR="00616B5B">
        <w:noBreakHyphen/>
      </w:r>
      <w:r w:rsidRPr="00616B5B">
        <w:t>289 and 30</w:t>
      </w:r>
      <w:r w:rsidR="00616B5B">
        <w:noBreakHyphen/>
      </w:r>
      <w:r w:rsidRPr="00616B5B">
        <w:t>289A; and</w:t>
      </w:r>
    </w:p>
    <w:p w:rsidR="00537F3C" w:rsidRPr="00616B5B" w:rsidRDefault="00537F3C" w:rsidP="00537F3C">
      <w:pPr>
        <w:pStyle w:val="paragraph"/>
      </w:pPr>
      <w:r w:rsidRPr="00616B5B">
        <w:tab/>
        <w:t>(b)</w:t>
      </w:r>
      <w:r w:rsidRPr="00616B5B">
        <w:tab/>
        <w:t>is endorsed as exempt from income tax under Subdivision</w:t>
      </w:r>
      <w:r w:rsidR="00616B5B">
        <w:t> </w:t>
      </w:r>
      <w:r w:rsidRPr="00616B5B">
        <w:t>50</w:t>
      </w:r>
      <w:r w:rsidR="00616B5B">
        <w:noBreakHyphen/>
      </w:r>
      <w:r w:rsidRPr="00616B5B">
        <w:t>B.</w:t>
      </w:r>
    </w:p>
    <w:p w:rsidR="00537F3C" w:rsidRPr="00616B5B" w:rsidRDefault="00537F3C" w:rsidP="00537F3C">
      <w:pPr>
        <w:pStyle w:val="ActHead5"/>
      </w:pPr>
      <w:bookmarkStart w:id="416" w:name="_Toc338422166"/>
      <w:r w:rsidRPr="00616B5B">
        <w:rPr>
          <w:rStyle w:val="CharSectno"/>
        </w:rPr>
        <w:t>30</w:t>
      </w:r>
      <w:r w:rsidR="00616B5B">
        <w:rPr>
          <w:rStyle w:val="CharSectno"/>
        </w:rPr>
        <w:noBreakHyphen/>
      </w:r>
      <w:r w:rsidRPr="00616B5B">
        <w:rPr>
          <w:rStyle w:val="CharSectno"/>
        </w:rPr>
        <w:t>289</w:t>
      </w:r>
      <w:r w:rsidRPr="00616B5B">
        <w:t xml:space="preserve">  Principal activity—promoting the prevention or control of harm or abuse</w:t>
      </w:r>
      <w:bookmarkEnd w:id="416"/>
    </w:p>
    <w:p w:rsidR="00537F3C" w:rsidRPr="00616B5B" w:rsidRDefault="00537F3C" w:rsidP="00754FBF">
      <w:pPr>
        <w:pStyle w:val="subsection"/>
      </w:pPr>
      <w:r w:rsidRPr="00616B5B">
        <w:tab/>
        <w:t>(1)</w:t>
      </w:r>
      <w:r w:rsidRPr="00616B5B">
        <w:tab/>
        <w:t xml:space="preserve">The principal activity of the institution must be the promotion of the prevention or the control of </w:t>
      </w:r>
      <w:r w:rsidR="00616B5B" w:rsidRPr="00616B5B">
        <w:rPr>
          <w:position w:val="6"/>
          <w:sz w:val="16"/>
        </w:rPr>
        <w:t>*</w:t>
      </w:r>
      <w:r w:rsidRPr="00616B5B">
        <w:t>behaviour that is harmful or abusive to human beings.</w:t>
      </w:r>
    </w:p>
    <w:p w:rsidR="00EF5565" w:rsidRPr="00616B5B" w:rsidRDefault="00EF5565" w:rsidP="00EF5565">
      <w:pPr>
        <w:pStyle w:val="subsection"/>
      </w:pPr>
      <w:r w:rsidRPr="00616B5B">
        <w:tab/>
        <w:t>(2)</w:t>
      </w:r>
      <w:r w:rsidRPr="00616B5B">
        <w:tab/>
        <w:t>It must maintain a public fund that meets the requirements of section</w:t>
      </w:r>
      <w:r w:rsidR="00616B5B">
        <w:t> </w:t>
      </w:r>
      <w:r w:rsidRPr="00616B5B">
        <w:t>30</w:t>
      </w:r>
      <w:r w:rsidR="00616B5B">
        <w:noBreakHyphen/>
      </w:r>
      <w:r w:rsidRPr="00616B5B">
        <w:t>130.</w:t>
      </w:r>
    </w:p>
    <w:p w:rsidR="00537F3C" w:rsidRPr="00616B5B" w:rsidRDefault="00537F3C" w:rsidP="00754FBF">
      <w:pPr>
        <w:pStyle w:val="subsection"/>
      </w:pPr>
      <w:r w:rsidRPr="00616B5B">
        <w:tab/>
        <w:t>(4)</w:t>
      </w:r>
      <w:r w:rsidRPr="00616B5B">
        <w:tab/>
        <w:t xml:space="preserve">It must have agreed to comply with any rules that the Treasurer and the </w:t>
      </w:r>
      <w:r w:rsidR="00D44421" w:rsidRPr="00AE1D9C">
        <w:rPr>
          <w:position w:val="6"/>
          <w:sz w:val="16"/>
        </w:rPr>
        <w:t>*</w:t>
      </w:r>
      <w:r w:rsidR="00D44421" w:rsidRPr="00AE1D9C">
        <w:t>Families Minister</w:t>
      </w:r>
      <w:r w:rsidRPr="00616B5B">
        <w:t xml:space="preserve"> make to ensure that gifts made to the fund are used only for its principal activity.</w:t>
      </w:r>
    </w:p>
    <w:p w:rsidR="00537F3C" w:rsidRPr="00616B5B" w:rsidRDefault="00537F3C" w:rsidP="00537F3C">
      <w:pPr>
        <w:pStyle w:val="ActHead5"/>
      </w:pPr>
      <w:bookmarkStart w:id="417" w:name="_Toc338422167"/>
      <w:r w:rsidRPr="00616B5B">
        <w:rPr>
          <w:rStyle w:val="CharSectno"/>
        </w:rPr>
        <w:t>30</w:t>
      </w:r>
      <w:r w:rsidR="00616B5B">
        <w:rPr>
          <w:rStyle w:val="CharSectno"/>
        </w:rPr>
        <w:noBreakHyphen/>
      </w:r>
      <w:r w:rsidRPr="00616B5B">
        <w:rPr>
          <w:rStyle w:val="CharSectno"/>
        </w:rPr>
        <w:t>289A</w:t>
      </w:r>
      <w:r w:rsidRPr="00616B5B">
        <w:t xml:space="preserve">  Other requirements</w:t>
      </w:r>
      <w:bookmarkEnd w:id="417"/>
    </w:p>
    <w:p w:rsidR="00537F3C" w:rsidRPr="00616B5B" w:rsidRDefault="00537F3C" w:rsidP="00537F3C">
      <w:pPr>
        <w:pStyle w:val="SubsectionHead"/>
      </w:pPr>
      <w:r w:rsidRPr="00616B5B">
        <w:t>No acting as a conduit</w:t>
      </w:r>
    </w:p>
    <w:p w:rsidR="00537F3C" w:rsidRPr="00616B5B" w:rsidRDefault="00537F3C" w:rsidP="00754FBF">
      <w:pPr>
        <w:pStyle w:val="subsection"/>
      </w:pPr>
      <w:r w:rsidRPr="00616B5B">
        <w:tab/>
        <w:t>(1)</w:t>
      </w:r>
      <w:r w:rsidRPr="00616B5B">
        <w:tab/>
        <w:t>The institution must have a policy of not acting as a mere conduit for the donation of money or property to other organisations, bodies or persons.</w:t>
      </w:r>
    </w:p>
    <w:p w:rsidR="00537F3C" w:rsidRPr="00616B5B" w:rsidRDefault="00537F3C" w:rsidP="00537F3C">
      <w:pPr>
        <w:pStyle w:val="SubsectionHead"/>
      </w:pPr>
      <w:r w:rsidRPr="00616B5B">
        <w:t>Surplus assets to be transferred on winding up</w:t>
      </w:r>
    </w:p>
    <w:p w:rsidR="00537F3C" w:rsidRPr="00616B5B" w:rsidRDefault="00537F3C" w:rsidP="00754FBF">
      <w:pPr>
        <w:pStyle w:val="subsection"/>
      </w:pPr>
      <w:r w:rsidRPr="00616B5B">
        <w:tab/>
        <w:t>(2)</w:t>
      </w:r>
      <w:r w:rsidRPr="00616B5B">
        <w:tab/>
        <w:t>It must have rules providing that, if the public fund is wound up, any surplus assets of the fund are to be transferred to another fund that is on the register.</w:t>
      </w:r>
    </w:p>
    <w:p w:rsidR="00537F3C" w:rsidRPr="00616B5B" w:rsidRDefault="00537F3C" w:rsidP="00184C1E">
      <w:pPr>
        <w:pStyle w:val="SubsectionHead"/>
      </w:pPr>
      <w:r w:rsidRPr="00616B5B">
        <w:t>Statistical information to be provided</w:t>
      </w:r>
    </w:p>
    <w:p w:rsidR="00537F3C" w:rsidRPr="00616B5B" w:rsidRDefault="00537F3C" w:rsidP="00184C1E">
      <w:pPr>
        <w:pStyle w:val="subsection"/>
        <w:keepNext/>
        <w:keepLines/>
      </w:pPr>
      <w:r w:rsidRPr="00616B5B">
        <w:tab/>
        <w:t>(3)</w:t>
      </w:r>
      <w:r w:rsidRPr="00616B5B">
        <w:tab/>
        <w:t xml:space="preserve">It must have agreed to give the </w:t>
      </w:r>
      <w:r w:rsidR="009A2B78" w:rsidRPr="00AE1D9C">
        <w:rPr>
          <w:position w:val="6"/>
          <w:sz w:val="16"/>
        </w:rPr>
        <w:t>*</w:t>
      </w:r>
      <w:r w:rsidR="009A2B78" w:rsidRPr="00AE1D9C">
        <w:t>Families Secretary</w:t>
      </w:r>
      <w:r w:rsidRPr="00616B5B">
        <w:t>, within a reasonable period after the end of each income year, statistical information about gifts made to the public fund during that income year.</w:t>
      </w:r>
    </w:p>
    <w:p w:rsidR="00537F3C" w:rsidRPr="00616B5B" w:rsidRDefault="00537F3C" w:rsidP="00537F3C">
      <w:pPr>
        <w:pStyle w:val="ActHead5"/>
      </w:pPr>
      <w:bookmarkStart w:id="418" w:name="_Toc338422168"/>
      <w:r w:rsidRPr="00616B5B">
        <w:rPr>
          <w:rStyle w:val="CharSectno"/>
        </w:rPr>
        <w:t>30</w:t>
      </w:r>
      <w:r w:rsidR="00616B5B">
        <w:rPr>
          <w:rStyle w:val="CharSectno"/>
        </w:rPr>
        <w:noBreakHyphen/>
      </w:r>
      <w:r w:rsidRPr="00616B5B">
        <w:rPr>
          <w:rStyle w:val="CharSectno"/>
        </w:rPr>
        <w:t>289B</w:t>
      </w:r>
      <w:r w:rsidRPr="00616B5B">
        <w:t xml:space="preserve">  What must be on the register</w:t>
      </w:r>
      <w:bookmarkEnd w:id="418"/>
    </w:p>
    <w:p w:rsidR="00537F3C" w:rsidRPr="00616B5B" w:rsidRDefault="00537F3C" w:rsidP="00754FBF">
      <w:pPr>
        <w:pStyle w:val="subsection"/>
      </w:pPr>
      <w:r w:rsidRPr="00616B5B">
        <w:tab/>
        <w:t>(1)</w:t>
      </w:r>
      <w:r w:rsidRPr="00616B5B">
        <w:tab/>
        <w:t xml:space="preserve">The </w:t>
      </w:r>
      <w:r w:rsidR="009A2B78" w:rsidRPr="00AE1D9C">
        <w:rPr>
          <w:position w:val="6"/>
          <w:sz w:val="16"/>
        </w:rPr>
        <w:t>*</w:t>
      </w:r>
      <w:r w:rsidR="009A2B78" w:rsidRPr="00AE1D9C">
        <w:t>Families Secretary</w:t>
      </w:r>
      <w:r w:rsidRPr="00616B5B">
        <w:t xml:space="preserve"> must enter on the register each </w:t>
      </w:r>
      <w:r w:rsidR="00616B5B" w:rsidRPr="00616B5B">
        <w:rPr>
          <w:position w:val="6"/>
          <w:sz w:val="16"/>
        </w:rPr>
        <w:t>*</w:t>
      </w:r>
      <w:r w:rsidRPr="00616B5B">
        <w:t xml:space="preserve">harm prevention charity, and the public fund it maintains, that he or she has been directed to enter by the Treasurer and the </w:t>
      </w:r>
      <w:r w:rsidR="009A2B78" w:rsidRPr="00AE1D9C">
        <w:rPr>
          <w:position w:val="6"/>
          <w:sz w:val="16"/>
        </w:rPr>
        <w:t>*</w:t>
      </w:r>
      <w:r w:rsidR="009A2B78" w:rsidRPr="00AE1D9C">
        <w:t>Families Minister</w:t>
      </w:r>
      <w:r w:rsidRPr="00616B5B">
        <w:t>.</w:t>
      </w:r>
    </w:p>
    <w:p w:rsidR="00537F3C" w:rsidRPr="00616B5B" w:rsidRDefault="00537F3C" w:rsidP="00754FBF">
      <w:pPr>
        <w:pStyle w:val="subsection"/>
      </w:pPr>
      <w:r w:rsidRPr="00616B5B">
        <w:tab/>
        <w:t>(2)</w:t>
      </w:r>
      <w:r w:rsidRPr="00616B5B">
        <w:tab/>
        <w:t xml:space="preserve">The Treasurer and the Minister may so direct the Secretary only if the Minister has notified the Treasurer that he or she is satisfied that an institution is a </w:t>
      </w:r>
      <w:r w:rsidR="00616B5B" w:rsidRPr="00616B5B">
        <w:rPr>
          <w:position w:val="6"/>
          <w:sz w:val="16"/>
        </w:rPr>
        <w:t>*</w:t>
      </w:r>
      <w:r w:rsidRPr="00616B5B">
        <w:t>harm prevention charity. The notification must be in writing.</w:t>
      </w:r>
    </w:p>
    <w:p w:rsidR="00537F3C" w:rsidRPr="00616B5B" w:rsidRDefault="00537F3C" w:rsidP="00754FBF">
      <w:pPr>
        <w:pStyle w:val="subsection"/>
      </w:pPr>
      <w:r w:rsidRPr="00616B5B">
        <w:tab/>
        <w:t>(3)</w:t>
      </w:r>
      <w:r w:rsidRPr="00616B5B">
        <w:tab/>
        <w:t>The direction must be in writing and must specify the day on which the charity and public fund are to be entered on the register. The day must be the day on which the direction is given or a later day.</w:t>
      </w:r>
    </w:p>
    <w:p w:rsidR="00537F3C" w:rsidRPr="00616B5B" w:rsidRDefault="00537F3C" w:rsidP="00754FBF">
      <w:pPr>
        <w:pStyle w:val="subsection"/>
      </w:pPr>
      <w:r w:rsidRPr="00616B5B">
        <w:tab/>
        <w:t>(4)</w:t>
      </w:r>
      <w:r w:rsidRPr="00616B5B">
        <w:tab/>
        <w:t xml:space="preserve">The Treasurer and the </w:t>
      </w:r>
      <w:r w:rsidR="009A2B78" w:rsidRPr="00AE1D9C">
        <w:rPr>
          <w:position w:val="6"/>
          <w:sz w:val="16"/>
        </w:rPr>
        <w:t>*</w:t>
      </w:r>
      <w:r w:rsidR="009A2B78" w:rsidRPr="00AE1D9C">
        <w:t>Families Minister</w:t>
      </w:r>
      <w:r w:rsidRPr="00616B5B">
        <w:t xml:space="preserve"> must have regard to the policies and budgetary priorities of the Commonwealth Government in deciding whether to give a direction.</w:t>
      </w:r>
    </w:p>
    <w:p w:rsidR="00537F3C" w:rsidRPr="00616B5B" w:rsidRDefault="00537F3C" w:rsidP="00537F3C">
      <w:pPr>
        <w:pStyle w:val="ActHead5"/>
      </w:pPr>
      <w:bookmarkStart w:id="419" w:name="_Toc338422169"/>
      <w:r w:rsidRPr="00616B5B">
        <w:rPr>
          <w:rStyle w:val="CharSectno"/>
        </w:rPr>
        <w:t>30</w:t>
      </w:r>
      <w:r w:rsidR="00616B5B">
        <w:rPr>
          <w:rStyle w:val="CharSectno"/>
        </w:rPr>
        <w:noBreakHyphen/>
      </w:r>
      <w:r w:rsidRPr="00616B5B">
        <w:rPr>
          <w:rStyle w:val="CharSectno"/>
        </w:rPr>
        <w:t>289C</w:t>
      </w:r>
      <w:r w:rsidRPr="00616B5B">
        <w:t xml:space="preserve">  Removal from the register</w:t>
      </w:r>
      <w:bookmarkEnd w:id="419"/>
    </w:p>
    <w:p w:rsidR="00537F3C" w:rsidRPr="00616B5B" w:rsidRDefault="00537F3C" w:rsidP="00754FBF">
      <w:pPr>
        <w:pStyle w:val="subsection"/>
      </w:pPr>
      <w:r w:rsidRPr="00616B5B">
        <w:tab/>
        <w:t>(1)</w:t>
      </w:r>
      <w:r w:rsidRPr="00616B5B">
        <w:tab/>
        <w:t xml:space="preserve">The Treasurer and the </w:t>
      </w:r>
      <w:r w:rsidR="009A2B78" w:rsidRPr="00AE1D9C">
        <w:rPr>
          <w:position w:val="6"/>
          <w:sz w:val="16"/>
        </w:rPr>
        <w:t>*</w:t>
      </w:r>
      <w:r w:rsidR="009A2B78" w:rsidRPr="00AE1D9C">
        <w:t>Families Minister</w:t>
      </w:r>
      <w:r w:rsidRPr="00616B5B">
        <w:t xml:space="preserve"> may direct the </w:t>
      </w:r>
      <w:r w:rsidR="009A2B78" w:rsidRPr="00AE1D9C">
        <w:rPr>
          <w:position w:val="6"/>
          <w:sz w:val="16"/>
        </w:rPr>
        <w:t>*</w:t>
      </w:r>
      <w:r w:rsidR="009A2B78" w:rsidRPr="00AE1D9C">
        <w:t>Families Secretary</w:t>
      </w:r>
      <w:r w:rsidRPr="00616B5B">
        <w:t xml:space="preserve"> to remove a </w:t>
      </w:r>
      <w:r w:rsidR="00616B5B" w:rsidRPr="00616B5B">
        <w:rPr>
          <w:position w:val="6"/>
          <w:sz w:val="16"/>
        </w:rPr>
        <w:t>*</w:t>
      </w:r>
      <w:r w:rsidRPr="00616B5B">
        <w:t>harm prevention charity, and the public fund it maintains, from the register.</w:t>
      </w:r>
    </w:p>
    <w:p w:rsidR="00537F3C" w:rsidRPr="00616B5B" w:rsidRDefault="00537F3C" w:rsidP="00754FBF">
      <w:pPr>
        <w:pStyle w:val="subsection"/>
      </w:pPr>
      <w:r w:rsidRPr="00616B5B">
        <w:tab/>
        <w:t>(2)</w:t>
      </w:r>
      <w:r w:rsidRPr="00616B5B">
        <w:tab/>
        <w:t>The direction must be in writing and must specify the day on which the charity and public fund are to be removed from the register. The day must be the day on which the direction is given or a later day.</w:t>
      </w:r>
    </w:p>
    <w:p w:rsidR="00537F3C" w:rsidRPr="00616B5B" w:rsidRDefault="00537F3C" w:rsidP="00537F3C">
      <w:pPr>
        <w:pStyle w:val="ActHead4"/>
      </w:pPr>
      <w:bookmarkStart w:id="420" w:name="_Toc338422170"/>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F</w:t>
      </w:r>
      <w:r w:rsidRPr="00616B5B">
        <w:t>—</w:t>
      </w:r>
      <w:r w:rsidRPr="00616B5B">
        <w:rPr>
          <w:rStyle w:val="CharSubdText"/>
        </w:rPr>
        <w:t>Register of cultural organisations</w:t>
      </w:r>
      <w:bookmarkEnd w:id="420"/>
    </w:p>
    <w:p w:rsidR="00537F3C" w:rsidRPr="00616B5B" w:rsidRDefault="00537F3C" w:rsidP="00537F3C">
      <w:pPr>
        <w:pStyle w:val="ActHead4"/>
      </w:pPr>
      <w:bookmarkStart w:id="421" w:name="_Toc338422171"/>
      <w:r w:rsidRPr="00616B5B">
        <w:t>Guide to Subdivision</w:t>
      </w:r>
      <w:r w:rsidR="00616B5B">
        <w:t> </w:t>
      </w:r>
      <w:r w:rsidRPr="00616B5B">
        <w:t>30</w:t>
      </w:r>
      <w:r w:rsidR="00616B5B">
        <w:noBreakHyphen/>
      </w:r>
      <w:r w:rsidRPr="00616B5B">
        <w:t>F</w:t>
      </w:r>
      <w:bookmarkEnd w:id="421"/>
    </w:p>
    <w:p w:rsidR="00537F3C" w:rsidRPr="00616B5B" w:rsidRDefault="00537F3C" w:rsidP="00537F3C">
      <w:pPr>
        <w:pStyle w:val="ActHead5"/>
      </w:pPr>
      <w:bookmarkStart w:id="422" w:name="_Toc338422172"/>
      <w:r w:rsidRPr="00616B5B">
        <w:rPr>
          <w:rStyle w:val="CharSectno"/>
        </w:rPr>
        <w:t>30</w:t>
      </w:r>
      <w:r w:rsidR="00616B5B">
        <w:rPr>
          <w:rStyle w:val="CharSectno"/>
        </w:rPr>
        <w:noBreakHyphen/>
      </w:r>
      <w:r w:rsidRPr="00616B5B">
        <w:rPr>
          <w:rStyle w:val="CharSectno"/>
        </w:rPr>
        <w:t>290</w:t>
      </w:r>
      <w:r w:rsidRPr="00616B5B">
        <w:t xml:space="preserve">  What this Subdivision is about</w:t>
      </w:r>
      <w:bookmarkEnd w:id="422"/>
    </w:p>
    <w:p w:rsidR="00537F3C" w:rsidRPr="00616B5B" w:rsidRDefault="00537F3C" w:rsidP="00537F3C">
      <w:pPr>
        <w:pStyle w:val="BoxText"/>
        <w:spacing w:before="120"/>
      </w:pPr>
      <w:r w:rsidRPr="00616B5B">
        <w:t>This Subdivision requires the establishment of a register of cultural organisations. Section</w:t>
      </w:r>
      <w:r w:rsidR="00616B5B">
        <w:t> </w:t>
      </w:r>
      <w:r w:rsidRPr="00616B5B">
        <w:t>30</w:t>
      </w:r>
      <w:r w:rsidR="00616B5B">
        <w:noBreakHyphen/>
      </w:r>
      <w:r w:rsidRPr="00616B5B">
        <w:t>15 allows you to deduct a gift that you make to a fund that is on the register.</w:t>
      </w:r>
    </w:p>
    <w:p w:rsidR="00537F3C" w:rsidRPr="00616B5B" w:rsidRDefault="00537F3C" w:rsidP="00537F3C">
      <w:pPr>
        <w:pStyle w:val="TofSectsHeading"/>
        <w:keepNext/>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30</w:t>
      </w:r>
      <w:r w:rsidR="00616B5B">
        <w:noBreakHyphen/>
      </w:r>
      <w:r w:rsidRPr="00616B5B">
        <w:t>295</w:t>
      </w:r>
      <w:r w:rsidRPr="00616B5B">
        <w:tab/>
        <w:t>Establishing the register</w:t>
      </w:r>
    </w:p>
    <w:p w:rsidR="00537F3C" w:rsidRPr="00616B5B" w:rsidRDefault="00537F3C" w:rsidP="00537F3C">
      <w:pPr>
        <w:pStyle w:val="TofSectsSection"/>
      </w:pPr>
      <w:r w:rsidRPr="00616B5B">
        <w:t>30</w:t>
      </w:r>
      <w:r w:rsidR="00616B5B">
        <w:noBreakHyphen/>
      </w:r>
      <w:r w:rsidRPr="00616B5B">
        <w:t>300</w:t>
      </w:r>
      <w:r w:rsidRPr="00616B5B">
        <w:tab/>
        <w:t xml:space="preserve">Meaning of </w:t>
      </w:r>
      <w:r w:rsidRPr="00616B5B">
        <w:rPr>
          <w:i/>
        </w:rPr>
        <w:t>cultural organisation</w:t>
      </w:r>
    </w:p>
    <w:p w:rsidR="00537F3C" w:rsidRPr="00616B5B" w:rsidRDefault="00537F3C" w:rsidP="00537F3C">
      <w:pPr>
        <w:pStyle w:val="TofSectsSection"/>
      </w:pPr>
      <w:r w:rsidRPr="00616B5B">
        <w:t>30</w:t>
      </w:r>
      <w:r w:rsidR="00616B5B">
        <w:noBreakHyphen/>
      </w:r>
      <w:r w:rsidRPr="00616B5B">
        <w:t>305</w:t>
      </w:r>
      <w:r w:rsidRPr="00616B5B">
        <w:tab/>
        <w:t>What must be on the register</w:t>
      </w:r>
    </w:p>
    <w:p w:rsidR="00537F3C" w:rsidRPr="00616B5B" w:rsidRDefault="00537F3C" w:rsidP="00537F3C">
      <w:pPr>
        <w:pStyle w:val="TofSectsSection"/>
      </w:pPr>
      <w:r w:rsidRPr="00616B5B">
        <w:t>30</w:t>
      </w:r>
      <w:r w:rsidR="00616B5B">
        <w:noBreakHyphen/>
      </w:r>
      <w:r w:rsidRPr="00616B5B">
        <w:t>310</w:t>
      </w:r>
      <w:r w:rsidRPr="00616B5B">
        <w:tab/>
        <w:t>Removal from the register</w:t>
      </w:r>
    </w:p>
    <w:p w:rsidR="00537F3C" w:rsidRPr="00616B5B" w:rsidRDefault="00537F3C" w:rsidP="00537F3C">
      <w:pPr>
        <w:pStyle w:val="ActHead4"/>
      </w:pPr>
      <w:bookmarkStart w:id="423" w:name="_Toc338422173"/>
      <w:r w:rsidRPr="00616B5B">
        <w:t>Operative provisions</w:t>
      </w:r>
      <w:bookmarkEnd w:id="423"/>
    </w:p>
    <w:p w:rsidR="00537F3C" w:rsidRPr="00616B5B" w:rsidRDefault="00537F3C" w:rsidP="00537F3C">
      <w:pPr>
        <w:pStyle w:val="ActHead5"/>
      </w:pPr>
      <w:bookmarkStart w:id="424" w:name="_Toc338422174"/>
      <w:r w:rsidRPr="00616B5B">
        <w:rPr>
          <w:rStyle w:val="CharSectno"/>
        </w:rPr>
        <w:t>30</w:t>
      </w:r>
      <w:r w:rsidR="00616B5B">
        <w:rPr>
          <w:rStyle w:val="CharSectno"/>
        </w:rPr>
        <w:noBreakHyphen/>
      </w:r>
      <w:r w:rsidRPr="00616B5B">
        <w:rPr>
          <w:rStyle w:val="CharSectno"/>
        </w:rPr>
        <w:t>295</w:t>
      </w:r>
      <w:r w:rsidRPr="00616B5B">
        <w:t xml:space="preserve">  Establishing the register</w:t>
      </w:r>
      <w:bookmarkEnd w:id="424"/>
    </w:p>
    <w:p w:rsidR="00537F3C" w:rsidRPr="00616B5B" w:rsidRDefault="00537F3C" w:rsidP="00754FBF">
      <w:pPr>
        <w:pStyle w:val="subsection"/>
      </w:pPr>
      <w:r w:rsidRPr="00616B5B">
        <w:tab/>
      </w:r>
      <w:r w:rsidRPr="00616B5B">
        <w:tab/>
        <w:t xml:space="preserve">The </w:t>
      </w:r>
      <w:r w:rsidR="009A22F4" w:rsidRPr="00AE1D9C">
        <w:rPr>
          <w:position w:val="6"/>
          <w:sz w:val="16"/>
        </w:rPr>
        <w:t>*</w:t>
      </w:r>
      <w:r w:rsidR="009A22F4" w:rsidRPr="00AE1D9C">
        <w:t>Arts Secretary</w:t>
      </w:r>
      <w:r w:rsidRPr="00616B5B">
        <w:t xml:space="preserve"> must keep a register of </w:t>
      </w:r>
      <w:r w:rsidR="00616B5B" w:rsidRPr="00616B5B">
        <w:rPr>
          <w:position w:val="6"/>
          <w:sz w:val="16"/>
        </w:rPr>
        <w:t>*</w:t>
      </w:r>
      <w:r w:rsidRPr="00616B5B">
        <w:t>cultural organisations.</w:t>
      </w:r>
    </w:p>
    <w:p w:rsidR="00537F3C" w:rsidRPr="00616B5B" w:rsidRDefault="00537F3C" w:rsidP="00537F3C">
      <w:pPr>
        <w:pStyle w:val="notetext"/>
      </w:pPr>
      <w:r w:rsidRPr="00616B5B">
        <w:t>Note:</w:t>
      </w:r>
      <w:r w:rsidRPr="00616B5B">
        <w:tab/>
        <w:t>Section</w:t>
      </w:r>
      <w:r w:rsidR="00616B5B">
        <w:t> </w:t>
      </w:r>
      <w:r w:rsidRPr="00616B5B">
        <w:t>30</w:t>
      </w:r>
      <w:r w:rsidR="00616B5B">
        <w:noBreakHyphen/>
      </w:r>
      <w:r w:rsidRPr="00616B5B">
        <w:t>305 sets out what details must be entered on the register.</w:t>
      </w:r>
    </w:p>
    <w:p w:rsidR="00537F3C" w:rsidRPr="00616B5B" w:rsidRDefault="00537F3C" w:rsidP="00A54006">
      <w:pPr>
        <w:pStyle w:val="ActHead5"/>
      </w:pPr>
      <w:bookmarkStart w:id="425" w:name="_Toc338422175"/>
      <w:r w:rsidRPr="00616B5B">
        <w:rPr>
          <w:rStyle w:val="CharSectno"/>
        </w:rPr>
        <w:t>30</w:t>
      </w:r>
      <w:r w:rsidR="00616B5B">
        <w:rPr>
          <w:rStyle w:val="CharSectno"/>
        </w:rPr>
        <w:noBreakHyphen/>
      </w:r>
      <w:r w:rsidRPr="00616B5B">
        <w:rPr>
          <w:rStyle w:val="CharSectno"/>
        </w:rPr>
        <w:t>300</w:t>
      </w:r>
      <w:r w:rsidRPr="00616B5B">
        <w:t xml:space="preserve">  Meaning of</w:t>
      </w:r>
      <w:r w:rsidRPr="00616B5B">
        <w:rPr>
          <w:i/>
        </w:rPr>
        <w:t xml:space="preserve"> cultural organisation</w:t>
      </w:r>
      <w:bookmarkEnd w:id="425"/>
    </w:p>
    <w:p w:rsidR="00537F3C" w:rsidRPr="00616B5B" w:rsidRDefault="00537F3C" w:rsidP="00A54006">
      <w:pPr>
        <w:pStyle w:val="subsection"/>
        <w:keepNext/>
        <w:keepLines/>
      </w:pPr>
      <w:r w:rsidRPr="00616B5B">
        <w:tab/>
        <w:t>(1)</w:t>
      </w:r>
      <w:r w:rsidRPr="00616B5B">
        <w:tab/>
        <w:t xml:space="preserve">A </w:t>
      </w:r>
      <w:r w:rsidRPr="00616B5B">
        <w:rPr>
          <w:b/>
          <w:i/>
        </w:rPr>
        <w:t>cultural organisation</w:t>
      </w:r>
      <w:r w:rsidRPr="00616B5B">
        <w:t xml:space="preserve"> is:</w:t>
      </w:r>
    </w:p>
    <w:p w:rsidR="00537F3C" w:rsidRPr="00616B5B" w:rsidRDefault="00537F3C" w:rsidP="00537F3C">
      <w:pPr>
        <w:pStyle w:val="paragraph"/>
      </w:pPr>
      <w:r w:rsidRPr="00616B5B">
        <w:tab/>
        <w:t>(a)</w:t>
      </w:r>
      <w:r w:rsidRPr="00616B5B">
        <w:tab/>
        <w:t>a body corporate; or</w:t>
      </w:r>
    </w:p>
    <w:p w:rsidR="00537F3C" w:rsidRPr="00616B5B" w:rsidRDefault="00537F3C" w:rsidP="00537F3C">
      <w:pPr>
        <w:pStyle w:val="paragraph"/>
      </w:pPr>
      <w:r w:rsidRPr="00616B5B">
        <w:tab/>
        <w:t>(b)</w:t>
      </w:r>
      <w:r w:rsidRPr="00616B5B">
        <w:tab/>
        <w:t xml:space="preserve">a trust; or </w:t>
      </w:r>
    </w:p>
    <w:p w:rsidR="00537F3C" w:rsidRPr="00616B5B" w:rsidRDefault="00537F3C" w:rsidP="00537F3C">
      <w:pPr>
        <w:pStyle w:val="paragraph"/>
      </w:pPr>
      <w:r w:rsidRPr="00616B5B">
        <w:tab/>
        <w:t>(c)</w:t>
      </w:r>
      <w:r w:rsidRPr="00616B5B">
        <w:tab/>
        <w:t>an unincorporated body established for a public purpose by the Commonwealth, a State or a Territory;</w:t>
      </w:r>
    </w:p>
    <w:p w:rsidR="00537F3C" w:rsidRPr="00616B5B" w:rsidRDefault="00537F3C" w:rsidP="00537F3C">
      <w:pPr>
        <w:pStyle w:val="subsection2"/>
      </w:pPr>
      <w:r w:rsidRPr="00616B5B">
        <w:t>that satisfies each requirement in this section.</w:t>
      </w:r>
    </w:p>
    <w:p w:rsidR="00537F3C" w:rsidRPr="00616B5B" w:rsidRDefault="00537F3C" w:rsidP="00754FBF">
      <w:pPr>
        <w:pStyle w:val="subsection"/>
      </w:pPr>
      <w:r w:rsidRPr="00616B5B">
        <w:tab/>
        <w:t>(2)</w:t>
      </w:r>
      <w:r w:rsidRPr="00616B5B">
        <w:tab/>
        <w:t>Its principal purpose must be the promotion of literature, music, a performing art, a visual art, a craft, design, film, video, television, radio, community arts, Aboriginal arts or movable cultural heritage.</w:t>
      </w:r>
    </w:p>
    <w:p w:rsidR="005A6E4F" w:rsidRPr="00616B5B" w:rsidRDefault="005A6E4F" w:rsidP="005A6E4F">
      <w:pPr>
        <w:pStyle w:val="subsection"/>
      </w:pPr>
      <w:r w:rsidRPr="00616B5B">
        <w:tab/>
        <w:t>(3)</w:t>
      </w:r>
      <w:r w:rsidRPr="00616B5B">
        <w:tab/>
        <w:t>It must maintain a public fund that meets the requirements of section</w:t>
      </w:r>
      <w:r w:rsidR="00616B5B">
        <w:t> </w:t>
      </w:r>
      <w:r w:rsidRPr="00616B5B">
        <w:t>30</w:t>
      </w:r>
      <w:r w:rsidR="00616B5B">
        <w:noBreakHyphen/>
      </w:r>
      <w:r w:rsidRPr="00616B5B">
        <w:t xml:space="preserve">130, or would meet those requirements if the </w:t>
      </w:r>
      <w:r w:rsidR="00616B5B" w:rsidRPr="00616B5B">
        <w:rPr>
          <w:position w:val="6"/>
          <w:sz w:val="16"/>
        </w:rPr>
        <w:t>*</w:t>
      </w:r>
      <w:r w:rsidRPr="00616B5B">
        <w:t>cultural organisation were a fund, authority or institution.</w:t>
      </w:r>
    </w:p>
    <w:p w:rsidR="00537F3C" w:rsidRPr="00616B5B" w:rsidRDefault="00537F3C" w:rsidP="00754FBF">
      <w:pPr>
        <w:pStyle w:val="subsection"/>
      </w:pPr>
      <w:r w:rsidRPr="00616B5B">
        <w:tab/>
        <w:t>(5)</w:t>
      </w:r>
      <w:r w:rsidRPr="00616B5B">
        <w:tab/>
        <w:t>It must not pay any of its profits or financial surplus, or give any of its property, to its members, beneficiaries, controllers or owners (as appropriate).</w:t>
      </w:r>
    </w:p>
    <w:p w:rsidR="00537F3C" w:rsidRPr="00616B5B" w:rsidRDefault="00537F3C" w:rsidP="00754FBF">
      <w:pPr>
        <w:pStyle w:val="subsection"/>
      </w:pPr>
      <w:r w:rsidRPr="00616B5B">
        <w:tab/>
        <w:t>(6)</w:t>
      </w:r>
      <w:r w:rsidRPr="00616B5B">
        <w:tab/>
        <w:t xml:space="preserve">It must have agreed to comply with any rules that the Treasurer and the </w:t>
      </w:r>
      <w:r w:rsidR="00051A8E" w:rsidRPr="00AE1D9C">
        <w:rPr>
          <w:position w:val="6"/>
          <w:sz w:val="16"/>
        </w:rPr>
        <w:t>*</w:t>
      </w:r>
      <w:r w:rsidR="00051A8E" w:rsidRPr="00AE1D9C">
        <w:t>Arts Minister</w:t>
      </w:r>
      <w:r w:rsidRPr="00616B5B">
        <w:t xml:space="preserve"> make to ensure that gifts made to the fund are used only for its principal purpose.</w:t>
      </w:r>
    </w:p>
    <w:p w:rsidR="00537F3C" w:rsidRPr="00616B5B" w:rsidRDefault="00537F3C" w:rsidP="00754FBF">
      <w:pPr>
        <w:pStyle w:val="subsection"/>
      </w:pPr>
      <w:r w:rsidRPr="00616B5B">
        <w:tab/>
        <w:t>(7)</w:t>
      </w:r>
      <w:r w:rsidRPr="00616B5B">
        <w:tab/>
        <w:t xml:space="preserve">It must have agreed to give the </w:t>
      </w:r>
      <w:r w:rsidR="006663BD" w:rsidRPr="00AE1D9C">
        <w:rPr>
          <w:position w:val="6"/>
          <w:sz w:val="16"/>
        </w:rPr>
        <w:t>*</w:t>
      </w:r>
      <w:r w:rsidR="006663BD" w:rsidRPr="00AE1D9C">
        <w:t>Arts Secretary</w:t>
      </w:r>
      <w:r w:rsidRPr="00616B5B">
        <w:t>, at intervals of 6 months, statistical information about gifts made to the public fund during the last 6 months.</w:t>
      </w:r>
    </w:p>
    <w:p w:rsidR="00537F3C" w:rsidRPr="00616B5B" w:rsidRDefault="00537F3C" w:rsidP="00537F3C">
      <w:pPr>
        <w:pStyle w:val="ActHead5"/>
      </w:pPr>
      <w:bookmarkStart w:id="426" w:name="_Toc338422176"/>
      <w:r w:rsidRPr="00616B5B">
        <w:rPr>
          <w:rStyle w:val="CharSectno"/>
        </w:rPr>
        <w:t>30</w:t>
      </w:r>
      <w:r w:rsidR="00616B5B">
        <w:rPr>
          <w:rStyle w:val="CharSectno"/>
        </w:rPr>
        <w:noBreakHyphen/>
      </w:r>
      <w:r w:rsidRPr="00616B5B">
        <w:rPr>
          <w:rStyle w:val="CharSectno"/>
        </w:rPr>
        <w:t>305</w:t>
      </w:r>
      <w:r w:rsidRPr="00616B5B">
        <w:t xml:space="preserve">  What must be on the register</w:t>
      </w:r>
      <w:bookmarkEnd w:id="426"/>
    </w:p>
    <w:p w:rsidR="00537F3C" w:rsidRPr="00616B5B" w:rsidRDefault="00537F3C" w:rsidP="00754FBF">
      <w:pPr>
        <w:pStyle w:val="subsection"/>
      </w:pPr>
      <w:r w:rsidRPr="00616B5B">
        <w:tab/>
        <w:t>(1)</w:t>
      </w:r>
      <w:r w:rsidRPr="00616B5B">
        <w:tab/>
        <w:t xml:space="preserve">The </w:t>
      </w:r>
      <w:r w:rsidR="006663BD" w:rsidRPr="00AE1D9C">
        <w:rPr>
          <w:position w:val="6"/>
          <w:sz w:val="16"/>
        </w:rPr>
        <w:t>*</w:t>
      </w:r>
      <w:r w:rsidR="006663BD" w:rsidRPr="00AE1D9C">
        <w:t>Arts Secretary</w:t>
      </w:r>
      <w:r w:rsidRPr="00616B5B">
        <w:t xml:space="preserve"> must enter on the register each </w:t>
      </w:r>
      <w:r w:rsidR="00616B5B" w:rsidRPr="00616B5B">
        <w:rPr>
          <w:position w:val="6"/>
          <w:sz w:val="16"/>
        </w:rPr>
        <w:t>*</w:t>
      </w:r>
      <w:r w:rsidRPr="00616B5B">
        <w:t xml:space="preserve">cultural organisation, and the public fund it maintains, that he or she has been directed to enter by the Treasurer and the </w:t>
      </w:r>
      <w:r w:rsidR="00F33A0C" w:rsidRPr="00AE1D9C">
        <w:rPr>
          <w:position w:val="6"/>
          <w:sz w:val="16"/>
        </w:rPr>
        <w:t>*</w:t>
      </w:r>
      <w:r w:rsidR="00F33A0C" w:rsidRPr="00AE1D9C">
        <w:t>Arts Minister</w:t>
      </w:r>
      <w:r w:rsidRPr="00616B5B">
        <w:t>.</w:t>
      </w:r>
    </w:p>
    <w:p w:rsidR="00537F3C" w:rsidRPr="00616B5B" w:rsidRDefault="00537F3C" w:rsidP="00754FBF">
      <w:pPr>
        <w:pStyle w:val="subsection"/>
      </w:pPr>
      <w:r w:rsidRPr="00616B5B">
        <w:tab/>
        <w:t>(2)</w:t>
      </w:r>
      <w:r w:rsidRPr="00616B5B">
        <w:tab/>
        <w:t xml:space="preserve">The Treasurer and the Minister may so direct the Secretary only if the Minister has notified the Treasurer that he or she is satisfied that an organisation is a </w:t>
      </w:r>
      <w:r w:rsidR="00616B5B" w:rsidRPr="00616B5B">
        <w:rPr>
          <w:position w:val="6"/>
          <w:sz w:val="16"/>
        </w:rPr>
        <w:t>*</w:t>
      </w:r>
      <w:r w:rsidRPr="00616B5B">
        <w:t>cultural organisation. The notification must be in writing.</w:t>
      </w:r>
    </w:p>
    <w:p w:rsidR="00537F3C" w:rsidRPr="00616B5B" w:rsidRDefault="00537F3C" w:rsidP="00754FBF">
      <w:pPr>
        <w:pStyle w:val="subsection"/>
      </w:pPr>
      <w:r w:rsidRPr="00616B5B">
        <w:tab/>
        <w:t>(3)</w:t>
      </w:r>
      <w:r w:rsidRPr="00616B5B">
        <w:tab/>
        <w:t>The direction must be in writing and must specify the day on which the organisation and public fund are to be entered on the register. The day must be the day on which the direction is given or a later day.</w:t>
      </w:r>
    </w:p>
    <w:p w:rsidR="00537F3C" w:rsidRPr="00616B5B" w:rsidRDefault="00537F3C" w:rsidP="00754FBF">
      <w:pPr>
        <w:pStyle w:val="subsection"/>
      </w:pPr>
      <w:r w:rsidRPr="00616B5B">
        <w:tab/>
        <w:t>(4)</w:t>
      </w:r>
      <w:r w:rsidRPr="00616B5B">
        <w:tab/>
        <w:t xml:space="preserve">The Treasurer and the </w:t>
      </w:r>
      <w:r w:rsidR="00F33A0C" w:rsidRPr="00AE1D9C">
        <w:rPr>
          <w:position w:val="6"/>
          <w:sz w:val="16"/>
        </w:rPr>
        <w:t>*</w:t>
      </w:r>
      <w:r w:rsidR="00F33A0C" w:rsidRPr="00AE1D9C">
        <w:t>Arts Minister</w:t>
      </w:r>
      <w:r w:rsidRPr="00616B5B">
        <w:t xml:space="preserve"> must have regard to the policies and budgetary priorities of the Commonwealth Government in deciding whether to give a direction.</w:t>
      </w:r>
    </w:p>
    <w:p w:rsidR="00537F3C" w:rsidRPr="00616B5B" w:rsidRDefault="00537F3C" w:rsidP="00537F3C">
      <w:pPr>
        <w:pStyle w:val="ActHead5"/>
      </w:pPr>
      <w:bookmarkStart w:id="427" w:name="_Toc338422177"/>
      <w:r w:rsidRPr="00616B5B">
        <w:rPr>
          <w:rStyle w:val="CharSectno"/>
        </w:rPr>
        <w:t>30</w:t>
      </w:r>
      <w:r w:rsidR="00616B5B">
        <w:rPr>
          <w:rStyle w:val="CharSectno"/>
        </w:rPr>
        <w:noBreakHyphen/>
      </w:r>
      <w:r w:rsidRPr="00616B5B">
        <w:rPr>
          <w:rStyle w:val="CharSectno"/>
        </w:rPr>
        <w:t>310</w:t>
      </w:r>
      <w:r w:rsidRPr="00616B5B">
        <w:t xml:space="preserve">  Removal from the register</w:t>
      </w:r>
      <w:bookmarkEnd w:id="427"/>
    </w:p>
    <w:p w:rsidR="00537F3C" w:rsidRPr="00616B5B" w:rsidRDefault="00537F3C" w:rsidP="00754FBF">
      <w:pPr>
        <w:pStyle w:val="subsection"/>
      </w:pPr>
      <w:r w:rsidRPr="00616B5B">
        <w:tab/>
        <w:t>(1)</w:t>
      </w:r>
      <w:r w:rsidRPr="00616B5B">
        <w:tab/>
        <w:t xml:space="preserve">The Treasurer and the </w:t>
      </w:r>
      <w:r w:rsidR="00F33A0C" w:rsidRPr="00AE1D9C">
        <w:rPr>
          <w:position w:val="6"/>
          <w:sz w:val="16"/>
        </w:rPr>
        <w:t>*</w:t>
      </w:r>
      <w:r w:rsidR="00F33A0C" w:rsidRPr="00AE1D9C">
        <w:t>Arts Minister</w:t>
      </w:r>
      <w:r w:rsidRPr="00616B5B">
        <w:t xml:space="preserve"> may direct the </w:t>
      </w:r>
      <w:r w:rsidR="00F33A0C" w:rsidRPr="00AE1D9C">
        <w:rPr>
          <w:position w:val="6"/>
          <w:sz w:val="16"/>
        </w:rPr>
        <w:t>*</w:t>
      </w:r>
      <w:r w:rsidR="00F33A0C" w:rsidRPr="00AE1D9C">
        <w:t>Arts Secretary</w:t>
      </w:r>
      <w:r w:rsidRPr="00616B5B">
        <w:t xml:space="preserve"> to remove a </w:t>
      </w:r>
      <w:r w:rsidR="00616B5B" w:rsidRPr="00616B5B">
        <w:rPr>
          <w:position w:val="6"/>
          <w:sz w:val="16"/>
        </w:rPr>
        <w:t>*</w:t>
      </w:r>
      <w:r w:rsidRPr="00616B5B">
        <w:t>cultural organisation, and the public fund it maintains, from the register.</w:t>
      </w:r>
    </w:p>
    <w:p w:rsidR="00537F3C" w:rsidRPr="00616B5B" w:rsidRDefault="00537F3C" w:rsidP="00754FBF">
      <w:pPr>
        <w:pStyle w:val="subsection"/>
      </w:pPr>
      <w:r w:rsidRPr="00616B5B">
        <w:tab/>
        <w:t>(2)</w:t>
      </w:r>
      <w:r w:rsidRPr="00616B5B">
        <w:tab/>
        <w:t>The direction must be in writing and must specify the day on which the organisation and public fund are to be removed from the register. The day must be the day on which the direction is given or a later day.</w:t>
      </w:r>
    </w:p>
    <w:p w:rsidR="00537F3C" w:rsidRPr="00616B5B" w:rsidRDefault="00537F3C" w:rsidP="00537F3C">
      <w:pPr>
        <w:pStyle w:val="ActHead4"/>
      </w:pPr>
      <w:bookmarkStart w:id="428" w:name="_Toc338422178"/>
      <w:r w:rsidRPr="00616B5B">
        <w:rPr>
          <w:rStyle w:val="CharSubdNo"/>
        </w:rPr>
        <w:t>Subdivision</w:t>
      </w:r>
      <w:r w:rsidR="00616B5B">
        <w:rPr>
          <w:rStyle w:val="CharSubdNo"/>
        </w:rPr>
        <w:t> </w:t>
      </w:r>
      <w:r w:rsidRPr="00616B5B">
        <w:rPr>
          <w:rStyle w:val="CharSubdNo"/>
        </w:rPr>
        <w:t>30</w:t>
      </w:r>
      <w:r w:rsidR="00616B5B">
        <w:rPr>
          <w:rStyle w:val="CharSubdNo"/>
        </w:rPr>
        <w:noBreakHyphen/>
      </w:r>
      <w:r w:rsidRPr="00616B5B">
        <w:rPr>
          <w:rStyle w:val="CharSubdNo"/>
        </w:rPr>
        <w:t>G</w:t>
      </w:r>
      <w:r w:rsidRPr="00616B5B">
        <w:t>—</w:t>
      </w:r>
      <w:r w:rsidRPr="00616B5B">
        <w:rPr>
          <w:rStyle w:val="CharSubdText"/>
        </w:rPr>
        <w:t>Index to this Division</w:t>
      </w:r>
      <w:bookmarkEnd w:id="428"/>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30</w:t>
      </w:r>
      <w:r w:rsidR="00616B5B">
        <w:noBreakHyphen/>
      </w:r>
      <w:r w:rsidRPr="00616B5B">
        <w:t>315</w:t>
      </w:r>
      <w:r w:rsidRPr="00616B5B">
        <w:tab/>
        <w:t>Index</w:t>
      </w:r>
    </w:p>
    <w:p w:rsidR="00537F3C" w:rsidRPr="00616B5B" w:rsidRDefault="00537F3C" w:rsidP="00537F3C">
      <w:pPr>
        <w:pStyle w:val="TofSectsSection"/>
      </w:pPr>
      <w:r w:rsidRPr="00616B5B">
        <w:t>30</w:t>
      </w:r>
      <w:r w:rsidR="00616B5B">
        <w:noBreakHyphen/>
      </w:r>
      <w:r w:rsidRPr="00616B5B">
        <w:t>320</w:t>
      </w:r>
      <w:r w:rsidRPr="00616B5B">
        <w:tab/>
        <w:t>Effect of this Subdivision</w:t>
      </w:r>
    </w:p>
    <w:p w:rsidR="00537F3C" w:rsidRPr="00616B5B" w:rsidRDefault="00537F3C" w:rsidP="00537F3C">
      <w:pPr>
        <w:pStyle w:val="ActHead5"/>
      </w:pPr>
      <w:bookmarkStart w:id="429" w:name="_Toc338422179"/>
      <w:r w:rsidRPr="00616B5B">
        <w:rPr>
          <w:rStyle w:val="CharSectno"/>
        </w:rPr>
        <w:t>30</w:t>
      </w:r>
      <w:r w:rsidR="00616B5B">
        <w:rPr>
          <w:rStyle w:val="CharSectno"/>
        </w:rPr>
        <w:noBreakHyphen/>
      </w:r>
      <w:r w:rsidRPr="00616B5B">
        <w:rPr>
          <w:rStyle w:val="CharSectno"/>
        </w:rPr>
        <w:t>315</w:t>
      </w:r>
      <w:r w:rsidRPr="00616B5B">
        <w:t xml:space="preserve">  Index</w:t>
      </w:r>
      <w:bookmarkEnd w:id="429"/>
    </w:p>
    <w:p w:rsidR="00537F3C" w:rsidRPr="00616B5B" w:rsidRDefault="00537F3C" w:rsidP="00754FBF">
      <w:pPr>
        <w:pStyle w:val="subsection"/>
      </w:pPr>
      <w:r w:rsidRPr="00616B5B">
        <w:tab/>
        <w:t>(1)</w:t>
      </w:r>
      <w:r w:rsidRPr="00616B5B">
        <w:tab/>
        <w:t>The table in this section gives you an index to this Division.</w:t>
      </w:r>
    </w:p>
    <w:p w:rsidR="00537F3C" w:rsidRPr="00616B5B" w:rsidRDefault="00537F3C" w:rsidP="00754FBF">
      <w:pPr>
        <w:pStyle w:val="subsection"/>
      </w:pPr>
      <w:r w:rsidRPr="00616B5B">
        <w:tab/>
        <w:t>(2)</w:t>
      </w:r>
      <w:r w:rsidRPr="00616B5B">
        <w:tab/>
        <w:t>It tells you:</w:t>
      </w:r>
    </w:p>
    <w:p w:rsidR="00537F3C" w:rsidRPr="00616B5B" w:rsidRDefault="00537F3C" w:rsidP="00754FBF">
      <w:pPr>
        <w:pStyle w:val="parabullet"/>
      </w:pPr>
      <w:r w:rsidRPr="00616B5B">
        <w:rPr>
          <w:rFonts w:ascii="Symbol" w:hAnsi="Symbol"/>
        </w:rPr>
        <w:t></w:t>
      </w:r>
      <w:r w:rsidRPr="00616B5B">
        <w:rPr>
          <w:rFonts w:ascii="Symbol" w:hAnsi="Symbol"/>
        </w:rPr>
        <w:tab/>
      </w:r>
      <w:r w:rsidRPr="00616B5B">
        <w:t>each topic covered by this Division; and</w:t>
      </w:r>
    </w:p>
    <w:p w:rsidR="00537F3C" w:rsidRPr="00616B5B" w:rsidRDefault="00537F3C" w:rsidP="00754FBF">
      <w:pPr>
        <w:pStyle w:val="parabullet"/>
      </w:pPr>
      <w:r w:rsidRPr="00616B5B">
        <w:rPr>
          <w:rFonts w:ascii="Symbol" w:hAnsi="Symbol"/>
        </w:rPr>
        <w:t></w:t>
      </w:r>
      <w:r w:rsidRPr="00616B5B">
        <w:rPr>
          <w:rFonts w:ascii="Symbol" w:hAnsi="Symbol"/>
        </w:rPr>
        <w:tab/>
      </w:r>
      <w:r w:rsidRPr="00616B5B">
        <w:t>where in this Division you can find the detail about each topic.</w:t>
      </w:r>
    </w:p>
    <w:p w:rsidR="00537F3C" w:rsidRPr="00616B5B" w:rsidRDefault="00537F3C" w:rsidP="00754FBF">
      <w:pPr>
        <w:pStyle w:val="notetext"/>
      </w:pPr>
      <w:r w:rsidRPr="00616B5B">
        <w:t>Note:</w:t>
      </w:r>
      <w:r w:rsidRPr="00616B5B">
        <w:tab/>
        <w:t>In the last column there are many references in this form: item</w:t>
      </w:r>
      <w:r w:rsidR="00616B5B">
        <w:t> </w:t>
      </w:r>
      <w:r w:rsidRPr="00616B5B">
        <w:t>2.2.1. These refer to items in the tables in Subdivision</w:t>
      </w:r>
      <w:r w:rsidR="00616B5B">
        <w:t> </w:t>
      </w:r>
      <w:r w:rsidRPr="00616B5B">
        <w:t>30</w:t>
      </w:r>
      <w:r w:rsidR="00616B5B">
        <w:noBreakHyphen/>
      </w:r>
      <w:r w:rsidRPr="00616B5B">
        <w:t>B.</w:t>
      </w:r>
    </w:p>
    <w:p w:rsidR="00537F3C" w:rsidRPr="00616B5B" w:rsidRDefault="00537F3C" w:rsidP="00167855">
      <w:pPr>
        <w:pStyle w:val="Tabletext"/>
        <w:keepNext/>
      </w:pPr>
    </w:p>
    <w:tbl>
      <w:tblPr>
        <w:tblW w:w="7450" w:type="dxa"/>
        <w:tblInd w:w="108" w:type="dxa"/>
        <w:tblLayout w:type="fixed"/>
        <w:tblLook w:val="0000" w:firstRow="0" w:lastRow="0" w:firstColumn="0" w:lastColumn="0" w:noHBand="0" w:noVBand="0"/>
      </w:tblPr>
      <w:tblGrid>
        <w:gridCol w:w="1094"/>
        <w:gridCol w:w="3836"/>
        <w:gridCol w:w="2510"/>
        <w:gridCol w:w="10"/>
      </w:tblGrid>
      <w:tr w:rsidR="00537F3C" w:rsidRPr="00616B5B">
        <w:tblPrEx>
          <w:tblCellMar>
            <w:top w:w="0" w:type="dxa"/>
            <w:bottom w:w="0" w:type="dxa"/>
          </w:tblCellMar>
        </w:tblPrEx>
        <w:trPr>
          <w:cantSplit/>
          <w:tblHeader/>
        </w:trPr>
        <w:tc>
          <w:tcPr>
            <w:tcW w:w="7450" w:type="dxa"/>
            <w:gridSpan w:val="4"/>
            <w:tcBorders>
              <w:top w:val="single" w:sz="12" w:space="0" w:color="auto"/>
            </w:tcBorders>
          </w:tcPr>
          <w:p w:rsidR="00537F3C" w:rsidRPr="00616B5B" w:rsidRDefault="00537F3C" w:rsidP="00167855">
            <w:pPr>
              <w:pStyle w:val="Tabletext"/>
              <w:keepNext/>
            </w:pPr>
            <w:r w:rsidRPr="00616B5B">
              <w:rPr>
                <w:b/>
              </w:rPr>
              <w:t>Index</w:t>
            </w:r>
          </w:p>
        </w:tc>
      </w:tr>
      <w:tr w:rsidR="00537F3C" w:rsidRPr="00616B5B">
        <w:tblPrEx>
          <w:tblCellMar>
            <w:top w:w="0" w:type="dxa"/>
            <w:bottom w:w="0" w:type="dxa"/>
          </w:tblCellMar>
        </w:tblPrEx>
        <w:trPr>
          <w:cantSplit/>
          <w:tblHeader/>
        </w:trPr>
        <w:tc>
          <w:tcPr>
            <w:tcW w:w="4930" w:type="dxa"/>
            <w:gridSpan w:val="2"/>
            <w:tcBorders>
              <w:top w:val="single" w:sz="6" w:space="0" w:color="auto"/>
              <w:bottom w:val="single" w:sz="12" w:space="0" w:color="auto"/>
            </w:tcBorders>
          </w:tcPr>
          <w:p w:rsidR="00537F3C" w:rsidRPr="00616B5B" w:rsidRDefault="00537F3C" w:rsidP="00167855">
            <w:pPr>
              <w:pStyle w:val="Tabletext"/>
              <w:keepNext/>
            </w:pPr>
            <w:r w:rsidRPr="00616B5B">
              <w:rPr>
                <w:b/>
              </w:rPr>
              <w:t xml:space="preserve">Topic </w:t>
            </w:r>
          </w:p>
        </w:tc>
        <w:tc>
          <w:tcPr>
            <w:tcW w:w="2520" w:type="dxa"/>
            <w:gridSpan w:val="2"/>
            <w:tcBorders>
              <w:top w:val="single" w:sz="6" w:space="0" w:color="auto"/>
              <w:bottom w:val="single" w:sz="12" w:space="0" w:color="auto"/>
            </w:tcBorders>
          </w:tcPr>
          <w:p w:rsidR="00537F3C" w:rsidRPr="00616B5B" w:rsidRDefault="00537F3C" w:rsidP="00167855">
            <w:pPr>
              <w:pStyle w:val="Tabletext"/>
              <w:keepNext/>
            </w:pPr>
            <w:r w:rsidRPr="00616B5B">
              <w:rPr>
                <w:b/>
              </w:rPr>
              <w:t>Provision</w:t>
            </w:r>
          </w:p>
        </w:tc>
      </w:tr>
      <w:tr w:rsidR="00594994">
        <w:tblPrEx>
          <w:tblCellMar>
            <w:top w:w="0" w:type="dxa"/>
            <w:bottom w:w="0" w:type="dxa"/>
          </w:tblCellMar>
        </w:tblPrEx>
        <w:trPr>
          <w:cantSplit/>
        </w:trPr>
        <w:tc>
          <w:tcPr>
            <w:tcW w:w="1094" w:type="dxa"/>
            <w:shd w:val="clear" w:color="auto" w:fill="auto"/>
          </w:tcPr>
          <w:p w:rsidR="00594994" w:rsidRDefault="00594994" w:rsidP="00594994">
            <w:pPr>
              <w:pStyle w:val="Tabletext"/>
            </w:pPr>
            <w:r>
              <w:t>1A</w:t>
            </w:r>
          </w:p>
        </w:tc>
        <w:tc>
          <w:tcPr>
            <w:tcW w:w="3836" w:type="dxa"/>
            <w:shd w:val="clear" w:color="auto" w:fill="auto"/>
          </w:tcPr>
          <w:p w:rsidR="00594994" w:rsidRDefault="00594994" w:rsidP="00594994">
            <w:pPr>
              <w:pStyle w:val="Tabletext"/>
            </w:pPr>
            <w:r>
              <w:t>2009 Victorian Bushfire Appeal Trust Account</w:t>
            </w:r>
          </w:p>
        </w:tc>
        <w:tc>
          <w:tcPr>
            <w:tcW w:w="2520" w:type="dxa"/>
            <w:gridSpan w:val="2"/>
            <w:shd w:val="clear" w:color="auto" w:fill="auto"/>
          </w:tcPr>
          <w:p w:rsidR="00594994" w:rsidRDefault="00594994" w:rsidP="00594994">
            <w:pPr>
              <w:pStyle w:val="Tabletext"/>
            </w:pPr>
            <w:r>
              <w:t>item 4.2.41</w:t>
            </w:r>
          </w:p>
        </w:tc>
      </w:tr>
      <w:tr w:rsidR="00537F3C"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1AA</w:t>
            </w:r>
          </w:p>
        </w:tc>
        <w:tc>
          <w:tcPr>
            <w:tcW w:w="383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Aboriginal Education Council (N.S.W.) Incorporated</w:t>
            </w:r>
          </w:p>
        </w:tc>
        <w:tc>
          <w:tcPr>
            <w:tcW w:w="2520"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item</w:t>
            </w:r>
            <w:r w:rsidR="00616B5B">
              <w:t> </w:t>
            </w:r>
            <w:r w:rsidRPr="00616B5B">
              <w:t>2.2.26</w:t>
            </w:r>
          </w:p>
        </w:tc>
      </w:tr>
      <w:tr w:rsidR="00537F3C"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1</w:t>
            </w:r>
          </w:p>
        </w:tc>
        <w:tc>
          <w:tcPr>
            <w:tcW w:w="383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Academies </w:t>
            </w:r>
            <w:r w:rsidR="00616B5B">
              <w:noBreakHyphen/>
            </w:r>
            <w:r w:rsidRPr="00616B5B">
              <w:t xml:space="preserve"> professional</w:t>
            </w:r>
          </w:p>
        </w:tc>
        <w:tc>
          <w:tcPr>
            <w:tcW w:w="2520"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30</w:t>
            </w:r>
            <w:r w:rsidR="00616B5B">
              <w:noBreakHyphen/>
            </w:r>
            <w:r w:rsidRPr="00616B5B">
              <w:t>25</w:t>
            </w:r>
          </w:p>
        </w:tc>
      </w:tr>
      <w:tr w:rsidR="00537F3C"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2</w:t>
            </w:r>
          </w:p>
        </w:tc>
        <w:tc>
          <w:tcPr>
            <w:tcW w:w="383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 xml:space="preserve">Academy of the Social Sciences in </w:t>
            </w:r>
            <w:smartTag w:uri="urn:schemas-microsoft-com:office:smarttags" w:element="country-region">
              <w:smartTag w:uri="urn:schemas-microsoft-com:office:smarttags" w:element="place">
                <w:r w:rsidRPr="00616B5B">
                  <w:t>Australia</w:t>
                </w:r>
              </w:smartTag>
            </w:smartTag>
            <w:r w:rsidRPr="00616B5B">
              <w:t xml:space="preserve"> Incorporated</w:t>
            </w:r>
          </w:p>
        </w:tc>
        <w:tc>
          <w:tcPr>
            <w:tcW w:w="2520" w:type="dxa"/>
            <w:gridSpan w:val="2"/>
            <w:tcBorders>
              <w:top w:val="single" w:sz="2" w:space="0" w:color="auto"/>
              <w:bottom w:val="single" w:sz="2" w:space="0" w:color="auto"/>
            </w:tcBorders>
            <w:shd w:val="clear" w:color="auto" w:fill="auto"/>
          </w:tcPr>
          <w:p w:rsidR="00537F3C" w:rsidRPr="00616B5B" w:rsidRDefault="00537F3C" w:rsidP="00562E0C">
            <w:pPr>
              <w:pStyle w:val="Tabletext"/>
            </w:pPr>
            <w:r w:rsidRPr="00616B5B">
              <w:t>item</w:t>
            </w:r>
            <w:r w:rsidR="00616B5B">
              <w:t> </w:t>
            </w:r>
            <w:r w:rsidRPr="00616B5B">
              <w:t>2.2.1</w:t>
            </w:r>
          </w:p>
        </w:tc>
      </w:tr>
      <w:tr w:rsidR="009003CB"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9003CB" w:rsidRPr="00616B5B" w:rsidRDefault="009003CB" w:rsidP="00562E0C">
            <w:pPr>
              <w:pStyle w:val="Tabletext"/>
            </w:pPr>
            <w:r w:rsidRPr="00616B5B">
              <w:t>2AAA</w:t>
            </w:r>
          </w:p>
        </w:tc>
        <w:tc>
          <w:tcPr>
            <w:tcW w:w="3836" w:type="dxa"/>
            <w:tcBorders>
              <w:top w:val="single" w:sz="2" w:space="0" w:color="auto"/>
              <w:bottom w:val="single" w:sz="2" w:space="0" w:color="auto"/>
            </w:tcBorders>
            <w:shd w:val="clear" w:color="auto" w:fill="auto"/>
          </w:tcPr>
          <w:p w:rsidR="009003CB" w:rsidRPr="00616B5B" w:rsidRDefault="009003CB" w:rsidP="00562E0C">
            <w:pPr>
              <w:pStyle w:val="Tabletext"/>
            </w:pPr>
            <w:r w:rsidRPr="00616B5B">
              <w:t>ACT Playgroups Association Incorporated</w:t>
            </w:r>
          </w:p>
        </w:tc>
        <w:tc>
          <w:tcPr>
            <w:tcW w:w="2520" w:type="dxa"/>
            <w:gridSpan w:val="2"/>
            <w:tcBorders>
              <w:top w:val="single" w:sz="2" w:space="0" w:color="auto"/>
              <w:bottom w:val="single" w:sz="2" w:space="0" w:color="auto"/>
            </w:tcBorders>
            <w:shd w:val="clear" w:color="auto" w:fill="auto"/>
          </w:tcPr>
          <w:p w:rsidR="009003CB" w:rsidRPr="00616B5B" w:rsidRDefault="009003CB" w:rsidP="00562E0C">
            <w:pPr>
              <w:pStyle w:val="Tabletext"/>
            </w:pPr>
            <w:r w:rsidRPr="00616B5B">
              <w:t>item</w:t>
            </w:r>
            <w:r w:rsidR="00616B5B">
              <w:t> </w:t>
            </w:r>
            <w:r w:rsidRPr="00616B5B">
              <w:t>8.2.9</w:t>
            </w:r>
          </w:p>
        </w:tc>
      </w:tr>
      <w:tr w:rsidR="006864B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6864B4" w:rsidRPr="00616B5B" w:rsidRDefault="006864B4" w:rsidP="00562E0C">
            <w:pPr>
              <w:pStyle w:val="Tabletext"/>
            </w:pPr>
            <w:r>
              <w:t>2AAB</w:t>
            </w:r>
          </w:p>
        </w:tc>
        <w:tc>
          <w:tcPr>
            <w:tcW w:w="3836" w:type="dxa"/>
            <w:tcBorders>
              <w:top w:val="single" w:sz="2" w:space="0" w:color="auto"/>
              <w:bottom w:val="single" w:sz="2" w:space="0" w:color="auto"/>
            </w:tcBorders>
            <w:shd w:val="clear" w:color="auto" w:fill="auto"/>
          </w:tcPr>
          <w:p w:rsidR="006864B4" w:rsidRPr="00616B5B" w:rsidRDefault="006864B4" w:rsidP="00562E0C">
            <w:pPr>
              <w:pStyle w:val="Tabletext"/>
            </w:pPr>
            <w:r>
              <w:t>ACT Region Crime Stoppers Limited</w:t>
            </w:r>
          </w:p>
        </w:tc>
        <w:tc>
          <w:tcPr>
            <w:tcW w:w="2520" w:type="dxa"/>
            <w:gridSpan w:val="2"/>
            <w:tcBorders>
              <w:top w:val="single" w:sz="2" w:space="0" w:color="auto"/>
              <w:bottom w:val="single" w:sz="2" w:space="0" w:color="auto"/>
            </w:tcBorders>
            <w:shd w:val="clear" w:color="auto" w:fill="auto"/>
          </w:tcPr>
          <w:p w:rsidR="006864B4" w:rsidRPr="00616B5B" w:rsidRDefault="006864B4" w:rsidP="00562E0C">
            <w:pPr>
              <w:pStyle w:val="Tabletext"/>
            </w:pPr>
            <w:r>
              <w:t>item 4.2.31A</w:t>
            </w:r>
          </w:p>
        </w:tc>
      </w:tr>
      <w:tr w:rsidR="00EA07F1">
        <w:tblPrEx>
          <w:tblCellMar>
            <w:top w:w="0" w:type="dxa"/>
            <w:bottom w:w="0" w:type="dxa"/>
          </w:tblCellMar>
        </w:tblPrEx>
        <w:trPr>
          <w:cantSplit/>
        </w:trPr>
        <w:tc>
          <w:tcPr>
            <w:tcW w:w="1094" w:type="dxa"/>
            <w:shd w:val="clear" w:color="auto" w:fill="auto"/>
          </w:tcPr>
          <w:p w:rsidR="00EA07F1" w:rsidRDefault="00EA07F1" w:rsidP="008810A3">
            <w:pPr>
              <w:pStyle w:val="Tabletext"/>
            </w:pPr>
            <w:r>
              <w:t>2ACA</w:t>
            </w:r>
          </w:p>
        </w:tc>
        <w:tc>
          <w:tcPr>
            <w:tcW w:w="3836" w:type="dxa"/>
            <w:shd w:val="clear" w:color="auto" w:fill="auto"/>
          </w:tcPr>
          <w:p w:rsidR="00EA07F1" w:rsidRDefault="00EA07F1" w:rsidP="008810A3">
            <w:pPr>
              <w:pStyle w:val="Tabletext"/>
            </w:pPr>
            <w:r>
              <w:t>AE 2 Commemorative Foundation Ltd</w:t>
            </w:r>
          </w:p>
        </w:tc>
        <w:tc>
          <w:tcPr>
            <w:tcW w:w="2520" w:type="dxa"/>
            <w:gridSpan w:val="2"/>
            <w:shd w:val="clear" w:color="auto" w:fill="auto"/>
          </w:tcPr>
          <w:p w:rsidR="00EA07F1" w:rsidRDefault="00EA07F1" w:rsidP="008810A3">
            <w:pPr>
              <w:pStyle w:val="Tabletext"/>
            </w:pPr>
            <w:r>
              <w:t>item 5.2.29</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2AD</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American Australian Association Limited</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9.2.18</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3</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 xml:space="preserve">Amnesty International </w:t>
            </w:r>
            <w:smartTag w:uri="urn:schemas-microsoft-com:office:smarttags" w:element="country-region">
              <w:smartTag w:uri="urn:schemas-microsoft-com:office:smarttags" w:element="place">
                <w:r w:rsidRPr="00616B5B">
                  <w:t>Australia</w:t>
                </w:r>
              </w:smartTag>
            </w:smartTag>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4.2.1</w:t>
            </w:r>
          </w:p>
        </w:tc>
      </w:tr>
      <w:tr w:rsidR="006C7D7E"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6C7D7E" w:rsidRPr="00616B5B" w:rsidRDefault="006C7D7E" w:rsidP="00562E0C">
            <w:pPr>
              <w:pStyle w:val="Tabletext"/>
            </w:pPr>
            <w:r>
              <w:t>3A</w:t>
            </w:r>
          </w:p>
        </w:tc>
        <w:tc>
          <w:tcPr>
            <w:tcW w:w="3836" w:type="dxa"/>
            <w:tcBorders>
              <w:top w:val="single" w:sz="2" w:space="0" w:color="auto"/>
              <w:bottom w:val="single" w:sz="2" w:space="0" w:color="auto"/>
            </w:tcBorders>
            <w:shd w:val="clear" w:color="auto" w:fill="auto"/>
          </w:tcPr>
          <w:p w:rsidR="006C7D7E" w:rsidRPr="00616B5B" w:rsidRDefault="006C7D7E" w:rsidP="00562E0C">
            <w:pPr>
              <w:pStyle w:val="Tabletext"/>
            </w:pPr>
            <w:r>
              <w:t>Amy Gillett Foundation</w:t>
            </w:r>
          </w:p>
        </w:tc>
        <w:tc>
          <w:tcPr>
            <w:tcW w:w="2520" w:type="dxa"/>
            <w:gridSpan w:val="2"/>
            <w:tcBorders>
              <w:top w:val="single" w:sz="2" w:space="0" w:color="auto"/>
              <w:bottom w:val="single" w:sz="2" w:space="0" w:color="auto"/>
            </w:tcBorders>
            <w:shd w:val="clear" w:color="auto" w:fill="auto"/>
          </w:tcPr>
          <w:p w:rsidR="006C7D7E" w:rsidRPr="00616B5B" w:rsidRDefault="006C7D7E" w:rsidP="00562E0C">
            <w:pPr>
              <w:pStyle w:val="Tabletext"/>
            </w:pPr>
            <w:r>
              <w:t>item 10.2.8</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4</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Ancillary funds</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 of the table in section</w:t>
            </w:r>
            <w:r w:rsidR="00616B5B">
              <w:t> </w:t>
            </w:r>
            <w:r w:rsidRPr="00616B5B">
              <w:t>30</w:t>
            </w:r>
            <w:r w:rsidR="00616B5B">
              <w:noBreakHyphen/>
            </w:r>
            <w:r w:rsidRPr="00616B5B">
              <w:t>15</w:t>
            </w:r>
          </w:p>
        </w:tc>
      </w:tr>
      <w:tr w:rsidR="00407484" w:rsidRPr="00616B5B">
        <w:tblPrEx>
          <w:tblCellMar>
            <w:top w:w="0" w:type="dxa"/>
            <w:bottom w:w="0" w:type="dxa"/>
          </w:tblCellMar>
        </w:tblPrEx>
        <w:trPr>
          <w:gridAfter w:val="1"/>
          <w:wAfter w:w="10" w:type="dxa"/>
          <w:cantSplit/>
        </w:trPr>
        <w:tc>
          <w:tcPr>
            <w:tcW w:w="1094" w:type="dxa"/>
            <w:shd w:val="clear" w:color="auto" w:fill="auto"/>
          </w:tcPr>
          <w:p w:rsidR="00407484" w:rsidRPr="00616B5B" w:rsidRDefault="00407484" w:rsidP="00E116DC">
            <w:pPr>
              <w:pStyle w:val="Tabletext"/>
              <w:keepNext/>
            </w:pPr>
            <w:r w:rsidRPr="00616B5B">
              <w:t>4A</w:t>
            </w:r>
          </w:p>
        </w:tc>
        <w:tc>
          <w:tcPr>
            <w:tcW w:w="3836" w:type="dxa"/>
            <w:shd w:val="clear" w:color="auto" w:fill="auto"/>
          </w:tcPr>
          <w:p w:rsidR="00407484" w:rsidRPr="00616B5B" w:rsidRDefault="00407484" w:rsidP="00E116DC">
            <w:pPr>
              <w:pStyle w:val="Tabletext"/>
              <w:keepNext/>
            </w:pPr>
            <w:r w:rsidRPr="00616B5B">
              <w:t>Animal welfare</w:t>
            </w:r>
          </w:p>
        </w:tc>
        <w:tc>
          <w:tcPr>
            <w:tcW w:w="2510" w:type="dxa"/>
            <w:shd w:val="clear" w:color="auto" w:fill="auto"/>
          </w:tcPr>
          <w:p w:rsidR="00407484" w:rsidRPr="00616B5B" w:rsidRDefault="00407484" w:rsidP="00E116DC">
            <w:pPr>
              <w:pStyle w:val="Tabletext"/>
              <w:keepNext/>
            </w:pPr>
            <w:r w:rsidRPr="00616B5B">
              <w:t>item</w:t>
            </w:r>
            <w:r w:rsidR="00616B5B">
              <w:t> </w:t>
            </w:r>
            <w:r w:rsidRPr="00616B5B">
              <w:t>4.1.6</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6</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Approved research institutes</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3.1.1</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7</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Armed forces, auxiliaries</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5.1.2</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8</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Artbank</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5 of the table in section</w:t>
            </w:r>
            <w:r w:rsidR="00616B5B">
              <w:t> </w:t>
            </w:r>
            <w:r w:rsidRPr="00616B5B">
              <w:t>30</w:t>
            </w:r>
            <w:r w:rsidR="00616B5B">
              <w:noBreakHyphen/>
            </w:r>
            <w:r w:rsidRPr="00616B5B">
              <w:t>15</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9</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Art galleries</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items</w:t>
            </w:r>
            <w:r w:rsidR="00616B5B">
              <w:t> </w:t>
            </w:r>
            <w:r w:rsidRPr="00616B5B">
              <w:t>12.1.4 and 12.1.5; item</w:t>
            </w:r>
            <w:r w:rsidR="00616B5B">
              <w:t> </w:t>
            </w:r>
            <w:r w:rsidRPr="00616B5B">
              <w:t>4 of the table in section</w:t>
            </w:r>
            <w:r w:rsidR="00616B5B">
              <w:t> </w:t>
            </w:r>
            <w:r w:rsidRPr="00616B5B">
              <w:t>30</w:t>
            </w:r>
            <w:r w:rsidR="00616B5B">
              <w:noBreakHyphen/>
            </w:r>
            <w:r w:rsidRPr="00616B5B">
              <w:t>15</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9AA</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smartTag w:uri="urn:schemas-microsoft-com:office:smarttags" w:element="place">
              <w:r w:rsidRPr="00616B5B">
                <w:t>Asia</w:t>
              </w:r>
            </w:smartTag>
            <w:r w:rsidRPr="00616B5B">
              <w:t xml:space="preserve"> Society </w:t>
            </w:r>
            <w:smartTag w:uri="urn:schemas-microsoft-com:office:smarttags" w:element="place">
              <w:r w:rsidRPr="00616B5B">
                <w:t>AustralAsia</w:t>
              </w:r>
            </w:smartTag>
            <w:r w:rsidRPr="00616B5B">
              <w:t xml:space="preserve"> Centre</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9.2.7</w:t>
            </w:r>
          </w:p>
        </w:tc>
      </w:tr>
      <w:tr w:rsidR="006864B4" w:rsidRPr="00616B5B" w:rsidTr="00C2321C">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6864B4" w:rsidRPr="00616B5B" w:rsidRDefault="006864B4" w:rsidP="00562E0C">
            <w:pPr>
              <w:pStyle w:val="Tabletext"/>
            </w:pPr>
            <w:r>
              <w:t>9AB</w:t>
            </w:r>
          </w:p>
        </w:tc>
        <w:tc>
          <w:tcPr>
            <w:tcW w:w="3836" w:type="dxa"/>
            <w:tcBorders>
              <w:top w:val="single" w:sz="2" w:space="0" w:color="auto"/>
              <w:bottom w:val="single" w:sz="2" w:space="0" w:color="auto"/>
            </w:tcBorders>
            <w:shd w:val="clear" w:color="auto" w:fill="auto"/>
          </w:tcPr>
          <w:p w:rsidR="006864B4" w:rsidRPr="00616B5B" w:rsidRDefault="006864B4" w:rsidP="00562E0C">
            <w:pPr>
              <w:pStyle w:val="Tabletext"/>
            </w:pPr>
            <w:r>
              <w:t>Australasian College for Emergency Medicine</w:t>
            </w:r>
          </w:p>
        </w:tc>
        <w:tc>
          <w:tcPr>
            <w:tcW w:w="2520" w:type="dxa"/>
            <w:gridSpan w:val="2"/>
            <w:tcBorders>
              <w:top w:val="single" w:sz="2" w:space="0" w:color="auto"/>
              <w:bottom w:val="single" w:sz="2" w:space="0" w:color="auto"/>
            </w:tcBorders>
            <w:shd w:val="clear" w:color="auto" w:fill="auto"/>
          </w:tcPr>
          <w:p w:rsidR="006864B4" w:rsidRPr="00616B5B" w:rsidRDefault="006864B4" w:rsidP="00562E0C">
            <w:pPr>
              <w:pStyle w:val="Tabletext"/>
            </w:pPr>
            <w:r>
              <w:t>item 1.2.18</w:t>
            </w:r>
          </w:p>
        </w:tc>
      </w:tr>
      <w:tr w:rsidR="00EA07F1" w:rsidTr="00C2321C">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EA07F1" w:rsidRDefault="00EA07F1" w:rsidP="008810A3">
            <w:pPr>
              <w:pStyle w:val="Tabletext"/>
            </w:pPr>
            <w:r>
              <w:t>9A</w:t>
            </w:r>
          </w:p>
        </w:tc>
        <w:tc>
          <w:tcPr>
            <w:tcW w:w="3836" w:type="dxa"/>
            <w:tcBorders>
              <w:top w:val="single" w:sz="2" w:space="0" w:color="auto"/>
              <w:bottom w:val="single" w:sz="2" w:space="0" w:color="auto"/>
            </w:tcBorders>
            <w:shd w:val="clear" w:color="auto" w:fill="auto"/>
          </w:tcPr>
          <w:p w:rsidR="00EA07F1" w:rsidRDefault="00EA07F1" w:rsidP="008810A3">
            <w:pPr>
              <w:pStyle w:val="Tabletext"/>
            </w:pPr>
            <w:smartTag w:uri="urn:schemas-microsoft-com:office:smarttags" w:element="country-region">
              <w:smartTag w:uri="urn:schemas-microsoft-com:office:smarttags" w:element="place">
                <w:r>
                  <w:t>Australia</w:t>
                </w:r>
              </w:smartTag>
            </w:smartTag>
            <w:r>
              <w:t xml:space="preserve"> for UNHCR</w:t>
            </w:r>
          </w:p>
        </w:tc>
        <w:tc>
          <w:tcPr>
            <w:tcW w:w="2520" w:type="dxa"/>
            <w:gridSpan w:val="2"/>
            <w:tcBorders>
              <w:top w:val="single" w:sz="2" w:space="0" w:color="auto"/>
              <w:bottom w:val="single" w:sz="2" w:space="0" w:color="auto"/>
            </w:tcBorders>
            <w:shd w:val="clear" w:color="auto" w:fill="auto"/>
          </w:tcPr>
          <w:p w:rsidR="00EA07F1" w:rsidRDefault="00EA07F1" w:rsidP="008810A3">
            <w:pPr>
              <w:pStyle w:val="Tabletext"/>
            </w:pPr>
            <w:r>
              <w:t>item 9.2.10</w:t>
            </w:r>
          </w:p>
        </w:tc>
      </w:tr>
      <w:tr w:rsidR="00407484" w:rsidRPr="00616B5B" w:rsidTr="00C2321C">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10</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smartTag w:uri="urn:schemas-microsoft-com:office:smarttags" w:element="place">
              <w:smartTag w:uri="urn:schemas-microsoft-com:office:smarttags" w:element="PlaceName">
                <w:r w:rsidRPr="00616B5B">
                  <w:t>Australian</w:t>
                </w:r>
              </w:smartTag>
              <w:r w:rsidRPr="00616B5B">
                <w:t xml:space="preserve"> </w:t>
              </w:r>
              <w:smartTag w:uri="urn:schemas-microsoft-com:office:smarttags" w:element="PlaceType">
                <w:r w:rsidRPr="00616B5B">
                  <w:t>Academy</w:t>
                </w:r>
              </w:smartTag>
            </w:smartTag>
            <w:r w:rsidRPr="00616B5B">
              <w:t xml:space="preserve"> of Science</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2.2.2</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11</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smartTag w:uri="urn:schemas-microsoft-com:office:smarttags" w:element="place">
              <w:smartTag w:uri="urn:schemas-microsoft-com:office:smarttags" w:element="PlaceName">
                <w:r w:rsidRPr="00616B5B">
                  <w:t>Australian</w:t>
                </w:r>
              </w:smartTag>
              <w:r w:rsidRPr="00616B5B">
                <w:t xml:space="preserve"> </w:t>
              </w:r>
              <w:smartTag w:uri="urn:schemas-microsoft-com:office:smarttags" w:element="PlaceType">
                <w:r w:rsidRPr="00616B5B">
                  <w:t>Academy</w:t>
                </w:r>
              </w:smartTag>
            </w:smartTag>
            <w:r w:rsidRPr="00616B5B">
              <w:t xml:space="preserve"> of Technological Sciences and Engineering Limited</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2.2.4</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12</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smartTag w:uri="urn:schemas-microsoft-com:office:smarttags" w:element="place">
              <w:smartTag w:uri="urn:schemas-microsoft-com:office:smarttags" w:element="PlaceName">
                <w:r w:rsidRPr="00616B5B">
                  <w:t>Australian</w:t>
                </w:r>
              </w:smartTag>
              <w:r w:rsidRPr="00616B5B">
                <w:t xml:space="preserve"> </w:t>
              </w:r>
              <w:smartTag w:uri="urn:schemas-microsoft-com:office:smarttags" w:element="PlaceType">
                <w:r w:rsidRPr="00616B5B">
                  <w:t>Academy</w:t>
                </w:r>
              </w:smartTag>
            </w:smartTag>
            <w:r w:rsidRPr="00616B5B">
              <w:t xml:space="preserve"> of the Humanities for the Advancement of Scholarship in Language, Literature, History, Philosophy and the Fine Arts</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2.2.3</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13A</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American Education Leadership Foundation Limited</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9.2.4</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14</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 xml:space="preserve">Australiana Fund </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12.2.1; item</w:t>
            </w:r>
            <w:r w:rsidR="00616B5B">
              <w:t> </w:t>
            </w:r>
            <w:r w:rsidRPr="00616B5B">
              <w:t>4 of the table in section</w:t>
            </w:r>
            <w:r w:rsidR="00616B5B">
              <w:t> </w:t>
            </w:r>
            <w:r w:rsidRPr="00616B5B">
              <w:t>30</w:t>
            </w:r>
            <w:r w:rsidR="00616B5B">
              <w:noBreakHyphen/>
            </w:r>
            <w:r w:rsidRPr="00616B5B">
              <w:t>15</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15</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 xml:space="preserve">Australian and </w:t>
            </w:r>
            <w:smartTag w:uri="urn:schemas-microsoft-com:office:smarttags" w:element="country-region">
              <w:smartTag w:uri="urn:schemas-microsoft-com:office:smarttags" w:element="place">
                <w:r w:rsidRPr="00616B5B">
                  <w:t>New Zealand</w:t>
                </w:r>
              </w:smartTag>
            </w:smartTag>
            <w:r w:rsidRPr="00616B5B">
              <w:t xml:space="preserve"> Association for the Advancement of Science</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2.2.6</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16</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 xml:space="preserve">Australian and </w:t>
            </w:r>
            <w:smartTag w:uri="urn:schemas-microsoft-com:office:smarttags" w:element="place">
              <w:smartTag w:uri="urn:schemas-microsoft-com:office:smarttags" w:element="PlaceName">
                <w:r w:rsidRPr="00616B5B">
                  <w:t>New Zealand</w:t>
                </w:r>
              </w:smartTag>
              <w:r w:rsidRPr="00616B5B">
                <w:t xml:space="preserve"> </w:t>
              </w:r>
              <w:smartTag w:uri="urn:schemas-microsoft-com:office:smarttags" w:element="PlaceType">
                <w:r w:rsidRPr="00616B5B">
                  <w:t>College</w:t>
                </w:r>
              </w:smartTag>
            </w:smartTag>
            <w:r w:rsidRPr="00616B5B">
              <w:t xml:space="preserve"> of Anaesthetists </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1.2.13</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17</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smartTag w:uri="urn:schemas-microsoft-com:office:smarttags" w:element="place">
              <w:r w:rsidRPr="00616B5B">
                <w:t>Australian Antarctic Territory</w:t>
              </w:r>
            </w:smartTag>
            <w:r w:rsidRPr="00616B5B">
              <w:t>, payment to Commonwealth for research</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3.2.3</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17AAA</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Breastfeeding Association</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8.2.3</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17AA</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Business Arts Foundation Ltd.</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12.2.2</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17A</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Business Register</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section</w:t>
            </w:r>
            <w:r w:rsidR="00616B5B">
              <w:t> </w:t>
            </w:r>
            <w:r w:rsidRPr="00616B5B">
              <w:t>30</w:t>
            </w:r>
            <w:r w:rsidR="00616B5B">
              <w:noBreakHyphen/>
            </w:r>
            <w:r w:rsidRPr="00616B5B">
              <w:t>229</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17B</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Business Week Limited</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7.2.5</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20</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Conservation Foundation Incorporated</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6.2.1</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20A</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Council of Christians and Jews</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2.2.17</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21A</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Human Rights Education Fund</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2.2.25</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22</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Institute of International Affairs</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9.2.1</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23</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 xml:space="preserve">Australian </w:t>
            </w:r>
            <w:smartTag w:uri="urn:schemas-microsoft-com:office:smarttags" w:element="country-region">
              <w:smartTag w:uri="urn:schemas-microsoft-com:office:smarttags" w:element="place">
                <w:r w:rsidRPr="00616B5B">
                  <w:t>Ireland</w:t>
                </w:r>
              </w:smartTag>
            </w:smartTag>
            <w:r w:rsidRPr="00616B5B">
              <w:t xml:space="preserve"> Fund</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2.2.7</w:t>
            </w:r>
          </w:p>
        </w:tc>
      </w:tr>
      <w:tr w:rsidR="00407484"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24A</w:t>
            </w:r>
          </w:p>
        </w:tc>
        <w:tc>
          <w:tcPr>
            <w:tcW w:w="3836" w:type="dxa"/>
            <w:tcBorders>
              <w:top w:val="single" w:sz="2" w:space="0" w:color="auto"/>
              <w:bottom w:val="single" w:sz="2" w:space="0" w:color="auto"/>
            </w:tcBorders>
            <w:shd w:val="clear" w:color="auto" w:fill="auto"/>
          </w:tcPr>
          <w:p w:rsidR="00407484" w:rsidRPr="00616B5B" w:rsidRDefault="00407484" w:rsidP="00562E0C">
            <w:pPr>
              <w:pStyle w:val="Tabletext"/>
            </w:pPr>
            <w:r w:rsidRPr="00616B5B">
              <w:t>Australian Nuffield Farming Scholars Association</w:t>
            </w:r>
          </w:p>
        </w:tc>
        <w:tc>
          <w:tcPr>
            <w:tcW w:w="2520" w:type="dxa"/>
            <w:gridSpan w:val="2"/>
            <w:tcBorders>
              <w:top w:val="single" w:sz="2" w:space="0" w:color="auto"/>
              <w:bottom w:val="single" w:sz="2" w:space="0" w:color="auto"/>
            </w:tcBorders>
            <w:shd w:val="clear" w:color="auto" w:fill="auto"/>
          </w:tcPr>
          <w:p w:rsidR="00407484" w:rsidRPr="00616B5B" w:rsidRDefault="00407484" w:rsidP="00562E0C">
            <w:pPr>
              <w:pStyle w:val="Tabletext"/>
            </w:pPr>
            <w:r w:rsidRPr="00616B5B">
              <w:t>item</w:t>
            </w:r>
            <w:r w:rsidR="00616B5B">
              <w:t> </w:t>
            </w:r>
            <w:r w:rsidRPr="00616B5B">
              <w:t>2.2.20</w:t>
            </w:r>
          </w:p>
        </w:tc>
      </w:tr>
      <w:tr w:rsidR="00622C3E"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622C3E" w:rsidRPr="00616B5B" w:rsidRDefault="00622C3E" w:rsidP="00562E0C">
            <w:pPr>
              <w:pStyle w:val="Tabletext"/>
            </w:pPr>
            <w:r w:rsidRPr="00616B5B">
              <w:t>24B</w:t>
            </w:r>
          </w:p>
        </w:tc>
        <w:tc>
          <w:tcPr>
            <w:tcW w:w="3836" w:type="dxa"/>
            <w:tcBorders>
              <w:top w:val="single" w:sz="2" w:space="0" w:color="auto"/>
              <w:bottom w:val="single" w:sz="2" w:space="0" w:color="auto"/>
            </w:tcBorders>
            <w:shd w:val="clear" w:color="auto" w:fill="auto"/>
          </w:tcPr>
          <w:p w:rsidR="00622C3E" w:rsidRPr="00616B5B" w:rsidRDefault="00622C3E" w:rsidP="00562E0C">
            <w:pPr>
              <w:pStyle w:val="Tabletext"/>
            </w:pPr>
            <w:r w:rsidRPr="00616B5B">
              <w:t>Australian Peacekeeping Memorial Project Incorporated</w:t>
            </w:r>
          </w:p>
        </w:tc>
        <w:tc>
          <w:tcPr>
            <w:tcW w:w="2520" w:type="dxa"/>
            <w:gridSpan w:val="2"/>
            <w:tcBorders>
              <w:top w:val="single" w:sz="2" w:space="0" w:color="auto"/>
              <w:bottom w:val="single" w:sz="2" w:space="0" w:color="auto"/>
            </w:tcBorders>
            <w:shd w:val="clear" w:color="auto" w:fill="auto"/>
          </w:tcPr>
          <w:p w:rsidR="00622C3E" w:rsidRPr="00616B5B" w:rsidRDefault="00622C3E" w:rsidP="00562E0C">
            <w:pPr>
              <w:pStyle w:val="Tabletext"/>
            </w:pPr>
            <w:r w:rsidRPr="00616B5B">
              <w:t>item</w:t>
            </w:r>
            <w:r w:rsidR="00616B5B">
              <w:t> </w:t>
            </w:r>
            <w:r w:rsidRPr="00616B5B">
              <w:t>13.2.15</w:t>
            </w:r>
          </w:p>
        </w:tc>
      </w:tr>
      <w:tr w:rsidR="00622C3E" w:rsidRPr="00616B5B">
        <w:tblPrEx>
          <w:tblCellMar>
            <w:top w:w="0" w:type="dxa"/>
            <w:bottom w:w="0" w:type="dxa"/>
          </w:tblCellMar>
          <w:tblLook w:val="0021" w:firstRow="1" w:lastRow="0" w:firstColumn="0" w:lastColumn="0" w:noHBand="0" w:noVBand="0"/>
        </w:tblPrEx>
        <w:trPr>
          <w:cantSplit/>
        </w:trPr>
        <w:tc>
          <w:tcPr>
            <w:tcW w:w="1094" w:type="dxa"/>
            <w:tcBorders>
              <w:top w:val="single" w:sz="2" w:space="0" w:color="auto"/>
              <w:bottom w:val="single" w:sz="2" w:space="0" w:color="auto"/>
            </w:tcBorders>
            <w:shd w:val="clear" w:color="auto" w:fill="auto"/>
          </w:tcPr>
          <w:p w:rsidR="00622C3E" w:rsidRPr="00616B5B" w:rsidRDefault="00622C3E" w:rsidP="00537F3C">
            <w:pPr>
              <w:pStyle w:val="Tabletext"/>
            </w:pPr>
            <w:r w:rsidRPr="00616B5B">
              <w:t>25A</w:t>
            </w:r>
          </w:p>
        </w:tc>
        <w:tc>
          <w:tcPr>
            <w:tcW w:w="3836" w:type="dxa"/>
            <w:tcBorders>
              <w:top w:val="single" w:sz="2" w:space="0" w:color="auto"/>
              <w:bottom w:val="single" w:sz="2" w:space="0" w:color="auto"/>
            </w:tcBorders>
            <w:shd w:val="clear" w:color="auto" w:fill="auto"/>
          </w:tcPr>
          <w:p w:rsidR="00622C3E" w:rsidRPr="00616B5B" w:rsidRDefault="00622C3E" w:rsidP="00537F3C">
            <w:pPr>
              <w:pStyle w:val="Tabletext"/>
            </w:pPr>
            <w:r w:rsidRPr="00616B5B">
              <w:t>Australian Primary Principals Association Education Foundation</w:t>
            </w:r>
          </w:p>
        </w:tc>
        <w:tc>
          <w:tcPr>
            <w:tcW w:w="2520" w:type="dxa"/>
            <w:gridSpan w:val="2"/>
            <w:tcBorders>
              <w:top w:val="single" w:sz="2" w:space="0" w:color="auto"/>
              <w:bottom w:val="single" w:sz="2" w:space="0" w:color="auto"/>
            </w:tcBorders>
            <w:shd w:val="clear" w:color="auto" w:fill="auto"/>
          </w:tcPr>
          <w:p w:rsidR="00622C3E" w:rsidRPr="00616B5B" w:rsidRDefault="00622C3E" w:rsidP="00537F3C">
            <w:pPr>
              <w:pStyle w:val="Tabletext"/>
            </w:pPr>
            <w:r w:rsidRPr="00616B5B">
              <w:t>item</w:t>
            </w:r>
            <w:r w:rsidR="00616B5B">
              <w:t> </w:t>
            </w:r>
            <w:r w:rsidRPr="00616B5B">
              <w:t>2.2.22</w:t>
            </w:r>
          </w:p>
        </w:tc>
      </w:tr>
      <w:tr w:rsidR="00622C3E"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622C3E" w:rsidRPr="00616B5B" w:rsidRDefault="00622C3E" w:rsidP="00562E0C">
            <w:pPr>
              <w:pStyle w:val="Tabletext"/>
            </w:pPr>
            <w:r w:rsidRPr="00616B5B">
              <w:t>27</w:t>
            </w:r>
          </w:p>
        </w:tc>
        <w:tc>
          <w:tcPr>
            <w:tcW w:w="3836" w:type="dxa"/>
            <w:tcBorders>
              <w:top w:val="single" w:sz="2" w:space="0" w:color="auto"/>
              <w:bottom w:val="single" w:sz="2" w:space="0" w:color="auto"/>
            </w:tcBorders>
            <w:shd w:val="clear" w:color="auto" w:fill="auto"/>
          </w:tcPr>
          <w:p w:rsidR="00622C3E" w:rsidRPr="00616B5B" w:rsidRDefault="00622C3E" w:rsidP="00562E0C">
            <w:pPr>
              <w:pStyle w:val="Tabletext"/>
            </w:pPr>
            <w:r w:rsidRPr="00616B5B">
              <w:t>Australian Sports Foundation</w:t>
            </w:r>
          </w:p>
        </w:tc>
        <w:tc>
          <w:tcPr>
            <w:tcW w:w="2520" w:type="dxa"/>
            <w:gridSpan w:val="2"/>
            <w:tcBorders>
              <w:top w:val="single" w:sz="2" w:space="0" w:color="auto"/>
              <w:bottom w:val="single" w:sz="2" w:space="0" w:color="auto"/>
            </w:tcBorders>
            <w:shd w:val="clear" w:color="auto" w:fill="auto"/>
          </w:tcPr>
          <w:p w:rsidR="00622C3E" w:rsidRPr="00616B5B" w:rsidRDefault="00622C3E" w:rsidP="00562E0C">
            <w:pPr>
              <w:pStyle w:val="Tabletext"/>
            </w:pPr>
            <w:r w:rsidRPr="00616B5B">
              <w:t>item</w:t>
            </w:r>
            <w:r w:rsidR="00616B5B">
              <w:t> </w:t>
            </w:r>
            <w:r w:rsidRPr="00616B5B">
              <w:t>10.2.1</w:t>
            </w:r>
          </w:p>
        </w:tc>
      </w:tr>
      <w:tr w:rsidR="0067151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671513" w:rsidRPr="00616B5B" w:rsidRDefault="00671513" w:rsidP="00562E0C">
            <w:pPr>
              <w:pStyle w:val="Tabletext"/>
            </w:pPr>
            <w:r w:rsidRPr="00014B53">
              <w:t>27AAA</w:t>
            </w:r>
          </w:p>
        </w:tc>
        <w:tc>
          <w:tcPr>
            <w:tcW w:w="3836" w:type="dxa"/>
            <w:tcBorders>
              <w:top w:val="single" w:sz="2" w:space="0" w:color="auto"/>
              <w:bottom w:val="single" w:sz="2" w:space="0" w:color="auto"/>
            </w:tcBorders>
            <w:shd w:val="clear" w:color="auto" w:fill="auto"/>
          </w:tcPr>
          <w:p w:rsidR="00671513" w:rsidRPr="00616B5B" w:rsidRDefault="00671513" w:rsidP="00562E0C">
            <w:pPr>
              <w:pStyle w:val="Tabletext"/>
            </w:pPr>
            <w:r w:rsidRPr="00014B53">
              <w:t>Bali Peace Park Association Inc</w:t>
            </w:r>
          </w:p>
        </w:tc>
        <w:tc>
          <w:tcPr>
            <w:tcW w:w="2520" w:type="dxa"/>
            <w:gridSpan w:val="2"/>
            <w:tcBorders>
              <w:top w:val="single" w:sz="2" w:space="0" w:color="auto"/>
              <w:bottom w:val="single" w:sz="2" w:space="0" w:color="auto"/>
            </w:tcBorders>
            <w:shd w:val="clear" w:color="auto" w:fill="auto"/>
          </w:tcPr>
          <w:p w:rsidR="00671513" w:rsidRPr="00616B5B" w:rsidRDefault="00671513" w:rsidP="00562E0C">
            <w:pPr>
              <w:pStyle w:val="Tabletext"/>
            </w:pPr>
            <w:r w:rsidRPr="00014B53">
              <w:t>item 9.2.23</w:t>
            </w:r>
          </w:p>
        </w:tc>
      </w:tr>
      <w:tr w:rsidR="008768A2"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68A2" w:rsidRPr="00616B5B" w:rsidRDefault="008768A2" w:rsidP="00562E0C">
            <w:pPr>
              <w:pStyle w:val="Tabletext"/>
            </w:pPr>
            <w:r w:rsidRPr="00616B5B">
              <w:t>27AA</w:t>
            </w:r>
          </w:p>
        </w:tc>
        <w:tc>
          <w:tcPr>
            <w:tcW w:w="3836" w:type="dxa"/>
            <w:tcBorders>
              <w:top w:val="single" w:sz="2" w:space="0" w:color="auto"/>
              <w:bottom w:val="single" w:sz="2" w:space="0" w:color="auto"/>
            </w:tcBorders>
            <w:shd w:val="clear" w:color="auto" w:fill="auto"/>
          </w:tcPr>
          <w:p w:rsidR="008768A2" w:rsidRPr="00616B5B" w:rsidRDefault="008768A2" w:rsidP="00562E0C">
            <w:pPr>
              <w:pStyle w:val="Tabletext"/>
            </w:pPr>
            <w:smartTag w:uri="urn:schemas-microsoft-com:office:smarttags" w:element="City">
              <w:smartTag w:uri="urn:schemas-microsoft-com:office:smarttags" w:element="place">
                <w:r w:rsidRPr="00616B5B">
                  <w:t>Bathurst</w:t>
                </w:r>
              </w:smartTag>
            </w:smartTag>
            <w:r w:rsidRPr="00616B5B">
              <w:t xml:space="preserve"> War Memorial Carillon Public Fund Trust</w:t>
            </w:r>
          </w:p>
        </w:tc>
        <w:tc>
          <w:tcPr>
            <w:tcW w:w="2520" w:type="dxa"/>
            <w:gridSpan w:val="2"/>
            <w:tcBorders>
              <w:top w:val="single" w:sz="2" w:space="0" w:color="auto"/>
              <w:bottom w:val="single" w:sz="2" w:space="0" w:color="auto"/>
            </w:tcBorders>
            <w:shd w:val="clear" w:color="auto" w:fill="auto"/>
          </w:tcPr>
          <w:p w:rsidR="008768A2" w:rsidRPr="00616B5B" w:rsidRDefault="008768A2" w:rsidP="00562E0C">
            <w:pPr>
              <w:pStyle w:val="Tabletext"/>
            </w:pPr>
            <w:r w:rsidRPr="00616B5B">
              <w:t>item</w:t>
            </w:r>
            <w:r w:rsidR="00616B5B">
              <w:t> </w:t>
            </w:r>
            <w:r w:rsidRPr="00616B5B">
              <w:t>5.2.28</w:t>
            </w:r>
          </w:p>
        </w:tc>
      </w:tr>
      <w:tr w:rsidR="008768A2"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68A2" w:rsidRPr="00616B5B" w:rsidRDefault="008768A2" w:rsidP="00562E0C">
            <w:pPr>
              <w:pStyle w:val="Tabletext"/>
            </w:pPr>
            <w:r w:rsidRPr="00616B5B">
              <w:t>27A</w:t>
            </w:r>
          </w:p>
        </w:tc>
        <w:tc>
          <w:tcPr>
            <w:tcW w:w="3836" w:type="dxa"/>
            <w:tcBorders>
              <w:top w:val="single" w:sz="2" w:space="0" w:color="auto"/>
              <w:bottom w:val="single" w:sz="2" w:space="0" w:color="auto"/>
            </w:tcBorders>
            <w:shd w:val="clear" w:color="auto" w:fill="auto"/>
          </w:tcPr>
          <w:p w:rsidR="008768A2" w:rsidRPr="00616B5B" w:rsidRDefault="008768A2" w:rsidP="00562E0C">
            <w:pPr>
              <w:pStyle w:val="Tabletext"/>
            </w:pPr>
            <w:r w:rsidRPr="00616B5B">
              <w:t>Bionic Ear Institute</w:t>
            </w:r>
          </w:p>
        </w:tc>
        <w:tc>
          <w:tcPr>
            <w:tcW w:w="2520" w:type="dxa"/>
            <w:gridSpan w:val="2"/>
            <w:tcBorders>
              <w:top w:val="single" w:sz="2" w:space="0" w:color="auto"/>
              <w:bottom w:val="single" w:sz="2" w:space="0" w:color="auto"/>
            </w:tcBorders>
            <w:shd w:val="clear" w:color="auto" w:fill="auto"/>
          </w:tcPr>
          <w:p w:rsidR="008768A2" w:rsidRPr="00616B5B" w:rsidRDefault="008768A2" w:rsidP="00562E0C">
            <w:pPr>
              <w:pStyle w:val="Tabletext"/>
            </w:pPr>
            <w:r w:rsidRPr="00616B5B">
              <w:t>item</w:t>
            </w:r>
            <w:r w:rsidR="00616B5B">
              <w:t> </w:t>
            </w:r>
            <w:r w:rsidRPr="00616B5B">
              <w:t>1.2.17</w:t>
            </w:r>
          </w:p>
        </w:tc>
      </w:tr>
      <w:tr w:rsidR="008768A2"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68A2" w:rsidRPr="00616B5B" w:rsidRDefault="008768A2" w:rsidP="00562E0C">
            <w:pPr>
              <w:pStyle w:val="Tabletext"/>
            </w:pPr>
            <w:r w:rsidRPr="00616B5B">
              <w:t>28AA</w:t>
            </w:r>
          </w:p>
        </w:tc>
        <w:tc>
          <w:tcPr>
            <w:tcW w:w="3836" w:type="dxa"/>
            <w:tcBorders>
              <w:top w:val="single" w:sz="2" w:space="0" w:color="auto"/>
              <w:bottom w:val="single" w:sz="2" w:space="0" w:color="auto"/>
            </w:tcBorders>
            <w:shd w:val="clear" w:color="auto" w:fill="auto"/>
          </w:tcPr>
          <w:p w:rsidR="008768A2" w:rsidRPr="00616B5B" w:rsidRDefault="008768A2" w:rsidP="00562E0C">
            <w:pPr>
              <w:pStyle w:val="Tabletext"/>
            </w:pPr>
            <w:r w:rsidRPr="00616B5B">
              <w:t>Bradman Memorial Fund</w:t>
            </w:r>
          </w:p>
        </w:tc>
        <w:tc>
          <w:tcPr>
            <w:tcW w:w="2520" w:type="dxa"/>
            <w:gridSpan w:val="2"/>
            <w:tcBorders>
              <w:top w:val="single" w:sz="2" w:space="0" w:color="auto"/>
              <w:bottom w:val="single" w:sz="2" w:space="0" w:color="auto"/>
            </w:tcBorders>
            <w:shd w:val="clear" w:color="auto" w:fill="auto"/>
          </w:tcPr>
          <w:p w:rsidR="008768A2" w:rsidRPr="00616B5B" w:rsidRDefault="008768A2" w:rsidP="00562E0C">
            <w:pPr>
              <w:pStyle w:val="Tabletext"/>
            </w:pPr>
            <w:r w:rsidRPr="00616B5B">
              <w:t>item</w:t>
            </w:r>
            <w:r w:rsidR="00616B5B">
              <w:t> </w:t>
            </w:r>
            <w:r w:rsidRPr="00616B5B">
              <w:t>10.2.7</w:t>
            </w:r>
          </w:p>
        </w:tc>
      </w:tr>
      <w:tr w:rsidR="008768A2"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68A2" w:rsidRPr="00616B5B" w:rsidRDefault="008768A2" w:rsidP="00562E0C">
            <w:pPr>
              <w:pStyle w:val="Tabletext"/>
            </w:pPr>
            <w:r w:rsidRPr="00616B5B">
              <w:t>28ABA</w:t>
            </w:r>
          </w:p>
        </w:tc>
        <w:tc>
          <w:tcPr>
            <w:tcW w:w="3836" w:type="dxa"/>
            <w:tcBorders>
              <w:top w:val="single" w:sz="2" w:space="0" w:color="auto"/>
              <w:bottom w:val="single" w:sz="2" w:space="0" w:color="auto"/>
            </w:tcBorders>
            <w:shd w:val="clear" w:color="auto" w:fill="auto"/>
          </w:tcPr>
          <w:p w:rsidR="008768A2" w:rsidRPr="00616B5B" w:rsidRDefault="008768A2" w:rsidP="00562E0C">
            <w:pPr>
              <w:pStyle w:val="Tabletext"/>
            </w:pPr>
            <w:r w:rsidRPr="00616B5B">
              <w:t>Bunbury Diocese Cathedral Rebuilding Fund</w:t>
            </w:r>
          </w:p>
        </w:tc>
        <w:tc>
          <w:tcPr>
            <w:tcW w:w="2520" w:type="dxa"/>
            <w:gridSpan w:val="2"/>
            <w:tcBorders>
              <w:top w:val="single" w:sz="2" w:space="0" w:color="auto"/>
              <w:bottom w:val="single" w:sz="2" w:space="0" w:color="auto"/>
            </w:tcBorders>
            <w:shd w:val="clear" w:color="auto" w:fill="auto"/>
          </w:tcPr>
          <w:p w:rsidR="008768A2" w:rsidRPr="00616B5B" w:rsidRDefault="000F05AB" w:rsidP="00562E0C">
            <w:pPr>
              <w:pStyle w:val="Tabletext"/>
            </w:pPr>
            <w:r>
              <w:t>13.2.14A</w:t>
            </w:r>
          </w:p>
        </w:tc>
      </w:tr>
      <w:tr w:rsidR="00FB6470" w:rsidRPr="00FB6470">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863C18">
              <w:t>29</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863C18">
              <w:t>Cancer Australia</w:t>
            </w:r>
          </w:p>
        </w:tc>
        <w:tc>
          <w:tcPr>
            <w:tcW w:w="2520" w:type="dxa"/>
            <w:gridSpan w:val="2"/>
            <w:tcBorders>
              <w:top w:val="single" w:sz="2" w:space="0" w:color="auto"/>
              <w:bottom w:val="single" w:sz="2" w:space="0" w:color="auto"/>
            </w:tcBorders>
            <w:shd w:val="clear" w:color="auto" w:fill="auto"/>
          </w:tcPr>
          <w:p w:rsidR="00FB6470" w:rsidRDefault="00FB6470" w:rsidP="00562E0C">
            <w:pPr>
              <w:pStyle w:val="Tabletext"/>
            </w:pPr>
            <w:r w:rsidRPr="00863C18">
              <w:t>item 1.2.19</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30</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Centre for Independent Studies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3.2.1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30AA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 E W Bean Foundation</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5.2.26</w:t>
            </w:r>
          </w:p>
        </w:tc>
      </w:tr>
      <w:tr w:rsidR="00FB6470" w:rsidRPr="008A6DF7" w:rsidTr="00663CA5">
        <w:tblPrEx>
          <w:tblCellMar>
            <w:top w:w="0" w:type="dxa"/>
            <w:bottom w:w="0" w:type="dxa"/>
          </w:tblCellMar>
        </w:tblPrEx>
        <w:trPr>
          <w:cantSplit/>
        </w:trPr>
        <w:tc>
          <w:tcPr>
            <w:tcW w:w="1094" w:type="dxa"/>
            <w:shd w:val="clear" w:color="auto" w:fill="auto"/>
          </w:tcPr>
          <w:p w:rsidR="00FB6470" w:rsidRPr="008A6DF7" w:rsidRDefault="00FB6470" w:rsidP="00663CA5">
            <w:pPr>
              <w:pStyle w:val="Tabletext"/>
            </w:pPr>
            <w:r w:rsidRPr="008A6DF7">
              <w:t>30A</w:t>
            </w:r>
          </w:p>
        </w:tc>
        <w:tc>
          <w:tcPr>
            <w:tcW w:w="3836" w:type="dxa"/>
            <w:shd w:val="clear" w:color="auto" w:fill="auto"/>
          </w:tcPr>
          <w:p w:rsidR="00FB6470" w:rsidRPr="008A6DF7" w:rsidRDefault="00FB6470" w:rsidP="00663CA5">
            <w:pPr>
              <w:pStyle w:val="Tabletext"/>
            </w:pPr>
            <w:r w:rsidRPr="008A6DF7">
              <w:t>Charlie Perkins Scholarship Trust</w:t>
            </w:r>
          </w:p>
        </w:tc>
        <w:tc>
          <w:tcPr>
            <w:tcW w:w="2520" w:type="dxa"/>
            <w:gridSpan w:val="2"/>
            <w:shd w:val="clear" w:color="auto" w:fill="auto"/>
          </w:tcPr>
          <w:p w:rsidR="00FB6470" w:rsidRPr="008A6DF7" w:rsidRDefault="00FB6470" w:rsidP="00663CA5">
            <w:pPr>
              <w:pStyle w:val="Tabletext"/>
            </w:pPr>
            <w:r w:rsidRPr="008A6DF7">
              <w:t>item 2.2.39</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30B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Chifley Research Centre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3.2.8</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31</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Child Accident Prevention Foundation of </w:t>
            </w:r>
            <w:smartTag w:uri="urn:schemas-microsoft-com:office:smarttags" w:element="country-region">
              <w:smartTag w:uri="urn:schemas-microsoft-com:office:smarttags" w:element="place">
                <w:r w:rsidRPr="00616B5B">
                  <w:t>Australia</w:t>
                </w:r>
              </w:smartTag>
            </w:smartTag>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4.2.2</w:t>
            </w:r>
          </w:p>
        </w:tc>
      </w:tr>
      <w:tr w:rsidR="00FB6470" w:rsidRPr="00FB6470">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863C18">
              <w:t>31AA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863C18">
              <w:t>Christchurch Earthquake Appeal Trust</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863C18">
              <w:t>item 9.2.24</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31B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5F1CAE">
              <w:t>Clontarf Foundation</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2.2.32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33</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College buildings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2.1.10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34AA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Commonwealth Study Conferences (</w:t>
            </w:r>
            <w:smartTag w:uri="urn:schemas-microsoft-com:office:smarttags" w:element="country-region">
              <w:smartTag w:uri="urn:schemas-microsoft-com:office:smarttags" w:element="place">
                <w:r w:rsidRPr="00616B5B">
                  <w:t>Australia</w:t>
                </w:r>
              </w:smartTag>
            </w:smartTag>
            <w:r w:rsidRPr="00616B5B">
              <w:t>) Incorporated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2.2.23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35</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Conditional gifts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220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36</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Connellan Airways Trust</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11.2.1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37</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Conservation bodies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55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39</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Council for Christian Education in Schools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2.2.10</w:t>
            </w:r>
          </w:p>
        </w:tc>
      </w:tr>
      <w:tr w:rsidR="00FB6470">
        <w:tblPrEx>
          <w:tblCellMar>
            <w:top w:w="0" w:type="dxa"/>
            <w:bottom w:w="0" w:type="dxa"/>
          </w:tblCellMar>
        </w:tblPrEx>
        <w:tc>
          <w:tcPr>
            <w:tcW w:w="1094" w:type="dxa"/>
            <w:shd w:val="clear" w:color="auto" w:fill="auto"/>
          </w:tcPr>
          <w:p w:rsidR="00FB6470" w:rsidRDefault="00FB6470" w:rsidP="008810A3">
            <w:pPr>
              <w:pStyle w:val="Tabletext"/>
            </w:pPr>
            <w:r>
              <w:t>39A</w:t>
            </w:r>
          </w:p>
        </w:tc>
        <w:tc>
          <w:tcPr>
            <w:tcW w:w="3836" w:type="dxa"/>
            <w:shd w:val="clear" w:color="auto" w:fill="auto"/>
          </w:tcPr>
          <w:p w:rsidR="00FB6470" w:rsidRDefault="00FB6470" w:rsidP="008810A3">
            <w:pPr>
              <w:pStyle w:val="Tabletext"/>
            </w:pPr>
            <w:r>
              <w:t>Council for Jewish Community Security</w:t>
            </w:r>
          </w:p>
        </w:tc>
        <w:tc>
          <w:tcPr>
            <w:tcW w:w="2520" w:type="dxa"/>
            <w:gridSpan w:val="2"/>
            <w:shd w:val="clear" w:color="auto" w:fill="auto"/>
          </w:tcPr>
          <w:p w:rsidR="00FB6470" w:rsidRDefault="00FB6470" w:rsidP="008810A3">
            <w:pPr>
              <w:pStyle w:val="Tabletext"/>
            </w:pPr>
            <w:r>
              <w:t>item 13.2.1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40</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Council for Jewish Education in Schools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2.2.11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40A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Country Education Foundation of Australia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2.2.31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40B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Crime Stoppers South Australia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4.2.27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40C</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Crime Stoppers </w:t>
            </w:r>
            <w:smartTag w:uri="urn:schemas-microsoft-com:office:smarttags" w:element="time">
              <w:smartTag w:uri="urn:schemas-microsoft-com:office:smarttags" w:element="place">
                <w:r w:rsidRPr="00616B5B">
                  <w:t>Northern Territory</w:t>
                </w:r>
              </w:smartTag>
            </w:smartTag>
            <w:r w:rsidRPr="00616B5B">
              <w:t xml:space="preserve"> Program</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4.2.31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42</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Cultural organisations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100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43</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Cultural organisations, register of</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Subdivision</w:t>
            </w:r>
            <w:r>
              <w:t> </w:t>
            </w:r>
            <w:r w:rsidRPr="00616B5B">
              <w:t>30</w:t>
            </w:r>
            <w:r>
              <w:noBreakHyphen/>
            </w:r>
            <w:r w:rsidRPr="00616B5B">
              <w:t>F</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44</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Defence organisations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50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4A1929">
              <w:t>44AAA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4A1929">
              <w:t>Diplomacy Training Program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4A1929">
              <w:t>item 9.2.21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44AA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Disaster relief—public fund for relief of people in </w:t>
            </w:r>
            <w:smartTag w:uri="urn:schemas-microsoft-com:office:smarttags" w:element="country-region">
              <w:smartTag w:uri="urn:schemas-microsoft-com:office:smarttags" w:element="place">
                <w:r w:rsidRPr="00616B5B">
                  <w:t>Australia</w:t>
                </w:r>
              </w:smartTag>
            </w:smartTag>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4.1.5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44AB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Disaster relief—public fund for relief of people in developing countries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9.1.1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44AC</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Disaster relief—public fund for relief of people in developed countries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9.1.2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44A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Diseases—charitable institutions whose principal activity is to promote the prevention or the control of diseases in human beings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1.1.6 and 4.1.7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45</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Diseases—institutions researching causes, prevention or cure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1.1.4 and 1.1.5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45AAA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Don Chipp Foundation Ltd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3.2.9</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45A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BD079D">
              <w:t>Dymocks Children’s Charities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2.2.21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46</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Education—education bodies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25</w:t>
            </w:r>
          </w:p>
        </w:tc>
      </w:tr>
      <w:tr w:rsidR="00FB6470" w:rsidRPr="00616B5B">
        <w:tblPrEx>
          <w:tblCellMar>
            <w:top w:w="0" w:type="dxa"/>
            <w:bottom w:w="0" w:type="dxa"/>
          </w:tblCellMar>
        </w:tblPrEx>
        <w:trPr>
          <w:gridAfter w:val="1"/>
          <w:wAfter w:w="10" w:type="dxa"/>
          <w:cantSplit/>
        </w:trPr>
        <w:tc>
          <w:tcPr>
            <w:tcW w:w="1094" w:type="dxa"/>
            <w:shd w:val="clear" w:color="auto" w:fill="auto"/>
          </w:tcPr>
          <w:p w:rsidR="00FB6470" w:rsidRPr="00616B5B" w:rsidRDefault="00FB6470" w:rsidP="00DC4BEF">
            <w:pPr>
              <w:pStyle w:val="Tabletext"/>
            </w:pPr>
            <w:r w:rsidRPr="00616B5B">
              <w:t>46AA</w:t>
            </w:r>
          </w:p>
        </w:tc>
        <w:tc>
          <w:tcPr>
            <w:tcW w:w="3836" w:type="dxa"/>
            <w:shd w:val="clear" w:color="auto" w:fill="auto"/>
          </w:tcPr>
          <w:p w:rsidR="00FB6470" w:rsidRPr="00616B5B" w:rsidRDefault="00FB6470" w:rsidP="00DC4BEF">
            <w:pPr>
              <w:pStyle w:val="Tabletext"/>
            </w:pPr>
            <w:r w:rsidRPr="00616B5B">
              <w:t>Education—public fund for scholarships, bursaries and prizes</w:t>
            </w:r>
          </w:p>
        </w:tc>
        <w:tc>
          <w:tcPr>
            <w:tcW w:w="2510" w:type="dxa"/>
            <w:shd w:val="clear" w:color="auto" w:fill="auto"/>
          </w:tcPr>
          <w:p w:rsidR="00FB6470" w:rsidRPr="00616B5B" w:rsidRDefault="00FB6470" w:rsidP="00DC4BEF">
            <w:pPr>
              <w:pStyle w:val="Tabletext"/>
            </w:pPr>
            <w:r w:rsidRPr="00616B5B">
              <w:t>item</w:t>
            </w:r>
            <w:r>
              <w:t> </w:t>
            </w:r>
            <w:r w:rsidRPr="00616B5B">
              <w:t>2.1.13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46A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Endorsement as a deductible gift recipient</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Subdivision</w:t>
            </w:r>
            <w:r>
              <w:t> </w:t>
            </w:r>
            <w:r w:rsidRPr="00616B5B">
              <w:t>30</w:t>
            </w:r>
            <w:r>
              <w:noBreakHyphen/>
            </w:r>
            <w:r w:rsidRPr="00616B5B">
              <w:t>BA</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47</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Environmental organisations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55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48</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Environmental organisations, register of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Subdivision</w:t>
            </w:r>
            <w:r>
              <w:t> </w:t>
            </w:r>
            <w:r w:rsidRPr="00616B5B">
              <w:t>30</w:t>
            </w:r>
            <w:r>
              <w:noBreakHyphen/>
            </w:r>
            <w:r w:rsidRPr="00616B5B">
              <w:t>E</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48A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Family and child mediation and counselling</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8.1.1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49</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Family organisations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70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49B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Fire and emergency services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102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50</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Foundation for Development Cooperation Ltd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9.2.3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50B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Foundation for Rural and Regional Renewal Public Fund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13.2.2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50C</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Foundation for Young Australians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11.2.8</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51</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Friends of the Duke of Edinburgh’s Award in Australia Incorporated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11.2.2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51AA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Fund</w:t>
            </w:r>
            <w:r>
              <w:noBreakHyphen/>
            </w:r>
            <w:r w:rsidRPr="00616B5B">
              <w:t>raising events—contributions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7 and 8 of the table in section</w:t>
            </w:r>
            <w:r>
              <w:t> </w:t>
            </w:r>
            <w:r w:rsidRPr="00616B5B">
              <w:t>30</w:t>
            </w:r>
            <w:r>
              <w:noBreakHyphen/>
            </w:r>
            <w:r w:rsidRPr="00616B5B">
              <w:t>15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51A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General Sir John Monash Foundation</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2.2.27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52</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Global Foundation</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9.2.8</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t>52A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t>Grattan Institute</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t>item 3.2.11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53</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Greening Australia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6.2.2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BD079D">
              <w:t>53AA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BD079D">
              <w:t>Green Institute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BD079D">
              <w:t>item 3.2.12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53A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8A6DF7">
              <w:t>Girl Guides Australia</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10.2.2 and 10.2.3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53B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Harm prevention charities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4.1.4 and 4.1.7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54</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Health organisations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20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56</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Heritage properties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6 of the table in section</w:t>
            </w:r>
            <w:r>
              <w:t> </w:t>
            </w:r>
            <w:r w:rsidRPr="00616B5B">
              <w:t>30</w:t>
            </w:r>
            <w:r>
              <w:noBreakHyphen/>
            </w:r>
            <w:r w:rsidRPr="00616B5B">
              <w:t>15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57</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Higher education institutions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2.1.3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58</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Hospitals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1.1.1, 1.1.2 and 1.1.3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60</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Ian Clunies Ross Memorial Foundation</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3.2.2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62</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Industry, trade and design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65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63</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International affairs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80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63A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International Social Service </w:t>
            </w:r>
            <w:r>
              <w:noBreakHyphen/>
            </w:r>
            <w:r w:rsidRPr="00616B5B">
              <w:t xml:space="preserve"> Australian Branch</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4.2.28</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63B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International Specialised Skills Institute Incorporated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2.2.33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64</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Joint ownership of property</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225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64A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Kidsafe</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4.2.32 to 4.2.39 (inclusive)</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65</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Landcare Australia Limited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6.2.3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4A1929">
              <w:t>65A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4A1929">
              <w:t>Leeuwin Ocean Adventure Foundation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4A1929">
              <w:t>item 13.2.3A</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66</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Libraries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12.1.2 and 12.1.5; item</w:t>
            </w:r>
            <w:r>
              <w:t> </w:t>
            </w:r>
            <w:r w:rsidRPr="00616B5B">
              <w:t>4 of the table in section</w:t>
            </w:r>
            <w:r>
              <w:t> </w:t>
            </w:r>
            <w:r w:rsidRPr="00616B5B">
              <w:t>30</w:t>
            </w:r>
            <w:r>
              <w:noBreakHyphen/>
            </w:r>
            <w:r w:rsidRPr="00616B5B">
              <w:t>15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67</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Life Education Centre</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2.2.8 and 2.2.9</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67A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Lingiari Policy Centre</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3.2.10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68</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Lionel Murphy Foundation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2.2.13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68AA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Lord Somers Camp and Power House</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13.2.7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68AB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Lowy Institute for International Policy</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9.2.12</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69</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smartTag w:uri="urn:schemas-microsoft-com:office:smarttags" w:element="place">
              <w:smartTag w:uri="urn:schemas-microsoft-com:office:smarttags" w:element="PlaceName">
                <w:r w:rsidRPr="00616B5B">
                  <w:t>Marcus</w:t>
                </w:r>
              </w:smartTag>
              <w:r w:rsidRPr="00616B5B">
                <w:t xml:space="preserve"> </w:t>
              </w:r>
              <w:smartTag w:uri="urn:schemas-microsoft-com:office:smarttags" w:element="PlaceName">
                <w:r w:rsidRPr="00616B5B">
                  <w:t>Oldham</w:t>
                </w:r>
              </w:smartTag>
              <w:r w:rsidRPr="00616B5B">
                <w:t xml:space="preserve"> </w:t>
              </w:r>
              <w:smartTag w:uri="urn:schemas-microsoft-com:office:smarttags" w:element="PlaceName">
                <w:r w:rsidRPr="00616B5B">
                  <w:t>Farm</w:t>
                </w:r>
              </w:smartTag>
              <w:r w:rsidRPr="00616B5B">
                <w:t xml:space="preserve"> </w:t>
              </w:r>
              <w:smartTag w:uri="urn:schemas-microsoft-com:office:smarttags" w:element="PlaceName">
                <w:r w:rsidRPr="00616B5B">
                  <w:t>Management</w:t>
                </w:r>
              </w:smartTag>
              <w:r w:rsidRPr="00616B5B">
                <w:t xml:space="preserve"> </w:t>
              </w:r>
              <w:smartTag w:uri="urn:schemas-microsoft-com:office:smarttags" w:element="PlaceType">
                <w:r w:rsidRPr="00616B5B">
                  <w:t>College</w:t>
                </w:r>
              </w:smartTag>
            </w:smartTag>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2.2.14</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70</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Marriage education organisations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8.1.1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5F1CAE">
              <w:t>70AA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5F1CAE">
              <w:t>Mary MacKillop Canonisation Gift Fund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5F1CAE">
              <w:t>item 13.2.18</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70A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Mawson’s Huts Foundation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6.2.23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71</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Medical colleges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20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72</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Medical research</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20</w:t>
            </w:r>
          </w:p>
        </w:tc>
      </w:tr>
      <w:tr w:rsidR="00FB6470">
        <w:tblPrEx>
          <w:tblCellMar>
            <w:top w:w="0" w:type="dxa"/>
            <w:bottom w:w="0" w:type="dxa"/>
          </w:tblCellMar>
        </w:tblPrEx>
        <w:tc>
          <w:tcPr>
            <w:tcW w:w="1094" w:type="dxa"/>
            <w:shd w:val="clear" w:color="auto" w:fill="auto"/>
          </w:tcPr>
          <w:p w:rsidR="00FB6470" w:rsidRDefault="00FB6470" w:rsidP="008810A3">
            <w:pPr>
              <w:pStyle w:val="Tabletext"/>
            </w:pPr>
            <w:r>
              <w:t>72AA</w:t>
            </w:r>
          </w:p>
        </w:tc>
        <w:tc>
          <w:tcPr>
            <w:tcW w:w="3836" w:type="dxa"/>
            <w:shd w:val="clear" w:color="auto" w:fill="auto"/>
          </w:tcPr>
          <w:p w:rsidR="00FB6470" w:rsidRDefault="00FB6470" w:rsidP="008810A3">
            <w:pPr>
              <w:pStyle w:val="Tabletext"/>
            </w:pPr>
            <w:r>
              <w:t>Memorials Development Committee Ltd</w:t>
            </w:r>
          </w:p>
        </w:tc>
        <w:tc>
          <w:tcPr>
            <w:tcW w:w="2520" w:type="dxa"/>
            <w:gridSpan w:val="2"/>
            <w:shd w:val="clear" w:color="auto" w:fill="auto"/>
          </w:tcPr>
          <w:p w:rsidR="00FB6470" w:rsidRDefault="00FB6470" w:rsidP="008810A3">
            <w:pPr>
              <w:pStyle w:val="Tabletext"/>
            </w:pPr>
            <w:r>
              <w:t>item 5.2.30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72A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Menzies Research Centre Public Fund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3.2.4</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72C</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Mt </w:t>
            </w:r>
            <w:smartTag w:uri="urn:schemas-microsoft-com:office:smarttags" w:element="place">
              <w:smartTag w:uri="urn:schemas-microsoft-com:office:smarttags" w:element="PlaceName">
                <w:r w:rsidRPr="00616B5B">
                  <w:t>Eliza</w:t>
                </w:r>
              </w:smartTag>
              <w:r w:rsidRPr="00616B5B">
                <w:t xml:space="preserve"> </w:t>
              </w:r>
              <w:smartTag w:uri="urn:schemas-microsoft-com:office:smarttags" w:element="PlaceName">
                <w:r w:rsidRPr="00616B5B">
                  <w:t>Graduate</w:t>
                </w:r>
              </w:smartTag>
              <w:r w:rsidRPr="00616B5B">
                <w:t xml:space="preserve"> </w:t>
              </w:r>
              <w:smartTag w:uri="urn:schemas-microsoft-com:office:smarttags" w:element="PlaceType">
                <w:r w:rsidRPr="00616B5B">
                  <w:t>School</w:t>
                </w:r>
              </w:smartTag>
            </w:smartTag>
            <w:r w:rsidRPr="00616B5B">
              <w:t xml:space="preserve"> of Business and Government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2.2.24</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73</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Museums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12.1.3 and 12.1.5; item</w:t>
            </w:r>
            <w:r>
              <w:t> </w:t>
            </w:r>
            <w:r w:rsidRPr="00616B5B">
              <w:t>4 of the table in section</w:t>
            </w:r>
            <w:r>
              <w:t> </w:t>
            </w:r>
            <w:r w:rsidRPr="00616B5B">
              <w:t>30</w:t>
            </w:r>
            <w:r>
              <w:noBreakHyphen/>
            </w:r>
            <w:r w:rsidRPr="00616B5B">
              <w:t>15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73A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National Breast Cancer Centre Gift Fund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1.2.16</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74</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National Foundation for Australian Women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4.2.3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75</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National Parks associations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55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76</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National Safety Council of Australia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4.2.4</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77</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National Trust bodies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55; item</w:t>
            </w:r>
            <w:r>
              <w:t> </w:t>
            </w:r>
            <w:r w:rsidRPr="00616B5B">
              <w:t>6 of the table in section</w:t>
            </w:r>
            <w:r>
              <w:t> </w:t>
            </w:r>
            <w:r w:rsidRPr="00616B5B">
              <w:t>30</w:t>
            </w:r>
            <w:r>
              <w:noBreakHyphen/>
            </w:r>
            <w:r w:rsidRPr="00616B5B">
              <w:t>15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77A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Nature Foundation SA Incorporated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6.2.9</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78</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Nature organisations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55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79</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Necessitous circumstances </w:t>
            </w:r>
            <w:r>
              <w:noBreakHyphen/>
            </w:r>
            <w:r w:rsidRPr="00616B5B">
              <w:t xml:space="preserve"> funds for relief of persons in</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4.1.3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80</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smartTag w:uri="urn:schemas-microsoft-com:office:smarttags" w:element="time">
              <w:smartTag w:uri="urn:schemas-microsoft-com:office:smarttags" w:element="place">
                <w:r w:rsidRPr="00616B5B">
                  <w:t>New South Wales</w:t>
                </w:r>
              </w:smartTag>
            </w:smartTag>
            <w:r w:rsidRPr="00616B5B">
              <w:t xml:space="preserve"> </w:t>
            </w:r>
            <w:smartTag w:uri="urn:schemas-microsoft-com:office:smarttags" w:element="place">
              <w:smartTag w:uri="urn:schemas-microsoft-com:office:smarttags" w:element="PlaceType">
                <w:r w:rsidRPr="00616B5B">
                  <w:t>College</w:t>
                </w:r>
              </w:smartTag>
              <w:r w:rsidRPr="00616B5B">
                <w:t xml:space="preserve"> of </w:t>
              </w:r>
              <w:smartTag w:uri="urn:schemas-microsoft-com:office:smarttags" w:element="PlaceName">
                <w:r w:rsidRPr="00616B5B">
                  <w:t>Nursing</w:t>
                </w:r>
              </w:smartTag>
            </w:smartTag>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1.2.5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5F1CAE">
              <w:t>81A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5F1CAE">
              <w:t>One Laptop per Child Australia Ltd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5F1CAE">
              <w:t>item 2.2.38</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82</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Overseas relief funds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9.1.1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82A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Page Research Centre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3.2.7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84</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People in need, fund for</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 xml:space="preserve">4.1.3 </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85</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Philanthropic trusts </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95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86</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Playford Memorial Trust</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11.2.4</w:t>
            </w:r>
          </w:p>
        </w:tc>
      </w:tr>
      <w:tr w:rsidR="00FB6470" w:rsidRPr="00616B5B" w:rsidTr="007735E0">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86A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Playgroup Association </w:t>
            </w:r>
            <w:smartTag w:uri="urn:schemas-microsoft-com:office:smarttags" w:element="time">
              <w:smartTag w:uri="urn:schemas-microsoft-com:office:smarttags" w:element="place">
                <w:r w:rsidRPr="00616B5B">
                  <w:t>Northern Territory</w:t>
                </w:r>
              </w:smartTag>
            </w:smartTag>
            <w:r w:rsidRPr="00616B5B">
              <w:t xml:space="preserve"> Incorporated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8.2.8</w:t>
            </w:r>
          </w:p>
        </w:tc>
      </w:tr>
      <w:tr w:rsidR="00FB6470" w:rsidTr="007735E0">
        <w:tblPrEx>
          <w:tblCellMar>
            <w:top w:w="0" w:type="dxa"/>
            <w:bottom w:w="0" w:type="dxa"/>
          </w:tblCellMar>
        </w:tblPrEx>
        <w:tc>
          <w:tcPr>
            <w:tcW w:w="1094" w:type="dxa"/>
            <w:tcBorders>
              <w:top w:val="single" w:sz="2" w:space="0" w:color="auto"/>
              <w:bottom w:val="single" w:sz="2" w:space="0" w:color="auto"/>
            </w:tcBorders>
            <w:shd w:val="clear" w:color="auto" w:fill="auto"/>
          </w:tcPr>
          <w:p w:rsidR="00FB6470" w:rsidRDefault="00FB6470" w:rsidP="008810A3">
            <w:pPr>
              <w:pStyle w:val="Tabletext"/>
            </w:pPr>
            <w:r>
              <w:t>86AA</w:t>
            </w:r>
          </w:p>
        </w:tc>
        <w:tc>
          <w:tcPr>
            <w:tcW w:w="3836" w:type="dxa"/>
            <w:tcBorders>
              <w:top w:val="single" w:sz="2" w:space="0" w:color="auto"/>
              <w:bottom w:val="single" w:sz="2" w:space="0" w:color="auto"/>
            </w:tcBorders>
            <w:shd w:val="clear" w:color="auto" w:fill="auto"/>
          </w:tcPr>
          <w:p w:rsidR="00FB6470" w:rsidRDefault="00A222EC" w:rsidP="008810A3">
            <w:pPr>
              <w:pStyle w:val="Tabletext"/>
            </w:pPr>
            <w:r w:rsidRPr="004C09C4">
              <w:t>Playgroup Australia Limited</w:t>
            </w:r>
          </w:p>
        </w:tc>
        <w:tc>
          <w:tcPr>
            <w:tcW w:w="2520" w:type="dxa"/>
            <w:gridSpan w:val="2"/>
            <w:tcBorders>
              <w:top w:val="single" w:sz="2" w:space="0" w:color="auto"/>
              <w:bottom w:val="single" w:sz="2" w:space="0" w:color="auto"/>
            </w:tcBorders>
            <w:shd w:val="clear" w:color="auto" w:fill="auto"/>
          </w:tcPr>
          <w:p w:rsidR="00FB6470" w:rsidRDefault="00FB6470" w:rsidP="008810A3">
            <w:pPr>
              <w:pStyle w:val="Tabletext"/>
            </w:pPr>
            <w:r>
              <w:t>item 8.2.12</w:t>
            </w:r>
          </w:p>
        </w:tc>
      </w:tr>
      <w:tr w:rsidR="00FB6470" w:rsidRPr="00616B5B" w:rsidTr="007735E0">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86B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Playgroup NSW (Inc)</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8.2.4</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86C</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 xml:space="preserve">Playgroup </w:t>
            </w:r>
            <w:smartTag w:uri="urn:schemas-microsoft-com:office:smarttags" w:element="time">
              <w:smartTag w:uri="urn:schemas-microsoft-com:office:smarttags" w:element="place">
                <w:r w:rsidRPr="00616B5B">
                  <w:t>Queensland</w:t>
                </w:r>
              </w:smartTag>
            </w:smartTag>
            <w:r w:rsidRPr="00616B5B">
              <w:t xml:space="preserve"> Incorporated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8.2.6</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86CA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Playgroup SA Inc</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8.2.11</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86D</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Playgroup Tasmania Inc</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8.2.7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86DA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Playgroup Victoria Inc.</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8.2.10</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86E</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smartTag w:uri="urn:schemas-microsoft-com:office:smarttags" w:element="place">
              <w:smartTag w:uri="urn:schemas-microsoft-com:office:smarttags" w:element="City">
                <w:r w:rsidRPr="00616B5B">
                  <w:t>Playgroup</w:t>
                </w:r>
              </w:smartTag>
              <w:r w:rsidRPr="00616B5B">
                <w:t xml:space="preserve"> </w:t>
              </w:r>
              <w:smartTag w:uri="urn:schemas-microsoft-com:office:smarttags" w:element="time">
                <w:r w:rsidRPr="00616B5B">
                  <w:t>WA</w:t>
                </w:r>
              </w:smartTag>
            </w:smartTag>
            <w:r w:rsidRPr="00616B5B">
              <w:t xml:space="preserve"> (Inc)</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8.2.5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87</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Political parties and independent candidates and members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Subdivision</w:t>
            </w:r>
            <w:r>
              <w:t> </w:t>
            </w:r>
            <w:r w:rsidRPr="00616B5B">
              <w:t>30</w:t>
            </w:r>
            <w:r>
              <w:noBreakHyphen/>
            </w:r>
            <w:r w:rsidRPr="00616B5B">
              <w:t>DA</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88</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Polly Farmer Foundation (Inc)</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2.2.16</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89</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Prevention of cruelty to animals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45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90</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Productivity</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65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92</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Property, rules for valuing gifts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15 and Subdivision</w:t>
            </w:r>
            <w:r>
              <w:t> </w:t>
            </w:r>
            <w:r w:rsidRPr="00616B5B">
              <w:t>30</w:t>
            </w:r>
            <w:r>
              <w:noBreakHyphen/>
            </w:r>
            <w:r w:rsidRPr="00616B5B">
              <w:t>C</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92A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Public ambulance services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1.1.7 and 1.1.8</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93</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Public benevolent institutions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4.1.1, 4.1.2 and 4.1.7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t>94</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t>PWR Melbourne 2009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t>item 13.2.17</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94AB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Ranfurly Library Service Incorporated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12.2.3</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94A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Receipts for gifts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Subdivision</w:t>
            </w:r>
            <w:r>
              <w:t> </w:t>
            </w:r>
            <w:r w:rsidRPr="00616B5B">
              <w:t>30</w:t>
            </w:r>
            <w:r>
              <w:noBreakHyphen/>
            </w:r>
            <w:r w:rsidRPr="00616B5B">
              <w:t>CA</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94B</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Reconciliation Australia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4.2.19</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95</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Religious instruction/education</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25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95A</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Research Australia Limited</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w:t>
            </w:r>
            <w:r>
              <w:t> </w:t>
            </w:r>
            <w:r w:rsidRPr="00616B5B">
              <w:t>3.2.6</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96</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Research institutions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items</w:t>
            </w:r>
            <w:r>
              <w:t> </w:t>
            </w:r>
            <w:r w:rsidRPr="00616B5B">
              <w:t>1.1.4 and 1.1.5</w:t>
            </w:r>
          </w:p>
        </w:tc>
      </w:tr>
      <w:tr w:rsidR="00FB6470"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97</w:t>
            </w:r>
          </w:p>
        </w:tc>
        <w:tc>
          <w:tcPr>
            <w:tcW w:w="3836" w:type="dxa"/>
            <w:tcBorders>
              <w:top w:val="single" w:sz="2" w:space="0" w:color="auto"/>
              <w:bottom w:val="single" w:sz="2" w:space="0" w:color="auto"/>
            </w:tcBorders>
            <w:shd w:val="clear" w:color="auto" w:fill="auto"/>
          </w:tcPr>
          <w:p w:rsidR="00FB6470" w:rsidRPr="00616B5B" w:rsidRDefault="00FB6470" w:rsidP="00562E0C">
            <w:pPr>
              <w:pStyle w:val="Tabletext"/>
            </w:pPr>
            <w:r w:rsidRPr="00616B5B">
              <w:t>Residential education institutions</w:t>
            </w:r>
          </w:p>
        </w:tc>
        <w:tc>
          <w:tcPr>
            <w:tcW w:w="2520" w:type="dxa"/>
            <w:gridSpan w:val="2"/>
            <w:tcBorders>
              <w:top w:val="single" w:sz="2" w:space="0" w:color="auto"/>
              <w:bottom w:val="single" w:sz="2" w:space="0" w:color="auto"/>
            </w:tcBorders>
            <w:shd w:val="clear" w:color="auto" w:fill="auto"/>
          </w:tcPr>
          <w:p w:rsidR="00FB6470" w:rsidRPr="00616B5B" w:rsidRDefault="00FB6470" w:rsidP="00562E0C">
            <w:pPr>
              <w:pStyle w:val="Tabletext"/>
            </w:pPr>
            <w:r w:rsidRPr="00616B5B">
              <w:t>section</w:t>
            </w:r>
            <w:r>
              <w:t> </w:t>
            </w:r>
            <w:r w:rsidRPr="00616B5B">
              <w:t>30</w:t>
            </w:r>
            <w:r>
              <w:noBreakHyphen/>
            </w:r>
            <w:r w:rsidRPr="00616B5B">
              <w:t>25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4C09C4">
              <w:t>97AAA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4C09C4">
              <w:t>Rhodes Trust in Australia</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4C09C4">
              <w:t>item 9.2.24</w:t>
            </w:r>
          </w:p>
        </w:tc>
      </w:tr>
      <w:tr w:rsidR="00872CE3" w:rsidRPr="008A6DF7" w:rsidTr="00663CA5">
        <w:tblPrEx>
          <w:tblCellMar>
            <w:top w:w="0" w:type="dxa"/>
            <w:bottom w:w="0" w:type="dxa"/>
          </w:tblCellMar>
        </w:tblPrEx>
        <w:trPr>
          <w:cantSplit/>
        </w:trPr>
        <w:tc>
          <w:tcPr>
            <w:tcW w:w="1094" w:type="dxa"/>
            <w:shd w:val="clear" w:color="auto" w:fill="auto"/>
          </w:tcPr>
          <w:p w:rsidR="00872CE3" w:rsidRPr="008A6DF7" w:rsidRDefault="00872CE3" w:rsidP="00663CA5">
            <w:pPr>
              <w:pStyle w:val="Tabletext"/>
            </w:pPr>
            <w:r w:rsidRPr="008A6DF7">
              <w:t>97AA</w:t>
            </w:r>
          </w:p>
        </w:tc>
        <w:tc>
          <w:tcPr>
            <w:tcW w:w="3836" w:type="dxa"/>
            <w:shd w:val="clear" w:color="auto" w:fill="auto"/>
          </w:tcPr>
          <w:p w:rsidR="00872CE3" w:rsidRPr="008A6DF7" w:rsidRDefault="00872CE3" w:rsidP="00663CA5">
            <w:pPr>
              <w:pStyle w:val="Tabletext"/>
            </w:pPr>
            <w:r w:rsidRPr="008A6DF7">
              <w:t>Roberta Sykes Indigenous Education Foundation</w:t>
            </w:r>
          </w:p>
        </w:tc>
        <w:tc>
          <w:tcPr>
            <w:tcW w:w="2520" w:type="dxa"/>
            <w:gridSpan w:val="2"/>
            <w:shd w:val="clear" w:color="auto" w:fill="auto"/>
          </w:tcPr>
          <w:p w:rsidR="00872CE3" w:rsidRPr="008A6DF7" w:rsidRDefault="00872CE3" w:rsidP="00663CA5">
            <w:pPr>
              <w:pStyle w:val="Tabletext"/>
            </w:pPr>
            <w:r w:rsidRPr="008A6DF7">
              <w:t>item 2.2.40</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97A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 xml:space="preserve">Royal Australian and </w:t>
            </w:r>
            <w:smartTag w:uri="urn:schemas-microsoft-com:office:smarttags" w:element="place">
              <w:smartTag w:uri="urn:schemas-microsoft-com:office:smarttags" w:element="PlaceName">
                <w:r w:rsidRPr="00616B5B">
                  <w:t>New Zealand</w:t>
                </w:r>
              </w:smartTag>
              <w:r w:rsidRPr="00616B5B">
                <w:t xml:space="preserve"> </w:t>
              </w:r>
              <w:smartTag w:uri="urn:schemas-microsoft-com:office:smarttags" w:element="PlaceType">
                <w:r w:rsidRPr="00616B5B">
                  <w:t>College</w:t>
                </w:r>
              </w:smartTag>
            </w:smartTag>
            <w:r w:rsidRPr="00616B5B">
              <w:t xml:space="preserve"> of Obstetricians and Gynaecologists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1.2.1</w:t>
            </w:r>
          </w:p>
        </w:tc>
      </w:tr>
      <w:tr w:rsidR="00872CE3" w:rsidRPr="00616B5B" w:rsidTr="00737F3E">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98</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 xml:space="preserve">Royal Australian and </w:t>
            </w:r>
            <w:smartTag w:uri="urn:schemas-microsoft-com:office:smarttags" w:element="place">
              <w:smartTag w:uri="urn:schemas-microsoft-com:office:smarttags" w:element="PlaceName">
                <w:r w:rsidRPr="00616B5B">
                  <w:t>New Zealand</w:t>
                </w:r>
              </w:smartTag>
              <w:r w:rsidRPr="00616B5B">
                <w:t xml:space="preserve"> </w:t>
              </w:r>
              <w:smartTag w:uri="urn:schemas-microsoft-com:office:smarttags" w:element="PlaceType">
                <w:r w:rsidRPr="00616B5B">
                  <w:t>College</w:t>
                </w:r>
              </w:smartTag>
            </w:smartTag>
            <w:r w:rsidRPr="00616B5B">
              <w:t xml:space="preserve"> of Psychiatrists </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1.2.6</w:t>
            </w:r>
          </w:p>
        </w:tc>
      </w:tr>
      <w:tr w:rsidR="00872CE3" w:rsidRPr="008A6DF7" w:rsidTr="00737F3E">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8A6DF7" w:rsidRDefault="00872CE3" w:rsidP="000266AA">
            <w:pPr>
              <w:pStyle w:val="Tabletext"/>
            </w:pPr>
            <w:r w:rsidRPr="008A6DF7">
              <w:t>98A</w:t>
            </w:r>
          </w:p>
        </w:tc>
        <w:tc>
          <w:tcPr>
            <w:tcW w:w="3836" w:type="dxa"/>
            <w:tcBorders>
              <w:top w:val="single" w:sz="2" w:space="0" w:color="auto"/>
              <w:bottom w:val="single" w:sz="2" w:space="0" w:color="auto"/>
            </w:tcBorders>
            <w:shd w:val="clear" w:color="auto" w:fill="auto"/>
          </w:tcPr>
          <w:p w:rsidR="00872CE3" w:rsidRPr="008A6DF7" w:rsidRDefault="00872CE3" w:rsidP="000266AA">
            <w:pPr>
              <w:pStyle w:val="Tabletext"/>
            </w:pPr>
            <w:r w:rsidRPr="008A6DF7">
              <w:t>Royal Australian and New Zealand College of Radiologists</w:t>
            </w:r>
          </w:p>
        </w:tc>
        <w:tc>
          <w:tcPr>
            <w:tcW w:w="2520" w:type="dxa"/>
            <w:gridSpan w:val="2"/>
            <w:tcBorders>
              <w:top w:val="single" w:sz="2" w:space="0" w:color="auto"/>
              <w:bottom w:val="single" w:sz="2" w:space="0" w:color="auto"/>
            </w:tcBorders>
            <w:shd w:val="clear" w:color="auto" w:fill="auto"/>
          </w:tcPr>
          <w:p w:rsidR="00872CE3" w:rsidRPr="008A6DF7" w:rsidRDefault="00872CE3" w:rsidP="000266AA">
            <w:pPr>
              <w:pStyle w:val="Tabletext"/>
            </w:pPr>
            <w:r w:rsidRPr="008A6DF7">
              <w:t>item 1.2.4</w:t>
            </w:r>
          </w:p>
        </w:tc>
      </w:tr>
      <w:tr w:rsidR="00872CE3" w:rsidRPr="00616B5B" w:rsidTr="00737F3E">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99</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smartTag w:uri="urn:schemas-microsoft-com:office:smarttags" w:element="place">
              <w:smartTag w:uri="urn:schemas-microsoft-com:office:smarttags" w:element="PlaceName">
                <w:r w:rsidRPr="00616B5B">
                  <w:t>Royal</w:t>
                </w:r>
              </w:smartTag>
              <w:r w:rsidRPr="00616B5B">
                <w:t xml:space="preserve"> </w:t>
              </w:r>
              <w:smartTag w:uri="urn:schemas-microsoft-com:office:smarttags" w:element="PlaceName">
                <w:r w:rsidRPr="00616B5B">
                  <w:t>Australian</w:t>
                </w:r>
              </w:smartTag>
              <w:r w:rsidRPr="00616B5B">
                <w:t xml:space="preserve"> </w:t>
              </w:r>
              <w:smartTag w:uri="urn:schemas-microsoft-com:office:smarttags" w:element="PlaceType">
                <w:r w:rsidRPr="00616B5B">
                  <w:t>College</w:t>
                </w:r>
              </w:smartTag>
            </w:smartTag>
            <w:r w:rsidRPr="00616B5B">
              <w:t xml:space="preserve"> of General Practitioners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1.2.7</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100</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smartTag w:uri="urn:schemas-microsoft-com:office:smarttags" w:element="place">
              <w:smartTag w:uri="urn:schemas-microsoft-com:office:smarttags" w:element="PlaceName">
                <w:r w:rsidRPr="00616B5B">
                  <w:t>Royal</w:t>
                </w:r>
              </w:smartTag>
              <w:r w:rsidRPr="00616B5B">
                <w:t xml:space="preserve"> </w:t>
              </w:r>
              <w:smartTag w:uri="urn:schemas-microsoft-com:office:smarttags" w:element="PlaceName">
                <w:r w:rsidRPr="00616B5B">
                  <w:t>Australasian</w:t>
                </w:r>
              </w:smartTag>
              <w:r w:rsidRPr="00616B5B">
                <w:t xml:space="preserve"> </w:t>
              </w:r>
              <w:smartTag w:uri="urn:schemas-microsoft-com:office:smarttags" w:element="PlaceType">
                <w:r w:rsidRPr="00616B5B">
                  <w:t>College</w:t>
                </w:r>
              </w:smartTag>
            </w:smartTag>
            <w:r w:rsidRPr="00616B5B">
              <w:t xml:space="preserve"> of Physicians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1.2.8</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101</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smartTag w:uri="urn:schemas-microsoft-com:office:smarttags" w:element="place">
              <w:smartTag w:uri="urn:schemas-microsoft-com:office:smarttags" w:element="PlaceName">
                <w:r w:rsidRPr="00616B5B">
                  <w:t>Royal</w:t>
                </w:r>
              </w:smartTag>
              <w:r w:rsidRPr="00616B5B">
                <w:t xml:space="preserve"> </w:t>
              </w:r>
              <w:smartTag w:uri="urn:schemas-microsoft-com:office:smarttags" w:element="PlaceName">
                <w:r w:rsidRPr="00616B5B">
                  <w:t>Australasian</w:t>
                </w:r>
              </w:smartTag>
              <w:r w:rsidRPr="00616B5B">
                <w:t xml:space="preserve"> </w:t>
              </w:r>
              <w:smartTag w:uri="urn:schemas-microsoft-com:office:smarttags" w:element="PlaceType">
                <w:r w:rsidRPr="00616B5B">
                  <w:t>College</w:t>
                </w:r>
              </w:smartTag>
            </w:smartTag>
            <w:r w:rsidRPr="00616B5B">
              <w:t xml:space="preserve"> of Surgeons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1.2.9</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102</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 xml:space="preserve">Royal </w:t>
            </w:r>
            <w:smartTag w:uri="urn:schemas-microsoft-com:office:smarttags" w:element="place">
              <w:smartTag w:uri="urn:schemas-microsoft-com:office:smarttags" w:element="City">
                <w:r w:rsidRPr="00616B5B">
                  <w:t>College of Nursing</w:t>
                </w:r>
              </w:smartTag>
              <w:r w:rsidRPr="00616B5B">
                <w:t xml:space="preserve">, </w:t>
              </w:r>
              <w:smartTag w:uri="urn:schemas-microsoft-com:office:smarttags" w:element="country-region">
                <w:r w:rsidRPr="00616B5B">
                  <w:t>Australia</w:t>
                </w:r>
              </w:smartTag>
            </w:smartTag>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1.2.12</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103</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smartTag w:uri="urn:schemas-microsoft-com:office:smarttags" w:element="place">
              <w:smartTag w:uri="urn:schemas-microsoft-com:office:smarttags" w:element="PlaceName">
                <w:r w:rsidRPr="00616B5B">
                  <w:t>Royal</w:t>
                </w:r>
              </w:smartTag>
              <w:r w:rsidRPr="00616B5B">
                <w:t xml:space="preserve"> </w:t>
              </w:r>
              <w:smartTag w:uri="urn:schemas-microsoft-com:office:smarttags" w:element="PlaceType">
                <w:r w:rsidRPr="00616B5B">
                  <w:t>College</w:t>
                </w:r>
              </w:smartTag>
            </w:smartTag>
            <w:r w:rsidRPr="00616B5B">
              <w:t xml:space="preserve"> of Pathologists of </w:t>
            </w:r>
            <w:smartTag w:uri="urn:schemas-microsoft-com:office:smarttags" w:element="place">
              <w:r w:rsidRPr="00616B5B">
                <w:t>Australasia</w:t>
              </w:r>
            </w:smartTag>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1.2.10</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4A1929">
              <w:t>103A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4A1929">
              <w:t>Royal Institution of Australia Incorporated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4A1929">
              <w:t>item 2.2.37</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104</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Royal Societies for the Prevention of Cruelty to Animals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45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104B</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RSL Foundation</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5.2.11</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105</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Rural school hostel buildings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2.1.11</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107</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School building funds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2.1.10</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108</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Schools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25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109</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Scouts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items</w:t>
            </w:r>
            <w:r>
              <w:t> </w:t>
            </w:r>
            <w:r w:rsidRPr="00616B5B">
              <w:t>10.2.4 and 10.2.5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014B53">
              <w:t>110</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014B53">
              <w:t>Sichuan Earthquake Surviving Children’s Education Fund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014B53">
              <w:t>item 9.2.22</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110A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Sir Earl Page Memorial Trust</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3.2.5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111</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Sir Robert Menzies Memorial Trust Foundation Limited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11.2.5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111A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Sir William Tyree Foundation of The Australian Industry Group</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2.2.18</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111AA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Social Ventures Australia Limited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13.2.16</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111B</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SouthCare Helicopter Fund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1.2.14</w:t>
            </w:r>
          </w:p>
        </w:tc>
      </w:tr>
      <w:tr w:rsidR="00872CE3">
        <w:tblPrEx>
          <w:tblCellMar>
            <w:top w:w="0" w:type="dxa"/>
            <w:bottom w:w="0" w:type="dxa"/>
          </w:tblCellMar>
        </w:tblPrEx>
        <w:tc>
          <w:tcPr>
            <w:tcW w:w="1094" w:type="dxa"/>
            <w:shd w:val="clear" w:color="auto" w:fill="auto"/>
          </w:tcPr>
          <w:p w:rsidR="00872CE3" w:rsidRDefault="00872CE3" w:rsidP="008810A3">
            <w:pPr>
              <w:pStyle w:val="Tabletext"/>
            </w:pPr>
            <w:r>
              <w:t>111C</w:t>
            </w:r>
          </w:p>
        </w:tc>
        <w:tc>
          <w:tcPr>
            <w:tcW w:w="3836" w:type="dxa"/>
            <w:shd w:val="clear" w:color="auto" w:fill="auto"/>
          </w:tcPr>
          <w:p w:rsidR="00872CE3" w:rsidRDefault="00872CE3" w:rsidP="008810A3">
            <w:pPr>
              <w:pStyle w:val="Tabletext"/>
            </w:pPr>
            <w:r>
              <w:t xml:space="preserve">Spirit of </w:t>
            </w:r>
            <w:smartTag w:uri="urn:schemas-microsoft-com:office:smarttags" w:element="country-region">
              <w:smartTag w:uri="urn:schemas-microsoft-com:office:smarttags" w:element="place">
                <w:r>
                  <w:t>Australia</w:t>
                </w:r>
              </w:smartTag>
            </w:smartTag>
            <w:r>
              <w:t xml:space="preserve"> Foundation</w:t>
            </w:r>
          </w:p>
        </w:tc>
        <w:tc>
          <w:tcPr>
            <w:tcW w:w="2520" w:type="dxa"/>
            <w:gridSpan w:val="2"/>
            <w:shd w:val="clear" w:color="auto" w:fill="auto"/>
          </w:tcPr>
          <w:p w:rsidR="00872CE3" w:rsidRDefault="00872CE3" w:rsidP="008810A3">
            <w:pPr>
              <w:pStyle w:val="Tabletext"/>
            </w:pPr>
            <w:r>
              <w:t>item 2.2.36</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112</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Sports and recreation</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90</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112AA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Spreading deductions over income years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Subdivision</w:t>
            </w:r>
            <w:r>
              <w:t> </w:t>
            </w:r>
            <w:r w:rsidRPr="00616B5B">
              <w:t>30</w:t>
            </w:r>
            <w:r>
              <w:noBreakHyphen/>
            </w:r>
            <w:r w:rsidRPr="00616B5B">
              <w:t>DB</w:t>
            </w:r>
          </w:p>
        </w:tc>
      </w:tr>
      <w:tr w:rsidR="00872CE3" w:rsidRPr="00616B5B" w:rsidTr="00B82124">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B82124">
            <w:pPr>
              <w:pStyle w:val="Tabletext"/>
            </w:pPr>
            <w:r w:rsidRPr="00616B5B">
              <w:t>112AF</w:t>
            </w:r>
          </w:p>
        </w:tc>
        <w:tc>
          <w:tcPr>
            <w:tcW w:w="3836" w:type="dxa"/>
            <w:tcBorders>
              <w:top w:val="single" w:sz="2" w:space="0" w:color="auto"/>
              <w:bottom w:val="single" w:sz="2" w:space="0" w:color="auto"/>
            </w:tcBorders>
            <w:shd w:val="clear" w:color="auto" w:fill="auto"/>
          </w:tcPr>
          <w:p w:rsidR="00872CE3" w:rsidRPr="00616B5B" w:rsidRDefault="00872CE3" w:rsidP="00B82124">
            <w:pPr>
              <w:pStyle w:val="Tabletext"/>
            </w:pPr>
            <w:smartTag w:uri="urn:schemas-microsoft-com:office:smarttags" w:element="City">
              <w:smartTag w:uri="urn:schemas-microsoft-com:office:smarttags" w:element="place">
                <w:r w:rsidRPr="00616B5B">
                  <w:t>St George’s</w:t>
                </w:r>
              </w:smartTag>
            </w:smartTag>
            <w:r w:rsidRPr="00616B5B">
              <w:t xml:space="preserve"> Cathedral Restoration Fund</w:t>
            </w:r>
          </w:p>
        </w:tc>
        <w:tc>
          <w:tcPr>
            <w:tcW w:w="2520" w:type="dxa"/>
            <w:gridSpan w:val="2"/>
            <w:tcBorders>
              <w:top w:val="single" w:sz="2" w:space="0" w:color="auto"/>
              <w:bottom w:val="single" w:sz="2" w:space="0" w:color="auto"/>
            </w:tcBorders>
            <w:shd w:val="clear" w:color="auto" w:fill="auto"/>
          </w:tcPr>
          <w:p w:rsidR="00872CE3" w:rsidRPr="00616B5B" w:rsidRDefault="00872CE3" w:rsidP="00B82124">
            <w:pPr>
              <w:pStyle w:val="Tabletext"/>
            </w:pPr>
            <w:r w:rsidRPr="00616B5B">
              <w:t>item</w:t>
            </w:r>
            <w:r>
              <w:t> </w:t>
            </w:r>
            <w:r w:rsidRPr="00616B5B">
              <w:t>13.2.8</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112C</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smartTag w:uri="urn:schemas-microsoft-com:office:smarttags" w:element="City">
              <w:smartTag w:uri="urn:schemas-microsoft-com:office:smarttags" w:element="place">
                <w:r w:rsidRPr="00616B5B">
                  <w:t>Sydney</w:t>
                </w:r>
              </w:smartTag>
            </w:smartTag>
            <w:r w:rsidRPr="00616B5B">
              <w:t xml:space="preserve"> Talmudical College Association Refugees Overseas Aid Fund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9.2.5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113</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Tasmanian Conservation Trust Incorporated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6.2.11</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114</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Taxation incentives for the Arts scheme</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items</w:t>
            </w:r>
            <w:r>
              <w:t> </w:t>
            </w:r>
            <w:r w:rsidRPr="00616B5B">
              <w:t>4 and 5 of the table in section</w:t>
            </w:r>
            <w:r>
              <w:t> </w:t>
            </w:r>
            <w:r w:rsidRPr="00616B5B">
              <w:t>30</w:t>
            </w:r>
            <w:r>
              <w:noBreakHyphen/>
            </w:r>
            <w:r w:rsidRPr="00616B5B">
              <w:t>15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115</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Technical and further education institution</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2.1.7</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116</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Tertiary education/TAFE</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25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116A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Trust for Nature (</w:t>
            </w:r>
            <w:smartTag w:uri="urn:schemas-microsoft-com:office:smarttags" w:element="time">
              <w:smartTag w:uri="urn:schemas-microsoft-com:office:smarttags" w:element="place">
                <w:r w:rsidRPr="00616B5B">
                  <w:t>Victoria</w:t>
                </w:r>
              </w:smartTag>
            </w:smartTag>
            <w:r w:rsidRPr="00616B5B">
              <w:t>)</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6.2.6</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117</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Trusts—ancillary</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2 of the table in section</w:t>
            </w:r>
            <w:r>
              <w:t> </w:t>
            </w:r>
            <w:r w:rsidRPr="00616B5B">
              <w:t>30</w:t>
            </w:r>
            <w:r>
              <w:noBreakHyphen/>
            </w:r>
            <w:r w:rsidRPr="00616B5B">
              <w:t>15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118</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Trusts—philanthropic</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95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118A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United Israel Appeal Refugee Relief Fund Limited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9.2.6</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BD079D">
              <w:t>118B</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BD079D">
              <w:t>United States Studies Centre</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BD079D">
              <w:t>item 3.2.13</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119</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 xml:space="preserve">Universities </w:t>
            </w:r>
            <w:r>
              <w:t>–</w:t>
            </w:r>
            <w:r w:rsidRPr="00616B5B">
              <w:t xml:space="preserve"> general</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25</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120</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 xml:space="preserve">Universities </w:t>
            </w:r>
            <w:r>
              <w:t>–</w:t>
            </w:r>
            <w:r w:rsidRPr="00616B5B">
              <w:t xml:space="preserve"> research</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40</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120A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Valuations by Commissioner</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212</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121</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Valuers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210</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121A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Victorian Crime Stoppers Program</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4.2.29</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122</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Visy Cares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11.2.9</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123</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War Memorials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50</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124</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Welfare and rights</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section</w:t>
            </w:r>
            <w:r>
              <w:t> </w:t>
            </w:r>
            <w:r w:rsidRPr="00616B5B">
              <w:t>30</w:t>
            </w:r>
            <w:r>
              <w:noBreakHyphen/>
            </w:r>
            <w:r w:rsidRPr="00616B5B">
              <w:t>45</w:t>
            </w:r>
          </w:p>
        </w:tc>
      </w:tr>
      <w:tr w:rsidR="00872CE3">
        <w:tblPrEx>
          <w:tblCellMar>
            <w:top w:w="0" w:type="dxa"/>
            <w:bottom w:w="0" w:type="dxa"/>
          </w:tblCellMar>
        </w:tblPrEx>
        <w:tc>
          <w:tcPr>
            <w:tcW w:w="1094" w:type="dxa"/>
            <w:shd w:val="clear" w:color="auto" w:fill="auto"/>
          </w:tcPr>
          <w:p w:rsidR="00872CE3" w:rsidRDefault="00872CE3" w:rsidP="008810A3">
            <w:pPr>
              <w:pStyle w:val="Tabletext"/>
            </w:pPr>
            <w:r>
              <w:t>124A</w:t>
            </w:r>
          </w:p>
        </w:tc>
        <w:tc>
          <w:tcPr>
            <w:tcW w:w="3836" w:type="dxa"/>
            <w:shd w:val="clear" w:color="auto" w:fill="auto"/>
          </w:tcPr>
          <w:p w:rsidR="00872CE3" w:rsidRDefault="00872CE3" w:rsidP="008810A3">
            <w:pPr>
              <w:pStyle w:val="Tabletext"/>
            </w:pPr>
            <w:r>
              <w:t>WHEELCHAIRS FOR KIDS Incorporated</w:t>
            </w:r>
          </w:p>
        </w:tc>
        <w:tc>
          <w:tcPr>
            <w:tcW w:w="2520" w:type="dxa"/>
            <w:gridSpan w:val="2"/>
            <w:shd w:val="clear" w:color="auto" w:fill="auto"/>
          </w:tcPr>
          <w:p w:rsidR="00872CE3" w:rsidRDefault="00872CE3" w:rsidP="008810A3">
            <w:pPr>
              <w:pStyle w:val="Tabletext"/>
            </w:pPr>
            <w:r>
              <w:t>item 9.2.19</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125</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Winston Churchill Memorial Trust</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11.2.7</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126</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863C18">
              <w:t>WorldSkills Australia</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7.2.3</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127</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 xml:space="preserve">World Wide Fund for Nature </w:t>
            </w:r>
            <w:smartTag w:uri="urn:schemas-microsoft-com:office:smarttags" w:element="country-region">
              <w:smartTag w:uri="urn:schemas-microsoft-com:office:smarttags" w:element="place">
                <w:r w:rsidRPr="00616B5B">
                  <w:t>Australia</w:t>
                </w:r>
              </w:smartTag>
            </w:smartTag>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6.2.22</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127A</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Xanana Vocational Education Trust</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9.2.17</w:t>
            </w:r>
          </w:p>
        </w:tc>
      </w:tr>
      <w:tr w:rsidR="00872CE3" w:rsidRPr="00616B5B">
        <w:tblPrEx>
          <w:tblCellMar>
            <w:top w:w="0" w:type="dxa"/>
            <w:bottom w:w="0" w:type="dxa"/>
          </w:tblCellMar>
        </w:tblPrEx>
        <w:trPr>
          <w:cantSplit/>
        </w:trPr>
        <w:tc>
          <w:tcPr>
            <w:tcW w:w="1094"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127B</w:t>
            </w:r>
          </w:p>
        </w:tc>
        <w:tc>
          <w:tcPr>
            <w:tcW w:w="3836" w:type="dxa"/>
            <w:tcBorders>
              <w:top w:val="single" w:sz="2" w:space="0" w:color="auto"/>
              <w:bottom w:val="single" w:sz="2" w:space="0" w:color="auto"/>
            </w:tcBorders>
            <w:shd w:val="clear" w:color="auto" w:fill="auto"/>
          </w:tcPr>
          <w:p w:rsidR="00872CE3" w:rsidRPr="00616B5B" w:rsidRDefault="00872CE3" w:rsidP="00562E0C">
            <w:pPr>
              <w:pStyle w:val="Tabletext"/>
            </w:pPr>
            <w:r w:rsidRPr="00616B5B">
              <w:t>Yachad Accelerated Learning Project Limited</w:t>
            </w:r>
          </w:p>
        </w:tc>
        <w:tc>
          <w:tcPr>
            <w:tcW w:w="2520" w:type="dxa"/>
            <w:gridSpan w:val="2"/>
            <w:tcBorders>
              <w:top w:val="single" w:sz="2" w:space="0" w:color="auto"/>
              <w:bottom w:val="single" w:sz="2" w:space="0" w:color="auto"/>
            </w:tcBorders>
            <w:shd w:val="clear" w:color="auto" w:fill="auto"/>
          </w:tcPr>
          <w:p w:rsidR="00872CE3" w:rsidRPr="00616B5B" w:rsidRDefault="00872CE3" w:rsidP="00562E0C">
            <w:pPr>
              <w:pStyle w:val="Tabletext"/>
            </w:pPr>
            <w:r w:rsidRPr="00616B5B">
              <w:t>item</w:t>
            </w:r>
            <w:r>
              <w:t> </w:t>
            </w:r>
            <w:r w:rsidRPr="00616B5B">
              <w:t>2.2.34</w:t>
            </w:r>
          </w:p>
        </w:tc>
      </w:tr>
      <w:tr w:rsidR="00872CE3" w:rsidRPr="00616B5B">
        <w:tblPrEx>
          <w:tblCellMar>
            <w:top w:w="0" w:type="dxa"/>
            <w:bottom w:w="0" w:type="dxa"/>
          </w:tblCellMar>
        </w:tblPrEx>
        <w:trPr>
          <w:cantSplit/>
        </w:trPr>
        <w:tc>
          <w:tcPr>
            <w:tcW w:w="1094" w:type="dxa"/>
            <w:tcBorders>
              <w:top w:val="single" w:sz="2" w:space="0" w:color="auto"/>
              <w:bottom w:val="single" w:sz="12" w:space="0" w:color="auto"/>
            </w:tcBorders>
          </w:tcPr>
          <w:p w:rsidR="00872CE3" w:rsidRPr="00616B5B" w:rsidRDefault="00872CE3" w:rsidP="00562E0C">
            <w:pPr>
              <w:pStyle w:val="Tabletext"/>
            </w:pPr>
            <w:r w:rsidRPr="00616B5B">
              <w:t>128</w:t>
            </w:r>
          </w:p>
        </w:tc>
        <w:tc>
          <w:tcPr>
            <w:tcW w:w="3836" w:type="dxa"/>
            <w:tcBorders>
              <w:top w:val="single" w:sz="2" w:space="0" w:color="auto"/>
              <w:bottom w:val="single" w:sz="12" w:space="0" w:color="auto"/>
            </w:tcBorders>
          </w:tcPr>
          <w:p w:rsidR="00872CE3" w:rsidRPr="00616B5B" w:rsidRDefault="00872CE3" w:rsidP="00562E0C">
            <w:pPr>
              <w:pStyle w:val="Tabletext"/>
            </w:pPr>
            <w:r w:rsidRPr="00616B5B">
              <w:t>Young Endeavour Youth Scheme Public Fund</w:t>
            </w:r>
          </w:p>
        </w:tc>
        <w:tc>
          <w:tcPr>
            <w:tcW w:w="2520" w:type="dxa"/>
            <w:gridSpan w:val="2"/>
            <w:tcBorders>
              <w:top w:val="single" w:sz="2" w:space="0" w:color="auto"/>
              <w:bottom w:val="single" w:sz="12" w:space="0" w:color="auto"/>
            </w:tcBorders>
          </w:tcPr>
          <w:p w:rsidR="00872CE3" w:rsidRPr="00616B5B" w:rsidRDefault="00872CE3" w:rsidP="00562E0C">
            <w:pPr>
              <w:pStyle w:val="Tabletext"/>
            </w:pPr>
            <w:r w:rsidRPr="00616B5B">
              <w:t>item</w:t>
            </w:r>
            <w:r>
              <w:t> </w:t>
            </w:r>
            <w:r w:rsidRPr="00616B5B">
              <w:t>13.2.3</w:t>
            </w:r>
          </w:p>
        </w:tc>
      </w:tr>
    </w:tbl>
    <w:p w:rsidR="00537F3C" w:rsidRPr="00616B5B" w:rsidRDefault="00537F3C" w:rsidP="007C7885">
      <w:pPr>
        <w:pStyle w:val="ActHead5"/>
        <w:keepNext w:val="0"/>
        <w:keepLines w:val="0"/>
      </w:pPr>
      <w:bookmarkStart w:id="430" w:name="_Toc338422180"/>
      <w:r w:rsidRPr="00616B5B">
        <w:rPr>
          <w:rStyle w:val="CharSectno"/>
        </w:rPr>
        <w:t>30</w:t>
      </w:r>
      <w:r w:rsidR="00616B5B">
        <w:rPr>
          <w:rStyle w:val="CharSectno"/>
        </w:rPr>
        <w:noBreakHyphen/>
      </w:r>
      <w:r w:rsidRPr="00616B5B">
        <w:rPr>
          <w:rStyle w:val="CharSectno"/>
        </w:rPr>
        <w:t>320</w:t>
      </w:r>
      <w:r w:rsidRPr="00616B5B">
        <w:t xml:space="preserve">  Effect of this Subdivision</w:t>
      </w:r>
      <w:bookmarkEnd w:id="430"/>
    </w:p>
    <w:p w:rsidR="00537F3C" w:rsidRPr="00616B5B" w:rsidRDefault="00537F3C" w:rsidP="007C7885">
      <w:pPr>
        <w:pStyle w:val="subsection"/>
      </w:pPr>
      <w:r w:rsidRPr="00616B5B">
        <w:tab/>
      </w:r>
      <w:r w:rsidRPr="00616B5B">
        <w:tab/>
        <w:t xml:space="preserve">This Subdivision is a </w:t>
      </w:r>
      <w:r w:rsidR="00616B5B" w:rsidRPr="00616B5B">
        <w:rPr>
          <w:position w:val="6"/>
          <w:sz w:val="16"/>
        </w:rPr>
        <w:t>*</w:t>
      </w:r>
      <w:r w:rsidRPr="00616B5B">
        <w:t>Guide.</w:t>
      </w:r>
    </w:p>
    <w:p w:rsidR="00537F3C" w:rsidRPr="00616B5B" w:rsidRDefault="00537F3C" w:rsidP="007C7885">
      <w:pPr>
        <w:pStyle w:val="notetext"/>
      </w:pPr>
      <w:r w:rsidRPr="00616B5B">
        <w:t>Note:</w:t>
      </w:r>
      <w:r w:rsidRPr="00616B5B">
        <w:tab/>
        <w:t>In interpreting an operative provision, a Guide may be considered only for limited purposes: see section</w:t>
      </w:r>
      <w:r w:rsidR="00616B5B">
        <w:t> </w:t>
      </w:r>
      <w:r w:rsidRPr="00616B5B">
        <w:t>950</w:t>
      </w:r>
      <w:r w:rsidR="00616B5B">
        <w:noBreakHyphen/>
      </w:r>
      <w:r w:rsidRPr="00616B5B">
        <w:t>150.</w:t>
      </w:r>
    </w:p>
    <w:p w:rsidR="006043EA" w:rsidRDefault="006043EA" w:rsidP="006043EA">
      <w:pPr>
        <w:pStyle w:val="PageBreak"/>
      </w:pPr>
      <w:r>
        <w:br w:type="page"/>
      </w:r>
    </w:p>
    <w:p w:rsidR="00537F3C" w:rsidRPr="00616B5B" w:rsidRDefault="00537F3C" w:rsidP="006043EA">
      <w:pPr>
        <w:pStyle w:val="ActHead3"/>
      </w:pPr>
      <w:bookmarkStart w:id="431" w:name="_Toc338422181"/>
      <w:r w:rsidRPr="00616B5B">
        <w:rPr>
          <w:rStyle w:val="CharDivNo"/>
        </w:rPr>
        <w:t>Division</w:t>
      </w:r>
      <w:r w:rsidR="00616B5B">
        <w:rPr>
          <w:rStyle w:val="CharDivNo"/>
        </w:rPr>
        <w:t> </w:t>
      </w:r>
      <w:r w:rsidRPr="00616B5B">
        <w:rPr>
          <w:rStyle w:val="CharDivNo"/>
        </w:rPr>
        <w:t>31</w:t>
      </w:r>
      <w:r w:rsidRPr="00616B5B">
        <w:t>—</w:t>
      </w:r>
      <w:r w:rsidRPr="00616B5B">
        <w:rPr>
          <w:rStyle w:val="CharDivText"/>
        </w:rPr>
        <w:t>Conservation covenants</w:t>
      </w:r>
      <w:bookmarkEnd w:id="431"/>
    </w:p>
    <w:p w:rsidR="00537F3C" w:rsidRPr="00616B5B" w:rsidRDefault="00537F3C" w:rsidP="00537F3C">
      <w:pPr>
        <w:pStyle w:val="ActHead4"/>
      </w:pPr>
      <w:bookmarkStart w:id="432" w:name="_Toc338422182"/>
      <w:r w:rsidRPr="00616B5B">
        <w:t>Guide to Division</w:t>
      </w:r>
      <w:r w:rsidR="00616B5B">
        <w:t> </w:t>
      </w:r>
      <w:r w:rsidRPr="00616B5B">
        <w:t>31</w:t>
      </w:r>
      <w:bookmarkEnd w:id="432"/>
    </w:p>
    <w:p w:rsidR="00537F3C" w:rsidRPr="00616B5B" w:rsidRDefault="00537F3C" w:rsidP="00537F3C">
      <w:pPr>
        <w:pStyle w:val="ActHead5"/>
      </w:pPr>
      <w:bookmarkStart w:id="433" w:name="_Toc338422183"/>
      <w:r w:rsidRPr="00616B5B">
        <w:rPr>
          <w:rStyle w:val="CharSectno"/>
        </w:rPr>
        <w:t>31</w:t>
      </w:r>
      <w:r w:rsidR="00616B5B">
        <w:rPr>
          <w:rStyle w:val="CharSectno"/>
        </w:rPr>
        <w:noBreakHyphen/>
      </w:r>
      <w:r w:rsidRPr="00616B5B">
        <w:rPr>
          <w:rStyle w:val="CharSectno"/>
        </w:rPr>
        <w:t>1</w:t>
      </w:r>
      <w:r w:rsidRPr="00616B5B">
        <w:t xml:space="preserve">  What this Division is about</w:t>
      </w:r>
      <w:bookmarkEnd w:id="433"/>
    </w:p>
    <w:p w:rsidR="00537F3C" w:rsidRPr="00616B5B" w:rsidRDefault="00537F3C" w:rsidP="00537F3C">
      <w:pPr>
        <w:pStyle w:val="BoxText"/>
      </w:pPr>
      <w:r w:rsidRPr="00616B5B">
        <w:t>You can deduct an amount if you enter into a conservation covenant over land that you own and you satisfy certain conditions.</w:t>
      </w:r>
    </w:p>
    <w:p w:rsidR="00537F3C" w:rsidRPr="00616B5B" w:rsidRDefault="00537F3C" w:rsidP="00537F3C">
      <w:pPr>
        <w:pStyle w:val="BoxText"/>
      </w:pPr>
      <w:r w:rsidRPr="00616B5B">
        <w:t>The amount you can deduct is the difference between the market value of the land just before and after you enter into the covenant.</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31</w:t>
      </w:r>
      <w:r w:rsidR="00616B5B">
        <w:noBreakHyphen/>
      </w:r>
      <w:r w:rsidRPr="00616B5B">
        <w:t>5</w:t>
      </w:r>
      <w:r w:rsidRPr="00616B5B">
        <w:tab/>
        <w:t>Deduction for entering into conservation covenant</w:t>
      </w:r>
    </w:p>
    <w:p w:rsidR="00537F3C" w:rsidRPr="00616B5B" w:rsidRDefault="00537F3C" w:rsidP="00537F3C">
      <w:pPr>
        <w:pStyle w:val="TofSectsSection"/>
      </w:pPr>
      <w:r w:rsidRPr="00616B5B">
        <w:t>31</w:t>
      </w:r>
      <w:r w:rsidR="00616B5B">
        <w:noBreakHyphen/>
      </w:r>
      <w:r w:rsidRPr="00616B5B">
        <w:t>10</w:t>
      </w:r>
      <w:r w:rsidRPr="00616B5B">
        <w:tab/>
        <w:t>Requirements for fund, authority or institution</w:t>
      </w:r>
    </w:p>
    <w:p w:rsidR="00537F3C" w:rsidRPr="00616B5B" w:rsidRDefault="00537F3C" w:rsidP="00537F3C">
      <w:pPr>
        <w:pStyle w:val="TofSectsSection"/>
      </w:pPr>
      <w:r w:rsidRPr="00616B5B">
        <w:t>31</w:t>
      </w:r>
      <w:r w:rsidR="00616B5B">
        <w:noBreakHyphen/>
      </w:r>
      <w:r w:rsidRPr="00616B5B">
        <w:t>15</w:t>
      </w:r>
      <w:r w:rsidRPr="00616B5B">
        <w:tab/>
        <w:t>Valuations by the Commissioner</w:t>
      </w:r>
    </w:p>
    <w:p w:rsidR="00537F3C" w:rsidRPr="00616B5B" w:rsidRDefault="00537F3C" w:rsidP="00537F3C">
      <w:pPr>
        <w:pStyle w:val="ActHead4"/>
      </w:pPr>
      <w:bookmarkStart w:id="434" w:name="_Toc338422184"/>
      <w:r w:rsidRPr="00616B5B">
        <w:t>Operative provisions</w:t>
      </w:r>
      <w:bookmarkEnd w:id="434"/>
    </w:p>
    <w:p w:rsidR="00537F3C" w:rsidRPr="00616B5B" w:rsidRDefault="00537F3C" w:rsidP="00537F3C">
      <w:pPr>
        <w:pStyle w:val="ActHead5"/>
      </w:pPr>
      <w:bookmarkStart w:id="435" w:name="_Toc338422185"/>
      <w:r w:rsidRPr="00616B5B">
        <w:rPr>
          <w:rStyle w:val="CharSectno"/>
        </w:rPr>
        <w:t>31</w:t>
      </w:r>
      <w:r w:rsidR="00616B5B">
        <w:rPr>
          <w:rStyle w:val="CharSectno"/>
        </w:rPr>
        <w:noBreakHyphen/>
      </w:r>
      <w:r w:rsidRPr="00616B5B">
        <w:rPr>
          <w:rStyle w:val="CharSectno"/>
        </w:rPr>
        <w:t>5</w:t>
      </w:r>
      <w:r w:rsidRPr="00616B5B">
        <w:t xml:space="preserve">  Deduction for entering into conservation covenant</w:t>
      </w:r>
      <w:bookmarkEnd w:id="435"/>
    </w:p>
    <w:p w:rsidR="00537F3C" w:rsidRPr="00616B5B" w:rsidRDefault="00537F3C" w:rsidP="005A57CE">
      <w:pPr>
        <w:pStyle w:val="subsection"/>
      </w:pPr>
      <w:r w:rsidRPr="00616B5B">
        <w:tab/>
        <w:t>(1)</w:t>
      </w:r>
      <w:r w:rsidRPr="00616B5B">
        <w:tab/>
        <w:t>You can deduct an amount if:</w:t>
      </w:r>
    </w:p>
    <w:p w:rsidR="00537F3C" w:rsidRPr="00616B5B" w:rsidRDefault="00537F3C" w:rsidP="00537F3C">
      <w:pPr>
        <w:pStyle w:val="paragraph"/>
      </w:pPr>
      <w:r w:rsidRPr="00616B5B">
        <w:tab/>
        <w:t>(a)</w:t>
      </w:r>
      <w:r w:rsidRPr="00616B5B">
        <w:tab/>
        <w:t xml:space="preserve">you enter into a </w:t>
      </w:r>
      <w:r w:rsidR="00616B5B" w:rsidRPr="00616B5B">
        <w:rPr>
          <w:position w:val="6"/>
          <w:sz w:val="16"/>
        </w:rPr>
        <w:t>*</w:t>
      </w:r>
      <w:r w:rsidRPr="00616B5B">
        <w:t>conservation covenant over land you own; and</w:t>
      </w:r>
    </w:p>
    <w:p w:rsidR="00537F3C" w:rsidRPr="00616B5B" w:rsidRDefault="00537F3C" w:rsidP="00537F3C">
      <w:pPr>
        <w:pStyle w:val="paragraph"/>
      </w:pPr>
      <w:r w:rsidRPr="00616B5B">
        <w:tab/>
        <w:t>(b)</w:t>
      </w:r>
      <w:r w:rsidRPr="00616B5B">
        <w:tab/>
        <w:t xml:space="preserve">the conditions set out in </w:t>
      </w:r>
      <w:r w:rsidR="00616B5B">
        <w:t>subsection (</w:t>
      </w:r>
      <w:r w:rsidRPr="00616B5B">
        <w:t>2) are met.</w:t>
      </w:r>
    </w:p>
    <w:p w:rsidR="00537F3C" w:rsidRPr="00616B5B" w:rsidRDefault="00537F3C" w:rsidP="005A57CE">
      <w:pPr>
        <w:pStyle w:val="subsection"/>
      </w:pPr>
      <w:r w:rsidRPr="00616B5B">
        <w:tab/>
        <w:t>(2)</w:t>
      </w:r>
      <w:r w:rsidRPr="00616B5B">
        <w:tab/>
        <w:t>These conditions must be satisfied:</w:t>
      </w:r>
    </w:p>
    <w:p w:rsidR="00537F3C" w:rsidRPr="00616B5B" w:rsidRDefault="00537F3C" w:rsidP="00537F3C">
      <w:pPr>
        <w:pStyle w:val="paragraph"/>
      </w:pPr>
      <w:r w:rsidRPr="00616B5B">
        <w:tab/>
        <w:t>(a)</w:t>
      </w:r>
      <w:r w:rsidRPr="00616B5B">
        <w:tab/>
        <w:t>the covenant must be perpetual;</w:t>
      </w:r>
    </w:p>
    <w:p w:rsidR="00537F3C" w:rsidRPr="00616B5B" w:rsidRDefault="00537F3C" w:rsidP="00537F3C">
      <w:pPr>
        <w:pStyle w:val="paragraph"/>
      </w:pPr>
      <w:r w:rsidRPr="00616B5B">
        <w:tab/>
        <w:t>(b)</w:t>
      </w:r>
      <w:r w:rsidRPr="00616B5B">
        <w:tab/>
        <w:t>you must not receive any money, property or other material benefit for entering into the covenant;</w:t>
      </w:r>
    </w:p>
    <w:p w:rsidR="00537F3C" w:rsidRPr="00616B5B" w:rsidRDefault="00537F3C" w:rsidP="00537F3C">
      <w:pPr>
        <w:pStyle w:val="paragraph"/>
      </w:pPr>
      <w:r w:rsidRPr="00616B5B">
        <w:tab/>
        <w:t>(c)</w:t>
      </w:r>
      <w:r w:rsidRPr="00616B5B">
        <w:tab/>
        <w:t xml:space="preserve">the </w:t>
      </w:r>
      <w:r w:rsidR="00616B5B" w:rsidRPr="00616B5B">
        <w:rPr>
          <w:position w:val="6"/>
          <w:sz w:val="16"/>
        </w:rPr>
        <w:t>*</w:t>
      </w:r>
      <w:r w:rsidRPr="00616B5B">
        <w:t>market value of the land must decrease as a result of your entering into the covenant;</w:t>
      </w:r>
    </w:p>
    <w:p w:rsidR="00537F3C" w:rsidRPr="00616B5B" w:rsidRDefault="00537F3C" w:rsidP="00A54006">
      <w:pPr>
        <w:pStyle w:val="paragraph"/>
        <w:keepNext/>
        <w:keepLines/>
      </w:pPr>
      <w:r w:rsidRPr="00616B5B">
        <w:tab/>
        <w:t>(d)</w:t>
      </w:r>
      <w:r w:rsidRPr="00616B5B">
        <w:tab/>
        <w:t>one or both of these must apply:</w:t>
      </w:r>
    </w:p>
    <w:p w:rsidR="00537F3C" w:rsidRPr="00616B5B" w:rsidRDefault="00537F3C" w:rsidP="00537F3C">
      <w:pPr>
        <w:pStyle w:val="paragraphsub"/>
      </w:pPr>
      <w:r w:rsidRPr="00616B5B">
        <w:tab/>
        <w:t>(i)</w:t>
      </w:r>
      <w:r w:rsidRPr="00616B5B">
        <w:tab/>
        <w:t>the change in the market value of the land as a result of entering into the covenant must be more than $5,000;</w:t>
      </w:r>
    </w:p>
    <w:p w:rsidR="00537F3C" w:rsidRPr="00616B5B" w:rsidRDefault="00537F3C" w:rsidP="00537F3C">
      <w:pPr>
        <w:pStyle w:val="paragraphsub"/>
      </w:pPr>
      <w:r w:rsidRPr="00616B5B">
        <w:tab/>
        <w:t>(ii)</w:t>
      </w:r>
      <w:r w:rsidRPr="00616B5B">
        <w:tab/>
        <w:t>you must have entered into a contract to acquire the land not more than 12 months before you entered into the covenant;</w:t>
      </w:r>
    </w:p>
    <w:p w:rsidR="00537F3C" w:rsidRPr="00616B5B" w:rsidRDefault="00537F3C" w:rsidP="00537F3C">
      <w:pPr>
        <w:pStyle w:val="paragraph"/>
      </w:pPr>
      <w:r w:rsidRPr="00616B5B">
        <w:tab/>
        <w:t>(e)</w:t>
      </w:r>
      <w:r w:rsidRPr="00616B5B">
        <w:tab/>
        <w:t>the covenant must have been entered into with:</w:t>
      </w:r>
    </w:p>
    <w:p w:rsidR="00537F3C" w:rsidRPr="00616B5B" w:rsidRDefault="00537F3C" w:rsidP="00537F3C">
      <w:pPr>
        <w:pStyle w:val="paragraphsub"/>
      </w:pPr>
      <w:r w:rsidRPr="00616B5B">
        <w:tab/>
        <w:t>(i)</w:t>
      </w:r>
      <w:r w:rsidRPr="00616B5B">
        <w:tab/>
        <w:t>a fund, authority or institution that meets the requirements of section</w:t>
      </w:r>
      <w:r w:rsidR="00616B5B">
        <w:t> </w:t>
      </w:r>
      <w:r w:rsidRPr="00616B5B">
        <w:t>31</w:t>
      </w:r>
      <w:r w:rsidR="00616B5B">
        <w:noBreakHyphen/>
      </w:r>
      <w:r w:rsidRPr="00616B5B">
        <w:t>10; or</w:t>
      </w:r>
    </w:p>
    <w:p w:rsidR="00537F3C" w:rsidRPr="00616B5B" w:rsidRDefault="00537F3C" w:rsidP="00537F3C">
      <w:pPr>
        <w:pStyle w:val="paragraphsub"/>
      </w:pPr>
      <w:r w:rsidRPr="00616B5B">
        <w:tab/>
        <w:t>(ii)</w:t>
      </w:r>
      <w:r w:rsidRPr="00616B5B">
        <w:tab/>
        <w:t xml:space="preserve">the Commonwealth, a State, a Territory or a </w:t>
      </w:r>
      <w:r w:rsidR="00616B5B" w:rsidRPr="00616B5B">
        <w:rPr>
          <w:position w:val="6"/>
          <w:sz w:val="16"/>
        </w:rPr>
        <w:t>*</w:t>
      </w:r>
      <w:r w:rsidRPr="00616B5B">
        <w:t>local governing body; or</w:t>
      </w:r>
    </w:p>
    <w:p w:rsidR="00537F3C" w:rsidRPr="00616B5B" w:rsidRDefault="00537F3C" w:rsidP="00537F3C">
      <w:pPr>
        <w:pStyle w:val="paragraphsub"/>
      </w:pPr>
      <w:r w:rsidRPr="00616B5B">
        <w:tab/>
        <w:t>(iii)</w:t>
      </w:r>
      <w:r w:rsidRPr="00616B5B">
        <w:tab/>
        <w:t>an authority of the Commonwealth, a State or a Territory.</w:t>
      </w:r>
    </w:p>
    <w:p w:rsidR="00537F3C" w:rsidRPr="00616B5B" w:rsidRDefault="00537F3C" w:rsidP="005A57CE">
      <w:pPr>
        <w:pStyle w:val="notetext"/>
      </w:pPr>
      <w:r w:rsidRPr="00616B5B">
        <w:t>Note:</w:t>
      </w:r>
      <w:r w:rsidRPr="00616B5B">
        <w:tab/>
        <w:t>You must seek a valuation of the change in market value from the Commissioner: see section</w:t>
      </w:r>
      <w:r w:rsidR="00616B5B">
        <w:t> </w:t>
      </w:r>
      <w:r w:rsidRPr="00616B5B">
        <w:t>31</w:t>
      </w:r>
      <w:r w:rsidR="00616B5B">
        <w:noBreakHyphen/>
      </w:r>
      <w:r w:rsidRPr="00616B5B">
        <w:t>15.</w:t>
      </w:r>
    </w:p>
    <w:p w:rsidR="00537F3C" w:rsidRPr="00616B5B" w:rsidRDefault="00537F3C" w:rsidP="005A57CE">
      <w:pPr>
        <w:pStyle w:val="subsection"/>
      </w:pPr>
      <w:r w:rsidRPr="00616B5B">
        <w:tab/>
        <w:t>(3)</w:t>
      </w:r>
      <w:r w:rsidRPr="00616B5B">
        <w:tab/>
        <w:t xml:space="preserve">The amount you can deduct is the difference between the </w:t>
      </w:r>
      <w:r w:rsidR="00616B5B" w:rsidRPr="00616B5B">
        <w:rPr>
          <w:position w:val="6"/>
          <w:sz w:val="16"/>
        </w:rPr>
        <w:t>*</w:t>
      </w:r>
      <w:r w:rsidRPr="00616B5B">
        <w:t>market value of the land just before you entered the covenant and its decreased market value just after that time, but only to the extent that the decrease is attributable to your entering into the covenant.</w:t>
      </w:r>
    </w:p>
    <w:p w:rsidR="00537F3C" w:rsidRPr="00616B5B" w:rsidRDefault="00537F3C" w:rsidP="00537F3C">
      <w:pPr>
        <w:pStyle w:val="notetext"/>
      </w:pPr>
      <w:r w:rsidRPr="00616B5B">
        <w:t>Note:</w:t>
      </w:r>
      <w:r w:rsidRPr="00616B5B">
        <w:tab/>
        <w:t>You can spread the deduction over a 5 year period: see Subdivision</w:t>
      </w:r>
      <w:r w:rsidR="00616B5B">
        <w:t> </w:t>
      </w:r>
      <w:r w:rsidRPr="00616B5B">
        <w:t>30</w:t>
      </w:r>
      <w:r w:rsidR="00616B5B">
        <w:noBreakHyphen/>
      </w:r>
      <w:r w:rsidRPr="00616B5B">
        <w:t>DB.</w:t>
      </w:r>
    </w:p>
    <w:p w:rsidR="00537F3C" w:rsidRPr="00616B5B" w:rsidRDefault="00537F3C" w:rsidP="005A57CE">
      <w:pPr>
        <w:pStyle w:val="subsection"/>
      </w:pPr>
      <w:r w:rsidRPr="00616B5B">
        <w:tab/>
        <w:t>(4)</w:t>
      </w:r>
      <w:r w:rsidRPr="00616B5B">
        <w:tab/>
        <w:t xml:space="preserve">For the purposes of </w:t>
      </w:r>
      <w:r w:rsidR="00616B5B">
        <w:t>paragraph (</w:t>
      </w:r>
      <w:r w:rsidRPr="00616B5B">
        <w:t>2)(a), a covenant is treated as being perpetual even if a Minister of a State or Territory has a power to rescind it.</w:t>
      </w:r>
    </w:p>
    <w:p w:rsidR="00537F3C" w:rsidRPr="00616B5B" w:rsidRDefault="00537F3C" w:rsidP="005A57CE">
      <w:pPr>
        <w:pStyle w:val="subsection"/>
      </w:pPr>
      <w:r w:rsidRPr="00616B5B">
        <w:tab/>
        <w:t>(5)</w:t>
      </w:r>
      <w:r w:rsidRPr="00616B5B">
        <w:tab/>
        <w:t xml:space="preserve">A </w:t>
      </w:r>
      <w:r w:rsidRPr="00616B5B">
        <w:rPr>
          <w:b/>
          <w:i/>
        </w:rPr>
        <w:t>conservation covenant</w:t>
      </w:r>
      <w:r w:rsidRPr="00616B5B">
        <w:t xml:space="preserve"> over land is a covenant that:</w:t>
      </w:r>
    </w:p>
    <w:p w:rsidR="00537F3C" w:rsidRPr="00616B5B" w:rsidRDefault="00537F3C" w:rsidP="00537F3C">
      <w:pPr>
        <w:pStyle w:val="paragraph"/>
      </w:pPr>
      <w:r w:rsidRPr="00616B5B">
        <w:tab/>
        <w:t>(a)</w:t>
      </w:r>
      <w:r w:rsidRPr="00616B5B">
        <w:tab/>
        <w:t>restricts or prohibits certain activities on the land that could degrade the environmental value of the land; and</w:t>
      </w:r>
    </w:p>
    <w:p w:rsidR="00537F3C" w:rsidRPr="00616B5B" w:rsidRDefault="00537F3C" w:rsidP="00537F3C">
      <w:pPr>
        <w:pStyle w:val="paragraph"/>
      </w:pPr>
      <w:r w:rsidRPr="00616B5B">
        <w:tab/>
        <w:t>(b)</w:t>
      </w:r>
      <w:r w:rsidRPr="00616B5B">
        <w:tab/>
        <w:t>is permanent and registered on the title to the land (if registration is possible); and</w:t>
      </w:r>
    </w:p>
    <w:p w:rsidR="00537F3C" w:rsidRPr="00616B5B" w:rsidRDefault="00537F3C" w:rsidP="00537F3C">
      <w:pPr>
        <w:pStyle w:val="paragraph"/>
      </w:pPr>
      <w:r w:rsidRPr="00616B5B">
        <w:tab/>
        <w:t>(c)</w:t>
      </w:r>
      <w:r w:rsidRPr="00616B5B">
        <w:tab/>
        <w:t xml:space="preserve">is approved in writing by, or is entered into under a program approved in writing by, the </w:t>
      </w:r>
      <w:r w:rsidR="00616B5B" w:rsidRPr="00616B5B">
        <w:rPr>
          <w:position w:val="6"/>
          <w:sz w:val="16"/>
        </w:rPr>
        <w:t>*</w:t>
      </w:r>
      <w:r w:rsidR="00772703" w:rsidRPr="00616B5B">
        <w:t>Environment Minister</w:t>
      </w:r>
      <w:r w:rsidRPr="00616B5B">
        <w:t>.</w:t>
      </w:r>
    </w:p>
    <w:p w:rsidR="00537F3C" w:rsidRPr="00616B5B" w:rsidRDefault="00537F3C" w:rsidP="00C2321C">
      <w:pPr>
        <w:pStyle w:val="ActHead5"/>
      </w:pPr>
      <w:bookmarkStart w:id="436" w:name="_Toc338422186"/>
      <w:r w:rsidRPr="00616B5B">
        <w:rPr>
          <w:rStyle w:val="CharSectno"/>
        </w:rPr>
        <w:t>31</w:t>
      </w:r>
      <w:r w:rsidR="00616B5B">
        <w:rPr>
          <w:rStyle w:val="CharSectno"/>
        </w:rPr>
        <w:noBreakHyphen/>
      </w:r>
      <w:r w:rsidRPr="00616B5B">
        <w:rPr>
          <w:rStyle w:val="CharSectno"/>
        </w:rPr>
        <w:t>10</w:t>
      </w:r>
      <w:r w:rsidRPr="00616B5B">
        <w:t xml:space="preserve">  Requirements for fund, authority or institution</w:t>
      </w:r>
      <w:bookmarkEnd w:id="436"/>
    </w:p>
    <w:p w:rsidR="00537F3C" w:rsidRPr="00616B5B" w:rsidRDefault="00537F3C" w:rsidP="00C2321C">
      <w:pPr>
        <w:pStyle w:val="subsection"/>
        <w:keepNext/>
        <w:keepLines/>
      </w:pPr>
      <w:r w:rsidRPr="00616B5B">
        <w:tab/>
        <w:t>(1)</w:t>
      </w:r>
      <w:r w:rsidRPr="00616B5B">
        <w:tab/>
        <w:t>The fund, authority or institution:</w:t>
      </w:r>
    </w:p>
    <w:p w:rsidR="00537F3C" w:rsidRPr="00616B5B" w:rsidRDefault="00537F3C" w:rsidP="00C2321C">
      <w:pPr>
        <w:pStyle w:val="paragraph"/>
        <w:keepNext/>
        <w:keepLines/>
      </w:pPr>
      <w:r w:rsidRPr="00616B5B">
        <w:tab/>
        <w:t>(a)</w:t>
      </w:r>
      <w:r w:rsidRPr="00616B5B">
        <w:tab/>
        <w:t>must be covered by an item in any of the tables in Subdivision</w:t>
      </w:r>
      <w:r w:rsidR="00616B5B">
        <w:t> </w:t>
      </w:r>
      <w:r w:rsidRPr="00616B5B">
        <w:t>30</w:t>
      </w:r>
      <w:r w:rsidR="00616B5B">
        <w:noBreakHyphen/>
      </w:r>
      <w:r w:rsidRPr="00616B5B">
        <w:t>B and must meet any conditions set out in the relevant table item; or</w:t>
      </w:r>
    </w:p>
    <w:p w:rsidR="00537F3C" w:rsidRPr="00616B5B" w:rsidRDefault="00537F3C" w:rsidP="00537F3C">
      <w:pPr>
        <w:pStyle w:val="paragraph"/>
      </w:pPr>
      <w:r w:rsidRPr="00616B5B">
        <w:tab/>
        <w:t>(b)</w:t>
      </w:r>
      <w:r w:rsidRPr="00616B5B">
        <w:tab/>
        <w:t xml:space="preserve">must be </w:t>
      </w:r>
      <w:r w:rsidR="00CC4642" w:rsidRPr="00592B5B">
        <w:t xml:space="preserve">an </w:t>
      </w:r>
      <w:r w:rsidR="00CC4642" w:rsidRPr="00592B5B">
        <w:rPr>
          <w:position w:val="6"/>
          <w:sz w:val="16"/>
        </w:rPr>
        <w:t>*</w:t>
      </w:r>
      <w:r w:rsidR="00CC4642" w:rsidRPr="00592B5B">
        <w:t>ancillary fund</w:t>
      </w:r>
      <w:r w:rsidRPr="00616B5B">
        <w:t xml:space="preserve"> established under a will or instrument of trust solely for:</w:t>
      </w:r>
    </w:p>
    <w:p w:rsidR="00537F3C" w:rsidRPr="00616B5B" w:rsidRDefault="00537F3C" w:rsidP="00537F3C">
      <w:pPr>
        <w:pStyle w:val="paragraphsub"/>
      </w:pPr>
      <w:r w:rsidRPr="00616B5B">
        <w:tab/>
        <w:t>(i)</w:t>
      </w:r>
      <w:r w:rsidRPr="00616B5B">
        <w:tab/>
        <w:t xml:space="preserve">the purpose of providing money, property or benefits to a fund, authority or institution mentioned in </w:t>
      </w:r>
      <w:r w:rsidR="00616B5B">
        <w:t>paragraph (</w:t>
      </w:r>
      <w:r w:rsidRPr="00616B5B">
        <w:t>a) and for any purposes set out in the item of the table in Subdivision</w:t>
      </w:r>
      <w:r w:rsidR="00616B5B">
        <w:t> </w:t>
      </w:r>
      <w:r w:rsidRPr="00616B5B">
        <w:t>30</w:t>
      </w:r>
      <w:r w:rsidR="00616B5B">
        <w:noBreakHyphen/>
      </w:r>
      <w:r w:rsidRPr="00616B5B">
        <w:t>B that covers the fund, authority or institution; or</w:t>
      </w:r>
    </w:p>
    <w:p w:rsidR="00537F3C" w:rsidRPr="00616B5B" w:rsidRDefault="00537F3C" w:rsidP="00537F3C">
      <w:pPr>
        <w:pStyle w:val="paragraphsub"/>
      </w:pPr>
      <w:r w:rsidRPr="00616B5B">
        <w:tab/>
        <w:t>(ii)</w:t>
      </w:r>
      <w:r w:rsidRPr="00616B5B">
        <w:tab/>
        <w:t>the establishment of such a fund, authority or institution.</w:t>
      </w:r>
    </w:p>
    <w:p w:rsidR="00537F3C" w:rsidRPr="00616B5B" w:rsidRDefault="00537F3C" w:rsidP="005A57CE">
      <w:pPr>
        <w:pStyle w:val="subsection"/>
      </w:pPr>
      <w:r w:rsidRPr="00616B5B">
        <w:tab/>
        <w:t>(2)</w:t>
      </w:r>
      <w:r w:rsidRPr="00616B5B">
        <w:tab/>
        <w:t>If the fund, authority or institution is not listed specifically in Subdivision</w:t>
      </w:r>
      <w:r w:rsidR="00616B5B">
        <w:t> </w:t>
      </w:r>
      <w:r w:rsidRPr="00616B5B">
        <w:t>30</w:t>
      </w:r>
      <w:r w:rsidR="00616B5B">
        <w:noBreakHyphen/>
      </w:r>
      <w:r w:rsidRPr="00616B5B">
        <w:t>B, it must also:</w:t>
      </w:r>
    </w:p>
    <w:p w:rsidR="00537F3C" w:rsidRPr="00616B5B" w:rsidRDefault="00537F3C" w:rsidP="00537F3C">
      <w:pPr>
        <w:pStyle w:val="paragraph"/>
      </w:pPr>
      <w:r w:rsidRPr="00616B5B">
        <w:tab/>
        <w:t>(a)</w:t>
      </w:r>
      <w:r w:rsidRPr="00616B5B">
        <w:tab/>
        <w:t xml:space="preserve">be in </w:t>
      </w:r>
      <w:smartTag w:uri="urn:schemas-microsoft-com:office:smarttags" w:element="country-region">
        <w:smartTag w:uri="urn:schemas-microsoft-com:office:smarttags" w:element="place">
          <w:r w:rsidRPr="00616B5B">
            <w:t>Australia</w:t>
          </w:r>
        </w:smartTag>
      </w:smartTag>
      <w:r w:rsidRPr="00616B5B">
        <w:t>; and</w:t>
      </w:r>
    </w:p>
    <w:p w:rsidR="00537F3C" w:rsidRPr="00616B5B" w:rsidRDefault="00537F3C" w:rsidP="00537F3C">
      <w:pPr>
        <w:pStyle w:val="paragraph"/>
      </w:pPr>
      <w:r w:rsidRPr="00616B5B">
        <w:tab/>
        <w:t>(b)</w:t>
      </w:r>
      <w:r w:rsidRPr="00616B5B">
        <w:tab/>
        <w:t>meet the requirements of section</w:t>
      </w:r>
      <w:r w:rsidR="00616B5B">
        <w:t> </w:t>
      </w:r>
      <w:r w:rsidRPr="00616B5B">
        <w:t>30</w:t>
      </w:r>
      <w:r w:rsidR="00616B5B">
        <w:noBreakHyphen/>
      </w:r>
      <w:r w:rsidRPr="00616B5B">
        <w:t>17 (about the endorsement of deductible gift recipients).</w:t>
      </w:r>
    </w:p>
    <w:p w:rsidR="00537F3C" w:rsidRPr="00616B5B" w:rsidRDefault="00537F3C" w:rsidP="00537F3C">
      <w:pPr>
        <w:pStyle w:val="ActHead5"/>
      </w:pPr>
      <w:bookmarkStart w:id="437" w:name="_Toc338422187"/>
      <w:r w:rsidRPr="00616B5B">
        <w:rPr>
          <w:rStyle w:val="CharSectno"/>
        </w:rPr>
        <w:t>31</w:t>
      </w:r>
      <w:r w:rsidR="00616B5B">
        <w:rPr>
          <w:rStyle w:val="CharSectno"/>
        </w:rPr>
        <w:noBreakHyphen/>
      </w:r>
      <w:r w:rsidRPr="00616B5B">
        <w:rPr>
          <w:rStyle w:val="CharSectno"/>
        </w:rPr>
        <w:t>15</w:t>
      </w:r>
      <w:r w:rsidRPr="00616B5B">
        <w:t xml:space="preserve">  Valuations by the Commissioner</w:t>
      </w:r>
      <w:bookmarkEnd w:id="437"/>
    </w:p>
    <w:p w:rsidR="00537F3C" w:rsidRPr="00616B5B" w:rsidRDefault="00537F3C" w:rsidP="005A57CE">
      <w:pPr>
        <w:pStyle w:val="subsection"/>
      </w:pPr>
      <w:r w:rsidRPr="00616B5B">
        <w:tab/>
        <w:t>(1)</w:t>
      </w:r>
      <w:r w:rsidRPr="00616B5B">
        <w:tab/>
        <w:t xml:space="preserve">You must seek a valuation of the change in the </w:t>
      </w:r>
      <w:r w:rsidR="00616B5B" w:rsidRPr="00616B5B">
        <w:rPr>
          <w:position w:val="6"/>
          <w:sz w:val="16"/>
        </w:rPr>
        <w:t>*</w:t>
      </w:r>
      <w:r w:rsidRPr="00616B5B">
        <w:t>market value of the land from the Commissioner for the purposes of this Division.</w:t>
      </w:r>
    </w:p>
    <w:p w:rsidR="00537F3C" w:rsidRPr="00616B5B" w:rsidRDefault="00537F3C" w:rsidP="005A57CE">
      <w:pPr>
        <w:pStyle w:val="subsection"/>
      </w:pPr>
      <w:r w:rsidRPr="00616B5B">
        <w:tab/>
        <w:t>(2)</w:t>
      </w:r>
      <w:r w:rsidRPr="00616B5B">
        <w:tab/>
        <w:t>The Commissioner may charge you the amount worked out in accordance with the regulations for making the valuation.</w:t>
      </w:r>
    </w:p>
    <w:p w:rsidR="00537F3C" w:rsidRPr="00616B5B" w:rsidRDefault="00537F3C" w:rsidP="00537F3C">
      <w:pPr>
        <w:pStyle w:val="PageBreak"/>
      </w:pPr>
      <w:r w:rsidRPr="00616B5B">
        <w:br w:type="page"/>
      </w:r>
    </w:p>
    <w:p w:rsidR="00537F3C" w:rsidRPr="00616B5B" w:rsidRDefault="00537F3C" w:rsidP="00537F3C">
      <w:pPr>
        <w:pStyle w:val="ActHead3"/>
      </w:pPr>
      <w:bookmarkStart w:id="438" w:name="_Toc338422188"/>
      <w:r w:rsidRPr="00616B5B">
        <w:rPr>
          <w:rStyle w:val="CharDivNo"/>
        </w:rPr>
        <w:t>Division</w:t>
      </w:r>
      <w:r w:rsidR="00616B5B">
        <w:rPr>
          <w:rStyle w:val="CharDivNo"/>
        </w:rPr>
        <w:t> </w:t>
      </w:r>
      <w:r w:rsidRPr="00616B5B">
        <w:rPr>
          <w:rStyle w:val="CharDivNo"/>
        </w:rPr>
        <w:t>32</w:t>
      </w:r>
      <w:r w:rsidRPr="00616B5B">
        <w:t>—</w:t>
      </w:r>
      <w:r w:rsidRPr="00616B5B">
        <w:rPr>
          <w:rStyle w:val="CharDivText"/>
        </w:rPr>
        <w:t>Entertainment expenses</w:t>
      </w:r>
      <w:bookmarkEnd w:id="438"/>
    </w:p>
    <w:p w:rsidR="00537F3C" w:rsidRPr="00616B5B" w:rsidRDefault="00537F3C" w:rsidP="00537F3C">
      <w:pPr>
        <w:pStyle w:val="TofSectsHeading"/>
      </w:pPr>
      <w:r w:rsidRPr="00616B5B">
        <w:t>Table of Subdivisions</w:t>
      </w:r>
    </w:p>
    <w:p w:rsidR="00537F3C" w:rsidRPr="00616B5B" w:rsidRDefault="00537F3C" w:rsidP="00537F3C">
      <w:pPr>
        <w:pStyle w:val="TofSectsSubdiv"/>
      </w:pPr>
      <w:r w:rsidRPr="00616B5B">
        <w:tab/>
        <w:t>Guide to Division</w:t>
      </w:r>
      <w:r w:rsidR="00616B5B">
        <w:t> </w:t>
      </w:r>
      <w:r w:rsidRPr="00616B5B">
        <w:t>32</w:t>
      </w:r>
    </w:p>
    <w:p w:rsidR="00537F3C" w:rsidRPr="00616B5B" w:rsidRDefault="00537F3C" w:rsidP="00537F3C">
      <w:pPr>
        <w:pStyle w:val="TofSectsSubdiv"/>
      </w:pPr>
      <w:r w:rsidRPr="00616B5B">
        <w:t>32</w:t>
      </w:r>
      <w:r w:rsidR="00616B5B">
        <w:noBreakHyphen/>
      </w:r>
      <w:r w:rsidRPr="00616B5B">
        <w:t>A</w:t>
      </w:r>
      <w:r w:rsidRPr="00616B5B">
        <w:tab/>
        <w:t>No deduction for entertainment expenses</w:t>
      </w:r>
    </w:p>
    <w:p w:rsidR="00537F3C" w:rsidRPr="00616B5B" w:rsidRDefault="00537F3C" w:rsidP="00537F3C">
      <w:pPr>
        <w:pStyle w:val="TofSectsSubdiv"/>
      </w:pPr>
      <w:r w:rsidRPr="00616B5B">
        <w:t>32</w:t>
      </w:r>
      <w:r w:rsidR="00616B5B">
        <w:noBreakHyphen/>
      </w:r>
      <w:r w:rsidRPr="00616B5B">
        <w:t>B</w:t>
      </w:r>
      <w:r w:rsidRPr="00616B5B">
        <w:tab/>
        <w:t>Exceptions</w:t>
      </w:r>
    </w:p>
    <w:p w:rsidR="00537F3C" w:rsidRPr="00616B5B" w:rsidRDefault="00537F3C" w:rsidP="00537F3C">
      <w:pPr>
        <w:pStyle w:val="TofSectsSubdiv"/>
      </w:pPr>
      <w:r w:rsidRPr="00616B5B">
        <w:t>32</w:t>
      </w:r>
      <w:r w:rsidR="00616B5B">
        <w:noBreakHyphen/>
      </w:r>
      <w:r w:rsidRPr="00616B5B">
        <w:t>C</w:t>
      </w:r>
      <w:r w:rsidRPr="00616B5B">
        <w:tab/>
        <w:t>Definitions relevant to the exceptions</w:t>
      </w:r>
    </w:p>
    <w:p w:rsidR="00537F3C" w:rsidRPr="00616B5B" w:rsidRDefault="00537F3C" w:rsidP="00537F3C">
      <w:pPr>
        <w:pStyle w:val="TofSectsSubdiv"/>
      </w:pPr>
      <w:r w:rsidRPr="00616B5B">
        <w:t>32</w:t>
      </w:r>
      <w:r w:rsidR="00616B5B">
        <w:noBreakHyphen/>
      </w:r>
      <w:r w:rsidRPr="00616B5B">
        <w:t>D</w:t>
      </w:r>
      <w:r w:rsidRPr="00616B5B">
        <w:tab/>
        <w:t>In</w:t>
      </w:r>
      <w:r w:rsidR="00616B5B">
        <w:noBreakHyphen/>
      </w:r>
      <w:r w:rsidRPr="00616B5B">
        <w:t>house dining facilities (employer expenses table item</w:t>
      </w:r>
      <w:r w:rsidR="00616B5B">
        <w:t> </w:t>
      </w:r>
      <w:r w:rsidRPr="00616B5B">
        <w:t>1.2)</w:t>
      </w:r>
    </w:p>
    <w:p w:rsidR="00537F3C" w:rsidRPr="00616B5B" w:rsidRDefault="00537F3C" w:rsidP="00537F3C">
      <w:pPr>
        <w:pStyle w:val="TofSectsSubdiv"/>
      </w:pPr>
      <w:r w:rsidRPr="00616B5B">
        <w:t>32</w:t>
      </w:r>
      <w:r w:rsidR="00616B5B">
        <w:noBreakHyphen/>
      </w:r>
      <w:r w:rsidRPr="00616B5B">
        <w:t>E</w:t>
      </w:r>
      <w:r w:rsidRPr="00616B5B">
        <w:tab/>
        <w:t>Anti</w:t>
      </w:r>
      <w:r w:rsidR="00616B5B">
        <w:noBreakHyphen/>
      </w:r>
      <w:r w:rsidRPr="00616B5B">
        <w:t>avoidance</w:t>
      </w:r>
    </w:p>
    <w:p w:rsidR="00537F3C" w:rsidRPr="00616B5B" w:rsidRDefault="00537F3C" w:rsidP="00537F3C">
      <w:pPr>
        <w:pStyle w:val="TofSectsSubdiv"/>
      </w:pPr>
      <w:r w:rsidRPr="00616B5B">
        <w:t>32</w:t>
      </w:r>
      <w:r w:rsidR="00616B5B">
        <w:noBreakHyphen/>
      </w:r>
      <w:r w:rsidRPr="00616B5B">
        <w:t>F</w:t>
      </w:r>
      <w:r w:rsidRPr="00616B5B">
        <w:tab/>
        <w:t>Special rules for companies and partnerships</w:t>
      </w:r>
    </w:p>
    <w:p w:rsidR="00537F3C" w:rsidRPr="00616B5B" w:rsidRDefault="00537F3C" w:rsidP="00537F3C">
      <w:pPr>
        <w:pStyle w:val="ActHead4"/>
      </w:pPr>
      <w:bookmarkStart w:id="439" w:name="_Toc338422189"/>
      <w:r w:rsidRPr="00616B5B">
        <w:t>Guide to Division</w:t>
      </w:r>
      <w:r w:rsidR="00616B5B">
        <w:t> </w:t>
      </w:r>
      <w:r w:rsidRPr="00616B5B">
        <w:t>32</w:t>
      </w:r>
      <w:bookmarkEnd w:id="439"/>
    </w:p>
    <w:p w:rsidR="00537F3C" w:rsidRPr="00616B5B" w:rsidRDefault="00537F3C" w:rsidP="00537F3C">
      <w:pPr>
        <w:pStyle w:val="ActHead5"/>
      </w:pPr>
      <w:bookmarkStart w:id="440" w:name="_Toc338422190"/>
      <w:r w:rsidRPr="00616B5B">
        <w:rPr>
          <w:rStyle w:val="CharSectno"/>
        </w:rPr>
        <w:t>32</w:t>
      </w:r>
      <w:r w:rsidR="00616B5B">
        <w:rPr>
          <w:rStyle w:val="CharSectno"/>
        </w:rPr>
        <w:noBreakHyphen/>
      </w:r>
      <w:r w:rsidRPr="00616B5B">
        <w:rPr>
          <w:rStyle w:val="CharSectno"/>
        </w:rPr>
        <w:t>1</w:t>
      </w:r>
      <w:r w:rsidRPr="00616B5B">
        <w:t xml:space="preserve">  What this Division is about</w:t>
      </w:r>
      <w:bookmarkEnd w:id="440"/>
    </w:p>
    <w:p w:rsidR="00537F3C" w:rsidRPr="00616B5B" w:rsidRDefault="00537F3C" w:rsidP="00537F3C">
      <w:pPr>
        <w:pStyle w:val="BoxText"/>
        <w:spacing w:before="120"/>
      </w:pPr>
      <w:r w:rsidRPr="00616B5B">
        <w:t>You cannot deduct costs of providing entertainment. Nor can you deduct amounts for property that you use for providing entertainment. But there are exceptions.</w:t>
      </w:r>
    </w:p>
    <w:p w:rsidR="00537F3C" w:rsidRPr="00616B5B" w:rsidRDefault="00537F3C" w:rsidP="00537F3C">
      <w:pPr>
        <w:pStyle w:val="ActHead4"/>
      </w:pPr>
      <w:bookmarkStart w:id="441" w:name="_Toc338422191"/>
      <w:r w:rsidRPr="00616B5B">
        <w:rPr>
          <w:rStyle w:val="CharSubdNo"/>
        </w:rPr>
        <w:t>Subdivision</w:t>
      </w:r>
      <w:r w:rsidR="00616B5B">
        <w:rPr>
          <w:rStyle w:val="CharSubdNo"/>
        </w:rPr>
        <w:t> </w:t>
      </w:r>
      <w:r w:rsidRPr="00616B5B">
        <w:rPr>
          <w:rStyle w:val="CharSubdNo"/>
        </w:rPr>
        <w:t>32</w:t>
      </w:r>
      <w:r w:rsidR="00616B5B">
        <w:rPr>
          <w:rStyle w:val="CharSubdNo"/>
        </w:rPr>
        <w:noBreakHyphen/>
      </w:r>
      <w:r w:rsidRPr="00616B5B">
        <w:rPr>
          <w:rStyle w:val="CharSubdNo"/>
        </w:rPr>
        <w:t>A</w:t>
      </w:r>
      <w:r w:rsidRPr="00616B5B">
        <w:t>—</w:t>
      </w:r>
      <w:r w:rsidRPr="00616B5B">
        <w:rPr>
          <w:rStyle w:val="CharSubdText"/>
        </w:rPr>
        <w:t>No deduction for entertainment expenses</w:t>
      </w:r>
      <w:bookmarkEnd w:id="441"/>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32</w:t>
      </w:r>
      <w:r w:rsidR="00616B5B">
        <w:noBreakHyphen/>
      </w:r>
      <w:r w:rsidRPr="00616B5B">
        <w:t>5</w:t>
      </w:r>
      <w:r w:rsidRPr="00616B5B">
        <w:tab/>
        <w:t>No deduction for entertainment expenses</w:t>
      </w:r>
    </w:p>
    <w:p w:rsidR="00537F3C" w:rsidRPr="00616B5B" w:rsidRDefault="00537F3C" w:rsidP="00537F3C">
      <w:pPr>
        <w:pStyle w:val="TofSectsSection"/>
      </w:pPr>
      <w:r w:rsidRPr="00616B5B">
        <w:t>32</w:t>
      </w:r>
      <w:r w:rsidR="00616B5B">
        <w:noBreakHyphen/>
      </w:r>
      <w:r w:rsidRPr="00616B5B">
        <w:t>10</w:t>
      </w:r>
      <w:r w:rsidRPr="00616B5B">
        <w:tab/>
        <w:t>Meaning of</w:t>
      </w:r>
      <w:r w:rsidRPr="00616B5B">
        <w:rPr>
          <w:b/>
        </w:rPr>
        <w:t xml:space="preserve"> </w:t>
      </w:r>
      <w:r w:rsidRPr="00616B5B">
        <w:rPr>
          <w:i/>
        </w:rPr>
        <w:t>entertainment</w:t>
      </w:r>
    </w:p>
    <w:p w:rsidR="00537F3C" w:rsidRPr="00616B5B" w:rsidRDefault="00537F3C" w:rsidP="00537F3C">
      <w:pPr>
        <w:pStyle w:val="TofSectsSection"/>
      </w:pPr>
      <w:r w:rsidRPr="00616B5B">
        <w:t>32</w:t>
      </w:r>
      <w:r w:rsidR="00616B5B">
        <w:noBreakHyphen/>
      </w:r>
      <w:r w:rsidRPr="00616B5B">
        <w:t>15</w:t>
      </w:r>
      <w:r w:rsidRPr="00616B5B">
        <w:tab/>
        <w:t>No deduction for property used for providing entertainment</w:t>
      </w:r>
    </w:p>
    <w:p w:rsidR="00537F3C" w:rsidRPr="00616B5B" w:rsidRDefault="00537F3C" w:rsidP="00537F3C">
      <w:pPr>
        <w:pStyle w:val="ActHead5"/>
      </w:pPr>
      <w:bookmarkStart w:id="442" w:name="_Toc338422192"/>
      <w:r w:rsidRPr="00616B5B">
        <w:rPr>
          <w:rStyle w:val="CharSectno"/>
        </w:rPr>
        <w:t>32</w:t>
      </w:r>
      <w:r w:rsidR="00616B5B">
        <w:rPr>
          <w:rStyle w:val="CharSectno"/>
        </w:rPr>
        <w:noBreakHyphen/>
      </w:r>
      <w:r w:rsidRPr="00616B5B">
        <w:rPr>
          <w:rStyle w:val="CharSectno"/>
        </w:rPr>
        <w:t>5</w:t>
      </w:r>
      <w:r w:rsidRPr="00616B5B">
        <w:t xml:space="preserve">  No deduction for entertainment expenses</w:t>
      </w:r>
      <w:bookmarkEnd w:id="442"/>
    </w:p>
    <w:p w:rsidR="00537F3C" w:rsidRPr="00616B5B" w:rsidRDefault="00537F3C" w:rsidP="005A57CE">
      <w:pPr>
        <w:pStyle w:val="subsection"/>
      </w:pPr>
      <w:r w:rsidRPr="00616B5B">
        <w:tab/>
      </w:r>
      <w:r w:rsidRPr="00616B5B">
        <w:tab/>
        <w:t xml:space="preserve">To the extent that you incur a loss or outgoing in respect of providing </w:t>
      </w:r>
      <w:r w:rsidR="00616B5B" w:rsidRPr="00616B5B">
        <w:rPr>
          <w:position w:val="6"/>
          <w:sz w:val="16"/>
        </w:rPr>
        <w:t>*</w:t>
      </w:r>
      <w:r w:rsidRPr="00616B5B">
        <w:t>entertainment, you cannot deduct it under section</w:t>
      </w:r>
      <w:r w:rsidR="00616B5B">
        <w:t> </w:t>
      </w:r>
      <w:r w:rsidRPr="00616B5B">
        <w:t>8</w:t>
      </w:r>
      <w:r w:rsidR="00616B5B">
        <w:noBreakHyphen/>
      </w:r>
      <w:r w:rsidRPr="00616B5B">
        <w:t xml:space="preserve">1. However, there are exceptions, which are set out in </w:t>
      </w:r>
      <w:r w:rsidRPr="00616B5B">
        <w:br/>
        <w:t>Subdivision</w:t>
      </w:r>
      <w:r w:rsidR="00616B5B">
        <w:t> </w:t>
      </w:r>
      <w:r w:rsidRPr="00616B5B">
        <w:t>32</w:t>
      </w:r>
      <w:r w:rsidR="00616B5B">
        <w:noBreakHyphen/>
      </w:r>
      <w:r w:rsidRPr="00616B5B">
        <w:t>B.</w:t>
      </w:r>
    </w:p>
    <w:p w:rsidR="00537F3C" w:rsidRPr="00616B5B" w:rsidRDefault="00537F3C" w:rsidP="005A57CE">
      <w:pPr>
        <w:pStyle w:val="notetext"/>
      </w:pPr>
      <w:r w:rsidRPr="00616B5B">
        <w:t>Note 1:</w:t>
      </w:r>
      <w:r w:rsidRPr="00616B5B">
        <w:tab/>
        <w:t>Under section</w:t>
      </w:r>
      <w:r w:rsidR="00616B5B">
        <w:t> </w:t>
      </w:r>
      <w:r w:rsidRPr="00616B5B">
        <w:t>8</w:t>
      </w:r>
      <w:r w:rsidR="00616B5B">
        <w:noBreakHyphen/>
      </w:r>
      <w:r w:rsidRPr="00616B5B">
        <w:t>1 you can deduct a loss or outgoing that you incur for the purpose of producing assessable income.</w:t>
      </w:r>
    </w:p>
    <w:p w:rsidR="00537F3C" w:rsidRPr="00616B5B" w:rsidRDefault="00537F3C" w:rsidP="005A57CE">
      <w:pPr>
        <w:pStyle w:val="notetext"/>
      </w:pPr>
      <w:r w:rsidRPr="00616B5B">
        <w:t>Note 2:</w:t>
      </w:r>
      <w:r w:rsidRPr="00616B5B">
        <w:tab/>
        <w:t>If you have used your property in providing entertainment, you may not be able to deduct an amount for the property: see section</w:t>
      </w:r>
      <w:r w:rsidR="00616B5B">
        <w:t> </w:t>
      </w:r>
      <w:r w:rsidRPr="00616B5B">
        <w:t>32</w:t>
      </w:r>
      <w:r w:rsidR="00616B5B">
        <w:noBreakHyphen/>
      </w:r>
      <w:r w:rsidRPr="00616B5B">
        <w:t xml:space="preserve">15. </w:t>
      </w:r>
    </w:p>
    <w:p w:rsidR="00537F3C" w:rsidRPr="00616B5B" w:rsidRDefault="00537F3C" w:rsidP="005A57CE">
      <w:pPr>
        <w:pStyle w:val="notetext"/>
      </w:pPr>
      <w:r w:rsidRPr="00616B5B">
        <w:t>Note 3:</w:t>
      </w:r>
      <w:r w:rsidRPr="00616B5B">
        <w:tab/>
        <w:t>Section</w:t>
      </w:r>
      <w:r w:rsidR="00616B5B">
        <w:t> </w:t>
      </w:r>
      <w:r w:rsidRPr="00616B5B">
        <w:t>32</w:t>
      </w:r>
      <w:r w:rsidR="00616B5B">
        <w:noBreakHyphen/>
      </w:r>
      <w:r w:rsidRPr="00616B5B">
        <w:t>75 deals with arrangements to avoid the operation of this section.</w:t>
      </w:r>
    </w:p>
    <w:p w:rsidR="00537F3C" w:rsidRPr="00616B5B" w:rsidRDefault="00537F3C" w:rsidP="00537F3C">
      <w:pPr>
        <w:pStyle w:val="ActHead5"/>
      </w:pPr>
      <w:bookmarkStart w:id="443" w:name="_Toc338422193"/>
      <w:r w:rsidRPr="00616B5B">
        <w:rPr>
          <w:rStyle w:val="CharSectno"/>
        </w:rPr>
        <w:t>32</w:t>
      </w:r>
      <w:r w:rsidR="00616B5B">
        <w:rPr>
          <w:rStyle w:val="CharSectno"/>
        </w:rPr>
        <w:noBreakHyphen/>
      </w:r>
      <w:r w:rsidRPr="00616B5B">
        <w:rPr>
          <w:rStyle w:val="CharSectno"/>
        </w:rPr>
        <w:t>10</w:t>
      </w:r>
      <w:r w:rsidRPr="00616B5B">
        <w:t xml:space="preserve">  Meaning of </w:t>
      </w:r>
      <w:r w:rsidRPr="00616B5B">
        <w:rPr>
          <w:i/>
        </w:rPr>
        <w:t>entertainment</w:t>
      </w:r>
      <w:bookmarkEnd w:id="443"/>
    </w:p>
    <w:p w:rsidR="00537F3C" w:rsidRPr="00616B5B" w:rsidRDefault="00537F3C" w:rsidP="005A57CE">
      <w:pPr>
        <w:pStyle w:val="subsection"/>
      </w:pPr>
      <w:r w:rsidRPr="00616B5B">
        <w:tab/>
        <w:t>(1)</w:t>
      </w:r>
      <w:r w:rsidRPr="00616B5B">
        <w:tab/>
      </w:r>
      <w:r w:rsidRPr="00616B5B">
        <w:rPr>
          <w:b/>
          <w:i/>
        </w:rPr>
        <w:t>Entertainment</w:t>
      </w:r>
      <w:r w:rsidRPr="00616B5B">
        <w:t xml:space="preserve"> means:</w:t>
      </w:r>
    </w:p>
    <w:p w:rsidR="00537F3C" w:rsidRPr="00616B5B" w:rsidRDefault="00537F3C" w:rsidP="00537F3C">
      <w:pPr>
        <w:pStyle w:val="paragraph"/>
      </w:pPr>
      <w:r w:rsidRPr="00616B5B">
        <w:tab/>
        <w:t>(a)</w:t>
      </w:r>
      <w:r w:rsidRPr="00616B5B">
        <w:tab/>
        <w:t xml:space="preserve">entertainment by way of food, drink or </w:t>
      </w:r>
      <w:r w:rsidR="00616B5B" w:rsidRPr="00616B5B">
        <w:rPr>
          <w:position w:val="6"/>
          <w:sz w:val="16"/>
        </w:rPr>
        <w:t>*</w:t>
      </w:r>
      <w:r w:rsidRPr="00616B5B">
        <w:t>recreation; or</w:t>
      </w:r>
    </w:p>
    <w:p w:rsidR="00537F3C" w:rsidRPr="00616B5B" w:rsidRDefault="00537F3C" w:rsidP="00537F3C">
      <w:pPr>
        <w:pStyle w:val="paragraph"/>
      </w:pPr>
      <w:r w:rsidRPr="00616B5B">
        <w:tab/>
        <w:t>(b)</w:t>
      </w:r>
      <w:r w:rsidRPr="00616B5B">
        <w:tab/>
        <w:t xml:space="preserve">accommodation or travel to do with providing entertainment by way of food, drink or </w:t>
      </w:r>
      <w:r w:rsidR="00616B5B" w:rsidRPr="00616B5B">
        <w:rPr>
          <w:position w:val="6"/>
          <w:sz w:val="16"/>
        </w:rPr>
        <w:t>*</w:t>
      </w:r>
      <w:r w:rsidRPr="00616B5B">
        <w:t>recreation.</w:t>
      </w:r>
    </w:p>
    <w:p w:rsidR="00537F3C" w:rsidRPr="00616B5B" w:rsidRDefault="00537F3C" w:rsidP="005A57CE">
      <w:pPr>
        <w:pStyle w:val="subsection"/>
      </w:pPr>
      <w:r w:rsidRPr="00616B5B">
        <w:tab/>
        <w:t>(2)</w:t>
      </w:r>
      <w:r w:rsidRPr="00616B5B">
        <w:tab/>
        <w:t>You are taken to provide</w:t>
      </w:r>
      <w:r w:rsidRPr="00616B5B">
        <w:rPr>
          <w:b/>
          <w:i/>
        </w:rPr>
        <w:t xml:space="preserve"> entertainment</w:t>
      </w:r>
      <w:r w:rsidRPr="00616B5B">
        <w:t xml:space="preserve"> even if business discussions or transactions occur.</w:t>
      </w:r>
    </w:p>
    <w:p w:rsidR="00537F3C" w:rsidRPr="00616B5B" w:rsidRDefault="00537F3C" w:rsidP="005A57CE">
      <w:pPr>
        <w:pStyle w:val="notetext"/>
      </w:pPr>
      <w:r w:rsidRPr="00616B5B">
        <w:t>Note:</w:t>
      </w:r>
      <w:r w:rsidRPr="00616B5B">
        <w:tab/>
        <w:t>These are some examples of what is entertainment:</w:t>
      </w:r>
    </w:p>
    <w:p w:rsidR="00537F3C" w:rsidRPr="00616B5B" w:rsidRDefault="00537F3C" w:rsidP="005A57CE">
      <w:pPr>
        <w:pStyle w:val="TLPNotebullet"/>
      </w:pPr>
      <w:r w:rsidRPr="00616B5B">
        <w:t>business lunches</w:t>
      </w:r>
    </w:p>
    <w:p w:rsidR="00537F3C" w:rsidRPr="00616B5B" w:rsidRDefault="00537F3C" w:rsidP="005A57CE">
      <w:pPr>
        <w:pStyle w:val="TLPNotebullet"/>
      </w:pPr>
      <w:r w:rsidRPr="00616B5B">
        <w:t>social functions.</w:t>
      </w:r>
    </w:p>
    <w:p w:rsidR="00537F3C" w:rsidRPr="00616B5B" w:rsidRDefault="00537F3C" w:rsidP="005A57CE">
      <w:pPr>
        <w:pStyle w:val="notetext"/>
      </w:pPr>
      <w:r w:rsidRPr="00616B5B">
        <w:tab/>
        <w:t xml:space="preserve">These are some examples of what is </w:t>
      </w:r>
      <w:r w:rsidRPr="00616B5B">
        <w:rPr>
          <w:i/>
        </w:rPr>
        <w:t>not</w:t>
      </w:r>
      <w:r w:rsidRPr="00616B5B">
        <w:t xml:space="preserve"> entertainment:</w:t>
      </w:r>
    </w:p>
    <w:p w:rsidR="00537F3C" w:rsidRPr="00616B5B" w:rsidRDefault="00537F3C" w:rsidP="005A57CE">
      <w:pPr>
        <w:pStyle w:val="TLPNotebullet"/>
      </w:pPr>
      <w:r w:rsidRPr="00616B5B">
        <w:t>meals on business travel overnight</w:t>
      </w:r>
    </w:p>
    <w:p w:rsidR="00537F3C" w:rsidRPr="00616B5B" w:rsidRDefault="00537F3C" w:rsidP="005A57CE">
      <w:pPr>
        <w:pStyle w:val="TLPNotebullet"/>
      </w:pPr>
      <w:r w:rsidRPr="00616B5B">
        <w:t>theatre attendance by a critic</w:t>
      </w:r>
    </w:p>
    <w:p w:rsidR="00537F3C" w:rsidRPr="00616B5B" w:rsidRDefault="00537F3C" w:rsidP="005A57CE">
      <w:pPr>
        <w:pStyle w:val="TLPNotebullet"/>
      </w:pPr>
      <w:r w:rsidRPr="00616B5B">
        <w:t>a restaurant meal of a food writer.</w:t>
      </w:r>
    </w:p>
    <w:p w:rsidR="00537F3C" w:rsidRPr="00616B5B" w:rsidRDefault="00537F3C" w:rsidP="00537F3C">
      <w:pPr>
        <w:pStyle w:val="ActHead5"/>
      </w:pPr>
      <w:bookmarkStart w:id="444" w:name="_Toc338422194"/>
      <w:r w:rsidRPr="00616B5B">
        <w:rPr>
          <w:rStyle w:val="CharSectno"/>
        </w:rPr>
        <w:t>32</w:t>
      </w:r>
      <w:r w:rsidR="00616B5B">
        <w:rPr>
          <w:rStyle w:val="CharSectno"/>
        </w:rPr>
        <w:noBreakHyphen/>
      </w:r>
      <w:r w:rsidRPr="00616B5B">
        <w:rPr>
          <w:rStyle w:val="CharSectno"/>
        </w:rPr>
        <w:t>15</w:t>
      </w:r>
      <w:r w:rsidRPr="00616B5B">
        <w:t xml:space="preserve">  No deduction for property used for providing entertainment</w:t>
      </w:r>
      <w:bookmarkEnd w:id="444"/>
    </w:p>
    <w:p w:rsidR="00537F3C" w:rsidRPr="00616B5B" w:rsidRDefault="00537F3C" w:rsidP="005A57CE">
      <w:pPr>
        <w:pStyle w:val="subsection"/>
      </w:pPr>
      <w:r w:rsidRPr="00616B5B">
        <w:tab/>
      </w:r>
      <w:r w:rsidRPr="00616B5B">
        <w:tab/>
        <w:t xml:space="preserve">To the extent that you use property in providing </w:t>
      </w:r>
      <w:r w:rsidR="00616B5B" w:rsidRPr="00616B5B">
        <w:rPr>
          <w:position w:val="6"/>
          <w:sz w:val="16"/>
        </w:rPr>
        <w:t>*</w:t>
      </w:r>
      <w:r w:rsidRPr="00616B5B">
        <w:t xml:space="preserve">entertainment, your use of the property is taken </w:t>
      </w:r>
      <w:r w:rsidRPr="00616B5B">
        <w:rPr>
          <w:i/>
        </w:rPr>
        <w:t xml:space="preserve">not </w:t>
      </w:r>
      <w:r w:rsidRPr="00616B5B">
        <w:t xml:space="preserve">to be for the </w:t>
      </w:r>
      <w:r w:rsidR="00616B5B" w:rsidRPr="00616B5B">
        <w:rPr>
          <w:position w:val="6"/>
          <w:sz w:val="16"/>
        </w:rPr>
        <w:t>*</w:t>
      </w:r>
      <w:r w:rsidRPr="00616B5B">
        <w:t>purpose of producing assessable income if section</w:t>
      </w:r>
      <w:r w:rsidR="00616B5B">
        <w:t> </w:t>
      </w:r>
      <w:r w:rsidRPr="00616B5B">
        <w:t>32</w:t>
      </w:r>
      <w:r w:rsidR="00616B5B">
        <w:noBreakHyphen/>
      </w:r>
      <w:r w:rsidRPr="00616B5B">
        <w:t>5 would stop you deducting a loss or outgoing if you incurred it in the income year in providing the entertainment.</w:t>
      </w:r>
    </w:p>
    <w:p w:rsidR="00537F3C" w:rsidRPr="00616B5B" w:rsidRDefault="00537F3C" w:rsidP="005A57CE">
      <w:pPr>
        <w:pStyle w:val="notetext"/>
      </w:pPr>
      <w:r w:rsidRPr="00616B5B">
        <w:t>Note:</w:t>
      </w:r>
      <w:r w:rsidRPr="00616B5B">
        <w:tab/>
        <w:t>Under some provisions of this Act, in order to deduct an amount for your property, you must have used the property for the purpose of producing assessable income.</w:t>
      </w:r>
    </w:p>
    <w:p w:rsidR="00537F3C" w:rsidRPr="00616B5B" w:rsidRDefault="00537F3C" w:rsidP="00537F3C">
      <w:pPr>
        <w:pStyle w:val="ActHead4"/>
      </w:pPr>
      <w:bookmarkStart w:id="445" w:name="_Toc338422195"/>
      <w:r w:rsidRPr="00616B5B">
        <w:rPr>
          <w:rStyle w:val="CharSubdNo"/>
        </w:rPr>
        <w:t>Subdivision</w:t>
      </w:r>
      <w:r w:rsidR="00616B5B">
        <w:rPr>
          <w:rStyle w:val="CharSubdNo"/>
        </w:rPr>
        <w:t> </w:t>
      </w:r>
      <w:r w:rsidRPr="00616B5B">
        <w:rPr>
          <w:rStyle w:val="CharSubdNo"/>
        </w:rPr>
        <w:t>32</w:t>
      </w:r>
      <w:r w:rsidR="00616B5B">
        <w:rPr>
          <w:rStyle w:val="CharSubdNo"/>
        </w:rPr>
        <w:noBreakHyphen/>
      </w:r>
      <w:r w:rsidRPr="00616B5B">
        <w:rPr>
          <w:rStyle w:val="CharSubdNo"/>
        </w:rPr>
        <w:t>B</w:t>
      </w:r>
      <w:r w:rsidRPr="00616B5B">
        <w:t>—</w:t>
      </w:r>
      <w:r w:rsidRPr="00616B5B">
        <w:rPr>
          <w:rStyle w:val="CharSubdText"/>
        </w:rPr>
        <w:t>Exceptions</w:t>
      </w:r>
      <w:bookmarkEnd w:id="445"/>
    </w:p>
    <w:p w:rsidR="00537F3C" w:rsidRPr="00616B5B" w:rsidRDefault="00537F3C" w:rsidP="00537F3C">
      <w:pPr>
        <w:pStyle w:val="TofSectsHeading"/>
        <w:keepNext/>
        <w:keepLines/>
      </w:pPr>
      <w:r w:rsidRPr="00616B5B">
        <w:t>Table of sections</w:t>
      </w:r>
    </w:p>
    <w:p w:rsidR="00537F3C" w:rsidRPr="00616B5B" w:rsidRDefault="00537F3C" w:rsidP="00537F3C">
      <w:pPr>
        <w:pStyle w:val="TofSectsSection"/>
        <w:keepNext/>
      </w:pPr>
      <w:r w:rsidRPr="00616B5B">
        <w:t>32</w:t>
      </w:r>
      <w:r w:rsidR="00616B5B">
        <w:noBreakHyphen/>
      </w:r>
      <w:r w:rsidRPr="00616B5B">
        <w:t>20</w:t>
      </w:r>
      <w:r w:rsidRPr="00616B5B">
        <w:tab/>
        <w:t>The main exception—fringe benefits</w:t>
      </w:r>
    </w:p>
    <w:p w:rsidR="00537F3C" w:rsidRPr="00616B5B" w:rsidRDefault="00537F3C" w:rsidP="00537F3C">
      <w:pPr>
        <w:pStyle w:val="TofSectsSection"/>
      </w:pPr>
      <w:r w:rsidRPr="00616B5B">
        <w:t>32</w:t>
      </w:r>
      <w:r w:rsidR="00616B5B">
        <w:noBreakHyphen/>
      </w:r>
      <w:r w:rsidRPr="00616B5B">
        <w:t>25</w:t>
      </w:r>
      <w:r w:rsidRPr="00616B5B">
        <w:tab/>
        <w:t>The tables set out the other exceptions</w:t>
      </w:r>
    </w:p>
    <w:p w:rsidR="00537F3C" w:rsidRPr="00616B5B" w:rsidRDefault="00537F3C" w:rsidP="00537F3C">
      <w:pPr>
        <w:pStyle w:val="TofSectsSection"/>
      </w:pPr>
      <w:r w:rsidRPr="00616B5B">
        <w:t>32</w:t>
      </w:r>
      <w:r w:rsidR="00616B5B">
        <w:noBreakHyphen/>
      </w:r>
      <w:r w:rsidRPr="00616B5B">
        <w:t>30</w:t>
      </w:r>
      <w:r w:rsidRPr="00616B5B">
        <w:tab/>
        <w:t xml:space="preserve">Employer expenses </w:t>
      </w:r>
    </w:p>
    <w:p w:rsidR="00537F3C" w:rsidRPr="00616B5B" w:rsidRDefault="00537F3C" w:rsidP="00537F3C">
      <w:pPr>
        <w:pStyle w:val="TofSectsSection"/>
      </w:pPr>
      <w:r w:rsidRPr="00616B5B">
        <w:t>32</w:t>
      </w:r>
      <w:r w:rsidR="00616B5B">
        <w:noBreakHyphen/>
      </w:r>
      <w:r w:rsidRPr="00616B5B">
        <w:t>35</w:t>
      </w:r>
      <w:r w:rsidRPr="00616B5B">
        <w:tab/>
        <w:t xml:space="preserve">Seminar expenses </w:t>
      </w:r>
    </w:p>
    <w:p w:rsidR="00537F3C" w:rsidRPr="00616B5B" w:rsidRDefault="00537F3C" w:rsidP="00537F3C">
      <w:pPr>
        <w:pStyle w:val="TofSectsSection"/>
      </w:pPr>
      <w:r w:rsidRPr="00616B5B">
        <w:t>32</w:t>
      </w:r>
      <w:r w:rsidR="00616B5B">
        <w:noBreakHyphen/>
      </w:r>
      <w:r w:rsidRPr="00616B5B">
        <w:t>40</w:t>
      </w:r>
      <w:r w:rsidRPr="00616B5B">
        <w:tab/>
        <w:t xml:space="preserve">Entertainment industry expenses </w:t>
      </w:r>
    </w:p>
    <w:p w:rsidR="00537F3C" w:rsidRPr="00616B5B" w:rsidRDefault="00537F3C" w:rsidP="00537F3C">
      <w:pPr>
        <w:pStyle w:val="TofSectsSection"/>
      </w:pPr>
      <w:r w:rsidRPr="00616B5B">
        <w:t>32</w:t>
      </w:r>
      <w:r w:rsidR="00616B5B">
        <w:noBreakHyphen/>
      </w:r>
      <w:r w:rsidRPr="00616B5B">
        <w:t>45</w:t>
      </w:r>
      <w:r w:rsidRPr="00616B5B">
        <w:tab/>
        <w:t xml:space="preserve">Promotion and advertising expenses </w:t>
      </w:r>
    </w:p>
    <w:p w:rsidR="00537F3C" w:rsidRPr="00616B5B" w:rsidRDefault="00537F3C" w:rsidP="00537F3C">
      <w:pPr>
        <w:pStyle w:val="TofSectsSection"/>
      </w:pPr>
      <w:r w:rsidRPr="00616B5B">
        <w:t>32</w:t>
      </w:r>
      <w:r w:rsidR="00616B5B">
        <w:noBreakHyphen/>
      </w:r>
      <w:r w:rsidRPr="00616B5B">
        <w:t>50</w:t>
      </w:r>
      <w:r w:rsidRPr="00616B5B">
        <w:tab/>
        <w:t xml:space="preserve">Other expenses </w:t>
      </w:r>
    </w:p>
    <w:p w:rsidR="00537F3C" w:rsidRPr="00616B5B" w:rsidRDefault="00537F3C" w:rsidP="00537F3C">
      <w:pPr>
        <w:pStyle w:val="ActHead5"/>
      </w:pPr>
      <w:bookmarkStart w:id="446" w:name="_Toc338422196"/>
      <w:r w:rsidRPr="00616B5B">
        <w:rPr>
          <w:rStyle w:val="CharSectno"/>
        </w:rPr>
        <w:t>32</w:t>
      </w:r>
      <w:r w:rsidR="00616B5B">
        <w:rPr>
          <w:rStyle w:val="CharSectno"/>
        </w:rPr>
        <w:noBreakHyphen/>
      </w:r>
      <w:r w:rsidRPr="00616B5B">
        <w:rPr>
          <w:rStyle w:val="CharSectno"/>
        </w:rPr>
        <w:t>20</w:t>
      </w:r>
      <w:r w:rsidRPr="00616B5B">
        <w:t xml:space="preserve">  The main exception—fringe benefits</w:t>
      </w:r>
      <w:bookmarkEnd w:id="446"/>
    </w:p>
    <w:p w:rsidR="00537F3C" w:rsidRPr="00616B5B" w:rsidRDefault="00537F3C" w:rsidP="005A57CE">
      <w:pPr>
        <w:pStyle w:val="subsection"/>
      </w:pPr>
      <w:r w:rsidRPr="00616B5B">
        <w:tab/>
      </w:r>
      <w:r w:rsidRPr="00616B5B">
        <w:tab/>
        <w:t>Section</w:t>
      </w:r>
      <w:r w:rsidR="00616B5B">
        <w:t> </w:t>
      </w:r>
      <w:r w:rsidRPr="00616B5B">
        <w:t>32</w:t>
      </w:r>
      <w:r w:rsidR="00616B5B">
        <w:noBreakHyphen/>
      </w:r>
      <w:r w:rsidRPr="00616B5B">
        <w:t xml:space="preserve">5 does not stop you deducting a loss or outgoing to the extent that you incur it in respect of providing </w:t>
      </w:r>
      <w:r w:rsidR="00616B5B" w:rsidRPr="00616B5B">
        <w:rPr>
          <w:position w:val="6"/>
          <w:sz w:val="16"/>
        </w:rPr>
        <w:t>*</w:t>
      </w:r>
      <w:r w:rsidRPr="00616B5B">
        <w:t xml:space="preserve">entertainment by way of </w:t>
      </w:r>
      <w:r w:rsidR="00616B5B" w:rsidRPr="00616B5B">
        <w:rPr>
          <w:position w:val="6"/>
          <w:sz w:val="16"/>
        </w:rPr>
        <w:t>*</w:t>
      </w:r>
      <w:r w:rsidRPr="00616B5B">
        <w:t xml:space="preserve">providing a </w:t>
      </w:r>
      <w:r w:rsidR="00616B5B" w:rsidRPr="00616B5B">
        <w:rPr>
          <w:position w:val="6"/>
          <w:sz w:val="16"/>
        </w:rPr>
        <w:t>*</w:t>
      </w:r>
      <w:r w:rsidRPr="00616B5B">
        <w:t xml:space="preserve">fringe benefit. </w:t>
      </w:r>
    </w:p>
    <w:p w:rsidR="00537F3C" w:rsidRPr="00616B5B" w:rsidRDefault="00537F3C" w:rsidP="005A57CE">
      <w:pPr>
        <w:pStyle w:val="subsection"/>
      </w:pPr>
      <w:r w:rsidRPr="00616B5B">
        <w:tab/>
      </w:r>
      <w:r w:rsidRPr="00616B5B">
        <w:tab/>
        <w:t xml:space="preserve">But this exception does not apply to the extent that the taxable value of the </w:t>
      </w:r>
      <w:r w:rsidR="00616B5B" w:rsidRPr="00616B5B">
        <w:rPr>
          <w:position w:val="6"/>
          <w:sz w:val="16"/>
        </w:rPr>
        <w:t>*</w:t>
      </w:r>
      <w:r w:rsidRPr="00616B5B">
        <w:t>fringe benefit is reduced under section</w:t>
      </w:r>
      <w:r w:rsidR="00616B5B">
        <w:t> </w:t>
      </w:r>
      <w:r w:rsidRPr="00616B5B">
        <w:t xml:space="preserve">63A of the </w:t>
      </w:r>
      <w:r w:rsidRPr="00616B5B">
        <w:rPr>
          <w:i/>
        </w:rPr>
        <w:t>Fringe Benefits Tax Assessment Act 1986.</w:t>
      </w:r>
    </w:p>
    <w:p w:rsidR="00537F3C" w:rsidRPr="00616B5B" w:rsidRDefault="00537F3C" w:rsidP="005A57CE">
      <w:pPr>
        <w:pStyle w:val="notetext"/>
      </w:pPr>
      <w:r w:rsidRPr="00616B5B">
        <w:t>Note 1:</w:t>
      </w:r>
      <w:r w:rsidRPr="00616B5B">
        <w:tab/>
        <w:t>You may be able to deduct losses or outgoings that are fringe benefits under section</w:t>
      </w:r>
      <w:r w:rsidR="00616B5B">
        <w:t> </w:t>
      </w:r>
      <w:r w:rsidRPr="00616B5B">
        <w:t xml:space="preserve">51AEA, 51AEB or 51AEC of the </w:t>
      </w:r>
      <w:r w:rsidRPr="00616B5B">
        <w:rPr>
          <w:i/>
        </w:rPr>
        <w:t>Income Tax Assessment Act 1936</w:t>
      </w:r>
      <w:r w:rsidRPr="00616B5B">
        <w:t>. If you do, then you cannot deduct them under section</w:t>
      </w:r>
      <w:r w:rsidR="00616B5B">
        <w:t> </w:t>
      </w:r>
      <w:r w:rsidRPr="00616B5B">
        <w:t>8</w:t>
      </w:r>
      <w:r w:rsidR="00616B5B">
        <w:noBreakHyphen/>
      </w:r>
      <w:r w:rsidRPr="00616B5B">
        <w:t>1 (about general deductions) and so this section is not relevant.</w:t>
      </w:r>
    </w:p>
    <w:p w:rsidR="00537F3C" w:rsidRPr="00616B5B" w:rsidRDefault="00537F3C" w:rsidP="005A57CE">
      <w:pPr>
        <w:pStyle w:val="notetext"/>
      </w:pPr>
      <w:r w:rsidRPr="00616B5B">
        <w:t>Note 2:</w:t>
      </w:r>
      <w:r w:rsidRPr="00616B5B">
        <w:tab/>
        <w:t>There are other exceptions for a loss or outgoing you incur in providing a benefit that would be a fringe benefit if it were not an exempt benefit: see items</w:t>
      </w:r>
      <w:r w:rsidR="00616B5B">
        <w:t> </w:t>
      </w:r>
      <w:r w:rsidRPr="00616B5B">
        <w:t>1.6 and 1.7 of the table in section</w:t>
      </w:r>
      <w:r w:rsidR="00616B5B">
        <w:t> </w:t>
      </w:r>
      <w:r w:rsidRPr="00616B5B">
        <w:t>32</w:t>
      </w:r>
      <w:r w:rsidR="00616B5B">
        <w:noBreakHyphen/>
      </w:r>
      <w:r w:rsidRPr="00616B5B">
        <w:t>30.</w:t>
      </w:r>
    </w:p>
    <w:p w:rsidR="00537F3C" w:rsidRPr="00616B5B" w:rsidRDefault="00537F3C" w:rsidP="00537F3C">
      <w:pPr>
        <w:pStyle w:val="ActHead5"/>
      </w:pPr>
      <w:bookmarkStart w:id="447" w:name="_Toc338422197"/>
      <w:r w:rsidRPr="00616B5B">
        <w:rPr>
          <w:rStyle w:val="CharSectno"/>
        </w:rPr>
        <w:t>32</w:t>
      </w:r>
      <w:r w:rsidR="00616B5B">
        <w:rPr>
          <w:rStyle w:val="CharSectno"/>
        </w:rPr>
        <w:noBreakHyphen/>
      </w:r>
      <w:r w:rsidRPr="00616B5B">
        <w:rPr>
          <w:rStyle w:val="CharSectno"/>
        </w:rPr>
        <w:t>25</w:t>
      </w:r>
      <w:r w:rsidRPr="00616B5B">
        <w:t xml:space="preserve">  The tables set out the other exceptions</w:t>
      </w:r>
      <w:bookmarkEnd w:id="447"/>
    </w:p>
    <w:p w:rsidR="00537F3C" w:rsidRPr="00616B5B" w:rsidRDefault="00537F3C" w:rsidP="005A57CE">
      <w:pPr>
        <w:pStyle w:val="subsection"/>
      </w:pPr>
      <w:r w:rsidRPr="00616B5B">
        <w:tab/>
      </w:r>
      <w:r w:rsidRPr="00616B5B">
        <w:tab/>
        <w:t>Section</w:t>
      </w:r>
      <w:r w:rsidR="00616B5B">
        <w:t> </w:t>
      </w:r>
      <w:r w:rsidRPr="00616B5B">
        <w:t>32</w:t>
      </w:r>
      <w:r w:rsidR="00616B5B">
        <w:noBreakHyphen/>
      </w:r>
      <w:r w:rsidRPr="00616B5B">
        <w:t xml:space="preserve">5 does not stop you deducting a loss or outgoing to the extent that you incur it in respect of providing </w:t>
      </w:r>
      <w:r w:rsidR="00616B5B" w:rsidRPr="00616B5B">
        <w:rPr>
          <w:position w:val="6"/>
          <w:sz w:val="16"/>
        </w:rPr>
        <w:t>*</w:t>
      </w:r>
      <w:r w:rsidRPr="00616B5B">
        <w:t>entertainment as described in column 2 of an item of a table in this Subdivision.</w:t>
      </w:r>
    </w:p>
    <w:p w:rsidR="00537F3C" w:rsidRPr="00616B5B" w:rsidRDefault="00537F3C" w:rsidP="005A57CE">
      <w:pPr>
        <w:pStyle w:val="subsection"/>
      </w:pPr>
      <w:r w:rsidRPr="00616B5B">
        <w:tab/>
      </w:r>
      <w:r w:rsidRPr="00616B5B">
        <w:tab/>
        <w:t>However, if column 3 of that item applies, the exception in column 2 of that item does not.</w:t>
      </w:r>
    </w:p>
    <w:p w:rsidR="00537F3C" w:rsidRPr="00616B5B" w:rsidRDefault="00537F3C" w:rsidP="00537F3C">
      <w:pPr>
        <w:pStyle w:val="ActHead5"/>
      </w:pPr>
      <w:bookmarkStart w:id="448" w:name="_Toc338422198"/>
      <w:r w:rsidRPr="00616B5B">
        <w:rPr>
          <w:rStyle w:val="CharSectno"/>
        </w:rPr>
        <w:t>32</w:t>
      </w:r>
      <w:r w:rsidR="00616B5B">
        <w:rPr>
          <w:rStyle w:val="CharSectno"/>
        </w:rPr>
        <w:noBreakHyphen/>
      </w:r>
      <w:r w:rsidRPr="00616B5B">
        <w:rPr>
          <w:rStyle w:val="CharSectno"/>
        </w:rPr>
        <w:t>30</w:t>
      </w:r>
      <w:r w:rsidRPr="00616B5B">
        <w:t xml:space="preserve">  Employer expenses</w:t>
      </w:r>
      <w:bookmarkEnd w:id="448"/>
      <w:r w:rsidRPr="00616B5B">
        <w:t xml:space="preserve"> </w:t>
      </w:r>
    </w:p>
    <w:p w:rsidR="00537F3C" w:rsidRPr="00616B5B" w:rsidRDefault="00537F3C" w:rsidP="00562E0C">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537F3C" w:rsidRPr="00616B5B">
        <w:tblPrEx>
          <w:tblCellMar>
            <w:top w:w="0" w:type="dxa"/>
            <w:bottom w:w="0" w:type="dxa"/>
          </w:tblCellMar>
        </w:tblPrEx>
        <w:trPr>
          <w:cantSplit/>
          <w:tblHeader/>
        </w:trPr>
        <w:tc>
          <w:tcPr>
            <w:tcW w:w="7088" w:type="dxa"/>
            <w:gridSpan w:val="3"/>
            <w:tcBorders>
              <w:top w:val="single" w:sz="12" w:space="0" w:color="000000"/>
              <w:left w:val="single" w:sz="4" w:space="0" w:color="auto"/>
              <w:bottom w:val="single" w:sz="12" w:space="0" w:color="auto"/>
              <w:right w:val="single" w:sz="4" w:space="0" w:color="auto"/>
            </w:tcBorders>
            <w:shd w:val="clear" w:color="auto" w:fill="auto"/>
          </w:tcPr>
          <w:p w:rsidR="00537F3C" w:rsidRPr="00616B5B" w:rsidRDefault="00537F3C" w:rsidP="00562E0C">
            <w:pPr>
              <w:pStyle w:val="Tabletext"/>
            </w:pPr>
            <w:r w:rsidRPr="00616B5B">
              <w:rPr>
                <w:b/>
              </w:rPr>
              <w:t>Employer expenses</w:t>
            </w:r>
          </w:p>
        </w:tc>
      </w:tr>
      <w:tr w:rsidR="00537F3C" w:rsidRPr="00616B5B">
        <w:tblPrEx>
          <w:tblCellMar>
            <w:top w:w="0" w:type="dxa"/>
            <w:bottom w:w="0" w:type="dxa"/>
          </w:tblCellMar>
        </w:tblPrEx>
        <w:trPr>
          <w:cantSplit/>
          <w:tblHeader/>
        </w:trPr>
        <w:tc>
          <w:tcPr>
            <w:tcW w:w="709" w:type="dxa"/>
            <w:tcBorders>
              <w:top w:val="single" w:sz="12" w:space="0" w:color="auto"/>
              <w:left w:val="single" w:sz="4" w:space="0" w:color="auto"/>
              <w:bottom w:val="single" w:sz="12" w:space="0" w:color="auto"/>
              <w:right w:val="single" w:sz="4" w:space="0" w:color="auto"/>
            </w:tcBorders>
            <w:shd w:val="clear" w:color="auto" w:fill="auto"/>
          </w:tcPr>
          <w:p w:rsidR="00537F3C" w:rsidRPr="00616B5B" w:rsidRDefault="00537F3C" w:rsidP="00562E0C">
            <w:pPr>
              <w:pStyle w:val="Tabletext"/>
            </w:pPr>
            <w:r w:rsidRPr="00616B5B">
              <w:rPr>
                <w:b/>
              </w:rPr>
              <w:t>Item</w:t>
            </w:r>
          </w:p>
        </w:tc>
        <w:tc>
          <w:tcPr>
            <w:tcW w:w="3119" w:type="dxa"/>
            <w:tcBorders>
              <w:top w:val="single" w:sz="12" w:space="0" w:color="auto"/>
              <w:left w:val="single" w:sz="4" w:space="0" w:color="auto"/>
              <w:bottom w:val="single" w:sz="12" w:space="0" w:color="auto"/>
              <w:right w:val="single" w:sz="4" w:space="0" w:color="auto"/>
            </w:tcBorders>
            <w:shd w:val="clear" w:color="auto" w:fill="auto"/>
          </w:tcPr>
          <w:p w:rsidR="00537F3C" w:rsidRPr="00616B5B" w:rsidRDefault="00537F3C" w:rsidP="00562E0C">
            <w:pPr>
              <w:pStyle w:val="Tabletext"/>
            </w:pPr>
            <w:r w:rsidRPr="00616B5B">
              <w:rPr>
                <w:b/>
              </w:rPr>
              <w:t>Section</w:t>
            </w:r>
            <w:r w:rsidR="00616B5B">
              <w:rPr>
                <w:b/>
              </w:rPr>
              <w:t> </w:t>
            </w:r>
            <w:r w:rsidRPr="00616B5B">
              <w:rPr>
                <w:b/>
              </w:rPr>
              <w:t>32</w:t>
            </w:r>
            <w:r w:rsidR="00616B5B">
              <w:rPr>
                <w:b/>
              </w:rPr>
              <w:noBreakHyphen/>
            </w:r>
            <w:r w:rsidRPr="00616B5B">
              <w:rPr>
                <w:b/>
              </w:rPr>
              <w:t>5 does not stop you deducting a loss or outgoing for ...</w:t>
            </w:r>
          </w:p>
        </w:tc>
        <w:tc>
          <w:tcPr>
            <w:tcW w:w="3260" w:type="dxa"/>
            <w:tcBorders>
              <w:top w:val="single" w:sz="12" w:space="0" w:color="auto"/>
              <w:left w:val="single" w:sz="4" w:space="0" w:color="auto"/>
              <w:bottom w:val="single" w:sz="12" w:space="0" w:color="auto"/>
              <w:right w:val="single" w:sz="4" w:space="0" w:color="auto"/>
            </w:tcBorders>
            <w:shd w:val="clear" w:color="auto" w:fill="auto"/>
          </w:tcPr>
          <w:p w:rsidR="00537F3C" w:rsidRPr="00616B5B" w:rsidRDefault="00537F3C" w:rsidP="00562E0C">
            <w:pPr>
              <w:pStyle w:val="Tabletext"/>
            </w:pPr>
            <w:r w:rsidRPr="00616B5B">
              <w:rPr>
                <w:b/>
              </w:rPr>
              <w:t>But the exception does not apply if ...</w:t>
            </w:r>
          </w:p>
        </w:tc>
      </w:tr>
      <w:tr w:rsidR="00537F3C" w:rsidRPr="00616B5B">
        <w:tblPrEx>
          <w:tblCellMar>
            <w:top w:w="0" w:type="dxa"/>
            <w:bottom w:w="0" w:type="dxa"/>
          </w:tblCellMar>
        </w:tblPrEx>
        <w:trPr>
          <w:cantSplit/>
        </w:trPr>
        <w:tc>
          <w:tcPr>
            <w:tcW w:w="709" w:type="dxa"/>
            <w:tcBorders>
              <w:top w:val="single" w:sz="1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1.1</w:t>
            </w:r>
          </w:p>
        </w:tc>
        <w:tc>
          <w:tcPr>
            <w:tcW w:w="3119" w:type="dxa"/>
            <w:tcBorders>
              <w:top w:val="single" w:sz="1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 xml:space="preserve">providing food or drink to your employees in an </w:t>
            </w:r>
            <w:r w:rsidR="00616B5B" w:rsidRPr="00616B5B">
              <w:rPr>
                <w:position w:val="6"/>
                <w:sz w:val="16"/>
              </w:rPr>
              <w:t>*</w:t>
            </w:r>
            <w:r w:rsidRPr="00616B5B">
              <w:t>in</w:t>
            </w:r>
            <w:r w:rsidR="00616B5B">
              <w:noBreakHyphen/>
            </w:r>
            <w:r w:rsidRPr="00616B5B">
              <w:t>house dining facility.</w:t>
            </w:r>
          </w:p>
        </w:tc>
        <w:tc>
          <w:tcPr>
            <w:tcW w:w="3260" w:type="dxa"/>
            <w:tcBorders>
              <w:top w:val="single" w:sz="1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the food or drink is provided at a party, reception or other social function.</w:t>
            </w: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1.2</w:t>
            </w:r>
          </w:p>
        </w:tc>
        <w:tc>
          <w:tcPr>
            <w:tcW w:w="3119"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 xml:space="preserve">providing food or drink to individuals (other than your employees) in an </w:t>
            </w:r>
            <w:r w:rsidR="00616B5B" w:rsidRPr="00616B5B">
              <w:rPr>
                <w:position w:val="6"/>
                <w:sz w:val="16"/>
              </w:rPr>
              <w:t>*</w:t>
            </w:r>
            <w:r w:rsidRPr="00616B5B">
              <w:t>in</w:t>
            </w:r>
            <w:r w:rsidR="00616B5B">
              <w:noBreakHyphen/>
            </w:r>
            <w:r w:rsidRPr="00616B5B">
              <w:t>house dining facility.</w:t>
            </w:r>
          </w:p>
        </w:tc>
        <w:tc>
          <w:tcPr>
            <w:tcW w:w="3260"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A57CE">
            <w:pPr>
              <w:pStyle w:val="Tablea"/>
              <w:spacing w:line="240" w:lineRule="atLeast"/>
            </w:pPr>
            <w:r w:rsidRPr="00616B5B">
              <w:t>(a)</w:t>
            </w:r>
            <w:r w:rsidRPr="00616B5B">
              <w:tab/>
              <w:t>you choose (under section</w:t>
            </w:r>
            <w:r w:rsidR="00616B5B">
              <w:t> </w:t>
            </w:r>
            <w:r w:rsidRPr="00616B5B">
              <w:t>32</w:t>
            </w:r>
            <w:r w:rsidR="00616B5B">
              <w:noBreakHyphen/>
            </w:r>
            <w:r w:rsidRPr="00616B5B">
              <w:t xml:space="preserve">70) </w:t>
            </w:r>
            <w:r w:rsidR="001F79DC" w:rsidRPr="001F79DC">
              <w:rPr>
                <w:i/>
              </w:rPr>
              <w:t>not</w:t>
            </w:r>
            <w:r w:rsidR="001F79DC" w:rsidRPr="00616B5B" w:rsidDel="001F79DC">
              <w:t xml:space="preserve"> </w:t>
            </w:r>
            <w:r w:rsidR="008D6C40">
              <w:t>t</w:t>
            </w:r>
            <w:r w:rsidRPr="00616B5B">
              <w:t xml:space="preserve">o include in your assessable income $30 for each meal you provide in the </w:t>
            </w:r>
            <w:r w:rsidR="00616B5B" w:rsidRPr="00616B5B">
              <w:rPr>
                <w:position w:val="6"/>
                <w:sz w:val="16"/>
              </w:rPr>
              <w:t>*</w:t>
            </w:r>
            <w:r w:rsidRPr="00616B5B">
              <w:t>in</w:t>
            </w:r>
            <w:r w:rsidR="00616B5B">
              <w:noBreakHyphen/>
            </w:r>
            <w:r w:rsidRPr="00616B5B">
              <w:t xml:space="preserve">house dining facility in the income year to an individual (other than your employee); </w:t>
            </w:r>
            <w:r w:rsidR="001F79DC" w:rsidRPr="001F79DC">
              <w:rPr>
                <w:i/>
              </w:rPr>
              <w:t>or</w:t>
            </w:r>
          </w:p>
          <w:p w:rsidR="00537F3C" w:rsidRPr="00616B5B" w:rsidRDefault="00537F3C" w:rsidP="005A57CE">
            <w:pPr>
              <w:pStyle w:val="Tablea"/>
              <w:spacing w:line="240" w:lineRule="atLeast"/>
            </w:pPr>
            <w:r w:rsidRPr="00616B5B">
              <w:t>(b)</w:t>
            </w:r>
            <w:r w:rsidRPr="00616B5B">
              <w:tab/>
              <w:t>the food or drink is provided at a party, reception or other social function.</w:t>
            </w: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1.3</w:t>
            </w:r>
          </w:p>
        </w:tc>
        <w:tc>
          <w:tcPr>
            <w:tcW w:w="3119"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 xml:space="preserve">providing food or drink in a </w:t>
            </w:r>
            <w:r w:rsidR="00616B5B" w:rsidRPr="00616B5B">
              <w:rPr>
                <w:position w:val="6"/>
                <w:sz w:val="16"/>
              </w:rPr>
              <w:t>*</w:t>
            </w:r>
            <w:r w:rsidRPr="00616B5B">
              <w:t>dining facility to your employees who perform most of their duties in connection with:</w:t>
            </w:r>
          </w:p>
          <w:p w:rsidR="00537F3C" w:rsidRPr="00616B5B" w:rsidRDefault="00537F3C" w:rsidP="005A57CE">
            <w:pPr>
              <w:pStyle w:val="Tablea"/>
              <w:spacing w:line="240" w:lineRule="atLeast"/>
            </w:pPr>
            <w:r w:rsidRPr="00616B5B">
              <w:t>(a)</w:t>
            </w:r>
            <w:r w:rsidRPr="00616B5B">
              <w:tab/>
              <w:t>the dining facility; or</w:t>
            </w:r>
          </w:p>
          <w:p w:rsidR="00537F3C" w:rsidRPr="00616B5B" w:rsidRDefault="00537F3C" w:rsidP="005A57CE">
            <w:pPr>
              <w:pStyle w:val="Tablea"/>
              <w:spacing w:line="240" w:lineRule="atLeast"/>
            </w:pPr>
            <w:r w:rsidRPr="00616B5B">
              <w:t>(b)</w:t>
            </w:r>
            <w:r w:rsidRPr="00616B5B">
              <w:tab/>
              <w:t xml:space="preserve">a facility (of which the dining facility forms a part) for providing accommodation, </w:t>
            </w:r>
            <w:r w:rsidR="00616B5B" w:rsidRPr="00616B5B">
              <w:rPr>
                <w:position w:val="6"/>
                <w:sz w:val="16"/>
              </w:rPr>
              <w:t>*</w:t>
            </w:r>
            <w:r w:rsidRPr="00616B5B">
              <w:t>recreation or travel.</w:t>
            </w:r>
          </w:p>
        </w:tc>
        <w:tc>
          <w:tcPr>
            <w:tcW w:w="3260"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the food or drink is provided at a party, reception or other social function.</w:t>
            </w: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2" w:space="0" w:color="auto"/>
              <w:right w:val="single" w:sz="2" w:space="0" w:color="auto"/>
            </w:tcBorders>
            <w:shd w:val="clear" w:color="auto" w:fill="auto"/>
          </w:tcPr>
          <w:p w:rsidR="00537F3C" w:rsidRPr="00616B5B" w:rsidRDefault="00537F3C" w:rsidP="00562E0C">
            <w:pPr>
              <w:pStyle w:val="Tabletext"/>
            </w:pPr>
            <w:r w:rsidRPr="00616B5B">
              <w:t>1.4</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537F3C" w:rsidRPr="00616B5B" w:rsidRDefault="00537F3C" w:rsidP="00562E0C">
            <w:pPr>
              <w:pStyle w:val="Tabletext"/>
            </w:pPr>
            <w:r w:rsidRPr="00616B5B">
              <w:t xml:space="preserve">providing food or drink to your employee under an </w:t>
            </w:r>
            <w:r w:rsidR="00616B5B" w:rsidRPr="00616B5B">
              <w:rPr>
                <w:position w:val="6"/>
                <w:sz w:val="16"/>
              </w:rPr>
              <w:t>*</w:t>
            </w:r>
            <w:r w:rsidRPr="00616B5B">
              <w:t>industrial instrument relating to overtime.</w:t>
            </w:r>
          </w:p>
        </w:tc>
        <w:tc>
          <w:tcPr>
            <w:tcW w:w="3260" w:type="dxa"/>
            <w:tcBorders>
              <w:top w:val="single" w:sz="2" w:space="0" w:color="auto"/>
              <w:left w:val="single" w:sz="2" w:space="0" w:color="auto"/>
              <w:bottom w:val="single" w:sz="2" w:space="0" w:color="auto"/>
              <w:right w:val="single" w:sz="4" w:space="0" w:color="auto"/>
            </w:tcBorders>
            <w:shd w:val="clear" w:color="auto" w:fill="auto"/>
          </w:tcPr>
          <w:p w:rsidR="00537F3C" w:rsidRPr="00616B5B" w:rsidRDefault="00537F3C" w:rsidP="00562E0C">
            <w:pPr>
              <w:pStyle w:val="Tabletext"/>
            </w:pP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2" w:space="0" w:color="auto"/>
              <w:right w:val="single" w:sz="2" w:space="0" w:color="auto"/>
            </w:tcBorders>
            <w:shd w:val="clear" w:color="auto" w:fill="auto"/>
          </w:tcPr>
          <w:p w:rsidR="00537F3C" w:rsidRPr="00616B5B" w:rsidRDefault="00537F3C" w:rsidP="00562E0C">
            <w:pPr>
              <w:pStyle w:val="Tabletext"/>
            </w:pPr>
            <w:r w:rsidRPr="00616B5B">
              <w:t>1.5</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537F3C" w:rsidRPr="00616B5B" w:rsidRDefault="00537F3C" w:rsidP="00562E0C">
            <w:pPr>
              <w:pStyle w:val="Tabletext"/>
            </w:pPr>
            <w:r w:rsidRPr="00616B5B">
              <w:t xml:space="preserve">providing a facility for </w:t>
            </w:r>
            <w:r w:rsidR="00616B5B" w:rsidRPr="00616B5B">
              <w:rPr>
                <w:position w:val="6"/>
                <w:sz w:val="16"/>
              </w:rPr>
              <w:t>*</w:t>
            </w:r>
            <w:r w:rsidRPr="00616B5B">
              <w:t>recreation on property you occupy, if the facility is mainly operated for your employees to use.</w:t>
            </w:r>
          </w:p>
        </w:tc>
        <w:tc>
          <w:tcPr>
            <w:tcW w:w="3260" w:type="dxa"/>
            <w:tcBorders>
              <w:top w:val="single" w:sz="2" w:space="0" w:color="auto"/>
              <w:left w:val="single" w:sz="2"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the facility is for:</w:t>
            </w:r>
          </w:p>
          <w:p w:rsidR="00537F3C" w:rsidRPr="00616B5B" w:rsidRDefault="00537F3C" w:rsidP="005A57CE">
            <w:pPr>
              <w:pStyle w:val="Tablea"/>
              <w:spacing w:line="240" w:lineRule="atLeast"/>
            </w:pPr>
            <w:r w:rsidRPr="00616B5B">
              <w:t>(a)</w:t>
            </w:r>
            <w:r w:rsidRPr="00616B5B">
              <w:tab/>
              <w:t>accommodation; or</w:t>
            </w:r>
          </w:p>
          <w:p w:rsidR="00537F3C" w:rsidRPr="00616B5B" w:rsidRDefault="00537F3C" w:rsidP="005A57CE">
            <w:pPr>
              <w:pStyle w:val="Tablea"/>
              <w:spacing w:line="240" w:lineRule="atLeast"/>
            </w:pPr>
            <w:r w:rsidRPr="00616B5B">
              <w:t>(b)</w:t>
            </w:r>
            <w:r w:rsidRPr="00616B5B">
              <w:tab/>
              <w:t>dining or drinking (unless it is a food or drink vending machine).</w:t>
            </w: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2" w:space="0" w:color="auto"/>
              <w:right w:val="single" w:sz="2" w:space="0" w:color="auto"/>
            </w:tcBorders>
            <w:shd w:val="clear" w:color="auto" w:fill="auto"/>
          </w:tcPr>
          <w:p w:rsidR="00537F3C" w:rsidRPr="00616B5B" w:rsidRDefault="00537F3C" w:rsidP="00562E0C">
            <w:pPr>
              <w:pStyle w:val="Tabletext"/>
            </w:pPr>
            <w:r w:rsidRPr="00616B5B">
              <w:t>1.6</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537F3C" w:rsidRPr="00616B5B" w:rsidRDefault="00537F3C" w:rsidP="00562E0C">
            <w:pPr>
              <w:pStyle w:val="Tabletext"/>
            </w:pPr>
            <w:r w:rsidRPr="00616B5B">
              <w:t xml:space="preserve">providing food or drink which would be a </w:t>
            </w:r>
            <w:r w:rsidR="00616B5B" w:rsidRPr="00616B5B">
              <w:rPr>
                <w:position w:val="6"/>
                <w:sz w:val="16"/>
              </w:rPr>
              <w:t>*</w:t>
            </w:r>
            <w:r w:rsidRPr="00616B5B">
              <w:t>fringe benefit apart from sections</w:t>
            </w:r>
            <w:r w:rsidR="00616B5B">
              <w:t> </w:t>
            </w:r>
            <w:r w:rsidRPr="00616B5B">
              <w:t xml:space="preserve">54, 58, 58N, 58S and 58T of the </w:t>
            </w:r>
            <w:r w:rsidRPr="00616B5B">
              <w:rPr>
                <w:i/>
              </w:rPr>
              <w:t>Fringe Benefits Tax Assessment Act 1986</w:t>
            </w:r>
            <w:r w:rsidRPr="00616B5B">
              <w:t xml:space="preserve"> (disregarding section</w:t>
            </w:r>
            <w:r w:rsidR="00616B5B">
              <w:t> </w:t>
            </w:r>
            <w:r w:rsidRPr="00616B5B">
              <w:t>58P of that Act).</w:t>
            </w:r>
          </w:p>
        </w:tc>
        <w:tc>
          <w:tcPr>
            <w:tcW w:w="3260" w:type="dxa"/>
            <w:tcBorders>
              <w:top w:val="single" w:sz="2" w:space="0" w:color="auto"/>
              <w:left w:val="single" w:sz="2" w:space="0" w:color="auto"/>
              <w:bottom w:val="single" w:sz="2" w:space="0" w:color="auto"/>
              <w:right w:val="single" w:sz="4" w:space="0" w:color="auto"/>
            </w:tcBorders>
            <w:shd w:val="clear" w:color="auto" w:fill="auto"/>
          </w:tcPr>
          <w:p w:rsidR="00537F3C" w:rsidRPr="00616B5B" w:rsidRDefault="00537F3C" w:rsidP="00562E0C">
            <w:pPr>
              <w:pStyle w:val="Tabletext"/>
            </w:pP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2" w:space="0" w:color="auto"/>
              <w:right w:val="single" w:sz="2" w:space="0" w:color="auto"/>
            </w:tcBorders>
            <w:shd w:val="clear" w:color="auto" w:fill="auto"/>
          </w:tcPr>
          <w:p w:rsidR="00537F3C" w:rsidRPr="00616B5B" w:rsidRDefault="00537F3C" w:rsidP="00562E0C">
            <w:pPr>
              <w:pStyle w:val="Tabletext"/>
            </w:pPr>
            <w:r w:rsidRPr="00616B5B">
              <w:t>1.7</w:t>
            </w:r>
          </w:p>
        </w:tc>
        <w:tc>
          <w:tcPr>
            <w:tcW w:w="3119" w:type="dxa"/>
            <w:tcBorders>
              <w:top w:val="single" w:sz="2" w:space="0" w:color="auto"/>
              <w:left w:val="single" w:sz="2" w:space="0" w:color="auto"/>
              <w:bottom w:val="single" w:sz="2" w:space="0" w:color="auto"/>
              <w:right w:val="single" w:sz="2" w:space="0" w:color="auto"/>
            </w:tcBorders>
            <w:shd w:val="clear" w:color="auto" w:fill="auto"/>
          </w:tcPr>
          <w:p w:rsidR="00537F3C" w:rsidRPr="00616B5B" w:rsidRDefault="00537F3C" w:rsidP="00562E0C">
            <w:pPr>
              <w:pStyle w:val="Tabletext"/>
            </w:pPr>
            <w:r w:rsidRPr="00616B5B">
              <w:t xml:space="preserve">providing a meal which would be a </w:t>
            </w:r>
            <w:r w:rsidR="00616B5B" w:rsidRPr="00616B5B">
              <w:rPr>
                <w:position w:val="6"/>
                <w:sz w:val="16"/>
              </w:rPr>
              <w:t>*</w:t>
            </w:r>
            <w:r w:rsidRPr="00616B5B">
              <w:t>fringe benefit apart from sections</w:t>
            </w:r>
            <w:r w:rsidR="00616B5B">
              <w:t> </w:t>
            </w:r>
            <w:r w:rsidRPr="00616B5B">
              <w:t xml:space="preserve">58A, 58F, 58L, 58LA and 58M of the </w:t>
            </w:r>
            <w:r w:rsidRPr="00616B5B">
              <w:rPr>
                <w:i/>
              </w:rPr>
              <w:t>Fringe Benefits Tax Assessment Act 1986</w:t>
            </w:r>
            <w:r w:rsidRPr="00616B5B">
              <w:t xml:space="preserve"> (disregarding section</w:t>
            </w:r>
            <w:r w:rsidR="00616B5B">
              <w:t> </w:t>
            </w:r>
            <w:r w:rsidRPr="00616B5B">
              <w:t>58P of that Act).</w:t>
            </w:r>
          </w:p>
        </w:tc>
        <w:tc>
          <w:tcPr>
            <w:tcW w:w="3260" w:type="dxa"/>
            <w:tcBorders>
              <w:top w:val="single" w:sz="2" w:space="0" w:color="auto"/>
              <w:left w:val="single" w:sz="2" w:space="0" w:color="auto"/>
              <w:bottom w:val="single" w:sz="2" w:space="0" w:color="auto"/>
              <w:right w:val="single" w:sz="4" w:space="0" w:color="auto"/>
            </w:tcBorders>
            <w:shd w:val="clear" w:color="auto" w:fill="auto"/>
          </w:tcPr>
          <w:p w:rsidR="00537F3C" w:rsidRPr="00616B5B" w:rsidRDefault="00537F3C" w:rsidP="00562E0C">
            <w:pPr>
              <w:pStyle w:val="Tabletext"/>
            </w:pP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1.8</w:t>
            </w:r>
          </w:p>
        </w:tc>
        <w:tc>
          <w:tcPr>
            <w:tcW w:w="3119"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giving your employee an allowance that is included in his or her assessable income.</w:t>
            </w:r>
          </w:p>
        </w:tc>
        <w:tc>
          <w:tcPr>
            <w:tcW w:w="3260"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A57CE">
            <w:pPr>
              <w:pStyle w:val="Tablea"/>
              <w:spacing w:line="240" w:lineRule="atLeast"/>
            </w:pPr>
            <w:r w:rsidRPr="00616B5B">
              <w:t>(a)</w:t>
            </w:r>
            <w:r w:rsidRPr="00616B5B">
              <w:tab/>
              <w:t xml:space="preserve">the employee is a </w:t>
            </w:r>
            <w:r w:rsidR="00616B5B" w:rsidRPr="00616B5B">
              <w:rPr>
                <w:position w:val="6"/>
                <w:sz w:val="16"/>
              </w:rPr>
              <w:t>*</w:t>
            </w:r>
            <w:r w:rsidRPr="00616B5B">
              <w:t xml:space="preserve">relative of another employee of yours; </w:t>
            </w:r>
            <w:r w:rsidR="00DA6C9E" w:rsidRPr="00DA6C9E">
              <w:rPr>
                <w:i/>
              </w:rPr>
              <w:t>and</w:t>
            </w:r>
          </w:p>
          <w:p w:rsidR="00537F3C" w:rsidRPr="00616B5B" w:rsidRDefault="00537F3C" w:rsidP="005A57CE">
            <w:pPr>
              <w:pStyle w:val="Tablea"/>
              <w:spacing w:line="240" w:lineRule="atLeast"/>
            </w:pPr>
            <w:r w:rsidRPr="00616B5B">
              <w:t>(b)</w:t>
            </w:r>
            <w:r w:rsidRPr="00616B5B">
              <w:tab/>
              <w:t>you give the allowance to the relative, as your employee, because:</w:t>
            </w:r>
          </w:p>
          <w:p w:rsidR="00537F3C" w:rsidRPr="00616B5B" w:rsidRDefault="00537F3C" w:rsidP="00537F3C">
            <w:pPr>
              <w:pStyle w:val="Tablei"/>
            </w:pPr>
            <w:r w:rsidRPr="00616B5B">
              <w:t>(i)</w:t>
            </w:r>
            <w:r w:rsidRPr="00616B5B">
              <w:tab/>
              <w:t xml:space="preserve">he or she provides, or facilitates providing, </w:t>
            </w:r>
            <w:r w:rsidR="00616B5B" w:rsidRPr="00616B5B">
              <w:rPr>
                <w:position w:val="6"/>
                <w:sz w:val="16"/>
              </w:rPr>
              <w:t>*</w:t>
            </w:r>
            <w:r w:rsidRPr="00616B5B">
              <w:t xml:space="preserve">entertainment to do with the other employee’s employment; </w:t>
            </w:r>
            <w:r w:rsidRPr="00616B5B">
              <w:rPr>
                <w:i/>
              </w:rPr>
              <w:t>and</w:t>
            </w:r>
          </w:p>
          <w:p w:rsidR="00537F3C" w:rsidRPr="00616B5B" w:rsidRDefault="00537F3C" w:rsidP="00537F3C">
            <w:pPr>
              <w:pStyle w:val="Tablei"/>
            </w:pPr>
            <w:r w:rsidRPr="00616B5B">
              <w:t>(ii)</w:t>
            </w:r>
            <w:r w:rsidRPr="00616B5B">
              <w:tab/>
              <w:t>you expect the relative to do so.</w:t>
            </w:r>
          </w:p>
        </w:tc>
      </w:tr>
    </w:tbl>
    <w:p w:rsidR="00537F3C" w:rsidRPr="00616B5B" w:rsidRDefault="00537F3C" w:rsidP="005A57CE">
      <w:pPr>
        <w:pStyle w:val="notetext"/>
      </w:pPr>
      <w:r w:rsidRPr="00616B5B">
        <w:t>Note 1:</w:t>
      </w:r>
      <w:r w:rsidRPr="00616B5B">
        <w:tab/>
        <w:t>In the case of a company, items</w:t>
      </w:r>
      <w:r w:rsidR="00616B5B">
        <w:t> </w:t>
      </w:r>
      <w:r w:rsidRPr="00616B5B">
        <w:t>1.1, 1.2, 1.3, 1.5 and 1.8 cover directors of the company as if they were employees: see section</w:t>
      </w:r>
      <w:r w:rsidR="00616B5B">
        <w:t> </w:t>
      </w:r>
      <w:r w:rsidRPr="00616B5B">
        <w:t>32</w:t>
      </w:r>
      <w:r w:rsidR="00616B5B">
        <w:noBreakHyphen/>
      </w:r>
      <w:r w:rsidRPr="00616B5B">
        <w:t>80.</w:t>
      </w:r>
    </w:p>
    <w:p w:rsidR="00537F3C" w:rsidRPr="00616B5B" w:rsidRDefault="00537F3C" w:rsidP="005A57CE">
      <w:pPr>
        <w:pStyle w:val="notetext"/>
      </w:pPr>
      <w:r w:rsidRPr="00616B5B">
        <w:t>Note 2:</w:t>
      </w:r>
      <w:r w:rsidRPr="00616B5B">
        <w:tab/>
        <w:t>In the case of a company, items</w:t>
      </w:r>
      <w:r w:rsidR="00616B5B">
        <w:t> </w:t>
      </w:r>
      <w:r w:rsidRPr="00616B5B">
        <w:t>1.1, 1.2, 1.3 and 1.5 cover directors, employees and property of another company that is a member of the same wholly</w:t>
      </w:r>
      <w:r w:rsidR="00616B5B">
        <w:noBreakHyphen/>
      </w:r>
      <w:r w:rsidRPr="00616B5B">
        <w:t>owned group: see section</w:t>
      </w:r>
      <w:r w:rsidR="00616B5B">
        <w:t> </w:t>
      </w:r>
      <w:r w:rsidRPr="00616B5B">
        <w:t>32</w:t>
      </w:r>
      <w:r w:rsidR="00616B5B">
        <w:noBreakHyphen/>
      </w:r>
      <w:r w:rsidRPr="00616B5B">
        <w:t>85.</w:t>
      </w:r>
    </w:p>
    <w:p w:rsidR="00537F3C" w:rsidRPr="00616B5B" w:rsidRDefault="00537F3C" w:rsidP="005A57CE">
      <w:pPr>
        <w:pStyle w:val="notetext"/>
      </w:pPr>
      <w:r w:rsidRPr="00616B5B">
        <w:t>Note 3:</w:t>
      </w:r>
      <w:r w:rsidRPr="00616B5B">
        <w:tab/>
        <w:t>Item</w:t>
      </w:r>
      <w:r w:rsidR="00616B5B">
        <w:t> </w:t>
      </w:r>
      <w:r w:rsidRPr="00616B5B">
        <w:t>1.8 has a special operation for partnerships: see section</w:t>
      </w:r>
      <w:r w:rsidR="00616B5B">
        <w:t> </w:t>
      </w:r>
      <w:r w:rsidRPr="00616B5B">
        <w:t>32</w:t>
      </w:r>
      <w:r w:rsidR="00616B5B">
        <w:noBreakHyphen/>
      </w:r>
      <w:r w:rsidRPr="00616B5B">
        <w:t>90.</w:t>
      </w:r>
    </w:p>
    <w:p w:rsidR="00537F3C" w:rsidRPr="00616B5B" w:rsidRDefault="00537F3C" w:rsidP="00721CE9">
      <w:pPr>
        <w:pStyle w:val="ActHead5"/>
      </w:pPr>
      <w:bookmarkStart w:id="449" w:name="_Toc338422199"/>
      <w:r w:rsidRPr="00616B5B">
        <w:rPr>
          <w:rStyle w:val="CharSectno"/>
        </w:rPr>
        <w:t>32</w:t>
      </w:r>
      <w:r w:rsidR="00616B5B">
        <w:rPr>
          <w:rStyle w:val="CharSectno"/>
        </w:rPr>
        <w:noBreakHyphen/>
      </w:r>
      <w:r w:rsidRPr="00616B5B">
        <w:rPr>
          <w:rStyle w:val="CharSectno"/>
        </w:rPr>
        <w:t>35</w:t>
      </w:r>
      <w:r w:rsidRPr="00616B5B">
        <w:t xml:space="preserve">  Seminar expenses</w:t>
      </w:r>
      <w:bookmarkEnd w:id="449"/>
      <w:r w:rsidRPr="00616B5B">
        <w:t xml:space="preserve"> </w:t>
      </w:r>
    </w:p>
    <w:p w:rsidR="00537F3C" w:rsidRPr="00616B5B" w:rsidRDefault="00537F3C" w:rsidP="00721CE9">
      <w:pPr>
        <w:pStyle w:val="Tabletext"/>
        <w:keepNext/>
        <w:keepLines/>
      </w:pPr>
    </w:p>
    <w:tbl>
      <w:tblPr>
        <w:tblW w:w="0" w:type="auto"/>
        <w:tblInd w:w="108" w:type="dxa"/>
        <w:tblLayout w:type="fixed"/>
        <w:tblLook w:val="0000" w:firstRow="0" w:lastRow="0" w:firstColumn="0" w:lastColumn="0" w:noHBand="0" w:noVBand="0"/>
      </w:tblPr>
      <w:tblGrid>
        <w:gridCol w:w="709"/>
        <w:gridCol w:w="3119"/>
        <w:gridCol w:w="3260"/>
      </w:tblGrid>
      <w:tr w:rsidR="00537F3C" w:rsidRPr="00616B5B">
        <w:tblPrEx>
          <w:tblCellMar>
            <w:top w:w="0" w:type="dxa"/>
            <w:bottom w:w="0" w:type="dxa"/>
          </w:tblCellMar>
        </w:tblPrEx>
        <w:trPr>
          <w:cantSplit/>
          <w:tblHeader/>
        </w:trPr>
        <w:tc>
          <w:tcPr>
            <w:tcW w:w="7088" w:type="dxa"/>
            <w:gridSpan w:val="3"/>
            <w:tcBorders>
              <w:top w:val="single" w:sz="12" w:space="0" w:color="000000"/>
              <w:left w:val="single" w:sz="4" w:space="0" w:color="000000"/>
              <w:bottom w:val="single" w:sz="6" w:space="0" w:color="000000"/>
              <w:right w:val="single" w:sz="4" w:space="0" w:color="000000"/>
            </w:tcBorders>
          </w:tcPr>
          <w:p w:rsidR="00537F3C" w:rsidRPr="00616B5B" w:rsidRDefault="00537F3C" w:rsidP="00721CE9">
            <w:pPr>
              <w:pStyle w:val="Tabletext"/>
              <w:keepNext/>
              <w:keepLines/>
            </w:pPr>
            <w:r w:rsidRPr="00616B5B">
              <w:rPr>
                <w:b/>
              </w:rPr>
              <w:t>Seminar expenses</w:t>
            </w:r>
          </w:p>
        </w:tc>
      </w:tr>
      <w:tr w:rsidR="00537F3C" w:rsidRPr="00616B5B">
        <w:tblPrEx>
          <w:tblCellMar>
            <w:top w:w="0" w:type="dxa"/>
            <w:bottom w:w="0" w:type="dxa"/>
          </w:tblCellMar>
        </w:tblPrEx>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721CE9">
            <w:pPr>
              <w:pStyle w:val="Tabletext"/>
              <w:keepNext/>
              <w:keepLines/>
            </w:pPr>
            <w:r w:rsidRPr="00616B5B">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721CE9">
            <w:pPr>
              <w:pStyle w:val="Tabletext"/>
              <w:keepNext/>
              <w:keepLines/>
            </w:pPr>
            <w:r w:rsidRPr="00616B5B">
              <w:rPr>
                <w:b/>
              </w:rPr>
              <w:t>Section</w:t>
            </w:r>
            <w:r w:rsidR="00616B5B">
              <w:rPr>
                <w:b/>
              </w:rPr>
              <w:t> </w:t>
            </w:r>
            <w:r w:rsidRPr="00616B5B">
              <w:rPr>
                <w:b/>
              </w:rPr>
              <w:t>32</w:t>
            </w:r>
            <w:r w:rsidR="00616B5B">
              <w:rPr>
                <w:b/>
              </w:rPr>
              <w:noBreakHyphen/>
            </w:r>
            <w:r w:rsidRPr="00616B5B">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721CE9">
            <w:pPr>
              <w:pStyle w:val="Tabletext"/>
              <w:keepNext/>
              <w:keepLines/>
            </w:pPr>
            <w:r w:rsidRPr="00616B5B">
              <w:rPr>
                <w:b/>
              </w:rPr>
              <w:t>But the exception does not apply if ...</w:t>
            </w:r>
          </w:p>
        </w:tc>
      </w:tr>
      <w:tr w:rsidR="00537F3C" w:rsidRPr="00616B5B">
        <w:tblPrEx>
          <w:tblCellMar>
            <w:top w:w="0" w:type="dxa"/>
            <w:bottom w:w="0" w:type="dxa"/>
          </w:tblCellMar>
        </w:tblPrEx>
        <w:trPr>
          <w:cantSplit/>
        </w:trPr>
        <w:tc>
          <w:tcPr>
            <w:tcW w:w="709" w:type="dxa"/>
            <w:tcBorders>
              <w:top w:val="single" w:sz="12"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2.1</w:t>
            </w:r>
          </w:p>
        </w:tc>
        <w:tc>
          <w:tcPr>
            <w:tcW w:w="3119" w:type="dxa"/>
            <w:tcBorders>
              <w:top w:val="single" w:sz="12"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 xml:space="preserve">providing food, drink, accommodation or travel to an individual (including yourself) that is reasonably incidental to the individual attending a </w:t>
            </w:r>
            <w:r w:rsidR="00616B5B" w:rsidRPr="00616B5B">
              <w:rPr>
                <w:position w:val="6"/>
                <w:sz w:val="16"/>
              </w:rPr>
              <w:t>*</w:t>
            </w:r>
            <w:r w:rsidRPr="00616B5B">
              <w:t xml:space="preserve">seminar that </w:t>
            </w:r>
            <w:r w:rsidR="00616B5B" w:rsidRPr="00616B5B">
              <w:rPr>
                <w:position w:val="6"/>
                <w:sz w:val="16"/>
              </w:rPr>
              <w:t>*</w:t>
            </w:r>
            <w:r w:rsidRPr="00616B5B">
              <w:t>goes for at least 4 hours.</w:t>
            </w:r>
          </w:p>
        </w:tc>
        <w:tc>
          <w:tcPr>
            <w:tcW w:w="3260" w:type="dxa"/>
            <w:tcBorders>
              <w:top w:val="single" w:sz="12" w:space="0" w:color="000000"/>
              <w:left w:val="single" w:sz="4" w:space="0" w:color="auto"/>
              <w:bottom w:val="single" w:sz="12" w:space="0" w:color="000000"/>
              <w:right w:val="single" w:sz="4" w:space="0" w:color="auto"/>
            </w:tcBorders>
            <w:shd w:val="clear" w:color="auto" w:fill="auto"/>
          </w:tcPr>
          <w:p w:rsidR="00537F3C" w:rsidRPr="00616B5B" w:rsidRDefault="00537F3C" w:rsidP="005A57CE">
            <w:pPr>
              <w:pStyle w:val="Tablea"/>
              <w:spacing w:line="240" w:lineRule="atLeast"/>
            </w:pPr>
            <w:r w:rsidRPr="00616B5B">
              <w:t>(a)</w:t>
            </w:r>
            <w:r w:rsidRPr="00616B5B">
              <w:tab/>
              <w:t xml:space="preserve">the seminar is a </w:t>
            </w:r>
            <w:r w:rsidR="00616B5B" w:rsidRPr="00616B5B">
              <w:rPr>
                <w:position w:val="6"/>
                <w:sz w:val="16"/>
              </w:rPr>
              <w:t>*</w:t>
            </w:r>
            <w:r w:rsidRPr="00616B5B">
              <w:t xml:space="preserve">business meeting; </w:t>
            </w:r>
            <w:r w:rsidRPr="00616B5B">
              <w:rPr>
                <w:i/>
              </w:rPr>
              <w:t>or</w:t>
            </w:r>
          </w:p>
          <w:p w:rsidR="00537F3C" w:rsidRPr="00616B5B" w:rsidRDefault="00537F3C" w:rsidP="005A57CE">
            <w:pPr>
              <w:pStyle w:val="Tablea"/>
              <w:spacing w:line="240" w:lineRule="atLeast"/>
            </w:pPr>
            <w:r w:rsidRPr="00616B5B">
              <w:t>(b)</w:t>
            </w:r>
            <w:r w:rsidRPr="00616B5B">
              <w:tab/>
              <w:t xml:space="preserve">the </w:t>
            </w:r>
            <w:r w:rsidR="00616B5B" w:rsidRPr="00616B5B">
              <w:rPr>
                <w:position w:val="6"/>
                <w:sz w:val="16"/>
              </w:rPr>
              <w:t>*</w:t>
            </w:r>
            <w:r w:rsidRPr="00616B5B">
              <w:t xml:space="preserve">seminar’s main purpose is to promote or advertise a </w:t>
            </w:r>
            <w:r w:rsidR="00616B5B" w:rsidRPr="00616B5B">
              <w:rPr>
                <w:position w:val="6"/>
                <w:sz w:val="16"/>
              </w:rPr>
              <w:t>*</w:t>
            </w:r>
            <w:r w:rsidRPr="00616B5B">
              <w:t xml:space="preserve">business (or prospective </w:t>
            </w:r>
            <w:r w:rsidR="00616B5B" w:rsidRPr="00616B5B">
              <w:rPr>
                <w:position w:val="6"/>
                <w:sz w:val="16"/>
              </w:rPr>
              <w:t>*</w:t>
            </w:r>
            <w:r w:rsidRPr="00616B5B">
              <w:t xml:space="preserve">business) or its goods or services; </w:t>
            </w:r>
            <w:r w:rsidRPr="00616B5B">
              <w:rPr>
                <w:i/>
              </w:rPr>
              <w:t>or</w:t>
            </w:r>
          </w:p>
          <w:p w:rsidR="00537F3C" w:rsidRPr="00616B5B" w:rsidRDefault="00537F3C" w:rsidP="005A57CE">
            <w:pPr>
              <w:pStyle w:val="Tablea"/>
              <w:spacing w:line="240" w:lineRule="atLeast"/>
            </w:pPr>
            <w:r w:rsidRPr="00616B5B">
              <w:t>(c)</w:t>
            </w:r>
            <w:r w:rsidRPr="00616B5B">
              <w:tab/>
              <w:t xml:space="preserve">the </w:t>
            </w:r>
            <w:r w:rsidR="00616B5B" w:rsidRPr="00616B5B">
              <w:rPr>
                <w:position w:val="6"/>
                <w:sz w:val="16"/>
              </w:rPr>
              <w:t>*</w:t>
            </w:r>
            <w:r w:rsidRPr="00616B5B">
              <w:t xml:space="preserve">seminar’s main purpose is to provide </w:t>
            </w:r>
            <w:r w:rsidR="00616B5B" w:rsidRPr="00616B5B">
              <w:rPr>
                <w:position w:val="6"/>
                <w:sz w:val="16"/>
              </w:rPr>
              <w:t>*</w:t>
            </w:r>
            <w:r w:rsidRPr="00616B5B">
              <w:t>entertainment at, or in connection with, the seminar.</w:t>
            </w:r>
          </w:p>
        </w:tc>
      </w:tr>
    </w:tbl>
    <w:p w:rsidR="00537F3C" w:rsidRPr="00616B5B" w:rsidRDefault="00537F3C" w:rsidP="00537F3C">
      <w:pPr>
        <w:pStyle w:val="ActHead5"/>
      </w:pPr>
      <w:bookmarkStart w:id="450" w:name="_Toc338422200"/>
      <w:r w:rsidRPr="00616B5B">
        <w:rPr>
          <w:rStyle w:val="CharSectno"/>
        </w:rPr>
        <w:t>32</w:t>
      </w:r>
      <w:r w:rsidR="00616B5B">
        <w:rPr>
          <w:rStyle w:val="CharSectno"/>
        </w:rPr>
        <w:noBreakHyphen/>
      </w:r>
      <w:r w:rsidRPr="00616B5B">
        <w:rPr>
          <w:rStyle w:val="CharSectno"/>
        </w:rPr>
        <w:t>40</w:t>
      </w:r>
      <w:r w:rsidRPr="00616B5B">
        <w:t xml:space="preserve">  Entertainment industry expenses</w:t>
      </w:r>
      <w:bookmarkEnd w:id="450"/>
      <w:r w:rsidRPr="00616B5B">
        <w:t xml:space="preserve"> </w:t>
      </w:r>
    </w:p>
    <w:p w:rsidR="00537F3C" w:rsidRPr="00616B5B" w:rsidRDefault="00537F3C" w:rsidP="00562E0C">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537F3C" w:rsidRPr="00616B5B">
        <w:tblPrEx>
          <w:tblCellMar>
            <w:top w:w="0" w:type="dxa"/>
            <w:bottom w:w="0" w:type="dxa"/>
          </w:tblCellMar>
        </w:tblPrEx>
        <w:trPr>
          <w:cantSplit/>
          <w:tblHeader/>
        </w:trPr>
        <w:tc>
          <w:tcPr>
            <w:tcW w:w="7088" w:type="dxa"/>
            <w:gridSpan w:val="3"/>
            <w:tcBorders>
              <w:top w:val="single" w:sz="12" w:space="0" w:color="000000"/>
              <w:left w:val="single" w:sz="4" w:space="0" w:color="auto"/>
              <w:bottom w:val="single" w:sz="6" w:space="0" w:color="000000"/>
              <w:right w:val="single" w:sz="4" w:space="0" w:color="auto"/>
            </w:tcBorders>
            <w:shd w:val="clear" w:color="auto" w:fill="auto"/>
          </w:tcPr>
          <w:p w:rsidR="00537F3C" w:rsidRPr="00616B5B" w:rsidRDefault="00537F3C" w:rsidP="00562E0C">
            <w:pPr>
              <w:pStyle w:val="Tabletext"/>
            </w:pPr>
            <w:r w:rsidRPr="00616B5B">
              <w:rPr>
                <w:b/>
              </w:rPr>
              <w:t>Entertainment industry expenses</w:t>
            </w:r>
          </w:p>
        </w:tc>
      </w:tr>
      <w:tr w:rsidR="00537F3C" w:rsidRPr="00616B5B">
        <w:tblPrEx>
          <w:tblCellMar>
            <w:top w:w="0" w:type="dxa"/>
            <w:bottom w:w="0" w:type="dxa"/>
          </w:tblCellMar>
        </w:tblPrEx>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rPr>
                <w:b/>
              </w:rPr>
              <w:t>Section</w:t>
            </w:r>
            <w:r w:rsidR="00616B5B">
              <w:rPr>
                <w:b/>
              </w:rPr>
              <w:t> </w:t>
            </w:r>
            <w:r w:rsidRPr="00616B5B">
              <w:rPr>
                <w:b/>
              </w:rPr>
              <w:t>32</w:t>
            </w:r>
            <w:r w:rsidR="00616B5B">
              <w:rPr>
                <w:b/>
              </w:rPr>
              <w:noBreakHyphen/>
            </w:r>
            <w:r w:rsidRPr="00616B5B">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rPr>
                <w:b/>
              </w:rPr>
              <w:t>But the exception does not apply if ...</w:t>
            </w:r>
          </w:p>
        </w:tc>
      </w:tr>
      <w:tr w:rsidR="00537F3C" w:rsidRPr="00616B5B">
        <w:tblPrEx>
          <w:tblCellMar>
            <w:top w:w="0" w:type="dxa"/>
            <w:bottom w:w="0" w:type="dxa"/>
          </w:tblCellMar>
        </w:tblPrEx>
        <w:trPr>
          <w:cantSplit/>
        </w:trPr>
        <w:tc>
          <w:tcPr>
            <w:tcW w:w="709" w:type="dxa"/>
            <w:tcBorders>
              <w:top w:val="single" w:sz="12" w:space="0" w:color="000000"/>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3.1</w:t>
            </w:r>
          </w:p>
        </w:tc>
        <w:tc>
          <w:tcPr>
            <w:tcW w:w="3119" w:type="dxa"/>
            <w:tcBorders>
              <w:top w:val="single" w:sz="12" w:space="0" w:color="000000"/>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 xml:space="preserve">providing </w:t>
            </w:r>
            <w:r w:rsidR="00616B5B" w:rsidRPr="00616B5B">
              <w:rPr>
                <w:position w:val="6"/>
                <w:sz w:val="16"/>
              </w:rPr>
              <w:t>*</w:t>
            </w:r>
            <w:r w:rsidRPr="00616B5B">
              <w:t xml:space="preserve">entertainment for payment in the ordinary course of a </w:t>
            </w:r>
            <w:r w:rsidR="00616B5B" w:rsidRPr="00616B5B">
              <w:rPr>
                <w:position w:val="6"/>
                <w:sz w:val="16"/>
              </w:rPr>
              <w:t>*</w:t>
            </w:r>
            <w:r w:rsidRPr="00616B5B">
              <w:t>business that you carry on.</w:t>
            </w:r>
          </w:p>
        </w:tc>
        <w:tc>
          <w:tcPr>
            <w:tcW w:w="3260" w:type="dxa"/>
            <w:tcBorders>
              <w:top w:val="single" w:sz="12" w:space="0" w:color="000000"/>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3.2</w:t>
            </w:r>
          </w:p>
        </w:tc>
        <w:tc>
          <w:tcPr>
            <w:tcW w:w="3119"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 xml:space="preserve">providing </w:t>
            </w:r>
            <w:r w:rsidR="00616B5B" w:rsidRPr="00616B5B">
              <w:rPr>
                <w:position w:val="6"/>
                <w:sz w:val="16"/>
              </w:rPr>
              <w:t>*</w:t>
            </w:r>
            <w:r w:rsidRPr="00616B5B">
              <w:t xml:space="preserve">entertainment in performing your duties to your employer who carries on a </w:t>
            </w:r>
            <w:r w:rsidR="00616B5B" w:rsidRPr="00616B5B">
              <w:rPr>
                <w:position w:val="6"/>
                <w:sz w:val="16"/>
              </w:rPr>
              <w:t>*</w:t>
            </w:r>
            <w:r w:rsidRPr="00616B5B">
              <w:t>business that includes providing that entertainment for payment.</w:t>
            </w:r>
          </w:p>
        </w:tc>
        <w:tc>
          <w:tcPr>
            <w:tcW w:w="3260"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p>
        </w:tc>
      </w:tr>
    </w:tbl>
    <w:p w:rsidR="00537F3C" w:rsidRPr="00616B5B" w:rsidRDefault="00537F3C" w:rsidP="00721CE9">
      <w:pPr>
        <w:pStyle w:val="ActHead5"/>
      </w:pPr>
      <w:bookmarkStart w:id="451" w:name="_Toc338422201"/>
      <w:r w:rsidRPr="00616B5B">
        <w:rPr>
          <w:rStyle w:val="CharSectno"/>
        </w:rPr>
        <w:t>32</w:t>
      </w:r>
      <w:r w:rsidR="00616B5B">
        <w:rPr>
          <w:rStyle w:val="CharSectno"/>
        </w:rPr>
        <w:noBreakHyphen/>
      </w:r>
      <w:r w:rsidRPr="00616B5B">
        <w:rPr>
          <w:rStyle w:val="CharSectno"/>
        </w:rPr>
        <w:t>45</w:t>
      </w:r>
      <w:r w:rsidRPr="00616B5B">
        <w:t xml:space="preserve">  Promotion and advertising expenses</w:t>
      </w:r>
      <w:bookmarkEnd w:id="451"/>
      <w:r w:rsidRPr="00616B5B">
        <w:t xml:space="preserve"> </w:t>
      </w:r>
    </w:p>
    <w:p w:rsidR="00537F3C" w:rsidRPr="00616B5B" w:rsidRDefault="00537F3C" w:rsidP="00721CE9">
      <w:pPr>
        <w:pStyle w:val="Tabletext"/>
        <w:keepNext/>
        <w:keepLines/>
      </w:pPr>
    </w:p>
    <w:tbl>
      <w:tblPr>
        <w:tblW w:w="0" w:type="auto"/>
        <w:tblInd w:w="108" w:type="dxa"/>
        <w:tblBorders>
          <w:top w:val="single" w:sz="12" w:space="0" w:color="000000"/>
          <w:left w:val="dotted" w:sz="4" w:space="0" w:color="auto"/>
          <w:bottom w:val="single" w:sz="12" w:space="0" w:color="000000"/>
          <w:right w:val="dotted" w:sz="4" w:space="0" w:color="auto"/>
          <w:insideV w:val="dotted" w:sz="4" w:space="0" w:color="auto"/>
        </w:tblBorders>
        <w:tblLayout w:type="fixed"/>
        <w:tblLook w:val="0000" w:firstRow="0" w:lastRow="0" w:firstColumn="0" w:lastColumn="0" w:noHBand="0" w:noVBand="0"/>
      </w:tblPr>
      <w:tblGrid>
        <w:gridCol w:w="709"/>
        <w:gridCol w:w="3119"/>
        <w:gridCol w:w="3260"/>
      </w:tblGrid>
      <w:tr w:rsidR="00537F3C" w:rsidRPr="00616B5B">
        <w:tblPrEx>
          <w:tblCellMar>
            <w:top w:w="0" w:type="dxa"/>
            <w:bottom w:w="0" w:type="dxa"/>
          </w:tblCellMar>
        </w:tblPrEx>
        <w:trPr>
          <w:cantSplit/>
          <w:tblHeader/>
        </w:trPr>
        <w:tc>
          <w:tcPr>
            <w:tcW w:w="7088" w:type="dxa"/>
            <w:gridSpan w:val="3"/>
            <w:tcBorders>
              <w:top w:val="single" w:sz="12" w:space="0" w:color="000000"/>
              <w:left w:val="single" w:sz="4" w:space="0" w:color="auto"/>
              <w:bottom w:val="single" w:sz="2" w:space="0" w:color="auto"/>
              <w:right w:val="single" w:sz="4" w:space="0" w:color="auto"/>
            </w:tcBorders>
            <w:shd w:val="clear" w:color="auto" w:fill="auto"/>
          </w:tcPr>
          <w:p w:rsidR="00537F3C" w:rsidRPr="00616B5B" w:rsidRDefault="00537F3C" w:rsidP="00721CE9">
            <w:pPr>
              <w:pStyle w:val="Tabletext"/>
              <w:keepNext/>
              <w:keepLines/>
            </w:pPr>
            <w:r w:rsidRPr="00616B5B">
              <w:rPr>
                <w:b/>
              </w:rPr>
              <w:t>Promotion and advertising expenses</w:t>
            </w:r>
          </w:p>
        </w:tc>
      </w:tr>
      <w:tr w:rsidR="00537F3C" w:rsidRPr="00616B5B">
        <w:tblPrEx>
          <w:tblBorders>
            <w:top w:val="none" w:sz="0" w:space="0" w:color="auto"/>
            <w:left w:val="none" w:sz="0" w:space="0" w:color="auto"/>
            <w:bottom w:val="none" w:sz="0" w:space="0" w:color="auto"/>
            <w:right w:val="none" w:sz="0" w:space="0" w:color="auto"/>
            <w:insideV w:val="none" w:sz="0" w:space="0" w:color="auto"/>
          </w:tblBorders>
          <w:tblCellMar>
            <w:top w:w="0" w:type="dxa"/>
            <w:bottom w:w="0" w:type="dxa"/>
          </w:tblCellMar>
        </w:tblPrEx>
        <w:trPr>
          <w:cantSplit/>
          <w:tblHeader/>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721CE9">
            <w:pPr>
              <w:pStyle w:val="Tabletext"/>
              <w:keepNext/>
              <w:keepLines/>
            </w:pPr>
            <w:r w:rsidRPr="00616B5B">
              <w:rPr>
                <w:b/>
              </w:rPr>
              <w:t>Item</w:t>
            </w:r>
          </w:p>
        </w:tc>
        <w:tc>
          <w:tcPr>
            <w:tcW w:w="3119"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721CE9">
            <w:pPr>
              <w:pStyle w:val="Tabletext"/>
              <w:keepNext/>
              <w:keepLines/>
            </w:pPr>
            <w:r w:rsidRPr="00616B5B">
              <w:rPr>
                <w:b/>
              </w:rPr>
              <w:t>Section</w:t>
            </w:r>
            <w:r w:rsidR="00616B5B">
              <w:rPr>
                <w:b/>
              </w:rPr>
              <w:t> </w:t>
            </w:r>
            <w:r w:rsidRPr="00616B5B">
              <w:rPr>
                <w:b/>
              </w:rPr>
              <w:t>32</w:t>
            </w:r>
            <w:r w:rsidR="00616B5B">
              <w:rPr>
                <w:b/>
              </w:rPr>
              <w:noBreakHyphen/>
            </w:r>
            <w:r w:rsidRPr="00616B5B">
              <w:rPr>
                <w:b/>
              </w:rPr>
              <w:t>5 does not stop you deducting a loss or outgoing for ...</w:t>
            </w:r>
          </w:p>
        </w:tc>
        <w:tc>
          <w:tcPr>
            <w:tcW w:w="3260"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721CE9">
            <w:pPr>
              <w:pStyle w:val="Tabletext"/>
              <w:keepNext/>
              <w:keepLines/>
            </w:pPr>
            <w:r w:rsidRPr="00616B5B">
              <w:rPr>
                <w:b/>
              </w:rPr>
              <w:t>But the exception does not apply if ...</w:t>
            </w:r>
          </w:p>
        </w:tc>
      </w:tr>
      <w:tr w:rsidR="00537F3C" w:rsidRPr="00616B5B">
        <w:tblPrEx>
          <w:tblCellMar>
            <w:top w:w="0" w:type="dxa"/>
            <w:bottom w:w="0" w:type="dxa"/>
          </w:tblCellMar>
        </w:tblPrEx>
        <w:trPr>
          <w:cantSplit/>
        </w:trPr>
        <w:tc>
          <w:tcPr>
            <w:tcW w:w="709" w:type="dxa"/>
            <w:tcBorders>
              <w:top w:val="single" w:sz="12" w:space="0" w:color="000000"/>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4.1</w:t>
            </w:r>
          </w:p>
        </w:tc>
        <w:tc>
          <w:tcPr>
            <w:tcW w:w="3119" w:type="dxa"/>
            <w:tcBorders>
              <w:top w:val="single" w:sz="12" w:space="0" w:color="000000"/>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 xml:space="preserve">providing </w:t>
            </w:r>
            <w:r w:rsidR="00616B5B" w:rsidRPr="00616B5B">
              <w:rPr>
                <w:position w:val="6"/>
                <w:sz w:val="16"/>
              </w:rPr>
              <w:t>*</w:t>
            </w:r>
            <w:r w:rsidRPr="00616B5B">
              <w:t>entertainment if:</w:t>
            </w:r>
          </w:p>
          <w:p w:rsidR="00537F3C" w:rsidRPr="00616B5B" w:rsidRDefault="00537F3C" w:rsidP="005A57CE">
            <w:pPr>
              <w:pStyle w:val="Tablea"/>
              <w:spacing w:line="240" w:lineRule="atLeast"/>
            </w:pPr>
            <w:r w:rsidRPr="00616B5B">
              <w:t>(a)</w:t>
            </w:r>
            <w:r w:rsidRPr="00616B5B">
              <w:tab/>
              <w:t xml:space="preserve">you provide it to an individual under a contract to supply him or her with goods or services in the ordinary course of your </w:t>
            </w:r>
            <w:r w:rsidR="00616B5B" w:rsidRPr="00616B5B">
              <w:rPr>
                <w:position w:val="6"/>
                <w:sz w:val="16"/>
              </w:rPr>
              <w:t>*</w:t>
            </w:r>
            <w:r w:rsidRPr="00616B5B">
              <w:t xml:space="preserve">business; </w:t>
            </w:r>
            <w:r w:rsidR="00DA6C9E" w:rsidRPr="00A224F1">
              <w:rPr>
                <w:i/>
              </w:rPr>
              <w:t>and</w:t>
            </w:r>
          </w:p>
          <w:p w:rsidR="00537F3C" w:rsidRPr="00616B5B" w:rsidRDefault="00537F3C" w:rsidP="005A57CE">
            <w:pPr>
              <w:pStyle w:val="Tablea"/>
              <w:spacing w:line="240" w:lineRule="atLeast"/>
            </w:pPr>
            <w:r w:rsidRPr="00616B5B">
              <w:t>(b)</w:t>
            </w:r>
            <w:r w:rsidRPr="00616B5B">
              <w:tab/>
              <w:t>you incur the loss or outgoing to promote or advertise to the public your business or its goods or services.</w:t>
            </w:r>
          </w:p>
        </w:tc>
        <w:tc>
          <w:tcPr>
            <w:tcW w:w="3260" w:type="dxa"/>
            <w:tcBorders>
              <w:top w:val="single" w:sz="12" w:space="0" w:color="000000"/>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4.2</w:t>
            </w:r>
          </w:p>
        </w:tc>
        <w:tc>
          <w:tcPr>
            <w:tcW w:w="3119"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r w:rsidRPr="00616B5B">
              <w:t xml:space="preserve">providing or exhibiting your </w:t>
            </w:r>
            <w:r w:rsidR="00616B5B" w:rsidRPr="00616B5B">
              <w:rPr>
                <w:position w:val="6"/>
                <w:sz w:val="16"/>
              </w:rPr>
              <w:t>*</w:t>
            </w:r>
            <w:r w:rsidRPr="00616B5B">
              <w:t>business’s goods or services if you incur the loss or outgoing to promote or advertise those goods or services to the public.</w:t>
            </w:r>
          </w:p>
        </w:tc>
        <w:tc>
          <w:tcPr>
            <w:tcW w:w="3260" w:type="dxa"/>
            <w:tcBorders>
              <w:top w:val="single" w:sz="2" w:space="0" w:color="auto"/>
              <w:left w:val="single" w:sz="4" w:space="0" w:color="auto"/>
              <w:bottom w:val="single" w:sz="2" w:space="0" w:color="auto"/>
              <w:right w:val="single" w:sz="4" w:space="0" w:color="auto"/>
            </w:tcBorders>
            <w:shd w:val="clear" w:color="auto" w:fill="auto"/>
          </w:tcPr>
          <w:p w:rsidR="00537F3C" w:rsidRPr="00616B5B" w:rsidRDefault="00537F3C" w:rsidP="00562E0C">
            <w:pPr>
              <w:pStyle w:val="Tabletext"/>
            </w:pPr>
          </w:p>
        </w:tc>
      </w:tr>
      <w:tr w:rsidR="00537F3C" w:rsidRPr="00616B5B">
        <w:tblPrEx>
          <w:tblCellMar>
            <w:top w:w="0" w:type="dxa"/>
            <w:bottom w:w="0" w:type="dxa"/>
          </w:tblCellMar>
        </w:tblPrEx>
        <w:trPr>
          <w:cantSplit/>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4.3</w:t>
            </w:r>
          </w:p>
        </w:tc>
        <w:tc>
          <w:tcPr>
            <w:tcW w:w="3119"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 xml:space="preserve">providing </w:t>
            </w:r>
            <w:r w:rsidR="00616B5B" w:rsidRPr="00616B5B">
              <w:rPr>
                <w:position w:val="6"/>
                <w:sz w:val="16"/>
              </w:rPr>
              <w:t>*</w:t>
            </w:r>
            <w:r w:rsidRPr="00616B5B">
              <w:t xml:space="preserve">entertainment to promote or advertise to the public a </w:t>
            </w:r>
            <w:r w:rsidR="00616B5B" w:rsidRPr="00616B5B">
              <w:rPr>
                <w:position w:val="6"/>
                <w:sz w:val="16"/>
              </w:rPr>
              <w:t>*</w:t>
            </w:r>
            <w:r w:rsidRPr="00616B5B">
              <w:t>business or its goods or services.</w:t>
            </w:r>
          </w:p>
        </w:tc>
        <w:tc>
          <w:tcPr>
            <w:tcW w:w="3260" w:type="dxa"/>
            <w:tcBorders>
              <w:top w:val="single" w:sz="2" w:space="0" w:color="auto"/>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some people have a greater opportunity to get the benefits of the entertainment than ordinary members of the public have.</w:t>
            </w:r>
          </w:p>
        </w:tc>
      </w:tr>
    </w:tbl>
    <w:p w:rsidR="00537F3C" w:rsidRPr="00616B5B" w:rsidRDefault="00537F3C" w:rsidP="00537F3C">
      <w:pPr>
        <w:pStyle w:val="ActHead5"/>
      </w:pPr>
      <w:bookmarkStart w:id="452" w:name="_Toc338422202"/>
      <w:r w:rsidRPr="00616B5B">
        <w:rPr>
          <w:rStyle w:val="CharSectno"/>
        </w:rPr>
        <w:t>32</w:t>
      </w:r>
      <w:r w:rsidR="00616B5B">
        <w:rPr>
          <w:rStyle w:val="CharSectno"/>
        </w:rPr>
        <w:noBreakHyphen/>
      </w:r>
      <w:r w:rsidRPr="00616B5B">
        <w:rPr>
          <w:rStyle w:val="CharSectno"/>
        </w:rPr>
        <w:t>50</w:t>
      </w:r>
      <w:r w:rsidRPr="00616B5B">
        <w:t xml:space="preserve">  Other expenses</w:t>
      </w:r>
      <w:bookmarkEnd w:id="452"/>
      <w:r w:rsidRPr="00616B5B">
        <w:t xml:space="preserve"> </w:t>
      </w:r>
    </w:p>
    <w:p w:rsidR="00537F3C" w:rsidRPr="00616B5B" w:rsidRDefault="00537F3C" w:rsidP="00562E0C">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537F3C" w:rsidRPr="00616B5B">
        <w:tblPrEx>
          <w:tblCellMar>
            <w:top w:w="0" w:type="dxa"/>
            <w:bottom w:w="0" w:type="dxa"/>
          </w:tblCellMar>
        </w:tblPrEx>
        <w:trPr>
          <w:cantSplit/>
          <w:tblHeader/>
        </w:trPr>
        <w:tc>
          <w:tcPr>
            <w:tcW w:w="7088" w:type="dxa"/>
            <w:gridSpan w:val="3"/>
            <w:tcBorders>
              <w:top w:val="single" w:sz="12" w:space="0" w:color="000000"/>
              <w:left w:val="single" w:sz="4" w:space="0" w:color="auto"/>
              <w:bottom w:val="single" w:sz="6" w:space="0" w:color="000000"/>
              <w:right w:val="single" w:sz="4" w:space="0" w:color="auto"/>
            </w:tcBorders>
            <w:shd w:val="clear" w:color="auto" w:fill="auto"/>
          </w:tcPr>
          <w:p w:rsidR="00537F3C" w:rsidRPr="00616B5B" w:rsidRDefault="00537F3C" w:rsidP="00562E0C">
            <w:pPr>
              <w:pStyle w:val="Tabletext"/>
            </w:pPr>
            <w:r w:rsidRPr="00616B5B">
              <w:rPr>
                <w:b/>
              </w:rPr>
              <w:t>Other expenses</w:t>
            </w:r>
          </w:p>
        </w:tc>
      </w:tr>
      <w:tr w:rsidR="00537F3C" w:rsidRPr="00616B5B">
        <w:tblPrEx>
          <w:tblCellMar>
            <w:top w:w="0" w:type="dxa"/>
            <w:bottom w:w="0" w:type="dxa"/>
          </w:tblCellMar>
        </w:tblPrEx>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rPr>
                <w:b/>
              </w:rPr>
              <w:t>Section</w:t>
            </w:r>
            <w:r w:rsidR="00616B5B">
              <w:rPr>
                <w:b/>
              </w:rPr>
              <w:t> </w:t>
            </w:r>
            <w:r w:rsidRPr="00616B5B">
              <w:rPr>
                <w:b/>
              </w:rPr>
              <w:t>32</w:t>
            </w:r>
            <w:r w:rsidR="00616B5B">
              <w:rPr>
                <w:b/>
              </w:rPr>
              <w:noBreakHyphen/>
            </w:r>
            <w:r w:rsidRPr="00616B5B">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rPr>
                <w:b/>
              </w:rPr>
              <w:t>But the exception does not apply if ...</w:t>
            </w:r>
          </w:p>
        </w:tc>
      </w:tr>
      <w:tr w:rsidR="00537F3C" w:rsidRPr="00616B5B">
        <w:tblPrEx>
          <w:tblCellMar>
            <w:top w:w="0" w:type="dxa"/>
            <w:bottom w:w="0" w:type="dxa"/>
          </w:tblCellMar>
        </w:tblPrEx>
        <w:trPr>
          <w:cantSplit/>
        </w:trPr>
        <w:tc>
          <w:tcPr>
            <w:tcW w:w="709" w:type="dxa"/>
            <w:tcBorders>
              <w:top w:val="single" w:sz="12" w:space="0" w:color="000000"/>
              <w:left w:val="single" w:sz="4" w:space="0" w:color="auto"/>
              <w:bottom w:val="single" w:sz="6" w:space="0" w:color="000000"/>
              <w:right w:val="single" w:sz="4" w:space="0" w:color="auto"/>
            </w:tcBorders>
            <w:shd w:val="clear" w:color="auto" w:fill="auto"/>
          </w:tcPr>
          <w:p w:rsidR="00537F3C" w:rsidRPr="00616B5B" w:rsidRDefault="00537F3C" w:rsidP="00562E0C">
            <w:pPr>
              <w:pStyle w:val="Tabletext"/>
            </w:pPr>
            <w:r w:rsidRPr="00616B5B">
              <w:t>5.1</w:t>
            </w:r>
          </w:p>
        </w:tc>
        <w:tc>
          <w:tcPr>
            <w:tcW w:w="3119" w:type="dxa"/>
            <w:tcBorders>
              <w:top w:val="single" w:sz="12" w:space="0" w:color="000000"/>
              <w:left w:val="single" w:sz="4" w:space="0" w:color="auto"/>
              <w:bottom w:val="single" w:sz="6" w:space="0" w:color="000000"/>
              <w:right w:val="single" w:sz="4" w:space="0" w:color="auto"/>
            </w:tcBorders>
            <w:shd w:val="clear" w:color="auto" w:fill="auto"/>
          </w:tcPr>
          <w:p w:rsidR="00537F3C" w:rsidRPr="00616B5B" w:rsidRDefault="00537F3C" w:rsidP="00562E0C">
            <w:pPr>
              <w:pStyle w:val="Tabletext"/>
            </w:pPr>
            <w:r w:rsidRPr="00616B5B">
              <w:t xml:space="preserve">buying food or drink to do with overtime that you work, if you receive an allowance under an </w:t>
            </w:r>
            <w:r w:rsidR="00616B5B" w:rsidRPr="00616B5B">
              <w:rPr>
                <w:position w:val="6"/>
                <w:sz w:val="16"/>
              </w:rPr>
              <w:t>*</w:t>
            </w:r>
            <w:r w:rsidRPr="00616B5B">
              <w:t>industrial instrument to buy the food or drink.</w:t>
            </w:r>
          </w:p>
        </w:tc>
        <w:tc>
          <w:tcPr>
            <w:tcW w:w="3260" w:type="dxa"/>
            <w:tcBorders>
              <w:top w:val="single" w:sz="12" w:space="0" w:color="000000"/>
              <w:left w:val="single" w:sz="4" w:space="0" w:color="auto"/>
              <w:bottom w:val="single" w:sz="6" w:space="0" w:color="000000"/>
              <w:right w:val="single" w:sz="4" w:space="0" w:color="auto"/>
            </w:tcBorders>
            <w:shd w:val="clear" w:color="auto" w:fill="auto"/>
          </w:tcPr>
          <w:p w:rsidR="00537F3C" w:rsidRPr="00616B5B" w:rsidRDefault="00537F3C" w:rsidP="00562E0C">
            <w:pPr>
              <w:pStyle w:val="Tabletext"/>
            </w:pPr>
          </w:p>
        </w:tc>
      </w:tr>
      <w:tr w:rsidR="00537F3C" w:rsidRPr="00616B5B">
        <w:tblPrEx>
          <w:tblCellMar>
            <w:top w:w="0" w:type="dxa"/>
            <w:bottom w:w="0" w:type="dxa"/>
          </w:tblCellMar>
        </w:tblPrEx>
        <w:trPr>
          <w:cantSplit/>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5.2</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r w:rsidRPr="00616B5B">
              <w:t xml:space="preserve">providing </w:t>
            </w:r>
            <w:r w:rsidR="00616B5B" w:rsidRPr="00616B5B">
              <w:rPr>
                <w:position w:val="6"/>
                <w:sz w:val="16"/>
              </w:rPr>
              <w:t>*</w:t>
            </w:r>
            <w:r w:rsidRPr="00616B5B">
              <w:t>entertainment free to members of the public who are sick, disabled, poor or otherwise disadvantaged.</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537F3C" w:rsidRPr="00616B5B" w:rsidRDefault="00537F3C" w:rsidP="00562E0C">
            <w:pPr>
              <w:pStyle w:val="Tabletext"/>
            </w:pPr>
          </w:p>
        </w:tc>
      </w:tr>
    </w:tbl>
    <w:p w:rsidR="00537F3C" w:rsidRPr="00616B5B" w:rsidRDefault="00537F3C" w:rsidP="00537F3C">
      <w:pPr>
        <w:pStyle w:val="ActHead4"/>
      </w:pPr>
      <w:bookmarkStart w:id="453" w:name="_Toc338422203"/>
      <w:r w:rsidRPr="00616B5B">
        <w:rPr>
          <w:rStyle w:val="CharSubdNo"/>
        </w:rPr>
        <w:t>Subdivision</w:t>
      </w:r>
      <w:r w:rsidR="00616B5B">
        <w:rPr>
          <w:rStyle w:val="CharSubdNo"/>
        </w:rPr>
        <w:t> </w:t>
      </w:r>
      <w:r w:rsidRPr="00616B5B">
        <w:rPr>
          <w:rStyle w:val="CharSubdNo"/>
        </w:rPr>
        <w:t>32</w:t>
      </w:r>
      <w:r w:rsidR="00616B5B">
        <w:rPr>
          <w:rStyle w:val="CharSubdNo"/>
        </w:rPr>
        <w:noBreakHyphen/>
      </w:r>
      <w:r w:rsidRPr="00616B5B">
        <w:rPr>
          <w:rStyle w:val="CharSubdNo"/>
        </w:rPr>
        <w:t>C</w:t>
      </w:r>
      <w:r w:rsidRPr="00616B5B">
        <w:t>—</w:t>
      </w:r>
      <w:r w:rsidRPr="00616B5B">
        <w:rPr>
          <w:rStyle w:val="CharSubdText"/>
        </w:rPr>
        <w:t>Definitions relevant to the exceptions</w:t>
      </w:r>
      <w:bookmarkEnd w:id="453"/>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32</w:t>
      </w:r>
      <w:r w:rsidR="00616B5B">
        <w:noBreakHyphen/>
      </w:r>
      <w:r w:rsidRPr="00616B5B">
        <w:t>55</w:t>
      </w:r>
      <w:r w:rsidRPr="00616B5B">
        <w:tab/>
        <w:t>In</w:t>
      </w:r>
      <w:r w:rsidR="00616B5B">
        <w:noBreakHyphen/>
      </w:r>
      <w:r w:rsidRPr="00616B5B">
        <w:t>house dining facility (employer expenses table items</w:t>
      </w:r>
      <w:r w:rsidR="00616B5B">
        <w:t> </w:t>
      </w:r>
      <w:r w:rsidRPr="00616B5B">
        <w:t>1.1 and 1.2)</w:t>
      </w:r>
    </w:p>
    <w:p w:rsidR="00537F3C" w:rsidRPr="00616B5B" w:rsidRDefault="00537F3C" w:rsidP="00537F3C">
      <w:pPr>
        <w:pStyle w:val="TofSectsSection"/>
      </w:pPr>
      <w:r w:rsidRPr="00616B5B">
        <w:t>32</w:t>
      </w:r>
      <w:r w:rsidR="00616B5B">
        <w:noBreakHyphen/>
      </w:r>
      <w:r w:rsidRPr="00616B5B">
        <w:t>60</w:t>
      </w:r>
      <w:r w:rsidRPr="00616B5B">
        <w:tab/>
        <w:t>Dining facility (employer expenses table item</w:t>
      </w:r>
      <w:r w:rsidR="00616B5B">
        <w:t> </w:t>
      </w:r>
      <w:r w:rsidRPr="00616B5B">
        <w:t>1.3)</w:t>
      </w:r>
    </w:p>
    <w:p w:rsidR="00537F3C" w:rsidRPr="00616B5B" w:rsidRDefault="00537F3C" w:rsidP="00537F3C">
      <w:pPr>
        <w:pStyle w:val="TofSectsSection"/>
      </w:pPr>
      <w:r w:rsidRPr="00616B5B">
        <w:t>32</w:t>
      </w:r>
      <w:r w:rsidR="00616B5B">
        <w:noBreakHyphen/>
      </w:r>
      <w:r w:rsidRPr="00616B5B">
        <w:t>65</w:t>
      </w:r>
      <w:r w:rsidRPr="00616B5B">
        <w:tab/>
        <w:t>Seminars (seminar expenses table item</w:t>
      </w:r>
      <w:r w:rsidR="00616B5B">
        <w:t> </w:t>
      </w:r>
      <w:r w:rsidRPr="00616B5B">
        <w:t>2.1)</w:t>
      </w:r>
    </w:p>
    <w:p w:rsidR="00537F3C" w:rsidRPr="00616B5B" w:rsidRDefault="00537F3C" w:rsidP="00537F3C">
      <w:pPr>
        <w:pStyle w:val="ActHead5"/>
      </w:pPr>
      <w:bookmarkStart w:id="454" w:name="_Toc338422204"/>
      <w:r w:rsidRPr="00616B5B">
        <w:rPr>
          <w:rStyle w:val="CharSectno"/>
        </w:rPr>
        <w:t>32</w:t>
      </w:r>
      <w:r w:rsidR="00616B5B">
        <w:rPr>
          <w:rStyle w:val="CharSectno"/>
        </w:rPr>
        <w:noBreakHyphen/>
      </w:r>
      <w:r w:rsidRPr="00616B5B">
        <w:rPr>
          <w:rStyle w:val="CharSectno"/>
        </w:rPr>
        <w:t>55</w:t>
      </w:r>
      <w:r w:rsidRPr="00616B5B">
        <w:t xml:space="preserve">  In</w:t>
      </w:r>
      <w:r w:rsidR="00616B5B">
        <w:noBreakHyphen/>
      </w:r>
      <w:r w:rsidRPr="00616B5B">
        <w:t>house dining facility (employer expenses table items</w:t>
      </w:r>
      <w:r w:rsidR="00616B5B">
        <w:t> </w:t>
      </w:r>
      <w:r w:rsidRPr="00616B5B">
        <w:t>1.1 and 1.2)</w:t>
      </w:r>
      <w:bookmarkEnd w:id="454"/>
    </w:p>
    <w:p w:rsidR="00537F3C" w:rsidRPr="00616B5B" w:rsidRDefault="00537F3C" w:rsidP="005A57CE">
      <w:pPr>
        <w:pStyle w:val="subsection"/>
      </w:pPr>
      <w:r w:rsidRPr="00616B5B">
        <w:tab/>
      </w:r>
      <w:r w:rsidRPr="00616B5B">
        <w:tab/>
        <w:t xml:space="preserve">An </w:t>
      </w:r>
      <w:r w:rsidRPr="00616B5B">
        <w:rPr>
          <w:b/>
          <w:i/>
        </w:rPr>
        <w:t>in</w:t>
      </w:r>
      <w:r w:rsidR="00616B5B">
        <w:rPr>
          <w:b/>
          <w:i/>
        </w:rPr>
        <w:noBreakHyphen/>
      </w:r>
      <w:r w:rsidRPr="00616B5B">
        <w:rPr>
          <w:b/>
          <w:i/>
        </w:rPr>
        <w:t>house dining facility</w:t>
      </w:r>
      <w:r w:rsidRPr="00616B5B">
        <w:t xml:space="preserve"> is a canteen, dining room or similar facility that:</w:t>
      </w:r>
    </w:p>
    <w:p w:rsidR="00537F3C" w:rsidRPr="00616B5B" w:rsidRDefault="00537F3C" w:rsidP="00537F3C">
      <w:pPr>
        <w:pStyle w:val="paragraph"/>
      </w:pPr>
      <w:r w:rsidRPr="00616B5B">
        <w:tab/>
        <w:t>(a)</w:t>
      </w:r>
      <w:r w:rsidRPr="00616B5B">
        <w:tab/>
        <w:t>is on property you occupy; and</w:t>
      </w:r>
    </w:p>
    <w:p w:rsidR="00537F3C" w:rsidRPr="00616B5B" w:rsidRDefault="00537F3C" w:rsidP="00537F3C">
      <w:pPr>
        <w:pStyle w:val="paragraph"/>
      </w:pPr>
      <w:r w:rsidRPr="00616B5B">
        <w:tab/>
        <w:t>(b)</w:t>
      </w:r>
      <w:r w:rsidRPr="00616B5B">
        <w:tab/>
        <w:t>is operated mainly for providing food and drink to your employees; and</w:t>
      </w:r>
    </w:p>
    <w:p w:rsidR="00537F3C" w:rsidRPr="00616B5B" w:rsidRDefault="00537F3C" w:rsidP="00537F3C">
      <w:pPr>
        <w:pStyle w:val="paragraph"/>
        <w:keepNext/>
      </w:pPr>
      <w:r w:rsidRPr="00616B5B">
        <w:tab/>
        <w:t>(c)</w:t>
      </w:r>
      <w:r w:rsidRPr="00616B5B">
        <w:tab/>
        <w:t>is not open to the public.</w:t>
      </w:r>
    </w:p>
    <w:p w:rsidR="00537F3C" w:rsidRPr="00616B5B" w:rsidRDefault="00537F3C" w:rsidP="005A57CE">
      <w:pPr>
        <w:pStyle w:val="notetext"/>
      </w:pPr>
      <w:r w:rsidRPr="00616B5B">
        <w:t>Note 1:</w:t>
      </w:r>
      <w:r w:rsidRPr="00616B5B">
        <w:tab/>
        <w:t>In the case of a company, this definition also covers directors of the company as if they were employees: see section</w:t>
      </w:r>
      <w:r w:rsidR="00616B5B">
        <w:t> </w:t>
      </w:r>
      <w:r w:rsidRPr="00616B5B">
        <w:t>32</w:t>
      </w:r>
      <w:r w:rsidR="00616B5B">
        <w:noBreakHyphen/>
      </w:r>
      <w:r w:rsidRPr="00616B5B">
        <w:t>80.</w:t>
      </w:r>
    </w:p>
    <w:p w:rsidR="00537F3C" w:rsidRPr="00616B5B" w:rsidRDefault="00537F3C" w:rsidP="005A57CE">
      <w:pPr>
        <w:pStyle w:val="notetext"/>
      </w:pPr>
      <w:r w:rsidRPr="00616B5B">
        <w:t>Note 2:</w:t>
      </w:r>
      <w:r w:rsidRPr="00616B5B">
        <w:tab/>
        <w:t>In the case of a company, this definition also covers directors, employees and property of another company that is a member of the same wholly</w:t>
      </w:r>
      <w:r w:rsidR="00616B5B">
        <w:noBreakHyphen/>
      </w:r>
      <w:r w:rsidRPr="00616B5B">
        <w:t>owned group: see section</w:t>
      </w:r>
      <w:r w:rsidR="00616B5B">
        <w:t> </w:t>
      </w:r>
      <w:r w:rsidRPr="00616B5B">
        <w:t>32</w:t>
      </w:r>
      <w:r w:rsidR="00616B5B">
        <w:noBreakHyphen/>
      </w:r>
      <w:r w:rsidRPr="00616B5B">
        <w:t>85.</w:t>
      </w:r>
    </w:p>
    <w:p w:rsidR="00537F3C" w:rsidRPr="00616B5B" w:rsidRDefault="00537F3C" w:rsidP="00537F3C">
      <w:pPr>
        <w:pStyle w:val="ActHead5"/>
      </w:pPr>
      <w:bookmarkStart w:id="455" w:name="_Toc338422205"/>
      <w:r w:rsidRPr="00616B5B">
        <w:rPr>
          <w:rStyle w:val="CharSectno"/>
        </w:rPr>
        <w:t>32</w:t>
      </w:r>
      <w:r w:rsidR="00616B5B">
        <w:rPr>
          <w:rStyle w:val="CharSectno"/>
        </w:rPr>
        <w:noBreakHyphen/>
      </w:r>
      <w:r w:rsidRPr="00616B5B">
        <w:rPr>
          <w:rStyle w:val="CharSectno"/>
        </w:rPr>
        <w:t>60</w:t>
      </w:r>
      <w:r w:rsidRPr="00616B5B">
        <w:t xml:space="preserve">  Dining facility (employer expenses table item</w:t>
      </w:r>
      <w:r w:rsidR="00616B5B">
        <w:t> </w:t>
      </w:r>
      <w:r w:rsidRPr="00616B5B">
        <w:t>1.3)</w:t>
      </w:r>
      <w:bookmarkEnd w:id="455"/>
    </w:p>
    <w:p w:rsidR="00537F3C" w:rsidRPr="00616B5B" w:rsidRDefault="00537F3C" w:rsidP="005A57CE">
      <w:pPr>
        <w:pStyle w:val="subsection"/>
      </w:pPr>
      <w:r w:rsidRPr="00616B5B">
        <w:tab/>
      </w:r>
      <w:r w:rsidRPr="00616B5B">
        <w:tab/>
        <w:t xml:space="preserve">A </w:t>
      </w:r>
      <w:r w:rsidRPr="00616B5B">
        <w:rPr>
          <w:b/>
          <w:i/>
        </w:rPr>
        <w:t>dining facility</w:t>
      </w:r>
      <w:r w:rsidRPr="00616B5B">
        <w:t xml:space="preserve"> is:</w:t>
      </w:r>
    </w:p>
    <w:p w:rsidR="00537F3C" w:rsidRPr="00616B5B" w:rsidRDefault="00537F3C" w:rsidP="00537F3C">
      <w:pPr>
        <w:pStyle w:val="paragraph"/>
      </w:pPr>
      <w:r w:rsidRPr="00616B5B">
        <w:tab/>
        <w:t>(a)</w:t>
      </w:r>
      <w:r w:rsidRPr="00616B5B">
        <w:tab/>
        <w:t>a canteen, dining room or similar facility; or</w:t>
      </w:r>
    </w:p>
    <w:p w:rsidR="00537F3C" w:rsidRPr="00616B5B" w:rsidRDefault="00537F3C" w:rsidP="00537F3C">
      <w:pPr>
        <w:pStyle w:val="paragraph"/>
        <w:keepNext/>
      </w:pPr>
      <w:r w:rsidRPr="00616B5B">
        <w:tab/>
        <w:t>(b)</w:t>
      </w:r>
      <w:r w:rsidRPr="00616B5B">
        <w:tab/>
        <w:t>a cafe, restaurant or similar facility;</w:t>
      </w:r>
    </w:p>
    <w:p w:rsidR="00537F3C" w:rsidRPr="00616B5B" w:rsidRDefault="00537F3C" w:rsidP="00537F3C">
      <w:pPr>
        <w:pStyle w:val="subsection2"/>
        <w:keepNext/>
      </w:pPr>
      <w:r w:rsidRPr="00616B5B">
        <w:t>that is on property you occupy.</w:t>
      </w:r>
    </w:p>
    <w:p w:rsidR="00537F3C" w:rsidRPr="00616B5B" w:rsidRDefault="00537F3C" w:rsidP="005A57CE">
      <w:pPr>
        <w:pStyle w:val="notetext"/>
      </w:pPr>
      <w:r w:rsidRPr="00616B5B">
        <w:t>Note:</w:t>
      </w:r>
      <w:r w:rsidRPr="00616B5B">
        <w:tab/>
        <w:t>In the case of a company, this definition also covers property of another company that is a member of the same wholly</w:t>
      </w:r>
      <w:r w:rsidR="00616B5B">
        <w:noBreakHyphen/>
      </w:r>
      <w:r w:rsidRPr="00616B5B">
        <w:t>owned group: see section</w:t>
      </w:r>
      <w:r w:rsidR="00616B5B">
        <w:t> </w:t>
      </w:r>
      <w:r w:rsidRPr="00616B5B">
        <w:t>32</w:t>
      </w:r>
      <w:r w:rsidR="00616B5B">
        <w:noBreakHyphen/>
      </w:r>
      <w:r w:rsidRPr="00616B5B">
        <w:t>85.</w:t>
      </w:r>
    </w:p>
    <w:p w:rsidR="00537F3C" w:rsidRPr="00616B5B" w:rsidRDefault="00537F3C" w:rsidP="00537F3C">
      <w:pPr>
        <w:pStyle w:val="ActHead5"/>
      </w:pPr>
      <w:bookmarkStart w:id="456" w:name="_Toc338422206"/>
      <w:r w:rsidRPr="00616B5B">
        <w:rPr>
          <w:rStyle w:val="CharSectno"/>
        </w:rPr>
        <w:t>32</w:t>
      </w:r>
      <w:r w:rsidR="00616B5B">
        <w:rPr>
          <w:rStyle w:val="CharSectno"/>
        </w:rPr>
        <w:noBreakHyphen/>
      </w:r>
      <w:r w:rsidRPr="00616B5B">
        <w:rPr>
          <w:rStyle w:val="CharSectno"/>
        </w:rPr>
        <w:t>65</w:t>
      </w:r>
      <w:r w:rsidRPr="00616B5B">
        <w:t xml:space="preserve">  Seminars (seminar expenses table item</w:t>
      </w:r>
      <w:r w:rsidR="00616B5B">
        <w:t> </w:t>
      </w:r>
      <w:r w:rsidRPr="00616B5B">
        <w:t>2.1)</w:t>
      </w:r>
      <w:bookmarkEnd w:id="456"/>
    </w:p>
    <w:p w:rsidR="00537F3C" w:rsidRPr="00616B5B" w:rsidRDefault="00537F3C" w:rsidP="005A57CE">
      <w:pPr>
        <w:pStyle w:val="subsection"/>
      </w:pPr>
      <w:r w:rsidRPr="00616B5B">
        <w:rPr>
          <w:b/>
        </w:rPr>
        <w:tab/>
      </w:r>
      <w:r w:rsidRPr="00616B5B">
        <w:t>(1)</w:t>
      </w:r>
      <w:r w:rsidRPr="00616B5B">
        <w:tab/>
      </w:r>
      <w:r w:rsidRPr="00616B5B">
        <w:rPr>
          <w:b/>
          <w:i/>
        </w:rPr>
        <w:t>Seminar</w:t>
      </w:r>
      <w:r w:rsidRPr="00616B5B">
        <w:t xml:space="preserve"> includes a conference, convention, lecture, meeting (including a meeting for the presentation of awards), speech, “question and answer session”, training session or educational course.</w:t>
      </w:r>
    </w:p>
    <w:p w:rsidR="00537F3C" w:rsidRPr="00616B5B" w:rsidRDefault="00537F3C" w:rsidP="005A57CE">
      <w:pPr>
        <w:pStyle w:val="subsection"/>
      </w:pPr>
      <w:r w:rsidRPr="00616B5B">
        <w:tab/>
        <w:t>(2)</w:t>
      </w:r>
      <w:r w:rsidRPr="00616B5B">
        <w:tab/>
        <w:t xml:space="preserve">In working out whether a </w:t>
      </w:r>
      <w:r w:rsidR="00616B5B" w:rsidRPr="00616B5B">
        <w:rPr>
          <w:position w:val="6"/>
          <w:sz w:val="16"/>
        </w:rPr>
        <w:t>*</w:t>
      </w:r>
      <w:r w:rsidRPr="00616B5B">
        <w:t xml:space="preserve">seminar </w:t>
      </w:r>
      <w:r w:rsidRPr="00616B5B">
        <w:rPr>
          <w:b/>
          <w:i/>
        </w:rPr>
        <w:t>goes for at least 4 hours</w:t>
      </w:r>
      <w:r w:rsidRPr="00616B5B">
        <w:t xml:space="preserve"> the following are taken not to affect the seminar’s continuity, nor to form part of it:</w:t>
      </w:r>
    </w:p>
    <w:p w:rsidR="00537F3C" w:rsidRPr="00616B5B" w:rsidRDefault="00537F3C" w:rsidP="00537F3C">
      <w:pPr>
        <w:pStyle w:val="paragraph"/>
      </w:pPr>
      <w:r w:rsidRPr="00616B5B">
        <w:tab/>
        <w:t>(a)</w:t>
      </w:r>
      <w:r w:rsidRPr="00616B5B">
        <w:tab/>
        <w:t>any part of the seminar that occurs during a meal;</w:t>
      </w:r>
    </w:p>
    <w:p w:rsidR="00537F3C" w:rsidRPr="00616B5B" w:rsidRDefault="00537F3C" w:rsidP="00537F3C">
      <w:pPr>
        <w:pStyle w:val="paragraph"/>
      </w:pPr>
      <w:r w:rsidRPr="00616B5B">
        <w:tab/>
        <w:t>(b)</w:t>
      </w:r>
      <w:r w:rsidRPr="00616B5B">
        <w:tab/>
        <w:t xml:space="preserve">any break during the seminar for the purpose of a meal, rest or </w:t>
      </w:r>
      <w:r w:rsidR="00616B5B" w:rsidRPr="00616B5B">
        <w:rPr>
          <w:position w:val="6"/>
          <w:sz w:val="16"/>
        </w:rPr>
        <w:t>*</w:t>
      </w:r>
      <w:r w:rsidRPr="00616B5B">
        <w:t>recreation.</w:t>
      </w:r>
    </w:p>
    <w:p w:rsidR="00537F3C" w:rsidRPr="00616B5B" w:rsidRDefault="00537F3C" w:rsidP="005A57CE">
      <w:pPr>
        <w:pStyle w:val="subsection"/>
      </w:pPr>
      <w:r w:rsidRPr="00616B5B">
        <w:tab/>
        <w:t>(3)</w:t>
      </w:r>
      <w:r w:rsidRPr="00616B5B">
        <w:tab/>
        <w:t xml:space="preserve">A </w:t>
      </w:r>
      <w:r w:rsidR="00616B5B" w:rsidRPr="00616B5B">
        <w:rPr>
          <w:position w:val="6"/>
          <w:sz w:val="16"/>
        </w:rPr>
        <w:t>*</w:t>
      </w:r>
      <w:r w:rsidRPr="00616B5B">
        <w:t xml:space="preserve">seminar is a </w:t>
      </w:r>
      <w:r w:rsidRPr="00616B5B">
        <w:rPr>
          <w:b/>
          <w:i/>
        </w:rPr>
        <w:t>business meeting</w:t>
      </w:r>
      <w:r w:rsidRPr="00616B5B">
        <w:t xml:space="preserve"> if its main purpose is for individuals who are (or will be) associated with the carrying on of a particular </w:t>
      </w:r>
      <w:r w:rsidR="00616B5B" w:rsidRPr="00616B5B">
        <w:rPr>
          <w:position w:val="6"/>
          <w:sz w:val="16"/>
        </w:rPr>
        <w:t>*</w:t>
      </w:r>
      <w:r w:rsidRPr="00616B5B">
        <w:t>business to give or receive information, or discuss matters, relating to the business.</w:t>
      </w:r>
    </w:p>
    <w:p w:rsidR="00537F3C" w:rsidRPr="00616B5B" w:rsidRDefault="005B05D8" w:rsidP="005B05D8">
      <w:pPr>
        <w:pStyle w:val="subsection"/>
      </w:pPr>
      <w:r w:rsidRPr="00616B5B">
        <w:tab/>
      </w:r>
      <w:r w:rsidRPr="00616B5B">
        <w:tab/>
      </w:r>
      <w:r w:rsidR="00537F3C" w:rsidRPr="00616B5B">
        <w:t xml:space="preserve">However, the </w:t>
      </w:r>
      <w:r w:rsidR="00616B5B" w:rsidRPr="00616B5B">
        <w:rPr>
          <w:position w:val="6"/>
          <w:sz w:val="16"/>
        </w:rPr>
        <w:t>*</w:t>
      </w:r>
      <w:r w:rsidR="00537F3C" w:rsidRPr="00616B5B">
        <w:t xml:space="preserve">seminar is </w:t>
      </w:r>
      <w:r w:rsidR="00537F3C" w:rsidRPr="00616B5B">
        <w:rPr>
          <w:i/>
        </w:rPr>
        <w:t>not</w:t>
      </w:r>
      <w:r w:rsidR="00537F3C" w:rsidRPr="00616B5B">
        <w:t xml:space="preserve"> a </w:t>
      </w:r>
      <w:r w:rsidR="00537F3C" w:rsidRPr="00616B5B">
        <w:rPr>
          <w:b/>
          <w:i/>
        </w:rPr>
        <w:t>business meeting</w:t>
      </w:r>
      <w:r w:rsidR="00537F3C" w:rsidRPr="00616B5B">
        <w:t xml:space="preserve"> if it:</w:t>
      </w:r>
    </w:p>
    <w:p w:rsidR="00537F3C" w:rsidRPr="00616B5B" w:rsidRDefault="00537F3C" w:rsidP="00537F3C">
      <w:pPr>
        <w:pStyle w:val="paragraph"/>
      </w:pPr>
      <w:r w:rsidRPr="00616B5B">
        <w:tab/>
        <w:t>(a)</w:t>
      </w:r>
      <w:r w:rsidRPr="00616B5B">
        <w:tab/>
        <w:t>is organised by (or on behalf of) an employer solely for either or both of these purposes:</w:t>
      </w:r>
    </w:p>
    <w:p w:rsidR="00537F3C" w:rsidRPr="00616B5B" w:rsidRDefault="00537F3C" w:rsidP="00537F3C">
      <w:pPr>
        <w:pStyle w:val="paragraphsub"/>
      </w:pPr>
      <w:r w:rsidRPr="00616B5B">
        <w:tab/>
        <w:t>(i)</w:t>
      </w:r>
      <w:r w:rsidRPr="00616B5B">
        <w:tab/>
        <w:t xml:space="preserve">training the employer and the employer’s employees (or just those employees) in matters relevant to the employer’s </w:t>
      </w:r>
      <w:r w:rsidR="00616B5B" w:rsidRPr="00616B5B">
        <w:rPr>
          <w:position w:val="6"/>
          <w:sz w:val="16"/>
        </w:rPr>
        <w:t>*</w:t>
      </w:r>
      <w:r w:rsidRPr="00616B5B">
        <w:t xml:space="preserve">business (or prospective </w:t>
      </w:r>
      <w:r w:rsidR="00616B5B" w:rsidRPr="00616B5B">
        <w:rPr>
          <w:position w:val="6"/>
          <w:sz w:val="16"/>
        </w:rPr>
        <w:t>*</w:t>
      </w:r>
      <w:r w:rsidRPr="00616B5B">
        <w:t>business);</w:t>
      </w:r>
    </w:p>
    <w:p w:rsidR="00537F3C" w:rsidRPr="00616B5B" w:rsidRDefault="00537F3C" w:rsidP="00537F3C">
      <w:pPr>
        <w:pStyle w:val="paragraphsub"/>
        <w:keepLines/>
      </w:pPr>
      <w:r w:rsidRPr="00616B5B">
        <w:tab/>
        <w:t>(ii)</w:t>
      </w:r>
      <w:r w:rsidRPr="00616B5B">
        <w:tab/>
        <w:t xml:space="preserve">enabling the employer and the employer’s employees (or just those employees) to discuss general policy issues relevant to the internal management of the employer’s </w:t>
      </w:r>
      <w:r w:rsidR="00616B5B" w:rsidRPr="00616B5B">
        <w:rPr>
          <w:position w:val="6"/>
          <w:sz w:val="16"/>
        </w:rPr>
        <w:t>*</w:t>
      </w:r>
      <w:r w:rsidRPr="00616B5B">
        <w:t>business; and</w:t>
      </w:r>
    </w:p>
    <w:p w:rsidR="00537F3C" w:rsidRPr="00616B5B" w:rsidRDefault="00537F3C" w:rsidP="00537F3C">
      <w:pPr>
        <w:pStyle w:val="paragraph"/>
        <w:keepNext/>
      </w:pPr>
      <w:r w:rsidRPr="00616B5B">
        <w:tab/>
        <w:t>(b)</w:t>
      </w:r>
      <w:r w:rsidRPr="00616B5B">
        <w:tab/>
        <w:t xml:space="preserve">is conducted on property that is occupied by a person (other than the employer) whose </w:t>
      </w:r>
      <w:r w:rsidR="00616B5B" w:rsidRPr="00616B5B">
        <w:rPr>
          <w:position w:val="6"/>
          <w:sz w:val="16"/>
        </w:rPr>
        <w:t>*</w:t>
      </w:r>
      <w:r w:rsidRPr="00616B5B">
        <w:t>business includes organising seminars or making property available for conducting seminars.</w:t>
      </w:r>
    </w:p>
    <w:p w:rsidR="00537F3C" w:rsidRPr="00616B5B" w:rsidRDefault="00537F3C" w:rsidP="00537F3C">
      <w:pPr>
        <w:pStyle w:val="notetext"/>
      </w:pPr>
      <w:r w:rsidRPr="00616B5B">
        <w:t>Note 1:</w:t>
      </w:r>
      <w:r w:rsidRPr="00616B5B">
        <w:tab/>
        <w:t xml:space="preserve">In the case of a company, </w:t>
      </w:r>
      <w:r w:rsidR="00616B5B">
        <w:t>subsection (</w:t>
      </w:r>
      <w:r w:rsidRPr="00616B5B">
        <w:t>3) covers directors of the company as if they were employees: see section</w:t>
      </w:r>
      <w:r w:rsidR="00616B5B">
        <w:t> </w:t>
      </w:r>
      <w:r w:rsidRPr="00616B5B">
        <w:t>32</w:t>
      </w:r>
      <w:r w:rsidR="00616B5B">
        <w:noBreakHyphen/>
      </w:r>
      <w:r w:rsidRPr="00616B5B">
        <w:t>80.</w:t>
      </w:r>
    </w:p>
    <w:p w:rsidR="00537F3C" w:rsidRPr="00616B5B" w:rsidRDefault="00537F3C" w:rsidP="00537F3C">
      <w:pPr>
        <w:pStyle w:val="notetext"/>
      </w:pPr>
      <w:r w:rsidRPr="00616B5B">
        <w:t>Note 2:</w:t>
      </w:r>
      <w:r w:rsidRPr="00616B5B">
        <w:tab/>
        <w:t xml:space="preserve">In the case of a company, </w:t>
      </w:r>
      <w:r w:rsidR="00616B5B">
        <w:t>paragraph (</w:t>
      </w:r>
      <w:r w:rsidRPr="00616B5B">
        <w:t>3)(b) also covers property of another company that is a member of the same wholly</w:t>
      </w:r>
      <w:r w:rsidR="00616B5B">
        <w:noBreakHyphen/>
      </w:r>
      <w:r w:rsidRPr="00616B5B">
        <w:t>owned group: see section</w:t>
      </w:r>
      <w:r w:rsidR="00616B5B">
        <w:t> </w:t>
      </w:r>
      <w:r w:rsidRPr="00616B5B">
        <w:t>32</w:t>
      </w:r>
      <w:r w:rsidR="00616B5B">
        <w:noBreakHyphen/>
      </w:r>
      <w:r w:rsidRPr="00616B5B">
        <w:t>85.</w:t>
      </w:r>
    </w:p>
    <w:p w:rsidR="00537F3C" w:rsidRPr="00616B5B" w:rsidRDefault="00537F3C" w:rsidP="00537F3C">
      <w:pPr>
        <w:pStyle w:val="notetext"/>
      </w:pPr>
      <w:r w:rsidRPr="00616B5B">
        <w:t>Note 3:</w:t>
      </w:r>
      <w:r w:rsidRPr="00616B5B">
        <w:tab/>
      </w:r>
      <w:r w:rsidR="00616B5B">
        <w:t>Subsection (</w:t>
      </w:r>
      <w:r w:rsidRPr="00616B5B">
        <w:t>3) has a special operation for partnerships: see section</w:t>
      </w:r>
      <w:r w:rsidR="00616B5B">
        <w:t> </w:t>
      </w:r>
      <w:r w:rsidRPr="00616B5B">
        <w:t>32</w:t>
      </w:r>
      <w:r w:rsidR="00616B5B">
        <w:noBreakHyphen/>
      </w:r>
      <w:r w:rsidRPr="00616B5B">
        <w:t>90.</w:t>
      </w:r>
    </w:p>
    <w:p w:rsidR="00537F3C" w:rsidRPr="00616B5B" w:rsidRDefault="00537F3C" w:rsidP="009C5957">
      <w:pPr>
        <w:pStyle w:val="ActHead4"/>
      </w:pPr>
      <w:bookmarkStart w:id="457" w:name="_Toc338422207"/>
      <w:r w:rsidRPr="00616B5B">
        <w:rPr>
          <w:rStyle w:val="CharSubdNo"/>
        </w:rPr>
        <w:t>Subdivision</w:t>
      </w:r>
      <w:r w:rsidR="00616B5B">
        <w:rPr>
          <w:rStyle w:val="CharSubdNo"/>
        </w:rPr>
        <w:t> </w:t>
      </w:r>
      <w:r w:rsidRPr="00616B5B">
        <w:rPr>
          <w:rStyle w:val="CharSubdNo"/>
        </w:rPr>
        <w:t>32</w:t>
      </w:r>
      <w:r w:rsidR="00616B5B">
        <w:rPr>
          <w:rStyle w:val="CharSubdNo"/>
        </w:rPr>
        <w:noBreakHyphen/>
      </w:r>
      <w:r w:rsidRPr="00616B5B">
        <w:rPr>
          <w:rStyle w:val="CharSubdNo"/>
        </w:rPr>
        <w:t>D</w:t>
      </w:r>
      <w:r w:rsidRPr="00616B5B">
        <w:t>—</w:t>
      </w:r>
      <w:r w:rsidRPr="00616B5B">
        <w:rPr>
          <w:rStyle w:val="CharSubdText"/>
        </w:rPr>
        <w:t>In</w:t>
      </w:r>
      <w:r w:rsidR="00616B5B">
        <w:rPr>
          <w:rStyle w:val="CharSubdText"/>
        </w:rPr>
        <w:noBreakHyphen/>
      </w:r>
      <w:r w:rsidRPr="00616B5B">
        <w:rPr>
          <w:rStyle w:val="CharSubdText"/>
        </w:rPr>
        <w:t>house dining facilities (employer expenses table item</w:t>
      </w:r>
      <w:r w:rsidR="00616B5B">
        <w:rPr>
          <w:rStyle w:val="CharSubdText"/>
        </w:rPr>
        <w:t> </w:t>
      </w:r>
      <w:r w:rsidRPr="00616B5B">
        <w:rPr>
          <w:rStyle w:val="CharSubdText"/>
        </w:rPr>
        <w:t>1.2)</w:t>
      </w:r>
      <w:bookmarkEnd w:id="457"/>
    </w:p>
    <w:p w:rsidR="00537F3C" w:rsidRPr="00616B5B" w:rsidRDefault="00537F3C" w:rsidP="009C5957">
      <w:pPr>
        <w:pStyle w:val="TofSectsHeading"/>
        <w:keepNext/>
      </w:pPr>
      <w:r w:rsidRPr="00616B5B">
        <w:t>Table of sections</w:t>
      </w:r>
    </w:p>
    <w:p w:rsidR="00537F3C" w:rsidRPr="00616B5B" w:rsidRDefault="00537F3C" w:rsidP="00537F3C">
      <w:pPr>
        <w:pStyle w:val="TofSectsSection"/>
      </w:pPr>
      <w:r w:rsidRPr="00616B5B">
        <w:t>32</w:t>
      </w:r>
      <w:r w:rsidR="00616B5B">
        <w:noBreakHyphen/>
      </w:r>
      <w:r w:rsidRPr="00616B5B">
        <w:t>70</w:t>
      </w:r>
      <w:r w:rsidRPr="00616B5B">
        <w:tab/>
        <w:t>$30 is assessable for each meal provided to non</w:t>
      </w:r>
      <w:r w:rsidR="00616B5B">
        <w:noBreakHyphen/>
      </w:r>
      <w:r w:rsidRPr="00616B5B">
        <w:t>employee in an in</w:t>
      </w:r>
      <w:r w:rsidR="00616B5B">
        <w:noBreakHyphen/>
      </w:r>
      <w:r w:rsidRPr="00616B5B">
        <w:t>house dining facility</w:t>
      </w:r>
    </w:p>
    <w:p w:rsidR="00537F3C" w:rsidRPr="00616B5B" w:rsidRDefault="00537F3C" w:rsidP="00537F3C">
      <w:pPr>
        <w:pStyle w:val="ActHead5"/>
      </w:pPr>
      <w:bookmarkStart w:id="458" w:name="_Toc338422208"/>
      <w:r w:rsidRPr="00616B5B">
        <w:rPr>
          <w:rStyle w:val="CharSectno"/>
        </w:rPr>
        <w:t>32</w:t>
      </w:r>
      <w:r w:rsidR="00616B5B">
        <w:rPr>
          <w:rStyle w:val="CharSectno"/>
        </w:rPr>
        <w:noBreakHyphen/>
      </w:r>
      <w:r w:rsidRPr="00616B5B">
        <w:rPr>
          <w:rStyle w:val="CharSectno"/>
        </w:rPr>
        <w:t>70</w:t>
      </w:r>
      <w:r w:rsidRPr="00616B5B">
        <w:t xml:space="preserve">  $30 is assessable for each meal provided to non</w:t>
      </w:r>
      <w:r w:rsidR="00616B5B">
        <w:noBreakHyphen/>
      </w:r>
      <w:r w:rsidRPr="00616B5B">
        <w:t>employee in an in</w:t>
      </w:r>
      <w:r w:rsidR="00616B5B">
        <w:noBreakHyphen/>
      </w:r>
      <w:r w:rsidRPr="00616B5B">
        <w:t>house dining facility</w:t>
      </w:r>
      <w:bookmarkEnd w:id="458"/>
    </w:p>
    <w:p w:rsidR="00537F3C" w:rsidRPr="00616B5B" w:rsidRDefault="00537F3C" w:rsidP="005B05D8">
      <w:pPr>
        <w:pStyle w:val="subsection"/>
      </w:pPr>
      <w:r w:rsidRPr="00616B5B">
        <w:tab/>
        <w:t>(1)</w:t>
      </w:r>
      <w:r w:rsidRPr="00616B5B">
        <w:tab/>
        <w:t xml:space="preserve">Your assessable income includes $30 for a meal you provide in an </w:t>
      </w:r>
      <w:r w:rsidR="00616B5B" w:rsidRPr="00616B5B">
        <w:rPr>
          <w:position w:val="6"/>
          <w:sz w:val="16"/>
        </w:rPr>
        <w:t>*</w:t>
      </w:r>
      <w:r w:rsidRPr="00616B5B">
        <w:t>in</w:t>
      </w:r>
      <w:r w:rsidR="00616B5B">
        <w:noBreakHyphen/>
      </w:r>
      <w:r w:rsidRPr="00616B5B">
        <w:t>house dining facility in the income year to an individual other than your employee, but only if:</w:t>
      </w:r>
    </w:p>
    <w:p w:rsidR="00537F3C" w:rsidRPr="00616B5B" w:rsidRDefault="00537F3C" w:rsidP="00537F3C">
      <w:pPr>
        <w:pStyle w:val="paragraph"/>
      </w:pPr>
      <w:r w:rsidRPr="00616B5B">
        <w:tab/>
        <w:t>(a)</w:t>
      </w:r>
      <w:r w:rsidRPr="00616B5B">
        <w:tab/>
        <w:t>you incur a loss or outgoing in respect of providing the meal; and</w:t>
      </w:r>
    </w:p>
    <w:p w:rsidR="00537F3C" w:rsidRPr="00616B5B" w:rsidRDefault="00537F3C" w:rsidP="00537F3C">
      <w:pPr>
        <w:pStyle w:val="paragraph"/>
      </w:pPr>
      <w:r w:rsidRPr="00616B5B">
        <w:tab/>
        <w:t>(b)</w:t>
      </w:r>
      <w:r w:rsidRPr="00616B5B">
        <w:tab/>
        <w:t>because of item</w:t>
      </w:r>
      <w:r w:rsidR="00616B5B">
        <w:t> </w:t>
      </w:r>
      <w:r w:rsidRPr="00616B5B">
        <w:t>1.2 of the table in section</w:t>
      </w:r>
      <w:r w:rsidR="00616B5B">
        <w:t> </w:t>
      </w:r>
      <w:r w:rsidRPr="00616B5B">
        <w:t>32</w:t>
      </w:r>
      <w:r w:rsidR="00616B5B">
        <w:noBreakHyphen/>
      </w:r>
      <w:r w:rsidRPr="00616B5B">
        <w:t xml:space="preserve">30, </w:t>
      </w:r>
      <w:r w:rsidRPr="00616B5B">
        <w:br/>
        <w:t>section</w:t>
      </w:r>
      <w:r w:rsidR="00616B5B">
        <w:t> </w:t>
      </w:r>
      <w:r w:rsidRPr="00616B5B">
        <w:t>32</w:t>
      </w:r>
      <w:r w:rsidR="00616B5B">
        <w:noBreakHyphen/>
      </w:r>
      <w:r w:rsidRPr="00616B5B">
        <w:t>5 does not stop you deducting the loss or outgoing under section</w:t>
      </w:r>
      <w:r w:rsidR="00616B5B">
        <w:t> </w:t>
      </w:r>
      <w:r w:rsidRPr="00616B5B">
        <w:t>8</w:t>
      </w:r>
      <w:r w:rsidR="00616B5B">
        <w:noBreakHyphen/>
      </w:r>
      <w:r w:rsidRPr="00616B5B">
        <w:t>1 (which deals with general deductions); and</w:t>
      </w:r>
    </w:p>
    <w:p w:rsidR="00537F3C" w:rsidRPr="00616B5B" w:rsidRDefault="00537F3C" w:rsidP="00537F3C">
      <w:pPr>
        <w:pStyle w:val="paragraph"/>
      </w:pPr>
      <w:r w:rsidRPr="00616B5B">
        <w:tab/>
        <w:t>(c)</w:t>
      </w:r>
      <w:r w:rsidRPr="00616B5B">
        <w:tab/>
        <w:t xml:space="preserve">the loss or outgoing is one that you can deduct under </w:t>
      </w:r>
      <w:r w:rsidRPr="00616B5B">
        <w:br/>
        <w:t>section</w:t>
      </w:r>
      <w:r w:rsidR="00616B5B">
        <w:t> </w:t>
      </w:r>
      <w:r w:rsidRPr="00616B5B">
        <w:t>8</w:t>
      </w:r>
      <w:r w:rsidR="00616B5B">
        <w:noBreakHyphen/>
      </w:r>
      <w:r w:rsidRPr="00616B5B">
        <w:t>1 for the income year or some other income year.</w:t>
      </w:r>
    </w:p>
    <w:p w:rsidR="00537F3C" w:rsidRPr="00616B5B" w:rsidRDefault="00537F3C" w:rsidP="005B05D8">
      <w:pPr>
        <w:pStyle w:val="subsection"/>
      </w:pPr>
      <w:r w:rsidRPr="00616B5B">
        <w:tab/>
        <w:t>(2)</w:t>
      </w:r>
      <w:r w:rsidRPr="00616B5B">
        <w:tab/>
        <w:t>However, you can choose</w:t>
      </w:r>
      <w:r w:rsidRPr="00616B5B">
        <w:rPr>
          <w:i/>
        </w:rPr>
        <w:t xml:space="preserve"> not</w:t>
      </w:r>
      <w:r w:rsidRPr="00616B5B">
        <w:t xml:space="preserve"> to include in your assessable income $30 for each meal you provide in the </w:t>
      </w:r>
      <w:r w:rsidR="00616B5B" w:rsidRPr="00616B5B">
        <w:rPr>
          <w:position w:val="6"/>
          <w:sz w:val="16"/>
        </w:rPr>
        <w:t>*</w:t>
      </w:r>
      <w:r w:rsidRPr="00616B5B">
        <w:t>in</w:t>
      </w:r>
      <w:r w:rsidR="00616B5B">
        <w:noBreakHyphen/>
      </w:r>
      <w:r w:rsidRPr="00616B5B">
        <w:t>house dining facility in the income year to an individual other than your employee.</w:t>
      </w:r>
    </w:p>
    <w:p w:rsidR="00537F3C" w:rsidRPr="00616B5B" w:rsidRDefault="00537F3C" w:rsidP="00537F3C">
      <w:pPr>
        <w:pStyle w:val="notetext"/>
      </w:pPr>
      <w:r w:rsidRPr="00616B5B">
        <w:t>Note:</w:t>
      </w:r>
      <w:r w:rsidRPr="00616B5B">
        <w:tab/>
        <w:t>If you do choose, you cannot rely on item</w:t>
      </w:r>
      <w:r w:rsidR="00616B5B">
        <w:t> </w:t>
      </w:r>
      <w:r w:rsidRPr="00616B5B">
        <w:t xml:space="preserve">1.2 of the table in </w:t>
      </w:r>
      <w:r w:rsidRPr="00616B5B">
        <w:br/>
        <w:t>section</w:t>
      </w:r>
      <w:r w:rsidR="00616B5B">
        <w:t> </w:t>
      </w:r>
      <w:r w:rsidRPr="00616B5B">
        <w:t>32</w:t>
      </w:r>
      <w:r w:rsidR="00616B5B">
        <w:noBreakHyphen/>
      </w:r>
      <w:r w:rsidRPr="00616B5B">
        <w:t>30 as a basis for deducting a loss or outgoing you incur in respect of providing a meal.</w:t>
      </w:r>
    </w:p>
    <w:p w:rsidR="00537F3C" w:rsidRPr="00616B5B" w:rsidRDefault="00537F3C" w:rsidP="005B05D8">
      <w:pPr>
        <w:pStyle w:val="subsection"/>
      </w:pPr>
      <w:r w:rsidRPr="00616B5B">
        <w:tab/>
        <w:t>(3)</w:t>
      </w:r>
      <w:r w:rsidRPr="00616B5B">
        <w:tab/>
        <w:t xml:space="preserve">You must choose by the day you lodge your </w:t>
      </w:r>
      <w:r w:rsidR="00616B5B" w:rsidRPr="00616B5B">
        <w:rPr>
          <w:position w:val="6"/>
          <w:sz w:val="16"/>
        </w:rPr>
        <w:t>*</w:t>
      </w:r>
      <w:r w:rsidRPr="00616B5B">
        <w:t>income tax return for the income year, or within a further time allowed by the Commissioner.</w:t>
      </w:r>
    </w:p>
    <w:p w:rsidR="00537F3C" w:rsidRPr="00616B5B" w:rsidRDefault="00537F3C" w:rsidP="00537F3C">
      <w:pPr>
        <w:pStyle w:val="ActHead4"/>
      </w:pPr>
      <w:bookmarkStart w:id="459" w:name="_Toc338422209"/>
      <w:r w:rsidRPr="00616B5B">
        <w:rPr>
          <w:rStyle w:val="CharSubdNo"/>
        </w:rPr>
        <w:t>Subdivision</w:t>
      </w:r>
      <w:r w:rsidR="00616B5B">
        <w:rPr>
          <w:rStyle w:val="CharSubdNo"/>
        </w:rPr>
        <w:t> </w:t>
      </w:r>
      <w:r w:rsidRPr="00616B5B">
        <w:rPr>
          <w:rStyle w:val="CharSubdNo"/>
        </w:rPr>
        <w:t>32</w:t>
      </w:r>
      <w:r w:rsidR="00616B5B">
        <w:rPr>
          <w:rStyle w:val="CharSubdNo"/>
        </w:rPr>
        <w:noBreakHyphen/>
      </w:r>
      <w:r w:rsidRPr="00616B5B">
        <w:rPr>
          <w:rStyle w:val="CharSubdNo"/>
        </w:rPr>
        <w:t>E</w:t>
      </w:r>
      <w:r w:rsidRPr="00616B5B">
        <w:t>—</w:t>
      </w:r>
      <w:r w:rsidRPr="00616B5B">
        <w:rPr>
          <w:rStyle w:val="CharSubdText"/>
        </w:rPr>
        <w:t>Anti</w:t>
      </w:r>
      <w:r w:rsidR="00616B5B">
        <w:rPr>
          <w:rStyle w:val="CharSubdText"/>
        </w:rPr>
        <w:noBreakHyphen/>
      </w:r>
      <w:r w:rsidRPr="00616B5B">
        <w:rPr>
          <w:rStyle w:val="CharSubdText"/>
        </w:rPr>
        <w:t>avoidance</w:t>
      </w:r>
      <w:bookmarkEnd w:id="459"/>
      <w:r w:rsidRPr="00616B5B">
        <w:rPr>
          <w:rStyle w:val="CharSubdText"/>
        </w:rPr>
        <w:t xml:space="preserve"> </w:t>
      </w:r>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32</w:t>
      </w:r>
      <w:r w:rsidR="00616B5B">
        <w:noBreakHyphen/>
      </w:r>
      <w:r w:rsidRPr="00616B5B">
        <w:t>75</w:t>
      </w:r>
      <w:r w:rsidRPr="00616B5B">
        <w:tab/>
        <w:t>Commissioner may treat you as having incurred entertainment expense</w:t>
      </w:r>
    </w:p>
    <w:p w:rsidR="00537F3C" w:rsidRPr="00616B5B" w:rsidRDefault="00537F3C" w:rsidP="00537F3C">
      <w:pPr>
        <w:pStyle w:val="ActHead5"/>
      </w:pPr>
      <w:bookmarkStart w:id="460" w:name="_Toc338422210"/>
      <w:r w:rsidRPr="00616B5B">
        <w:rPr>
          <w:rStyle w:val="CharSectno"/>
        </w:rPr>
        <w:t>32</w:t>
      </w:r>
      <w:r w:rsidR="00616B5B">
        <w:rPr>
          <w:rStyle w:val="CharSectno"/>
        </w:rPr>
        <w:noBreakHyphen/>
      </w:r>
      <w:r w:rsidRPr="00616B5B">
        <w:rPr>
          <w:rStyle w:val="CharSectno"/>
        </w:rPr>
        <w:t>75</w:t>
      </w:r>
      <w:r w:rsidRPr="00616B5B">
        <w:t xml:space="preserve">  Commissioner may treat you as having incurred entertainment expense</w:t>
      </w:r>
      <w:bookmarkEnd w:id="460"/>
    </w:p>
    <w:p w:rsidR="00537F3C" w:rsidRPr="00616B5B" w:rsidRDefault="00537F3C" w:rsidP="005B05D8">
      <w:pPr>
        <w:pStyle w:val="subsection"/>
      </w:pPr>
      <w:r w:rsidRPr="00616B5B">
        <w:tab/>
      </w:r>
      <w:r w:rsidRPr="00616B5B">
        <w:tab/>
        <w:t>If:</w:t>
      </w:r>
    </w:p>
    <w:p w:rsidR="00537F3C" w:rsidRPr="00616B5B" w:rsidRDefault="00537F3C" w:rsidP="00537F3C">
      <w:pPr>
        <w:pStyle w:val="paragraph"/>
      </w:pPr>
      <w:r w:rsidRPr="00616B5B">
        <w:tab/>
        <w:t>(a)</w:t>
      </w:r>
      <w:r w:rsidRPr="00616B5B">
        <w:tab/>
        <w:t xml:space="preserve">you incur a loss or outgoing under an </w:t>
      </w:r>
      <w:r w:rsidR="00616B5B" w:rsidRPr="00616B5B">
        <w:rPr>
          <w:position w:val="6"/>
          <w:sz w:val="16"/>
        </w:rPr>
        <w:t>*</w:t>
      </w:r>
      <w:r w:rsidRPr="00616B5B">
        <w:t>arrangement; and</w:t>
      </w:r>
    </w:p>
    <w:p w:rsidR="00537F3C" w:rsidRPr="00616B5B" w:rsidRDefault="00537F3C" w:rsidP="00537F3C">
      <w:pPr>
        <w:pStyle w:val="paragraph"/>
      </w:pPr>
      <w:r w:rsidRPr="00616B5B">
        <w:tab/>
        <w:t>(b)</w:t>
      </w:r>
      <w:r w:rsidRPr="00616B5B">
        <w:tab/>
        <w:t xml:space="preserve">someone provides </w:t>
      </w:r>
      <w:r w:rsidR="00616B5B" w:rsidRPr="00616B5B">
        <w:rPr>
          <w:position w:val="6"/>
          <w:sz w:val="16"/>
        </w:rPr>
        <w:t>*</w:t>
      </w:r>
      <w:r w:rsidRPr="00616B5B">
        <w:t>entertainment under the arrangement to you or someone else; and</w:t>
      </w:r>
    </w:p>
    <w:p w:rsidR="00537F3C" w:rsidRPr="00616B5B" w:rsidRDefault="00537F3C" w:rsidP="00537F3C">
      <w:pPr>
        <w:pStyle w:val="paragraph"/>
      </w:pPr>
      <w:r w:rsidRPr="00616B5B">
        <w:tab/>
        <w:t>(c)</w:t>
      </w:r>
      <w:r w:rsidRPr="00616B5B">
        <w:tab/>
        <w:t>section</w:t>
      </w:r>
      <w:r w:rsidR="00616B5B">
        <w:t> </w:t>
      </w:r>
      <w:r w:rsidRPr="00616B5B">
        <w:t>32</w:t>
      </w:r>
      <w:r w:rsidR="00616B5B">
        <w:noBreakHyphen/>
      </w:r>
      <w:r w:rsidRPr="00616B5B">
        <w:t>5 would have stopped you deducting the loss or outgoing under section</w:t>
      </w:r>
      <w:r w:rsidR="00616B5B">
        <w:t> </w:t>
      </w:r>
      <w:r w:rsidRPr="00616B5B">
        <w:t>8</w:t>
      </w:r>
      <w:r w:rsidR="00616B5B">
        <w:noBreakHyphen/>
      </w:r>
      <w:r w:rsidRPr="00616B5B">
        <w:t>1 (which deals with general deductions) if you had incurred it in respect of providing that entertainment;</w:t>
      </w:r>
    </w:p>
    <w:p w:rsidR="00537F3C" w:rsidRPr="00616B5B" w:rsidRDefault="00537F3C" w:rsidP="00537F3C">
      <w:pPr>
        <w:pStyle w:val="subsection2"/>
      </w:pPr>
      <w:r w:rsidRPr="00616B5B">
        <w:t>this Division applies to you as if you had incurred the loss or outgoing in providing that entertainment, to the extent (if any) that the Commissioner thinks reasonable.</w:t>
      </w:r>
    </w:p>
    <w:p w:rsidR="00537F3C" w:rsidRPr="00616B5B" w:rsidRDefault="00537F3C" w:rsidP="005B05D8">
      <w:pPr>
        <w:pStyle w:val="notetext"/>
      </w:pPr>
      <w:r w:rsidRPr="00616B5B">
        <w:t>Note:</w:t>
      </w:r>
      <w:r w:rsidRPr="00616B5B">
        <w:tab/>
        <w:t>This means that section</w:t>
      </w:r>
      <w:r w:rsidR="00616B5B">
        <w:t> </w:t>
      </w:r>
      <w:r w:rsidRPr="00616B5B">
        <w:t>32</w:t>
      </w:r>
      <w:r w:rsidR="00616B5B">
        <w:noBreakHyphen/>
      </w:r>
      <w:r w:rsidRPr="00616B5B">
        <w:t>5 will prevent you from deducting the loss or outgoing under section</w:t>
      </w:r>
      <w:r w:rsidR="00616B5B">
        <w:t> </w:t>
      </w:r>
      <w:r w:rsidRPr="00616B5B">
        <w:t>8</w:t>
      </w:r>
      <w:r w:rsidR="00616B5B">
        <w:noBreakHyphen/>
      </w:r>
      <w:r w:rsidRPr="00616B5B">
        <w:t>1 unless an exception applies.</w:t>
      </w:r>
    </w:p>
    <w:p w:rsidR="00537F3C" w:rsidRPr="00616B5B" w:rsidRDefault="00537F3C" w:rsidP="005B05D8">
      <w:pPr>
        <w:pStyle w:val="notetext"/>
      </w:pPr>
      <w:r w:rsidRPr="00616B5B">
        <w:t>Example:</w:t>
      </w:r>
      <w:r w:rsidRPr="00616B5B">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37F3C" w:rsidRPr="00616B5B" w:rsidRDefault="00537F3C" w:rsidP="00537F3C">
      <w:pPr>
        <w:pStyle w:val="ActHead4"/>
      </w:pPr>
      <w:bookmarkStart w:id="461" w:name="_Toc338422211"/>
      <w:r w:rsidRPr="00616B5B">
        <w:rPr>
          <w:rStyle w:val="CharSubdNo"/>
        </w:rPr>
        <w:t>Subdivision</w:t>
      </w:r>
      <w:r w:rsidR="00616B5B">
        <w:rPr>
          <w:rStyle w:val="CharSubdNo"/>
        </w:rPr>
        <w:t> </w:t>
      </w:r>
      <w:r w:rsidRPr="00616B5B">
        <w:rPr>
          <w:rStyle w:val="CharSubdNo"/>
        </w:rPr>
        <w:t>32</w:t>
      </w:r>
      <w:r w:rsidR="00616B5B">
        <w:rPr>
          <w:rStyle w:val="CharSubdNo"/>
        </w:rPr>
        <w:noBreakHyphen/>
      </w:r>
      <w:r w:rsidRPr="00616B5B">
        <w:rPr>
          <w:rStyle w:val="CharSubdNo"/>
        </w:rPr>
        <w:t>F</w:t>
      </w:r>
      <w:r w:rsidRPr="00616B5B">
        <w:t>—</w:t>
      </w:r>
      <w:r w:rsidRPr="00616B5B">
        <w:rPr>
          <w:rStyle w:val="CharSubdText"/>
        </w:rPr>
        <w:t>Special rules for companies and partnerships</w:t>
      </w:r>
      <w:bookmarkEnd w:id="461"/>
    </w:p>
    <w:p w:rsidR="00537F3C" w:rsidRPr="00616B5B" w:rsidRDefault="00537F3C" w:rsidP="00537F3C">
      <w:pPr>
        <w:pStyle w:val="TofSectsHeading"/>
        <w:keepNext/>
        <w:keepLines/>
      </w:pPr>
      <w:r w:rsidRPr="00616B5B">
        <w:t>Table of sections</w:t>
      </w:r>
    </w:p>
    <w:p w:rsidR="00537F3C" w:rsidRPr="00616B5B" w:rsidRDefault="00537F3C" w:rsidP="00537F3C">
      <w:pPr>
        <w:pStyle w:val="TofSectsSection"/>
        <w:keepNext/>
      </w:pPr>
      <w:r w:rsidRPr="00616B5B">
        <w:t>32</w:t>
      </w:r>
      <w:r w:rsidR="00616B5B">
        <w:noBreakHyphen/>
      </w:r>
      <w:r w:rsidRPr="00616B5B">
        <w:t>80</w:t>
      </w:r>
      <w:r w:rsidRPr="00616B5B">
        <w:tab/>
        <w:t>Company directors</w:t>
      </w:r>
    </w:p>
    <w:p w:rsidR="00537F3C" w:rsidRPr="00616B5B" w:rsidRDefault="00537F3C" w:rsidP="00537F3C">
      <w:pPr>
        <w:pStyle w:val="TofSectsSection"/>
      </w:pPr>
      <w:r w:rsidRPr="00616B5B">
        <w:t>32</w:t>
      </w:r>
      <w:r w:rsidR="00616B5B">
        <w:noBreakHyphen/>
      </w:r>
      <w:r w:rsidRPr="00616B5B">
        <w:t>85</w:t>
      </w:r>
      <w:r w:rsidRPr="00616B5B">
        <w:tab/>
        <w:t>Directors, employees and property of wholly</w:t>
      </w:r>
      <w:r w:rsidR="00616B5B">
        <w:noBreakHyphen/>
      </w:r>
      <w:r w:rsidRPr="00616B5B">
        <w:t>owned group company</w:t>
      </w:r>
    </w:p>
    <w:p w:rsidR="00537F3C" w:rsidRPr="00616B5B" w:rsidRDefault="00537F3C" w:rsidP="00537F3C">
      <w:pPr>
        <w:pStyle w:val="TofSectsSection"/>
      </w:pPr>
      <w:r w:rsidRPr="00616B5B">
        <w:t>32</w:t>
      </w:r>
      <w:r w:rsidR="00616B5B">
        <w:noBreakHyphen/>
      </w:r>
      <w:r w:rsidRPr="00616B5B">
        <w:t>90</w:t>
      </w:r>
      <w:r w:rsidRPr="00616B5B">
        <w:tab/>
        <w:t>Partnerships</w:t>
      </w:r>
    </w:p>
    <w:p w:rsidR="00537F3C" w:rsidRPr="00616B5B" w:rsidRDefault="00537F3C" w:rsidP="00537F3C">
      <w:pPr>
        <w:pStyle w:val="ActHead5"/>
      </w:pPr>
      <w:bookmarkStart w:id="462" w:name="_Toc338422212"/>
      <w:r w:rsidRPr="00616B5B">
        <w:rPr>
          <w:rStyle w:val="CharSectno"/>
        </w:rPr>
        <w:t>32</w:t>
      </w:r>
      <w:r w:rsidR="00616B5B">
        <w:rPr>
          <w:rStyle w:val="CharSectno"/>
        </w:rPr>
        <w:noBreakHyphen/>
      </w:r>
      <w:r w:rsidRPr="00616B5B">
        <w:rPr>
          <w:rStyle w:val="CharSectno"/>
        </w:rPr>
        <w:t>80</w:t>
      </w:r>
      <w:r w:rsidRPr="00616B5B">
        <w:t xml:space="preserve">  Company directors</w:t>
      </w:r>
      <w:bookmarkEnd w:id="462"/>
    </w:p>
    <w:p w:rsidR="00537F3C" w:rsidRPr="00616B5B" w:rsidRDefault="00537F3C" w:rsidP="005B05D8">
      <w:pPr>
        <w:pStyle w:val="subsection"/>
      </w:pPr>
      <w:r w:rsidRPr="00616B5B">
        <w:tab/>
      </w:r>
      <w:r w:rsidRPr="00616B5B">
        <w:tab/>
        <w:t>In the case of a company, these provisions cover directors of the company as if they were the company’s employees:</w:t>
      </w:r>
    </w:p>
    <w:p w:rsidR="00537F3C" w:rsidRPr="00616B5B" w:rsidRDefault="00537F3C" w:rsidP="00FD2DB2">
      <w:pPr>
        <w:pStyle w:val="parabullet"/>
        <w:numPr>
          <w:ilvl w:val="0"/>
          <w:numId w:val="16"/>
        </w:numPr>
        <w:ind w:left="1919"/>
      </w:pPr>
      <w:r w:rsidRPr="00616B5B">
        <w:t>item</w:t>
      </w:r>
      <w:r w:rsidR="00616B5B">
        <w:t> </w:t>
      </w:r>
      <w:r w:rsidRPr="00616B5B">
        <w:t xml:space="preserve">1.1 (exception for </w:t>
      </w:r>
      <w:r w:rsidR="00616B5B" w:rsidRPr="00616B5B">
        <w:rPr>
          <w:position w:val="6"/>
          <w:sz w:val="16"/>
        </w:rPr>
        <w:t>*</w:t>
      </w:r>
      <w:r w:rsidRPr="00616B5B">
        <w:t>in</w:t>
      </w:r>
      <w:r w:rsidR="00616B5B">
        <w:noBreakHyphen/>
      </w:r>
      <w:r w:rsidRPr="00616B5B">
        <w:t>house dining facilities)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item</w:t>
      </w:r>
      <w:r w:rsidR="00616B5B">
        <w:t> </w:t>
      </w:r>
      <w:r w:rsidRPr="00616B5B">
        <w:t xml:space="preserve">1.2 (exception for </w:t>
      </w:r>
      <w:r w:rsidR="00616B5B" w:rsidRPr="00616B5B">
        <w:rPr>
          <w:position w:val="6"/>
          <w:sz w:val="16"/>
        </w:rPr>
        <w:t>*</w:t>
      </w:r>
      <w:r w:rsidRPr="00616B5B">
        <w:t>in</w:t>
      </w:r>
      <w:r w:rsidR="00616B5B">
        <w:noBreakHyphen/>
      </w:r>
      <w:r w:rsidRPr="00616B5B">
        <w:t>house dining facilities)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item</w:t>
      </w:r>
      <w:r w:rsidR="00616B5B">
        <w:t> </w:t>
      </w:r>
      <w:r w:rsidRPr="00616B5B">
        <w:t xml:space="preserve">1.3 (exception for </w:t>
      </w:r>
      <w:r w:rsidR="00616B5B" w:rsidRPr="00616B5B">
        <w:rPr>
          <w:position w:val="6"/>
          <w:sz w:val="16"/>
        </w:rPr>
        <w:t>*</w:t>
      </w:r>
      <w:r w:rsidRPr="00616B5B">
        <w:t>dining facilities)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item</w:t>
      </w:r>
      <w:r w:rsidR="00616B5B">
        <w:t> </w:t>
      </w:r>
      <w:r w:rsidRPr="00616B5B">
        <w:t>1.5 (exception for recreational facilities)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item</w:t>
      </w:r>
      <w:r w:rsidR="00616B5B">
        <w:t> </w:t>
      </w:r>
      <w:r w:rsidRPr="00616B5B">
        <w:t>1.8 (exception for providing your employee with an allowance)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section</w:t>
      </w:r>
      <w:r w:rsidR="00616B5B">
        <w:t> </w:t>
      </w:r>
      <w:r w:rsidRPr="00616B5B">
        <w:t>32</w:t>
      </w:r>
      <w:r w:rsidR="00616B5B">
        <w:noBreakHyphen/>
      </w:r>
      <w:r w:rsidRPr="00616B5B">
        <w:t xml:space="preserve">55 (which defines </w:t>
      </w:r>
      <w:r w:rsidR="004F496F" w:rsidRPr="00A224F1">
        <w:rPr>
          <w:b/>
          <w:i/>
        </w:rPr>
        <w:t>in</w:t>
      </w:r>
      <w:r w:rsidR="004F496F" w:rsidRPr="00A224F1">
        <w:rPr>
          <w:b/>
          <w:i/>
        </w:rPr>
        <w:noBreakHyphen/>
        <w:t>house dining facility</w:t>
      </w:r>
      <w:r w:rsidRPr="00616B5B">
        <w:t>);</w:t>
      </w:r>
    </w:p>
    <w:p w:rsidR="00537F3C" w:rsidRPr="00616B5B" w:rsidRDefault="00537F3C" w:rsidP="00FD2DB2">
      <w:pPr>
        <w:pStyle w:val="parabullet"/>
        <w:numPr>
          <w:ilvl w:val="0"/>
          <w:numId w:val="16"/>
        </w:numPr>
        <w:ind w:left="1919"/>
      </w:pPr>
      <w:r w:rsidRPr="00616B5B">
        <w:t>subsection 32</w:t>
      </w:r>
      <w:r w:rsidR="00616B5B">
        <w:noBreakHyphen/>
      </w:r>
      <w:r w:rsidRPr="00616B5B">
        <w:t xml:space="preserve">65(3) (which defines </w:t>
      </w:r>
      <w:r w:rsidR="004F496F" w:rsidRPr="00A224F1">
        <w:rPr>
          <w:b/>
          <w:i/>
        </w:rPr>
        <w:t>business meeting</w:t>
      </w:r>
      <w:r w:rsidRPr="00616B5B">
        <w:t>).</w:t>
      </w:r>
    </w:p>
    <w:p w:rsidR="00537F3C" w:rsidRPr="00616B5B" w:rsidRDefault="00537F3C" w:rsidP="00537F3C">
      <w:pPr>
        <w:pStyle w:val="ActHead5"/>
      </w:pPr>
      <w:bookmarkStart w:id="463" w:name="_Toc338422213"/>
      <w:r w:rsidRPr="00616B5B">
        <w:rPr>
          <w:rStyle w:val="CharSectno"/>
        </w:rPr>
        <w:t>32</w:t>
      </w:r>
      <w:r w:rsidR="00616B5B">
        <w:rPr>
          <w:rStyle w:val="CharSectno"/>
        </w:rPr>
        <w:noBreakHyphen/>
      </w:r>
      <w:r w:rsidRPr="00616B5B">
        <w:rPr>
          <w:rStyle w:val="CharSectno"/>
        </w:rPr>
        <w:t>85</w:t>
      </w:r>
      <w:r w:rsidRPr="00616B5B">
        <w:t xml:space="preserve">  Directors, employees and property of wholly</w:t>
      </w:r>
      <w:r w:rsidR="00616B5B">
        <w:noBreakHyphen/>
      </w:r>
      <w:r w:rsidRPr="00616B5B">
        <w:t>owned group company</w:t>
      </w:r>
      <w:bookmarkEnd w:id="463"/>
    </w:p>
    <w:p w:rsidR="00537F3C" w:rsidRPr="00616B5B" w:rsidRDefault="00537F3C" w:rsidP="00537F3C">
      <w:pPr>
        <w:pStyle w:val="SubsectionHead"/>
      </w:pPr>
      <w:r w:rsidRPr="00616B5B">
        <w:t>Employees and directors of group company</w:t>
      </w:r>
    </w:p>
    <w:p w:rsidR="00537F3C" w:rsidRPr="00616B5B" w:rsidRDefault="00537F3C" w:rsidP="005B05D8">
      <w:pPr>
        <w:pStyle w:val="subsection"/>
      </w:pPr>
      <w:r w:rsidRPr="00616B5B">
        <w:tab/>
        <w:t>(1)</w:t>
      </w:r>
      <w:r w:rsidRPr="00616B5B">
        <w:tab/>
        <w:t xml:space="preserve">In the case of a company, these provisions cover directors and employees of another company that is a member of the same </w:t>
      </w:r>
      <w:r w:rsidR="00616B5B" w:rsidRPr="00616B5B">
        <w:rPr>
          <w:position w:val="6"/>
          <w:sz w:val="16"/>
        </w:rPr>
        <w:t>*</w:t>
      </w:r>
      <w:r w:rsidRPr="00616B5B">
        <w:t>wholly</w:t>
      </w:r>
      <w:r w:rsidR="00616B5B">
        <w:noBreakHyphen/>
      </w:r>
      <w:r w:rsidRPr="00616B5B">
        <w:t>owned group as if they were the company’s own directors and employees:</w:t>
      </w:r>
    </w:p>
    <w:p w:rsidR="00537F3C" w:rsidRPr="00616B5B" w:rsidRDefault="00537F3C" w:rsidP="00FD2DB2">
      <w:pPr>
        <w:pStyle w:val="parabullet"/>
        <w:numPr>
          <w:ilvl w:val="0"/>
          <w:numId w:val="16"/>
        </w:numPr>
        <w:ind w:left="1919"/>
      </w:pPr>
      <w:r w:rsidRPr="00616B5B">
        <w:t>item</w:t>
      </w:r>
      <w:r w:rsidR="00616B5B">
        <w:t> </w:t>
      </w:r>
      <w:r w:rsidRPr="00616B5B">
        <w:t xml:space="preserve">1.1 (exception for </w:t>
      </w:r>
      <w:r w:rsidR="00616B5B" w:rsidRPr="00616B5B">
        <w:rPr>
          <w:position w:val="6"/>
          <w:sz w:val="16"/>
        </w:rPr>
        <w:t>*</w:t>
      </w:r>
      <w:r w:rsidRPr="00616B5B">
        <w:t>in</w:t>
      </w:r>
      <w:r w:rsidR="00616B5B">
        <w:noBreakHyphen/>
      </w:r>
      <w:r w:rsidRPr="00616B5B">
        <w:t>house dining facilities)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item</w:t>
      </w:r>
      <w:r w:rsidR="00616B5B">
        <w:t> </w:t>
      </w:r>
      <w:r w:rsidRPr="00616B5B">
        <w:t xml:space="preserve">1.2 (exception for </w:t>
      </w:r>
      <w:r w:rsidR="00616B5B" w:rsidRPr="00616B5B">
        <w:rPr>
          <w:position w:val="6"/>
          <w:sz w:val="16"/>
        </w:rPr>
        <w:t>*</w:t>
      </w:r>
      <w:r w:rsidRPr="00616B5B">
        <w:t>in</w:t>
      </w:r>
      <w:r w:rsidR="00616B5B">
        <w:noBreakHyphen/>
      </w:r>
      <w:r w:rsidRPr="00616B5B">
        <w:t>house dining facilities)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item</w:t>
      </w:r>
      <w:r w:rsidR="00616B5B">
        <w:t> </w:t>
      </w:r>
      <w:r w:rsidRPr="00616B5B">
        <w:t xml:space="preserve">1.3 (exception for </w:t>
      </w:r>
      <w:r w:rsidR="00616B5B" w:rsidRPr="00616B5B">
        <w:rPr>
          <w:position w:val="6"/>
          <w:sz w:val="16"/>
        </w:rPr>
        <w:t>*</w:t>
      </w:r>
      <w:r w:rsidRPr="00616B5B">
        <w:t>dining facilities)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item</w:t>
      </w:r>
      <w:r w:rsidR="00616B5B">
        <w:t> </w:t>
      </w:r>
      <w:r w:rsidRPr="00616B5B">
        <w:t>1.5 (exception for recreational facilities) of the table in section</w:t>
      </w:r>
      <w:r w:rsidR="00616B5B">
        <w:t> </w:t>
      </w:r>
      <w:r w:rsidRPr="00616B5B">
        <w:t>32</w:t>
      </w:r>
      <w:r w:rsidR="00616B5B">
        <w:noBreakHyphen/>
      </w:r>
      <w:r w:rsidRPr="00616B5B">
        <w:t>30;</w:t>
      </w:r>
    </w:p>
    <w:p w:rsidR="00537F3C" w:rsidRPr="00616B5B" w:rsidRDefault="00537F3C" w:rsidP="00FD2DB2">
      <w:pPr>
        <w:pStyle w:val="parabullet"/>
        <w:numPr>
          <w:ilvl w:val="0"/>
          <w:numId w:val="16"/>
        </w:numPr>
        <w:ind w:left="1919"/>
      </w:pPr>
      <w:r w:rsidRPr="00616B5B">
        <w:t>section</w:t>
      </w:r>
      <w:r w:rsidR="00616B5B">
        <w:t> </w:t>
      </w:r>
      <w:r w:rsidRPr="00616B5B">
        <w:t>32</w:t>
      </w:r>
      <w:r w:rsidR="00616B5B">
        <w:noBreakHyphen/>
      </w:r>
      <w:r w:rsidRPr="00616B5B">
        <w:t xml:space="preserve">55 (which defines </w:t>
      </w:r>
      <w:r w:rsidR="004F496F" w:rsidRPr="00834D84">
        <w:rPr>
          <w:b/>
          <w:i/>
        </w:rPr>
        <w:t>in</w:t>
      </w:r>
      <w:r w:rsidR="004F496F" w:rsidRPr="00834D84">
        <w:rPr>
          <w:b/>
          <w:i/>
        </w:rPr>
        <w:noBreakHyphen/>
        <w:t>house dining facility</w:t>
      </w:r>
      <w:r w:rsidRPr="00616B5B">
        <w:t>);</w:t>
      </w:r>
    </w:p>
    <w:p w:rsidR="00537F3C" w:rsidRPr="00616B5B" w:rsidRDefault="00537F3C" w:rsidP="00FD2DB2">
      <w:pPr>
        <w:pStyle w:val="parabullet"/>
        <w:numPr>
          <w:ilvl w:val="0"/>
          <w:numId w:val="16"/>
        </w:numPr>
        <w:ind w:left="1919"/>
      </w:pPr>
      <w:r w:rsidRPr="00616B5B">
        <w:t>subsection 32</w:t>
      </w:r>
      <w:r w:rsidR="00616B5B">
        <w:noBreakHyphen/>
      </w:r>
      <w:r w:rsidRPr="00616B5B">
        <w:t xml:space="preserve">60(1) (which defines </w:t>
      </w:r>
      <w:r w:rsidR="004F496F" w:rsidRPr="00834D84">
        <w:rPr>
          <w:b/>
          <w:i/>
        </w:rPr>
        <w:t>dining facility</w:t>
      </w:r>
      <w:r w:rsidRPr="00616B5B">
        <w:t>);</w:t>
      </w:r>
    </w:p>
    <w:p w:rsidR="00537F3C" w:rsidRPr="00616B5B" w:rsidRDefault="00537F3C" w:rsidP="00FD2DB2">
      <w:pPr>
        <w:pStyle w:val="parabullet"/>
        <w:numPr>
          <w:ilvl w:val="0"/>
          <w:numId w:val="16"/>
        </w:numPr>
        <w:ind w:left="1919"/>
      </w:pPr>
      <w:r w:rsidRPr="00616B5B">
        <w:t>paragraph 32</w:t>
      </w:r>
      <w:r w:rsidR="00616B5B">
        <w:noBreakHyphen/>
      </w:r>
      <w:r w:rsidRPr="00616B5B">
        <w:t>65(3)(b).</w:t>
      </w:r>
    </w:p>
    <w:p w:rsidR="00537F3C" w:rsidRPr="00616B5B" w:rsidRDefault="00537F3C" w:rsidP="00537F3C">
      <w:pPr>
        <w:pStyle w:val="SubsectionHead"/>
      </w:pPr>
      <w:r w:rsidRPr="00616B5B">
        <w:t>Property occupied by group company</w:t>
      </w:r>
    </w:p>
    <w:p w:rsidR="00537F3C" w:rsidRPr="00616B5B" w:rsidRDefault="00537F3C" w:rsidP="005B05D8">
      <w:pPr>
        <w:pStyle w:val="subsection"/>
      </w:pPr>
      <w:r w:rsidRPr="00616B5B">
        <w:tab/>
        <w:t>(2)</w:t>
      </w:r>
      <w:r w:rsidRPr="00616B5B">
        <w:tab/>
        <w:t>Those provisions also cover property occupied by that other company as if the company occupied that property.</w:t>
      </w:r>
    </w:p>
    <w:p w:rsidR="00537F3C" w:rsidRPr="00616B5B" w:rsidRDefault="00537F3C" w:rsidP="00537F3C">
      <w:pPr>
        <w:pStyle w:val="ActHead5"/>
      </w:pPr>
      <w:bookmarkStart w:id="464" w:name="_Toc338422214"/>
      <w:r w:rsidRPr="00616B5B">
        <w:rPr>
          <w:rStyle w:val="CharSectno"/>
        </w:rPr>
        <w:t>32</w:t>
      </w:r>
      <w:r w:rsidR="00616B5B">
        <w:rPr>
          <w:rStyle w:val="CharSectno"/>
        </w:rPr>
        <w:noBreakHyphen/>
      </w:r>
      <w:r w:rsidRPr="00616B5B">
        <w:rPr>
          <w:rStyle w:val="CharSectno"/>
        </w:rPr>
        <w:t>90</w:t>
      </w:r>
      <w:r w:rsidRPr="00616B5B">
        <w:t xml:space="preserve">  Partnerships</w:t>
      </w:r>
      <w:bookmarkEnd w:id="464"/>
    </w:p>
    <w:p w:rsidR="00537F3C" w:rsidRPr="00616B5B" w:rsidRDefault="00537F3C" w:rsidP="005B05D8">
      <w:pPr>
        <w:pStyle w:val="subsection"/>
      </w:pPr>
      <w:r w:rsidRPr="00616B5B">
        <w:tab/>
      </w:r>
      <w:r w:rsidRPr="00616B5B">
        <w:tab/>
        <w:t>In the case of a partnership:</w:t>
      </w:r>
    </w:p>
    <w:p w:rsidR="00537F3C" w:rsidRPr="00616B5B" w:rsidRDefault="00537F3C" w:rsidP="00FD2DB2">
      <w:pPr>
        <w:pStyle w:val="parabullet"/>
        <w:numPr>
          <w:ilvl w:val="0"/>
          <w:numId w:val="16"/>
        </w:numPr>
        <w:ind w:left="1919"/>
      </w:pPr>
      <w:r w:rsidRPr="00616B5B">
        <w:t>item</w:t>
      </w:r>
      <w:r w:rsidR="00616B5B">
        <w:t> </w:t>
      </w:r>
      <w:r w:rsidRPr="00616B5B">
        <w:t>1.8 (exception for providing employee with an allowance) of the table in section</w:t>
      </w:r>
      <w:r w:rsidR="00616B5B">
        <w:t> </w:t>
      </w:r>
      <w:r w:rsidRPr="00616B5B">
        <w:t>32</w:t>
      </w:r>
      <w:r w:rsidR="00616B5B">
        <w:noBreakHyphen/>
      </w:r>
      <w:r w:rsidRPr="00616B5B">
        <w:t>30; and</w:t>
      </w:r>
    </w:p>
    <w:p w:rsidR="00537F3C" w:rsidRPr="00616B5B" w:rsidRDefault="00537F3C" w:rsidP="00FD2DB2">
      <w:pPr>
        <w:pStyle w:val="parabullet"/>
        <w:numPr>
          <w:ilvl w:val="0"/>
          <w:numId w:val="16"/>
        </w:numPr>
        <w:ind w:left="1919"/>
      </w:pPr>
      <w:r w:rsidRPr="00616B5B">
        <w:t>subsection 32</w:t>
      </w:r>
      <w:r w:rsidR="00616B5B">
        <w:noBreakHyphen/>
      </w:r>
      <w:r w:rsidRPr="00616B5B">
        <w:t xml:space="preserve">65(3) (which defines </w:t>
      </w:r>
      <w:r w:rsidR="004F496F" w:rsidRPr="00834D84">
        <w:rPr>
          <w:b/>
          <w:i/>
        </w:rPr>
        <w:t>business meeting</w:t>
      </w:r>
      <w:r w:rsidRPr="00616B5B">
        <w:t>);</w:t>
      </w:r>
    </w:p>
    <w:p w:rsidR="00537F3C" w:rsidRPr="00616B5B" w:rsidRDefault="00537F3C" w:rsidP="00537F3C">
      <w:pPr>
        <w:pStyle w:val="subsection2"/>
      </w:pPr>
      <w:r w:rsidRPr="00616B5B">
        <w:t>apply to a partner in the same way as they apply to an employee of the partnership, but only for the purposes of calculating, in accordance with section</w:t>
      </w:r>
      <w:r w:rsidR="00616B5B">
        <w:t> </w:t>
      </w:r>
      <w:r w:rsidRPr="00616B5B">
        <w:t xml:space="preserve">90 of the </w:t>
      </w:r>
      <w:r w:rsidRPr="00616B5B">
        <w:rPr>
          <w:i/>
        </w:rPr>
        <w:t>Income Tax Assessment Act 1936</w:t>
      </w:r>
      <w:r w:rsidRPr="00616B5B">
        <w:t>, the partnership’s net income or partnership loss.</w:t>
      </w:r>
    </w:p>
    <w:p w:rsidR="00537F3C" w:rsidRPr="00616B5B" w:rsidRDefault="00537F3C" w:rsidP="00537F3C">
      <w:pPr>
        <w:pStyle w:val="PageBreak"/>
      </w:pPr>
      <w:r w:rsidRPr="00616B5B">
        <w:br w:type="page"/>
      </w:r>
    </w:p>
    <w:p w:rsidR="00537F3C" w:rsidRPr="00616B5B" w:rsidRDefault="00537F3C" w:rsidP="00537F3C">
      <w:pPr>
        <w:pStyle w:val="ActHead3"/>
      </w:pPr>
      <w:bookmarkStart w:id="465" w:name="_Toc338422215"/>
      <w:r w:rsidRPr="00616B5B">
        <w:rPr>
          <w:rStyle w:val="CharDivNo"/>
        </w:rPr>
        <w:t>Division</w:t>
      </w:r>
      <w:r w:rsidR="00616B5B">
        <w:rPr>
          <w:rStyle w:val="CharDivNo"/>
        </w:rPr>
        <w:t> </w:t>
      </w:r>
      <w:r w:rsidRPr="00616B5B">
        <w:rPr>
          <w:rStyle w:val="CharDivNo"/>
        </w:rPr>
        <w:t>34</w:t>
      </w:r>
      <w:r w:rsidRPr="00616B5B">
        <w:t>—</w:t>
      </w:r>
      <w:r w:rsidRPr="00616B5B">
        <w:rPr>
          <w:rStyle w:val="CharDivText"/>
        </w:rPr>
        <w:t>Non</w:t>
      </w:r>
      <w:r w:rsidR="00616B5B">
        <w:rPr>
          <w:rStyle w:val="CharDivText"/>
        </w:rPr>
        <w:noBreakHyphen/>
      </w:r>
      <w:r w:rsidRPr="00616B5B">
        <w:rPr>
          <w:rStyle w:val="CharDivText"/>
        </w:rPr>
        <w:t>compulsory uniforms</w:t>
      </w:r>
      <w:bookmarkEnd w:id="465"/>
    </w:p>
    <w:p w:rsidR="00537F3C" w:rsidRPr="00616B5B" w:rsidRDefault="00537F3C" w:rsidP="00537F3C">
      <w:pPr>
        <w:pStyle w:val="TofSectsHeading"/>
      </w:pPr>
      <w:r w:rsidRPr="00616B5B">
        <w:t>Table of Subdivisions</w:t>
      </w:r>
    </w:p>
    <w:p w:rsidR="00537F3C" w:rsidRPr="00616B5B" w:rsidRDefault="00537F3C" w:rsidP="00537F3C">
      <w:pPr>
        <w:pStyle w:val="TofSectsSubdiv"/>
      </w:pPr>
      <w:r w:rsidRPr="00616B5B">
        <w:tab/>
        <w:t>Guide to Division</w:t>
      </w:r>
      <w:r w:rsidR="00616B5B">
        <w:t> </w:t>
      </w:r>
      <w:r w:rsidRPr="00616B5B">
        <w:t>34</w:t>
      </w:r>
    </w:p>
    <w:p w:rsidR="00537F3C" w:rsidRPr="00616B5B" w:rsidRDefault="00537F3C" w:rsidP="00537F3C">
      <w:pPr>
        <w:pStyle w:val="TofSectsSubdiv"/>
      </w:pPr>
      <w:r w:rsidRPr="00616B5B">
        <w:t>34</w:t>
      </w:r>
      <w:r w:rsidR="00616B5B">
        <w:noBreakHyphen/>
      </w:r>
      <w:r w:rsidRPr="00616B5B">
        <w:t>A</w:t>
      </w:r>
      <w:r w:rsidRPr="00616B5B">
        <w:tab/>
        <w:t>Application of Division</w:t>
      </w:r>
      <w:r w:rsidR="00616B5B">
        <w:t> </w:t>
      </w:r>
      <w:r w:rsidRPr="00616B5B">
        <w:t>34</w:t>
      </w:r>
    </w:p>
    <w:p w:rsidR="00537F3C" w:rsidRPr="00616B5B" w:rsidRDefault="00537F3C" w:rsidP="00537F3C">
      <w:pPr>
        <w:pStyle w:val="TofSectsSubdiv"/>
      </w:pPr>
      <w:r w:rsidRPr="00616B5B">
        <w:t>34</w:t>
      </w:r>
      <w:r w:rsidR="00616B5B">
        <w:noBreakHyphen/>
      </w:r>
      <w:r w:rsidRPr="00616B5B">
        <w:t>B</w:t>
      </w:r>
      <w:r w:rsidRPr="00616B5B">
        <w:tab/>
        <w:t>Deduction for your non</w:t>
      </w:r>
      <w:r w:rsidR="00616B5B">
        <w:noBreakHyphen/>
      </w:r>
      <w:r w:rsidRPr="00616B5B">
        <w:t>compulsory uniform</w:t>
      </w:r>
    </w:p>
    <w:p w:rsidR="00537F3C" w:rsidRPr="00616B5B" w:rsidRDefault="00537F3C" w:rsidP="00537F3C">
      <w:pPr>
        <w:pStyle w:val="TofSectsSubdiv"/>
      </w:pPr>
      <w:r w:rsidRPr="00616B5B">
        <w:t>34</w:t>
      </w:r>
      <w:r w:rsidR="00616B5B">
        <w:noBreakHyphen/>
      </w:r>
      <w:r w:rsidRPr="00616B5B">
        <w:t>C</w:t>
      </w:r>
      <w:r w:rsidRPr="00616B5B">
        <w:tab/>
        <w:t>Registering the design of a non</w:t>
      </w:r>
      <w:r w:rsidR="00616B5B">
        <w:noBreakHyphen/>
      </w:r>
      <w:r w:rsidRPr="00616B5B">
        <w:t>compulsory uniform</w:t>
      </w:r>
    </w:p>
    <w:p w:rsidR="00537F3C" w:rsidRPr="00616B5B" w:rsidRDefault="00537F3C" w:rsidP="00537F3C">
      <w:pPr>
        <w:pStyle w:val="TofSectsSubdiv"/>
      </w:pPr>
      <w:r w:rsidRPr="00616B5B">
        <w:t>34</w:t>
      </w:r>
      <w:r w:rsidR="00616B5B">
        <w:noBreakHyphen/>
      </w:r>
      <w:r w:rsidRPr="00616B5B">
        <w:t>D</w:t>
      </w:r>
      <w:r w:rsidRPr="00616B5B">
        <w:tab/>
        <w:t>Appeals from Industry Secretary’s decision</w:t>
      </w:r>
    </w:p>
    <w:p w:rsidR="00537F3C" w:rsidRPr="00616B5B" w:rsidRDefault="00537F3C" w:rsidP="00537F3C">
      <w:pPr>
        <w:pStyle w:val="TofSectsSubdiv"/>
      </w:pPr>
      <w:r w:rsidRPr="00616B5B">
        <w:t>34</w:t>
      </w:r>
      <w:r w:rsidR="00616B5B">
        <w:noBreakHyphen/>
      </w:r>
      <w:r w:rsidRPr="00616B5B">
        <w:t>E</w:t>
      </w:r>
      <w:r w:rsidRPr="00616B5B">
        <w:tab/>
        <w:t>The Register of Approved Occupational Clothing</w:t>
      </w:r>
    </w:p>
    <w:p w:rsidR="00537F3C" w:rsidRPr="00616B5B" w:rsidRDefault="00537F3C" w:rsidP="00537F3C">
      <w:pPr>
        <w:pStyle w:val="TofSectsSubdiv"/>
      </w:pPr>
      <w:r w:rsidRPr="00616B5B">
        <w:t>34</w:t>
      </w:r>
      <w:r w:rsidR="00616B5B">
        <w:noBreakHyphen/>
      </w:r>
      <w:r w:rsidRPr="00616B5B">
        <w:t>F</w:t>
      </w:r>
      <w:r w:rsidRPr="00616B5B">
        <w:tab/>
        <w:t>Approved occupational clothing guidelines</w:t>
      </w:r>
    </w:p>
    <w:p w:rsidR="00537F3C" w:rsidRPr="00616B5B" w:rsidRDefault="00537F3C" w:rsidP="00537F3C">
      <w:pPr>
        <w:pStyle w:val="TofSectsSubdiv"/>
      </w:pPr>
      <w:r w:rsidRPr="00616B5B">
        <w:t>34</w:t>
      </w:r>
      <w:r w:rsidR="00616B5B">
        <w:noBreakHyphen/>
      </w:r>
      <w:r w:rsidRPr="00616B5B">
        <w:t>G</w:t>
      </w:r>
      <w:r w:rsidRPr="00616B5B">
        <w:tab/>
        <w:t>The Industry Secretary</w:t>
      </w:r>
    </w:p>
    <w:p w:rsidR="00537F3C" w:rsidRPr="00616B5B" w:rsidRDefault="00537F3C" w:rsidP="00537F3C">
      <w:pPr>
        <w:pStyle w:val="ActHead4"/>
      </w:pPr>
      <w:bookmarkStart w:id="466" w:name="_Toc338422216"/>
      <w:r w:rsidRPr="00616B5B">
        <w:t>Guide to Division</w:t>
      </w:r>
      <w:r w:rsidR="00616B5B">
        <w:t> </w:t>
      </w:r>
      <w:r w:rsidRPr="00616B5B">
        <w:t>34</w:t>
      </w:r>
      <w:bookmarkEnd w:id="466"/>
    </w:p>
    <w:p w:rsidR="00537F3C" w:rsidRPr="00616B5B" w:rsidRDefault="00537F3C" w:rsidP="00537F3C">
      <w:pPr>
        <w:pStyle w:val="ActHead5"/>
      </w:pPr>
      <w:bookmarkStart w:id="467" w:name="_Toc338422217"/>
      <w:r w:rsidRPr="00616B5B">
        <w:rPr>
          <w:rStyle w:val="CharSectno"/>
        </w:rPr>
        <w:t>34</w:t>
      </w:r>
      <w:r w:rsidR="00616B5B">
        <w:rPr>
          <w:rStyle w:val="CharSectno"/>
        </w:rPr>
        <w:noBreakHyphen/>
      </w:r>
      <w:r w:rsidRPr="00616B5B">
        <w:rPr>
          <w:rStyle w:val="CharSectno"/>
        </w:rPr>
        <w:t>1</w:t>
      </w:r>
      <w:r w:rsidRPr="00616B5B">
        <w:t xml:space="preserve">  What this Division is about</w:t>
      </w:r>
      <w:bookmarkEnd w:id="467"/>
    </w:p>
    <w:p w:rsidR="00537F3C" w:rsidRPr="00616B5B" w:rsidRDefault="00537F3C" w:rsidP="00537F3C">
      <w:pPr>
        <w:pStyle w:val="BoxText"/>
        <w:spacing w:before="120"/>
      </w:pPr>
      <w:r w:rsidRPr="00616B5B">
        <w:t>This Division is about deductions for the costs of non</w:t>
      </w:r>
      <w:r w:rsidR="00616B5B">
        <w:noBreakHyphen/>
      </w:r>
      <w:r w:rsidRPr="00616B5B">
        <w:t>compulsory uniforms.</w:t>
      </w:r>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34</w:t>
      </w:r>
      <w:r w:rsidR="00616B5B">
        <w:noBreakHyphen/>
      </w:r>
      <w:r w:rsidRPr="00616B5B">
        <w:t>3</w:t>
      </w:r>
      <w:r w:rsidRPr="00616B5B">
        <w:tab/>
        <w:t>What you need to read</w:t>
      </w:r>
    </w:p>
    <w:p w:rsidR="00537F3C" w:rsidRPr="00616B5B" w:rsidRDefault="00537F3C" w:rsidP="00537F3C">
      <w:pPr>
        <w:pStyle w:val="ActHead5"/>
      </w:pPr>
      <w:bookmarkStart w:id="468" w:name="_Toc338422218"/>
      <w:r w:rsidRPr="00616B5B">
        <w:rPr>
          <w:rStyle w:val="CharSectno"/>
        </w:rPr>
        <w:t>34</w:t>
      </w:r>
      <w:r w:rsidR="00616B5B">
        <w:rPr>
          <w:rStyle w:val="CharSectno"/>
        </w:rPr>
        <w:noBreakHyphen/>
      </w:r>
      <w:r w:rsidRPr="00616B5B">
        <w:rPr>
          <w:rStyle w:val="CharSectno"/>
        </w:rPr>
        <w:t>3</w:t>
      </w:r>
      <w:r w:rsidRPr="00616B5B">
        <w:t xml:space="preserve">  What you need to read</w:t>
      </w:r>
      <w:bookmarkEnd w:id="468"/>
    </w:p>
    <w:p w:rsidR="00537F3C" w:rsidRPr="00616B5B" w:rsidRDefault="00537F3C" w:rsidP="00537F3C">
      <w:pPr>
        <w:pStyle w:val="SubsectionHead"/>
      </w:pPr>
      <w:r w:rsidRPr="00616B5B">
        <w:t>Employees</w:t>
      </w:r>
    </w:p>
    <w:p w:rsidR="00537F3C" w:rsidRPr="00616B5B" w:rsidRDefault="00537F3C" w:rsidP="005B05D8">
      <w:pPr>
        <w:pStyle w:val="subsection"/>
      </w:pPr>
      <w:r w:rsidRPr="00616B5B">
        <w:tab/>
        <w:t>(1)</w:t>
      </w:r>
      <w:r w:rsidRPr="00616B5B">
        <w:tab/>
        <w:t>If you incur expenditure for your non</w:t>
      </w:r>
      <w:r w:rsidR="00616B5B">
        <w:noBreakHyphen/>
      </w:r>
      <w:r w:rsidRPr="00616B5B">
        <w:t>compulsory uniform, you need to read Subdivision</w:t>
      </w:r>
      <w:r w:rsidR="00616B5B">
        <w:t> </w:t>
      </w:r>
      <w:r w:rsidRPr="00616B5B">
        <w:t>34</w:t>
      </w:r>
      <w:r w:rsidR="00616B5B">
        <w:noBreakHyphen/>
      </w:r>
      <w:r w:rsidRPr="00616B5B">
        <w:t>B (which is about deductions for your non</w:t>
      </w:r>
      <w:r w:rsidR="00616B5B">
        <w:noBreakHyphen/>
      </w:r>
      <w:r w:rsidRPr="00616B5B">
        <w:t>compulsory uniform), starting at section</w:t>
      </w:r>
      <w:r w:rsidR="00616B5B">
        <w:t> </w:t>
      </w:r>
      <w:r w:rsidRPr="00616B5B">
        <w:t>34</w:t>
      </w:r>
      <w:r w:rsidR="00616B5B">
        <w:noBreakHyphen/>
      </w:r>
      <w:r w:rsidRPr="00616B5B">
        <w:t>10.</w:t>
      </w:r>
    </w:p>
    <w:p w:rsidR="00537F3C" w:rsidRPr="00616B5B" w:rsidRDefault="00537F3C" w:rsidP="00537F3C">
      <w:pPr>
        <w:pStyle w:val="SubsectionHead"/>
      </w:pPr>
      <w:r w:rsidRPr="00616B5B">
        <w:t>Employers</w:t>
      </w:r>
    </w:p>
    <w:p w:rsidR="00537F3C" w:rsidRPr="00616B5B" w:rsidRDefault="00537F3C" w:rsidP="005B05D8">
      <w:pPr>
        <w:pStyle w:val="subsection"/>
      </w:pPr>
      <w:r w:rsidRPr="00616B5B">
        <w:tab/>
        <w:t>(2)</w:t>
      </w:r>
      <w:r w:rsidRPr="00616B5B">
        <w:tab/>
        <w:t>If you have people working for you who want to deduct expenditure of that kind, you need to read:</w:t>
      </w:r>
    </w:p>
    <w:p w:rsidR="00537F3C" w:rsidRPr="00616B5B" w:rsidRDefault="00537F3C" w:rsidP="00FD2DB2">
      <w:pPr>
        <w:pStyle w:val="parabullet"/>
        <w:numPr>
          <w:ilvl w:val="0"/>
          <w:numId w:val="16"/>
        </w:numPr>
        <w:ind w:left="1919"/>
      </w:pPr>
      <w:r w:rsidRPr="00616B5B">
        <w:t>Subdivision</w:t>
      </w:r>
      <w:r w:rsidR="00616B5B">
        <w:t> </w:t>
      </w:r>
      <w:r w:rsidRPr="00616B5B">
        <w:t>34</w:t>
      </w:r>
      <w:r w:rsidR="00616B5B">
        <w:noBreakHyphen/>
      </w:r>
      <w:r w:rsidRPr="00616B5B">
        <w:t>C (which is about registering the design of a non</w:t>
      </w:r>
      <w:r w:rsidR="00616B5B">
        <w:noBreakHyphen/>
      </w:r>
      <w:r w:rsidRPr="00616B5B">
        <w:t>compulsory uniform), starting at section</w:t>
      </w:r>
      <w:r w:rsidR="00616B5B">
        <w:t> </w:t>
      </w:r>
      <w:r w:rsidRPr="00616B5B">
        <w:t>34</w:t>
      </w:r>
      <w:r w:rsidR="00616B5B">
        <w:noBreakHyphen/>
      </w:r>
      <w:r w:rsidRPr="00616B5B">
        <w:t>25; and</w:t>
      </w:r>
    </w:p>
    <w:p w:rsidR="00537F3C" w:rsidRPr="00616B5B" w:rsidRDefault="00537F3C" w:rsidP="00FD2DB2">
      <w:pPr>
        <w:pStyle w:val="parabullet"/>
        <w:numPr>
          <w:ilvl w:val="0"/>
          <w:numId w:val="16"/>
        </w:numPr>
        <w:ind w:left="1919"/>
      </w:pPr>
      <w:r w:rsidRPr="00616B5B">
        <w:t>Subdivision</w:t>
      </w:r>
      <w:r w:rsidR="00616B5B">
        <w:t> </w:t>
      </w:r>
      <w:r w:rsidRPr="00616B5B">
        <w:t>34</w:t>
      </w:r>
      <w:r w:rsidR="00616B5B">
        <w:noBreakHyphen/>
      </w:r>
      <w:r w:rsidRPr="00616B5B">
        <w:t>D (which is about appeals from Industry Secretary’s decision), starting at section</w:t>
      </w:r>
      <w:r w:rsidR="00616B5B">
        <w:t> </w:t>
      </w:r>
      <w:r w:rsidRPr="00616B5B">
        <w:t>34</w:t>
      </w:r>
      <w:r w:rsidR="00616B5B">
        <w:noBreakHyphen/>
      </w:r>
      <w:r w:rsidRPr="00616B5B">
        <w:t>40.</w:t>
      </w:r>
    </w:p>
    <w:p w:rsidR="00537F3C" w:rsidRPr="00616B5B" w:rsidRDefault="00537F3C" w:rsidP="00537F3C">
      <w:pPr>
        <w:pStyle w:val="ActHead4"/>
      </w:pPr>
      <w:bookmarkStart w:id="469" w:name="_Toc338422219"/>
      <w:r w:rsidRPr="00616B5B">
        <w:rPr>
          <w:rStyle w:val="CharSubdNo"/>
        </w:rPr>
        <w:t>Subdivision</w:t>
      </w:r>
      <w:r w:rsidR="00616B5B">
        <w:rPr>
          <w:rStyle w:val="CharSubdNo"/>
        </w:rPr>
        <w:t> </w:t>
      </w:r>
      <w:r w:rsidRPr="00616B5B">
        <w:rPr>
          <w:rStyle w:val="CharSubdNo"/>
        </w:rPr>
        <w:t>34</w:t>
      </w:r>
      <w:r w:rsidR="00616B5B">
        <w:rPr>
          <w:rStyle w:val="CharSubdNo"/>
        </w:rPr>
        <w:noBreakHyphen/>
      </w:r>
      <w:r w:rsidRPr="00616B5B">
        <w:rPr>
          <w:rStyle w:val="CharSubdNo"/>
        </w:rPr>
        <w:t>A</w:t>
      </w:r>
      <w:r w:rsidRPr="00616B5B">
        <w:t>—</w:t>
      </w:r>
      <w:r w:rsidRPr="00616B5B">
        <w:rPr>
          <w:rStyle w:val="CharSubdText"/>
        </w:rPr>
        <w:t>Application of Division</w:t>
      </w:r>
      <w:r w:rsidR="00616B5B">
        <w:rPr>
          <w:rStyle w:val="CharSubdText"/>
        </w:rPr>
        <w:t> </w:t>
      </w:r>
      <w:r w:rsidRPr="00616B5B">
        <w:rPr>
          <w:rStyle w:val="CharSubdText"/>
        </w:rPr>
        <w:t>34</w:t>
      </w:r>
      <w:bookmarkEnd w:id="469"/>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34</w:t>
      </w:r>
      <w:r w:rsidR="00616B5B">
        <w:noBreakHyphen/>
      </w:r>
      <w:r w:rsidRPr="00616B5B">
        <w:t>5</w:t>
      </w:r>
      <w:r w:rsidRPr="00616B5B">
        <w:tab/>
        <w:t>This Division applies to employees and others</w:t>
      </w:r>
    </w:p>
    <w:p w:rsidR="00537F3C" w:rsidRPr="00616B5B" w:rsidRDefault="00537F3C" w:rsidP="00537F3C">
      <w:pPr>
        <w:pStyle w:val="TofSectsSection"/>
      </w:pPr>
      <w:r w:rsidRPr="00616B5B">
        <w:t>34</w:t>
      </w:r>
      <w:r w:rsidR="00616B5B">
        <w:noBreakHyphen/>
      </w:r>
      <w:r w:rsidRPr="00616B5B">
        <w:t>7</w:t>
      </w:r>
      <w:r w:rsidRPr="00616B5B">
        <w:tab/>
        <w:t>This Division applies to employers and others</w:t>
      </w:r>
    </w:p>
    <w:p w:rsidR="00537F3C" w:rsidRPr="00616B5B" w:rsidRDefault="00537F3C" w:rsidP="00537F3C">
      <w:pPr>
        <w:pStyle w:val="ActHead5"/>
      </w:pPr>
      <w:bookmarkStart w:id="470" w:name="_Toc338422220"/>
      <w:r w:rsidRPr="00616B5B">
        <w:rPr>
          <w:rStyle w:val="CharSectno"/>
        </w:rPr>
        <w:t>34</w:t>
      </w:r>
      <w:r w:rsidR="00616B5B">
        <w:rPr>
          <w:rStyle w:val="CharSectno"/>
        </w:rPr>
        <w:noBreakHyphen/>
      </w:r>
      <w:r w:rsidRPr="00616B5B">
        <w:rPr>
          <w:rStyle w:val="CharSectno"/>
        </w:rPr>
        <w:t>5</w:t>
      </w:r>
      <w:r w:rsidRPr="00616B5B">
        <w:t xml:space="preserve">  This Division applies to employees and others</w:t>
      </w:r>
      <w:bookmarkEnd w:id="470"/>
    </w:p>
    <w:p w:rsidR="00537F3C" w:rsidRPr="00616B5B" w:rsidRDefault="00537F3C" w:rsidP="005B05D8">
      <w:pPr>
        <w:pStyle w:val="subsection"/>
      </w:pPr>
      <w:r w:rsidRPr="00616B5B">
        <w:tab/>
        <w:t>(1)</w:t>
      </w:r>
      <w:r w:rsidRPr="00616B5B">
        <w:tab/>
        <w:t xml:space="preserve">This Division applies not only to an individual who is an employee. It also applies to an individual who is </w:t>
      </w:r>
      <w:r w:rsidRPr="00616B5B">
        <w:rPr>
          <w:i/>
        </w:rPr>
        <w:t>not</w:t>
      </w:r>
      <w:r w:rsidRPr="00616B5B">
        <w:t xml:space="preserve"> an employee, but who receives, or is entitled to receive, </w:t>
      </w:r>
      <w:r w:rsidR="00616B5B" w:rsidRPr="00616B5B">
        <w:rPr>
          <w:position w:val="6"/>
          <w:sz w:val="16"/>
        </w:rPr>
        <w:t>*</w:t>
      </w:r>
      <w:r w:rsidRPr="00616B5B">
        <w:t xml:space="preserve">withholding payments covered by </w:t>
      </w:r>
      <w:r w:rsidR="00616B5B">
        <w:t>subsection (</w:t>
      </w:r>
      <w:r w:rsidRPr="00616B5B">
        <w:t>3).</w:t>
      </w:r>
    </w:p>
    <w:p w:rsidR="00537F3C" w:rsidRPr="00616B5B" w:rsidRDefault="00537F3C" w:rsidP="005B05D8">
      <w:pPr>
        <w:pStyle w:val="subsection"/>
      </w:pPr>
      <w:r w:rsidRPr="00616B5B">
        <w:tab/>
        <w:t>(2)</w:t>
      </w:r>
      <w:r w:rsidRPr="00616B5B">
        <w:tab/>
        <w:t xml:space="preserve">If an individual is </w:t>
      </w:r>
      <w:r w:rsidRPr="00616B5B">
        <w:rPr>
          <w:i/>
        </w:rPr>
        <w:t>not</w:t>
      </w:r>
      <w:r w:rsidRPr="00616B5B">
        <w:t xml:space="preserve"> an employee, but is covered by </w:t>
      </w:r>
      <w:r w:rsidR="00616B5B">
        <w:t>subsection (</w:t>
      </w:r>
      <w:r w:rsidRPr="00616B5B">
        <w:t>1), this Division applies to the individual as if:</w:t>
      </w:r>
    </w:p>
    <w:p w:rsidR="00537F3C" w:rsidRPr="00616B5B" w:rsidRDefault="00537F3C" w:rsidP="00537F3C">
      <w:pPr>
        <w:pStyle w:val="paragraph"/>
      </w:pPr>
      <w:r w:rsidRPr="00616B5B">
        <w:tab/>
        <w:t>(a)</w:t>
      </w:r>
      <w:r w:rsidRPr="00616B5B">
        <w:tab/>
        <w:t>he or she were an employee; and</w:t>
      </w:r>
    </w:p>
    <w:p w:rsidR="00537F3C" w:rsidRPr="00616B5B" w:rsidRDefault="00537F3C" w:rsidP="00537F3C">
      <w:pPr>
        <w:pStyle w:val="paragraph"/>
      </w:pPr>
      <w:r w:rsidRPr="00616B5B">
        <w:tab/>
        <w:t>(b)</w:t>
      </w:r>
      <w:r w:rsidRPr="00616B5B">
        <w:tab/>
        <w:t xml:space="preserve">the entity, who pays (or is liable to pay) </w:t>
      </w:r>
      <w:r w:rsidR="00616B5B" w:rsidRPr="00616B5B">
        <w:rPr>
          <w:position w:val="6"/>
          <w:sz w:val="16"/>
        </w:rPr>
        <w:t>*</w:t>
      </w:r>
      <w:r w:rsidRPr="00616B5B">
        <w:t xml:space="preserve">withholding payments covered by </w:t>
      </w:r>
      <w:r w:rsidR="00616B5B">
        <w:t>subsection (</w:t>
      </w:r>
      <w:r w:rsidRPr="00616B5B">
        <w:t>3) that result in the individual being in receipt of, or entitled to receive, such payments, were the individual’s employer; and</w:t>
      </w:r>
    </w:p>
    <w:p w:rsidR="00537F3C" w:rsidRPr="00616B5B" w:rsidRDefault="00537F3C" w:rsidP="00537F3C">
      <w:pPr>
        <w:pStyle w:val="paragraph"/>
      </w:pPr>
      <w:r w:rsidRPr="00616B5B">
        <w:tab/>
        <w:t>(c)</w:t>
      </w:r>
      <w:r w:rsidRPr="00616B5B">
        <w:tab/>
        <w:t xml:space="preserve">any other individual who receives (or is entitled to receive) </w:t>
      </w:r>
      <w:r w:rsidR="00616B5B" w:rsidRPr="00616B5B">
        <w:rPr>
          <w:position w:val="6"/>
          <w:sz w:val="16"/>
        </w:rPr>
        <w:t>*</w:t>
      </w:r>
      <w:r w:rsidRPr="00616B5B">
        <w:t xml:space="preserve">withholding payments covered by </w:t>
      </w:r>
      <w:r w:rsidR="00616B5B">
        <w:t>subsection (</w:t>
      </w:r>
      <w:r w:rsidRPr="00616B5B">
        <w:t>3):</w:t>
      </w:r>
    </w:p>
    <w:p w:rsidR="00537F3C" w:rsidRPr="00616B5B" w:rsidRDefault="00537F3C" w:rsidP="00537F3C">
      <w:pPr>
        <w:pStyle w:val="paragraphsub"/>
      </w:pPr>
      <w:r w:rsidRPr="00616B5B">
        <w:tab/>
        <w:t>(i)</w:t>
      </w:r>
      <w:r w:rsidRPr="00616B5B">
        <w:tab/>
        <w:t>that result in that other individual being in receipt of, or entitled to receive, such payments; and</w:t>
      </w:r>
    </w:p>
    <w:p w:rsidR="00537F3C" w:rsidRPr="00616B5B" w:rsidRDefault="00537F3C" w:rsidP="00537F3C">
      <w:pPr>
        <w:pStyle w:val="paragraphsub"/>
      </w:pPr>
      <w:r w:rsidRPr="00616B5B">
        <w:tab/>
        <w:t>(ii)</w:t>
      </w:r>
      <w:r w:rsidRPr="00616B5B">
        <w:tab/>
        <w:t>that the entity pays (or is liable to pay) to that other individual;</w:t>
      </w:r>
    </w:p>
    <w:p w:rsidR="00537F3C" w:rsidRPr="00616B5B" w:rsidRDefault="00537F3C" w:rsidP="00537F3C">
      <w:pPr>
        <w:pStyle w:val="paragraph"/>
      </w:pPr>
      <w:r w:rsidRPr="00616B5B">
        <w:tab/>
      </w:r>
      <w:r w:rsidRPr="00616B5B">
        <w:tab/>
        <w:t>were an employee of the entity.</w:t>
      </w:r>
    </w:p>
    <w:p w:rsidR="00537F3C" w:rsidRPr="00616B5B" w:rsidRDefault="00537F3C" w:rsidP="005B05D8">
      <w:pPr>
        <w:pStyle w:val="subsection"/>
      </w:pPr>
      <w:r w:rsidRPr="00616B5B">
        <w:tab/>
        <w:t>(3)</w:t>
      </w:r>
      <w:r w:rsidRPr="00616B5B">
        <w:tab/>
        <w:t xml:space="preserve">This subsection covers a </w:t>
      </w:r>
      <w:r w:rsidR="00616B5B" w:rsidRPr="00616B5B">
        <w:rPr>
          <w:position w:val="6"/>
          <w:sz w:val="16"/>
        </w:rPr>
        <w:t>*</w:t>
      </w:r>
      <w:r w:rsidRPr="00616B5B">
        <w:t>withholding payment covered by any of the provisions in Schedule</w:t>
      </w:r>
      <w:r w:rsidR="00616B5B">
        <w:t> </w:t>
      </w:r>
      <w:r w:rsidRPr="00616B5B">
        <w:t xml:space="preserve">1 to the </w:t>
      </w:r>
      <w:r w:rsidRPr="00616B5B">
        <w:rPr>
          <w:i/>
        </w:rPr>
        <w:t xml:space="preserve">Taxation Administration Act 1953 </w:t>
      </w:r>
      <w:r w:rsidRPr="00616B5B">
        <w:t>listed in the table.</w:t>
      </w:r>
    </w:p>
    <w:p w:rsidR="00537F3C" w:rsidRPr="00616B5B" w:rsidRDefault="00537F3C" w:rsidP="00562E0C">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37F3C" w:rsidRPr="00616B5B">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537F3C" w:rsidRPr="00616B5B" w:rsidRDefault="00537F3C" w:rsidP="00562E0C">
            <w:pPr>
              <w:pStyle w:val="Tabletext"/>
            </w:pPr>
            <w:r w:rsidRPr="00616B5B">
              <w:rPr>
                <w:b/>
              </w:rPr>
              <w:t>Withholding payments covered</w:t>
            </w:r>
          </w:p>
        </w:tc>
      </w:tr>
      <w:tr w:rsidR="00537F3C" w:rsidRPr="00616B5B">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Item</w:t>
            </w:r>
          </w:p>
        </w:tc>
        <w:tc>
          <w:tcPr>
            <w:tcW w:w="1843" w:type="dxa"/>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Provision</w:t>
            </w:r>
          </w:p>
        </w:tc>
        <w:tc>
          <w:tcPr>
            <w:tcW w:w="4559" w:type="dxa"/>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Subject matter</w:t>
            </w:r>
          </w:p>
        </w:tc>
      </w:tr>
      <w:tr w:rsidR="00537F3C" w:rsidRPr="00616B5B">
        <w:tblPrEx>
          <w:tblCellMar>
            <w:top w:w="0" w:type="dxa"/>
            <w:bottom w:w="0" w:type="dxa"/>
          </w:tblCellMar>
        </w:tblPrEx>
        <w:trPr>
          <w:cantSplit/>
        </w:trPr>
        <w:tc>
          <w:tcPr>
            <w:tcW w:w="708" w:type="dxa"/>
            <w:tcBorders>
              <w:top w:val="single" w:sz="12" w:space="0" w:color="auto"/>
              <w:left w:val="nil"/>
              <w:bottom w:val="single" w:sz="2" w:space="0" w:color="auto"/>
              <w:right w:val="nil"/>
            </w:tcBorders>
            <w:shd w:val="clear" w:color="auto" w:fill="auto"/>
          </w:tcPr>
          <w:p w:rsidR="00537F3C" w:rsidRPr="00616B5B" w:rsidRDefault="00537F3C" w:rsidP="00562E0C">
            <w:pPr>
              <w:pStyle w:val="Tabletext"/>
            </w:pPr>
            <w:r w:rsidRPr="00616B5B">
              <w:t>1</w:t>
            </w:r>
          </w:p>
        </w:tc>
        <w:tc>
          <w:tcPr>
            <w:tcW w:w="1843" w:type="dxa"/>
            <w:tcBorders>
              <w:top w:val="single" w:sz="1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40</w:t>
            </w:r>
          </w:p>
        </w:tc>
        <w:tc>
          <w:tcPr>
            <w:tcW w:w="4559" w:type="dxa"/>
            <w:tcBorders>
              <w:top w:val="single" w:sz="12" w:space="0" w:color="auto"/>
              <w:left w:val="nil"/>
              <w:bottom w:val="single" w:sz="2" w:space="0" w:color="auto"/>
              <w:right w:val="nil"/>
            </w:tcBorders>
            <w:shd w:val="clear" w:color="auto" w:fill="auto"/>
          </w:tcPr>
          <w:p w:rsidR="00537F3C" w:rsidRPr="00616B5B" w:rsidRDefault="00537F3C" w:rsidP="00562E0C">
            <w:pPr>
              <w:pStyle w:val="Tabletext"/>
            </w:pPr>
            <w:r w:rsidRPr="00616B5B">
              <w:t>Payment to company director</w:t>
            </w:r>
          </w:p>
        </w:tc>
      </w:tr>
      <w:tr w:rsidR="00537F3C" w:rsidRPr="00616B5B">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2</w:t>
            </w:r>
          </w:p>
        </w:tc>
        <w:tc>
          <w:tcPr>
            <w:tcW w:w="1843"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45</w:t>
            </w:r>
          </w:p>
        </w:tc>
        <w:tc>
          <w:tcPr>
            <w:tcW w:w="4559"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Payment to office holder</w:t>
            </w:r>
          </w:p>
        </w:tc>
      </w:tr>
      <w:tr w:rsidR="00537F3C" w:rsidRPr="00616B5B">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3</w:t>
            </w:r>
          </w:p>
        </w:tc>
        <w:tc>
          <w:tcPr>
            <w:tcW w:w="1843"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Section</w:t>
            </w:r>
            <w:r w:rsidR="00616B5B">
              <w:t> </w:t>
            </w:r>
            <w:r w:rsidRPr="00616B5B">
              <w:t>12</w:t>
            </w:r>
            <w:r w:rsidR="00616B5B">
              <w:noBreakHyphen/>
            </w:r>
            <w:r w:rsidRPr="00616B5B">
              <w:t>50</w:t>
            </w:r>
          </w:p>
        </w:tc>
        <w:tc>
          <w:tcPr>
            <w:tcW w:w="4559"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Return to work payment</w:t>
            </w:r>
          </w:p>
        </w:tc>
      </w:tr>
      <w:tr w:rsidR="00537F3C" w:rsidRPr="00616B5B">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537F3C" w:rsidRPr="00616B5B" w:rsidRDefault="00537F3C" w:rsidP="00562E0C">
            <w:pPr>
              <w:pStyle w:val="Tabletext"/>
            </w:pPr>
            <w:r w:rsidRPr="00616B5B">
              <w:t>4</w:t>
            </w:r>
          </w:p>
        </w:tc>
        <w:tc>
          <w:tcPr>
            <w:tcW w:w="1843" w:type="dxa"/>
            <w:tcBorders>
              <w:top w:val="single" w:sz="2" w:space="0" w:color="auto"/>
              <w:left w:val="nil"/>
              <w:bottom w:val="single" w:sz="12" w:space="0" w:color="auto"/>
              <w:right w:val="nil"/>
            </w:tcBorders>
          </w:tcPr>
          <w:p w:rsidR="00537F3C" w:rsidRPr="00616B5B" w:rsidRDefault="00537F3C" w:rsidP="00562E0C">
            <w:pPr>
              <w:pStyle w:val="Tabletext"/>
            </w:pPr>
            <w:r w:rsidRPr="00616B5B">
              <w:t>Subdivision</w:t>
            </w:r>
            <w:r w:rsidR="00616B5B">
              <w:t> </w:t>
            </w:r>
            <w:r w:rsidRPr="00616B5B">
              <w:t>12</w:t>
            </w:r>
            <w:r w:rsidR="00616B5B">
              <w:noBreakHyphen/>
            </w:r>
            <w:r w:rsidRPr="00616B5B">
              <w:t>D</w:t>
            </w:r>
          </w:p>
        </w:tc>
        <w:tc>
          <w:tcPr>
            <w:tcW w:w="4559" w:type="dxa"/>
            <w:tcBorders>
              <w:top w:val="single" w:sz="2" w:space="0" w:color="auto"/>
              <w:left w:val="nil"/>
              <w:bottom w:val="single" w:sz="12" w:space="0" w:color="auto"/>
              <w:right w:val="nil"/>
            </w:tcBorders>
          </w:tcPr>
          <w:p w:rsidR="00537F3C" w:rsidRPr="00616B5B" w:rsidRDefault="00537F3C" w:rsidP="00562E0C">
            <w:pPr>
              <w:pStyle w:val="Tabletext"/>
            </w:pPr>
            <w:r w:rsidRPr="00616B5B">
              <w:t>Benefit, training and compensation payments</w:t>
            </w:r>
          </w:p>
        </w:tc>
      </w:tr>
    </w:tbl>
    <w:p w:rsidR="00537F3C" w:rsidRPr="00616B5B" w:rsidRDefault="00537F3C" w:rsidP="00537F3C">
      <w:pPr>
        <w:pStyle w:val="ActHead5"/>
      </w:pPr>
      <w:bookmarkStart w:id="471" w:name="_Toc338422221"/>
      <w:r w:rsidRPr="00616B5B">
        <w:rPr>
          <w:rStyle w:val="CharSectno"/>
        </w:rPr>
        <w:t>34</w:t>
      </w:r>
      <w:r w:rsidR="00616B5B">
        <w:rPr>
          <w:rStyle w:val="CharSectno"/>
        </w:rPr>
        <w:noBreakHyphen/>
      </w:r>
      <w:r w:rsidRPr="00616B5B">
        <w:rPr>
          <w:rStyle w:val="CharSectno"/>
        </w:rPr>
        <w:t>7</w:t>
      </w:r>
      <w:r w:rsidRPr="00616B5B">
        <w:t xml:space="preserve">  This Division applies to employers and others</w:t>
      </w:r>
      <w:bookmarkEnd w:id="471"/>
    </w:p>
    <w:p w:rsidR="00537F3C" w:rsidRPr="00616B5B" w:rsidRDefault="00537F3C" w:rsidP="005B05D8">
      <w:pPr>
        <w:pStyle w:val="subsection"/>
      </w:pPr>
      <w:r w:rsidRPr="00616B5B">
        <w:tab/>
      </w:r>
      <w:r w:rsidRPr="00616B5B">
        <w:tab/>
        <w:t xml:space="preserve">If an entity is </w:t>
      </w:r>
      <w:r w:rsidRPr="00616B5B">
        <w:rPr>
          <w:i/>
        </w:rPr>
        <w:t>not</w:t>
      </w:r>
      <w:r w:rsidRPr="00616B5B">
        <w:t xml:space="preserve"> an employer, but pays (or is liable to pay) </w:t>
      </w:r>
      <w:r w:rsidR="00616B5B" w:rsidRPr="00616B5B">
        <w:rPr>
          <w:position w:val="6"/>
          <w:sz w:val="16"/>
        </w:rPr>
        <w:t>*</w:t>
      </w:r>
      <w:r w:rsidRPr="00616B5B">
        <w:t>withholding payments covered by subsection 34</w:t>
      </w:r>
      <w:r w:rsidR="00616B5B">
        <w:noBreakHyphen/>
      </w:r>
      <w:r w:rsidRPr="00616B5B">
        <w:t>5(3), this Division applies to the entity as if:</w:t>
      </w:r>
    </w:p>
    <w:p w:rsidR="00537F3C" w:rsidRPr="00616B5B" w:rsidRDefault="00537F3C" w:rsidP="00537F3C">
      <w:pPr>
        <w:pStyle w:val="paragraph"/>
      </w:pPr>
      <w:r w:rsidRPr="00616B5B">
        <w:tab/>
        <w:t>(a)</w:t>
      </w:r>
      <w:r w:rsidRPr="00616B5B">
        <w:tab/>
        <w:t>it were an employer; and</w:t>
      </w:r>
    </w:p>
    <w:p w:rsidR="00537F3C" w:rsidRPr="00616B5B" w:rsidRDefault="00537F3C" w:rsidP="00537F3C">
      <w:pPr>
        <w:pStyle w:val="paragraph"/>
      </w:pPr>
      <w:r w:rsidRPr="00616B5B">
        <w:tab/>
        <w:t>(b)</w:t>
      </w:r>
      <w:r w:rsidRPr="00616B5B">
        <w:tab/>
        <w:t>an individual to whom the entity pays (or is liable to pay) such withholding payments were the entity’s employee.</w:t>
      </w:r>
    </w:p>
    <w:p w:rsidR="00537F3C" w:rsidRPr="00616B5B" w:rsidRDefault="00537F3C" w:rsidP="00537F3C">
      <w:pPr>
        <w:pStyle w:val="ActHead4"/>
      </w:pPr>
      <w:bookmarkStart w:id="472" w:name="_Toc338422222"/>
      <w:r w:rsidRPr="00616B5B">
        <w:rPr>
          <w:rStyle w:val="CharSubdNo"/>
        </w:rPr>
        <w:t>Subdivision</w:t>
      </w:r>
      <w:r w:rsidR="00616B5B">
        <w:rPr>
          <w:rStyle w:val="CharSubdNo"/>
        </w:rPr>
        <w:t> </w:t>
      </w:r>
      <w:r w:rsidRPr="00616B5B">
        <w:rPr>
          <w:rStyle w:val="CharSubdNo"/>
        </w:rPr>
        <w:t>34</w:t>
      </w:r>
      <w:r w:rsidR="00616B5B">
        <w:rPr>
          <w:rStyle w:val="CharSubdNo"/>
        </w:rPr>
        <w:noBreakHyphen/>
      </w:r>
      <w:r w:rsidRPr="00616B5B">
        <w:rPr>
          <w:rStyle w:val="CharSubdNo"/>
        </w:rPr>
        <w:t>B</w:t>
      </w:r>
      <w:r w:rsidRPr="00616B5B">
        <w:t>—</w:t>
      </w:r>
      <w:r w:rsidRPr="00616B5B">
        <w:rPr>
          <w:rStyle w:val="CharSubdText"/>
        </w:rPr>
        <w:t>Deduction for your non</w:t>
      </w:r>
      <w:r w:rsidR="00616B5B">
        <w:rPr>
          <w:rStyle w:val="CharSubdText"/>
        </w:rPr>
        <w:noBreakHyphen/>
      </w:r>
      <w:r w:rsidRPr="00616B5B">
        <w:rPr>
          <w:rStyle w:val="CharSubdText"/>
        </w:rPr>
        <w:t>compulsory uniform</w:t>
      </w:r>
      <w:bookmarkEnd w:id="472"/>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34</w:t>
      </w:r>
      <w:r w:rsidR="00616B5B">
        <w:noBreakHyphen/>
      </w:r>
      <w:r w:rsidRPr="00616B5B">
        <w:t>10</w:t>
      </w:r>
      <w:r w:rsidRPr="00616B5B">
        <w:tab/>
        <w:t>What you can deduct</w:t>
      </w:r>
    </w:p>
    <w:p w:rsidR="00537F3C" w:rsidRPr="00616B5B" w:rsidRDefault="00537F3C" w:rsidP="00537F3C">
      <w:pPr>
        <w:pStyle w:val="TofSectsSection"/>
      </w:pPr>
      <w:r w:rsidRPr="00616B5B">
        <w:t>34</w:t>
      </w:r>
      <w:r w:rsidR="00616B5B">
        <w:noBreakHyphen/>
      </w:r>
      <w:r w:rsidRPr="00616B5B">
        <w:t>15</w:t>
      </w:r>
      <w:r w:rsidRPr="00616B5B">
        <w:tab/>
        <w:t xml:space="preserve">What is a </w:t>
      </w:r>
      <w:r w:rsidRPr="00616B5B">
        <w:rPr>
          <w:i/>
        </w:rPr>
        <w:t>non</w:t>
      </w:r>
      <w:r w:rsidR="00616B5B">
        <w:rPr>
          <w:i/>
        </w:rPr>
        <w:noBreakHyphen/>
      </w:r>
      <w:r w:rsidRPr="00616B5B">
        <w:rPr>
          <w:i/>
        </w:rPr>
        <w:t>compulsory</w:t>
      </w:r>
      <w:r w:rsidRPr="00616B5B">
        <w:t xml:space="preserve"> uniform?</w:t>
      </w:r>
    </w:p>
    <w:p w:rsidR="00537F3C" w:rsidRPr="00616B5B" w:rsidRDefault="00537F3C" w:rsidP="00537F3C">
      <w:pPr>
        <w:pStyle w:val="TofSectsSection"/>
      </w:pPr>
      <w:r w:rsidRPr="00616B5B">
        <w:t>34</w:t>
      </w:r>
      <w:r w:rsidR="00616B5B">
        <w:noBreakHyphen/>
      </w:r>
      <w:r w:rsidRPr="00616B5B">
        <w:t>20</w:t>
      </w:r>
      <w:r w:rsidRPr="00616B5B">
        <w:tab/>
        <w:t>What are</w:t>
      </w:r>
      <w:r w:rsidRPr="00616B5B">
        <w:rPr>
          <w:i/>
        </w:rPr>
        <w:t xml:space="preserve"> occupation specific clothing</w:t>
      </w:r>
      <w:r w:rsidRPr="00616B5B">
        <w:t xml:space="preserve"> and</w:t>
      </w:r>
      <w:r w:rsidRPr="00616B5B">
        <w:rPr>
          <w:i/>
        </w:rPr>
        <w:t xml:space="preserve"> protective clothing</w:t>
      </w:r>
      <w:r w:rsidRPr="00616B5B">
        <w:t>?</w:t>
      </w:r>
    </w:p>
    <w:p w:rsidR="00537F3C" w:rsidRPr="00616B5B" w:rsidRDefault="00537F3C" w:rsidP="00537F3C">
      <w:pPr>
        <w:pStyle w:val="ActHead5"/>
      </w:pPr>
      <w:bookmarkStart w:id="473" w:name="_Toc338422223"/>
      <w:r w:rsidRPr="00616B5B">
        <w:rPr>
          <w:rStyle w:val="CharSectno"/>
        </w:rPr>
        <w:t>34</w:t>
      </w:r>
      <w:r w:rsidR="00616B5B">
        <w:rPr>
          <w:rStyle w:val="CharSectno"/>
        </w:rPr>
        <w:noBreakHyphen/>
      </w:r>
      <w:r w:rsidRPr="00616B5B">
        <w:rPr>
          <w:rStyle w:val="CharSectno"/>
        </w:rPr>
        <w:t>10</w:t>
      </w:r>
      <w:r w:rsidRPr="00616B5B">
        <w:t xml:space="preserve">  What you can deduct</w:t>
      </w:r>
      <w:bookmarkEnd w:id="473"/>
    </w:p>
    <w:p w:rsidR="00537F3C" w:rsidRPr="00616B5B" w:rsidRDefault="00537F3C" w:rsidP="005B05D8">
      <w:pPr>
        <w:pStyle w:val="subsection"/>
      </w:pPr>
      <w:r w:rsidRPr="00616B5B">
        <w:tab/>
        <w:t>(1)</w:t>
      </w:r>
      <w:r w:rsidRPr="00616B5B">
        <w:tab/>
        <w:t xml:space="preserve">If you are an employee, you can deduct expenditure you incur in respect of your </w:t>
      </w:r>
      <w:r w:rsidR="00616B5B" w:rsidRPr="00616B5B">
        <w:rPr>
          <w:position w:val="6"/>
          <w:sz w:val="16"/>
        </w:rPr>
        <w:t>*</w:t>
      </w:r>
      <w:r w:rsidRPr="00616B5B">
        <w:t>non</w:t>
      </w:r>
      <w:r w:rsidR="00616B5B">
        <w:noBreakHyphen/>
      </w:r>
      <w:r w:rsidRPr="00616B5B">
        <w:t xml:space="preserve">compulsory </w:t>
      </w:r>
      <w:r w:rsidR="00616B5B" w:rsidRPr="00616B5B">
        <w:rPr>
          <w:position w:val="6"/>
          <w:sz w:val="16"/>
        </w:rPr>
        <w:t>*</w:t>
      </w:r>
      <w:r w:rsidRPr="00616B5B">
        <w:t>uniform if:</w:t>
      </w:r>
    </w:p>
    <w:p w:rsidR="00537F3C" w:rsidRPr="00616B5B" w:rsidRDefault="00537F3C" w:rsidP="00537F3C">
      <w:pPr>
        <w:pStyle w:val="paragraph"/>
      </w:pPr>
      <w:r w:rsidRPr="00616B5B">
        <w:tab/>
        <w:t>(a)</w:t>
      </w:r>
      <w:r w:rsidRPr="00616B5B">
        <w:tab/>
        <w:t>you can deduct the expenditure under another provision of this Act; and</w:t>
      </w:r>
    </w:p>
    <w:p w:rsidR="00537F3C" w:rsidRPr="00616B5B" w:rsidRDefault="00537F3C" w:rsidP="00537F3C">
      <w:pPr>
        <w:pStyle w:val="paragraph"/>
      </w:pPr>
      <w:r w:rsidRPr="00616B5B">
        <w:tab/>
        <w:t>(b)</w:t>
      </w:r>
      <w:r w:rsidRPr="00616B5B">
        <w:tab/>
        <w:t xml:space="preserve">the </w:t>
      </w:r>
      <w:r w:rsidR="00616B5B" w:rsidRPr="00616B5B">
        <w:rPr>
          <w:position w:val="6"/>
          <w:sz w:val="16"/>
        </w:rPr>
        <w:t>*</w:t>
      </w:r>
      <w:r w:rsidRPr="00616B5B">
        <w:t>design of the uniform is registered under this Division when you incur the expenditure.</w:t>
      </w:r>
    </w:p>
    <w:p w:rsidR="00537F3C" w:rsidRPr="00616B5B" w:rsidRDefault="00537F3C" w:rsidP="00537F3C">
      <w:pPr>
        <w:pStyle w:val="notetext"/>
      </w:pPr>
      <w:r w:rsidRPr="00616B5B">
        <w:t>Note 1:</w:t>
      </w:r>
      <w:r w:rsidRPr="00616B5B">
        <w:tab/>
        <w:t>This Division also applies to individuals who are not employees: see Subdivision</w:t>
      </w:r>
      <w:r w:rsidR="00616B5B">
        <w:t> </w:t>
      </w:r>
      <w:r w:rsidRPr="00616B5B">
        <w:t>34</w:t>
      </w:r>
      <w:r w:rsidR="00616B5B">
        <w:noBreakHyphen/>
      </w:r>
      <w:r w:rsidRPr="00616B5B">
        <w:t>A.</w:t>
      </w:r>
    </w:p>
    <w:p w:rsidR="00537F3C" w:rsidRPr="00616B5B" w:rsidRDefault="00537F3C" w:rsidP="00537F3C">
      <w:pPr>
        <w:pStyle w:val="notetext"/>
      </w:pPr>
      <w:r w:rsidRPr="00616B5B">
        <w:t>Note 2:</w:t>
      </w:r>
      <w:r w:rsidRPr="00616B5B">
        <w:tab/>
        <w:t xml:space="preserve">Employers apply to register designs of uniforms: see </w:t>
      </w:r>
      <w:r w:rsidRPr="00616B5B">
        <w:br/>
        <w:t>Subdivision</w:t>
      </w:r>
      <w:r w:rsidR="00616B5B">
        <w:t> </w:t>
      </w:r>
      <w:r w:rsidRPr="00616B5B">
        <w:t>34</w:t>
      </w:r>
      <w:r w:rsidR="00616B5B">
        <w:noBreakHyphen/>
      </w:r>
      <w:r w:rsidRPr="00616B5B">
        <w:t>C.</w:t>
      </w:r>
    </w:p>
    <w:p w:rsidR="00537F3C" w:rsidRPr="00616B5B" w:rsidRDefault="00537F3C" w:rsidP="005B05D8">
      <w:pPr>
        <w:pStyle w:val="subsection"/>
      </w:pPr>
      <w:r w:rsidRPr="00616B5B">
        <w:tab/>
        <w:t>(2)</w:t>
      </w:r>
      <w:r w:rsidRPr="00616B5B">
        <w:tab/>
        <w:t xml:space="preserve">You </w:t>
      </w:r>
      <w:r w:rsidRPr="00616B5B">
        <w:rPr>
          <w:i/>
        </w:rPr>
        <w:t>cannot</w:t>
      </w:r>
      <w:r w:rsidRPr="00616B5B">
        <w:t xml:space="preserve"> deduct the expenditure under this Act if the </w:t>
      </w:r>
      <w:r w:rsidR="00616B5B" w:rsidRPr="00616B5B">
        <w:rPr>
          <w:position w:val="6"/>
          <w:sz w:val="16"/>
        </w:rPr>
        <w:t>*</w:t>
      </w:r>
      <w:r w:rsidRPr="00616B5B">
        <w:t xml:space="preserve">design is </w:t>
      </w:r>
      <w:r w:rsidRPr="00616B5B">
        <w:rPr>
          <w:i/>
        </w:rPr>
        <w:t>not</w:t>
      </w:r>
      <w:r w:rsidRPr="00616B5B">
        <w:t xml:space="preserve"> registered at the time you incur the expenditure.</w:t>
      </w:r>
    </w:p>
    <w:p w:rsidR="00537F3C" w:rsidRPr="00616B5B" w:rsidRDefault="00537F3C" w:rsidP="005B05D8">
      <w:pPr>
        <w:pStyle w:val="subsection"/>
      </w:pPr>
      <w:r w:rsidRPr="00616B5B">
        <w:tab/>
        <w:t>(3)</w:t>
      </w:r>
      <w:r w:rsidRPr="00616B5B">
        <w:tab/>
        <w:t xml:space="preserve">However, this Division does not stop you deducting expenditure you incur in respect of your </w:t>
      </w:r>
      <w:r w:rsidR="00616B5B" w:rsidRPr="00616B5B">
        <w:rPr>
          <w:position w:val="6"/>
          <w:sz w:val="16"/>
        </w:rPr>
        <w:t>*</w:t>
      </w:r>
      <w:r w:rsidRPr="00616B5B">
        <w:t xml:space="preserve">occupation specific clothing or </w:t>
      </w:r>
      <w:r w:rsidR="00616B5B" w:rsidRPr="00616B5B">
        <w:rPr>
          <w:position w:val="6"/>
          <w:sz w:val="16"/>
        </w:rPr>
        <w:t>*</w:t>
      </w:r>
      <w:r w:rsidRPr="00616B5B">
        <w:t>protective clothing.</w:t>
      </w:r>
    </w:p>
    <w:p w:rsidR="00537F3C" w:rsidRPr="00616B5B" w:rsidRDefault="00537F3C" w:rsidP="00537F3C">
      <w:pPr>
        <w:pStyle w:val="ActHead5"/>
      </w:pPr>
      <w:bookmarkStart w:id="474" w:name="_Toc338422224"/>
      <w:r w:rsidRPr="00616B5B">
        <w:rPr>
          <w:rStyle w:val="CharSectno"/>
        </w:rPr>
        <w:t>34</w:t>
      </w:r>
      <w:r w:rsidR="00616B5B">
        <w:rPr>
          <w:rStyle w:val="CharSectno"/>
        </w:rPr>
        <w:noBreakHyphen/>
      </w:r>
      <w:r w:rsidRPr="00616B5B">
        <w:rPr>
          <w:rStyle w:val="CharSectno"/>
        </w:rPr>
        <w:t>15</w:t>
      </w:r>
      <w:r w:rsidRPr="00616B5B">
        <w:t xml:space="preserve">  What is a </w:t>
      </w:r>
      <w:r w:rsidRPr="00616B5B">
        <w:rPr>
          <w:i/>
        </w:rPr>
        <w:t>non</w:t>
      </w:r>
      <w:r w:rsidR="00616B5B">
        <w:rPr>
          <w:i/>
        </w:rPr>
        <w:noBreakHyphen/>
      </w:r>
      <w:r w:rsidRPr="00616B5B">
        <w:rPr>
          <w:i/>
        </w:rPr>
        <w:t>compulsory</w:t>
      </w:r>
      <w:r w:rsidRPr="00616B5B">
        <w:t xml:space="preserve"> uniform?</w:t>
      </w:r>
      <w:bookmarkEnd w:id="474"/>
    </w:p>
    <w:p w:rsidR="00537F3C" w:rsidRPr="00616B5B" w:rsidRDefault="00537F3C" w:rsidP="00537F3C">
      <w:pPr>
        <w:pStyle w:val="SubsectionHead"/>
      </w:pPr>
      <w:r w:rsidRPr="00616B5B">
        <w:t xml:space="preserve">What is a </w:t>
      </w:r>
      <w:r w:rsidRPr="00616B5B">
        <w:rPr>
          <w:b/>
        </w:rPr>
        <w:t>uniform</w:t>
      </w:r>
      <w:r w:rsidRPr="00616B5B">
        <w:t>?</w:t>
      </w:r>
    </w:p>
    <w:p w:rsidR="00537F3C" w:rsidRPr="00616B5B" w:rsidRDefault="00537F3C" w:rsidP="005B05D8">
      <w:pPr>
        <w:pStyle w:val="subsection"/>
      </w:pPr>
      <w:r w:rsidRPr="00616B5B">
        <w:tab/>
        <w:t>(1)</w:t>
      </w:r>
      <w:r w:rsidRPr="00616B5B">
        <w:tab/>
        <w:t xml:space="preserve">A </w:t>
      </w:r>
      <w:r w:rsidRPr="00616B5B">
        <w:rPr>
          <w:b/>
          <w:i/>
        </w:rPr>
        <w:t>uniform</w:t>
      </w:r>
      <w:r w:rsidRPr="00616B5B">
        <w:rPr>
          <w:b/>
        </w:rPr>
        <w:t xml:space="preserve"> </w:t>
      </w:r>
      <w:r w:rsidRPr="00616B5B">
        <w:t>is one or more items of clothing (including accessories) which, when considered as a set, distinctively identify you as a person associated (directly or indirectly) with:</w:t>
      </w:r>
    </w:p>
    <w:p w:rsidR="00537F3C" w:rsidRPr="00616B5B" w:rsidRDefault="00537F3C" w:rsidP="00537F3C">
      <w:pPr>
        <w:pStyle w:val="paragraph"/>
      </w:pPr>
      <w:r w:rsidRPr="00616B5B">
        <w:tab/>
        <w:t>(a)</w:t>
      </w:r>
      <w:r w:rsidRPr="00616B5B">
        <w:tab/>
        <w:t>your employer; or</w:t>
      </w:r>
    </w:p>
    <w:p w:rsidR="00537F3C" w:rsidRPr="00616B5B" w:rsidRDefault="00537F3C" w:rsidP="00537F3C">
      <w:pPr>
        <w:pStyle w:val="paragraph"/>
      </w:pPr>
      <w:r w:rsidRPr="00616B5B">
        <w:tab/>
        <w:t>(b)</w:t>
      </w:r>
      <w:r w:rsidRPr="00616B5B">
        <w:tab/>
        <w:t xml:space="preserve">a group consisting of your employer and one or more of your employer’s </w:t>
      </w:r>
      <w:r w:rsidR="00616B5B" w:rsidRPr="00616B5B">
        <w:rPr>
          <w:position w:val="6"/>
          <w:sz w:val="16"/>
        </w:rPr>
        <w:t>*</w:t>
      </w:r>
      <w:r w:rsidRPr="00616B5B">
        <w:t>associates.</w:t>
      </w:r>
    </w:p>
    <w:p w:rsidR="00537F3C" w:rsidRPr="00616B5B" w:rsidRDefault="00537F3C" w:rsidP="00537F3C">
      <w:pPr>
        <w:pStyle w:val="SubsectionHead"/>
      </w:pPr>
      <w:r w:rsidRPr="00616B5B">
        <w:t xml:space="preserve">When is a uniform </w:t>
      </w:r>
      <w:r w:rsidRPr="00616B5B">
        <w:rPr>
          <w:b/>
        </w:rPr>
        <w:t>non</w:t>
      </w:r>
      <w:r w:rsidR="00616B5B">
        <w:rPr>
          <w:b/>
        </w:rPr>
        <w:noBreakHyphen/>
      </w:r>
      <w:r w:rsidRPr="00616B5B">
        <w:rPr>
          <w:b/>
        </w:rPr>
        <w:t>compulsory</w:t>
      </w:r>
      <w:r w:rsidRPr="00616B5B">
        <w:t>?</w:t>
      </w:r>
    </w:p>
    <w:p w:rsidR="00537F3C" w:rsidRPr="00616B5B" w:rsidRDefault="00537F3C" w:rsidP="005B05D8">
      <w:pPr>
        <w:pStyle w:val="subsection"/>
      </w:pPr>
      <w:r w:rsidRPr="00616B5B">
        <w:tab/>
        <w:t>(2)</w:t>
      </w:r>
      <w:r w:rsidRPr="00616B5B">
        <w:tab/>
        <w:t xml:space="preserve">Your uniform is </w:t>
      </w:r>
      <w:r w:rsidRPr="00616B5B">
        <w:rPr>
          <w:b/>
          <w:i/>
        </w:rPr>
        <w:t>non</w:t>
      </w:r>
      <w:r w:rsidR="00616B5B">
        <w:rPr>
          <w:b/>
          <w:i/>
        </w:rPr>
        <w:noBreakHyphen/>
      </w:r>
      <w:r w:rsidRPr="00616B5B">
        <w:rPr>
          <w:b/>
          <w:i/>
        </w:rPr>
        <w:t>compulsory</w:t>
      </w:r>
      <w:r w:rsidRPr="00616B5B">
        <w:t xml:space="preserve"> unless your employer consistently enforces a policy that requires you and the other employees (except temporary or relief employees) who do the same type of work as you:</w:t>
      </w:r>
    </w:p>
    <w:p w:rsidR="00537F3C" w:rsidRPr="00616B5B" w:rsidRDefault="00537F3C" w:rsidP="00537F3C">
      <w:pPr>
        <w:pStyle w:val="paragraph"/>
        <w:keepNext/>
      </w:pPr>
      <w:r w:rsidRPr="00616B5B">
        <w:tab/>
        <w:t>(a)</w:t>
      </w:r>
      <w:r w:rsidRPr="00616B5B">
        <w:tab/>
        <w:t>to wear the uniform when working for your employer; and</w:t>
      </w:r>
    </w:p>
    <w:p w:rsidR="00537F3C" w:rsidRPr="00616B5B" w:rsidRDefault="00537F3C" w:rsidP="00537F3C">
      <w:pPr>
        <w:pStyle w:val="paragraph"/>
      </w:pPr>
      <w:r w:rsidRPr="00616B5B">
        <w:tab/>
        <w:t>(b)</w:t>
      </w:r>
      <w:r w:rsidRPr="00616B5B">
        <w:tab/>
        <w:t xml:space="preserve">not to substitute an item of clothing </w:t>
      </w:r>
      <w:r w:rsidRPr="00616B5B">
        <w:rPr>
          <w:i/>
        </w:rPr>
        <w:t>not</w:t>
      </w:r>
      <w:r w:rsidRPr="00616B5B">
        <w:t xml:space="preserve"> included in the uniform for an item of clothing included in the uniform when working for your employer;</w:t>
      </w:r>
    </w:p>
    <w:p w:rsidR="00537F3C" w:rsidRPr="00616B5B" w:rsidRDefault="00537F3C" w:rsidP="00537F3C">
      <w:pPr>
        <w:pStyle w:val="subsection2"/>
      </w:pPr>
      <w:r w:rsidRPr="00616B5B">
        <w:t>except in special circumstances.</w:t>
      </w:r>
    </w:p>
    <w:p w:rsidR="00537F3C" w:rsidRPr="00616B5B" w:rsidRDefault="00537F3C" w:rsidP="00537F3C">
      <w:pPr>
        <w:pStyle w:val="ActHead5"/>
      </w:pPr>
      <w:bookmarkStart w:id="475" w:name="_Toc338422225"/>
      <w:r w:rsidRPr="00616B5B">
        <w:rPr>
          <w:rStyle w:val="CharSectno"/>
        </w:rPr>
        <w:t>34</w:t>
      </w:r>
      <w:r w:rsidR="00616B5B">
        <w:rPr>
          <w:rStyle w:val="CharSectno"/>
        </w:rPr>
        <w:noBreakHyphen/>
      </w:r>
      <w:r w:rsidRPr="00616B5B">
        <w:rPr>
          <w:rStyle w:val="CharSectno"/>
        </w:rPr>
        <w:t>20</w:t>
      </w:r>
      <w:r w:rsidRPr="00616B5B">
        <w:t xml:space="preserve">  What are </w:t>
      </w:r>
      <w:r w:rsidRPr="00616B5B">
        <w:rPr>
          <w:i/>
        </w:rPr>
        <w:t xml:space="preserve">occupation specific clothing </w:t>
      </w:r>
      <w:r w:rsidRPr="00616B5B">
        <w:t>and</w:t>
      </w:r>
      <w:r w:rsidRPr="00616B5B">
        <w:rPr>
          <w:i/>
        </w:rPr>
        <w:t xml:space="preserve"> protective clothing</w:t>
      </w:r>
      <w:r w:rsidRPr="00616B5B">
        <w:t>?</w:t>
      </w:r>
      <w:bookmarkEnd w:id="475"/>
    </w:p>
    <w:p w:rsidR="00537F3C" w:rsidRPr="00616B5B" w:rsidRDefault="00537F3C" w:rsidP="005B05D8">
      <w:pPr>
        <w:pStyle w:val="subsection"/>
      </w:pPr>
      <w:r w:rsidRPr="00616B5B">
        <w:rPr>
          <w:b/>
          <w:i/>
        </w:rPr>
        <w:tab/>
      </w:r>
      <w:r w:rsidRPr="00616B5B">
        <w:t>(1)</w:t>
      </w:r>
      <w:r w:rsidRPr="00616B5B">
        <w:rPr>
          <w:b/>
          <w:i/>
        </w:rPr>
        <w:tab/>
        <w:t>Occupation specific clothing</w:t>
      </w:r>
      <w:r w:rsidRPr="00616B5B">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37F3C" w:rsidRPr="00616B5B" w:rsidRDefault="00537F3C" w:rsidP="00537F3C">
      <w:pPr>
        <w:pStyle w:val="paragraph"/>
      </w:pPr>
      <w:r w:rsidRPr="00616B5B">
        <w:tab/>
        <w:t>(a)</w:t>
      </w:r>
      <w:r w:rsidRPr="00616B5B">
        <w:tab/>
        <w:t>your employer; or</w:t>
      </w:r>
    </w:p>
    <w:p w:rsidR="00537F3C" w:rsidRPr="00616B5B" w:rsidRDefault="00537F3C" w:rsidP="00537F3C">
      <w:pPr>
        <w:pStyle w:val="paragraph"/>
        <w:keepNext/>
      </w:pPr>
      <w:r w:rsidRPr="00616B5B">
        <w:tab/>
        <w:t>(b)</w:t>
      </w:r>
      <w:r w:rsidRPr="00616B5B">
        <w:tab/>
        <w:t xml:space="preserve">a group consisting of your employer and one or more of your employer’s </w:t>
      </w:r>
      <w:r w:rsidR="00616B5B" w:rsidRPr="00616B5B">
        <w:rPr>
          <w:position w:val="6"/>
          <w:sz w:val="16"/>
        </w:rPr>
        <w:t>*</w:t>
      </w:r>
      <w:r w:rsidRPr="00616B5B">
        <w:t>associates.</w:t>
      </w:r>
    </w:p>
    <w:p w:rsidR="00537F3C" w:rsidRPr="00616B5B" w:rsidRDefault="00537F3C" w:rsidP="00537F3C">
      <w:pPr>
        <w:pStyle w:val="notetext"/>
      </w:pPr>
      <w:r w:rsidRPr="00616B5B">
        <w:t>Example:</w:t>
      </w:r>
      <w:r w:rsidRPr="00616B5B">
        <w:tab/>
        <w:t>Occupation specific clothing includes a nurse’s uniform, a chef’s checked pants and a religious cleric’s ceremonial robes.</w:t>
      </w:r>
    </w:p>
    <w:p w:rsidR="00537F3C" w:rsidRPr="00616B5B" w:rsidRDefault="00537F3C" w:rsidP="005B05D8">
      <w:pPr>
        <w:pStyle w:val="subsection"/>
      </w:pPr>
      <w:r w:rsidRPr="00616B5B">
        <w:rPr>
          <w:b/>
        </w:rPr>
        <w:tab/>
      </w:r>
      <w:r w:rsidRPr="00616B5B">
        <w:t>(2)</w:t>
      </w:r>
      <w:r w:rsidRPr="00616B5B">
        <w:tab/>
      </w:r>
      <w:r w:rsidRPr="00616B5B">
        <w:rPr>
          <w:b/>
          <w:i/>
        </w:rPr>
        <w:t>Protective clothing</w:t>
      </w:r>
      <w:r w:rsidRPr="00616B5B">
        <w:t xml:space="preserve"> is clothing of a kind that you mainly use to protect yourself, or someone else, from risk of:</w:t>
      </w:r>
    </w:p>
    <w:p w:rsidR="00537F3C" w:rsidRPr="00616B5B" w:rsidRDefault="00537F3C" w:rsidP="00537F3C">
      <w:pPr>
        <w:pStyle w:val="paragraph"/>
      </w:pPr>
      <w:r w:rsidRPr="00616B5B">
        <w:tab/>
        <w:t>(a)</w:t>
      </w:r>
      <w:r w:rsidRPr="00616B5B">
        <w:tab/>
        <w:t>death; or</w:t>
      </w:r>
    </w:p>
    <w:p w:rsidR="00537F3C" w:rsidRPr="00616B5B" w:rsidRDefault="00537F3C" w:rsidP="00537F3C">
      <w:pPr>
        <w:pStyle w:val="paragraph"/>
      </w:pPr>
      <w:r w:rsidRPr="00616B5B">
        <w:tab/>
        <w:t>(b)</w:t>
      </w:r>
      <w:r w:rsidRPr="00616B5B">
        <w:tab/>
      </w:r>
      <w:r w:rsidR="00616B5B" w:rsidRPr="00616B5B">
        <w:rPr>
          <w:position w:val="6"/>
          <w:sz w:val="16"/>
        </w:rPr>
        <w:t>*</w:t>
      </w:r>
      <w:r w:rsidRPr="00616B5B">
        <w:t>disease (including the contraction, aggravation, acceleration or recurrence of a disease); or</w:t>
      </w:r>
    </w:p>
    <w:p w:rsidR="00537F3C" w:rsidRPr="00616B5B" w:rsidRDefault="00537F3C" w:rsidP="00537F3C">
      <w:pPr>
        <w:pStyle w:val="paragraph"/>
      </w:pPr>
      <w:r w:rsidRPr="00616B5B">
        <w:tab/>
        <w:t>(c)</w:t>
      </w:r>
      <w:r w:rsidRPr="00616B5B">
        <w:tab/>
        <w:t>injury (including the aggravation, acceleration or recurrence of an injury); or</w:t>
      </w:r>
    </w:p>
    <w:p w:rsidR="00537F3C" w:rsidRPr="00616B5B" w:rsidRDefault="00537F3C" w:rsidP="00537F3C">
      <w:pPr>
        <w:pStyle w:val="paragraph"/>
      </w:pPr>
      <w:r w:rsidRPr="00616B5B">
        <w:tab/>
        <w:t>(d)</w:t>
      </w:r>
      <w:r w:rsidRPr="00616B5B">
        <w:tab/>
        <w:t>damage to clothing; or</w:t>
      </w:r>
    </w:p>
    <w:p w:rsidR="00537F3C" w:rsidRPr="00616B5B" w:rsidRDefault="00537F3C" w:rsidP="00537F3C">
      <w:pPr>
        <w:pStyle w:val="paragraph"/>
      </w:pPr>
      <w:r w:rsidRPr="00616B5B">
        <w:tab/>
        <w:t>(e)</w:t>
      </w:r>
      <w:r w:rsidRPr="00616B5B">
        <w:tab/>
        <w:t>damage to an artificial limb or other artificial substitute, or to a medical, surgical or other similar aid or appliance.</w:t>
      </w:r>
    </w:p>
    <w:p w:rsidR="00537F3C" w:rsidRPr="00616B5B" w:rsidRDefault="00537F3C" w:rsidP="005B05D8">
      <w:pPr>
        <w:pStyle w:val="notetext"/>
      </w:pPr>
      <w:r w:rsidRPr="00616B5B">
        <w:t>Example:</w:t>
      </w:r>
      <w:r w:rsidRPr="00616B5B">
        <w:tab/>
        <w:t>Protective clothing includes overalls, aprons, goggles, hard hats and safety boots, when worn to protect the wearer.</w:t>
      </w:r>
    </w:p>
    <w:p w:rsidR="00537F3C" w:rsidRPr="00616B5B" w:rsidRDefault="00537F3C" w:rsidP="00537F3C">
      <w:pPr>
        <w:pStyle w:val="SubsectionHead"/>
      </w:pPr>
      <w:r w:rsidRPr="00616B5B">
        <w:t xml:space="preserve">Meaning of </w:t>
      </w:r>
      <w:r w:rsidRPr="00616B5B">
        <w:rPr>
          <w:b/>
        </w:rPr>
        <w:t>disease</w:t>
      </w:r>
    </w:p>
    <w:p w:rsidR="00537F3C" w:rsidRPr="00616B5B" w:rsidRDefault="00537F3C" w:rsidP="005B05D8">
      <w:pPr>
        <w:pStyle w:val="subsection"/>
      </w:pPr>
      <w:r w:rsidRPr="00616B5B">
        <w:rPr>
          <w:b/>
        </w:rPr>
        <w:tab/>
      </w:r>
      <w:r w:rsidRPr="00616B5B">
        <w:t>(3)</w:t>
      </w:r>
      <w:r w:rsidRPr="00616B5B">
        <w:rPr>
          <w:b/>
        </w:rPr>
        <w:tab/>
      </w:r>
      <w:r w:rsidRPr="00616B5B">
        <w:rPr>
          <w:b/>
          <w:i/>
        </w:rPr>
        <w:t>Disease</w:t>
      </w:r>
      <w:r w:rsidRPr="00616B5B">
        <w:t xml:space="preserve"> includes any mental or physical ailment, disorder, defect or morbid condition, whether of sudden onset or gradual development and whether of genetic or other origin.</w:t>
      </w:r>
    </w:p>
    <w:p w:rsidR="00537F3C" w:rsidRPr="00616B5B" w:rsidRDefault="00537F3C" w:rsidP="00537F3C">
      <w:pPr>
        <w:pStyle w:val="ActHead4"/>
      </w:pPr>
      <w:bookmarkStart w:id="476" w:name="_Toc338422226"/>
      <w:r w:rsidRPr="00616B5B">
        <w:rPr>
          <w:rStyle w:val="CharSubdNo"/>
        </w:rPr>
        <w:t>Subdivision</w:t>
      </w:r>
      <w:r w:rsidR="00616B5B">
        <w:rPr>
          <w:rStyle w:val="CharSubdNo"/>
        </w:rPr>
        <w:t> </w:t>
      </w:r>
      <w:r w:rsidRPr="00616B5B">
        <w:rPr>
          <w:rStyle w:val="CharSubdNo"/>
        </w:rPr>
        <w:t>34</w:t>
      </w:r>
      <w:r w:rsidR="00616B5B">
        <w:rPr>
          <w:rStyle w:val="CharSubdNo"/>
        </w:rPr>
        <w:noBreakHyphen/>
      </w:r>
      <w:r w:rsidRPr="00616B5B">
        <w:rPr>
          <w:rStyle w:val="CharSubdNo"/>
        </w:rPr>
        <w:t>C</w:t>
      </w:r>
      <w:r w:rsidRPr="00616B5B">
        <w:t>—</w:t>
      </w:r>
      <w:r w:rsidRPr="00616B5B">
        <w:rPr>
          <w:rStyle w:val="CharSubdText"/>
        </w:rPr>
        <w:t>Registering the design of a non</w:t>
      </w:r>
      <w:r w:rsidR="00616B5B">
        <w:rPr>
          <w:rStyle w:val="CharSubdText"/>
        </w:rPr>
        <w:noBreakHyphen/>
      </w:r>
      <w:r w:rsidRPr="00616B5B">
        <w:rPr>
          <w:rStyle w:val="CharSubdText"/>
        </w:rPr>
        <w:t>compulsory uniform</w:t>
      </w:r>
      <w:bookmarkEnd w:id="476"/>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34</w:t>
      </w:r>
      <w:r w:rsidR="00616B5B">
        <w:noBreakHyphen/>
      </w:r>
      <w:r w:rsidRPr="00616B5B">
        <w:t>25</w:t>
      </w:r>
      <w:r w:rsidRPr="00616B5B">
        <w:tab/>
        <w:t>Application to register the design</w:t>
      </w:r>
    </w:p>
    <w:p w:rsidR="00537F3C" w:rsidRPr="00616B5B" w:rsidRDefault="00537F3C" w:rsidP="00537F3C">
      <w:pPr>
        <w:pStyle w:val="TofSectsSection"/>
      </w:pPr>
      <w:r w:rsidRPr="00616B5B">
        <w:t>34</w:t>
      </w:r>
      <w:r w:rsidR="00616B5B">
        <w:noBreakHyphen/>
      </w:r>
      <w:r w:rsidRPr="00616B5B">
        <w:t>30</w:t>
      </w:r>
      <w:r w:rsidRPr="00616B5B">
        <w:tab/>
        <w:t>Industry Secretary’s decision on application</w:t>
      </w:r>
    </w:p>
    <w:p w:rsidR="00537F3C" w:rsidRPr="00616B5B" w:rsidRDefault="00537F3C" w:rsidP="00537F3C">
      <w:pPr>
        <w:pStyle w:val="TofSectsSection"/>
      </w:pPr>
      <w:r w:rsidRPr="00616B5B">
        <w:t>34</w:t>
      </w:r>
      <w:r w:rsidR="00616B5B">
        <w:noBreakHyphen/>
      </w:r>
      <w:r w:rsidRPr="00616B5B">
        <w:t>33</w:t>
      </w:r>
      <w:r w:rsidRPr="00616B5B">
        <w:tab/>
        <w:t>Written notice of decision</w:t>
      </w:r>
    </w:p>
    <w:p w:rsidR="00537F3C" w:rsidRPr="00616B5B" w:rsidRDefault="00537F3C" w:rsidP="00537F3C">
      <w:pPr>
        <w:pStyle w:val="TofSectsSection"/>
      </w:pPr>
      <w:r w:rsidRPr="00616B5B">
        <w:t>34</w:t>
      </w:r>
      <w:r w:rsidR="00616B5B">
        <w:noBreakHyphen/>
      </w:r>
      <w:r w:rsidRPr="00616B5B">
        <w:t>35</w:t>
      </w:r>
      <w:r w:rsidRPr="00616B5B">
        <w:tab/>
        <w:t>When uniform becomes registered</w:t>
      </w:r>
    </w:p>
    <w:p w:rsidR="00537F3C" w:rsidRPr="00616B5B" w:rsidRDefault="00537F3C" w:rsidP="00537F3C">
      <w:pPr>
        <w:pStyle w:val="ActHead5"/>
      </w:pPr>
      <w:bookmarkStart w:id="477" w:name="_Toc338422227"/>
      <w:r w:rsidRPr="00616B5B">
        <w:rPr>
          <w:rStyle w:val="CharSectno"/>
        </w:rPr>
        <w:t>34</w:t>
      </w:r>
      <w:r w:rsidR="00616B5B">
        <w:rPr>
          <w:rStyle w:val="CharSectno"/>
        </w:rPr>
        <w:noBreakHyphen/>
      </w:r>
      <w:r w:rsidRPr="00616B5B">
        <w:rPr>
          <w:rStyle w:val="CharSectno"/>
        </w:rPr>
        <w:t>25</w:t>
      </w:r>
      <w:r w:rsidRPr="00616B5B">
        <w:t xml:space="preserve">  Application to register the design</w:t>
      </w:r>
      <w:bookmarkEnd w:id="477"/>
    </w:p>
    <w:p w:rsidR="00537F3C" w:rsidRPr="00616B5B" w:rsidRDefault="00537F3C" w:rsidP="005B05D8">
      <w:pPr>
        <w:pStyle w:val="subsection"/>
      </w:pPr>
      <w:r w:rsidRPr="00616B5B">
        <w:tab/>
        <w:t>(1)</w:t>
      </w:r>
      <w:r w:rsidRPr="00616B5B">
        <w:tab/>
        <w:t xml:space="preserve">The employer of an employee who has, or will have, a </w:t>
      </w:r>
      <w:r w:rsidR="00616B5B" w:rsidRPr="00616B5B">
        <w:rPr>
          <w:position w:val="6"/>
          <w:sz w:val="16"/>
        </w:rPr>
        <w:t>*</w:t>
      </w:r>
      <w:r w:rsidRPr="00616B5B">
        <w:t>non</w:t>
      </w:r>
      <w:r w:rsidR="00616B5B">
        <w:noBreakHyphen/>
      </w:r>
      <w:r w:rsidRPr="00616B5B">
        <w:t xml:space="preserve">compulsory </w:t>
      </w:r>
      <w:r w:rsidR="00616B5B" w:rsidRPr="00616B5B">
        <w:rPr>
          <w:position w:val="6"/>
          <w:sz w:val="16"/>
        </w:rPr>
        <w:t>*</w:t>
      </w:r>
      <w:r w:rsidRPr="00616B5B">
        <w:t xml:space="preserve">uniform can apply to the </w:t>
      </w:r>
      <w:r w:rsidR="000605E7" w:rsidRPr="00AE1D9C">
        <w:rPr>
          <w:position w:val="6"/>
          <w:sz w:val="16"/>
        </w:rPr>
        <w:t>*</w:t>
      </w:r>
      <w:r w:rsidR="000605E7" w:rsidRPr="00AE1D9C">
        <w:t>Industry Secretary</w:t>
      </w:r>
      <w:r w:rsidRPr="00616B5B">
        <w:t xml:space="preserve"> for the </w:t>
      </w:r>
      <w:r w:rsidR="00616B5B" w:rsidRPr="00616B5B">
        <w:rPr>
          <w:position w:val="6"/>
          <w:sz w:val="16"/>
        </w:rPr>
        <w:t>*</w:t>
      </w:r>
      <w:r w:rsidRPr="00616B5B">
        <w:t xml:space="preserve">design of the uniform to be registered. </w:t>
      </w:r>
    </w:p>
    <w:p w:rsidR="00537F3C" w:rsidRPr="00616B5B" w:rsidRDefault="00537F3C" w:rsidP="00537F3C">
      <w:pPr>
        <w:pStyle w:val="notetext"/>
      </w:pPr>
      <w:r w:rsidRPr="00616B5B">
        <w:t>Note:</w:t>
      </w:r>
      <w:r w:rsidRPr="00616B5B">
        <w:tab/>
        <w:t>This Division also applies to entities that are not employers: see Subdivision</w:t>
      </w:r>
      <w:r w:rsidR="00616B5B">
        <w:t> </w:t>
      </w:r>
      <w:r w:rsidRPr="00616B5B">
        <w:t>34</w:t>
      </w:r>
      <w:r w:rsidR="00616B5B">
        <w:noBreakHyphen/>
      </w:r>
      <w:r w:rsidRPr="00616B5B">
        <w:t>A.</w:t>
      </w:r>
    </w:p>
    <w:p w:rsidR="00537F3C" w:rsidRPr="00616B5B" w:rsidRDefault="00537F3C" w:rsidP="00537F3C">
      <w:pPr>
        <w:pStyle w:val="SubsectionHead"/>
        <w:spacing w:line="260" w:lineRule="exact"/>
      </w:pPr>
      <w:r w:rsidRPr="00616B5B">
        <w:t xml:space="preserve">Meaning of </w:t>
      </w:r>
      <w:r w:rsidRPr="00616B5B">
        <w:rPr>
          <w:b/>
        </w:rPr>
        <w:t xml:space="preserve">design </w:t>
      </w:r>
      <w:r w:rsidRPr="00616B5B">
        <w:t>of a uniform</w:t>
      </w:r>
    </w:p>
    <w:p w:rsidR="00537F3C" w:rsidRPr="00616B5B" w:rsidRDefault="00537F3C" w:rsidP="005B05D8">
      <w:pPr>
        <w:pStyle w:val="subsection"/>
      </w:pPr>
      <w:r w:rsidRPr="00616B5B">
        <w:tab/>
        <w:t>(2)</w:t>
      </w:r>
      <w:r w:rsidRPr="00616B5B">
        <w:tab/>
        <w:t xml:space="preserve">The </w:t>
      </w:r>
      <w:r w:rsidRPr="00616B5B">
        <w:rPr>
          <w:b/>
          <w:i/>
        </w:rPr>
        <w:t>design</w:t>
      </w:r>
      <w:r w:rsidRPr="00616B5B">
        <w:t xml:space="preserve"> of a </w:t>
      </w:r>
      <w:r w:rsidR="00616B5B" w:rsidRPr="00616B5B">
        <w:rPr>
          <w:position w:val="6"/>
          <w:sz w:val="16"/>
        </w:rPr>
        <w:t>*</w:t>
      </w:r>
      <w:r w:rsidRPr="00616B5B">
        <w:t>uniform includes features such as its colouring, construction, durability, ornamentation, pattern and shape.</w:t>
      </w:r>
    </w:p>
    <w:p w:rsidR="00537F3C" w:rsidRPr="00616B5B" w:rsidRDefault="00537F3C" w:rsidP="00537F3C">
      <w:pPr>
        <w:pStyle w:val="SubsectionHead"/>
        <w:spacing w:line="260" w:lineRule="exact"/>
      </w:pPr>
      <w:r w:rsidRPr="00616B5B">
        <w:t>Form of application</w:t>
      </w:r>
    </w:p>
    <w:p w:rsidR="00537F3C" w:rsidRPr="00616B5B" w:rsidRDefault="00537F3C" w:rsidP="005B05D8">
      <w:pPr>
        <w:pStyle w:val="subsection"/>
      </w:pPr>
      <w:r w:rsidRPr="00616B5B">
        <w:tab/>
        <w:t>(3)</w:t>
      </w:r>
      <w:r w:rsidRPr="00616B5B">
        <w:tab/>
        <w:t>The application must be:</w:t>
      </w:r>
    </w:p>
    <w:p w:rsidR="00537F3C" w:rsidRPr="00616B5B" w:rsidRDefault="00537F3C" w:rsidP="00537F3C">
      <w:pPr>
        <w:pStyle w:val="paragraph"/>
        <w:spacing w:line="260" w:lineRule="exact"/>
      </w:pPr>
      <w:r w:rsidRPr="00616B5B">
        <w:tab/>
        <w:t>(a)</w:t>
      </w:r>
      <w:r w:rsidRPr="00616B5B">
        <w:tab/>
        <w:t>in writing; and</w:t>
      </w:r>
    </w:p>
    <w:p w:rsidR="00537F3C" w:rsidRPr="00616B5B" w:rsidRDefault="00537F3C" w:rsidP="00537F3C">
      <w:pPr>
        <w:pStyle w:val="paragraph"/>
        <w:spacing w:line="260" w:lineRule="exact"/>
      </w:pPr>
      <w:r w:rsidRPr="00616B5B">
        <w:tab/>
        <w:t>(b)</w:t>
      </w:r>
      <w:r w:rsidRPr="00616B5B">
        <w:tab/>
        <w:t xml:space="preserve">in a form approved in writing by the </w:t>
      </w:r>
      <w:r w:rsidR="00616B5B" w:rsidRPr="00616B5B">
        <w:rPr>
          <w:position w:val="6"/>
          <w:sz w:val="16"/>
        </w:rPr>
        <w:t>*</w:t>
      </w:r>
      <w:r w:rsidRPr="00616B5B">
        <w:t>Industry Secretary; and</w:t>
      </w:r>
    </w:p>
    <w:p w:rsidR="00537F3C" w:rsidRPr="00616B5B" w:rsidRDefault="00537F3C" w:rsidP="00537F3C">
      <w:pPr>
        <w:pStyle w:val="paragraph"/>
        <w:spacing w:line="260" w:lineRule="exact"/>
      </w:pPr>
      <w:r w:rsidRPr="00616B5B">
        <w:tab/>
        <w:t>(c)</w:t>
      </w:r>
      <w:r w:rsidRPr="00616B5B">
        <w:tab/>
        <w:t>accompanied by such information as the Industry Secretary requires.</w:t>
      </w:r>
    </w:p>
    <w:p w:rsidR="00537F3C" w:rsidRPr="00616B5B" w:rsidRDefault="00537F3C" w:rsidP="00537F3C">
      <w:pPr>
        <w:pStyle w:val="ActHead5"/>
      </w:pPr>
      <w:bookmarkStart w:id="478" w:name="_Toc338422228"/>
      <w:r w:rsidRPr="00616B5B">
        <w:rPr>
          <w:rStyle w:val="CharSectno"/>
        </w:rPr>
        <w:t>34</w:t>
      </w:r>
      <w:r w:rsidR="00616B5B">
        <w:rPr>
          <w:rStyle w:val="CharSectno"/>
        </w:rPr>
        <w:noBreakHyphen/>
      </w:r>
      <w:r w:rsidRPr="00616B5B">
        <w:rPr>
          <w:rStyle w:val="CharSectno"/>
        </w:rPr>
        <w:t>30</w:t>
      </w:r>
      <w:r w:rsidRPr="00616B5B">
        <w:t xml:space="preserve">  Industry Secretary’s decision on application</w:t>
      </w:r>
      <w:bookmarkEnd w:id="478"/>
    </w:p>
    <w:p w:rsidR="00537F3C" w:rsidRPr="00616B5B" w:rsidRDefault="00537F3C" w:rsidP="00537F3C">
      <w:pPr>
        <w:pStyle w:val="SubsectionHead"/>
        <w:spacing w:line="260" w:lineRule="exact"/>
      </w:pPr>
      <w:r w:rsidRPr="00616B5B">
        <w:t>Industry Secretary must decide to grant or refuse application</w:t>
      </w:r>
    </w:p>
    <w:p w:rsidR="00537F3C" w:rsidRPr="00616B5B" w:rsidRDefault="00537F3C" w:rsidP="005B05D8">
      <w:pPr>
        <w:pStyle w:val="subsection"/>
      </w:pPr>
      <w:r w:rsidRPr="00616B5B">
        <w:tab/>
        <w:t>(1)</w:t>
      </w:r>
      <w:r w:rsidRPr="00616B5B">
        <w:tab/>
        <w:t xml:space="preserve">After considering the application, the </w:t>
      </w:r>
      <w:r w:rsidR="00616B5B" w:rsidRPr="00616B5B">
        <w:rPr>
          <w:position w:val="6"/>
          <w:sz w:val="16"/>
        </w:rPr>
        <w:t>*</w:t>
      </w:r>
      <w:r w:rsidRPr="00616B5B">
        <w:t>Industry Secretary must decide to either grant or refuse the application.</w:t>
      </w:r>
    </w:p>
    <w:p w:rsidR="00537F3C" w:rsidRPr="00616B5B" w:rsidRDefault="00537F3C" w:rsidP="00537F3C">
      <w:pPr>
        <w:pStyle w:val="SubsectionHead"/>
        <w:spacing w:line="260" w:lineRule="exact"/>
      </w:pPr>
      <w:r w:rsidRPr="00616B5B">
        <w:t>Criteria for grant of application</w:t>
      </w:r>
    </w:p>
    <w:p w:rsidR="00537F3C" w:rsidRPr="00616B5B" w:rsidRDefault="00537F3C" w:rsidP="005B05D8">
      <w:pPr>
        <w:pStyle w:val="subsection"/>
      </w:pPr>
      <w:r w:rsidRPr="00616B5B">
        <w:tab/>
        <w:t>(2)</w:t>
      </w:r>
      <w:r w:rsidRPr="00616B5B">
        <w:tab/>
        <w:t xml:space="preserve">The </w:t>
      </w:r>
      <w:r w:rsidR="00616B5B" w:rsidRPr="00616B5B">
        <w:rPr>
          <w:position w:val="6"/>
          <w:sz w:val="16"/>
        </w:rPr>
        <w:t>*</w:t>
      </w:r>
      <w:r w:rsidRPr="00616B5B">
        <w:t xml:space="preserve">Industry Secretary must not decide to grant an application unless he or she is satisfied that the design meets the criteria set out in the </w:t>
      </w:r>
      <w:r w:rsidR="00616B5B" w:rsidRPr="00616B5B">
        <w:rPr>
          <w:position w:val="6"/>
          <w:sz w:val="16"/>
        </w:rPr>
        <w:t>*</w:t>
      </w:r>
      <w:r w:rsidRPr="00616B5B">
        <w:t>approved occupational clothing guidelines.</w:t>
      </w:r>
    </w:p>
    <w:p w:rsidR="00537F3C" w:rsidRPr="00616B5B" w:rsidRDefault="00537F3C" w:rsidP="00537F3C">
      <w:pPr>
        <w:pStyle w:val="notetext"/>
        <w:spacing w:line="260" w:lineRule="exact"/>
      </w:pPr>
      <w:r w:rsidRPr="00616B5B">
        <w:t>Note:</w:t>
      </w:r>
      <w:r w:rsidRPr="00616B5B">
        <w:tab/>
        <w:t>The approved occupational clothing guidelines are created under section</w:t>
      </w:r>
      <w:r w:rsidR="00616B5B">
        <w:t> </w:t>
      </w:r>
      <w:r w:rsidRPr="00616B5B">
        <w:t>34</w:t>
      </w:r>
      <w:r w:rsidR="00616B5B">
        <w:noBreakHyphen/>
      </w:r>
      <w:r w:rsidRPr="00616B5B">
        <w:t>55.</w:t>
      </w:r>
    </w:p>
    <w:p w:rsidR="00537F3C" w:rsidRPr="00616B5B" w:rsidRDefault="00537F3C" w:rsidP="00537F3C">
      <w:pPr>
        <w:pStyle w:val="SubsectionHead"/>
        <w:spacing w:line="260" w:lineRule="exact"/>
      </w:pPr>
      <w:r w:rsidRPr="00616B5B">
        <w:t>When Industry Secretary taken to have refused application</w:t>
      </w:r>
    </w:p>
    <w:p w:rsidR="00537F3C" w:rsidRPr="00616B5B" w:rsidRDefault="00537F3C" w:rsidP="005B05D8">
      <w:pPr>
        <w:pStyle w:val="subsection"/>
      </w:pPr>
      <w:r w:rsidRPr="00616B5B">
        <w:tab/>
        <w:t>(3)</w:t>
      </w:r>
      <w:r w:rsidRPr="00616B5B">
        <w:tab/>
        <w:t xml:space="preserve">The </w:t>
      </w:r>
      <w:r w:rsidR="00616B5B" w:rsidRPr="00616B5B">
        <w:rPr>
          <w:position w:val="6"/>
          <w:sz w:val="16"/>
        </w:rPr>
        <w:t>*</w:t>
      </w:r>
      <w:r w:rsidRPr="00616B5B">
        <w:t xml:space="preserve">Industry Secretary is taken to have refused an application if he or she does not make a decision by the later of the following times (the </w:t>
      </w:r>
      <w:r w:rsidRPr="00616B5B">
        <w:rPr>
          <w:b/>
          <w:i/>
        </w:rPr>
        <w:t>deadline</w:t>
      </w:r>
      <w:r w:rsidRPr="00616B5B">
        <w:t>):</w:t>
      </w:r>
    </w:p>
    <w:p w:rsidR="00537F3C" w:rsidRPr="00616B5B" w:rsidRDefault="00537F3C" w:rsidP="00537F3C">
      <w:pPr>
        <w:pStyle w:val="paragraph"/>
        <w:spacing w:line="260" w:lineRule="exact"/>
      </w:pPr>
      <w:r w:rsidRPr="00616B5B">
        <w:tab/>
        <w:t>(a)</w:t>
      </w:r>
      <w:r w:rsidRPr="00616B5B">
        <w:tab/>
        <w:t xml:space="preserve">the end of 90 days (the </w:t>
      </w:r>
      <w:r w:rsidRPr="00616B5B">
        <w:rPr>
          <w:b/>
          <w:i/>
        </w:rPr>
        <w:t>90</w:t>
      </w:r>
      <w:r w:rsidR="00616B5B">
        <w:rPr>
          <w:b/>
          <w:i/>
        </w:rPr>
        <w:noBreakHyphen/>
      </w:r>
      <w:r w:rsidRPr="00616B5B">
        <w:rPr>
          <w:b/>
          <w:i/>
        </w:rPr>
        <w:t>day period</w:t>
      </w:r>
      <w:r w:rsidRPr="00616B5B">
        <w:t>) after the day the Industry Secretary receives the application;</w:t>
      </w:r>
    </w:p>
    <w:p w:rsidR="00537F3C" w:rsidRPr="00616B5B" w:rsidRDefault="00537F3C" w:rsidP="00184C1E">
      <w:pPr>
        <w:pStyle w:val="paragraph"/>
        <w:keepNext/>
        <w:keepLines/>
        <w:spacing w:line="260" w:lineRule="exact"/>
      </w:pPr>
      <w:r w:rsidRPr="00616B5B">
        <w:tab/>
        <w:t>(b)</w:t>
      </w:r>
      <w:r w:rsidRPr="00616B5B">
        <w:tab/>
        <w:t>if the Industry Secretary, by written notice given to the applicant within the 90</w:t>
      </w:r>
      <w:r w:rsidR="00616B5B">
        <w:noBreakHyphen/>
      </w:r>
      <w:r w:rsidRPr="00616B5B">
        <w:t>day period, requests the applicant to give further information about the application—the end of 90 days after the Industry Secretary receives the further information.</w:t>
      </w:r>
    </w:p>
    <w:p w:rsidR="00537F3C" w:rsidRPr="00616B5B" w:rsidRDefault="00537F3C" w:rsidP="00537F3C">
      <w:pPr>
        <w:pStyle w:val="ActHead5"/>
      </w:pPr>
      <w:bookmarkStart w:id="479" w:name="_Toc338422229"/>
      <w:r w:rsidRPr="00616B5B">
        <w:rPr>
          <w:rStyle w:val="CharSectno"/>
        </w:rPr>
        <w:t>34</w:t>
      </w:r>
      <w:r w:rsidR="00616B5B">
        <w:rPr>
          <w:rStyle w:val="CharSectno"/>
        </w:rPr>
        <w:noBreakHyphen/>
      </w:r>
      <w:r w:rsidRPr="00616B5B">
        <w:rPr>
          <w:rStyle w:val="CharSectno"/>
        </w:rPr>
        <w:t>33</w:t>
      </w:r>
      <w:r w:rsidRPr="00616B5B">
        <w:t xml:space="preserve">  Written notice of decision</w:t>
      </w:r>
      <w:bookmarkEnd w:id="479"/>
    </w:p>
    <w:p w:rsidR="00537F3C" w:rsidRPr="00616B5B" w:rsidRDefault="00537F3C" w:rsidP="005B05D8">
      <w:pPr>
        <w:pStyle w:val="subsection"/>
      </w:pPr>
      <w:r w:rsidRPr="00616B5B">
        <w:tab/>
        <w:t>(1)</w:t>
      </w:r>
      <w:r w:rsidRPr="00616B5B">
        <w:tab/>
        <w:t xml:space="preserve">If the </w:t>
      </w:r>
      <w:r w:rsidR="00616B5B" w:rsidRPr="00616B5B">
        <w:rPr>
          <w:position w:val="6"/>
          <w:sz w:val="16"/>
        </w:rPr>
        <w:t>*</w:t>
      </w:r>
      <w:r w:rsidRPr="00616B5B">
        <w:t>Industry Secretary makes a decision to grant or refuse an application under subsection 34</w:t>
      </w:r>
      <w:r w:rsidR="00616B5B">
        <w:noBreakHyphen/>
      </w:r>
      <w:r w:rsidRPr="00616B5B">
        <w:t xml:space="preserve">30(1) before the </w:t>
      </w:r>
      <w:r w:rsidR="00616B5B" w:rsidRPr="00616B5B">
        <w:rPr>
          <w:position w:val="6"/>
          <w:sz w:val="16"/>
        </w:rPr>
        <w:t>*</w:t>
      </w:r>
      <w:r w:rsidRPr="00616B5B">
        <w:t>deadline, the Industry Secretary must give the applicant written notice of the decision.</w:t>
      </w:r>
    </w:p>
    <w:p w:rsidR="00537F3C" w:rsidRPr="00616B5B" w:rsidRDefault="00537F3C" w:rsidP="00537F3C">
      <w:pPr>
        <w:pStyle w:val="SubsectionHead"/>
        <w:spacing w:line="260" w:lineRule="exact"/>
      </w:pPr>
      <w:r w:rsidRPr="00616B5B">
        <w:t>Reasons for refusal</w:t>
      </w:r>
    </w:p>
    <w:p w:rsidR="00537F3C" w:rsidRPr="00616B5B" w:rsidRDefault="00537F3C" w:rsidP="005B05D8">
      <w:pPr>
        <w:pStyle w:val="subsection"/>
      </w:pPr>
      <w:r w:rsidRPr="00616B5B">
        <w:tab/>
        <w:t>(2)</w:t>
      </w:r>
      <w:r w:rsidRPr="00616B5B">
        <w:tab/>
        <w:t>If the notice is a notice of a decision to refuse the application, it must also set out the reasons for the refusal.</w:t>
      </w:r>
    </w:p>
    <w:p w:rsidR="00537F3C" w:rsidRPr="00616B5B" w:rsidRDefault="00537F3C" w:rsidP="00537F3C">
      <w:pPr>
        <w:pStyle w:val="SubsectionHead"/>
        <w:spacing w:line="260" w:lineRule="exact"/>
      </w:pPr>
      <w:r w:rsidRPr="00616B5B">
        <w:t>Statements to accompany notice of decision</w:t>
      </w:r>
    </w:p>
    <w:p w:rsidR="00537F3C" w:rsidRPr="00616B5B" w:rsidRDefault="00537F3C" w:rsidP="005B05D8">
      <w:pPr>
        <w:pStyle w:val="subsection"/>
      </w:pPr>
      <w:r w:rsidRPr="00616B5B">
        <w:tab/>
        <w:t>(3)</w:t>
      </w:r>
      <w:r w:rsidRPr="00616B5B">
        <w:tab/>
        <w:t xml:space="preserve">The notice of the decision is to include the statements set out in </w:t>
      </w:r>
      <w:r w:rsidR="00616B5B">
        <w:t>subsections (</w:t>
      </w:r>
      <w:r w:rsidRPr="00616B5B">
        <w:t>4) and (5).</w:t>
      </w:r>
    </w:p>
    <w:p w:rsidR="00537F3C" w:rsidRPr="00616B5B" w:rsidRDefault="00537F3C" w:rsidP="005B05D8">
      <w:pPr>
        <w:pStyle w:val="subsection"/>
      </w:pPr>
      <w:r w:rsidRPr="00616B5B">
        <w:tab/>
        <w:t>(4)</w:t>
      </w:r>
      <w:r w:rsidRPr="00616B5B">
        <w:tab/>
        <w:t xml:space="preserve">There must be a statement to the effect that, subject to the </w:t>
      </w:r>
      <w:r w:rsidRPr="00616B5B">
        <w:rPr>
          <w:i/>
        </w:rPr>
        <w:t>Administrative Appeals Tribunal Act 1975</w:t>
      </w:r>
      <w:r w:rsidRPr="00616B5B">
        <w:t xml:space="preserve">, an application may be made to the </w:t>
      </w:r>
      <w:r w:rsidR="00616B5B" w:rsidRPr="00616B5B">
        <w:rPr>
          <w:position w:val="6"/>
          <w:sz w:val="16"/>
        </w:rPr>
        <w:t>*</w:t>
      </w:r>
      <w:r w:rsidRPr="00616B5B">
        <w:t>AAT, by (or on behalf of) any entity whose interests are affected by the decision, for review of the decision.</w:t>
      </w:r>
    </w:p>
    <w:p w:rsidR="00537F3C" w:rsidRPr="00616B5B" w:rsidRDefault="00537F3C" w:rsidP="005B05D8">
      <w:pPr>
        <w:pStyle w:val="subsection"/>
      </w:pPr>
      <w:r w:rsidRPr="00616B5B">
        <w:tab/>
        <w:t>(5)</w:t>
      </w:r>
      <w:r w:rsidRPr="00616B5B">
        <w:tab/>
        <w:t>There must also be a statement to the effect that a request may be made under section</w:t>
      </w:r>
      <w:r w:rsidR="00616B5B">
        <w:t> </w:t>
      </w:r>
      <w:r w:rsidRPr="00616B5B">
        <w:t>28 of that Act by (or on behalf of) such an entity for a statement:</w:t>
      </w:r>
    </w:p>
    <w:p w:rsidR="00537F3C" w:rsidRPr="00616B5B" w:rsidRDefault="00537F3C" w:rsidP="00537F3C">
      <w:pPr>
        <w:pStyle w:val="paragraph"/>
        <w:spacing w:line="260" w:lineRule="exact"/>
      </w:pPr>
      <w:r w:rsidRPr="00616B5B">
        <w:tab/>
        <w:t>(a)</w:t>
      </w:r>
      <w:r w:rsidRPr="00616B5B">
        <w:tab/>
        <w:t>setting out the findings on material questions of fact; and</w:t>
      </w:r>
    </w:p>
    <w:p w:rsidR="00537F3C" w:rsidRPr="00616B5B" w:rsidRDefault="00537F3C" w:rsidP="00537F3C">
      <w:pPr>
        <w:pStyle w:val="paragraph"/>
        <w:spacing w:line="260" w:lineRule="exact"/>
      </w:pPr>
      <w:r w:rsidRPr="00616B5B">
        <w:tab/>
        <w:t>(b)</w:t>
      </w:r>
      <w:r w:rsidRPr="00616B5B">
        <w:tab/>
        <w:t>referring to the evidence or other material on which those findings were based; and</w:t>
      </w:r>
    </w:p>
    <w:p w:rsidR="00537F3C" w:rsidRPr="00616B5B" w:rsidRDefault="00537F3C" w:rsidP="00537F3C">
      <w:pPr>
        <w:pStyle w:val="paragraph"/>
        <w:spacing w:line="260" w:lineRule="exact"/>
      </w:pPr>
      <w:r w:rsidRPr="00616B5B">
        <w:tab/>
        <w:t>(c)</w:t>
      </w:r>
      <w:r w:rsidRPr="00616B5B">
        <w:tab/>
        <w:t>giving the reasons for the decision;</w:t>
      </w:r>
    </w:p>
    <w:p w:rsidR="00537F3C" w:rsidRPr="00616B5B" w:rsidRDefault="00537F3C" w:rsidP="00537F3C">
      <w:pPr>
        <w:pStyle w:val="subsection2"/>
        <w:spacing w:line="260" w:lineRule="exact"/>
      </w:pPr>
      <w:r w:rsidRPr="00616B5B">
        <w:t>except where subsection 28(4) of that Act applies.</w:t>
      </w:r>
    </w:p>
    <w:p w:rsidR="00537F3C" w:rsidRPr="00616B5B" w:rsidRDefault="00537F3C" w:rsidP="00537F3C">
      <w:pPr>
        <w:pStyle w:val="SubsectionHead"/>
        <w:spacing w:line="260" w:lineRule="exact"/>
      </w:pPr>
      <w:r w:rsidRPr="00616B5B">
        <w:t>Failure does not affect validity</w:t>
      </w:r>
    </w:p>
    <w:p w:rsidR="00537F3C" w:rsidRPr="00616B5B" w:rsidRDefault="00537F3C" w:rsidP="005B05D8">
      <w:pPr>
        <w:pStyle w:val="subsection"/>
      </w:pPr>
      <w:r w:rsidRPr="00616B5B">
        <w:tab/>
        <w:t>(6)</w:t>
      </w:r>
      <w:r w:rsidRPr="00616B5B">
        <w:tab/>
        <w:t xml:space="preserve">If the </w:t>
      </w:r>
      <w:r w:rsidR="00616B5B" w:rsidRPr="00616B5B">
        <w:rPr>
          <w:position w:val="6"/>
          <w:sz w:val="16"/>
        </w:rPr>
        <w:t>*</w:t>
      </w:r>
      <w:r w:rsidRPr="00616B5B">
        <w:t xml:space="preserve">Industry Secretary fails to comply with </w:t>
      </w:r>
      <w:r w:rsidR="00616B5B">
        <w:t>subsection (</w:t>
      </w:r>
      <w:r w:rsidRPr="00616B5B">
        <w:t>4) or (5), that failure does not affect the validity of his or her decision.</w:t>
      </w:r>
    </w:p>
    <w:p w:rsidR="00537F3C" w:rsidRPr="00616B5B" w:rsidRDefault="00537F3C" w:rsidP="00537F3C">
      <w:pPr>
        <w:pStyle w:val="ActHead5"/>
      </w:pPr>
      <w:bookmarkStart w:id="480" w:name="_Toc338422230"/>
      <w:r w:rsidRPr="00616B5B">
        <w:rPr>
          <w:rStyle w:val="CharSectno"/>
        </w:rPr>
        <w:t>34</w:t>
      </w:r>
      <w:r w:rsidR="00616B5B">
        <w:rPr>
          <w:rStyle w:val="CharSectno"/>
        </w:rPr>
        <w:noBreakHyphen/>
      </w:r>
      <w:r w:rsidRPr="00616B5B">
        <w:rPr>
          <w:rStyle w:val="CharSectno"/>
        </w:rPr>
        <w:t>35</w:t>
      </w:r>
      <w:r w:rsidRPr="00616B5B">
        <w:t xml:space="preserve">  When uniform becomes registered</w:t>
      </w:r>
      <w:bookmarkEnd w:id="480"/>
    </w:p>
    <w:p w:rsidR="00537F3C" w:rsidRPr="00616B5B" w:rsidRDefault="00537F3C" w:rsidP="005B05D8">
      <w:pPr>
        <w:pStyle w:val="subsection"/>
      </w:pPr>
      <w:r w:rsidRPr="00616B5B">
        <w:tab/>
      </w:r>
      <w:r w:rsidRPr="00616B5B">
        <w:tab/>
        <w:t xml:space="preserve">If the </w:t>
      </w:r>
      <w:r w:rsidR="00616B5B" w:rsidRPr="00616B5B">
        <w:rPr>
          <w:position w:val="6"/>
          <w:sz w:val="16"/>
        </w:rPr>
        <w:t>*</w:t>
      </w:r>
      <w:r w:rsidRPr="00616B5B">
        <w:t xml:space="preserve">Industry Secretary decides to grant the application, the </w:t>
      </w:r>
      <w:r w:rsidR="00616B5B" w:rsidRPr="00616B5B">
        <w:rPr>
          <w:position w:val="6"/>
          <w:sz w:val="16"/>
        </w:rPr>
        <w:t>*</w:t>
      </w:r>
      <w:r w:rsidRPr="00616B5B">
        <w:t xml:space="preserve">design of the </w:t>
      </w:r>
      <w:r w:rsidR="00616B5B" w:rsidRPr="00616B5B">
        <w:rPr>
          <w:position w:val="6"/>
          <w:sz w:val="16"/>
        </w:rPr>
        <w:t>*</w:t>
      </w:r>
      <w:r w:rsidRPr="00616B5B">
        <w:t>uniform becomes registered on:</w:t>
      </w:r>
    </w:p>
    <w:p w:rsidR="00537F3C" w:rsidRPr="00616B5B" w:rsidRDefault="00537F3C" w:rsidP="00537F3C">
      <w:pPr>
        <w:pStyle w:val="paragraph"/>
        <w:spacing w:line="260" w:lineRule="exact"/>
      </w:pPr>
      <w:r w:rsidRPr="00616B5B">
        <w:tab/>
        <w:t>(a)</w:t>
      </w:r>
      <w:r w:rsidRPr="00616B5B">
        <w:tab/>
        <w:t>the day the decision is made; or</w:t>
      </w:r>
    </w:p>
    <w:p w:rsidR="00537F3C" w:rsidRPr="00616B5B" w:rsidRDefault="00537F3C" w:rsidP="00537F3C">
      <w:pPr>
        <w:pStyle w:val="paragraph"/>
        <w:keepNext/>
        <w:spacing w:line="260" w:lineRule="exact"/>
      </w:pPr>
      <w:r w:rsidRPr="00616B5B">
        <w:tab/>
        <w:t>(b)</w:t>
      </w:r>
      <w:r w:rsidRPr="00616B5B">
        <w:tab/>
        <w:t>if the applicant requests—such earlier day as the Industry Secretary specifies.</w:t>
      </w:r>
    </w:p>
    <w:p w:rsidR="00537F3C" w:rsidRPr="00616B5B" w:rsidRDefault="00537F3C" w:rsidP="00537F3C">
      <w:pPr>
        <w:pStyle w:val="notetext"/>
      </w:pPr>
      <w:r w:rsidRPr="00616B5B">
        <w:t>Note:</w:t>
      </w:r>
      <w:r w:rsidRPr="00616B5B">
        <w:tab/>
        <w:t xml:space="preserve">When the design becomes registered, an entry for the design is made on the Register of Approved Occupational Clothing. </w:t>
      </w:r>
      <w:r w:rsidRPr="00616B5B">
        <w:br/>
        <w:t>Subdivision</w:t>
      </w:r>
      <w:r w:rsidR="00616B5B">
        <w:t> </w:t>
      </w:r>
      <w:r w:rsidRPr="00616B5B">
        <w:t>34</w:t>
      </w:r>
      <w:r w:rsidR="00616B5B">
        <w:noBreakHyphen/>
      </w:r>
      <w:r w:rsidRPr="00616B5B">
        <w:t>E is about the Register.</w:t>
      </w:r>
    </w:p>
    <w:p w:rsidR="00537F3C" w:rsidRPr="00616B5B" w:rsidRDefault="00537F3C" w:rsidP="00537F3C">
      <w:pPr>
        <w:pStyle w:val="ActHead4"/>
      </w:pPr>
      <w:bookmarkStart w:id="481" w:name="_Toc338422231"/>
      <w:r w:rsidRPr="00616B5B">
        <w:rPr>
          <w:rStyle w:val="CharSubdNo"/>
        </w:rPr>
        <w:t>Subdivision</w:t>
      </w:r>
      <w:r w:rsidR="00616B5B">
        <w:rPr>
          <w:rStyle w:val="CharSubdNo"/>
        </w:rPr>
        <w:t> </w:t>
      </w:r>
      <w:r w:rsidRPr="00616B5B">
        <w:rPr>
          <w:rStyle w:val="CharSubdNo"/>
        </w:rPr>
        <w:t>34</w:t>
      </w:r>
      <w:r w:rsidR="00616B5B">
        <w:rPr>
          <w:rStyle w:val="CharSubdNo"/>
        </w:rPr>
        <w:noBreakHyphen/>
      </w:r>
      <w:r w:rsidRPr="00616B5B">
        <w:rPr>
          <w:rStyle w:val="CharSubdNo"/>
        </w:rPr>
        <w:t>D</w:t>
      </w:r>
      <w:r w:rsidRPr="00616B5B">
        <w:t>—</w:t>
      </w:r>
      <w:r w:rsidRPr="00616B5B">
        <w:rPr>
          <w:rStyle w:val="CharSubdText"/>
        </w:rPr>
        <w:t>Appeals from Industry Secretary’s decision</w:t>
      </w:r>
      <w:bookmarkEnd w:id="481"/>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34</w:t>
      </w:r>
      <w:r w:rsidR="00616B5B">
        <w:noBreakHyphen/>
      </w:r>
      <w:r w:rsidRPr="00616B5B">
        <w:t>40</w:t>
      </w:r>
      <w:r w:rsidRPr="00616B5B">
        <w:tab/>
        <w:t>Review of decisions by the Administrative Appeals Tribunal</w:t>
      </w:r>
    </w:p>
    <w:p w:rsidR="00537F3C" w:rsidRPr="00616B5B" w:rsidRDefault="00537F3C" w:rsidP="00537F3C">
      <w:pPr>
        <w:pStyle w:val="ActHead5"/>
      </w:pPr>
      <w:bookmarkStart w:id="482" w:name="_Toc338422232"/>
      <w:r w:rsidRPr="00616B5B">
        <w:rPr>
          <w:rStyle w:val="CharSectno"/>
        </w:rPr>
        <w:t>34</w:t>
      </w:r>
      <w:r w:rsidR="00616B5B">
        <w:rPr>
          <w:rStyle w:val="CharSectno"/>
        </w:rPr>
        <w:noBreakHyphen/>
      </w:r>
      <w:r w:rsidRPr="00616B5B">
        <w:rPr>
          <w:rStyle w:val="CharSectno"/>
        </w:rPr>
        <w:t>40</w:t>
      </w:r>
      <w:r w:rsidRPr="00616B5B">
        <w:t xml:space="preserve">  Review of decisions by the Administrative Appeals Tribunal</w:t>
      </w:r>
      <w:bookmarkEnd w:id="482"/>
    </w:p>
    <w:p w:rsidR="00537F3C" w:rsidRPr="00616B5B" w:rsidRDefault="00537F3C" w:rsidP="005B05D8">
      <w:pPr>
        <w:pStyle w:val="subsection"/>
      </w:pPr>
      <w:r w:rsidRPr="00616B5B">
        <w:tab/>
      </w:r>
      <w:r w:rsidRPr="00616B5B">
        <w:tab/>
        <w:t xml:space="preserve">Applications may be made to the </w:t>
      </w:r>
      <w:r w:rsidR="00616B5B" w:rsidRPr="00616B5B">
        <w:rPr>
          <w:position w:val="6"/>
          <w:sz w:val="16"/>
        </w:rPr>
        <w:t>*</w:t>
      </w:r>
      <w:r w:rsidRPr="00616B5B">
        <w:t xml:space="preserve">AAT for review of a decision made by the </w:t>
      </w:r>
      <w:r w:rsidR="00616B5B" w:rsidRPr="00616B5B">
        <w:rPr>
          <w:position w:val="6"/>
          <w:sz w:val="16"/>
        </w:rPr>
        <w:t>*</w:t>
      </w:r>
      <w:r w:rsidRPr="00616B5B">
        <w:t>Industry Secretary under subsection 34</w:t>
      </w:r>
      <w:r w:rsidR="00616B5B">
        <w:noBreakHyphen/>
      </w:r>
      <w:r w:rsidRPr="00616B5B">
        <w:t>30(1).</w:t>
      </w:r>
    </w:p>
    <w:p w:rsidR="00537F3C" w:rsidRPr="00616B5B" w:rsidRDefault="00537F3C" w:rsidP="00537F3C">
      <w:pPr>
        <w:pStyle w:val="ActHead4"/>
      </w:pPr>
      <w:bookmarkStart w:id="483" w:name="_Toc338422233"/>
      <w:r w:rsidRPr="00616B5B">
        <w:rPr>
          <w:rStyle w:val="CharSubdNo"/>
        </w:rPr>
        <w:t>Subdivision</w:t>
      </w:r>
      <w:r w:rsidR="00616B5B">
        <w:rPr>
          <w:rStyle w:val="CharSubdNo"/>
        </w:rPr>
        <w:t> </w:t>
      </w:r>
      <w:r w:rsidRPr="00616B5B">
        <w:rPr>
          <w:rStyle w:val="CharSubdNo"/>
        </w:rPr>
        <w:t>34</w:t>
      </w:r>
      <w:r w:rsidR="00616B5B">
        <w:rPr>
          <w:rStyle w:val="CharSubdNo"/>
        </w:rPr>
        <w:noBreakHyphen/>
      </w:r>
      <w:r w:rsidRPr="00616B5B">
        <w:rPr>
          <w:rStyle w:val="CharSubdNo"/>
        </w:rPr>
        <w:t>E</w:t>
      </w:r>
      <w:r w:rsidRPr="00616B5B">
        <w:t>—</w:t>
      </w:r>
      <w:r w:rsidRPr="00616B5B">
        <w:rPr>
          <w:rStyle w:val="CharSubdText"/>
        </w:rPr>
        <w:t>The Register of Approved Occupational Clothing</w:t>
      </w:r>
      <w:bookmarkEnd w:id="483"/>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34</w:t>
      </w:r>
      <w:r w:rsidR="00616B5B">
        <w:noBreakHyphen/>
      </w:r>
      <w:r w:rsidRPr="00616B5B">
        <w:t>45</w:t>
      </w:r>
      <w:r w:rsidRPr="00616B5B">
        <w:tab/>
        <w:t>Keeping of the Register</w:t>
      </w:r>
    </w:p>
    <w:p w:rsidR="00537F3C" w:rsidRPr="00616B5B" w:rsidRDefault="00537F3C" w:rsidP="00537F3C">
      <w:pPr>
        <w:pStyle w:val="TofSectsSection"/>
      </w:pPr>
      <w:r w:rsidRPr="00616B5B">
        <w:t>34</w:t>
      </w:r>
      <w:r w:rsidR="00616B5B">
        <w:noBreakHyphen/>
      </w:r>
      <w:r w:rsidRPr="00616B5B">
        <w:t>50</w:t>
      </w:r>
      <w:r w:rsidRPr="00616B5B">
        <w:tab/>
        <w:t>Changes to the Register</w:t>
      </w:r>
    </w:p>
    <w:p w:rsidR="00537F3C" w:rsidRPr="00616B5B" w:rsidRDefault="00537F3C" w:rsidP="00537F3C">
      <w:pPr>
        <w:pStyle w:val="ActHead5"/>
      </w:pPr>
      <w:bookmarkStart w:id="484" w:name="_Toc338422234"/>
      <w:r w:rsidRPr="00616B5B">
        <w:rPr>
          <w:rStyle w:val="CharSectno"/>
        </w:rPr>
        <w:t>34</w:t>
      </w:r>
      <w:r w:rsidR="00616B5B">
        <w:rPr>
          <w:rStyle w:val="CharSectno"/>
        </w:rPr>
        <w:noBreakHyphen/>
      </w:r>
      <w:r w:rsidRPr="00616B5B">
        <w:rPr>
          <w:rStyle w:val="CharSectno"/>
        </w:rPr>
        <w:t>45</w:t>
      </w:r>
      <w:r w:rsidRPr="00616B5B">
        <w:t xml:space="preserve">  Keeping of the Register</w:t>
      </w:r>
      <w:bookmarkEnd w:id="484"/>
    </w:p>
    <w:p w:rsidR="00537F3C" w:rsidRPr="00616B5B" w:rsidRDefault="00537F3C" w:rsidP="005B05D8">
      <w:pPr>
        <w:pStyle w:val="subsection"/>
      </w:pPr>
      <w:r w:rsidRPr="00616B5B">
        <w:tab/>
        <w:t>(1)</w:t>
      </w:r>
      <w:r w:rsidRPr="00616B5B">
        <w:tab/>
        <w:t xml:space="preserve">The </w:t>
      </w:r>
      <w:r w:rsidR="00616B5B" w:rsidRPr="00616B5B">
        <w:rPr>
          <w:position w:val="6"/>
          <w:sz w:val="16"/>
        </w:rPr>
        <w:t>*</w:t>
      </w:r>
      <w:r w:rsidRPr="00616B5B">
        <w:t>Industry Secretary must keep the Register of Approved Occupational Clothing, listing the designs that are required to be entered on the Register because of this Division.</w:t>
      </w:r>
    </w:p>
    <w:p w:rsidR="00537F3C" w:rsidRPr="00616B5B" w:rsidRDefault="00537F3C" w:rsidP="00537F3C">
      <w:pPr>
        <w:pStyle w:val="SubsectionHead"/>
      </w:pPr>
      <w:r w:rsidRPr="00616B5B">
        <w:t>Register to be open for inspection</w:t>
      </w:r>
    </w:p>
    <w:p w:rsidR="00537F3C" w:rsidRPr="00616B5B" w:rsidRDefault="00537F3C" w:rsidP="005B05D8">
      <w:pPr>
        <w:pStyle w:val="subsection"/>
      </w:pPr>
      <w:r w:rsidRPr="00616B5B">
        <w:tab/>
        <w:t>(2)</w:t>
      </w:r>
      <w:r w:rsidRPr="00616B5B">
        <w:tab/>
        <w:t xml:space="preserve">The </w:t>
      </w:r>
      <w:r w:rsidR="00616B5B" w:rsidRPr="00616B5B">
        <w:rPr>
          <w:position w:val="6"/>
          <w:sz w:val="16"/>
        </w:rPr>
        <w:t>*</w:t>
      </w:r>
      <w:r w:rsidRPr="00616B5B">
        <w:t>Industry Secretary must arrange for the Register to be available for inspection at any reasonable time by any person on request.</w:t>
      </w:r>
    </w:p>
    <w:p w:rsidR="00537F3C" w:rsidRPr="00616B5B" w:rsidRDefault="00537F3C" w:rsidP="00537F3C">
      <w:pPr>
        <w:pStyle w:val="ActHead5"/>
      </w:pPr>
      <w:bookmarkStart w:id="485" w:name="_Toc338422235"/>
      <w:r w:rsidRPr="00616B5B">
        <w:rPr>
          <w:rStyle w:val="CharSectno"/>
        </w:rPr>
        <w:t>34</w:t>
      </w:r>
      <w:r w:rsidR="00616B5B">
        <w:rPr>
          <w:rStyle w:val="CharSectno"/>
        </w:rPr>
        <w:noBreakHyphen/>
      </w:r>
      <w:r w:rsidRPr="00616B5B">
        <w:rPr>
          <w:rStyle w:val="CharSectno"/>
        </w:rPr>
        <w:t>50</w:t>
      </w:r>
      <w:r w:rsidRPr="00616B5B">
        <w:t xml:space="preserve">  Changes to the Register</w:t>
      </w:r>
      <w:bookmarkEnd w:id="485"/>
    </w:p>
    <w:p w:rsidR="00537F3C" w:rsidRPr="00616B5B" w:rsidRDefault="00537F3C" w:rsidP="00537F3C">
      <w:pPr>
        <w:pStyle w:val="SubsectionHead"/>
      </w:pPr>
      <w:r w:rsidRPr="00616B5B">
        <w:t>Removal of registration</w:t>
      </w:r>
    </w:p>
    <w:p w:rsidR="00537F3C" w:rsidRPr="00616B5B" w:rsidRDefault="00537F3C" w:rsidP="005B05D8">
      <w:pPr>
        <w:pStyle w:val="subsection"/>
      </w:pPr>
      <w:r w:rsidRPr="00616B5B">
        <w:tab/>
        <w:t>(1)</w:t>
      </w:r>
      <w:r w:rsidRPr="00616B5B">
        <w:tab/>
        <w:t xml:space="preserve">The </w:t>
      </w:r>
      <w:r w:rsidR="00616B5B" w:rsidRPr="00616B5B">
        <w:rPr>
          <w:position w:val="6"/>
          <w:sz w:val="16"/>
        </w:rPr>
        <w:t>*</w:t>
      </w:r>
      <w:r w:rsidRPr="00616B5B">
        <w:t xml:space="preserve">Industry Secretary must remove an entry for a </w:t>
      </w:r>
      <w:r w:rsidR="00616B5B" w:rsidRPr="00616B5B">
        <w:rPr>
          <w:position w:val="6"/>
          <w:sz w:val="16"/>
        </w:rPr>
        <w:t>*</w:t>
      </w:r>
      <w:r w:rsidRPr="00616B5B">
        <w:t>design from the Register of Approved Occupational Clothing if requested to do so by the employer who applied for the design to be registered.</w:t>
      </w:r>
    </w:p>
    <w:p w:rsidR="00537F3C" w:rsidRPr="00616B5B" w:rsidRDefault="00537F3C" w:rsidP="00537F3C">
      <w:pPr>
        <w:pStyle w:val="SubsectionHead"/>
      </w:pPr>
      <w:r w:rsidRPr="00616B5B">
        <w:t>Correcting errors and mistakes</w:t>
      </w:r>
    </w:p>
    <w:p w:rsidR="00537F3C" w:rsidRPr="00616B5B" w:rsidRDefault="00537F3C" w:rsidP="005B05D8">
      <w:pPr>
        <w:pStyle w:val="subsection"/>
      </w:pPr>
      <w:r w:rsidRPr="00616B5B">
        <w:tab/>
        <w:t>(2)</w:t>
      </w:r>
      <w:r w:rsidRPr="00616B5B">
        <w:tab/>
        <w:t xml:space="preserve">The </w:t>
      </w:r>
      <w:r w:rsidR="00616B5B" w:rsidRPr="00616B5B">
        <w:rPr>
          <w:position w:val="6"/>
          <w:sz w:val="16"/>
        </w:rPr>
        <w:t>*</w:t>
      </w:r>
      <w:r w:rsidRPr="00616B5B">
        <w:t>Industry Secretary may correct a clerical error or an obvious mistake in an entry for a design in the Register and, if the Industry Secretary does so, the correction takes effect on the day on which the design to which the entry relates was registered.</w:t>
      </w:r>
    </w:p>
    <w:p w:rsidR="00537F3C" w:rsidRPr="00616B5B" w:rsidRDefault="00537F3C" w:rsidP="00537F3C">
      <w:pPr>
        <w:pStyle w:val="ActHead4"/>
      </w:pPr>
      <w:bookmarkStart w:id="486" w:name="_Toc338422236"/>
      <w:r w:rsidRPr="00616B5B">
        <w:rPr>
          <w:rStyle w:val="CharSubdNo"/>
        </w:rPr>
        <w:t>Subdivision</w:t>
      </w:r>
      <w:r w:rsidR="00616B5B">
        <w:rPr>
          <w:rStyle w:val="CharSubdNo"/>
        </w:rPr>
        <w:t> </w:t>
      </w:r>
      <w:r w:rsidRPr="00616B5B">
        <w:rPr>
          <w:rStyle w:val="CharSubdNo"/>
        </w:rPr>
        <w:t>34</w:t>
      </w:r>
      <w:r w:rsidR="00616B5B">
        <w:rPr>
          <w:rStyle w:val="CharSubdNo"/>
        </w:rPr>
        <w:noBreakHyphen/>
      </w:r>
      <w:r w:rsidRPr="00616B5B">
        <w:rPr>
          <w:rStyle w:val="CharSubdNo"/>
        </w:rPr>
        <w:t>F</w:t>
      </w:r>
      <w:r w:rsidRPr="00616B5B">
        <w:t>—</w:t>
      </w:r>
      <w:r w:rsidRPr="00616B5B">
        <w:rPr>
          <w:rStyle w:val="CharSubdText"/>
        </w:rPr>
        <w:t>Approved occupational clothing guidelines</w:t>
      </w:r>
      <w:bookmarkEnd w:id="486"/>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34</w:t>
      </w:r>
      <w:r w:rsidR="00616B5B">
        <w:noBreakHyphen/>
      </w:r>
      <w:r w:rsidRPr="00616B5B">
        <w:t>55</w:t>
      </w:r>
      <w:r w:rsidRPr="00616B5B">
        <w:tab/>
        <w:t>Approved occupational clothing guidelines</w:t>
      </w:r>
    </w:p>
    <w:p w:rsidR="00537F3C" w:rsidRPr="00616B5B" w:rsidRDefault="00537F3C" w:rsidP="00537F3C">
      <w:pPr>
        <w:pStyle w:val="ActHead5"/>
      </w:pPr>
      <w:bookmarkStart w:id="487" w:name="_Toc338422237"/>
      <w:r w:rsidRPr="00616B5B">
        <w:rPr>
          <w:rStyle w:val="CharSectno"/>
        </w:rPr>
        <w:t>34</w:t>
      </w:r>
      <w:r w:rsidR="00616B5B">
        <w:rPr>
          <w:rStyle w:val="CharSectno"/>
        </w:rPr>
        <w:noBreakHyphen/>
      </w:r>
      <w:r w:rsidRPr="00616B5B">
        <w:rPr>
          <w:rStyle w:val="CharSectno"/>
        </w:rPr>
        <w:t>55</w:t>
      </w:r>
      <w:r w:rsidRPr="00616B5B">
        <w:t xml:space="preserve">  Approved occupational clothing guidelines</w:t>
      </w:r>
      <w:bookmarkEnd w:id="487"/>
    </w:p>
    <w:p w:rsidR="00537F3C" w:rsidRPr="00616B5B" w:rsidRDefault="00537F3C" w:rsidP="005B05D8">
      <w:pPr>
        <w:pStyle w:val="subsection"/>
      </w:pPr>
      <w:r w:rsidRPr="00616B5B">
        <w:tab/>
        <w:t>(1)</w:t>
      </w:r>
      <w:r w:rsidRPr="00616B5B">
        <w:tab/>
        <w:t>The Treasurer must</w:t>
      </w:r>
      <w:r w:rsidR="0080775B" w:rsidRPr="00616B5B">
        <w:t>, by legislative instrument,</w:t>
      </w:r>
      <w:r w:rsidRPr="00616B5B">
        <w:t xml:space="preserve"> formulate written guidelines (the </w:t>
      </w:r>
      <w:r w:rsidRPr="00616B5B">
        <w:rPr>
          <w:b/>
          <w:i/>
        </w:rPr>
        <w:t>approved</w:t>
      </w:r>
      <w:r w:rsidRPr="00616B5B">
        <w:t xml:space="preserve"> </w:t>
      </w:r>
      <w:r w:rsidRPr="00616B5B">
        <w:rPr>
          <w:b/>
          <w:i/>
        </w:rPr>
        <w:t>occupational clothing guidelines</w:t>
      </w:r>
      <w:r w:rsidRPr="00616B5B">
        <w:t xml:space="preserve">) setting out criteria that </w:t>
      </w:r>
      <w:r w:rsidR="00616B5B" w:rsidRPr="00616B5B">
        <w:rPr>
          <w:position w:val="6"/>
          <w:sz w:val="16"/>
        </w:rPr>
        <w:t>*</w:t>
      </w:r>
      <w:r w:rsidRPr="00616B5B">
        <w:t>designs of uniforms must meet if the designs are to be registered.</w:t>
      </w:r>
    </w:p>
    <w:p w:rsidR="00537F3C" w:rsidRPr="00616B5B" w:rsidRDefault="00537F3C" w:rsidP="00537F3C">
      <w:pPr>
        <w:pStyle w:val="SubsectionHead"/>
      </w:pPr>
      <w:r w:rsidRPr="00616B5B">
        <w:t>Matters to be taken into account in making guidelines</w:t>
      </w:r>
    </w:p>
    <w:p w:rsidR="00537F3C" w:rsidRPr="00616B5B" w:rsidRDefault="00537F3C" w:rsidP="005B05D8">
      <w:pPr>
        <w:pStyle w:val="subsection"/>
      </w:pPr>
      <w:r w:rsidRPr="00616B5B">
        <w:tab/>
        <w:t>(2)</w:t>
      </w:r>
      <w:r w:rsidRPr="00616B5B">
        <w:tab/>
        <w:t xml:space="preserve">In making </w:t>
      </w:r>
      <w:r w:rsidR="00616B5B" w:rsidRPr="00616B5B">
        <w:rPr>
          <w:position w:val="6"/>
          <w:sz w:val="16"/>
        </w:rPr>
        <w:t>*</w:t>
      </w:r>
      <w:r w:rsidRPr="00616B5B">
        <w:t>approved occupational clothing guidelines, the matters to which the Treasurer is to have regard include:</w:t>
      </w:r>
    </w:p>
    <w:p w:rsidR="00537F3C" w:rsidRPr="00616B5B" w:rsidRDefault="00537F3C" w:rsidP="00537F3C">
      <w:pPr>
        <w:pStyle w:val="paragraph"/>
        <w:keepNext/>
      </w:pPr>
      <w:r w:rsidRPr="00616B5B">
        <w:tab/>
        <w:t>(a)</w:t>
      </w:r>
      <w:r w:rsidRPr="00616B5B">
        <w:tab/>
        <w:t xml:space="preserve">how distinctively a </w:t>
      </w:r>
      <w:r w:rsidR="00616B5B" w:rsidRPr="00616B5B">
        <w:rPr>
          <w:position w:val="6"/>
          <w:sz w:val="16"/>
        </w:rPr>
        <w:t>*</w:t>
      </w:r>
      <w:r w:rsidRPr="00616B5B">
        <w:t xml:space="preserve">uniform’s </w:t>
      </w:r>
      <w:r w:rsidR="00616B5B" w:rsidRPr="00616B5B">
        <w:rPr>
          <w:position w:val="6"/>
          <w:sz w:val="16"/>
        </w:rPr>
        <w:t>*</w:t>
      </w:r>
      <w:r w:rsidRPr="00616B5B">
        <w:t>design identifies the wearer as a person associated (directly or indirectly) with:</w:t>
      </w:r>
    </w:p>
    <w:p w:rsidR="00537F3C" w:rsidRPr="00616B5B" w:rsidRDefault="00537F3C" w:rsidP="00537F3C">
      <w:pPr>
        <w:pStyle w:val="paragraphsub"/>
      </w:pPr>
      <w:r w:rsidRPr="00616B5B">
        <w:tab/>
        <w:t>(i)</w:t>
      </w:r>
      <w:r w:rsidRPr="00616B5B">
        <w:tab/>
        <w:t>the applicant for registering the uniform’s design; or</w:t>
      </w:r>
    </w:p>
    <w:p w:rsidR="00537F3C" w:rsidRPr="00616B5B" w:rsidRDefault="00537F3C" w:rsidP="00537F3C">
      <w:pPr>
        <w:pStyle w:val="paragraphsub"/>
      </w:pPr>
      <w:r w:rsidRPr="00616B5B">
        <w:tab/>
        <w:t>(ii)</w:t>
      </w:r>
      <w:r w:rsidRPr="00616B5B">
        <w:tab/>
        <w:t xml:space="preserve">a group consisting of the applicant and one or more of the applicant’s </w:t>
      </w:r>
      <w:r w:rsidR="00616B5B" w:rsidRPr="00616B5B">
        <w:rPr>
          <w:position w:val="6"/>
          <w:sz w:val="16"/>
        </w:rPr>
        <w:t>*</w:t>
      </w:r>
      <w:r w:rsidRPr="00616B5B">
        <w:t>associates; and</w:t>
      </w:r>
    </w:p>
    <w:p w:rsidR="00537F3C" w:rsidRPr="00616B5B" w:rsidRDefault="00537F3C" w:rsidP="00537F3C">
      <w:pPr>
        <w:pStyle w:val="paragraph"/>
      </w:pPr>
      <w:r w:rsidRPr="00616B5B">
        <w:tab/>
        <w:t>(b)</w:t>
      </w:r>
      <w:r w:rsidRPr="00616B5B">
        <w:tab/>
        <w:t xml:space="preserve">the nature of the </w:t>
      </w:r>
      <w:r w:rsidR="00616B5B" w:rsidRPr="00616B5B">
        <w:rPr>
          <w:position w:val="6"/>
          <w:sz w:val="16"/>
        </w:rPr>
        <w:t>*</w:t>
      </w:r>
      <w:r w:rsidRPr="00616B5B">
        <w:t>business or activities the applicant carries on.</w:t>
      </w:r>
    </w:p>
    <w:p w:rsidR="00537F3C" w:rsidRPr="00616B5B" w:rsidRDefault="00537F3C" w:rsidP="00537F3C">
      <w:pPr>
        <w:pStyle w:val="ActHead4"/>
      </w:pPr>
      <w:bookmarkStart w:id="488" w:name="_Toc338422238"/>
      <w:r w:rsidRPr="00616B5B">
        <w:rPr>
          <w:rStyle w:val="CharSubdNo"/>
        </w:rPr>
        <w:t>Subdivision</w:t>
      </w:r>
      <w:r w:rsidR="00616B5B">
        <w:rPr>
          <w:rStyle w:val="CharSubdNo"/>
        </w:rPr>
        <w:t> </w:t>
      </w:r>
      <w:r w:rsidRPr="00616B5B">
        <w:rPr>
          <w:rStyle w:val="CharSubdNo"/>
        </w:rPr>
        <w:t>34</w:t>
      </w:r>
      <w:r w:rsidR="00616B5B">
        <w:rPr>
          <w:rStyle w:val="CharSubdNo"/>
        </w:rPr>
        <w:noBreakHyphen/>
      </w:r>
      <w:r w:rsidRPr="00616B5B">
        <w:rPr>
          <w:rStyle w:val="CharSubdNo"/>
        </w:rPr>
        <w:t>G</w:t>
      </w:r>
      <w:r w:rsidRPr="00616B5B">
        <w:t>—</w:t>
      </w:r>
      <w:r w:rsidRPr="00616B5B">
        <w:rPr>
          <w:rStyle w:val="CharSubdText"/>
        </w:rPr>
        <w:t>The Industry Secretary</w:t>
      </w:r>
      <w:bookmarkEnd w:id="488"/>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34</w:t>
      </w:r>
      <w:r w:rsidR="00616B5B">
        <w:noBreakHyphen/>
      </w:r>
      <w:r w:rsidRPr="00616B5B">
        <w:t>60</w:t>
      </w:r>
      <w:r w:rsidRPr="00616B5B">
        <w:tab/>
        <w:t>Industry Secretary to give Commissioner information about entries</w:t>
      </w:r>
    </w:p>
    <w:p w:rsidR="00537F3C" w:rsidRPr="00616B5B" w:rsidRDefault="00537F3C" w:rsidP="00537F3C">
      <w:pPr>
        <w:pStyle w:val="TofSectsSection"/>
      </w:pPr>
      <w:r w:rsidRPr="00616B5B">
        <w:t>34</w:t>
      </w:r>
      <w:r w:rsidR="00616B5B">
        <w:noBreakHyphen/>
      </w:r>
      <w:r w:rsidRPr="00616B5B">
        <w:t>65</w:t>
      </w:r>
      <w:r w:rsidRPr="00616B5B">
        <w:tab/>
        <w:t>Delegation of powers by Industry Secretary</w:t>
      </w:r>
    </w:p>
    <w:p w:rsidR="00537F3C" w:rsidRPr="00616B5B" w:rsidRDefault="00537F3C" w:rsidP="00537F3C">
      <w:pPr>
        <w:pStyle w:val="ActHead5"/>
      </w:pPr>
      <w:bookmarkStart w:id="489" w:name="_Toc338422239"/>
      <w:r w:rsidRPr="00616B5B">
        <w:rPr>
          <w:rStyle w:val="CharSectno"/>
        </w:rPr>
        <w:t>34</w:t>
      </w:r>
      <w:r w:rsidR="00616B5B">
        <w:rPr>
          <w:rStyle w:val="CharSectno"/>
        </w:rPr>
        <w:noBreakHyphen/>
      </w:r>
      <w:r w:rsidRPr="00616B5B">
        <w:rPr>
          <w:rStyle w:val="CharSectno"/>
        </w:rPr>
        <w:t>60</w:t>
      </w:r>
      <w:r w:rsidRPr="00616B5B">
        <w:t xml:space="preserve">  Industry Secretary to give Commissioner information about entries</w:t>
      </w:r>
      <w:bookmarkEnd w:id="489"/>
    </w:p>
    <w:p w:rsidR="00537F3C" w:rsidRPr="00616B5B" w:rsidRDefault="00537F3C" w:rsidP="005B05D8">
      <w:pPr>
        <w:pStyle w:val="subsection"/>
      </w:pPr>
      <w:r w:rsidRPr="00616B5B">
        <w:tab/>
      </w:r>
      <w:r w:rsidRPr="00616B5B">
        <w:tab/>
        <w:t xml:space="preserve">The </w:t>
      </w:r>
      <w:r w:rsidR="00616B5B" w:rsidRPr="00616B5B">
        <w:rPr>
          <w:position w:val="6"/>
          <w:sz w:val="16"/>
        </w:rPr>
        <w:t>*</w:t>
      </w:r>
      <w:r w:rsidRPr="00616B5B">
        <w:t xml:space="preserve">Industry Secretary must give the Commissioner information about entries of </w:t>
      </w:r>
      <w:r w:rsidR="00616B5B" w:rsidRPr="00616B5B">
        <w:rPr>
          <w:position w:val="6"/>
          <w:sz w:val="16"/>
        </w:rPr>
        <w:t>*</w:t>
      </w:r>
      <w:r w:rsidRPr="00616B5B">
        <w:t>designs on the Register of Approved Occupational Clothing if the Commissioner requests him or her to do so.</w:t>
      </w:r>
    </w:p>
    <w:p w:rsidR="00537F3C" w:rsidRPr="00616B5B" w:rsidRDefault="00537F3C" w:rsidP="00537F3C">
      <w:pPr>
        <w:pStyle w:val="ActHead5"/>
      </w:pPr>
      <w:bookmarkStart w:id="490" w:name="_Toc338422240"/>
      <w:r w:rsidRPr="00616B5B">
        <w:rPr>
          <w:rStyle w:val="CharSectno"/>
        </w:rPr>
        <w:t>34</w:t>
      </w:r>
      <w:r w:rsidR="00616B5B">
        <w:rPr>
          <w:rStyle w:val="CharSectno"/>
        </w:rPr>
        <w:noBreakHyphen/>
      </w:r>
      <w:r w:rsidRPr="00616B5B">
        <w:rPr>
          <w:rStyle w:val="CharSectno"/>
        </w:rPr>
        <w:t>65</w:t>
      </w:r>
      <w:r w:rsidRPr="00616B5B">
        <w:t xml:space="preserve">  Delegation of powers by Industry Secretary</w:t>
      </w:r>
      <w:bookmarkEnd w:id="490"/>
    </w:p>
    <w:p w:rsidR="00537F3C" w:rsidRPr="00616B5B" w:rsidRDefault="005B05D8" w:rsidP="005B05D8">
      <w:pPr>
        <w:pStyle w:val="subsection"/>
      </w:pPr>
      <w:r w:rsidRPr="00616B5B">
        <w:tab/>
      </w:r>
      <w:r w:rsidRPr="00616B5B">
        <w:tab/>
      </w:r>
      <w:r w:rsidR="00537F3C" w:rsidRPr="00616B5B">
        <w:t xml:space="preserve">The </w:t>
      </w:r>
      <w:r w:rsidR="00616B5B" w:rsidRPr="00616B5B">
        <w:rPr>
          <w:position w:val="6"/>
          <w:sz w:val="16"/>
        </w:rPr>
        <w:t>*</w:t>
      </w:r>
      <w:r w:rsidR="00537F3C" w:rsidRPr="00616B5B">
        <w:t xml:space="preserve">Industry Secretary may, by writing, delegate any or all of his or her functions and powers under this Division to a person in the </w:t>
      </w:r>
      <w:r w:rsidR="000605E7" w:rsidRPr="00AE1D9C">
        <w:rPr>
          <w:position w:val="6"/>
          <w:sz w:val="16"/>
        </w:rPr>
        <w:t>*</w:t>
      </w:r>
      <w:r w:rsidR="000605E7" w:rsidRPr="00AE1D9C">
        <w:t>Industry Department</w:t>
      </w:r>
      <w:r w:rsidR="00537F3C" w:rsidRPr="00616B5B">
        <w:t>:</w:t>
      </w:r>
    </w:p>
    <w:p w:rsidR="00537F3C" w:rsidRPr="00616B5B" w:rsidRDefault="00537F3C" w:rsidP="00537F3C">
      <w:pPr>
        <w:pStyle w:val="paragraph"/>
      </w:pPr>
      <w:r w:rsidRPr="00616B5B">
        <w:tab/>
        <w:t>(a)</w:t>
      </w:r>
      <w:r w:rsidRPr="00616B5B">
        <w:tab/>
        <w:t xml:space="preserve">who holds or performs the duties of a </w:t>
      </w:r>
      <w:r w:rsidR="00616B5B" w:rsidRPr="00616B5B">
        <w:rPr>
          <w:position w:val="6"/>
          <w:sz w:val="16"/>
        </w:rPr>
        <w:t>*</w:t>
      </w:r>
      <w:r w:rsidRPr="00616B5B">
        <w:t>Senior Executive Service office; or</w:t>
      </w:r>
    </w:p>
    <w:p w:rsidR="00537F3C" w:rsidRPr="00616B5B" w:rsidRDefault="00537F3C" w:rsidP="00537F3C">
      <w:pPr>
        <w:pStyle w:val="paragraph"/>
      </w:pPr>
      <w:r w:rsidRPr="00616B5B">
        <w:tab/>
        <w:t>(b)</w:t>
      </w:r>
      <w:r w:rsidRPr="00616B5B">
        <w:tab/>
        <w:t>whose classification level appears in Group 7 or 8 of Schedule</w:t>
      </w:r>
      <w:r w:rsidR="00616B5B">
        <w:t> </w:t>
      </w:r>
      <w:r w:rsidRPr="00616B5B">
        <w:t xml:space="preserve">1 to the Classification Rules under the </w:t>
      </w:r>
      <w:r w:rsidRPr="00616B5B">
        <w:rPr>
          <w:i/>
        </w:rPr>
        <w:t>Public Service Act 1999</w:t>
      </w:r>
      <w:r w:rsidRPr="00616B5B">
        <w:t>; or</w:t>
      </w:r>
    </w:p>
    <w:p w:rsidR="00537F3C" w:rsidRPr="00616B5B" w:rsidRDefault="00537F3C" w:rsidP="00537F3C">
      <w:pPr>
        <w:pStyle w:val="paragraph"/>
      </w:pPr>
      <w:r w:rsidRPr="00616B5B">
        <w:tab/>
        <w:t>(c)</w:t>
      </w:r>
      <w:r w:rsidRPr="00616B5B">
        <w:tab/>
        <w:t xml:space="preserve">who is acting in a position usually occupied by a person with a classification level of the kind mentioned in </w:t>
      </w:r>
      <w:r w:rsidR="00616B5B">
        <w:t>paragraph (</w:t>
      </w:r>
      <w:r w:rsidRPr="00616B5B">
        <w:t>b).</w:t>
      </w:r>
    </w:p>
    <w:p w:rsidR="00537F3C" w:rsidRPr="00616B5B" w:rsidRDefault="00537F3C" w:rsidP="00537F3C">
      <w:pPr>
        <w:pStyle w:val="PageBreak"/>
      </w:pPr>
      <w:r w:rsidRPr="00616B5B">
        <w:br w:type="page"/>
      </w:r>
    </w:p>
    <w:p w:rsidR="00537F3C" w:rsidRPr="00616B5B" w:rsidRDefault="00537F3C" w:rsidP="00537F3C">
      <w:pPr>
        <w:pStyle w:val="ActHead3"/>
      </w:pPr>
      <w:bookmarkStart w:id="491" w:name="_Toc338422241"/>
      <w:r w:rsidRPr="00616B5B">
        <w:rPr>
          <w:rStyle w:val="CharDivNo"/>
        </w:rPr>
        <w:t>Division</w:t>
      </w:r>
      <w:r w:rsidR="00616B5B">
        <w:rPr>
          <w:rStyle w:val="CharDivNo"/>
        </w:rPr>
        <w:t> </w:t>
      </w:r>
      <w:r w:rsidRPr="00616B5B">
        <w:rPr>
          <w:rStyle w:val="CharDivNo"/>
        </w:rPr>
        <w:t>35</w:t>
      </w:r>
      <w:r w:rsidRPr="00616B5B">
        <w:t>—</w:t>
      </w:r>
      <w:r w:rsidRPr="00616B5B">
        <w:rPr>
          <w:rStyle w:val="CharDivText"/>
        </w:rPr>
        <w:t>Deferral of losses from non</w:t>
      </w:r>
      <w:r w:rsidR="00616B5B">
        <w:rPr>
          <w:rStyle w:val="CharDivText"/>
        </w:rPr>
        <w:noBreakHyphen/>
      </w:r>
      <w:r w:rsidRPr="00616B5B">
        <w:rPr>
          <w:rStyle w:val="CharDivText"/>
        </w:rPr>
        <w:t>commercial business activities</w:t>
      </w:r>
      <w:bookmarkEnd w:id="491"/>
    </w:p>
    <w:p w:rsidR="00537F3C" w:rsidRPr="00616B5B" w:rsidRDefault="00537F3C" w:rsidP="00537F3C">
      <w:pPr>
        <w:pStyle w:val="ActHead4"/>
      </w:pPr>
      <w:bookmarkStart w:id="492" w:name="_Toc338422242"/>
      <w:r w:rsidRPr="00616B5B">
        <w:t>Guide to Division</w:t>
      </w:r>
      <w:r w:rsidR="00616B5B">
        <w:t> </w:t>
      </w:r>
      <w:r w:rsidRPr="00616B5B">
        <w:t>35</w:t>
      </w:r>
      <w:bookmarkEnd w:id="492"/>
    </w:p>
    <w:p w:rsidR="00537F3C" w:rsidRPr="00616B5B" w:rsidRDefault="00537F3C" w:rsidP="00537F3C">
      <w:pPr>
        <w:pStyle w:val="ActHead5"/>
      </w:pPr>
      <w:bookmarkStart w:id="493" w:name="_Toc338422243"/>
      <w:r w:rsidRPr="00616B5B">
        <w:rPr>
          <w:rStyle w:val="CharSectno"/>
        </w:rPr>
        <w:t>35</w:t>
      </w:r>
      <w:r w:rsidR="00616B5B">
        <w:rPr>
          <w:rStyle w:val="CharSectno"/>
        </w:rPr>
        <w:noBreakHyphen/>
      </w:r>
      <w:r w:rsidRPr="00616B5B">
        <w:rPr>
          <w:rStyle w:val="CharSectno"/>
        </w:rPr>
        <w:t>1</w:t>
      </w:r>
      <w:r w:rsidRPr="00616B5B">
        <w:t xml:space="preserve">  What this Division is about</w:t>
      </w:r>
      <w:bookmarkEnd w:id="493"/>
    </w:p>
    <w:p w:rsidR="00537F3C" w:rsidRPr="00616B5B" w:rsidRDefault="00537F3C" w:rsidP="00537F3C">
      <w:pPr>
        <w:pStyle w:val="BoxText"/>
      </w:pPr>
      <w:r w:rsidRPr="00616B5B">
        <w:t>This Division prevents losses of individuals from non</w:t>
      </w:r>
      <w:r w:rsidR="00616B5B">
        <w:noBreakHyphen/>
      </w:r>
      <w:r w:rsidRPr="00616B5B">
        <w:t>commercial business activities being offset against other assessable income in the year the loss is incurred. The loss is deferred.</w:t>
      </w:r>
    </w:p>
    <w:p w:rsidR="00F45EE1" w:rsidRPr="00303F70" w:rsidRDefault="00F45EE1" w:rsidP="00F45EE1">
      <w:pPr>
        <w:pStyle w:val="BoxText"/>
      </w:pPr>
      <w:r w:rsidRPr="00303F70">
        <w:t>It sets out an income requirement and a series of tests to determine whether a business activity is treated as being non</w:t>
      </w:r>
      <w:r w:rsidRPr="00303F70">
        <w:noBreakHyphen/>
        <w:t>commercial.</w:t>
      </w:r>
    </w:p>
    <w:p w:rsidR="00F45EE1" w:rsidRPr="00303F70" w:rsidRDefault="00F45EE1" w:rsidP="00F45EE1">
      <w:pPr>
        <w:pStyle w:val="BoxText"/>
      </w:pPr>
      <w:r w:rsidRPr="00303F70">
        <w:t>The deferred losses may be offset in later years against profits from the activity. They may also be offset against other income if the income requirement and one of the other tests are satisfied, or if the Commissioner exercises a discretion.</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35</w:t>
      </w:r>
      <w:r w:rsidR="00616B5B">
        <w:noBreakHyphen/>
      </w:r>
      <w:r w:rsidRPr="00616B5B">
        <w:t>5</w:t>
      </w:r>
      <w:r w:rsidRPr="00616B5B">
        <w:tab/>
        <w:t>Object</w:t>
      </w:r>
    </w:p>
    <w:p w:rsidR="00537F3C" w:rsidRPr="00616B5B" w:rsidRDefault="00537F3C" w:rsidP="00537F3C">
      <w:pPr>
        <w:pStyle w:val="TofSectsSection"/>
      </w:pPr>
      <w:r w:rsidRPr="00616B5B">
        <w:t>35</w:t>
      </w:r>
      <w:r w:rsidR="00616B5B">
        <w:noBreakHyphen/>
      </w:r>
      <w:r w:rsidRPr="00616B5B">
        <w:t>10</w:t>
      </w:r>
      <w:r w:rsidRPr="00616B5B">
        <w:tab/>
        <w:t>Deferral of deductions from non</w:t>
      </w:r>
      <w:r w:rsidR="00616B5B">
        <w:noBreakHyphen/>
      </w:r>
      <w:r w:rsidRPr="00616B5B">
        <w:t>commercial business activities</w:t>
      </w:r>
    </w:p>
    <w:p w:rsidR="00537F3C" w:rsidRPr="00616B5B" w:rsidRDefault="00537F3C" w:rsidP="00537F3C">
      <w:pPr>
        <w:pStyle w:val="TofSectsSection"/>
      </w:pPr>
      <w:r w:rsidRPr="00616B5B">
        <w:t>35</w:t>
      </w:r>
      <w:r w:rsidR="00616B5B">
        <w:noBreakHyphen/>
      </w:r>
      <w:r w:rsidRPr="00616B5B">
        <w:t>15</w:t>
      </w:r>
      <w:r w:rsidRPr="00616B5B">
        <w:tab/>
        <w:t>Modification if you have exempt income</w:t>
      </w:r>
    </w:p>
    <w:p w:rsidR="00537F3C" w:rsidRPr="00616B5B" w:rsidRDefault="00537F3C" w:rsidP="00537F3C">
      <w:pPr>
        <w:pStyle w:val="TofSectsSection"/>
      </w:pPr>
      <w:r w:rsidRPr="00616B5B">
        <w:t>35</w:t>
      </w:r>
      <w:r w:rsidR="00616B5B">
        <w:noBreakHyphen/>
      </w:r>
      <w:r w:rsidRPr="00616B5B">
        <w:t>20</w:t>
      </w:r>
      <w:r w:rsidRPr="00616B5B">
        <w:tab/>
        <w:t>Modification if you become bankrupt</w:t>
      </w:r>
    </w:p>
    <w:p w:rsidR="00537F3C" w:rsidRPr="00616B5B" w:rsidRDefault="00537F3C" w:rsidP="00537F3C">
      <w:pPr>
        <w:pStyle w:val="TofSectsSection"/>
      </w:pPr>
      <w:r w:rsidRPr="00616B5B">
        <w:t>35</w:t>
      </w:r>
      <w:r w:rsidR="00616B5B">
        <w:noBreakHyphen/>
      </w:r>
      <w:r w:rsidRPr="00616B5B">
        <w:t>25</w:t>
      </w:r>
      <w:r w:rsidRPr="00616B5B">
        <w:tab/>
        <w:t>Application of Division to certain partnerships</w:t>
      </w:r>
    </w:p>
    <w:p w:rsidR="00537F3C" w:rsidRPr="00616B5B" w:rsidRDefault="00537F3C" w:rsidP="00537F3C">
      <w:pPr>
        <w:pStyle w:val="TofSectsSection"/>
      </w:pPr>
      <w:r w:rsidRPr="00616B5B">
        <w:t>35</w:t>
      </w:r>
      <w:r w:rsidR="00616B5B">
        <w:noBreakHyphen/>
      </w:r>
      <w:r w:rsidRPr="00616B5B">
        <w:t>30</w:t>
      </w:r>
      <w:r w:rsidRPr="00616B5B">
        <w:tab/>
        <w:t>Assessable income test</w:t>
      </w:r>
    </w:p>
    <w:p w:rsidR="00537F3C" w:rsidRPr="00616B5B" w:rsidRDefault="00537F3C" w:rsidP="00537F3C">
      <w:pPr>
        <w:pStyle w:val="TofSectsSection"/>
      </w:pPr>
      <w:r w:rsidRPr="00616B5B">
        <w:t>35</w:t>
      </w:r>
      <w:r w:rsidR="00616B5B">
        <w:noBreakHyphen/>
      </w:r>
      <w:r w:rsidRPr="00616B5B">
        <w:t>35</w:t>
      </w:r>
      <w:r w:rsidRPr="00616B5B">
        <w:tab/>
        <w:t>Profits test</w:t>
      </w:r>
    </w:p>
    <w:p w:rsidR="00537F3C" w:rsidRPr="00616B5B" w:rsidRDefault="00537F3C" w:rsidP="00537F3C">
      <w:pPr>
        <w:pStyle w:val="TofSectsSection"/>
      </w:pPr>
      <w:r w:rsidRPr="00616B5B">
        <w:t>35</w:t>
      </w:r>
      <w:r w:rsidR="00616B5B">
        <w:noBreakHyphen/>
      </w:r>
      <w:r w:rsidRPr="00616B5B">
        <w:t>40</w:t>
      </w:r>
      <w:r w:rsidRPr="00616B5B">
        <w:tab/>
        <w:t>Real property test</w:t>
      </w:r>
    </w:p>
    <w:p w:rsidR="00537F3C" w:rsidRPr="00616B5B" w:rsidRDefault="00537F3C" w:rsidP="00537F3C">
      <w:pPr>
        <w:pStyle w:val="TofSectsSection"/>
      </w:pPr>
      <w:r w:rsidRPr="00616B5B">
        <w:t>35</w:t>
      </w:r>
      <w:r w:rsidR="00616B5B">
        <w:noBreakHyphen/>
      </w:r>
      <w:r w:rsidRPr="00616B5B">
        <w:t>45</w:t>
      </w:r>
      <w:r w:rsidRPr="00616B5B">
        <w:tab/>
        <w:t>Other assets test</w:t>
      </w:r>
    </w:p>
    <w:p w:rsidR="00537F3C" w:rsidRPr="00616B5B" w:rsidRDefault="00537F3C" w:rsidP="00537F3C">
      <w:pPr>
        <w:pStyle w:val="TofSectsSection"/>
      </w:pPr>
      <w:r w:rsidRPr="00616B5B">
        <w:t>35</w:t>
      </w:r>
      <w:r w:rsidR="00616B5B">
        <w:noBreakHyphen/>
      </w:r>
      <w:r w:rsidRPr="00616B5B">
        <w:t>50</w:t>
      </w:r>
      <w:r w:rsidRPr="00616B5B">
        <w:tab/>
        <w:t>Apportionment</w:t>
      </w:r>
    </w:p>
    <w:p w:rsidR="00537F3C" w:rsidRPr="00616B5B" w:rsidRDefault="00537F3C" w:rsidP="00537F3C">
      <w:pPr>
        <w:pStyle w:val="TofSectsSection"/>
      </w:pPr>
      <w:r w:rsidRPr="00616B5B">
        <w:t>35</w:t>
      </w:r>
      <w:r w:rsidR="00616B5B">
        <w:noBreakHyphen/>
      </w:r>
      <w:r w:rsidRPr="00616B5B">
        <w:t>55</w:t>
      </w:r>
      <w:r w:rsidRPr="00616B5B">
        <w:tab/>
        <w:t>Commissioner’s discretion</w:t>
      </w:r>
    </w:p>
    <w:p w:rsidR="00537F3C" w:rsidRPr="00616B5B" w:rsidRDefault="00537F3C" w:rsidP="00537F3C">
      <w:pPr>
        <w:pStyle w:val="ActHead4"/>
      </w:pPr>
      <w:bookmarkStart w:id="494" w:name="_Toc338422244"/>
      <w:r w:rsidRPr="00616B5B">
        <w:t>Operative provisions</w:t>
      </w:r>
      <w:bookmarkEnd w:id="494"/>
    </w:p>
    <w:p w:rsidR="0083111D" w:rsidRPr="00616B5B" w:rsidRDefault="0083111D" w:rsidP="0083111D">
      <w:pPr>
        <w:pStyle w:val="ActHead5"/>
      </w:pPr>
      <w:bookmarkStart w:id="495" w:name="_Toc338422245"/>
      <w:r w:rsidRPr="00616B5B">
        <w:rPr>
          <w:rStyle w:val="CharSectno"/>
        </w:rPr>
        <w:t>35</w:t>
      </w:r>
      <w:r w:rsidR="00616B5B">
        <w:rPr>
          <w:rStyle w:val="CharSectno"/>
        </w:rPr>
        <w:noBreakHyphen/>
      </w:r>
      <w:r w:rsidRPr="00616B5B">
        <w:rPr>
          <w:rStyle w:val="CharSectno"/>
        </w:rPr>
        <w:t>5</w:t>
      </w:r>
      <w:r w:rsidRPr="00616B5B">
        <w:t xml:space="preserve">  Object</w:t>
      </w:r>
      <w:bookmarkEnd w:id="495"/>
    </w:p>
    <w:p w:rsidR="0083111D" w:rsidRPr="00616B5B" w:rsidRDefault="0083111D" w:rsidP="0083111D">
      <w:pPr>
        <w:pStyle w:val="subsection"/>
      </w:pPr>
      <w:r w:rsidRPr="00616B5B">
        <w:tab/>
        <w:t>(1)</w:t>
      </w:r>
      <w:r w:rsidRPr="00616B5B">
        <w:tab/>
        <w:t>The object of this Division is to improve the integrity of the taxation system by:</w:t>
      </w:r>
    </w:p>
    <w:p w:rsidR="0083111D" w:rsidRPr="00616B5B" w:rsidRDefault="0083111D" w:rsidP="0083111D">
      <w:pPr>
        <w:pStyle w:val="paragraph"/>
      </w:pPr>
      <w:r w:rsidRPr="00616B5B">
        <w:tab/>
        <w:t>(a)</w:t>
      </w:r>
      <w:r w:rsidRPr="00616B5B">
        <w:tab/>
        <w:t>preventing losses from non</w:t>
      </w:r>
      <w:r w:rsidR="00616B5B">
        <w:noBreakHyphen/>
      </w:r>
      <w:r w:rsidRPr="00616B5B">
        <w:t xml:space="preserve">commercial activities that are </w:t>
      </w:r>
      <w:r w:rsidR="00616B5B" w:rsidRPr="00616B5B">
        <w:rPr>
          <w:position w:val="6"/>
          <w:sz w:val="16"/>
        </w:rPr>
        <w:t>*</w:t>
      </w:r>
      <w:r w:rsidRPr="00616B5B">
        <w:t xml:space="preserve">carried on as </w:t>
      </w:r>
      <w:r w:rsidR="00616B5B" w:rsidRPr="00616B5B">
        <w:rPr>
          <w:position w:val="6"/>
          <w:sz w:val="16"/>
        </w:rPr>
        <w:t>*</w:t>
      </w:r>
      <w:r w:rsidRPr="00616B5B">
        <w:t>businesses by individuals (alone or in partnership) being offset against other assessable income; and</w:t>
      </w:r>
    </w:p>
    <w:p w:rsidR="0083111D" w:rsidRPr="00616B5B" w:rsidRDefault="0083111D" w:rsidP="0083111D">
      <w:pPr>
        <w:pStyle w:val="paragraph"/>
      </w:pPr>
      <w:r w:rsidRPr="00616B5B">
        <w:tab/>
        <w:t>(b)</w:t>
      </w:r>
      <w:r w:rsidRPr="00616B5B">
        <w:tab/>
        <w:t>preventing pre</w:t>
      </w:r>
      <w:r w:rsidR="00616B5B">
        <w:noBreakHyphen/>
      </w:r>
      <w:r w:rsidRPr="00616B5B">
        <w:t>business capital expenditure and post</w:t>
      </w:r>
      <w:r w:rsidR="00616B5B">
        <w:noBreakHyphen/>
      </w:r>
      <w:r w:rsidRPr="00616B5B">
        <w:t>business capital expenditure by individuals (alone or in partnership) in relation to non</w:t>
      </w:r>
      <w:r w:rsidR="00616B5B">
        <w:noBreakHyphen/>
      </w:r>
      <w:r w:rsidRPr="00616B5B">
        <w:t>commercial activities being deductible under section</w:t>
      </w:r>
      <w:r w:rsidR="00616B5B">
        <w:t> </w:t>
      </w:r>
      <w:r w:rsidRPr="00616B5B">
        <w:t>40</w:t>
      </w:r>
      <w:r w:rsidR="00616B5B">
        <w:noBreakHyphen/>
      </w:r>
      <w:r w:rsidRPr="00616B5B">
        <w:t>880 (business related costs);</w:t>
      </w:r>
    </w:p>
    <w:p w:rsidR="0083111D" w:rsidRPr="00616B5B" w:rsidRDefault="0083111D" w:rsidP="0083111D">
      <w:pPr>
        <w:pStyle w:val="subsection2"/>
      </w:pPr>
      <w:r w:rsidRPr="00616B5B">
        <w:t>unless certain exceptions apply.</w:t>
      </w:r>
    </w:p>
    <w:p w:rsidR="0083111D" w:rsidRPr="00616B5B" w:rsidRDefault="0083111D" w:rsidP="0083111D">
      <w:pPr>
        <w:pStyle w:val="subsection"/>
      </w:pPr>
      <w:r w:rsidRPr="00616B5B">
        <w:tab/>
        <w:t>(2)</w:t>
      </w:r>
      <w:r w:rsidRPr="00616B5B">
        <w:tab/>
        <w:t xml:space="preserve">This Division is not intended to apply to activities that do not constitute </w:t>
      </w:r>
      <w:r w:rsidR="00616B5B" w:rsidRPr="00616B5B">
        <w:rPr>
          <w:position w:val="6"/>
          <w:sz w:val="16"/>
        </w:rPr>
        <w:t>*</w:t>
      </w:r>
      <w:r w:rsidRPr="00616B5B">
        <w:t xml:space="preserve">carrying on a </w:t>
      </w:r>
      <w:r w:rsidR="00616B5B" w:rsidRPr="00616B5B">
        <w:rPr>
          <w:position w:val="6"/>
          <w:sz w:val="16"/>
        </w:rPr>
        <w:t>*</w:t>
      </w:r>
      <w:r w:rsidRPr="00616B5B">
        <w:t>business (for example, the receipt of income from passive investments).</w:t>
      </w:r>
    </w:p>
    <w:p w:rsidR="00537F3C" w:rsidRPr="00616B5B" w:rsidRDefault="00537F3C" w:rsidP="00537F3C">
      <w:pPr>
        <w:pStyle w:val="ActHead5"/>
      </w:pPr>
      <w:bookmarkStart w:id="496" w:name="_Toc338422246"/>
      <w:r w:rsidRPr="00616B5B">
        <w:rPr>
          <w:rStyle w:val="CharSectno"/>
        </w:rPr>
        <w:t>35</w:t>
      </w:r>
      <w:r w:rsidR="00616B5B">
        <w:rPr>
          <w:rStyle w:val="CharSectno"/>
        </w:rPr>
        <w:noBreakHyphen/>
      </w:r>
      <w:r w:rsidRPr="00616B5B">
        <w:rPr>
          <w:rStyle w:val="CharSectno"/>
        </w:rPr>
        <w:t>10</w:t>
      </w:r>
      <w:r w:rsidRPr="00616B5B">
        <w:t xml:space="preserve">  Deferral of deductions from non</w:t>
      </w:r>
      <w:r w:rsidR="00616B5B">
        <w:noBreakHyphen/>
      </w:r>
      <w:r w:rsidRPr="00616B5B">
        <w:t>commercial business activities</w:t>
      </w:r>
      <w:bookmarkEnd w:id="496"/>
    </w:p>
    <w:p w:rsidR="00537F3C" w:rsidRPr="00616B5B" w:rsidRDefault="00537F3C" w:rsidP="005B05D8">
      <w:pPr>
        <w:pStyle w:val="subsection"/>
      </w:pPr>
      <w:r w:rsidRPr="00616B5B">
        <w:tab/>
        <w:t>(1)</w:t>
      </w:r>
      <w:r w:rsidRPr="00616B5B">
        <w:tab/>
        <w:t xml:space="preserve">The rule in </w:t>
      </w:r>
      <w:r w:rsidR="00616B5B">
        <w:t>subsection (</w:t>
      </w:r>
      <w:r w:rsidRPr="00616B5B">
        <w:t xml:space="preserve">2) applies for an income year to each </w:t>
      </w:r>
      <w:r w:rsidR="00616B5B" w:rsidRPr="00616B5B">
        <w:rPr>
          <w:position w:val="6"/>
          <w:sz w:val="16"/>
        </w:rPr>
        <w:t>*</w:t>
      </w:r>
      <w:r w:rsidRPr="00616B5B">
        <w:t>business activity you carried on in that year if you are an individual, either alone or in partnership (whether or not some other entity is a member of the partnership), unless:</w:t>
      </w:r>
    </w:p>
    <w:p w:rsidR="00F45EE1" w:rsidRPr="00303F70" w:rsidRDefault="00F45EE1" w:rsidP="00F45EE1">
      <w:pPr>
        <w:pStyle w:val="paragraph"/>
      </w:pPr>
      <w:r w:rsidRPr="00303F70">
        <w:tab/>
        <w:t>(a)</w:t>
      </w:r>
      <w:r w:rsidRPr="00303F70">
        <w:tab/>
        <w:t>you satisfy subsection (2E) for that year, and one of the tests set out in any of the following provisions is satisfied for the business activity for that year:</w:t>
      </w:r>
    </w:p>
    <w:p w:rsidR="00F45EE1" w:rsidRPr="00303F70" w:rsidRDefault="00F45EE1" w:rsidP="00F45EE1">
      <w:pPr>
        <w:pStyle w:val="paragraphsub"/>
      </w:pPr>
      <w:r w:rsidRPr="00303F70">
        <w:tab/>
        <w:t>(i)</w:t>
      </w:r>
      <w:r w:rsidRPr="00303F70">
        <w:tab/>
        <w:t>section 35</w:t>
      </w:r>
      <w:r w:rsidRPr="00303F70">
        <w:noBreakHyphen/>
        <w:t>30 (assessable income test);</w:t>
      </w:r>
    </w:p>
    <w:p w:rsidR="00F45EE1" w:rsidRPr="00303F70" w:rsidRDefault="00F45EE1" w:rsidP="00F45EE1">
      <w:pPr>
        <w:pStyle w:val="paragraphsub"/>
      </w:pPr>
      <w:r w:rsidRPr="00303F70">
        <w:tab/>
        <w:t>(ii)</w:t>
      </w:r>
      <w:r w:rsidRPr="00303F70">
        <w:tab/>
        <w:t>section 35</w:t>
      </w:r>
      <w:r w:rsidRPr="00303F70">
        <w:noBreakHyphen/>
        <w:t>35 (profits test);</w:t>
      </w:r>
    </w:p>
    <w:p w:rsidR="00F45EE1" w:rsidRPr="00303F70" w:rsidRDefault="00F45EE1" w:rsidP="00F45EE1">
      <w:pPr>
        <w:pStyle w:val="paragraphsub"/>
      </w:pPr>
      <w:r w:rsidRPr="00303F70">
        <w:tab/>
        <w:t>(iii)</w:t>
      </w:r>
      <w:r w:rsidRPr="00303F70">
        <w:tab/>
        <w:t>section 35</w:t>
      </w:r>
      <w:r w:rsidRPr="00303F70">
        <w:noBreakHyphen/>
        <w:t>40 (real property test);</w:t>
      </w:r>
    </w:p>
    <w:p w:rsidR="00F45EE1" w:rsidRPr="00303F70" w:rsidRDefault="00F45EE1" w:rsidP="00F45EE1">
      <w:pPr>
        <w:pStyle w:val="paragraphsub"/>
      </w:pPr>
      <w:r w:rsidRPr="00303F70">
        <w:tab/>
        <w:t>(iv)</w:t>
      </w:r>
      <w:r w:rsidRPr="00303F70">
        <w:tab/>
        <w:t>section 35</w:t>
      </w:r>
      <w:r w:rsidRPr="00303F70">
        <w:noBreakHyphen/>
        <w:t>45 (other assets test); or</w:t>
      </w:r>
    </w:p>
    <w:p w:rsidR="00537F3C" w:rsidRPr="00616B5B" w:rsidRDefault="00537F3C" w:rsidP="00537F3C">
      <w:pPr>
        <w:pStyle w:val="paragraph"/>
      </w:pPr>
      <w:r w:rsidRPr="00616B5B">
        <w:tab/>
        <w:t>(b)</w:t>
      </w:r>
      <w:r w:rsidRPr="00616B5B">
        <w:tab/>
        <w:t>the Commissioner has exercised the discretion set out in section</w:t>
      </w:r>
      <w:r w:rsidR="00616B5B">
        <w:t> </w:t>
      </w:r>
      <w:r w:rsidRPr="00616B5B">
        <w:t>35</w:t>
      </w:r>
      <w:r w:rsidR="00616B5B">
        <w:noBreakHyphen/>
      </w:r>
      <w:r w:rsidRPr="00616B5B">
        <w:t>55 for the business activity for that year; or</w:t>
      </w:r>
    </w:p>
    <w:p w:rsidR="00537F3C" w:rsidRPr="00616B5B" w:rsidRDefault="00537F3C" w:rsidP="00537F3C">
      <w:pPr>
        <w:pStyle w:val="paragraph"/>
      </w:pPr>
      <w:r w:rsidRPr="00616B5B">
        <w:tab/>
        <w:t>(c)</w:t>
      </w:r>
      <w:r w:rsidRPr="00616B5B">
        <w:tab/>
        <w:t xml:space="preserve">the exception in </w:t>
      </w:r>
      <w:r w:rsidR="00616B5B">
        <w:t>subsection (</w:t>
      </w:r>
      <w:r w:rsidRPr="00616B5B">
        <w:t>4) applies for that year.</w:t>
      </w:r>
    </w:p>
    <w:p w:rsidR="00537F3C" w:rsidRPr="00616B5B" w:rsidRDefault="00537F3C" w:rsidP="005B05D8">
      <w:pPr>
        <w:pStyle w:val="notetext"/>
      </w:pPr>
      <w:r w:rsidRPr="00616B5B">
        <w:t>Note:</w:t>
      </w:r>
      <w:r w:rsidRPr="00616B5B">
        <w:tab/>
        <w:t xml:space="preserve">This section covers individuals carrying on a business activity as partners, but not individuals merely in receipt of income jointly. Compare the definition of </w:t>
      </w:r>
      <w:r w:rsidRPr="00616B5B">
        <w:rPr>
          <w:i/>
        </w:rPr>
        <w:t>partnership</w:t>
      </w:r>
      <w:r w:rsidRPr="00616B5B">
        <w:t xml:space="preserve"> in subsection 995</w:t>
      </w:r>
      <w:r w:rsidR="00616B5B">
        <w:noBreakHyphen/>
      </w:r>
      <w:r w:rsidRPr="00616B5B">
        <w:t>1(1).</w:t>
      </w:r>
    </w:p>
    <w:p w:rsidR="0004038C" w:rsidRPr="00616B5B" w:rsidRDefault="0004038C" w:rsidP="0004038C">
      <w:pPr>
        <w:pStyle w:val="SubsectionHead"/>
      </w:pPr>
      <w:r w:rsidRPr="00616B5B">
        <w:t>Rules</w:t>
      </w:r>
    </w:p>
    <w:p w:rsidR="00537F3C" w:rsidRPr="00616B5B" w:rsidRDefault="00537F3C" w:rsidP="005B05D8">
      <w:pPr>
        <w:pStyle w:val="subsection"/>
      </w:pPr>
      <w:r w:rsidRPr="00616B5B">
        <w:tab/>
        <w:t>(2)</w:t>
      </w:r>
      <w:r w:rsidRPr="00616B5B">
        <w:tab/>
        <w:t xml:space="preserve">If the amounts attributable to the </w:t>
      </w:r>
      <w:r w:rsidR="00616B5B" w:rsidRPr="00616B5B">
        <w:rPr>
          <w:position w:val="6"/>
          <w:sz w:val="16"/>
        </w:rPr>
        <w:t>*</w:t>
      </w:r>
      <w:r w:rsidRPr="00616B5B">
        <w:t>business activity for that income year that you could otherwise deduct under this Act for that year exceed your assessable income (if any) from the business activity for that year, or your share of it, this Act applies to you as if the excess:</w:t>
      </w:r>
    </w:p>
    <w:p w:rsidR="00537F3C" w:rsidRPr="00616B5B" w:rsidRDefault="00537F3C" w:rsidP="00537F3C">
      <w:pPr>
        <w:pStyle w:val="paragraph"/>
      </w:pPr>
      <w:r w:rsidRPr="00616B5B">
        <w:tab/>
        <w:t>(a)</w:t>
      </w:r>
      <w:r w:rsidRPr="00616B5B">
        <w:tab/>
        <w:t>were not incurred in that income year; and</w:t>
      </w:r>
    </w:p>
    <w:p w:rsidR="00537F3C" w:rsidRPr="00616B5B" w:rsidRDefault="00537F3C" w:rsidP="00537F3C">
      <w:pPr>
        <w:pStyle w:val="paragraph"/>
      </w:pPr>
      <w:r w:rsidRPr="00616B5B">
        <w:tab/>
        <w:t>(b)</w:t>
      </w:r>
      <w:r w:rsidRPr="00616B5B">
        <w:tab/>
        <w:t>were an amount attributable to the activity that you can deduct from assessable income from the activity for the next income year in which the activity is carried on.</w:t>
      </w:r>
    </w:p>
    <w:p w:rsidR="00F45EE1" w:rsidRPr="00303F70" w:rsidRDefault="00F45EE1" w:rsidP="00F45EE1">
      <w:pPr>
        <w:pStyle w:val="notetext"/>
      </w:pPr>
      <w:r w:rsidRPr="00303F70">
        <w:t>Note 1:</w:t>
      </w:r>
      <w:r w:rsidRPr="00303F70">
        <w:tab/>
        <w:t>There are modifications of this rule if you have exempt income (see section 35</w:t>
      </w:r>
      <w:r w:rsidRPr="00303F70">
        <w:noBreakHyphen/>
        <w:t>15) or you become bankrupt (see section 35</w:t>
      </w:r>
      <w:r w:rsidRPr="00303F70">
        <w:noBreakHyphen/>
        <w:t>20).</w:t>
      </w:r>
    </w:p>
    <w:p w:rsidR="00F45EE1" w:rsidRPr="00303F70" w:rsidRDefault="00F45EE1" w:rsidP="00F45EE1">
      <w:pPr>
        <w:pStyle w:val="notetext"/>
      </w:pPr>
      <w:r w:rsidRPr="00303F70">
        <w:t>Note 2:</w:t>
      </w:r>
      <w:r w:rsidRPr="00303F70">
        <w:tab/>
        <w:t>This rule does not apply if your excess is solely due to deductions under Division 41 (see section 35</w:t>
      </w:r>
      <w:r w:rsidRPr="00303F70">
        <w:noBreakHyphen/>
        <w:t xml:space="preserve">10 of the </w:t>
      </w:r>
      <w:r w:rsidRPr="00303F70">
        <w:rPr>
          <w:i/>
        </w:rPr>
        <w:t>Income Tax (Transitional Provisions) Act 1997</w:t>
      </w:r>
      <w:r w:rsidRPr="00303F70">
        <w:t>).</w:t>
      </w:r>
    </w:p>
    <w:p w:rsidR="00537F3C" w:rsidRPr="00616B5B" w:rsidRDefault="00537F3C" w:rsidP="005B05D8">
      <w:pPr>
        <w:pStyle w:val="notetext"/>
      </w:pPr>
      <w:r w:rsidRPr="00616B5B">
        <w:t>Example:</w:t>
      </w:r>
      <w:r w:rsidRPr="00616B5B">
        <w:tab/>
        <w:t>Jennifer has a salaried job, and she also carries on a business activity consisting of selling lingerie.</w:t>
      </w:r>
    </w:p>
    <w:p w:rsidR="00537F3C" w:rsidRPr="00616B5B" w:rsidRDefault="00537F3C" w:rsidP="005B05D8">
      <w:pPr>
        <w:pStyle w:val="notetext"/>
      </w:pPr>
      <w:r w:rsidRPr="00616B5B">
        <w:tab/>
        <w:t xml:space="preserve">Jennifer starts that activity on </w:t>
      </w:r>
      <w:smartTag w:uri="urn:schemas-microsoft-com:office:smarttags" w:element="date">
        <w:smartTagPr>
          <w:attr w:name="Month" w:val="7"/>
          <w:attr w:name="Day" w:val="1"/>
          <w:attr w:name="Year" w:val="2002"/>
        </w:smartTagPr>
        <w:r w:rsidRPr="00616B5B">
          <w:t>1</w:t>
        </w:r>
        <w:r w:rsidR="00616B5B">
          <w:t> </w:t>
        </w:r>
        <w:r w:rsidRPr="00616B5B">
          <w:t>July 2002</w:t>
        </w:r>
      </w:smartTag>
      <w:r w:rsidRPr="00616B5B">
        <w:t>, and for the 2002</w:t>
      </w:r>
      <w:r w:rsidR="00616B5B">
        <w:noBreakHyphen/>
      </w:r>
      <w:r w:rsidRPr="00616B5B">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37F3C" w:rsidRPr="00616B5B" w:rsidRDefault="00537F3C" w:rsidP="005B05D8">
      <w:pPr>
        <w:pStyle w:val="notetext"/>
      </w:pPr>
      <w:r w:rsidRPr="00616B5B">
        <w:tab/>
        <w:t>For the 2003</w:t>
      </w:r>
      <w:r w:rsidR="00616B5B">
        <w:noBreakHyphen/>
      </w:r>
      <w:r w:rsidRPr="00616B5B">
        <w:t>04 income year, the activity produces assessable income of $9,000 and deductions of $10,000 (excluding the $2,000 excess from 2002</w:t>
      </w:r>
      <w:r w:rsidR="00616B5B">
        <w:noBreakHyphen/>
      </w:r>
      <w:r w:rsidRPr="00616B5B">
        <w:t>03). Again, no tests passed and no exercise of discretion.</w:t>
      </w:r>
    </w:p>
    <w:p w:rsidR="00537F3C" w:rsidRPr="00616B5B" w:rsidRDefault="00537F3C" w:rsidP="005B05D8">
      <w:pPr>
        <w:pStyle w:val="notetext"/>
      </w:pPr>
      <w:r w:rsidRPr="00616B5B">
        <w:tab/>
        <w:t>$3,000 is carried over to the next income year (comprising the $1,000 excess for the current year, plus the previous year’s $2,000 excess) when the activity is carried on.</w:t>
      </w:r>
    </w:p>
    <w:p w:rsidR="00CF05D7" w:rsidRPr="00616B5B" w:rsidRDefault="00CF05D7" w:rsidP="00CF05D7">
      <w:pPr>
        <w:pStyle w:val="subsection"/>
      </w:pPr>
      <w:r w:rsidRPr="00616B5B">
        <w:tab/>
        <w:t>(2A)</w:t>
      </w:r>
      <w:r w:rsidRPr="00616B5B">
        <w:tab/>
        <w:t>You cannot deduct an amount under section</w:t>
      </w:r>
      <w:r w:rsidR="00616B5B">
        <w:t> </w:t>
      </w:r>
      <w:r w:rsidRPr="00616B5B">
        <w:t>40</w:t>
      </w:r>
      <w:r w:rsidR="00616B5B">
        <w:noBreakHyphen/>
      </w:r>
      <w:r w:rsidRPr="00616B5B">
        <w:t xml:space="preserve">880 (business related costs) for expenditure in relation to a </w:t>
      </w:r>
      <w:r w:rsidR="00616B5B" w:rsidRPr="00616B5B">
        <w:rPr>
          <w:position w:val="6"/>
          <w:sz w:val="16"/>
        </w:rPr>
        <w:t>*</w:t>
      </w:r>
      <w:r w:rsidRPr="00616B5B">
        <w:t xml:space="preserve">business activity you used to </w:t>
      </w:r>
      <w:r w:rsidR="00616B5B" w:rsidRPr="00616B5B">
        <w:rPr>
          <w:position w:val="6"/>
          <w:sz w:val="16"/>
        </w:rPr>
        <w:t>*</w:t>
      </w:r>
      <w:r w:rsidRPr="00616B5B">
        <w:t>carry on if you are an individual, either alone or in partnership (whether or not some other entity is a member of the partnership) unless:</w:t>
      </w:r>
    </w:p>
    <w:p w:rsidR="00F45EE1" w:rsidRPr="00303F70" w:rsidRDefault="00F45EE1" w:rsidP="00F45EE1">
      <w:pPr>
        <w:pStyle w:val="paragraph"/>
      </w:pPr>
      <w:r w:rsidRPr="00303F70">
        <w:tab/>
        <w:t>(a)</w:t>
      </w:r>
      <w:r w:rsidRPr="00303F70">
        <w:tab/>
        <w:t>you satisfied subsection (2E), and one of the tests set out in any of the following provisions was satisfied for the business activity:</w:t>
      </w:r>
    </w:p>
    <w:p w:rsidR="00F45EE1" w:rsidRPr="00303F70" w:rsidRDefault="00F45EE1" w:rsidP="00F45EE1">
      <w:pPr>
        <w:pStyle w:val="paragraphsub"/>
      </w:pPr>
      <w:r w:rsidRPr="00303F70">
        <w:tab/>
        <w:t>(i)</w:t>
      </w:r>
      <w:r w:rsidRPr="00303F70">
        <w:tab/>
        <w:t>section 35</w:t>
      </w:r>
      <w:r w:rsidRPr="00303F70">
        <w:noBreakHyphen/>
        <w:t>30 (assessable income test);</w:t>
      </w:r>
    </w:p>
    <w:p w:rsidR="00F45EE1" w:rsidRPr="00303F70" w:rsidRDefault="00F45EE1" w:rsidP="00F45EE1">
      <w:pPr>
        <w:pStyle w:val="paragraphsub"/>
      </w:pPr>
      <w:r w:rsidRPr="00303F70">
        <w:tab/>
        <w:t>(ii)</w:t>
      </w:r>
      <w:r w:rsidRPr="00303F70">
        <w:tab/>
        <w:t>section 35</w:t>
      </w:r>
      <w:r w:rsidRPr="00303F70">
        <w:noBreakHyphen/>
        <w:t>35 (profits test);</w:t>
      </w:r>
    </w:p>
    <w:p w:rsidR="00F45EE1" w:rsidRPr="00303F70" w:rsidRDefault="00F45EE1" w:rsidP="00F45EE1">
      <w:pPr>
        <w:pStyle w:val="paragraphsub"/>
      </w:pPr>
      <w:r w:rsidRPr="00303F70">
        <w:tab/>
        <w:t>(iii)</w:t>
      </w:r>
      <w:r w:rsidRPr="00303F70">
        <w:tab/>
        <w:t>section 35</w:t>
      </w:r>
      <w:r w:rsidRPr="00303F70">
        <w:noBreakHyphen/>
        <w:t>40 (real property test);</w:t>
      </w:r>
    </w:p>
    <w:p w:rsidR="00F45EE1" w:rsidRPr="00303F70" w:rsidRDefault="00F45EE1" w:rsidP="00F45EE1">
      <w:pPr>
        <w:pStyle w:val="paragraphsub"/>
      </w:pPr>
      <w:r w:rsidRPr="00303F70">
        <w:tab/>
        <w:t>(iv)</w:t>
      </w:r>
      <w:r w:rsidRPr="00303F70">
        <w:tab/>
        <w:t>section 35</w:t>
      </w:r>
      <w:r w:rsidRPr="00303F70">
        <w:noBreakHyphen/>
        <w:t>45 (other assets test); or</w:t>
      </w:r>
    </w:p>
    <w:p w:rsidR="00CF05D7" w:rsidRPr="00616B5B" w:rsidRDefault="00CF05D7" w:rsidP="00CF05D7">
      <w:pPr>
        <w:pStyle w:val="paragraph"/>
      </w:pPr>
      <w:r w:rsidRPr="00616B5B">
        <w:tab/>
        <w:t>(b)</w:t>
      </w:r>
      <w:r w:rsidRPr="00616B5B">
        <w:tab/>
        <w:t>the Commissioner has exercised the discretion set out in section</w:t>
      </w:r>
      <w:r w:rsidR="00616B5B">
        <w:t> </w:t>
      </w:r>
      <w:r w:rsidRPr="00616B5B">
        <w:t>35</w:t>
      </w:r>
      <w:r w:rsidR="00616B5B">
        <w:noBreakHyphen/>
      </w:r>
      <w:r w:rsidRPr="00616B5B">
        <w:t>55 for the business activity; or</w:t>
      </w:r>
    </w:p>
    <w:p w:rsidR="00CF05D7" w:rsidRPr="00616B5B" w:rsidRDefault="00CF05D7" w:rsidP="00CF05D7">
      <w:pPr>
        <w:pStyle w:val="paragraph"/>
      </w:pPr>
      <w:r w:rsidRPr="00616B5B">
        <w:tab/>
        <w:t>(c)</w:t>
      </w:r>
      <w:r w:rsidRPr="00616B5B">
        <w:tab/>
        <w:t xml:space="preserve">the exception in </w:t>
      </w:r>
      <w:r w:rsidR="00616B5B">
        <w:t>subsection (</w:t>
      </w:r>
      <w:r w:rsidRPr="00616B5B">
        <w:t>4) applied;</w:t>
      </w:r>
    </w:p>
    <w:p w:rsidR="00CF05D7" w:rsidRPr="00616B5B" w:rsidRDefault="00CF05D7" w:rsidP="00CF05D7">
      <w:pPr>
        <w:pStyle w:val="subsection2"/>
      </w:pPr>
      <w:r w:rsidRPr="00616B5B">
        <w:t>for the income year in which the business activity ceased to be carried on or an earlier income year.</w:t>
      </w:r>
    </w:p>
    <w:p w:rsidR="00CF05D7" w:rsidRPr="00616B5B" w:rsidRDefault="00CF05D7" w:rsidP="00CF05D7">
      <w:pPr>
        <w:pStyle w:val="subsection"/>
      </w:pPr>
      <w:r w:rsidRPr="00616B5B">
        <w:tab/>
        <w:t>(2B)</w:t>
      </w:r>
      <w:r w:rsidRPr="00616B5B">
        <w:tab/>
        <w:t>If you are an individual, either alone or in partnership (whether or not some other entity is a member of the partnership), you cannot deduct an amount under section</w:t>
      </w:r>
      <w:r w:rsidR="00616B5B">
        <w:t> </w:t>
      </w:r>
      <w:r w:rsidRPr="00616B5B">
        <w:t>40</w:t>
      </w:r>
      <w:r w:rsidR="00616B5B">
        <w:noBreakHyphen/>
      </w:r>
      <w:r w:rsidRPr="00616B5B">
        <w:t xml:space="preserve">880 (business related costs) for expenditure in relation to a </w:t>
      </w:r>
      <w:r w:rsidR="00616B5B" w:rsidRPr="00616B5B">
        <w:rPr>
          <w:position w:val="6"/>
          <w:sz w:val="16"/>
        </w:rPr>
        <w:t>*</w:t>
      </w:r>
      <w:r w:rsidRPr="00616B5B">
        <w:t>business activity:</w:t>
      </w:r>
    </w:p>
    <w:p w:rsidR="00CF05D7" w:rsidRPr="00616B5B" w:rsidRDefault="00CF05D7" w:rsidP="00CF05D7">
      <w:pPr>
        <w:pStyle w:val="paragraph"/>
      </w:pPr>
      <w:r w:rsidRPr="00616B5B">
        <w:tab/>
        <w:t>(a)</w:t>
      </w:r>
      <w:r w:rsidRPr="00616B5B">
        <w:tab/>
        <w:t xml:space="preserve">you propose to </w:t>
      </w:r>
      <w:r w:rsidR="00616B5B" w:rsidRPr="00616B5B">
        <w:rPr>
          <w:position w:val="6"/>
          <w:sz w:val="16"/>
        </w:rPr>
        <w:t>*</w:t>
      </w:r>
      <w:r w:rsidRPr="00616B5B">
        <w:t>carry on; or</w:t>
      </w:r>
    </w:p>
    <w:p w:rsidR="00CF05D7" w:rsidRPr="00616B5B" w:rsidRDefault="00CF05D7" w:rsidP="00CF05D7">
      <w:pPr>
        <w:pStyle w:val="paragraph"/>
      </w:pPr>
      <w:r w:rsidRPr="00616B5B">
        <w:tab/>
        <w:t>(b)</w:t>
      </w:r>
      <w:r w:rsidRPr="00616B5B">
        <w:tab/>
        <w:t>another entity proposes to carry on if the other entity is not an individual, either alone or in partnership;</w:t>
      </w:r>
    </w:p>
    <w:p w:rsidR="00CF05D7" w:rsidRPr="00616B5B" w:rsidRDefault="00CF05D7" w:rsidP="00CF05D7">
      <w:pPr>
        <w:pStyle w:val="subsection2"/>
      </w:pPr>
      <w:r w:rsidRPr="00616B5B">
        <w:t>for an income year before the one in which the business activity starts to be carried on.</w:t>
      </w:r>
    </w:p>
    <w:p w:rsidR="00CF05D7" w:rsidRPr="00616B5B" w:rsidRDefault="00CF05D7" w:rsidP="00CF05D7">
      <w:pPr>
        <w:pStyle w:val="subsection"/>
      </w:pPr>
      <w:r w:rsidRPr="00616B5B">
        <w:tab/>
        <w:t>(2C)</w:t>
      </w:r>
      <w:r w:rsidRPr="00616B5B">
        <w:tab/>
        <w:t xml:space="preserve">This section applies to an amount that you could have deducted, apart from </w:t>
      </w:r>
      <w:r w:rsidR="00616B5B">
        <w:t>paragraph (</w:t>
      </w:r>
      <w:r w:rsidRPr="00616B5B">
        <w:t xml:space="preserve">2B)(a), as if it were an amount attributable to the </w:t>
      </w:r>
      <w:r w:rsidR="00616B5B" w:rsidRPr="00616B5B">
        <w:rPr>
          <w:position w:val="6"/>
          <w:sz w:val="16"/>
        </w:rPr>
        <w:t>*</w:t>
      </w:r>
      <w:r w:rsidRPr="00616B5B">
        <w:t xml:space="preserve">business activity that you can deduct from assessable income from the activity for the income year in which the business activity starts to be </w:t>
      </w:r>
      <w:r w:rsidR="00616B5B" w:rsidRPr="00616B5B">
        <w:rPr>
          <w:position w:val="6"/>
          <w:sz w:val="16"/>
        </w:rPr>
        <w:t>*</w:t>
      </w:r>
      <w:r w:rsidRPr="00616B5B">
        <w:t>carried on.</w:t>
      </w:r>
    </w:p>
    <w:p w:rsidR="00CF05D7" w:rsidRPr="00616B5B" w:rsidRDefault="00CF05D7" w:rsidP="00CF05D7">
      <w:pPr>
        <w:pStyle w:val="subsection"/>
      </w:pPr>
      <w:r w:rsidRPr="00616B5B">
        <w:tab/>
        <w:t>(2D)</w:t>
      </w:r>
      <w:r w:rsidRPr="00616B5B">
        <w:tab/>
        <w:t xml:space="preserve">You can deduct expenditure covered by </w:t>
      </w:r>
      <w:r w:rsidR="00616B5B">
        <w:t>paragraph (</w:t>
      </w:r>
      <w:r w:rsidRPr="00616B5B">
        <w:t xml:space="preserve">2B)(b) for the income year in which the </w:t>
      </w:r>
      <w:r w:rsidR="00616B5B" w:rsidRPr="00616B5B">
        <w:rPr>
          <w:position w:val="6"/>
          <w:sz w:val="16"/>
        </w:rPr>
        <w:t>*</w:t>
      </w:r>
      <w:r w:rsidRPr="00616B5B">
        <w:t xml:space="preserve">business activity starts to be </w:t>
      </w:r>
      <w:r w:rsidR="00616B5B" w:rsidRPr="00616B5B">
        <w:rPr>
          <w:position w:val="6"/>
          <w:sz w:val="16"/>
        </w:rPr>
        <w:t>*</w:t>
      </w:r>
      <w:r w:rsidRPr="00616B5B">
        <w:t>carried on.</w:t>
      </w:r>
    </w:p>
    <w:p w:rsidR="00F45EE1" w:rsidRPr="00303F70" w:rsidRDefault="00F45EE1" w:rsidP="00F45EE1">
      <w:pPr>
        <w:pStyle w:val="SubsectionHead"/>
      </w:pPr>
      <w:r w:rsidRPr="00303F70">
        <w:t>Income requirement</w:t>
      </w:r>
    </w:p>
    <w:p w:rsidR="00F45EE1" w:rsidRPr="00303F70" w:rsidRDefault="00F45EE1" w:rsidP="00F45EE1">
      <w:pPr>
        <w:pStyle w:val="subsection"/>
      </w:pPr>
      <w:r w:rsidRPr="00303F70">
        <w:tab/>
        <w:t>(2E)</w:t>
      </w:r>
      <w:r w:rsidRPr="00303F70">
        <w:tab/>
        <w:t>You satisfy this subsection for an income year if the sum of the following is less than $250,000:</w:t>
      </w:r>
    </w:p>
    <w:p w:rsidR="00F45EE1" w:rsidRPr="00303F70" w:rsidRDefault="00F45EE1" w:rsidP="00F45EE1">
      <w:pPr>
        <w:pStyle w:val="paragraph"/>
      </w:pPr>
      <w:r w:rsidRPr="00303F70">
        <w:tab/>
        <w:t>(a)</w:t>
      </w:r>
      <w:r w:rsidRPr="00303F70">
        <w:tab/>
        <w:t>your taxable income for that year;</w:t>
      </w:r>
    </w:p>
    <w:p w:rsidR="00F45EE1" w:rsidRPr="00303F70" w:rsidRDefault="00F45EE1" w:rsidP="00F45EE1">
      <w:pPr>
        <w:pStyle w:val="paragraph"/>
      </w:pPr>
      <w:r w:rsidRPr="00303F70">
        <w:tab/>
        <w:t>(b)</w:t>
      </w:r>
      <w:r w:rsidRPr="00303F70">
        <w:tab/>
        <w:t xml:space="preserve">your </w:t>
      </w:r>
      <w:r w:rsidRPr="00303F70">
        <w:rPr>
          <w:position w:val="6"/>
          <w:sz w:val="16"/>
        </w:rPr>
        <w:t>*</w:t>
      </w:r>
      <w:r w:rsidRPr="00303F70">
        <w:t>reportable fringe benefits total for that year;</w:t>
      </w:r>
    </w:p>
    <w:p w:rsidR="00F45EE1" w:rsidRPr="00303F70" w:rsidRDefault="00F45EE1" w:rsidP="00F45EE1">
      <w:pPr>
        <w:pStyle w:val="paragraph"/>
      </w:pPr>
      <w:r w:rsidRPr="00303F70">
        <w:tab/>
        <w:t>(c)</w:t>
      </w:r>
      <w:r w:rsidRPr="00303F70">
        <w:tab/>
        <w:t xml:space="preserve">your </w:t>
      </w:r>
      <w:r w:rsidRPr="00303F70">
        <w:rPr>
          <w:position w:val="6"/>
          <w:sz w:val="16"/>
        </w:rPr>
        <w:t>*</w:t>
      </w:r>
      <w:r w:rsidRPr="00303F70">
        <w:t>reportable superannuation contributions for that year;</w:t>
      </w:r>
    </w:p>
    <w:p w:rsidR="00F45EE1" w:rsidRPr="00303F70" w:rsidRDefault="00F45EE1" w:rsidP="00F45EE1">
      <w:pPr>
        <w:pStyle w:val="paragraph"/>
      </w:pPr>
      <w:r w:rsidRPr="00303F70">
        <w:tab/>
        <w:t>(d)</w:t>
      </w:r>
      <w:r w:rsidRPr="00303F70">
        <w:tab/>
        <w:t xml:space="preserve">your </w:t>
      </w:r>
      <w:r w:rsidRPr="00303F70">
        <w:rPr>
          <w:position w:val="6"/>
          <w:sz w:val="16"/>
        </w:rPr>
        <w:t>*</w:t>
      </w:r>
      <w:r w:rsidRPr="00303F70">
        <w:t>total net investment losses for that year.</w:t>
      </w:r>
    </w:p>
    <w:p w:rsidR="00F45EE1" w:rsidRPr="00303F70" w:rsidRDefault="00F45EE1" w:rsidP="00ED488C">
      <w:pPr>
        <w:pStyle w:val="subsection2"/>
        <w:keepNext/>
        <w:keepLines/>
      </w:pPr>
      <w:r w:rsidRPr="00303F70">
        <w:t xml:space="preserve">For the purposes of paragraph (a), when working out your taxable income, disregard any excess mentioned in subsection (2) for any </w:t>
      </w:r>
      <w:r w:rsidRPr="00303F70">
        <w:rPr>
          <w:position w:val="6"/>
          <w:sz w:val="16"/>
        </w:rPr>
        <w:t>*</w:t>
      </w:r>
      <w:r w:rsidRPr="00303F70">
        <w:t>business activity for that year that you could otherwise deduct under this Act for that year.</w:t>
      </w:r>
    </w:p>
    <w:p w:rsidR="00537F3C" w:rsidRPr="00616B5B" w:rsidRDefault="00537F3C" w:rsidP="00537F3C">
      <w:pPr>
        <w:pStyle w:val="SubsectionHead"/>
      </w:pPr>
      <w:r w:rsidRPr="00616B5B">
        <w:t>Grouping business activities</w:t>
      </w:r>
    </w:p>
    <w:p w:rsidR="00537F3C" w:rsidRPr="00616B5B" w:rsidRDefault="00537F3C" w:rsidP="005B05D8">
      <w:pPr>
        <w:pStyle w:val="subsection"/>
      </w:pPr>
      <w:r w:rsidRPr="00616B5B">
        <w:tab/>
        <w:t>(3)</w:t>
      </w:r>
      <w:r w:rsidRPr="00616B5B">
        <w:tab/>
        <w:t xml:space="preserve">In applying this Division, you may group together </w:t>
      </w:r>
      <w:r w:rsidR="00616B5B" w:rsidRPr="00616B5B">
        <w:rPr>
          <w:position w:val="6"/>
          <w:sz w:val="16"/>
        </w:rPr>
        <w:t>*</w:t>
      </w:r>
      <w:r w:rsidRPr="00616B5B">
        <w:t>business activities of a similar kind.</w:t>
      </w:r>
    </w:p>
    <w:p w:rsidR="00537F3C" w:rsidRPr="00616B5B" w:rsidRDefault="00537F3C" w:rsidP="00537F3C">
      <w:pPr>
        <w:pStyle w:val="SubsectionHead"/>
      </w:pPr>
      <w:r w:rsidRPr="00616B5B">
        <w:t>Exceptions</w:t>
      </w:r>
    </w:p>
    <w:p w:rsidR="00537F3C" w:rsidRPr="00616B5B" w:rsidRDefault="00537F3C" w:rsidP="005B05D8">
      <w:pPr>
        <w:pStyle w:val="subsection"/>
      </w:pPr>
      <w:r w:rsidRPr="00616B5B">
        <w:tab/>
        <w:t>(4)</w:t>
      </w:r>
      <w:r w:rsidRPr="00616B5B">
        <w:tab/>
        <w:t xml:space="preserve">The rule in </w:t>
      </w:r>
      <w:r w:rsidR="00616B5B">
        <w:t>subsection (</w:t>
      </w:r>
      <w:r w:rsidRPr="00616B5B">
        <w:t>2)</w:t>
      </w:r>
      <w:r w:rsidR="009D54DC" w:rsidRPr="00616B5B">
        <w:t>, (2A) or (2B)</w:t>
      </w:r>
      <w:r w:rsidRPr="00616B5B">
        <w:t xml:space="preserve"> does not apply to a </w:t>
      </w:r>
      <w:r w:rsidR="00616B5B" w:rsidRPr="00616B5B">
        <w:rPr>
          <w:position w:val="6"/>
          <w:sz w:val="16"/>
        </w:rPr>
        <w:t>*</w:t>
      </w:r>
      <w:r w:rsidRPr="00616B5B">
        <w:t>business activity for an income year if:</w:t>
      </w:r>
    </w:p>
    <w:p w:rsidR="00537F3C" w:rsidRPr="00616B5B" w:rsidRDefault="00537F3C" w:rsidP="00537F3C">
      <w:pPr>
        <w:pStyle w:val="paragraph"/>
      </w:pPr>
      <w:r w:rsidRPr="00616B5B">
        <w:tab/>
        <w:t>(a)</w:t>
      </w:r>
      <w:r w:rsidRPr="00616B5B">
        <w:tab/>
        <w:t xml:space="preserve">the activity is a </w:t>
      </w:r>
      <w:r w:rsidR="00616B5B" w:rsidRPr="00616B5B">
        <w:rPr>
          <w:position w:val="6"/>
          <w:sz w:val="16"/>
        </w:rPr>
        <w:t>*</w:t>
      </w:r>
      <w:r w:rsidRPr="00616B5B">
        <w:t xml:space="preserve">primary production business, or a </w:t>
      </w:r>
      <w:r w:rsidR="00616B5B" w:rsidRPr="00616B5B">
        <w:rPr>
          <w:position w:val="6"/>
          <w:sz w:val="16"/>
        </w:rPr>
        <w:t>*</w:t>
      </w:r>
      <w:r w:rsidRPr="00616B5B">
        <w:t>professional arts business; and</w:t>
      </w:r>
    </w:p>
    <w:p w:rsidR="00537F3C" w:rsidRPr="00616B5B" w:rsidRDefault="00537F3C" w:rsidP="00537F3C">
      <w:pPr>
        <w:pStyle w:val="paragraph"/>
      </w:pPr>
      <w:r w:rsidRPr="00616B5B">
        <w:tab/>
        <w:t>(b)</w:t>
      </w:r>
      <w:r w:rsidRPr="00616B5B">
        <w:tab/>
        <w:t xml:space="preserve">your assessable income for that year (except any </w:t>
      </w:r>
      <w:r w:rsidR="00616B5B" w:rsidRPr="00616B5B">
        <w:rPr>
          <w:position w:val="6"/>
          <w:sz w:val="16"/>
        </w:rPr>
        <w:t>*</w:t>
      </w:r>
      <w:r w:rsidRPr="00616B5B">
        <w:t>net capital gain) from other sources that do not relate to that activity is less than $40,000.</w:t>
      </w:r>
    </w:p>
    <w:p w:rsidR="00537F3C" w:rsidRPr="00616B5B" w:rsidRDefault="00537F3C" w:rsidP="005B05D8">
      <w:pPr>
        <w:pStyle w:val="subsection"/>
      </w:pPr>
      <w:r w:rsidRPr="00616B5B">
        <w:tab/>
        <w:t>(5)</w:t>
      </w:r>
      <w:r w:rsidRPr="00616B5B">
        <w:tab/>
        <w:t xml:space="preserve">A </w:t>
      </w:r>
      <w:r w:rsidRPr="00616B5B">
        <w:rPr>
          <w:b/>
          <w:i/>
        </w:rPr>
        <w:t>professional arts business</w:t>
      </w:r>
      <w:r w:rsidRPr="00616B5B">
        <w:t xml:space="preserve"> is a </w:t>
      </w:r>
      <w:r w:rsidR="00616B5B" w:rsidRPr="00616B5B">
        <w:rPr>
          <w:position w:val="6"/>
          <w:sz w:val="16"/>
        </w:rPr>
        <w:t>*</w:t>
      </w:r>
      <w:r w:rsidRPr="00616B5B">
        <w:t>business you carry on as:</w:t>
      </w:r>
    </w:p>
    <w:p w:rsidR="00537F3C" w:rsidRPr="00616B5B" w:rsidRDefault="00537F3C" w:rsidP="00537F3C">
      <w:pPr>
        <w:pStyle w:val="paragraph"/>
      </w:pPr>
      <w:r w:rsidRPr="00616B5B">
        <w:tab/>
        <w:t>(a)</w:t>
      </w:r>
      <w:r w:rsidRPr="00616B5B">
        <w:tab/>
        <w:t>the author of a literary, dramatic, musical or artistic work; or</w:t>
      </w:r>
    </w:p>
    <w:p w:rsidR="00537F3C" w:rsidRPr="00616B5B" w:rsidRDefault="00537F3C" w:rsidP="00537F3C">
      <w:pPr>
        <w:pStyle w:val="notepara"/>
      </w:pPr>
      <w:r w:rsidRPr="00616B5B">
        <w:t>Note:</w:t>
      </w:r>
      <w:r w:rsidRPr="00616B5B">
        <w:tab/>
        <w:t>The expression “author” is a technical term from copyright law.  In general, the “author” of a musical work is its composer and the “author” of an artistic work is the artist, sculptor or photographer who created it.</w:t>
      </w:r>
    </w:p>
    <w:p w:rsidR="00537F3C" w:rsidRPr="00616B5B" w:rsidRDefault="00537F3C" w:rsidP="00FF3842">
      <w:pPr>
        <w:pStyle w:val="paragraph"/>
        <w:keepNext/>
      </w:pPr>
      <w:r w:rsidRPr="00616B5B">
        <w:tab/>
        <w:t>(b)</w:t>
      </w:r>
      <w:r w:rsidRPr="00616B5B">
        <w:tab/>
        <w:t xml:space="preserve">a </w:t>
      </w:r>
      <w:r w:rsidR="00616B5B" w:rsidRPr="00616B5B">
        <w:rPr>
          <w:position w:val="6"/>
          <w:sz w:val="16"/>
        </w:rPr>
        <w:t>*</w:t>
      </w:r>
      <w:r w:rsidRPr="00616B5B">
        <w:t>performing artist; or</w:t>
      </w:r>
    </w:p>
    <w:p w:rsidR="00537F3C" w:rsidRPr="00616B5B" w:rsidRDefault="00537F3C" w:rsidP="00537F3C">
      <w:pPr>
        <w:pStyle w:val="paragraph"/>
      </w:pPr>
      <w:r w:rsidRPr="00616B5B">
        <w:tab/>
        <w:t>(c)</w:t>
      </w:r>
      <w:r w:rsidRPr="00616B5B">
        <w:tab/>
        <w:t xml:space="preserve">a </w:t>
      </w:r>
      <w:r w:rsidR="00616B5B" w:rsidRPr="00616B5B">
        <w:rPr>
          <w:position w:val="6"/>
          <w:sz w:val="16"/>
        </w:rPr>
        <w:t>*</w:t>
      </w:r>
      <w:r w:rsidRPr="00616B5B">
        <w:t>production associate.</w:t>
      </w:r>
    </w:p>
    <w:p w:rsidR="00537F3C" w:rsidRPr="00616B5B" w:rsidRDefault="00537F3C" w:rsidP="00537F3C">
      <w:pPr>
        <w:pStyle w:val="ActHead5"/>
      </w:pPr>
      <w:bookmarkStart w:id="497" w:name="_Toc338422247"/>
      <w:r w:rsidRPr="00616B5B">
        <w:rPr>
          <w:rStyle w:val="CharSectno"/>
        </w:rPr>
        <w:t>35</w:t>
      </w:r>
      <w:r w:rsidR="00616B5B">
        <w:rPr>
          <w:rStyle w:val="CharSectno"/>
        </w:rPr>
        <w:noBreakHyphen/>
      </w:r>
      <w:r w:rsidRPr="00616B5B">
        <w:rPr>
          <w:rStyle w:val="CharSectno"/>
        </w:rPr>
        <w:t>15</w:t>
      </w:r>
      <w:r w:rsidRPr="00616B5B">
        <w:t xml:space="preserve">  Modification if you have exempt income</w:t>
      </w:r>
      <w:bookmarkEnd w:id="497"/>
    </w:p>
    <w:p w:rsidR="00537F3C" w:rsidRPr="00616B5B" w:rsidRDefault="00537F3C" w:rsidP="005B05D8">
      <w:pPr>
        <w:pStyle w:val="subsection"/>
      </w:pPr>
      <w:r w:rsidRPr="00616B5B">
        <w:tab/>
        <w:t>(1)</w:t>
      </w:r>
      <w:r w:rsidRPr="00616B5B">
        <w:tab/>
        <w:t xml:space="preserve">The rule in </w:t>
      </w:r>
      <w:r w:rsidR="009D54DC" w:rsidRPr="00616B5B">
        <w:t>subsection 35</w:t>
      </w:r>
      <w:r w:rsidR="00616B5B">
        <w:noBreakHyphen/>
      </w:r>
      <w:r w:rsidR="009D54DC" w:rsidRPr="00616B5B">
        <w:t>10(2)</w:t>
      </w:r>
      <w:r w:rsidR="00616B5B">
        <w:t xml:space="preserve"> </w:t>
      </w:r>
      <w:r w:rsidRPr="00616B5B">
        <w:t xml:space="preserve">may be modified for an income year if you </w:t>
      </w:r>
      <w:r w:rsidR="00616B5B" w:rsidRPr="00616B5B">
        <w:rPr>
          <w:position w:val="6"/>
          <w:sz w:val="16"/>
        </w:rPr>
        <w:t>*</w:t>
      </w:r>
      <w:r w:rsidRPr="00616B5B">
        <w:t xml:space="preserve">derived </w:t>
      </w:r>
      <w:r w:rsidR="00616B5B" w:rsidRPr="00616B5B">
        <w:rPr>
          <w:position w:val="6"/>
          <w:sz w:val="16"/>
        </w:rPr>
        <w:t>*</w:t>
      </w:r>
      <w:r w:rsidRPr="00616B5B">
        <w:t>exempt income in that year.</w:t>
      </w:r>
    </w:p>
    <w:p w:rsidR="00537F3C" w:rsidRPr="00616B5B" w:rsidRDefault="00537F3C" w:rsidP="005B05D8">
      <w:pPr>
        <w:pStyle w:val="subsection"/>
      </w:pPr>
      <w:r w:rsidRPr="00616B5B">
        <w:tab/>
        <w:t>(2)</w:t>
      </w:r>
      <w:r w:rsidRPr="00616B5B">
        <w:tab/>
        <w:t>Any amount to which paragraph 35</w:t>
      </w:r>
      <w:r w:rsidR="00616B5B">
        <w:noBreakHyphen/>
      </w:r>
      <w:r w:rsidRPr="00616B5B">
        <w:t xml:space="preserve">10(2)(b) would otherwise apply for an income year for you is reduced by so much of your </w:t>
      </w:r>
      <w:r w:rsidR="00616B5B" w:rsidRPr="00616B5B">
        <w:rPr>
          <w:position w:val="6"/>
          <w:sz w:val="16"/>
        </w:rPr>
        <w:t>*</w:t>
      </w:r>
      <w:r w:rsidRPr="00616B5B">
        <w:t>net exempt income as is not applied for that income year under section</w:t>
      </w:r>
      <w:r w:rsidR="00616B5B">
        <w:t> </w:t>
      </w:r>
      <w:r w:rsidRPr="00616B5B">
        <w:t>36</w:t>
      </w:r>
      <w:r w:rsidR="00616B5B">
        <w:noBreakHyphen/>
      </w:r>
      <w:r w:rsidRPr="00616B5B">
        <w:t>10 or 36</w:t>
      </w:r>
      <w:r w:rsidR="00616B5B">
        <w:noBreakHyphen/>
      </w:r>
      <w:r w:rsidRPr="00616B5B">
        <w:t>15 (about tax losses). This reduction is made before you apply the paragraph 35</w:t>
      </w:r>
      <w:r w:rsidR="00616B5B">
        <w:noBreakHyphen/>
      </w:r>
      <w:r w:rsidRPr="00616B5B">
        <w:t xml:space="preserve">10(2)(b) amount against assessable income from the </w:t>
      </w:r>
      <w:r w:rsidR="00616B5B" w:rsidRPr="00616B5B">
        <w:rPr>
          <w:position w:val="6"/>
          <w:sz w:val="16"/>
        </w:rPr>
        <w:t>*</w:t>
      </w:r>
      <w:r w:rsidRPr="00616B5B">
        <w:t>business activity.</w:t>
      </w:r>
    </w:p>
    <w:p w:rsidR="00537F3C" w:rsidRPr="00616B5B" w:rsidRDefault="00537F3C" w:rsidP="00537F3C">
      <w:pPr>
        <w:pStyle w:val="ActHead5"/>
      </w:pPr>
      <w:bookmarkStart w:id="498" w:name="_Toc338422248"/>
      <w:r w:rsidRPr="00616B5B">
        <w:rPr>
          <w:rStyle w:val="CharSectno"/>
        </w:rPr>
        <w:t>35</w:t>
      </w:r>
      <w:r w:rsidR="00616B5B">
        <w:rPr>
          <w:rStyle w:val="CharSectno"/>
        </w:rPr>
        <w:noBreakHyphen/>
      </w:r>
      <w:r w:rsidRPr="00616B5B">
        <w:rPr>
          <w:rStyle w:val="CharSectno"/>
        </w:rPr>
        <w:t>20</w:t>
      </w:r>
      <w:r w:rsidRPr="00616B5B">
        <w:t xml:space="preserve">  Modification if you become bankrupt</w:t>
      </w:r>
      <w:bookmarkEnd w:id="498"/>
    </w:p>
    <w:p w:rsidR="00537F3C" w:rsidRPr="00616B5B" w:rsidRDefault="00537F3C" w:rsidP="005B05D8">
      <w:pPr>
        <w:pStyle w:val="subsection"/>
      </w:pPr>
      <w:r w:rsidRPr="00616B5B">
        <w:tab/>
        <w:t>(1)</w:t>
      </w:r>
      <w:r w:rsidRPr="00616B5B">
        <w:tab/>
        <w:t xml:space="preserve">The rule in </w:t>
      </w:r>
      <w:r w:rsidR="009D54DC" w:rsidRPr="00616B5B">
        <w:t>subsection 35</w:t>
      </w:r>
      <w:r w:rsidR="00616B5B">
        <w:noBreakHyphen/>
      </w:r>
      <w:r w:rsidR="009D54DC" w:rsidRPr="00616B5B">
        <w:t>10(2) or (2A)</w:t>
      </w:r>
      <w:r w:rsidRPr="00616B5B">
        <w:t xml:space="preserve"> is modified as set out in </w:t>
      </w:r>
      <w:r w:rsidR="00616B5B">
        <w:t>subsection (</w:t>
      </w:r>
      <w:r w:rsidRPr="00616B5B">
        <w:t xml:space="preserve">3) for an income year if in that year (the </w:t>
      </w:r>
      <w:r w:rsidRPr="00616B5B">
        <w:rPr>
          <w:b/>
          <w:i/>
        </w:rPr>
        <w:t>current year</w:t>
      </w:r>
      <w:r w:rsidRPr="00616B5B">
        <w:t>) you become bankrupt or are released from a debt by the operation of an Act relating to bankruptcy.</w:t>
      </w:r>
    </w:p>
    <w:p w:rsidR="00537F3C" w:rsidRPr="00616B5B" w:rsidRDefault="00537F3C" w:rsidP="005B05D8">
      <w:pPr>
        <w:pStyle w:val="subsection"/>
      </w:pPr>
      <w:r w:rsidRPr="00616B5B">
        <w:tab/>
        <w:t>(2)</w:t>
      </w:r>
      <w:r w:rsidRPr="00616B5B">
        <w:tab/>
        <w:t xml:space="preserve">The rule is also modified as set out in </w:t>
      </w:r>
      <w:r w:rsidR="00616B5B">
        <w:t>subsection (</w:t>
      </w:r>
      <w:r w:rsidRPr="00616B5B">
        <w:t>3) if:</w:t>
      </w:r>
    </w:p>
    <w:p w:rsidR="00537F3C" w:rsidRPr="00616B5B" w:rsidRDefault="00537F3C" w:rsidP="00537F3C">
      <w:pPr>
        <w:pStyle w:val="paragraph"/>
      </w:pPr>
      <w:r w:rsidRPr="00616B5B">
        <w:tab/>
        <w:t>(a)</w:t>
      </w:r>
      <w:r w:rsidRPr="00616B5B">
        <w:tab/>
        <w:t>you became bankrupt before the current year; and</w:t>
      </w:r>
    </w:p>
    <w:p w:rsidR="00537F3C" w:rsidRPr="00616B5B" w:rsidRDefault="00537F3C" w:rsidP="00537F3C">
      <w:pPr>
        <w:pStyle w:val="paragraph"/>
      </w:pPr>
      <w:r w:rsidRPr="00616B5B">
        <w:tab/>
        <w:t>(b)</w:t>
      </w:r>
      <w:r w:rsidRPr="00616B5B">
        <w:tab/>
        <w:t>the bankruptcy is annulled in the current year under section</w:t>
      </w:r>
      <w:r w:rsidR="00616B5B">
        <w:t> </w:t>
      </w:r>
      <w:r w:rsidRPr="00616B5B">
        <w:t xml:space="preserve">74 of the </w:t>
      </w:r>
      <w:r w:rsidRPr="00616B5B">
        <w:rPr>
          <w:i/>
        </w:rPr>
        <w:t>Bankruptcy Act 1966</w:t>
      </w:r>
      <w:r w:rsidRPr="00616B5B">
        <w:t xml:space="preserve"> because your creditors have accepted a proposal for a composition or scheme of arrangement; and</w:t>
      </w:r>
    </w:p>
    <w:p w:rsidR="00537F3C" w:rsidRPr="00616B5B" w:rsidRDefault="00537F3C" w:rsidP="00537F3C">
      <w:pPr>
        <w:pStyle w:val="paragraph"/>
      </w:pPr>
      <w:r w:rsidRPr="00616B5B">
        <w:tab/>
        <w:t>(c)</w:t>
      </w:r>
      <w:r w:rsidRPr="00616B5B">
        <w:tab/>
        <w:t>under the composition or scheme of arrangement, you have been, will be or may be released from some or all of the debts from which you would have been released if you had instead been discharged from the bankruptcy.</w:t>
      </w:r>
    </w:p>
    <w:p w:rsidR="00537F3C" w:rsidRPr="00616B5B" w:rsidRDefault="00537F3C" w:rsidP="005B05D8">
      <w:pPr>
        <w:pStyle w:val="subsection"/>
      </w:pPr>
      <w:r w:rsidRPr="00616B5B">
        <w:tab/>
        <w:t>(3)</w:t>
      </w:r>
      <w:r w:rsidRPr="00616B5B">
        <w:tab/>
        <w:t>This Act applies to you as if any amount that:</w:t>
      </w:r>
    </w:p>
    <w:p w:rsidR="00537F3C" w:rsidRPr="00616B5B" w:rsidRDefault="00537F3C" w:rsidP="00537F3C">
      <w:pPr>
        <w:pStyle w:val="paragraph"/>
      </w:pPr>
      <w:r w:rsidRPr="00616B5B">
        <w:tab/>
        <w:t>(a)</w:t>
      </w:r>
      <w:r w:rsidRPr="00616B5B">
        <w:tab/>
        <w:t>paragraph 35</w:t>
      </w:r>
      <w:r w:rsidR="00616B5B">
        <w:noBreakHyphen/>
      </w:r>
      <w:r w:rsidRPr="00616B5B">
        <w:t>10(2)(b) had applied to for an income year before the current year for you; and</w:t>
      </w:r>
    </w:p>
    <w:p w:rsidR="00537F3C" w:rsidRPr="00616B5B" w:rsidRDefault="00537F3C" w:rsidP="00537F3C">
      <w:pPr>
        <w:pStyle w:val="paragraph"/>
      </w:pPr>
      <w:r w:rsidRPr="00616B5B">
        <w:tab/>
        <w:t>(b)</w:t>
      </w:r>
      <w:r w:rsidRPr="00616B5B">
        <w:tab/>
        <w:t>you have not yet deducted;</w:t>
      </w:r>
    </w:p>
    <w:p w:rsidR="00537F3C" w:rsidRPr="00616B5B" w:rsidRDefault="00537F3C" w:rsidP="00537F3C">
      <w:pPr>
        <w:pStyle w:val="subsection2"/>
      </w:pPr>
      <w:r w:rsidRPr="00616B5B">
        <w:t xml:space="preserve">were not an amount attributable to the </w:t>
      </w:r>
      <w:r w:rsidR="00616B5B" w:rsidRPr="00616B5B">
        <w:rPr>
          <w:position w:val="6"/>
          <w:sz w:val="16"/>
        </w:rPr>
        <w:t>*</w:t>
      </w:r>
      <w:r w:rsidRPr="00616B5B">
        <w:t>business activity that you can deduct for the current year or a later income year.</w:t>
      </w:r>
    </w:p>
    <w:p w:rsidR="00537F3C" w:rsidRPr="00616B5B" w:rsidRDefault="00537F3C" w:rsidP="00537F3C">
      <w:pPr>
        <w:pStyle w:val="ActHead5"/>
      </w:pPr>
      <w:bookmarkStart w:id="499" w:name="_Toc338422249"/>
      <w:r w:rsidRPr="00616B5B">
        <w:rPr>
          <w:rStyle w:val="CharSectno"/>
        </w:rPr>
        <w:t>35</w:t>
      </w:r>
      <w:r w:rsidR="00616B5B">
        <w:rPr>
          <w:rStyle w:val="CharSectno"/>
        </w:rPr>
        <w:noBreakHyphen/>
      </w:r>
      <w:r w:rsidRPr="00616B5B">
        <w:rPr>
          <w:rStyle w:val="CharSectno"/>
        </w:rPr>
        <w:t>25</w:t>
      </w:r>
      <w:r w:rsidRPr="00616B5B">
        <w:t xml:space="preserve">  Application of Division to certain partnerships</w:t>
      </w:r>
      <w:bookmarkEnd w:id="499"/>
    </w:p>
    <w:p w:rsidR="00537F3C" w:rsidRPr="00616B5B" w:rsidRDefault="00537F3C" w:rsidP="005B05D8">
      <w:pPr>
        <w:pStyle w:val="subsection"/>
      </w:pPr>
      <w:r w:rsidRPr="00616B5B">
        <w:tab/>
      </w:r>
      <w:r w:rsidRPr="00616B5B">
        <w:tab/>
        <w:t>For the purpose of applying the tests in sections</w:t>
      </w:r>
      <w:r w:rsidR="00616B5B">
        <w:t> </w:t>
      </w:r>
      <w:r w:rsidRPr="00616B5B">
        <w:t>35</w:t>
      </w:r>
      <w:r w:rsidR="00616B5B">
        <w:noBreakHyphen/>
      </w:r>
      <w:r w:rsidRPr="00616B5B">
        <w:t>30, 35</w:t>
      </w:r>
      <w:r w:rsidR="00616B5B">
        <w:noBreakHyphen/>
      </w:r>
      <w:r w:rsidRPr="00616B5B">
        <w:t>40 and 35</w:t>
      </w:r>
      <w:r w:rsidR="00616B5B">
        <w:noBreakHyphen/>
      </w:r>
      <w:r w:rsidRPr="00616B5B">
        <w:t xml:space="preserve">45 where you carry on a </w:t>
      </w:r>
      <w:r w:rsidR="00616B5B" w:rsidRPr="00616B5B">
        <w:rPr>
          <w:position w:val="6"/>
          <w:sz w:val="16"/>
        </w:rPr>
        <w:t>*</w:t>
      </w:r>
      <w:r w:rsidRPr="00616B5B">
        <w:t>business activity in an income year as a partner, ignore:</w:t>
      </w:r>
    </w:p>
    <w:p w:rsidR="00537F3C" w:rsidRPr="00616B5B" w:rsidRDefault="00537F3C" w:rsidP="00537F3C">
      <w:pPr>
        <w:pStyle w:val="paragraph"/>
      </w:pPr>
      <w:r w:rsidRPr="00616B5B">
        <w:tab/>
        <w:t>(a)</w:t>
      </w:r>
      <w:r w:rsidRPr="00616B5B">
        <w:tab/>
        <w:t>any part of the assessable income from the business activity for the year that is attributable to the interest of a partner that is not an individual in the partnership net income or partnership loss for the year; and</w:t>
      </w:r>
    </w:p>
    <w:p w:rsidR="00537F3C" w:rsidRPr="00616B5B" w:rsidRDefault="00537F3C" w:rsidP="00537F3C">
      <w:pPr>
        <w:pStyle w:val="paragraph"/>
      </w:pPr>
      <w:r w:rsidRPr="00616B5B">
        <w:tab/>
        <w:t>(b)</w:t>
      </w:r>
      <w:r w:rsidRPr="00616B5B">
        <w:tab/>
        <w:t xml:space="preserve">any part of the assessable income from the business activity for the year that is </w:t>
      </w:r>
      <w:r w:rsidR="00616B5B" w:rsidRPr="00616B5B">
        <w:rPr>
          <w:position w:val="6"/>
          <w:sz w:val="16"/>
        </w:rPr>
        <w:t>*</w:t>
      </w:r>
      <w:r w:rsidR="007251FA" w:rsidRPr="00616B5B">
        <w:t>derived</w:t>
      </w:r>
      <w:r w:rsidRPr="00616B5B">
        <w:t xml:space="preserve"> from the activity by another partner otherwise than as a member of the partnership; and</w:t>
      </w:r>
    </w:p>
    <w:p w:rsidR="00537F3C" w:rsidRPr="00616B5B" w:rsidRDefault="00537F3C" w:rsidP="00184C1E">
      <w:pPr>
        <w:pStyle w:val="paragraph"/>
        <w:keepNext/>
        <w:keepLines/>
      </w:pPr>
      <w:r w:rsidRPr="00616B5B">
        <w:tab/>
        <w:t>(c)</w:t>
      </w:r>
      <w:r w:rsidRPr="00616B5B">
        <w:tab/>
        <w:t xml:space="preserve">any part of the </w:t>
      </w:r>
      <w:r w:rsidR="00616B5B" w:rsidRPr="00616B5B">
        <w:rPr>
          <w:position w:val="6"/>
          <w:sz w:val="16"/>
        </w:rPr>
        <w:t>*</w:t>
      </w:r>
      <w:r w:rsidRPr="00616B5B">
        <w:t>reduced cost bases or other values of assets of the partnership used in carrying on the activity in that year that is attributable to the interest of a partner that is not an individual in those assets; and</w:t>
      </w:r>
    </w:p>
    <w:p w:rsidR="00537F3C" w:rsidRPr="00616B5B" w:rsidRDefault="00537F3C" w:rsidP="00537F3C">
      <w:pPr>
        <w:pStyle w:val="paragraph"/>
      </w:pPr>
      <w:r w:rsidRPr="00616B5B">
        <w:tab/>
        <w:t>(d)</w:t>
      </w:r>
      <w:r w:rsidRPr="00616B5B">
        <w:tab/>
        <w:t>any part of the reduced cost bases or other values of assets owned or leased by another partner that are not partnership assets and used in carrying on the activity in that year.</w:t>
      </w:r>
    </w:p>
    <w:p w:rsidR="00537F3C" w:rsidRPr="00616B5B" w:rsidRDefault="00537F3C" w:rsidP="00537F3C">
      <w:pPr>
        <w:pStyle w:val="ActHead5"/>
      </w:pPr>
      <w:bookmarkStart w:id="500" w:name="_Toc338422250"/>
      <w:r w:rsidRPr="00616B5B">
        <w:rPr>
          <w:rStyle w:val="CharSectno"/>
        </w:rPr>
        <w:t>35</w:t>
      </w:r>
      <w:r w:rsidR="00616B5B">
        <w:rPr>
          <w:rStyle w:val="CharSectno"/>
        </w:rPr>
        <w:noBreakHyphen/>
      </w:r>
      <w:r w:rsidRPr="00616B5B">
        <w:rPr>
          <w:rStyle w:val="CharSectno"/>
        </w:rPr>
        <w:t>30</w:t>
      </w:r>
      <w:r w:rsidRPr="00616B5B">
        <w:t xml:space="preserve">  Assessable income test</w:t>
      </w:r>
      <w:bookmarkEnd w:id="500"/>
    </w:p>
    <w:p w:rsidR="00537F3C" w:rsidRPr="00616B5B" w:rsidRDefault="00537F3C" w:rsidP="005B05D8">
      <w:pPr>
        <w:pStyle w:val="subsection"/>
      </w:pPr>
      <w:r w:rsidRPr="00616B5B">
        <w:tab/>
      </w:r>
      <w:r w:rsidRPr="00616B5B">
        <w:tab/>
        <w:t xml:space="preserve">The </w:t>
      </w:r>
      <w:r w:rsidR="009D54DC" w:rsidRPr="00616B5B">
        <w:t>rules in section</w:t>
      </w:r>
      <w:r w:rsidR="00616B5B">
        <w:t> </w:t>
      </w:r>
      <w:r w:rsidR="009D54DC" w:rsidRPr="00616B5B">
        <w:t>35</w:t>
      </w:r>
      <w:r w:rsidR="00616B5B">
        <w:noBreakHyphen/>
      </w:r>
      <w:r w:rsidR="009D54DC" w:rsidRPr="00616B5B">
        <w:t>10 do not apply</w:t>
      </w:r>
      <w:r w:rsidRPr="00616B5B">
        <w:t xml:space="preserve"> to a </w:t>
      </w:r>
      <w:r w:rsidR="00616B5B" w:rsidRPr="00616B5B">
        <w:rPr>
          <w:position w:val="6"/>
          <w:sz w:val="16"/>
        </w:rPr>
        <w:t>*</w:t>
      </w:r>
      <w:r w:rsidRPr="00616B5B">
        <w:t>business activity for an income year if:</w:t>
      </w:r>
    </w:p>
    <w:p w:rsidR="00537F3C" w:rsidRPr="00616B5B" w:rsidRDefault="00537F3C" w:rsidP="00537F3C">
      <w:pPr>
        <w:pStyle w:val="paragraph"/>
      </w:pPr>
      <w:r w:rsidRPr="00616B5B">
        <w:tab/>
        <w:t>(a)</w:t>
      </w:r>
      <w:r w:rsidRPr="00616B5B">
        <w:tab/>
        <w:t>the amount of assessable income from the business activity for the year; or</w:t>
      </w:r>
    </w:p>
    <w:p w:rsidR="00537F3C" w:rsidRPr="00616B5B" w:rsidRDefault="00537F3C" w:rsidP="00537F3C">
      <w:pPr>
        <w:pStyle w:val="paragraph"/>
      </w:pPr>
      <w:r w:rsidRPr="00616B5B">
        <w:tab/>
        <w:t>(b)</w:t>
      </w:r>
      <w:r w:rsidRPr="00616B5B">
        <w:tab/>
        <w:t>you started to carry on the business activity, or stopped carrying it on, during the year—a reasonable estimate of what would have been the amount of that assessable income if you had carried on that activity throughout the year;</w:t>
      </w:r>
    </w:p>
    <w:p w:rsidR="00537F3C" w:rsidRPr="00616B5B" w:rsidRDefault="00537F3C" w:rsidP="00537F3C">
      <w:pPr>
        <w:pStyle w:val="subsection2"/>
      </w:pPr>
      <w:r w:rsidRPr="00616B5B">
        <w:t>is at least $20,000.</w:t>
      </w:r>
    </w:p>
    <w:p w:rsidR="00537F3C" w:rsidRPr="00616B5B" w:rsidRDefault="00537F3C" w:rsidP="00537F3C">
      <w:pPr>
        <w:pStyle w:val="ActHead5"/>
      </w:pPr>
      <w:bookmarkStart w:id="501" w:name="_Toc338422251"/>
      <w:r w:rsidRPr="00616B5B">
        <w:rPr>
          <w:rStyle w:val="CharSectno"/>
        </w:rPr>
        <w:t>35</w:t>
      </w:r>
      <w:r w:rsidR="00616B5B">
        <w:rPr>
          <w:rStyle w:val="CharSectno"/>
        </w:rPr>
        <w:noBreakHyphen/>
      </w:r>
      <w:r w:rsidRPr="00616B5B">
        <w:rPr>
          <w:rStyle w:val="CharSectno"/>
        </w:rPr>
        <w:t>35</w:t>
      </w:r>
      <w:r w:rsidRPr="00616B5B">
        <w:t xml:space="preserve">  Profits test</w:t>
      </w:r>
      <w:bookmarkEnd w:id="501"/>
    </w:p>
    <w:p w:rsidR="00537F3C" w:rsidRPr="00616B5B" w:rsidRDefault="00537F3C" w:rsidP="005B05D8">
      <w:pPr>
        <w:pStyle w:val="subsection"/>
      </w:pPr>
      <w:r w:rsidRPr="00616B5B">
        <w:tab/>
        <w:t>(1)</w:t>
      </w:r>
      <w:r w:rsidRPr="00616B5B">
        <w:tab/>
        <w:t xml:space="preserve">The </w:t>
      </w:r>
      <w:r w:rsidR="002E7B32" w:rsidRPr="00616B5B">
        <w:t>rules in section</w:t>
      </w:r>
      <w:r w:rsidR="00616B5B">
        <w:t> </w:t>
      </w:r>
      <w:r w:rsidR="002E7B32" w:rsidRPr="00616B5B">
        <w:t>35</w:t>
      </w:r>
      <w:r w:rsidR="00616B5B">
        <w:noBreakHyphen/>
      </w:r>
      <w:r w:rsidR="002E7B32" w:rsidRPr="00616B5B">
        <w:t>10 do not apply</w:t>
      </w:r>
      <w:r w:rsidRPr="00616B5B">
        <w:t xml:space="preserve"> to a </w:t>
      </w:r>
      <w:r w:rsidR="00616B5B" w:rsidRPr="00616B5B">
        <w:rPr>
          <w:position w:val="6"/>
          <w:sz w:val="16"/>
        </w:rPr>
        <w:t>*</w:t>
      </w:r>
      <w:r w:rsidRPr="00616B5B">
        <w:t xml:space="preserve">business activity (except an activity carried on by one or more individuals as partners, whether or not some other entity is a member of the partnership) for an income year (the </w:t>
      </w:r>
      <w:r w:rsidRPr="00616B5B">
        <w:rPr>
          <w:b/>
          <w:i/>
        </w:rPr>
        <w:t>current year</w:t>
      </w:r>
      <w:r w:rsidRPr="00616B5B">
        <w:t xml:space="preserve">) if, for each of at least 3 of the past 5 income years (including the current year) the sum of the deductions attributable to that activity for that year (apart from the operation of </w:t>
      </w:r>
      <w:r w:rsidR="002E7B32" w:rsidRPr="00616B5B">
        <w:t>subsections 35</w:t>
      </w:r>
      <w:r w:rsidR="00616B5B">
        <w:noBreakHyphen/>
      </w:r>
      <w:r w:rsidR="002E7B32" w:rsidRPr="00616B5B">
        <w:t>10(2) and (2C)</w:t>
      </w:r>
      <w:r w:rsidRPr="00616B5B">
        <w:t>) is less than the assessable income from the activity for that year.</w:t>
      </w:r>
    </w:p>
    <w:p w:rsidR="00537F3C" w:rsidRPr="00616B5B" w:rsidRDefault="00537F3C" w:rsidP="005B05D8">
      <w:pPr>
        <w:pStyle w:val="subsection"/>
      </w:pPr>
      <w:r w:rsidRPr="00616B5B">
        <w:tab/>
        <w:t>(2)</w:t>
      </w:r>
      <w:r w:rsidRPr="00616B5B">
        <w:tab/>
        <w:t xml:space="preserve">For a </w:t>
      </w:r>
      <w:r w:rsidR="00616B5B" w:rsidRPr="00616B5B">
        <w:rPr>
          <w:position w:val="6"/>
          <w:sz w:val="16"/>
        </w:rPr>
        <w:t>*</w:t>
      </w:r>
      <w:r w:rsidRPr="00616B5B">
        <w:t xml:space="preserve">business activity you carried on with one or more others as partners, the </w:t>
      </w:r>
      <w:r w:rsidR="00CB5C60" w:rsidRPr="00616B5B">
        <w:t>rules in section</w:t>
      </w:r>
      <w:r w:rsidR="00616B5B">
        <w:t> </w:t>
      </w:r>
      <w:r w:rsidR="00CB5C60" w:rsidRPr="00616B5B">
        <w:t>35</w:t>
      </w:r>
      <w:r w:rsidR="00616B5B">
        <w:noBreakHyphen/>
      </w:r>
      <w:r w:rsidR="00CB5C60" w:rsidRPr="00616B5B">
        <w:t>10 do not apply</w:t>
      </w:r>
      <w:r w:rsidRPr="00616B5B">
        <w:t xml:space="preserve"> to you for the current year if, for each of at least 3 of the past 5 income years (including the current year) the sum of your deductions (including your share of the partnership deductions) attributable to that activity for that year (apart from the operation of</w:t>
      </w:r>
      <w:r w:rsidR="00CB5C60" w:rsidRPr="00616B5B">
        <w:t xml:space="preserve"> subsections 35</w:t>
      </w:r>
      <w:r w:rsidR="00616B5B">
        <w:noBreakHyphen/>
      </w:r>
      <w:r w:rsidR="00CB5C60" w:rsidRPr="00616B5B">
        <w:t>10(2) and (2C)</w:t>
      </w:r>
      <w:r w:rsidRPr="00616B5B">
        <w:t>) is less than your assessable income (including your share of the partnership’s assessable income) from the activity for that year.</w:t>
      </w:r>
    </w:p>
    <w:p w:rsidR="00537F3C" w:rsidRPr="00616B5B" w:rsidRDefault="00537F3C" w:rsidP="00537F3C">
      <w:pPr>
        <w:pStyle w:val="ActHead5"/>
      </w:pPr>
      <w:bookmarkStart w:id="502" w:name="_Toc338422252"/>
      <w:r w:rsidRPr="00616B5B">
        <w:rPr>
          <w:rStyle w:val="CharSectno"/>
        </w:rPr>
        <w:t>35</w:t>
      </w:r>
      <w:r w:rsidR="00616B5B">
        <w:rPr>
          <w:rStyle w:val="CharSectno"/>
        </w:rPr>
        <w:noBreakHyphen/>
      </w:r>
      <w:r w:rsidRPr="00616B5B">
        <w:rPr>
          <w:rStyle w:val="CharSectno"/>
        </w:rPr>
        <w:t>40</w:t>
      </w:r>
      <w:r w:rsidRPr="00616B5B">
        <w:t xml:space="preserve">  Real property test</w:t>
      </w:r>
      <w:bookmarkEnd w:id="502"/>
    </w:p>
    <w:p w:rsidR="00537F3C" w:rsidRPr="00616B5B" w:rsidRDefault="00537F3C" w:rsidP="005B05D8">
      <w:pPr>
        <w:pStyle w:val="subsection"/>
      </w:pPr>
      <w:r w:rsidRPr="00616B5B">
        <w:tab/>
        <w:t>(1)</w:t>
      </w:r>
      <w:r w:rsidRPr="00616B5B">
        <w:tab/>
        <w:t xml:space="preserve">The </w:t>
      </w:r>
      <w:r w:rsidR="00E220B5" w:rsidRPr="00616B5B">
        <w:t>rules in section</w:t>
      </w:r>
      <w:r w:rsidR="00616B5B">
        <w:t> </w:t>
      </w:r>
      <w:r w:rsidR="00E220B5" w:rsidRPr="00616B5B">
        <w:t>35</w:t>
      </w:r>
      <w:r w:rsidR="00616B5B">
        <w:noBreakHyphen/>
      </w:r>
      <w:r w:rsidR="00E220B5" w:rsidRPr="00616B5B">
        <w:t>10 do not apply</w:t>
      </w:r>
      <w:r w:rsidRPr="00616B5B">
        <w:t xml:space="preserve"> to a </w:t>
      </w:r>
      <w:r w:rsidR="00616B5B" w:rsidRPr="00616B5B">
        <w:rPr>
          <w:position w:val="6"/>
          <w:sz w:val="16"/>
        </w:rPr>
        <w:t>*</w:t>
      </w:r>
      <w:r w:rsidRPr="00616B5B">
        <w:t xml:space="preserve">business activity for an income year if the total </w:t>
      </w:r>
      <w:r w:rsidR="00616B5B" w:rsidRPr="00616B5B">
        <w:rPr>
          <w:position w:val="6"/>
          <w:sz w:val="16"/>
        </w:rPr>
        <w:t>*</w:t>
      </w:r>
      <w:r w:rsidRPr="00616B5B">
        <w:t>reduced cost bases of real property or interests in real property used on a continuing basis in carrying on the activity in that year is at least $500,000.</w:t>
      </w:r>
    </w:p>
    <w:p w:rsidR="00537F3C" w:rsidRPr="00616B5B" w:rsidRDefault="00537F3C" w:rsidP="005B05D8">
      <w:pPr>
        <w:pStyle w:val="subsection"/>
      </w:pPr>
      <w:r w:rsidRPr="00616B5B">
        <w:tab/>
        <w:t>(2)</w:t>
      </w:r>
      <w:r w:rsidRPr="00616B5B">
        <w:tab/>
        <w:t xml:space="preserve">You may use the </w:t>
      </w:r>
      <w:r w:rsidR="00616B5B" w:rsidRPr="00616B5B">
        <w:rPr>
          <w:position w:val="6"/>
          <w:sz w:val="16"/>
        </w:rPr>
        <w:t>*</w:t>
      </w:r>
      <w:r w:rsidR="00C17546" w:rsidRPr="00616B5B">
        <w:t>market value</w:t>
      </w:r>
      <w:r w:rsidRPr="00616B5B">
        <w:t xml:space="preserve"> of the real property or interest if that value is more than its </w:t>
      </w:r>
      <w:r w:rsidR="00616B5B" w:rsidRPr="00616B5B">
        <w:rPr>
          <w:position w:val="6"/>
          <w:sz w:val="16"/>
        </w:rPr>
        <w:t>*</w:t>
      </w:r>
      <w:r w:rsidRPr="00616B5B">
        <w:t>reduced cost base.</w:t>
      </w:r>
    </w:p>
    <w:p w:rsidR="00537F3C" w:rsidRPr="00616B5B" w:rsidRDefault="00537F3C" w:rsidP="005B05D8">
      <w:pPr>
        <w:pStyle w:val="subsection"/>
      </w:pPr>
      <w:r w:rsidRPr="00616B5B">
        <w:tab/>
        <w:t>(3)</w:t>
      </w:r>
      <w:r w:rsidRPr="00616B5B">
        <w:tab/>
        <w:t xml:space="preserve">The </w:t>
      </w:r>
      <w:r w:rsidR="00616B5B" w:rsidRPr="00616B5B">
        <w:rPr>
          <w:position w:val="6"/>
          <w:sz w:val="16"/>
        </w:rPr>
        <w:t>*</w:t>
      </w:r>
      <w:r w:rsidRPr="00616B5B">
        <w:t xml:space="preserve">reduced cost base or </w:t>
      </w:r>
      <w:r w:rsidR="00616B5B" w:rsidRPr="00616B5B">
        <w:rPr>
          <w:position w:val="6"/>
          <w:sz w:val="16"/>
        </w:rPr>
        <w:t>*</w:t>
      </w:r>
      <w:r w:rsidR="00C17546" w:rsidRPr="00616B5B">
        <w:t>market value</w:t>
      </w:r>
      <w:r w:rsidRPr="00616B5B">
        <w:t xml:space="preserve"> is worked out:</w:t>
      </w:r>
    </w:p>
    <w:p w:rsidR="00537F3C" w:rsidRPr="00616B5B" w:rsidRDefault="00537F3C" w:rsidP="00537F3C">
      <w:pPr>
        <w:pStyle w:val="paragraph"/>
      </w:pPr>
      <w:r w:rsidRPr="00616B5B">
        <w:tab/>
        <w:t>(a)</w:t>
      </w:r>
      <w:r w:rsidRPr="00616B5B">
        <w:tab/>
        <w:t>as at the end of the income year; or</w:t>
      </w:r>
    </w:p>
    <w:p w:rsidR="00537F3C" w:rsidRPr="00616B5B" w:rsidRDefault="00537F3C" w:rsidP="00537F3C">
      <w:pPr>
        <w:pStyle w:val="paragraph"/>
      </w:pPr>
      <w:r w:rsidRPr="00616B5B">
        <w:tab/>
        <w:t>(b)</w:t>
      </w:r>
      <w:r w:rsidRPr="00616B5B">
        <w:tab/>
        <w:t xml:space="preserve">if you stopped carrying on the </w:t>
      </w:r>
      <w:r w:rsidR="00616B5B" w:rsidRPr="00616B5B">
        <w:rPr>
          <w:position w:val="6"/>
          <w:sz w:val="16"/>
        </w:rPr>
        <w:t>*</w:t>
      </w:r>
      <w:r w:rsidRPr="00616B5B">
        <w:t>business activity during the year:</w:t>
      </w:r>
    </w:p>
    <w:p w:rsidR="00537F3C" w:rsidRPr="00616B5B" w:rsidRDefault="00537F3C" w:rsidP="00537F3C">
      <w:pPr>
        <w:pStyle w:val="paragraphsub"/>
      </w:pPr>
      <w:r w:rsidRPr="00616B5B">
        <w:tab/>
        <w:t>(i)</w:t>
      </w:r>
      <w:r w:rsidRPr="00616B5B">
        <w:tab/>
        <w:t>as at the time you stopped; or</w:t>
      </w:r>
    </w:p>
    <w:p w:rsidR="00537F3C" w:rsidRPr="00616B5B" w:rsidRDefault="00537F3C" w:rsidP="00537F3C">
      <w:pPr>
        <w:pStyle w:val="paragraphsub"/>
      </w:pPr>
      <w:r w:rsidRPr="00616B5B">
        <w:tab/>
        <w:t>(ii)</w:t>
      </w:r>
      <w:r w:rsidRPr="00616B5B">
        <w:tab/>
        <w:t>if you disposed of the asset before that time in the course of stopping carrying on the activity—as at the time you disposed of it.</w:t>
      </w:r>
    </w:p>
    <w:p w:rsidR="00537F3C" w:rsidRPr="00616B5B" w:rsidRDefault="00537F3C" w:rsidP="005B05D8">
      <w:pPr>
        <w:pStyle w:val="subsection"/>
      </w:pPr>
      <w:r w:rsidRPr="00616B5B">
        <w:tab/>
        <w:t>(4)</w:t>
      </w:r>
      <w:r w:rsidRPr="00616B5B">
        <w:tab/>
        <w:t>However, these assets are not counted for this test:</w:t>
      </w:r>
    </w:p>
    <w:p w:rsidR="00537F3C" w:rsidRPr="00616B5B" w:rsidRDefault="00537F3C" w:rsidP="00537F3C">
      <w:pPr>
        <w:pStyle w:val="paragraph"/>
      </w:pPr>
      <w:r w:rsidRPr="00616B5B">
        <w:tab/>
        <w:t>(a)</w:t>
      </w:r>
      <w:r w:rsidRPr="00616B5B">
        <w:tab/>
        <w:t xml:space="preserve">a </w:t>
      </w:r>
      <w:r w:rsidR="00616B5B" w:rsidRPr="00616B5B">
        <w:rPr>
          <w:position w:val="6"/>
          <w:sz w:val="16"/>
        </w:rPr>
        <w:t>*</w:t>
      </w:r>
      <w:r w:rsidRPr="00616B5B">
        <w:t>dwelling, and any adjacent land used in association with the dwelling, that is used mainly for private purposes;</w:t>
      </w:r>
    </w:p>
    <w:p w:rsidR="00537F3C" w:rsidRPr="00616B5B" w:rsidRDefault="00537F3C" w:rsidP="00537F3C">
      <w:pPr>
        <w:pStyle w:val="paragraph"/>
      </w:pPr>
      <w:r w:rsidRPr="00616B5B">
        <w:tab/>
        <w:t>(b)</w:t>
      </w:r>
      <w:r w:rsidRPr="00616B5B">
        <w:tab/>
        <w:t>fixtures owned by you as a tenant.</w:t>
      </w:r>
    </w:p>
    <w:p w:rsidR="00537F3C" w:rsidRPr="00616B5B" w:rsidRDefault="00537F3C" w:rsidP="00537F3C">
      <w:pPr>
        <w:pStyle w:val="ActHead5"/>
      </w:pPr>
      <w:bookmarkStart w:id="503" w:name="_Toc338422253"/>
      <w:r w:rsidRPr="00616B5B">
        <w:rPr>
          <w:rStyle w:val="CharSectno"/>
        </w:rPr>
        <w:t>35</w:t>
      </w:r>
      <w:r w:rsidR="00616B5B">
        <w:rPr>
          <w:rStyle w:val="CharSectno"/>
        </w:rPr>
        <w:noBreakHyphen/>
      </w:r>
      <w:r w:rsidRPr="00616B5B">
        <w:rPr>
          <w:rStyle w:val="CharSectno"/>
        </w:rPr>
        <w:t>45</w:t>
      </w:r>
      <w:r w:rsidRPr="00616B5B">
        <w:t xml:space="preserve">  Other assets test</w:t>
      </w:r>
      <w:bookmarkEnd w:id="503"/>
    </w:p>
    <w:p w:rsidR="00537F3C" w:rsidRPr="00616B5B" w:rsidRDefault="00537F3C" w:rsidP="005B05D8">
      <w:pPr>
        <w:pStyle w:val="subsection"/>
      </w:pPr>
      <w:r w:rsidRPr="00616B5B">
        <w:tab/>
        <w:t>(1)</w:t>
      </w:r>
      <w:r w:rsidRPr="00616B5B">
        <w:tab/>
        <w:t xml:space="preserve">The </w:t>
      </w:r>
      <w:r w:rsidR="001F4A71" w:rsidRPr="00616B5B">
        <w:t>rules in section</w:t>
      </w:r>
      <w:r w:rsidR="00616B5B">
        <w:t> </w:t>
      </w:r>
      <w:r w:rsidR="001F4A71" w:rsidRPr="00616B5B">
        <w:t>35</w:t>
      </w:r>
      <w:r w:rsidR="00616B5B">
        <w:noBreakHyphen/>
      </w:r>
      <w:r w:rsidR="001F4A71" w:rsidRPr="00616B5B">
        <w:t>10 do not apply</w:t>
      </w:r>
      <w:r w:rsidRPr="00616B5B">
        <w:t xml:space="preserve"> to a </w:t>
      </w:r>
      <w:r w:rsidR="00616B5B" w:rsidRPr="00616B5B">
        <w:rPr>
          <w:position w:val="6"/>
          <w:sz w:val="16"/>
        </w:rPr>
        <w:t>*</w:t>
      </w:r>
      <w:r w:rsidRPr="00616B5B">
        <w:t xml:space="preserve">business activity for an income year if the total values of assets that are counted for this test (see </w:t>
      </w:r>
      <w:r w:rsidR="00616B5B">
        <w:t>subsections (</w:t>
      </w:r>
      <w:r w:rsidRPr="00616B5B">
        <w:t>2) and (4)) and that are used on a continuing basis in carrying on the activity in that year is at least $100,000.</w:t>
      </w:r>
    </w:p>
    <w:p w:rsidR="00537F3C" w:rsidRPr="00616B5B" w:rsidRDefault="00537F3C" w:rsidP="005B05D8">
      <w:pPr>
        <w:pStyle w:val="subsection"/>
      </w:pPr>
      <w:r w:rsidRPr="00616B5B">
        <w:tab/>
        <w:t>(2)</w:t>
      </w:r>
      <w:r w:rsidRPr="00616B5B">
        <w:tab/>
        <w:t>The assets counted for this test, and their values for this test, are set out in this table:</w:t>
      </w:r>
    </w:p>
    <w:p w:rsidR="00537F3C" w:rsidRPr="00616B5B" w:rsidRDefault="00537F3C" w:rsidP="00562E0C">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410"/>
        <w:gridCol w:w="3992"/>
      </w:tblGrid>
      <w:tr w:rsidR="00537F3C" w:rsidRPr="00616B5B">
        <w:tblPrEx>
          <w:tblCellMar>
            <w:top w:w="0" w:type="dxa"/>
            <w:bottom w:w="0" w:type="dxa"/>
          </w:tblCellMar>
        </w:tblPrEx>
        <w:trPr>
          <w:cantSplit/>
          <w:tblHeader/>
        </w:trPr>
        <w:tc>
          <w:tcPr>
            <w:tcW w:w="7110" w:type="dxa"/>
            <w:gridSpan w:val="3"/>
            <w:tcBorders>
              <w:top w:val="single" w:sz="12" w:space="0" w:color="auto"/>
              <w:left w:val="nil"/>
              <w:bottom w:val="nil"/>
              <w:right w:val="nil"/>
            </w:tcBorders>
          </w:tcPr>
          <w:p w:rsidR="00537F3C" w:rsidRPr="00616B5B" w:rsidRDefault="00537F3C" w:rsidP="00562E0C">
            <w:pPr>
              <w:pStyle w:val="Tabletext"/>
            </w:pPr>
            <w:r w:rsidRPr="00616B5B">
              <w:rPr>
                <w:b/>
              </w:rPr>
              <w:t>Assets counted for this test and their values</w:t>
            </w:r>
          </w:p>
        </w:tc>
      </w:tr>
      <w:tr w:rsidR="00537F3C" w:rsidRPr="00616B5B">
        <w:tblPrEx>
          <w:tblCellMar>
            <w:top w:w="0" w:type="dxa"/>
            <w:bottom w:w="0" w:type="dxa"/>
          </w:tblCellMar>
        </w:tblPrEx>
        <w:trPr>
          <w:cantSplit/>
          <w:tblHeader/>
        </w:trPr>
        <w:tc>
          <w:tcPr>
            <w:tcW w:w="708" w:type="dxa"/>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Item</w:t>
            </w:r>
          </w:p>
        </w:tc>
        <w:tc>
          <w:tcPr>
            <w:tcW w:w="2410" w:type="dxa"/>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Asset</w:t>
            </w:r>
          </w:p>
        </w:tc>
        <w:tc>
          <w:tcPr>
            <w:tcW w:w="3992" w:type="dxa"/>
            <w:tcBorders>
              <w:top w:val="single" w:sz="6" w:space="0" w:color="auto"/>
              <w:left w:val="nil"/>
              <w:bottom w:val="single" w:sz="12" w:space="0" w:color="auto"/>
              <w:right w:val="nil"/>
            </w:tcBorders>
          </w:tcPr>
          <w:p w:rsidR="00537F3C" w:rsidRPr="00616B5B" w:rsidRDefault="00537F3C" w:rsidP="00562E0C">
            <w:pPr>
              <w:pStyle w:val="Tabletext"/>
            </w:pPr>
            <w:r w:rsidRPr="00616B5B">
              <w:rPr>
                <w:b/>
              </w:rPr>
              <w:t>Value</w:t>
            </w:r>
          </w:p>
        </w:tc>
      </w:tr>
      <w:tr w:rsidR="00537F3C" w:rsidRPr="00616B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708"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2410"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An asset whose decline in value you can deduct under Division</w:t>
            </w:r>
            <w:r w:rsidR="00616B5B">
              <w:t> </w:t>
            </w:r>
            <w:r w:rsidRPr="00616B5B">
              <w:t>40</w:t>
            </w:r>
          </w:p>
        </w:tc>
        <w:tc>
          <w:tcPr>
            <w:tcW w:w="3992"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The asset’s </w:t>
            </w:r>
            <w:r w:rsidR="00616B5B" w:rsidRPr="00616B5B">
              <w:rPr>
                <w:position w:val="6"/>
                <w:sz w:val="16"/>
              </w:rPr>
              <w:t>*</w:t>
            </w:r>
            <w:r w:rsidRPr="00616B5B">
              <w:t>written down value</w:t>
            </w:r>
          </w:p>
        </w:tc>
      </w:tr>
      <w:tr w:rsidR="00537F3C" w:rsidRPr="00616B5B">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2</w:t>
            </w:r>
          </w:p>
        </w:tc>
        <w:tc>
          <w:tcPr>
            <w:tcW w:w="2410"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 xml:space="preserve">An item of </w:t>
            </w:r>
            <w:r w:rsidR="00616B5B" w:rsidRPr="00616B5B">
              <w:rPr>
                <w:position w:val="6"/>
                <w:sz w:val="16"/>
              </w:rPr>
              <w:t>*</w:t>
            </w:r>
            <w:r w:rsidRPr="00616B5B">
              <w:t>trading stock</w:t>
            </w:r>
          </w:p>
        </w:tc>
        <w:tc>
          <w:tcPr>
            <w:tcW w:w="3992"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Its value under subsection 70</w:t>
            </w:r>
            <w:r w:rsidR="00616B5B">
              <w:noBreakHyphen/>
            </w:r>
            <w:r w:rsidRPr="00616B5B">
              <w:t>45(1)</w:t>
            </w:r>
          </w:p>
        </w:tc>
      </w:tr>
      <w:tr w:rsidR="00537F3C" w:rsidRPr="00616B5B">
        <w:tblPrEx>
          <w:tblCellMar>
            <w:top w:w="0" w:type="dxa"/>
            <w:bottom w:w="0" w:type="dxa"/>
          </w:tblCellMar>
        </w:tblPrEx>
        <w:trPr>
          <w:cantSplit/>
        </w:trPr>
        <w:tc>
          <w:tcPr>
            <w:tcW w:w="708"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3</w:t>
            </w:r>
          </w:p>
        </w:tc>
        <w:tc>
          <w:tcPr>
            <w:tcW w:w="2410"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An asset that you lease from another entity</w:t>
            </w:r>
          </w:p>
        </w:tc>
        <w:tc>
          <w:tcPr>
            <w:tcW w:w="3992" w:type="dxa"/>
            <w:tcBorders>
              <w:top w:val="single" w:sz="2" w:space="0" w:color="auto"/>
              <w:left w:val="nil"/>
              <w:bottom w:val="single" w:sz="2" w:space="0" w:color="auto"/>
              <w:right w:val="nil"/>
            </w:tcBorders>
            <w:shd w:val="clear" w:color="auto" w:fill="auto"/>
          </w:tcPr>
          <w:p w:rsidR="00537F3C" w:rsidRPr="00616B5B" w:rsidRDefault="00537F3C" w:rsidP="00562E0C">
            <w:pPr>
              <w:pStyle w:val="Tabletext"/>
            </w:pPr>
            <w:r w:rsidRPr="00616B5B">
              <w:t>The sum of the amounts of the future lease payments for the asset to which you are irrevocably committed, less an appropriate amount to reflect any interest component for those lease payments</w:t>
            </w:r>
          </w:p>
        </w:tc>
      </w:tr>
      <w:tr w:rsidR="00537F3C" w:rsidRPr="00616B5B">
        <w:tblPrEx>
          <w:tblCellMar>
            <w:top w:w="0" w:type="dxa"/>
            <w:bottom w:w="0" w:type="dxa"/>
          </w:tblCellMar>
        </w:tblPrEx>
        <w:trPr>
          <w:cantSplit/>
        </w:trPr>
        <w:tc>
          <w:tcPr>
            <w:tcW w:w="708" w:type="dxa"/>
            <w:tcBorders>
              <w:top w:val="single" w:sz="2" w:space="0" w:color="auto"/>
              <w:left w:val="nil"/>
              <w:bottom w:val="single" w:sz="12" w:space="0" w:color="auto"/>
              <w:right w:val="nil"/>
            </w:tcBorders>
          </w:tcPr>
          <w:p w:rsidR="00537F3C" w:rsidRPr="00616B5B" w:rsidRDefault="00537F3C" w:rsidP="00562E0C">
            <w:pPr>
              <w:pStyle w:val="Tabletext"/>
            </w:pPr>
            <w:r w:rsidRPr="00616B5B">
              <w:t>4</w:t>
            </w:r>
          </w:p>
        </w:tc>
        <w:tc>
          <w:tcPr>
            <w:tcW w:w="2410" w:type="dxa"/>
            <w:tcBorders>
              <w:top w:val="single" w:sz="2" w:space="0" w:color="auto"/>
              <w:left w:val="nil"/>
              <w:bottom w:val="single" w:sz="12" w:space="0" w:color="auto"/>
              <w:right w:val="nil"/>
            </w:tcBorders>
          </w:tcPr>
          <w:p w:rsidR="00537F3C" w:rsidRPr="00616B5B" w:rsidRDefault="00537F3C" w:rsidP="00562E0C">
            <w:pPr>
              <w:pStyle w:val="Tabletext"/>
            </w:pPr>
            <w:r w:rsidRPr="00616B5B">
              <w:t>Trademarks, patents, copyrights and similar rights</w:t>
            </w:r>
          </w:p>
        </w:tc>
        <w:tc>
          <w:tcPr>
            <w:tcW w:w="3992" w:type="dxa"/>
            <w:tcBorders>
              <w:top w:val="single" w:sz="2" w:space="0" w:color="auto"/>
              <w:left w:val="nil"/>
              <w:bottom w:val="single" w:sz="12" w:space="0" w:color="auto"/>
              <w:right w:val="nil"/>
            </w:tcBorders>
          </w:tcPr>
          <w:p w:rsidR="00537F3C" w:rsidRPr="00616B5B" w:rsidRDefault="00537F3C" w:rsidP="00562E0C">
            <w:pPr>
              <w:pStyle w:val="Tabletext"/>
            </w:pPr>
            <w:r w:rsidRPr="00616B5B">
              <w:t xml:space="preserve">Their </w:t>
            </w:r>
            <w:r w:rsidR="00616B5B" w:rsidRPr="00616B5B">
              <w:rPr>
                <w:position w:val="6"/>
                <w:sz w:val="16"/>
              </w:rPr>
              <w:t>*</w:t>
            </w:r>
            <w:r w:rsidRPr="00616B5B">
              <w:t>reduced cost base</w:t>
            </w:r>
          </w:p>
        </w:tc>
      </w:tr>
    </w:tbl>
    <w:p w:rsidR="00537F3C" w:rsidRPr="00616B5B" w:rsidRDefault="00537F3C" w:rsidP="005B05D8">
      <w:pPr>
        <w:pStyle w:val="subsection"/>
      </w:pPr>
      <w:r w:rsidRPr="00616B5B">
        <w:tab/>
        <w:t>(3)</w:t>
      </w:r>
      <w:r w:rsidRPr="00616B5B">
        <w:tab/>
        <w:t>The value of such an asset is worked out:</w:t>
      </w:r>
    </w:p>
    <w:p w:rsidR="00537F3C" w:rsidRPr="00616B5B" w:rsidRDefault="00537F3C" w:rsidP="00537F3C">
      <w:pPr>
        <w:pStyle w:val="paragraph"/>
      </w:pPr>
      <w:r w:rsidRPr="00616B5B">
        <w:tab/>
        <w:t>(a)</w:t>
      </w:r>
      <w:r w:rsidRPr="00616B5B">
        <w:tab/>
        <w:t>as at the end of the income year; or</w:t>
      </w:r>
    </w:p>
    <w:p w:rsidR="00537F3C" w:rsidRPr="00616B5B" w:rsidRDefault="00537F3C" w:rsidP="00537F3C">
      <w:pPr>
        <w:pStyle w:val="paragraph"/>
      </w:pPr>
      <w:r w:rsidRPr="00616B5B">
        <w:tab/>
        <w:t>(b)</w:t>
      </w:r>
      <w:r w:rsidRPr="00616B5B">
        <w:tab/>
        <w:t xml:space="preserve">if you stopped carrying on the </w:t>
      </w:r>
      <w:r w:rsidR="00616B5B" w:rsidRPr="00616B5B">
        <w:rPr>
          <w:position w:val="6"/>
          <w:sz w:val="16"/>
        </w:rPr>
        <w:t>*</w:t>
      </w:r>
      <w:r w:rsidRPr="00616B5B">
        <w:t>business activity during the year:</w:t>
      </w:r>
    </w:p>
    <w:p w:rsidR="00537F3C" w:rsidRPr="00616B5B" w:rsidRDefault="00537F3C" w:rsidP="00537F3C">
      <w:pPr>
        <w:pStyle w:val="paragraphsub"/>
      </w:pPr>
      <w:r w:rsidRPr="00616B5B">
        <w:tab/>
        <w:t>(i)</w:t>
      </w:r>
      <w:r w:rsidRPr="00616B5B">
        <w:tab/>
        <w:t>as at the time you stopped; or</w:t>
      </w:r>
    </w:p>
    <w:p w:rsidR="00537F3C" w:rsidRPr="00616B5B" w:rsidRDefault="00537F3C" w:rsidP="00537F3C">
      <w:pPr>
        <w:pStyle w:val="paragraphsub"/>
      </w:pPr>
      <w:r w:rsidRPr="00616B5B">
        <w:tab/>
        <w:t>(ii)</w:t>
      </w:r>
      <w:r w:rsidRPr="00616B5B">
        <w:tab/>
        <w:t>if you disposed of the asset before that time in the course of stopping carrying on the activity—as at the time you disposed of it.</w:t>
      </w:r>
    </w:p>
    <w:p w:rsidR="00537F3C" w:rsidRPr="00616B5B" w:rsidRDefault="00537F3C" w:rsidP="005B05D8">
      <w:pPr>
        <w:pStyle w:val="subsection"/>
      </w:pPr>
      <w:r w:rsidRPr="00616B5B">
        <w:tab/>
        <w:t>(4)</w:t>
      </w:r>
      <w:r w:rsidRPr="00616B5B">
        <w:tab/>
        <w:t>However, these assets are not counted for this test:</w:t>
      </w:r>
    </w:p>
    <w:p w:rsidR="00537F3C" w:rsidRPr="00616B5B" w:rsidRDefault="00537F3C" w:rsidP="00537F3C">
      <w:pPr>
        <w:pStyle w:val="paragraph"/>
      </w:pPr>
      <w:r w:rsidRPr="00616B5B">
        <w:tab/>
        <w:t>(a)</w:t>
      </w:r>
      <w:r w:rsidRPr="00616B5B">
        <w:tab/>
        <w:t>assets that are real property or interests in real property that are taken into account for that year under section</w:t>
      </w:r>
      <w:r w:rsidR="00616B5B">
        <w:t> </w:t>
      </w:r>
      <w:r w:rsidRPr="00616B5B">
        <w:t>35</w:t>
      </w:r>
      <w:r w:rsidR="00616B5B">
        <w:noBreakHyphen/>
      </w:r>
      <w:r w:rsidRPr="00616B5B">
        <w:t>40;</w:t>
      </w:r>
    </w:p>
    <w:p w:rsidR="00537F3C" w:rsidRPr="00616B5B" w:rsidRDefault="00537F3C" w:rsidP="00537F3C">
      <w:pPr>
        <w:pStyle w:val="paragraph"/>
      </w:pPr>
      <w:r w:rsidRPr="00616B5B">
        <w:tab/>
        <w:t>(b)</w:t>
      </w:r>
      <w:r w:rsidRPr="00616B5B">
        <w:tab/>
      </w:r>
      <w:r w:rsidR="00616B5B" w:rsidRPr="00616B5B">
        <w:rPr>
          <w:position w:val="6"/>
          <w:sz w:val="16"/>
        </w:rPr>
        <w:t>*</w:t>
      </w:r>
      <w:r w:rsidRPr="00616B5B">
        <w:t>cars, motor cycles and similar vehicles.</w:t>
      </w:r>
    </w:p>
    <w:p w:rsidR="00537F3C" w:rsidRPr="00616B5B" w:rsidRDefault="00537F3C" w:rsidP="00537F3C">
      <w:pPr>
        <w:pStyle w:val="ActHead5"/>
      </w:pPr>
      <w:bookmarkStart w:id="504" w:name="_Toc338422254"/>
      <w:r w:rsidRPr="00616B5B">
        <w:rPr>
          <w:rStyle w:val="CharSectno"/>
        </w:rPr>
        <w:t>35</w:t>
      </w:r>
      <w:r w:rsidR="00616B5B">
        <w:rPr>
          <w:rStyle w:val="CharSectno"/>
        </w:rPr>
        <w:noBreakHyphen/>
      </w:r>
      <w:r w:rsidRPr="00616B5B">
        <w:rPr>
          <w:rStyle w:val="CharSectno"/>
        </w:rPr>
        <w:t>50</w:t>
      </w:r>
      <w:r w:rsidRPr="00616B5B">
        <w:t xml:space="preserve">  Apportionment</w:t>
      </w:r>
      <w:bookmarkEnd w:id="504"/>
    </w:p>
    <w:p w:rsidR="00537F3C" w:rsidRPr="00616B5B" w:rsidRDefault="00537F3C" w:rsidP="005B05D8">
      <w:pPr>
        <w:pStyle w:val="subsection"/>
      </w:pPr>
      <w:r w:rsidRPr="00616B5B">
        <w:tab/>
      </w:r>
      <w:r w:rsidRPr="00616B5B">
        <w:tab/>
        <w:t>If an asset that is being taken into account under section</w:t>
      </w:r>
      <w:r w:rsidR="00616B5B">
        <w:t> </w:t>
      </w:r>
      <w:r w:rsidRPr="00616B5B">
        <w:t>35</w:t>
      </w:r>
      <w:r w:rsidR="00616B5B">
        <w:noBreakHyphen/>
      </w:r>
      <w:r w:rsidRPr="00616B5B">
        <w:t>40 or 35</w:t>
      </w:r>
      <w:r w:rsidR="00616B5B">
        <w:noBreakHyphen/>
      </w:r>
      <w:r w:rsidRPr="00616B5B">
        <w:t xml:space="preserve">45 is used during an income year partly in carrying on the relevant </w:t>
      </w:r>
      <w:r w:rsidR="00616B5B" w:rsidRPr="00616B5B">
        <w:rPr>
          <w:position w:val="6"/>
          <w:sz w:val="16"/>
        </w:rPr>
        <w:t>*</w:t>
      </w:r>
      <w:r w:rsidRPr="00616B5B">
        <w:t xml:space="preserve">business activity and partly for other purposes, only that part of its </w:t>
      </w:r>
      <w:r w:rsidR="00616B5B" w:rsidRPr="00616B5B">
        <w:rPr>
          <w:position w:val="6"/>
          <w:sz w:val="16"/>
        </w:rPr>
        <w:t>*</w:t>
      </w:r>
      <w:r w:rsidRPr="00616B5B">
        <w:t xml:space="preserve">reduced cost base, </w:t>
      </w:r>
      <w:r w:rsidR="00616B5B" w:rsidRPr="00616B5B">
        <w:rPr>
          <w:position w:val="6"/>
          <w:sz w:val="16"/>
        </w:rPr>
        <w:t>*</w:t>
      </w:r>
      <w:r w:rsidR="00F00EEE" w:rsidRPr="00616B5B">
        <w:t>market value</w:t>
      </w:r>
      <w:r w:rsidRPr="00616B5B">
        <w:t xml:space="preserve"> or other value that is attributable to its use in carrying on the business activity in that year is taken into account for that section.</w:t>
      </w:r>
    </w:p>
    <w:p w:rsidR="00537F3C" w:rsidRPr="00616B5B" w:rsidRDefault="00537F3C" w:rsidP="00537F3C">
      <w:pPr>
        <w:pStyle w:val="ActHead5"/>
      </w:pPr>
      <w:bookmarkStart w:id="505" w:name="_Toc338422255"/>
      <w:r w:rsidRPr="00616B5B">
        <w:rPr>
          <w:rStyle w:val="CharSectno"/>
        </w:rPr>
        <w:t>35</w:t>
      </w:r>
      <w:r w:rsidR="00616B5B">
        <w:rPr>
          <w:rStyle w:val="CharSectno"/>
        </w:rPr>
        <w:noBreakHyphen/>
      </w:r>
      <w:r w:rsidRPr="00616B5B">
        <w:rPr>
          <w:rStyle w:val="CharSectno"/>
        </w:rPr>
        <w:t>55</w:t>
      </w:r>
      <w:r w:rsidRPr="00616B5B">
        <w:t xml:space="preserve">  Commissioner’s discretion</w:t>
      </w:r>
      <w:bookmarkEnd w:id="505"/>
    </w:p>
    <w:p w:rsidR="00537F3C" w:rsidRPr="00616B5B" w:rsidRDefault="00537F3C" w:rsidP="005B05D8">
      <w:pPr>
        <w:pStyle w:val="subsection"/>
      </w:pPr>
      <w:r w:rsidRPr="00616B5B">
        <w:tab/>
        <w:t>(1)</w:t>
      </w:r>
      <w:r w:rsidRPr="00616B5B">
        <w:tab/>
        <w:t>The Commissioner may</w:t>
      </w:r>
      <w:r w:rsidR="00F45EE1" w:rsidRPr="00303F70">
        <w:t>, on application,</w:t>
      </w:r>
      <w:r w:rsidRPr="00616B5B">
        <w:t xml:space="preserve"> decide that the rule in </w:t>
      </w:r>
      <w:r w:rsidR="00D72A74" w:rsidRPr="00616B5B">
        <w:t>subsection 35</w:t>
      </w:r>
      <w:r w:rsidR="00616B5B">
        <w:noBreakHyphen/>
      </w:r>
      <w:r w:rsidR="00D72A74" w:rsidRPr="00616B5B">
        <w:t>10(2)</w:t>
      </w:r>
      <w:r w:rsidRPr="00616B5B">
        <w:t xml:space="preserve"> does not apply to a </w:t>
      </w:r>
      <w:r w:rsidR="00616B5B" w:rsidRPr="00616B5B">
        <w:rPr>
          <w:position w:val="6"/>
          <w:sz w:val="16"/>
        </w:rPr>
        <w:t>*</w:t>
      </w:r>
      <w:r w:rsidRPr="00616B5B">
        <w:t xml:space="preserve">business activity for one or more income years </w:t>
      </w:r>
      <w:r w:rsidR="00F45EE1" w:rsidRPr="00303F70">
        <w:t xml:space="preserve">(the </w:t>
      </w:r>
      <w:r w:rsidR="00F45EE1" w:rsidRPr="00303F70">
        <w:rPr>
          <w:b/>
          <w:i/>
        </w:rPr>
        <w:t>excluded years</w:t>
      </w:r>
      <w:r w:rsidR="00F45EE1" w:rsidRPr="00303F70">
        <w:t>)</w:t>
      </w:r>
      <w:r w:rsidR="00F45EE1">
        <w:t xml:space="preserve"> </w:t>
      </w:r>
      <w:r w:rsidRPr="00616B5B">
        <w:t>if the Commissioner is satisfied that it would be unreasonable to apply that rule because:</w:t>
      </w:r>
    </w:p>
    <w:p w:rsidR="00537F3C" w:rsidRPr="00616B5B" w:rsidRDefault="00537F3C" w:rsidP="00537F3C">
      <w:pPr>
        <w:pStyle w:val="paragraph"/>
      </w:pPr>
      <w:r w:rsidRPr="00616B5B">
        <w:tab/>
        <w:t>(a)</w:t>
      </w:r>
      <w:r w:rsidRPr="00616B5B">
        <w:tab/>
        <w:t xml:space="preserve">the business activity was or will be affected in </w:t>
      </w:r>
      <w:r w:rsidR="00F45EE1" w:rsidRPr="00303F70">
        <w:t>the excluded years</w:t>
      </w:r>
      <w:r w:rsidRPr="00616B5B">
        <w:t xml:space="preserve"> by special circumstances outside the control of the operators of the business activity, including drought, flood, bushfire or some other natural disaster; or</w:t>
      </w:r>
    </w:p>
    <w:p w:rsidR="00537F3C" w:rsidRPr="00616B5B" w:rsidRDefault="00537F3C" w:rsidP="00537F3C">
      <w:pPr>
        <w:pStyle w:val="notepara"/>
      </w:pPr>
      <w:r w:rsidRPr="00616B5B">
        <w:t>Note:</w:t>
      </w:r>
      <w:r w:rsidRPr="00616B5B">
        <w:tab/>
        <w:t>This paragraph is intended to provide for a case where a business activity would have satisfied one of the tests if it were not for the special circumstances.</w:t>
      </w:r>
    </w:p>
    <w:p w:rsidR="00537F3C" w:rsidRPr="00616B5B" w:rsidRDefault="00537F3C" w:rsidP="00537F3C">
      <w:pPr>
        <w:pStyle w:val="paragraph"/>
        <w:keepNext/>
      </w:pPr>
      <w:r w:rsidRPr="00616B5B">
        <w:tab/>
        <w:t>(b)</w:t>
      </w:r>
      <w:r w:rsidRPr="00616B5B">
        <w:tab/>
      </w:r>
      <w:r w:rsidR="00F45EE1" w:rsidRPr="00303F70">
        <w:t>for an applicant who carries on the business activity who satisfies subsection 35</w:t>
      </w:r>
      <w:r w:rsidR="00F45EE1" w:rsidRPr="00303F70">
        <w:noBreakHyphen/>
        <w:t>10(2E) (income requirement) for the most recent income year ending before the application is made—the business activity has started to be carried on and, for the excluded years:</w:t>
      </w:r>
    </w:p>
    <w:p w:rsidR="00537F3C" w:rsidRPr="00616B5B" w:rsidRDefault="00537F3C" w:rsidP="00537F3C">
      <w:pPr>
        <w:pStyle w:val="paragraphsub"/>
      </w:pPr>
      <w:r w:rsidRPr="00616B5B">
        <w:tab/>
        <w:t>(i)</w:t>
      </w:r>
      <w:r w:rsidRPr="00616B5B">
        <w:tab/>
        <w:t>because of its nature, it has not satisfied, or will not satisfy, one of the tests set out in section</w:t>
      </w:r>
      <w:r w:rsidR="00616B5B">
        <w:t> </w:t>
      </w:r>
      <w:r w:rsidRPr="00616B5B">
        <w:t>35</w:t>
      </w:r>
      <w:r w:rsidR="00616B5B">
        <w:noBreakHyphen/>
      </w:r>
      <w:r w:rsidRPr="00616B5B">
        <w:t>30, 35</w:t>
      </w:r>
      <w:r w:rsidR="00616B5B">
        <w:noBreakHyphen/>
      </w:r>
      <w:r w:rsidRPr="00616B5B">
        <w:t>35, 35</w:t>
      </w:r>
      <w:r w:rsidR="00616B5B">
        <w:noBreakHyphen/>
      </w:r>
      <w:r w:rsidRPr="00616B5B">
        <w:t>40 or 35</w:t>
      </w:r>
      <w:r w:rsidR="00616B5B">
        <w:noBreakHyphen/>
      </w:r>
      <w:r w:rsidRPr="00616B5B">
        <w:t>45; and</w:t>
      </w:r>
    </w:p>
    <w:p w:rsidR="00537F3C" w:rsidRPr="00616B5B" w:rsidRDefault="00537F3C" w:rsidP="00537F3C">
      <w:pPr>
        <w:pStyle w:val="paragraphsub"/>
      </w:pPr>
      <w:r w:rsidRPr="00616B5B">
        <w:tab/>
        <w:t>(ii)</w:t>
      </w:r>
      <w:r w:rsidRPr="00616B5B">
        <w:tab/>
        <w:t xml:space="preserve">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w:t>
      </w:r>
      <w:r w:rsidR="00D72A74" w:rsidRPr="00616B5B">
        <w:t>subsections 35</w:t>
      </w:r>
      <w:r w:rsidR="00616B5B">
        <w:noBreakHyphen/>
      </w:r>
      <w:r w:rsidR="00D72A74" w:rsidRPr="00616B5B">
        <w:t>10(2) and (2C)</w:t>
      </w:r>
      <w:r w:rsidRPr="00616B5B">
        <w:t>)</w:t>
      </w:r>
      <w:r w:rsidR="00F45EE1" w:rsidRPr="00303F70">
        <w:t>; or</w:t>
      </w:r>
    </w:p>
    <w:p w:rsidR="00F45EE1" w:rsidRPr="00303F70" w:rsidRDefault="00F45EE1" w:rsidP="00F45EE1">
      <w:pPr>
        <w:pStyle w:val="paragraph"/>
      </w:pPr>
      <w:r w:rsidRPr="00303F70">
        <w:tab/>
        <w:t>(c)</w:t>
      </w:r>
      <w:r w:rsidRPr="00303F70">
        <w:tab/>
        <w:t>for an applicant who carries on the business activity who does not satisfy subsection 35</w:t>
      </w:r>
      <w:r w:rsidRPr="00303F70">
        <w:noBreakHyphen/>
        <w:t>10(2E) (income requirement) for the most recent income year ending before the application is made—the business activity has started to be carried on and, for the excluded years:</w:t>
      </w:r>
    </w:p>
    <w:p w:rsidR="00F45EE1" w:rsidRPr="00303F70" w:rsidRDefault="00F45EE1" w:rsidP="00F45EE1">
      <w:pPr>
        <w:pStyle w:val="paragraphsub"/>
      </w:pPr>
      <w:r w:rsidRPr="00303F70">
        <w:tab/>
        <w:t>(i)</w:t>
      </w:r>
      <w:r w:rsidRPr="00303F70">
        <w:tab/>
        <w:t>because of its nature, it has not produced, or will not produce, assessable income greater than the deductions attributable to it; and</w:t>
      </w:r>
    </w:p>
    <w:p w:rsidR="00F45EE1" w:rsidRPr="00303F70" w:rsidRDefault="00F45EE1" w:rsidP="00ED488C">
      <w:pPr>
        <w:pStyle w:val="paragraphsub"/>
        <w:keepNext/>
        <w:keepLines/>
      </w:pPr>
      <w:r w:rsidRPr="00303F70">
        <w:tab/>
        <w:t>(ii)</w:t>
      </w:r>
      <w:r w:rsidRPr="00303F70">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 35</w:t>
      </w:r>
      <w:r w:rsidRPr="00303F70">
        <w:noBreakHyphen/>
        <w:t>10(2) and (2C)).</w:t>
      </w:r>
    </w:p>
    <w:p w:rsidR="00F45EE1" w:rsidRPr="00303F70" w:rsidRDefault="00F45EE1" w:rsidP="00F45EE1">
      <w:pPr>
        <w:pStyle w:val="notetext"/>
      </w:pPr>
      <w:r w:rsidRPr="00303F70">
        <w:t>Note:</w:t>
      </w:r>
      <w:r w:rsidRPr="00303F70">
        <w:tab/>
        <w:t>Paragraphs (b)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9672F0" w:rsidRPr="00616B5B" w:rsidRDefault="009672F0" w:rsidP="009672F0">
      <w:pPr>
        <w:pStyle w:val="subsection"/>
      </w:pPr>
      <w:r w:rsidRPr="00616B5B">
        <w:tab/>
        <w:t>(2)</w:t>
      </w:r>
      <w:r w:rsidRPr="00616B5B">
        <w:tab/>
        <w:t>The Commissioner may</w:t>
      </w:r>
      <w:r w:rsidR="00F45EE1" w:rsidRPr="00303F70">
        <w:t>, on application,</w:t>
      </w:r>
      <w:r w:rsidRPr="00616B5B">
        <w:t xml:space="preserve"> decide that the rule in subsection 35</w:t>
      </w:r>
      <w:r w:rsidR="00616B5B">
        <w:noBreakHyphen/>
      </w:r>
      <w:r w:rsidRPr="00616B5B">
        <w:t xml:space="preserve">10(2B) does not apply to a </w:t>
      </w:r>
      <w:r w:rsidR="00616B5B" w:rsidRPr="00616B5B">
        <w:rPr>
          <w:position w:val="6"/>
          <w:sz w:val="16"/>
        </w:rPr>
        <w:t>*</w:t>
      </w:r>
      <w:r w:rsidRPr="00616B5B">
        <w:t xml:space="preserve">business activity for an income year if the Commissioner is satisfied that it would be unreasonable to apply that rule because special circumstances of the kind referred to in </w:t>
      </w:r>
      <w:r w:rsidR="00616B5B">
        <w:t>paragraph (</w:t>
      </w:r>
      <w:r w:rsidRPr="00616B5B">
        <w:t>1)(a) of this section prevented the activity from starting.</w:t>
      </w:r>
    </w:p>
    <w:p w:rsidR="009672F0" w:rsidRPr="00616B5B" w:rsidRDefault="009672F0" w:rsidP="009672F0">
      <w:pPr>
        <w:pStyle w:val="notetext"/>
      </w:pPr>
      <w:r w:rsidRPr="00616B5B">
        <w:t>Note:</w:t>
      </w:r>
      <w:r w:rsidRPr="00616B5B">
        <w:tab/>
        <w:t>This subsection is intended to provide for a case where a business activity would have begun to be carried on and satisfied one of the tests if it were not for the special circumstances.</w:t>
      </w:r>
    </w:p>
    <w:p w:rsidR="00F45EE1" w:rsidRPr="00303F70" w:rsidRDefault="00F45EE1" w:rsidP="00F45EE1">
      <w:pPr>
        <w:pStyle w:val="subsection"/>
      </w:pPr>
      <w:r w:rsidRPr="00303F70">
        <w:tab/>
        <w:t>(3)</w:t>
      </w:r>
      <w:r w:rsidRPr="00303F70">
        <w:tab/>
        <w:t xml:space="preserve">An application for a decision by the Commissioner under this section must be made in the </w:t>
      </w:r>
      <w:r w:rsidRPr="00303F70">
        <w:rPr>
          <w:position w:val="6"/>
          <w:sz w:val="16"/>
        </w:rPr>
        <w:t>*</w:t>
      </w:r>
      <w:r w:rsidRPr="00303F70">
        <w:t>approved form.</w:t>
      </w:r>
    </w:p>
    <w:p w:rsidR="00537F3C" w:rsidRPr="00616B5B" w:rsidRDefault="00537F3C" w:rsidP="00537F3C">
      <w:pPr>
        <w:pStyle w:val="PageBreak"/>
      </w:pPr>
      <w:r w:rsidRPr="00616B5B">
        <w:br w:type="page"/>
      </w:r>
    </w:p>
    <w:p w:rsidR="00537F3C" w:rsidRPr="00616B5B" w:rsidRDefault="00537F3C" w:rsidP="00537F3C">
      <w:pPr>
        <w:pStyle w:val="ActHead3"/>
      </w:pPr>
      <w:bookmarkStart w:id="506" w:name="_Toc338422256"/>
      <w:r w:rsidRPr="00616B5B">
        <w:rPr>
          <w:rStyle w:val="CharDivNo"/>
        </w:rPr>
        <w:t>Division</w:t>
      </w:r>
      <w:r w:rsidR="00616B5B">
        <w:rPr>
          <w:rStyle w:val="CharDivNo"/>
        </w:rPr>
        <w:t> </w:t>
      </w:r>
      <w:r w:rsidRPr="00616B5B">
        <w:rPr>
          <w:rStyle w:val="CharDivNo"/>
        </w:rPr>
        <w:t>36</w:t>
      </w:r>
      <w:r w:rsidRPr="00616B5B">
        <w:t>—</w:t>
      </w:r>
      <w:r w:rsidRPr="00616B5B">
        <w:rPr>
          <w:rStyle w:val="CharDivText"/>
        </w:rPr>
        <w:t>Tax losses of earlier income years</w:t>
      </w:r>
      <w:bookmarkEnd w:id="506"/>
    </w:p>
    <w:p w:rsidR="00537F3C" w:rsidRPr="00616B5B" w:rsidRDefault="00537F3C" w:rsidP="00537F3C">
      <w:pPr>
        <w:pStyle w:val="TofSectsHeading"/>
      </w:pPr>
      <w:r w:rsidRPr="00616B5B">
        <w:t>Table of Subdivisions</w:t>
      </w:r>
    </w:p>
    <w:p w:rsidR="00537F3C" w:rsidRPr="00616B5B" w:rsidRDefault="00537F3C" w:rsidP="00537F3C">
      <w:pPr>
        <w:pStyle w:val="TofSectsSubdiv"/>
      </w:pPr>
      <w:r w:rsidRPr="00616B5B">
        <w:tab/>
        <w:t>Guide to Division</w:t>
      </w:r>
      <w:r w:rsidR="00616B5B">
        <w:t> </w:t>
      </w:r>
      <w:r w:rsidRPr="00616B5B">
        <w:t>36</w:t>
      </w:r>
    </w:p>
    <w:p w:rsidR="00537F3C" w:rsidRPr="00616B5B" w:rsidRDefault="00537F3C" w:rsidP="00537F3C">
      <w:pPr>
        <w:pStyle w:val="TofSectsSubdiv"/>
      </w:pPr>
      <w:r w:rsidRPr="00616B5B">
        <w:t>36</w:t>
      </w:r>
      <w:r w:rsidR="00616B5B">
        <w:noBreakHyphen/>
      </w:r>
      <w:r w:rsidRPr="00616B5B">
        <w:t>A</w:t>
      </w:r>
      <w:r w:rsidRPr="00616B5B">
        <w:tab/>
        <w:t>Deductions for tax losses of earlier income years</w:t>
      </w:r>
    </w:p>
    <w:p w:rsidR="00537F3C" w:rsidRPr="00616B5B" w:rsidRDefault="00537F3C" w:rsidP="00537F3C">
      <w:pPr>
        <w:pStyle w:val="TofSectsSubdiv"/>
      </w:pPr>
      <w:r w:rsidRPr="00616B5B">
        <w:t>36</w:t>
      </w:r>
      <w:r w:rsidR="00616B5B">
        <w:noBreakHyphen/>
      </w:r>
      <w:r w:rsidRPr="00616B5B">
        <w:t>B</w:t>
      </w:r>
      <w:r w:rsidRPr="00616B5B">
        <w:tab/>
        <w:t>Effect of you becoming bankrupt</w:t>
      </w:r>
    </w:p>
    <w:p w:rsidR="00537F3C" w:rsidRPr="00616B5B" w:rsidRDefault="00537F3C" w:rsidP="00537F3C">
      <w:pPr>
        <w:pStyle w:val="TofSectsSubdiv"/>
        <w:rPr>
          <w:rStyle w:val="CharSubdText"/>
        </w:rPr>
      </w:pPr>
      <w:r w:rsidRPr="00DC7526">
        <w:t>36</w:t>
      </w:r>
      <w:r w:rsidR="00616B5B" w:rsidRPr="00DC7526">
        <w:noBreakHyphen/>
      </w:r>
      <w:r w:rsidRPr="00DC7526">
        <w:t>C</w:t>
      </w:r>
      <w:r w:rsidRPr="00616B5B">
        <w:tab/>
      </w:r>
      <w:r w:rsidRPr="00616B5B">
        <w:rPr>
          <w:rStyle w:val="CharSubdText"/>
        </w:rPr>
        <w:t>Excess franking offsets</w:t>
      </w:r>
    </w:p>
    <w:p w:rsidR="00537F3C" w:rsidRPr="00616B5B" w:rsidRDefault="00537F3C" w:rsidP="00537F3C">
      <w:pPr>
        <w:pStyle w:val="ActHead4"/>
      </w:pPr>
      <w:bookmarkStart w:id="507" w:name="_Toc338422257"/>
      <w:r w:rsidRPr="00616B5B">
        <w:t>Guide to Division</w:t>
      </w:r>
      <w:r w:rsidR="00616B5B">
        <w:t> </w:t>
      </w:r>
      <w:r w:rsidRPr="00616B5B">
        <w:t>36</w:t>
      </w:r>
      <w:bookmarkEnd w:id="507"/>
    </w:p>
    <w:p w:rsidR="00537F3C" w:rsidRPr="00616B5B" w:rsidRDefault="00537F3C" w:rsidP="00537F3C">
      <w:pPr>
        <w:pStyle w:val="ActHead5"/>
      </w:pPr>
      <w:bookmarkStart w:id="508" w:name="_Toc338422258"/>
      <w:r w:rsidRPr="00616B5B">
        <w:rPr>
          <w:rStyle w:val="CharSectno"/>
        </w:rPr>
        <w:t>36</w:t>
      </w:r>
      <w:r w:rsidR="00616B5B">
        <w:rPr>
          <w:rStyle w:val="CharSectno"/>
        </w:rPr>
        <w:noBreakHyphen/>
      </w:r>
      <w:r w:rsidRPr="00616B5B">
        <w:rPr>
          <w:rStyle w:val="CharSectno"/>
        </w:rPr>
        <w:t>1</w:t>
      </w:r>
      <w:r w:rsidRPr="00616B5B">
        <w:t xml:space="preserve">  What this Division is about</w:t>
      </w:r>
      <w:bookmarkEnd w:id="508"/>
    </w:p>
    <w:p w:rsidR="00537F3C" w:rsidRPr="00616B5B" w:rsidRDefault="00537F3C" w:rsidP="00537F3C">
      <w:pPr>
        <w:pStyle w:val="BoxText"/>
        <w:spacing w:before="120"/>
      </w:pPr>
      <w:r w:rsidRPr="00616B5B">
        <w:t xml:space="preserve">If you have more deductions for an income year than you have income, the difference is a </w:t>
      </w:r>
      <w:r w:rsidRPr="00616B5B">
        <w:rPr>
          <w:b/>
          <w:i/>
        </w:rPr>
        <w:t xml:space="preserve">tax loss </w:t>
      </w:r>
      <w:r w:rsidRPr="00616B5B">
        <w:t>which you may be able to deduct in a later income year.</w:t>
      </w:r>
    </w:p>
    <w:p w:rsidR="00537F3C" w:rsidRPr="00616B5B" w:rsidRDefault="00537F3C" w:rsidP="00537F3C">
      <w:pPr>
        <w:pStyle w:val="ActHead4"/>
      </w:pPr>
      <w:bookmarkStart w:id="509" w:name="_Toc338422259"/>
      <w:r w:rsidRPr="00616B5B">
        <w:rPr>
          <w:rStyle w:val="CharSubdNo"/>
        </w:rPr>
        <w:t>Subdivision</w:t>
      </w:r>
      <w:r w:rsidR="00616B5B">
        <w:rPr>
          <w:rStyle w:val="CharSubdNo"/>
        </w:rPr>
        <w:t> </w:t>
      </w:r>
      <w:r w:rsidRPr="00616B5B">
        <w:rPr>
          <w:rStyle w:val="CharSubdNo"/>
        </w:rPr>
        <w:t>36</w:t>
      </w:r>
      <w:r w:rsidR="00616B5B">
        <w:rPr>
          <w:rStyle w:val="CharSubdNo"/>
        </w:rPr>
        <w:noBreakHyphen/>
      </w:r>
      <w:r w:rsidRPr="00616B5B">
        <w:rPr>
          <w:rStyle w:val="CharSubdNo"/>
        </w:rPr>
        <w:t>A</w:t>
      </w:r>
      <w:r w:rsidRPr="00616B5B">
        <w:t>—</w:t>
      </w:r>
      <w:r w:rsidRPr="00616B5B">
        <w:rPr>
          <w:rStyle w:val="CharSubdText"/>
        </w:rPr>
        <w:t>Deductions for tax losses of earlier income years</w:t>
      </w:r>
      <w:bookmarkEnd w:id="509"/>
    </w:p>
    <w:p w:rsidR="00537F3C" w:rsidRPr="00616B5B" w:rsidRDefault="00537F3C" w:rsidP="00537F3C">
      <w:pPr>
        <w:pStyle w:val="TofSectsHeading"/>
      </w:pPr>
      <w:r w:rsidRPr="00616B5B">
        <w:t>Table of sections</w:t>
      </w:r>
    </w:p>
    <w:p w:rsidR="00537F3C" w:rsidRPr="00616B5B" w:rsidRDefault="00537F3C" w:rsidP="00537F3C">
      <w:pPr>
        <w:pStyle w:val="TofSectsSection"/>
      </w:pPr>
      <w:r w:rsidRPr="00616B5B">
        <w:t>36</w:t>
      </w:r>
      <w:r w:rsidR="00616B5B">
        <w:noBreakHyphen/>
      </w:r>
      <w:r w:rsidRPr="00616B5B">
        <w:t>10</w:t>
      </w:r>
      <w:r w:rsidRPr="00616B5B">
        <w:tab/>
        <w:t>How to calculate a tax loss for an income year</w:t>
      </w:r>
    </w:p>
    <w:p w:rsidR="00537F3C" w:rsidRPr="00616B5B" w:rsidRDefault="00537F3C" w:rsidP="00537F3C">
      <w:pPr>
        <w:pStyle w:val="TofSectsSection"/>
      </w:pPr>
      <w:r w:rsidRPr="00DC7526">
        <w:t>36</w:t>
      </w:r>
      <w:r w:rsidR="00616B5B" w:rsidRPr="00DC7526">
        <w:noBreakHyphen/>
      </w:r>
      <w:r w:rsidRPr="00DC7526">
        <w:t>15</w:t>
      </w:r>
      <w:r w:rsidRPr="00616B5B">
        <w:tab/>
        <w:t>How to deduct tax losses of entities other than corporate tax entities</w:t>
      </w:r>
    </w:p>
    <w:p w:rsidR="00537F3C" w:rsidRPr="00616B5B" w:rsidRDefault="00537F3C" w:rsidP="00537F3C">
      <w:pPr>
        <w:pStyle w:val="TofSectsSection"/>
      </w:pPr>
      <w:r w:rsidRPr="00DC7526">
        <w:t>36</w:t>
      </w:r>
      <w:r w:rsidR="00616B5B" w:rsidRPr="00DC7526">
        <w:noBreakHyphen/>
      </w:r>
      <w:r w:rsidRPr="00DC7526">
        <w:t>17</w:t>
      </w:r>
      <w:r w:rsidRPr="00616B5B">
        <w:tab/>
        <w:t>How to deduct tax losses of corporate tax entities</w:t>
      </w:r>
    </w:p>
    <w:p w:rsidR="00537F3C" w:rsidRPr="00616B5B" w:rsidRDefault="00537F3C" w:rsidP="00537F3C">
      <w:pPr>
        <w:pStyle w:val="TofSectsSection"/>
      </w:pPr>
      <w:r w:rsidRPr="00616B5B">
        <w:t>36</w:t>
      </w:r>
      <w:r w:rsidR="00616B5B">
        <w:noBreakHyphen/>
      </w:r>
      <w:r w:rsidRPr="00616B5B">
        <w:t>20</w:t>
      </w:r>
      <w:r w:rsidRPr="00616B5B">
        <w:tab/>
        <w:t>Net exempt income</w:t>
      </w:r>
    </w:p>
    <w:p w:rsidR="00537F3C" w:rsidRPr="00616B5B" w:rsidRDefault="00537F3C" w:rsidP="00537F3C">
      <w:pPr>
        <w:pStyle w:val="TofSectsSection"/>
      </w:pPr>
      <w:r w:rsidRPr="00616B5B">
        <w:t>36</w:t>
      </w:r>
      <w:r w:rsidR="00616B5B">
        <w:noBreakHyphen/>
      </w:r>
      <w:r w:rsidRPr="00616B5B">
        <w:t>25</w:t>
      </w:r>
      <w:r w:rsidRPr="00616B5B">
        <w:tab/>
        <w:t>Special rules about tax losses</w:t>
      </w:r>
    </w:p>
    <w:p w:rsidR="00537F3C" w:rsidRPr="00616B5B" w:rsidRDefault="00537F3C" w:rsidP="00537F3C">
      <w:pPr>
        <w:pStyle w:val="ActHead5"/>
      </w:pPr>
      <w:bookmarkStart w:id="510" w:name="_Toc338422260"/>
      <w:r w:rsidRPr="00616B5B">
        <w:rPr>
          <w:rStyle w:val="CharSectno"/>
        </w:rPr>
        <w:t>36</w:t>
      </w:r>
      <w:r w:rsidR="00616B5B">
        <w:rPr>
          <w:rStyle w:val="CharSectno"/>
        </w:rPr>
        <w:noBreakHyphen/>
      </w:r>
      <w:r w:rsidRPr="00616B5B">
        <w:rPr>
          <w:rStyle w:val="CharSectno"/>
        </w:rPr>
        <w:t>10</w:t>
      </w:r>
      <w:r w:rsidRPr="00616B5B">
        <w:t xml:space="preserve">  How to calculate a tax loss for an income year</w:t>
      </w:r>
      <w:bookmarkEnd w:id="510"/>
    </w:p>
    <w:p w:rsidR="00537F3C" w:rsidRPr="00616B5B" w:rsidRDefault="00537F3C" w:rsidP="005B05D8">
      <w:pPr>
        <w:pStyle w:val="subsection"/>
      </w:pPr>
      <w:r w:rsidRPr="00616B5B">
        <w:tab/>
        <w:t>(1)</w:t>
      </w:r>
      <w:r w:rsidRPr="00616B5B">
        <w:tab/>
        <w:t xml:space="preserve">Add up the amounts you can deduct for an income year (except </w:t>
      </w:r>
      <w:r w:rsidR="00616B5B" w:rsidRPr="00616B5B">
        <w:rPr>
          <w:position w:val="6"/>
          <w:sz w:val="16"/>
        </w:rPr>
        <w:t>*</w:t>
      </w:r>
      <w:r w:rsidRPr="00616B5B">
        <w:t>tax losses for earlier income years).</w:t>
      </w:r>
    </w:p>
    <w:p w:rsidR="00537F3C" w:rsidRPr="00616B5B" w:rsidRDefault="00537F3C" w:rsidP="005B05D8">
      <w:pPr>
        <w:pStyle w:val="subsection"/>
      </w:pPr>
      <w:r w:rsidRPr="00616B5B">
        <w:tab/>
        <w:t>(2)</w:t>
      </w:r>
      <w:r w:rsidRPr="00616B5B">
        <w:tab/>
        <w:t>Subtract your total assessable income.</w:t>
      </w:r>
    </w:p>
    <w:p w:rsidR="00537F3C" w:rsidRPr="00616B5B" w:rsidRDefault="00537F3C" w:rsidP="005B05D8">
      <w:pPr>
        <w:pStyle w:val="subsection"/>
      </w:pPr>
      <w:r w:rsidRPr="00616B5B">
        <w:tab/>
        <w:t>(3)</w:t>
      </w:r>
      <w:r w:rsidRPr="00616B5B">
        <w:tab/>
        <w:t xml:space="preserve">If you </w:t>
      </w:r>
      <w:r w:rsidR="00616B5B" w:rsidRPr="00616B5B">
        <w:rPr>
          <w:position w:val="6"/>
          <w:sz w:val="16"/>
        </w:rPr>
        <w:t>*</w:t>
      </w:r>
      <w:r w:rsidRPr="00616B5B">
        <w:t xml:space="preserve">derived </w:t>
      </w:r>
      <w:r w:rsidR="00616B5B" w:rsidRPr="00616B5B">
        <w:rPr>
          <w:position w:val="6"/>
          <w:sz w:val="16"/>
        </w:rPr>
        <w:t>*</w:t>
      </w:r>
      <w:r w:rsidRPr="00616B5B">
        <w:t xml:space="preserve">exempt income, also subtract your </w:t>
      </w:r>
      <w:r w:rsidR="00616B5B" w:rsidRPr="00616B5B">
        <w:rPr>
          <w:position w:val="6"/>
          <w:sz w:val="16"/>
        </w:rPr>
        <w:t>*</w:t>
      </w:r>
      <w:r w:rsidRPr="00616B5B">
        <w:rPr>
          <w:i/>
        </w:rPr>
        <w:t>net</w:t>
      </w:r>
      <w:r w:rsidRPr="00616B5B">
        <w:t xml:space="preserve"> exempt income (worked out under section</w:t>
      </w:r>
      <w:r w:rsidR="00616B5B">
        <w:t> </w:t>
      </w:r>
      <w:r w:rsidRPr="00616B5B">
        <w:t>36</w:t>
      </w:r>
      <w:r w:rsidR="00616B5B">
        <w:noBreakHyphen/>
      </w:r>
      <w:r w:rsidRPr="00616B5B">
        <w:t>20).</w:t>
      </w:r>
    </w:p>
    <w:p w:rsidR="00537F3C" w:rsidRPr="00616B5B" w:rsidRDefault="00537F3C" w:rsidP="005B05D8">
      <w:pPr>
        <w:pStyle w:val="subsection"/>
      </w:pPr>
      <w:r w:rsidRPr="00616B5B">
        <w:tab/>
        <w:t>(4)</w:t>
      </w:r>
      <w:r w:rsidRPr="00616B5B">
        <w:tab/>
        <w:t xml:space="preserve">Any amount remaining is your </w:t>
      </w:r>
      <w:r w:rsidRPr="00616B5B">
        <w:rPr>
          <w:b/>
          <w:i/>
        </w:rPr>
        <w:t>tax loss</w:t>
      </w:r>
      <w:r w:rsidRPr="00616B5B">
        <w:t xml:space="preserve"> for the income year, which is called a </w:t>
      </w:r>
      <w:r w:rsidRPr="00616B5B">
        <w:rPr>
          <w:b/>
          <w:i/>
        </w:rPr>
        <w:t>loss year</w:t>
      </w:r>
      <w:r w:rsidRPr="00616B5B">
        <w:t>.</w:t>
      </w:r>
    </w:p>
    <w:p w:rsidR="00F2510A" w:rsidRPr="00616B5B" w:rsidRDefault="00F2510A" w:rsidP="00F2510A">
      <w:pPr>
        <w:pStyle w:val="notetext"/>
      </w:pPr>
      <w:r w:rsidRPr="00616B5B">
        <w:t>Note 1:</w:t>
      </w:r>
      <w:r w:rsidRPr="00616B5B">
        <w:tab/>
        <w:t>Some deductions are limited so that they cannot contribute to a tax loss. See section</w:t>
      </w:r>
      <w:r w:rsidR="00616B5B">
        <w:t> </w:t>
      </w:r>
      <w:r w:rsidRPr="00616B5B">
        <w:t>26</w:t>
      </w:r>
      <w:r w:rsidR="00616B5B">
        <w:noBreakHyphen/>
      </w:r>
      <w:r w:rsidRPr="00616B5B">
        <w:t>55 (Limit on certain deductions).</w:t>
      </w:r>
    </w:p>
    <w:p w:rsidR="00537F3C" w:rsidRPr="00616B5B" w:rsidRDefault="00537F3C" w:rsidP="005B05D8">
      <w:pPr>
        <w:pStyle w:val="notetext"/>
      </w:pPr>
      <w:r w:rsidRPr="00616B5B">
        <w:t>Note 2:</w:t>
      </w:r>
      <w:r w:rsidRPr="00616B5B">
        <w:tab/>
        <w:t xml:space="preserve">The meanings of </w:t>
      </w:r>
      <w:r w:rsidRPr="00616B5B">
        <w:rPr>
          <w:b/>
          <w:i/>
        </w:rPr>
        <w:t>tax loss</w:t>
      </w:r>
      <w:r w:rsidRPr="00616B5B">
        <w:t xml:space="preserve"> and </w:t>
      </w:r>
      <w:r w:rsidRPr="00616B5B">
        <w:rPr>
          <w:b/>
          <w:i/>
        </w:rPr>
        <w:t>loss year</w:t>
      </w:r>
      <w:r w:rsidRPr="00616B5B">
        <w:t xml:space="preserve"> are modified by section</w:t>
      </w:r>
      <w:r w:rsidR="00616B5B">
        <w:t> </w:t>
      </w:r>
      <w:r w:rsidRPr="00616B5B">
        <w:t>36</w:t>
      </w:r>
      <w:r w:rsidR="00616B5B">
        <w:noBreakHyphen/>
      </w:r>
      <w:r w:rsidRPr="00616B5B">
        <w:t>55 for a corporate tax entity that has an amount of excess franking offsets.</w:t>
      </w:r>
    </w:p>
    <w:p w:rsidR="006F6520" w:rsidRPr="007B0680" w:rsidRDefault="006F6520" w:rsidP="006F6520">
      <w:pPr>
        <w:pStyle w:val="subsection"/>
      </w:pPr>
      <w:r w:rsidRPr="007B0680">
        <w:tab/>
        <w:t>(5)</w:t>
      </w:r>
      <w:r w:rsidRPr="007B0680">
        <w:tab/>
        <w:t xml:space="preserve">For subsection (3), if you have </w:t>
      </w:r>
      <w:r w:rsidRPr="007B0680">
        <w:rPr>
          <w:position w:val="6"/>
          <w:sz w:val="16"/>
        </w:rPr>
        <w:t>*</w:t>
      </w:r>
      <w:r w:rsidRPr="007B0680">
        <w:t>exempt income under section 51</w:t>
      </w:r>
      <w:r w:rsidRPr="007B0680">
        <w:noBreakHyphen/>
        <w:t xml:space="preserve">100 (about shipping), disregard 90% of so much of your </w:t>
      </w:r>
      <w:r w:rsidRPr="007B0680">
        <w:rPr>
          <w:position w:val="6"/>
          <w:sz w:val="16"/>
        </w:rPr>
        <w:t>*</w:t>
      </w:r>
      <w:r w:rsidRPr="007B0680">
        <w:t>net exempt income as directly relates to that exempt income.</w:t>
      </w:r>
    </w:p>
    <w:p w:rsidR="00537F3C" w:rsidRPr="00616B5B" w:rsidRDefault="00537F3C" w:rsidP="00537F3C">
      <w:pPr>
        <w:pStyle w:val="ActHead5"/>
      </w:pPr>
      <w:bookmarkStart w:id="511" w:name="_Toc338422261"/>
      <w:r w:rsidRPr="00616B5B">
        <w:rPr>
          <w:rStyle w:val="CharSectno"/>
        </w:rPr>
        <w:t>36</w:t>
      </w:r>
      <w:r w:rsidR="00616B5B">
        <w:rPr>
          <w:rStyle w:val="CharSectno"/>
        </w:rPr>
        <w:noBreakHyphen/>
      </w:r>
      <w:r w:rsidRPr="00616B5B">
        <w:rPr>
          <w:rStyle w:val="CharSectno"/>
        </w:rPr>
        <w:t>15</w:t>
      </w:r>
      <w:r w:rsidRPr="00616B5B">
        <w:t xml:space="preserve">  How to deduct tax losses of entities other than corporate tax entities</w:t>
      </w:r>
      <w:bookmarkEnd w:id="511"/>
    </w:p>
    <w:p w:rsidR="00537F3C" w:rsidRPr="00616B5B" w:rsidRDefault="00537F3C" w:rsidP="005B05D8">
      <w:pPr>
        <w:pStyle w:val="subsection"/>
      </w:pPr>
      <w:r w:rsidRPr="00616B5B">
        <w:tab/>
        <w:t>(1)</w:t>
      </w:r>
      <w:r w:rsidRPr="00616B5B">
        <w:tab/>
        <w:t xml:space="preserve">Your </w:t>
      </w:r>
      <w:r w:rsidR="00616B5B" w:rsidRPr="00616B5B">
        <w:rPr>
          <w:position w:val="6"/>
          <w:sz w:val="16"/>
        </w:rPr>
        <w:t>*</w:t>
      </w:r>
      <w:r w:rsidRPr="00616B5B">
        <w:t xml:space="preserve">tax loss for a </w:t>
      </w:r>
      <w:r w:rsidR="00616B5B" w:rsidRPr="00616B5B">
        <w:rPr>
          <w:position w:val="6"/>
          <w:sz w:val="16"/>
        </w:rPr>
        <w:t>*</w:t>
      </w:r>
      <w:r w:rsidRPr="00616B5B">
        <w:t xml:space="preserve">loss year is deducted in a later income year as follows if you are not a </w:t>
      </w:r>
      <w:r w:rsidR="00616B5B" w:rsidRPr="00616B5B">
        <w:rPr>
          <w:position w:val="6"/>
          <w:sz w:val="16"/>
        </w:rPr>
        <w:t>*</w:t>
      </w:r>
      <w:r w:rsidRPr="00616B5B">
        <w:t>corporate tax entity at any time during the later income year.</w:t>
      </w:r>
    </w:p>
    <w:p w:rsidR="00537F3C" w:rsidRPr="00616B5B" w:rsidRDefault="00537F3C" w:rsidP="005B05D8">
      <w:pPr>
        <w:pStyle w:val="notetext"/>
      </w:pPr>
      <w:r w:rsidRPr="00616B5B">
        <w:t>Note:</w:t>
      </w:r>
      <w:r w:rsidRPr="00616B5B">
        <w:tab/>
        <w:t>See section</w:t>
      </w:r>
      <w:r w:rsidR="00616B5B">
        <w:t> </w:t>
      </w:r>
      <w:r w:rsidRPr="00616B5B">
        <w:t>36</w:t>
      </w:r>
      <w:r w:rsidR="00616B5B">
        <w:noBreakHyphen/>
      </w:r>
      <w:r w:rsidRPr="00616B5B">
        <w:t>17 for the deduction of a tax loss of an entity that is a corporate tax entity at any time during the later income year.</w:t>
      </w:r>
    </w:p>
    <w:p w:rsidR="00537F3C" w:rsidRPr="00616B5B" w:rsidRDefault="00537F3C" w:rsidP="00537F3C">
      <w:pPr>
        <w:pStyle w:val="SubsectionHead"/>
        <w:spacing w:line="198" w:lineRule="exact"/>
      </w:pPr>
      <w:r w:rsidRPr="00616B5B">
        <w:t>If you have no net exempt income</w:t>
      </w:r>
    </w:p>
    <w:p w:rsidR="00537F3C" w:rsidRPr="00616B5B" w:rsidRDefault="00537F3C" w:rsidP="005B05D8">
      <w:pPr>
        <w:pStyle w:val="subsection"/>
      </w:pPr>
      <w:r w:rsidRPr="00616B5B">
        <w:rPr>
          <w:b/>
        </w:rPr>
        <w:tab/>
      </w:r>
      <w:r w:rsidRPr="00616B5B">
        <w:t>(2)</w:t>
      </w:r>
      <w:r w:rsidRPr="00616B5B">
        <w:rPr>
          <w:b/>
        </w:rPr>
        <w:tab/>
      </w:r>
      <w:r w:rsidRPr="00616B5B">
        <w:t xml:space="preserve">If your total assessable income for the later income year exceeds your total deductions (other than </w:t>
      </w:r>
      <w:r w:rsidR="00616B5B" w:rsidRPr="00616B5B">
        <w:rPr>
          <w:position w:val="6"/>
          <w:sz w:val="16"/>
        </w:rPr>
        <w:t>*</w:t>
      </w:r>
      <w:r w:rsidRPr="00616B5B">
        <w:t>tax losses), you deduct the tax loss from that excess.</w:t>
      </w:r>
    </w:p>
    <w:p w:rsidR="00537F3C" w:rsidRPr="00616B5B" w:rsidRDefault="00537F3C" w:rsidP="00537F3C">
      <w:pPr>
        <w:pStyle w:val="SubsectionHead"/>
      </w:pPr>
      <w:r w:rsidRPr="00616B5B">
        <w:t>If you have net exempt income</w:t>
      </w:r>
    </w:p>
    <w:p w:rsidR="00537F3C" w:rsidRPr="00616B5B" w:rsidRDefault="00537F3C" w:rsidP="005B05D8">
      <w:pPr>
        <w:pStyle w:val="subsection"/>
      </w:pPr>
      <w:r w:rsidRPr="00616B5B">
        <w:rPr>
          <w:b/>
        </w:rPr>
        <w:tab/>
      </w:r>
      <w:r w:rsidRPr="00616B5B">
        <w:t>(3)</w:t>
      </w:r>
      <w:r w:rsidRPr="00616B5B">
        <w:rPr>
          <w:b/>
        </w:rPr>
        <w:tab/>
      </w:r>
      <w:r w:rsidRPr="00616B5B">
        <w:t xml:space="preserve">If you have </w:t>
      </w:r>
      <w:r w:rsidR="00616B5B" w:rsidRPr="00616B5B">
        <w:rPr>
          <w:position w:val="6"/>
          <w:sz w:val="16"/>
        </w:rPr>
        <w:t>*</w:t>
      </w:r>
      <w:r w:rsidRPr="00616B5B">
        <w:t xml:space="preserve">net exempt income for the later income year and your total assessable income (if any) for the later income year exceeds your total deductions (except </w:t>
      </w:r>
      <w:r w:rsidR="00616B5B" w:rsidRPr="00616B5B">
        <w:rPr>
          <w:position w:val="6"/>
          <w:sz w:val="16"/>
        </w:rPr>
        <w:t>*</w:t>
      </w:r>
      <w:r w:rsidRPr="00616B5B">
        <w:t>tax losses), you deduct the tax loss:</w:t>
      </w:r>
    </w:p>
    <w:p w:rsidR="00537F3C" w:rsidRPr="00616B5B" w:rsidRDefault="00537F3C" w:rsidP="00537F3C">
      <w:pPr>
        <w:pStyle w:val="paragraph"/>
      </w:pPr>
      <w:r w:rsidRPr="00616B5B">
        <w:tab/>
        <w:t>(a)</w:t>
      </w:r>
      <w:r w:rsidRPr="00616B5B">
        <w:tab/>
        <w:t>first, from your net exempt income; and</w:t>
      </w:r>
    </w:p>
    <w:p w:rsidR="00537F3C" w:rsidRPr="00616B5B" w:rsidRDefault="00537F3C" w:rsidP="00537F3C">
      <w:pPr>
        <w:pStyle w:val="paragraph"/>
      </w:pPr>
      <w:r w:rsidRPr="00616B5B">
        <w:tab/>
        <w:t>(b)</w:t>
      </w:r>
      <w:r w:rsidRPr="00616B5B">
        <w:tab/>
        <w:t>secondly, from the part of your total assessable income that exceeds those deductions.</w:t>
      </w:r>
    </w:p>
    <w:p w:rsidR="00537F3C" w:rsidRPr="00616B5B" w:rsidRDefault="00537F3C" w:rsidP="005B05D8">
      <w:pPr>
        <w:pStyle w:val="subsection"/>
      </w:pPr>
      <w:r w:rsidRPr="00616B5B">
        <w:tab/>
        <w:t>(4)</w:t>
      </w:r>
      <w:r w:rsidRPr="00616B5B">
        <w:rPr>
          <w:b/>
        </w:rPr>
        <w:tab/>
      </w:r>
      <w:r w:rsidRPr="00616B5B">
        <w:t xml:space="preserve">However, if you have </w:t>
      </w:r>
      <w:r w:rsidR="00616B5B" w:rsidRPr="00616B5B">
        <w:rPr>
          <w:position w:val="6"/>
          <w:sz w:val="16"/>
        </w:rPr>
        <w:t>*</w:t>
      </w:r>
      <w:r w:rsidRPr="00616B5B">
        <w:t>net exempt income for the later income year and those deductions exceed your total assessable income, then:</w:t>
      </w:r>
    </w:p>
    <w:p w:rsidR="00537F3C" w:rsidRPr="00616B5B" w:rsidRDefault="00537F3C" w:rsidP="00537F3C">
      <w:pPr>
        <w:pStyle w:val="paragraph"/>
      </w:pPr>
      <w:r w:rsidRPr="00616B5B">
        <w:tab/>
        <w:t>(a)</w:t>
      </w:r>
      <w:r w:rsidRPr="00616B5B">
        <w:tab/>
        <w:t>subtract that excess from your net exempt income; and</w:t>
      </w:r>
    </w:p>
    <w:p w:rsidR="00537F3C" w:rsidRPr="00616B5B" w:rsidRDefault="00537F3C" w:rsidP="00537F3C">
      <w:pPr>
        <w:pStyle w:val="paragraph"/>
        <w:keepNext/>
      </w:pPr>
      <w:r w:rsidRPr="00616B5B">
        <w:tab/>
        <w:t>(b)</w:t>
      </w:r>
      <w:r w:rsidRPr="00616B5B">
        <w:tab/>
        <w:t>deduct the tax loss from any net exempt income that remains.</w:t>
      </w:r>
    </w:p>
    <w:p w:rsidR="00537F3C" w:rsidRPr="00616B5B" w:rsidRDefault="00537F3C" w:rsidP="00537F3C">
      <w:pPr>
        <w:pStyle w:val="TLPnoteright"/>
        <w:spacing w:line="260" w:lineRule="atLeast"/>
      </w:pPr>
      <w:r w:rsidRPr="00616B5B">
        <w:t>To work out your net exempt income: see section</w:t>
      </w:r>
      <w:r w:rsidR="00616B5B">
        <w:t> </w:t>
      </w:r>
      <w:r w:rsidRPr="00616B5B">
        <w:t>36</w:t>
      </w:r>
      <w:r w:rsidR="00616B5B">
        <w:noBreakHyphen/>
      </w:r>
      <w:r w:rsidRPr="00616B5B">
        <w:t>20.</w:t>
      </w:r>
    </w:p>
    <w:p w:rsidR="00537F3C" w:rsidRPr="00616B5B" w:rsidRDefault="00537F3C" w:rsidP="00537F3C">
      <w:pPr>
        <w:pStyle w:val="SubsectionHead"/>
      </w:pPr>
      <w:r w:rsidRPr="00616B5B">
        <w:t>General</w:t>
      </w:r>
    </w:p>
    <w:p w:rsidR="00537F3C" w:rsidRPr="00616B5B" w:rsidRDefault="00537F3C" w:rsidP="005B05D8">
      <w:pPr>
        <w:pStyle w:val="subsection"/>
      </w:pPr>
      <w:r w:rsidRPr="00616B5B">
        <w:tab/>
        <w:t>(5)</w:t>
      </w:r>
      <w:r w:rsidRPr="00616B5B">
        <w:tab/>
        <w:t xml:space="preserve">If you have 2 or more </w:t>
      </w:r>
      <w:r w:rsidR="00616B5B" w:rsidRPr="00616B5B">
        <w:rPr>
          <w:position w:val="6"/>
          <w:sz w:val="16"/>
        </w:rPr>
        <w:t>*</w:t>
      </w:r>
      <w:r w:rsidRPr="00616B5B">
        <w:t>tax losses, you deduct them in the order in which you incurred them.</w:t>
      </w:r>
    </w:p>
    <w:p w:rsidR="00537F3C" w:rsidRPr="00616B5B" w:rsidRDefault="00537F3C" w:rsidP="005B05D8">
      <w:pPr>
        <w:pStyle w:val="subsection"/>
      </w:pPr>
      <w:r w:rsidRPr="00616B5B">
        <w:tab/>
        <w:t>(6)</w:t>
      </w:r>
      <w:r w:rsidRPr="00616B5B">
        <w:tab/>
        <w:t xml:space="preserve">A </w:t>
      </w:r>
      <w:r w:rsidR="00616B5B" w:rsidRPr="00616B5B">
        <w:rPr>
          <w:position w:val="6"/>
          <w:sz w:val="16"/>
        </w:rPr>
        <w:t>*</w:t>
      </w:r>
      <w:r w:rsidRPr="00616B5B">
        <w:t>tax loss can be deducted only to the extent that it has not already been deducted.</w:t>
      </w:r>
    </w:p>
    <w:p w:rsidR="00537F3C" w:rsidRPr="00616B5B" w:rsidRDefault="00537F3C" w:rsidP="005B05D8">
      <w:pPr>
        <w:pStyle w:val="subsection"/>
      </w:pPr>
      <w:r w:rsidRPr="00616B5B">
        <w:tab/>
        <w:t>(7)</w:t>
      </w:r>
      <w:r w:rsidRPr="00616B5B">
        <w:tab/>
        <w:t xml:space="preserve">If you cannot deduct all or part of your </w:t>
      </w:r>
      <w:r w:rsidR="00616B5B" w:rsidRPr="00616B5B">
        <w:rPr>
          <w:position w:val="6"/>
          <w:sz w:val="16"/>
        </w:rPr>
        <w:t>*</w:t>
      </w:r>
      <w:r w:rsidRPr="00616B5B">
        <w:t>tax loss in an income year, you can carry forward to the next income year the undeducted amount. You then apply this Subdivision to work out if you can deduct the tax loss in that income year.</w:t>
      </w:r>
    </w:p>
    <w:p w:rsidR="00537F3C" w:rsidRPr="00616B5B" w:rsidRDefault="00537F3C" w:rsidP="005B05D8">
      <w:pPr>
        <w:pStyle w:val="notetext"/>
      </w:pPr>
      <w:r w:rsidRPr="00616B5B">
        <w:t>Note:</w:t>
      </w:r>
      <w:r w:rsidRPr="00616B5B">
        <w:tab/>
        <w:t>Your tax losses under this Division may be reduced if any of your commercial debts have been forgiven in the income year: see Subdivision</w:t>
      </w:r>
      <w:r w:rsidR="00616B5B">
        <w:t> </w:t>
      </w:r>
      <w:r w:rsidRPr="00616B5B">
        <w:t>245</w:t>
      </w:r>
      <w:r w:rsidR="00616B5B">
        <w:noBreakHyphen/>
      </w:r>
      <w:r w:rsidRPr="00616B5B">
        <w:t>E.</w:t>
      </w:r>
    </w:p>
    <w:p w:rsidR="00537F3C" w:rsidRPr="00616B5B" w:rsidRDefault="00537F3C" w:rsidP="00537F3C">
      <w:pPr>
        <w:pStyle w:val="ActHead5"/>
      </w:pPr>
      <w:bookmarkStart w:id="512" w:name="_Toc338422262"/>
      <w:r w:rsidRPr="00616B5B">
        <w:rPr>
          <w:rStyle w:val="CharSectno"/>
        </w:rPr>
        <w:t>36</w:t>
      </w:r>
      <w:r w:rsidR="00616B5B">
        <w:rPr>
          <w:rStyle w:val="CharSectno"/>
        </w:rPr>
        <w:noBreakHyphen/>
      </w:r>
      <w:r w:rsidRPr="00616B5B">
        <w:rPr>
          <w:rStyle w:val="CharSectno"/>
        </w:rPr>
        <w:t>17</w:t>
      </w:r>
      <w:r w:rsidRPr="00616B5B">
        <w:t xml:space="preserve">  How to deduct tax losses of corporate tax entities</w:t>
      </w:r>
      <w:bookmarkEnd w:id="512"/>
    </w:p>
    <w:p w:rsidR="00537F3C" w:rsidRPr="00616B5B" w:rsidRDefault="00537F3C" w:rsidP="005B05D8">
      <w:pPr>
        <w:pStyle w:val="subsection"/>
      </w:pPr>
      <w:r w:rsidRPr="00616B5B">
        <w:tab/>
        <w:t>(1)</w:t>
      </w:r>
      <w:r w:rsidRPr="00616B5B">
        <w:tab/>
        <w:t xml:space="preserve">A </w:t>
      </w:r>
      <w:r w:rsidR="00616B5B" w:rsidRPr="00616B5B">
        <w:rPr>
          <w:position w:val="6"/>
          <w:sz w:val="16"/>
        </w:rPr>
        <w:t>*</w:t>
      </w:r>
      <w:r w:rsidRPr="00616B5B">
        <w:t xml:space="preserve">tax loss of an entity for a </w:t>
      </w:r>
      <w:r w:rsidR="00616B5B" w:rsidRPr="00616B5B">
        <w:rPr>
          <w:position w:val="6"/>
          <w:sz w:val="16"/>
        </w:rPr>
        <w:t>*</w:t>
      </w:r>
      <w:r w:rsidRPr="00616B5B">
        <w:t xml:space="preserve">loss year is deducted in a later income year as follows if the entity is a </w:t>
      </w:r>
      <w:r w:rsidR="00616B5B" w:rsidRPr="00616B5B">
        <w:rPr>
          <w:position w:val="6"/>
          <w:sz w:val="16"/>
        </w:rPr>
        <w:t>*</w:t>
      </w:r>
      <w:r w:rsidRPr="00616B5B">
        <w:t>corporate tax entity at any time during the later income year.</w:t>
      </w:r>
    </w:p>
    <w:p w:rsidR="00537F3C" w:rsidRPr="00616B5B" w:rsidRDefault="00537F3C" w:rsidP="00537F3C">
      <w:pPr>
        <w:pStyle w:val="SubsectionHead"/>
      </w:pPr>
      <w:r w:rsidRPr="00616B5B">
        <w:t>If the entity has no net exempt income</w:t>
      </w:r>
    </w:p>
    <w:p w:rsidR="00537F3C" w:rsidRPr="00616B5B" w:rsidRDefault="00537F3C" w:rsidP="005B05D8">
      <w:pPr>
        <w:pStyle w:val="subsection"/>
      </w:pPr>
      <w:r w:rsidRPr="00616B5B">
        <w:rPr>
          <w:b/>
        </w:rPr>
        <w:tab/>
      </w:r>
      <w:r w:rsidRPr="00616B5B">
        <w:t>(2)</w:t>
      </w:r>
      <w:r w:rsidRPr="00616B5B">
        <w:rPr>
          <w:b/>
        </w:rPr>
        <w:tab/>
      </w:r>
      <w:r w:rsidRPr="00616B5B">
        <w:t xml:space="preserve">If the entity’s total assessable income for the later income year exceeds the entity’s total deductions (except </w:t>
      </w:r>
      <w:r w:rsidR="00616B5B" w:rsidRPr="00616B5B">
        <w:rPr>
          <w:position w:val="6"/>
          <w:sz w:val="16"/>
        </w:rPr>
        <w:t>*</w:t>
      </w:r>
      <w:r w:rsidRPr="00616B5B">
        <w:t>tax losses), the entity is to deduct from that excess so much of the tax loss as the entity chooses. The entity may choose a nil amount.</w:t>
      </w:r>
    </w:p>
    <w:p w:rsidR="00537F3C" w:rsidRPr="00616B5B" w:rsidRDefault="00537F3C" w:rsidP="00537F3C">
      <w:pPr>
        <w:pStyle w:val="SubsectionHead"/>
      </w:pPr>
      <w:r w:rsidRPr="00616B5B">
        <w:t>If the entity has net exempt income</w:t>
      </w:r>
    </w:p>
    <w:p w:rsidR="00537F3C" w:rsidRPr="00616B5B" w:rsidRDefault="00537F3C" w:rsidP="005B05D8">
      <w:pPr>
        <w:pStyle w:val="subsection"/>
      </w:pPr>
      <w:r w:rsidRPr="00616B5B">
        <w:rPr>
          <w:b/>
        </w:rPr>
        <w:tab/>
      </w:r>
      <w:r w:rsidRPr="00616B5B">
        <w:t>(3)</w:t>
      </w:r>
      <w:r w:rsidRPr="00616B5B">
        <w:rPr>
          <w:b/>
        </w:rPr>
        <w:tab/>
      </w:r>
      <w:r w:rsidRPr="00616B5B">
        <w:t xml:space="preserve">If the entity has </w:t>
      </w:r>
      <w:r w:rsidR="00616B5B" w:rsidRPr="00616B5B">
        <w:rPr>
          <w:position w:val="6"/>
          <w:sz w:val="16"/>
        </w:rPr>
        <w:t>*</w:t>
      </w:r>
      <w:r w:rsidRPr="00616B5B">
        <w:t xml:space="preserve">net exempt income for the later income year and the entity’s total assessable income (if any) for that year exceeds the entity’s total deductions (except </w:t>
      </w:r>
      <w:r w:rsidR="00616B5B" w:rsidRPr="00616B5B">
        <w:rPr>
          <w:position w:val="6"/>
          <w:sz w:val="16"/>
        </w:rPr>
        <w:t>*</w:t>
      </w:r>
      <w:r w:rsidRPr="00616B5B">
        <w:t>tax losses), the entity is to:</w:t>
      </w:r>
    </w:p>
    <w:p w:rsidR="00537F3C" w:rsidRPr="00616B5B" w:rsidRDefault="00537F3C" w:rsidP="00537F3C">
      <w:pPr>
        <w:pStyle w:val="paragraph"/>
      </w:pPr>
      <w:r w:rsidRPr="00616B5B">
        <w:tab/>
        <w:t>(a)</w:t>
      </w:r>
      <w:r w:rsidRPr="00616B5B">
        <w:tab/>
        <w:t>first, deduct the tax loss from the net exempt income; and</w:t>
      </w:r>
    </w:p>
    <w:p w:rsidR="00537F3C" w:rsidRPr="00616B5B" w:rsidRDefault="00537F3C" w:rsidP="00537F3C">
      <w:pPr>
        <w:pStyle w:val="paragraph"/>
      </w:pPr>
      <w:r w:rsidRPr="00616B5B">
        <w:tab/>
        <w:t>(b)</w:t>
      </w:r>
      <w:r w:rsidRPr="00616B5B">
        <w:tab/>
        <w:t>secondly, deduct from the part of the total assessable income that exceeds those deductions so much of the undeducted amount of the tax loss (if any) as the entity chooses.</w:t>
      </w:r>
    </w:p>
    <w:p w:rsidR="00537F3C" w:rsidRPr="00616B5B" w:rsidRDefault="00537F3C" w:rsidP="00A54006">
      <w:pPr>
        <w:pStyle w:val="subsection2"/>
        <w:keepNext/>
        <w:keepLines/>
      </w:pPr>
      <w:r w:rsidRPr="00616B5B">
        <w:t xml:space="preserve">The entity may choose a nil amount under </w:t>
      </w:r>
      <w:r w:rsidR="00616B5B">
        <w:t>paragraph (</w:t>
      </w:r>
      <w:r w:rsidRPr="00616B5B">
        <w:t>b).</w:t>
      </w:r>
    </w:p>
    <w:p w:rsidR="00537F3C" w:rsidRPr="00616B5B" w:rsidRDefault="00537F3C" w:rsidP="005B05D8">
      <w:pPr>
        <w:pStyle w:val="notetext"/>
      </w:pPr>
      <w:r w:rsidRPr="00616B5B">
        <w:t>Note:</w:t>
      </w:r>
      <w:r w:rsidRPr="00616B5B">
        <w:tab/>
        <w:t>To work out the corporate tax entity’s net exempt income: see section</w:t>
      </w:r>
      <w:r w:rsidR="00616B5B">
        <w:t> </w:t>
      </w:r>
      <w:r w:rsidRPr="00616B5B">
        <w:t>36</w:t>
      </w:r>
      <w:r w:rsidR="00616B5B">
        <w:noBreakHyphen/>
      </w:r>
      <w:r w:rsidRPr="00616B5B">
        <w:t>20.</w:t>
      </w:r>
    </w:p>
    <w:p w:rsidR="00537F3C" w:rsidRPr="00616B5B" w:rsidRDefault="00537F3C" w:rsidP="005B05D8">
      <w:pPr>
        <w:pStyle w:val="subsection"/>
      </w:pPr>
      <w:r w:rsidRPr="00616B5B">
        <w:tab/>
        <w:t>(4)</w:t>
      </w:r>
      <w:r w:rsidRPr="00616B5B">
        <w:tab/>
        <w:t xml:space="preserve">However, if the entity has </w:t>
      </w:r>
      <w:r w:rsidR="00616B5B" w:rsidRPr="00616B5B">
        <w:rPr>
          <w:position w:val="6"/>
          <w:sz w:val="16"/>
        </w:rPr>
        <w:t>*</w:t>
      </w:r>
      <w:r w:rsidRPr="00616B5B">
        <w:t>net exempt income for the later income year and those deductions exceed the entity’s total assessable income, the entity is to:</w:t>
      </w:r>
    </w:p>
    <w:p w:rsidR="00537F3C" w:rsidRPr="00616B5B" w:rsidRDefault="00537F3C" w:rsidP="00537F3C">
      <w:pPr>
        <w:pStyle w:val="paragraph"/>
      </w:pPr>
      <w:r w:rsidRPr="00616B5B">
        <w:tab/>
        <w:t>(a)</w:t>
      </w:r>
      <w:r w:rsidRPr="00616B5B">
        <w:tab/>
        <w:t>subtract that excess from the net exempt income; and</w:t>
      </w:r>
    </w:p>
    <w:p w:rsidR="00537F3C" w:rsidRPr="00616B5B" w:rsidRDefault="00537F3C" w:rsidP="00537F3C">
      <w:pPr>
        <w:pStyle w:val="paragraph"/>
      </w:pPr>
      <w:r w:rsidRPr="00616B5B">
        <w:tab/>
        <w:t>(b)</w:t>
      </w:r>
      <w:r w:rsidRPr="00616B5B">
        <w:tab/>
        <w:t xml:space="preserve">deduct the </w:t>
      </w:r>
      <w:r w:rsidR="00616B5B" w:rsidRPr="00616B5B">
        <w:rPr>
          <w:position w:val="6"/>
          <w:sz w:val="16"/>
        </w:rPr>
        <w:t>*</w:t>
      </w:r>
      <w:r w:rsidRPr="00616B5B">
        <w:t>tax loss from any net exempt income that remains.</w:t>
      </w:r>
    </w:p>
    <w:p w:rsidR="00537F3C" w:rsidRPr="00616B5B" w:rsidRDefault="00537F3C" w:rsidP="005B05D8">
      <w:pPr>
        <w:pStyle w:val="notetext"/>
      </w:pPr>
      <w:r w:rsidRPr="00616B5B">
        <w:t>Note:</w:t>
      </w:r>
      <w:r w:rsidRPr="00616B5B">
        <w:tab/>
        <w:t>This means there is no choice available under this subsection.</w:t>
      </w:r>
    </w:p>
    <w:p w:rsidR="006F6520" w:rsidRPr="007B0680" w:rsidRDefault="006F6520" w:rsidP="006F6520">
      <w:pPr>
        <w:pStyle w:val="subsection"/>
      </w:pPr>
      <w:r w:rsidRPr="007B0680">
        <w:tab/>
        <w:t>(4A)</w:t>
      </w:r>
      <w:r w:rsidRPr="007B0680">
        <w:tab/>
        <w:t xml:space="preserve">For subsection (3) or (4), if the entity has </w:t>
      </w:r>
      <w:r w:rsidRPr="007B0680">
        <w:rPr>
          <w:position w:val="6"/>
          <w:sz w:val="16"/>
        </w:rPr>
        <w:t>*</w:t>
      </w:r>
      <w:r w:rsidRPr="007B0680">
        <w:t>exempt income under section 51</w:t>
      </w:r>
      <w:r w:rsidRPr="007B0680">
        <w:noBreakHyphen/>
        <w:t xml:space="preserve">100 (about shipping) for the later income year, disregard 90% of so much of the entity’s </w:t>
      </w:r>
      <w:r w:rsidRPr="007B0680">
        <w:rPr>
          <w:position w:val="6"/>
          <w:sz w:val="16"/>
        </w:rPr>
        <w:t>*</w:t>
      </w:r>
      <w:r w:rsidRPr="007B0680">
        <w:t>net exempt income for the later income year as directly relates to that exempt income.</w:t>
      </w:r>
    </w:p>
    <w:p w:rsidR="00537F3C" w:rsidRPr="00616B5B" w:rsidRDefault="00537F3C" w:rsidP="00537F3C">
      <w:pPr>
        <w:pStyle w:val="SubsectionHead"/>
      </w:pPr>
      <w:r w:rsidRPr="00616B5B">
        <w:t>Limit to how much the entity can choose</w:t>
      </w:r>
    </w:p>
    <w:p w:rsidR="00537F3C" w:rsidRPr="00616B5B" w:rsidRDefault="00537F3C" w:rsidP="005B05D8">
      <w:pPr>
        <w:pStyle w:val="subsection"/>
      </w:pPr>
      <w:r w:rsidRPr="00616B5B">
        <w:tab/>
        <w:t>(5)</w:t>
      </w:r>
      <w:r w:rsidRPr="00616B5B">
        <w:tab/>
        <w:t xml:space="preserve">The choice that the entity has under </w:t>
      </w:r>
      <w:r w:rsidR="00616B5B">
        <w:t>subsection (</w:t>
      </w:r>
      <w:r w:rsidRPr="00616B5B">
        <w:t>2) or (3) for the later income year is subject to both of the following:</w:t>
      </w:r>
    </w:p>
    <w:p w:rsidR="00537F3C" w:rsidRPr="00616B5B" w:rsidRDefault="00537F3C" w:rsidP="00537F3C">
      <w:pPr>
        <w:pStyle w:val="paragraph"/>
      </w:pPr>
      <w:r w:rsidRPr="00616B5B">
        <w:tab/>
        <w:t>(a)</w:t>
      </w:r>
      <w:r w:rsidRPr="00616B5B">
        <w:tab/>
        <w:t xml:space="preserve">the entity must choose a nil amount if, disregarding the </w:t>
      </w:r>
      <w:r w:rsidR="00616B5B" w:rsidRPr="00616B5B">
        <w:rPr>
          <w:position w:val="6"/>
          <w:sz w:val="16"/>
        </w:rPr>
        <w:t>*</w:t>
      </w:r>
      <w:r w:rsidRPr="00616B5B">
        <w:t xml:space="preserve">tax loss and other tax losses of the entity, the entity would have an amount of </w:t>
      </w:r>
      <w:r w:rsidR="00616B5B" w:rsidRPr="00616B5B">
        <w:rPr>
          <w:position w:val="6"/>
          <w:sz w:val="16"/>
        </w:rPr>
        <w:t>*</w:t>
      </w:r>
      <w:r w:rsidRPr="00616B5B">
        <w:t>excess franking offsets for that year;</w:t>
      </w:r>
    </w:p>
    <w:p w:rsidR="00537F3C" w:rsidRPr="00616B5B" w:rsidRDefault="00537F3C" w:rsidP="00537F3C">
      <w:pPr>
        <w:pStyle w:val="paragraph"/>
      </w:pPr>
      <w:r w:rsidRPr="00616B5B">
        <w:tab/>
        <w:t>(b)</w:t>
      </w:r>
      <w:r w:rsidRPr="00616B5B">
        <w:tab/>
        <w:t xml:space="preserve">if, disregarding the tax loss and other tax losses of the entity, the entity would </w:t>
      </w:r>
      <w:r w:rsidRPr="00616B5B">
        <w:rPr>
          <w:i/>
        </w:rPr>
        <w:t>not</w:t>
      </w:r>
      <w:r w:rsidRPr="00616B5B">
        <w:t xml:space="preserve"> have an amount of excess franking offsets for that year—the entity must not choose an amount that would result in the entity having an amount of excess franking offsets for that year.</w:t>
      </w:r>
    </w:p>
    <w:p w:rsidR="00537F3C" w:rsidRPr="00616B5B" w:rsidRDefault="00537F3C" w:rsidP="005B05D8">
      <w:pPr>
        <w:pStyle w:val="notetext"/>
      </w:pPr>
      <w:r w:rsidRPr="00616B5B">
        <w:t>Example:</w:t>
      </w:r>
      <w:r w:rsidRPr="00616B5B">
        <w:tab/>
        <w:t>For the 2002</w:t>
      </w:r>
      <w:r w:rsidR="00616B5B">
        <w:noBreakHyphen/>
      </w:r>
      <w:r w:rsidRPr="00616B5B">
        <w:t>2003 income year, Company A has:</w:t>
      </w:r>
    </w:p>
    <w:p w:rsidR="00537F3C" w:rsidRPr="00616B5B" w:rsidRDefault="00537F3C" w:rsidP="005B05D8">
      <w:pPr>
        <w:pStyle w:val="TLPNotebullet"/>
      </w:pPr>
      <w:r w:rsidRPr="00616B5B">
        <w:t>a tax loss of $150 from a previous income year; and</w:t>
      </w:r>
    </w:p>
    <w:p w:rsidR="00537F3C" w:rsidRPr="00616B5B" w:rsidRDefault="00537F3C" w:rsidP="005B05D8">
      <w:pPr>
        <w:pStyle w:val="TLPNotebullet"/>
      </w:pPr>
      <w:r w:rsidRPr="00616B5B">
        <w:t>assessable income of $200 (franked distribution of $70, franking credit of $30 and $100 of income from other sources); and</w:t>
      </w:r>
    </w:p>
    <w:p w:rsidR="00537F3C" w:rsidRPr="00616B5B" w:rsidRDefault="00537F3C" w:rsidP="005B05D8">
      <w:pPr>
        <w:pStyle w:val="TLPNotebullet"/>
      </w:pPr>
      <w:r w:rsidRPr="00616B5B">
        <w:t xml:space="preserve">no </w:t>
      </w:r>
      <w:r w:rsidR="003C03B2">
        <w:t>deductions</w:t>
      </w:r>
      <w:r w:rsidRPr="00616B5B">
        <w:t>; and</w:t>
      </w:r>
    </w:p>
    <w:p w:rsidR="00537F3C" w:rsidRPr="00616B5B" w:rsidRDefault="00537F3C" w:rsidP="005B05D8">
      <w:pPr>
        <w:pStyle w:val="TLPNotebullet"/>
      </w:pPr>
      <w:r w:rsidRPr="00616B5B">
        <w:t>no net exempt income.</w:t>
      </w:r>
    </w:p>
    <w:p w:rsidR="00537F3C" w:rsidRPr="00616B5B" w:rsidRDefault="00537F3C" w:rsidP="005B05D8">
      <w:pPr>
        <w:pStyle w:val="notetext"/>
      </w:pPr>
      <w:r w:rsidRPr="00616B5B">
        <w:tab/>
        <w:t xml:space="preserve">The tax offset of $30 from the franking credit is not </w:t>
      </w:r>
      <w:r w:rsidR="00B30E40" w:rsidRPr="00616B5B">
        <w:t>stated in Division</w:t>
      </w:r>
      <w:r w:rsidR="00616B5B">
        <w:t> </w:t>
      </w:r>
      <w:r w:rsidR="00B30E40" w:rsidRPr="00616B5B">
        <w:t>67 to be subject to the refundable tax offset rules</w:t>
      </w:r>
      <w:r w:rsidRPr="00616B5B">
        <w:t>.</w:t>
      </w:r>
    </w:p>
    <w:p w:rsidR="00537F3C" w:rsidRPr="00616B5B" w:rsidRDefault="00537F3C" w:rsidP="005B05D8">
      <w:pPr>
        <w:pStyle w:val="notetext"/>
      </w:pPr>
      <w:r w:rsidRPr="00616B5B">
        <w:tab/>
        <w:t>Company A would not have an amount of excess franking offsets for that year if the tax loss were disregarded (see section</w:t>
      </w:r>
      <w:r w:rsidR="00616B5B">
        <w:t> </w:t>
      </w:r>
      <w:r w:rsidRPr="00616B5B">
        <w:t>36</w:t>
      </w:r>
      <w:r w:rsidR="00616B5B">
        <w:noBreakHyphen/>
      </w:r>
      <w:r w:rsidRPr="00616B5B">
        <w:t xml:space="preserve">55). This is because the tax offset of $30 is less than $60, the amount of income tax that Company A would have to pay if it did not have the tax offset and the tax loss. </w:t>
      </w:r>
      <w:r w:rsidR="00616B5B">
        <w:t>Paragraph (</w:t>
      </w:r>
      <w:r w:rsidRPr="00616B5B">
        <w:t>a) therefore does not apply.</w:t>
      </w:r>
    </w:p>
    <w:p w:rsidR="00537F3C" w:rsidRPr="00616B5B" w:rsidRDefault="00537F3C" w:rsidP="00A54006">
      <w:pPr>
        <w:pStyle w:val="notetext"/>
        <w:keepNext/>
        <w:keepLines/>
      </w:pPr>
      <w:r w:rsidRPr="00616B5B">
        <w:tab/>
        <w:t>If Company A chooses to deduct the full amount of the tax loss, it would have an amount of excess franking offsets of $15:</w:t>
      </w:r>
    </w:p>
    <w:p w:rsidR="00F37D77" w:rsidRPr="00616B5B" w:rsidRDefault="00EC3A71" w:rsidP="00537F3C">
      <w:pPr>
        <w:pStyle w:val="Formula"/>
        <w:ind w:left="1679" w:firstLine="306"/>
      </w:pPr>
      <w:r>
        <w:rPr>
          <w:noProof/>
        </w:rPr>
        <w:drawing>
          <wp:inline distT="0" distB="0" distL="0" distR="0">
            <wp:extent cx="1828800" cy="238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37F3C" w:rsidRPr="00616B5B" w:rsidRDefault="00537F3C" w:rsidP="005B05D8">
      <w:pPr>
        <w:pStyle w:val="notetext"/>
      </w:pPr>
      <w:r w:rsidRPr="00616B5B">
        <w:tab/>
        <w:t xml:space="preserve">Company A therefore cannot make this choice because of </w:t>
      </w:r>
      <w:r w:rsidR="00616B5B">
        <w:t>paragraph (</w:t>
      </w:r>
      <w:r w:rsidRPr="00616B5B">
        <w:t>b).</w:t>
      </w:r>
    </w:p>
    <w:p w:rsidR="00537F3C" w:rsidRPr="00616B5B" w:rsidRDefault="00537F3C" w:rsidP="005B05D8">
      <w:pPr>
        <w:pStyle w:val="notetext"/>
      </w:pPr>
      <w:r w:rsidRPr="00616B5B">
        <w:tab/>
        <w:t>However, if Company A chooses to deduct $100 of the tax loss, it would not have an amount of excess franking offsets:</w:t>
      </w:r>
    </w:p>
    <w:p w:rsidR="00F37D77" w:rsidRPr="00616B5B" w:rsidRDefault="00EC3A71" w:rsidP="00537F3C">
      <w:pPr>
        <w:pStyle w:val="Formula"/>
        <w:ind w:left="1679" w:firstLine="306"/>
      </w:pPr>
      <w:r>
        <w:rPr>
          <w:noProof/>
        </w:rPr>
        <w:drawing>
          <wp:inline distT="0" distB="0" distL="0" distR="0">
            <wp:extent cx="1857375" cy="23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37F3C" w:rsidRPr="00616B5B" w:rsidRDefault="00537F3C" w:rsidP="00AD5237">
      <w:pPr>
        <w:pStyle w:val="notetext"/>
      </w:pPr>
      <w:r w:rsidRPr="00616B5B">
        <w:tab/>
        <w:t>Company A therefore can choose to deduct $100 of the tax loss.</w:t>
      </w:r>
    </w:p>
    <w:p w:rsidR="00537F3C" w:rsidRPr="00616B5B" w:rsidRDefault="00537F3C" w:rsidP="00AD5237">
      <w:pPr>
        <w:pStyle w:val="subsection"/>
      </w:pPr>
      <w:r w:rsidRPr="00616B5B">
        <w:tab/>
        <w:t>(6)</w:t>
      </w:r>
      <w:r w:rsidRPr="00616B5B">
        <w:tab/>
        <w:t xml:space="preserve">The entity must state its choice under </w:t>
      </w:r>
      <w:r w:rsidR="00616B5B">
        <w:t>subsection (</w:t>
      </w:r>
      <w:r w:rsidRPr="00616B5B">
        <w:t xml:space="preserve">2) or (3) in its </w:t>
      </w:r>
      <w:r w:rsidR="00616B5B" w:rsidRPr="00616B5B">
        <w:rPr>
          <w:position w:val="6"/>
          <w:sz w:val="16"/>
        </w:rPr>
        <w:t>*</w:t>
      </w:r>
      <w:r w:rsidRPr="00616B5B">
        <w:t>income tax return for the later income year.</w:t>
      </w:r>
    </w:p>
    <w:p w:rsidR="00537F3C" w:rsidRPr="00616B5B" w:rsidRDefault="00537F3C" w:rsidP="00537F3C">
      <w:pPr>
        <w:pStyle w:val="SubsectionHead"/>
      </w:pPr>
      <w:r w:rsidRPr="00616B5B">
        <w:t>General</w:t>
      </w:r>
    </w:p>
    <w:p w:rsidR="00537F3C" w:rsidRPr="00616B5B" w:rsidRDefault="00537F3C" w:rsidP="00AD5237">
      <w:pPr>
        <w:pStyle w:val="subsection"/>
      </w:pPr>
      <w:r w:rsidRPr="00616B5B">
        <w:tab/>
        <w:t>(7)</w:t>
      </w:r>
      <w:r w:rsidRPr="00616B5B">
        <w:tab/>
        <w:t xml:space="preserve">If the entity has 2 or more </w:t>
      </w:r>
      <w:r w:rsidR="00616B5B" w:rsidRPr="00616B5B">
        <w:rPr>
          <w:position w:val="6"/>
          <w:sz w:val="16"/>
        </w:rPr>
        <w:t>*</w:t>
      </w:r>
      <w:r w:rsidRPr="00616B5B">
        <w:t>tax losses, the entity is to deduct them in the order in which the entity incurred them.</w:t>
      </w:r>
    </w:p>
    <w:p w:rsidR="00537F3C" w:rsidRPr="00616B5B" w:rsidRDefault="00537F3C" w:rsidP="00AD5237">
      <w:pPr>
        <w:pStyle w:val="subsection"/>
      </w:pPr>
      <w:r w:rsidRPr="00616B5B">
        <w:tab/>
        <w:t>(8)</w:t>
      </w:r>
      <w:r w:rsidRPr="00616B5B">
        <w:tab/>
        <w:t xml:space="preserve">A </w:t>
      </w:r>
      <w:r w:rsidR="00616B5B" w:rsidRPr="00616B5B">
        <w:rPr>
          <w:position w:val="6"/>
          <w:sz w:val="16"/>
        </w:rPr>
        <w:t>*</w:t>
      </w:r>
      <w:r w:rsidRPr="00616B5B">
        <w:t>tax loss can be deducted under this section only to the extent that it has not already been deducted.</w:t>
      </w:r>
    </w:p>
    <w:p w:rsidR="00537F3C" w:rsidRPr="00616B5B" w:rsidRDefault="00537F3C" w:rsidP="00AD5237">
      <w:pPr>
        <w:pStyle w:val="subsection"/>
      </w:pPr>
      <w:r w:rsidRPr="00616B5B">
        <w:tab/>
        <w:t>(9)</w:t>
      </w:r>
      <w:r w:rsidRPr="00616B5B">
        <w:tab/>
        <w:t xml:space="preserve">If, under this section, a </w:t>
      </w:r>
      <w:r w:rsidR="00616B5B" w:rsidRPr="00616B5B">
        <w:rPr>
          <w:position w:val="6"/>
          <w:sz w:val="16"/>
        </w:rPr>
        <w:t>*</w:t>
      </w:r>
      <w:r w:rsidRPr="00616B5B">
        <w:t xml:space="preserve">corporate tax entity does not or cannot deduct all or part of a </w:t>
      </w:r>
      <w:r w:rsidR="00616B5B" w:rsidRPr="00616B5B">
        <w:rPr>
          <w:position w:val="6"/>
          <w:sz w:val="16"/>
        </w:rPr>
        <w:t>*</w:t>
      </w:r>
      <w:r w:rsidRPr="00616B5B">
        <w:t>tax loss in an income year, the entity can carry forward the undeducted amount to the next income year. This Subdivision then applies in working out how it can deduct the tax loss in that income year.</w:t>
      </w:r>
    </w:p>
    <w:p w:rsidR="00537F3C" w:rsidRPr="00616B5B" w:rsidRDefault="00537F3C" w:rsidP="00AD5237">
      <w:pPr>
        <w:pStyle w:val="notetext"/>
      </w:pPr>
      <w:r w:rsidRPr="00616B5B">
        <w:t>Note:</w:t>
      </w:r>
      <w:r w:rsidRPr="00616B5B">
        <w:tab/>
        <w:t>The entity’s tax losses may be reduced if any of its commercial debts have been forgiven in the income year: see Subdivision</w:t>
      </w:r>
      <w:r w:rsidR="00616B5B">
        <w:t> </w:t>
      </w:r>
      <w:r w:rsidRPr="00616B5B">
        <w:t>245</w:t>
      </w:r>
      <w:r w:rsidR="00616B5B">
        <w:noBreakHyphen/>
      </w:r>
      <w:r w:rsidRPr="00616B5B">
        <w:t>E.</w:t>
      </w:r>
    </w:p>
    <w:p w:rsidR="00537F3C" w:rsidRPr="00616B5B" w:rsidRDefault="00537F3C" w:rsidP="00537F3C">
      <w:pPr>
        <w:pStyle w:val="SubsectionHead"/>
      </w:pPr>
      <w:r w:rsidRPr="00616B5B">
        <w:t>Recalculation of amounts resulting in a choice or a change of a choice</w:t>
      </w:r>
    </w:p>
    <w:p w:rsidR="00537F3C" w:rsidRPr="00616B5B" w:rsidRDefault="00537F3C" w:rsidP="00AD5237">
      <w:pPr>
        <w:pStyle w:val="subsection"/>
      </w:pPr>
      <w:r w:rsidRPr="00616B5B">
        <w:tab/>
        <w:t>(10)</w:t>
      </w:r>
      <w:r w:rsidRPr="00616B5B">
        <w:tab/>
      </w:r>
      <w:r w:rsidR="00616B5B">
        <w:t>Subsection (</w:t>
      </w:r>
      <w:r w:rsidRPr="00616B5B">
        <w:t xml:space="preserve">11) or (12) applies if at least one of the following amounts is recalculated after an entity has lodged its </w:t>
      </w:r>
      <w:r w:rsidR="00616B5B" w:rsidRPr="00616B5B">
        <w:rPr>
          <w:position w:val="6"/>
          <w:sz w:val="16"/>
        </w:rPr>
        <w:t>*</w:t>
      </w:r>
      <w:r w:rsidRPr="00616B5B">
        <w:t>income tax return for an income year:</w:t>
      </w:r>
    </w:p>
    <w:p w:rsidR="00537F3C" w:rsidRPr="00616B5B" w:rsidRDefault="00537F3C" w:rsidP="00537F3C">
      <w:pPr>
        <w:pStyle w:val="paragraph"/>
      </w:pPr>
      <w:r w:rsidRPr="00616B5B">
        <w:tab/>
        <w:t>(a)</w:t>
      </w:r>
      <w:r w:rsidRPr="00616B5B">
        <w:tab/>
        <w:t xml:space="preserve">the amount of a </w:t>
      </w:r>
      <w:r w:rsidR="00616B5B" w:rsidRPr="00616B5B">
        <w:rPr>
          <w:position w:val="6"/>
          <w:sz w:val="16"/>
        </w:rPr>
        <w:t>*</w:t>
      </w:r>
      <w:r w:rsidRPr="00616B5B">
        <w:t>tax loss that the entity can deduct in that year;</w:t>
      </w:r>
    </w:p>
    <w:p w:rsidR="00537F3C" w:rsidRPr="00616B5B" w:rsidRDefault="00537F3C" w:rsidP="00537F3C">
      <w:pPr>
        <w:pStyle w:val="paragraph"/>
      </w:pPr>
      <w:r w:rsidRPr="00616B5B">
        <w:tab/>
        <w:t>(b)</w:t>
      </w:r>
      <w:r w:rsidRPr="00616B5B">
        <w:tab/>
        <w:t>the amount of the difference between the entity’s total assessable income for that year</w:t>
      </w:r>
      <w:r w:rsidRPr="00616B5B">
        <w:rPr>
          <w:i/>
        </w:rPr>
        <w:t xml:space="preserve"> </w:t>
      </w:r>
      <w:r w:rsidRPr="00616B5B">
        <w:t xml:space="preserve">and the entity’s total deductions (other than </w:t>
      </w:r>
      <w:r w:rsidR="00616B5B" w:rsidRPr="00616B5B">
        <w:rPr>
          <w:position w:val="6"/>
          <w:sz w:val="16"/>
        </w:rPr>
        <w:t>*</w:t>
      </w:r>
      <w:r w:rsidRPr="00616B5B">
        <w:t>tax losses) for that year;</w:t>
      </w:r>
    </w:p>
    <w:p w:rsidR="00537F3C" w:rsidRPr="00616B5B" w:rsidRDefault="00537F3C" w:rsidP="00537F3C">
      <w:pPr>
        <w:pStyle w:val="paragraph"/>
      </w:pPr>
      <w:r w:rsidRPr="00616B5B">
        <w:tab/>
        <w:t>(c)</w:t>
      </w:r>
      <w:r w:rsidRPr="00616B5B">
        <w:tab/>
        <w:t xml:space="preserve">the amount of the entity’s </w:t>
      </w:r>
      <w:r w:rsidR="00616B5B" w:rsidRPr="00616B5B">
        <w:rPr>
          <w:position w:val="6"/>
          <w:sz w:val="16"/>
        </w:rPr>
        <w:t>*</w:t>
      </w:r>
      <w:r w:rsidRPr="00616B5B">
        <w:t>net exempt income for that year;</w:t>
      </w:r>
    </w:p>
    <w:p w:rsidR="00537F3C" w:rsidRPr="00616B5B" w:rsidRDefault="00537F3C" w:rsidP="00537F3C">
      <w:pPr>
        <w:pStyle w:val="subsection2"/>
      </w:pPr>
      <w:r w:rsidRPr="00616B5B">
        <w:t>whether or not the amount is recalculated in an amendment of the entity’s assessment for that year, and whether or not the amount was a nil amount before the recalculation (or has become a nil amount after the recalculation).</w:t>
      </w:r>
    </w:p>
    <w:p w:rsidR="00537F3C" w:rsidRPr="00616B5B" w:rsidRDefault="00537F3C" w:rsidP="00AD5237">
      <w:pPr>
        <w:pStyle w:val="subsection"/>
      </w:pPr>
      <w:r w:rsidRPr="00616B5B">
        <w:tab/>
        <w:t>(11)</w:t>
      </w:r>
      <w:r w:rsidRPr="00616B5B">
        <w:tab/>
        <w:t>If:</w:t>
      </w:r>
    </w:p>
    <w:p w:rsidR="00537F3C" w:rsidRPr="00616B5B" w:rsidRDefault="00537F3C" w:rsidP="00537F3C">
      <w:pPr>
        <w:pStyle w:val="paragraph"/>
      </w:pPr>
      <w:r w:rsidRPr="00616B5B">
        <w:tab/>
        <w:t>(a)</w:t>
      </w:r>
      <w:r w:rsidRPr="00616B5B">
        <w:tab/>
        <w:t xml:space="preserve">before the recalculation, a choice under </w:t>
      </w:r>
      <w:r w:rsidR="00616B5B">
        <w:t>subsection (</w:t>
      </w:r>
      <w:r w:rsidRPr="00616B5B">
        <w:t>2) or (3) for the income year was not available to the entity; but</w:t>
      </w:r>
    </w:p>
    <w:p w:rsidR="00537F3C" w:rsidRPr="00616B5B" w:rsidRDefault="00537F3C" w:rsidP="00537F3C">
      <w:pPr>
        <w:pStyle w:val="paragraph"/>
      </w:pPr>
      <w:r w:rsidRPr="00616B5B">
        <w:tab/>
        <w:t>(b)</w:t>
      </w:r>
      <w:r w:rsidRPr="00616B5B">
        <w:tab/>
        <w:t xml:space="preserve">as a result of the recalculation, the choice has (apart from </w:t>
      </w:r>
      <w:r w:rsidR="00616B5B">
        <w:t>subsection (</w:t>
      </w:r>
      <w:r w:rsidRPr="00616B5B">
        <w:t>6)) become available to the entity;</w:t>
      </w:r>
    </w:p>
    <w:p w:rsidR="00537F3C" w:rsidRPr="00616B5B" w:rsidRDefault="00537F3C" w:rsidP="00537F3C">
      <w:pPr>
        <w:pStyle w:val="subsection2"/>
      </w:pPr>
      <w:r w:rsidRPr="00616B5B">
        <w:t>the entity can make that choice by written notice given to the Commissioner.</w:t>
      </w:r>
    </w:p>
    <w:p w:rsidR="00537F3C" w:rsidRPr="00616B5B" w:rsidRDefault="00537F3C" w:rsidP="00AD5237">
      <w:pPr>
        <w:pStyle w:val="subsection"/>
      </w:pPr>
      <w:r w:rsidRPr="00616B5B">
        <w:tab/>
        <w:t>(12)</w:t>
      </w:r>
      <w:r w:rsidRPr="00616B5B">
        <w:tab/>
        <w:t>If:</w:t>
      </w:r>
    </w:p>
    <w:p w:rsidR="00537F3C" w:rsidRPr="00616B5B" w:rsidRDefault="00537F3C" w:rsidP="00537F3C">
      <w:pPr>
        <w:pStyle w:val="paragraph"/>
      </w:pPr>
      <w:r w:rsidRPr="00616B5B">
        <w:tab/>
        <w:t>(a)</w:t>
      </w:r>
      <w:r w:rsidRPr="00616B5B">
        <w:tab/>
        <w:t xml:space="preserve">the entity made a choice under </w:t>
      </w:r>
      <w:r w:rsidR="00616B5B">
        <w:t>subsection (</w:t>
      </w:r>
      <w:r w:rsidRPr="00616B5B">
        <w:t>2) or (3) for the income year; but</w:t>
      </w:r>
    </w:p>
    <w:p w:rsidR="00537F3C" w:rsidRPr="00616B5B" w:rsidRDefault="00537F3C" w:rsidP="00537F3C">
      <w:pPr>
        <w:pStyle w:val="paragraph"/>
      </w:pPr>
      <w:r w:rsidRPr="00616B5B">
        <w:tab/>
        <w:t>(b)</w:t>
      </w:r>
      <w:r w:rsidRPr="00616B5B">
        <w:tab/>
        <w:t>as a result of the recalculation, the entity wishes to change that choice;</w:t>
      </w:r>
    </w:p>
    <w:p w:rsidR="00537F3C" w:rsidRPr="00616B5B" w:rsidRDefault="00537F3C" w:rsidP="00537F3C">
      <w:pPr>
        <w:pStyle w:val="subsection2"/>
      </w:pPr>
      <w:r w:rsidRPr="00616B5B">
        <w:t>the entity can do so by written notice given to the Commissioner.</w:t>
      </w:r>
    </w:p>
    <w:p w:rsidR="00537F3C" w:rsidRPr="00616B5B" w:rsidRDefault="00537F3C" w:rsidP="00AD5237">
      <w:pPr>
        <w:pStyle w:val="subsection"/>
      </w:pPr>
      <w:r w:rsidRPr="00616B5B">
        <w:tab/>
        <w:t>(13)</w:t>
      </w:r>
      <w:r w:rsidRPr="00616B5B">
        <w:tab/>
      </w:r>
      <w:r w:rsidR="00616B5B">
        <w:t>Subsections (</w:t>
      </w:r>
      <w:r w:rsidRPr="00616B5B">
        <w:t>10) to (12) have effect subject to section</w:t>
      </w:r>
      <w:r w:rsidR="00616B5B">
        <w:t> </w:t>
      </w:r>
      <w:r w:rsidRPr="00616B5B">
        <w:t xml:space="preserve">170 of the </w:t>
      </w:r>
      <w:r w:rsidRPr="00616B5B">
        <w:rPr>
          <w:i/>
        </w:rPr>
        <w:t xml:space="preserve">Income Tax Assessment Act 1936 </w:t>
      </w:r>
      <w:r w:rsidRPr="00616B5B">
        <w:t>(about amendment of assessments).</w:t>
      </w:r>
    </w:p>
    <w:p w:rsidR="00537F3C" w:rsidRPr="00616B5B" w:rsidRDefault="00537F3C" w:rsidP="00537F3C">
      <w:pPr>
        <w:pStyle w:val="ActHead5"/>
      </w:pPr>
      <w:bookmarkStart w:id="513" w:name="_Toc338422263"/>
      <w:r w:rsidRPr="00616B5B">
        <w:rPr>
          <w:rStyle w:val="CharSectno"/>
        </w:rPr>
        <w:t>36</w:t>
      </w:r>
      <w:r w:rsidR="00616B5B">
        <w:rPr>
          <w:rStyle w:val="CharSectno"/>
        </w:rPr>
        <w:noBreakHyphen/>
      </w:r>
      <w:r w:rsidRPr="00616B5B">
        <w:rPr>
          <w:rStyle w:val="CharSectno"/>
        </w:rPr>
        <w:t>20</w:t>
      </w:r>
      <w:r w:rsidRPr="00616B5B">
        <w:t xml:space="preserve">  Net exempt income</w:t>
      </w:r>
      <w:bookmarkEnd w:id="513"/>
    </w:p>
    <w:p w:rsidR="00537F3C" w:rsidRPr="00616B5B" w:rsidRDefault="00537F3C" w:rsidP="00AD5237">
      <w:pPr>
        <w:pStyle w:val="subsection"/>
      </w:pPr>
      <w:r w:rsidRPr="00616B5B">
        <w:tab/>
        <w:t>(1)</w:t>
      </w:r>
      <w:r w:rsidRPr="00616B5B">
        <w:rPr>
          <w:b/>
        </w:rPr>
        <w:tab/>
      </w:r>
      <w:r w:rsidRPr="00616B5B">
        <w:t xml:space="preserve">If you are an Australian resident, your </w:t>
      </w:r>
      <w:r w:rsidRPr="00616B5B">
        <w:rPr>
          <w:b/>
          <w:i/>
        </w:rPr>
        <w:t>net exempt income</w:t>
      </w:r>
      <w:r w:rsidRPr="00616B5B">
        <w:t xml:space="preserve"> is the amount by which your total </w:t>
      </w:r>
      <w:r w:rsidR="00616B5B" w:rsidRPr="00616B5B">
        <w:rPr>
          <w:position w:val="6"/>
          <w:sz w:val="16"/>
        </w:rPr>
        <w:t>*</w:t>
      </w:r>
      <w:r w:rsidRPr="00616B5B">
        <w:t>exempt income from all sources exceeds the total of:</w:t>
      </w:r>
    </w:p>
    <w:p w:rsidR="00537F3C" w:rsidRPr="00616B5B" w:rsidRDefault="00537F3C" w:rsidP="00537F3C">
      <w:pPr>
        <w:pStyle w:val="paragraph"/>
      </w:pPr>
      <w:r w:rsidRPr="00616B5B">
        <w:tab/>
        <w:t>(a)</w:t>
      </w:r>
      <w:r w:rsidRPr="00616B5B">
        <w:tab/>
        <w:t>the losses and outgoings (except capital losses and outgoings) you incurred in deriving that exempt income; and</w:t>
      </w:r>
    </w:p>
    <w:p w:rsidR="00537F3C" w:rsidRPr="00616B5B" w:rsidRDefault="00537F3C" w:rsidP="00537F3C">
      <w:pPr>
        <w:pStyle w:val="paragraph"/>
      </w:pPr>
      <w:r w:rsidRPr="00616B5B">
        <w:tab/>
        <w:t>(b)</w:t>
      </w:r>
      <w:r w:rsidRPr="00616B5B">
        <w:tab/>
        <w:t xml:space="preserve">any taxes payable outside </w:t>
      </w:r>
      <w:smartTag w:uri="urn:schemas-microsoft-com:office:smarttags" w:element="country-region">
        <w:smartTag w:uri="urn:schemas-microsoft-com:office:smarttags" w:element="place">
          <w:r w:rsidRPr="00616B5B">
            <w:t>Australia</w:t>
          </w:r>
        </w:smartTag>
      </w:smartTag>
      <w:r w:rsidRPr="00616B5B">
        <w:t xml:space="preserve"> on that exempt income.</w:t>
      </w:r>
    </w:p>
    <w:p w:rsidR="00537F3C" w:rsidRPr="00616B5B" w:rsidRDefault="00537F3C" w:rsidP="00A54006">
      <w:pPr>
        <w:pStyle w:val="subsection"/>
        <w:keepNext/>
        <w:keepLines/>
      </w:pPr>
      <w:r w:rsidRPr="00616B5B">
        <w:tab/>
        <w:t>(2)</w:t>
      </w:r>
      <w:r w:rsidRPr="00616B5B">
        <w:tab/>
        <w:t xml:space="preserve">If you are a foreign resident, your </w:t>
      </w:r>
      <w:r w:rsidRPr="00616B5B">
        <w:rPr>
          <w:b/>
          <w:i/>
        </w:rPr>
        <w:t>net exempt income</w:t>
      </w:r>
      <w:r w:rsidRPr="00616B5B">
        <w:t xml:space="preserve"> is the amount (if any) by which the total of:</w:t>
      </w:r>
    </w:p>
    <w:p w:rsidR="00537F3C" w:rsidRPr="00616B5B" w:rsidRDefault="00537F3C" w:rsidP="00537F3C">
      <w:pPr>
        <w:pStyle w:val="paragraph"/>
      </w:pPr>
      <w:r w:rsidRPr="00616B5B">
        <w:tab/>
        <w:t>(a)</w:t>
      </w:r>
      <w:r w:rsidRPr="00616B5B">
        <w:tab/>
        <w:t xml:space="preserve">your </w:t>
      </w:r>
      <w:r w:rsidR="00616B5B" w:rsidRPr="00616B5B">
        <w:rPr>
          <w:position w:val="6"/>
          <w:sz w:val="16"/>
        </w:rPr>
        <w:t>*</w:t>
      </w:r>
      <w:r w:rsidRPr="00616B5B">
        <w:t xml:space="preserve">exempt income </w:t>
      </w:r>
      <w:r w:rsidR="00616B5B" w:rsidRPr="00616B5B">
        <w:rPr>
          <w:position w:val="6"/>
          <w:sz w:val="16"/>
        </w:rPr>
        <w:t>*</w:t>
      </w:r>
      <w:r w:rsidRPr="00616B5B">
        <w:t xml:space="preserve">derived from sources in </w:t>
      </w:r>
      <w:smartTag w:uri="urn:schemas-microsoft-com:office:smarttags" w:element="country-region">
        <w:smartTag w:uri="urn:schemas-microsoft-com:office:smarttags" w:element="place">
          <w:r w:rsidRPr="00616B5B">
            <w:t>Australia</w:t>
          </w:r>
        </w:smartTag>
      </w:smartTag>
      <w:r w:rsidRPr="00616B5B">
        <w:t>; and</w:t>
      </w:r>
    </w:p>
    <w:p w:rsidR="00537F3C" w:rsidRPr="00616B5B" w:rsidRDefault="00537F3C" w:rsidP="00537F3C">
      <w:pPr>
        <w:pStyle w:val="paragraph"/>
      </w:pPr>
      <w:r w:rsidRPr="00616B5B">
        <w:tab/>
        <w:t>(b)</w:t>
      </w:r>
      <w:r w:rsidRPr="00616B5B">
        <w:tab/>
        <w:t>your exempt income to which section</w:t>
      </w:r>
      <w:r w:rsidR="00616B5B">
        <w:t> </w:t>
      </w:r>
      <w:r w:rsidRPr="00616B5B">
        <w:t xml:space="preserve">26AG (Certain film proceeds included in assessable income) of the </w:t>
      </w:r>
      <w:r w:rsidRPr="00616B5B">
        <w:rPr>
          <w:i/>
        </w:rPr>
        <w:t>Income Tax Assessment Act 1936</w:t>
      </w:r>
      <w:r w:rsidRPr="00616B5B">
        <w:t xml:space="preserve"> applies;</w:t>
      </w:r>
    </w:p>
    <w:p w:rsidR="00537F3C" w:rsidRPr="00616B5B" w:rsidRDefault="00537F3C" w:rsidP="00537F3C">
      <w:pPr>
        <w:pStyle w:val="subsection2"/>
      </w:pPr>
      <w:r w:rsidRPr="00616B5B">
        <w:t>exceeds the total of:</w:t>
      </w:r>
    </w:p>
    <w:p w:rsidR="00537F3C" w:rsidRPr="00616B5B" w:rsidRDefault="00537F3C" w:rsidP="00537F3C">
      <w:pPr>
        <w:pStyle w:val="paragraph"/>
      </w:pPr>
      <w:r w:rsidRPr="00616B5B">
        <w:tab/>
        <w:t>(c)</w:t>
      </w:r>
      <w:r w:rsidRPr="00616B5B">
        <w:tab/>
        <w:t xml:space="preserve">the losses and outgoings (except capital losses and outgoings) you incurred in deriving exempt income covered by </w:t>
      </w:r>
      <w:r w:rsidR="00616B5B">
        <w:t>paragraph (</w:t>
      </w:r>
      <w:r w:rsidRPr="00616B5B">
        <w:t>a) or (b); and</w:t>
      </w:r>
    </w:p>
    <w:p w:rsidR="00537F3C" w:rsidRPr="00616B5B" w:rsidRDefault="00537F3C" w:rsidP="00537F3C">
      <w:pPr>
        <w:pStyle w:val="paragraph"/>
      </w:pPr>
      <w:r w:rsidRPr="00616B5B">
        <w:tab/>
        <w:t>(d)</w:t>
      </w:r>
      <w:r w:rsidRPr="00616B5B">
        <w:tab/>
        <w:t xml:space="preserve">any taxes payable outside </w:t>
      </w:r>
      <w:smartTag w:uri="urn:schemas-microsoft-com:office:smarttags" w:element="country-region">
        <w:smartTag w:uri="urn:schemas-microsoft-com:office:smarttags" w:element="place">
          <w:r w:rsidRPr="00616B5B">
            <w:t>Australia</w:t>
          </w:r>
        </w:smartTag>
      </w:smartTag>
      <w:r w:rsidRPr="00616B5B">
        <w:t xml:space="preserve"> on income covered by </w:t>
      </w:r>
      <w:r w:rsidR="00616B5B">
        <w:t>paragraph (</w:t>
      </w:r>
      <w:r w:rsidRPr="00616B5B">
        <w:t>b).</w:t>
      </w:r>
    </w:p>
    <w:p w:rsidR="00537F3C" w:rsidRPr="00616B5B" w:rsidRDefault="00537F3C" w:rsidP="00537F3C">
      <w:pPr>
        <w:pStyle w:val="ActHead5"/>
      </w:pPr>
      <w:bookmarkStart w:id="514" w:name="_Toc338422264"/>
      <w:r w:rsidRPr="00616B5B">
        <w:rPr>
          <w:rStyle w:val="CharSectno"/>
        </w:rPr>
        <w:t>36</w:t>
      </w:r>
      <w:r w:rsidR="00616B5B">
        <w:rPr>
          <w:rStyle w:val="CharSectno"/>
        </w:rPr>
        <w:noBreakHyphen/>
      </w:r>
      <w:r w:rsidRPr="00616B5B">
        <w:rPr>
          <w:rStyle w:val="CharSectno"/>
        </w:rPr>
        <w:t>25</w:t>
      </w:r>
      <w:r w:rsidRPr="00616B5B">
        <w:t xml:space="preserve">  Special rules about tax losses</w:t>
      </w:r>
      <w:bookmarkEnd w:id="514"/>
    </w:p>
    <w:p w:rsidR="00537F3C" w:rsidRPr="00616B5B" w:rsidRDefault="00537F3C" w:rsidP="00537F3C">
      <w:pPr>
        <w:pStyle w:val="SubsectionHead"/>
      </w:pPr>
      <w:r w:rsidRPr="00616B5B">
        <w:t>Tax losses of individuals</w:t>
      </w:r>
    </w:p>
    <w:p w:rsidR="00537F3C" w:rsidRPr="00616B5B" w:rsidRDefault="00537F3C" w:rsidP="00562E0C">
      <w:pPr>
        <w:pStyle w:val="Tabletext"/>
      </w:pPr>
    </w:p>
    <w:tbl>
      <w:tblPr>
        <w:tblW w:w="0" w:type="auto"/>
        <w:tblInd w:w="1275" w:type="dxa"/>
        <w:tblLayout w:type="fixed"/>
        <w:tblLook w:val="0000" w:firstRow="0" w:lastRow="0" w:firstColumn="0" w:lastColumn="0" w:noHBand="0" w:noVBand="0"/>
      </w:tblPr>
      <w:tblGrid>
        <w:gridCol w:w="676"/>
        <w:gridCol w:w="3451"/>
        <w:gridCol w:w="1794"/>
      </w:tblGrid>
      <w:tr w:rsidR="00537F3C" w:rsidRPr="00616B5B">
        <w:tblPrEx>
          <w:tblCellMar>
            <w:top w:w="0" w:type="dxa"/>
            <w:bottom w:w="0" w:type="dxa"/>
          </w:tblCellMar>
        </w:tblPrEx>
        <w:trPr>
          <w:cantSplit/>
          <w:tblHeader/>
        </w:trPr>
        <w:tc>
          <w:tcPr>
            <w:tcW w:w="676" w:type="dxa"/>
            <w:tcBorders>
              <w:top w:val="single" w:sz="12" w:space="0" w:color="auto"/>
            </w:tcBorders>
          </w:tcPr>
          <w:p w:rsidR="00537F3C" w:rsidRPr="00616B5B" w:rsidRDefault="00537F3C" w:rsidP="00562E0C">
            <w:pPr>
              <w:pStyle w:val="Tabletext"/>
            </w:pPr>
            <w:r w:rsidRPr="00616B5B">
              <w:rPr>
                <w:b/>
              </w:rPr>
              <w:t>Item</w:t>
            </w:r>
          </w:p>
        </w:tc>
        <w:tc>
          <w:tcPr>
            <w:tcW w:w="3451" w:type="dxa"/>
            <w:tcBorders>
              <w:top w:val="single" w:sz="12" w:space="0" w:color="auto"/>
            </w:tcBorders>
          </w:tcPr>
          <w:p w:rsidR="00537F3C" w:rsidRPr="00616B5B" w:rsidRDefault="00537F3C" w:rsidP="00562E0C">
            <w:pPr>
              <w:pStyle w:val="Tabletext"/>
            </w:pPr>
            <w:r w:rsidRPr="00616B5B">
              <w:rPr>
                <w:b/>
              </w:rPr>
              <w:t>For the special rules about this situation ...</w:t>
            </w:r>
          </w:p>
        </w:tc>
        <w:tc>
          <w:tcPr>
            <w:tcW w:w="1794" w:type="dxa"/>
            <w:tcBorders>
              <w:top w:val="single" w:sz="12" w:space="0" w:color="auto"/>
            </w:tcBorders>
          </w:tcPr>
          <w:p w:rsidR="00537F3C" w:rsidRPr="00616B5B" w:rsidRDefault="00537F3C" w:rsidP="00562E0C">
            <w:pPr>
              <w:pStyle w:val="Tabletext"/>
            </w:pPr>
            <w:r w:rsidRPr="00616B5B">
              <w:rPr>
                <w:b/>
              </w:rPr>
              <w:t>See:</w:t>
            </w:r>
          </w:p>
        </w:tc>
      </w:tr>
      <w:tr w:rsidR="00537F3C" w:rsidRPr="00616B5B">
        <w:tblPrEx>
          <w:tblCellMar>
            <w:top w:w="0" w:type="dxa"/>
            <w:bottom w:w="0" w:type="dxa"/>
          </w:tblCellMar>
        </w:tblPrEx>
        <w:trPr>
          <w:cantSplit/>
        </w:trPr>
        <w:tc>
          <w:tcPr>
            <w:tcW w:w="676" w:type="dxa"/>
            <w:tcBorders>
              <w:top w:val="single" w:sz="12" w:space="0" w:color="auto"/>
              <w:bottom w:val="single" w:sz="12" w:space="0" w:color="auto"/>
            </w:tcBorders>
          </w:tcPr>
          <w:p w:rsidR="00537F3C" w:rsidRPr="00616B5B" w:rsidRDefault="00537F3C" w:rsidP="00562E0C">
            <w:pPr>
              <w:pStyle w:val="Tabletext"/>
            </w:pPr>
            <w:r w:rsidRPr="00616B5B">
              <w:t>1.</w:t>
            </w:r>
          </w:p>
        </w:tc>
        <w:tc>
          <w:tcPr>
            <w:tcW w:w="3451" w:type="dxa"/>
            <w:tcBorders>
              <w:top w:val="single" w:sz="12" w:space="0" w:color="auto"/>
              <w:bottom w:val="single" w:sz="12" w:space="0" w:color="auto"/>
            </w:tcBorders>
          </w:tcPr>
          <w:p w:rsidR="00537F3C" w:rsidRPr="00616B5B" w:rsidRDefault="00537F3C" w:rsidP="00562E0C">
            <w:pPr>
              <w:pStyle w:val="Tabletext"/>
            </w:pPr>
            <w:r w:rsidRPr="00616B5B">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tcPr>
          <w:p w:rsidR="00537F3C" w:rsidRPr="00616B5B" w:rsidRDefault="00537F3C" w:rsidP="00562E0C">
            <w:pPr>
              <w:pStyle w:val="Tabletext"/>
            </w:pPr>
            <w:r w:rsidRPr="00616B5B">
              <w:t>Subdivision</w:t>
            </w:r>
            <w:r w:rsidR="00616B5B">
              <w:t> </w:t>
            </w:r>
            <w:r w:rsidRPr="00616B5B">
              <w:t>36</w:t>
            </w:r>
            <w:r w:rsidR="00616B5B">
              <w:noBreakHyphen/>
            </w:r>
            <w:r w:rsidRPr="00616B5B">
              <w:t>B</w:t>
            </w:r>
          </w:p>
        </w:tc>
      </w:tr>
    </w:tbl>
    <w:p w:rsidR="00537F3C" w:rsidRPr="00616B5B" w:rsidRDefault="00537F3C" w:rsidP="00537F3C">
      <w:pPr>
        <w:pStyle w:val="SubsectionHead"/>
      </w:pPr>
      <w:r w:rsidRPr="00616B5B">
        <w:t>Tax losses of companies</w:t>
      </w:r>
    </w:p>
    <w:p w:rsidR="00537F3C" w:rsidRPr="00616B5B" w:rsidRDefault="00537F3C" w:rsidP="00562E0C">
      <w:pPr>
        <w:pStyle w:val="Tabletext"/>
      </w:pPr>
    </w:p>
    <w:tbl>
      <w:tblPr>
        <w:tblW w:w="0" w:type="auto"/>
        <w:tblInd w:w="1275" w:type="dxa"/>
        <w:tblLayout w:type="fixed"/>
        <w:tblLook w:val="0000" w:firstRow="0" w:lastRow="0" w:firstColumn="0" w:lastColumn="0" w:noHBand="0" w:noVBand="0"/>
      </w:tblPr>
      <w:tblGrid>
        <w:gridCol w:w="676"/>
        <w:gridCol w:w="3402"/>
        <w:gridCol w:w="1843"/>
      </w:tblGrid>
      <w:tr w:rsidR="00537F3C" w:rsidRPr="00616B5B">
        <w:tblPrEx>
          <w:tblCellMar>
            <w:top w:w="0" w:type="dxa"/>
            <w:bottom w:w="0" w:type="dxa"/>
          </w:tblCellMar>
        </w:tblPrEx>
        <w:trPr>
          <w:cantSplit/>
          <w:tblHeader/>
        </w:trPr>
        <w:tc>
          <w:tcPr>
            <w:tcW w:w="676" w:type="dxa"/>
            <w:tcBorders>
              <w:top w:val="single" w:sz="12" w:space="0" w:color="auto"/>
              <w:bottom w:val="single" w:sz="12" w:space="0" w:color="auto"/>
            </w:tcBorders>
          </w:tcPr>
          <w:p w:rsidR="00537F3C" w:rsidRPr="00616B5B" w:rsidRDefault="00537F3C" w:rsidP="00562E0C">
            <w:pPr>
              <w:pStyle w:val="Tabletext"/>
            </w:pPr>
            <w:r w:rsidRPr="00616B5B">
              <w:rPr>
                <w:b/>
              </w:rPr>
              <w:t>Item</w:t>
            </w:r>
          </w:p>
        </w:tc>
        <w:tc>
          <w:tcPr>
            <w:tcW w:w="3402" w:type="dxa"/>
            <w:tcBorders>
              <w:top w:val="single" w:sz="12" w:space="0" w:color="auto"/>
              <w:bottom w:val="single" w:sz="12" w:space="0" w:color="auto"/>
            </w:tcBorders>
          </w:tcPr>
          <w:p w:rsidR="00537F3C" w:rsidRPr="00616B5B" w:rsidRDefault="00537F3C" w:rsidP="00562E0C">
            <w:pPr>
              <w:pStyle w:val="Tabletext"/>
            </w:pPr>
            <w:r w:rsidRPr="00616B5B">
              <w:rPr>
                <w:b/>
              </w:rPr>
              <w:t>For the special rules about this situation ...</w:t>
            </w:r>
          </w:p>
        </w:tc>
        <w:tc>
          <w:tcPr>
            <w:tcW w:w="1843" w:type="dxa"/>
            <w:tcBorders>
              <w:top w:val="single" w:sz="12" w:space="0" w:color="auto"/>
              <w:bottom w:val="single" w:sz="12" w:space="0" w:color="auto"/>
            </w:tcBorders>
          </w:tcPr>
          <w:p w:rsidR="00537F3C" w:rsidRPr="00616B5B" w:rsidRDefault="00537F3C" w:rsidP="00562E0C">
            <w:pPr>
              <w:pStyle w:val="Tabletext"/>
            </w:pPr>
            <w:r w:rsidRPr="00616B5B">
              <w:rPr>
                <w:b/>
              </w:rPr>
              <w:t>See:</w:t>
            </w:r>
          </w:p>
        </w:tc>
      </w:tr>
      <w:tr w:rsidR="00537F3C" w:rsidRPr="00616B5B">
        <w:tblPrEx>
          <w:tblCellMar>
            <w:top w:w="0" w:type="dxa"/>
            <w:bottom w:w="0" w:type="dxa"/>
          </w:tblCellMar>
        </w:tblPrEx>
        <w:trPr>
          <w:cantSplit/>
        </w:trPr>
        <w:tc>
          <w:tcPr>
            <w:tcW w:w="676"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3402"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 xml:space="preserve">A company has had a change of ownership or control during the income year, and has not </w:t>
            </w:r>
            <w:r w:rsidR="00CF2CFC" w:rsidRPr="00616B5B">
              <w:t>satisfied the same business test</w:t>
            </w:r>
            <w:r w:rsidRPr="00616B5B">
              <w:t>: it works out its taxable income and its tax loss in a special way.</w:t>
            </w:r>
          </w:p>
        </w:tc>
        <w:tc>
          <w:tcPr>
            <w:tcW w:w="1843"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Subdivision</w:t>
            </w:r>
            <w:r w:rsidR="00616B5B">
              <w:t> </w:t>
            </w:r>
            <w:r w:rsidRPr="00616B5B">
              <w:t>165</w:t>
            </w:r>
            <w:r w:rsidR="00616B5B">
              <w:noBreakHyphen/>
            </w:r>
            <w:r w:rsidRPr="00616B5B">
              <w:t>B</w:t>
            </w:r>
          </w:p>
        </w:tc>
      </w:tr>
      <w:tr w:rsidR="00A11A36" w:rsidRPr="00616B5B">
        <w:tblPrEx>
          <w:tblCellMar>
            <w:top w:w="0" w:type="dxa"/>
            <w:bottom w:w="0" w:type="dxa"/>
          </w:tblCellMar>
        </w:tblPrEx>
        <w:trPr>
          <w:cantSplit/>
        </w:trPr>
        <w:tc>
          <w:tcPr>
            <w:tcW w:w="676" w:type="dxa"/>
            <w:tcBorders>
              <w:top w:val="single" w:sz="2" w:space="0" w:color="auto"/>
              <w:bottom w:val="single" w:sz="2" w:space="0" w:color="auto"/>
            </w:tcBorders>
            <w:shd w:val="clear" w:color="auto" w:fill="auto"/>
          </w:tcPr>
          <w:p w:rsidR="00A11A36" w:rsidRPr="00616B5B" w:rsidRDefault="00A11A36" w:rsidP="00562E0C">
            <w:pPr>
              <w:pStyle w:val="Tabletext"/>
            </w:pPr>
            <w:r w:rsidRPr="00616B5B">
              <w:t>2.</w:t>
            </w:r>
          </w:p>
        </w:tc>
        <w:tc>
          <w:tcPr>
            <w:tcW w:w="3402" w:type="dxa"/>
            <w:tcBorders>
              <w:top w:val="single" w:sz="2" w:space="0" w:color="auto"/>
              <w:bottom w:val="single" w:sz="2" w:space="0" w:color="auto"/>
            </w:tcBorders>
            <w:shd w:val="clear" w:color="auto" w:fill="auto"/>
          </w:tcPr>
          <w:p w:rsidR="00A11A36" w:rsidRPr="00616B5B" w:rsidRDefault="00A11A36" w:rsidP="00A11A36">
            <w:pPr>
              <w:pStyle w:val="Tabletext"/>
            </w:pPr>
            <w:r w:rsidRPr="00616B5B">
              <w:t>A company wants to deduct a tax loss. It cannot do so unless:</w:t>
            </w:r>
          </w:p>
          <w:p w:rsidR="00A11A36" w:rsidRPr="00616B5B" w:rsidRDefault="00A11A36" w:rsidP="00A11A36">
            <w:pPr>
              <w:pStyle w:val="TLPTableBullet"/>
            </w:pPr>
            <w:r w:rsidRPr="00616B5B">
              <w:rPr>
                <w:sz w:val="22"/>
              </w:rPr>
              <w:t>•</w:t>
            </w:r>
            <w:r w:rsidRPr="00616B5B">
              <w:rPr>
                <w:sz w:val="22"/>
              </w:rPr>
              <w:tab/>
            </w:r>
            <w:r w:rsidRPr="00616B5B">
              <w:t>the same people owned the company during the loss year, the income year and any intervening year; and</w:t>
            </w:r>
          </w:p>
          <w:p w:rsidR="00A11A36" w:rsidRPr="00616B5B" w:rsidRDefault="00A11A36" w:rsidP="00A11A36">
            <w:pPr>
              <w:pStyle w:val="TLPTableBullet"/>
            </w:pPr>
            <w:r w:rsidRPr="00616B5B">
              <w:rPr>
                <w:sz w:val="22"/>
              </w:rPr>
              <w:t>•</w:t>
            </w:r>
            <w:r w:rsidRPr="00616B5B">
              <w:rPr>
                <w:sz w:val="22"/>
              </w:rPr>
              <w:tab/>
            </w:r>
            <w:r w:rsidRPr="00616B5B">
              <w:t>no person controlled the company’s voting power at any time during the income year who did not also control it during the whole of the loss year and any intervening year;</w:t>
            </w:r>
          </w:p>
          <w:p w:rsidR="00A11A36" w:rsidRPr="00616B5B" w:rsidRDefault="00A11A36" w:rsidP="00562E0C">
            <w:pPr>
              <w:pStyle w:val="Tabletext"/>
            </w:pPr>
            <w:r w:rsidRPr="00616B5B">
              <w:rPr>
                <w:i/>
              </w:rPr>
              <w:t>or</w:t>
            </w:r>
            <w:r w:rsidRPr="00616B5B">
              <w:t xml:space="preserve"> the company has satisfied the same business test.</w:t>
            </w:r>
          </w:p>
        </w:tc>
        <w:tc>
          <w:tcPr>
            <w:tcW w:w="1843" w:type="dxa"/>
            <w:tcBorders>
              <w:top w:val="single" w:sz="2" w:space="0" w:color="auto"/>
              <w:bottom w:val="single" w:sz="2" w:space="0" w:color="auto"/>
            </w:tcBorders>
            <w:shd w:val="clear" w:color="auto" w:fill="auto"/>
          </w:tcPr>
          <w:p w:rsidR="00A11A36" w:rsidRPr="00616B5B" w:rsidRDefault="00A11A36" w:rsidP="00562E0C">
            <w:pPr>
              <w:pStyle w:val="Tabletext"/>
            </w:pPr>
            <w:r w:rsidRPr="00616B5B">
              <w:t>Subdivision</w:t>
            </w:r>
            <w:r w:rsidR="00616B5B">
              <w:t> </w:t>
            </w:r>
            <w:r w:rsidRPr="00616B5B">
              <w:t>165</w:t>
            </w:r>
            <w:r w:rsidR="00616B5B">
              <w:noBreakHyphen/>
            </w:r>
            <w:r w:rsidRPr="00616B5B">
              <w:t>A</w:t>
            </w:r>
          </w:p>
        </w:tc>
      </w:tr>
      <w:tr w:rsidR="00537F3C" w:rsidRPr="00616B5B">
        <w:tblPrEx>
          <w:tblCellMar>
            <w:top w:w="0" w:type="dxa"/>
            <w:bottom w:w="0" w:type="dxa"/>
          </w:tblCellMar>
        </w:tblPrEx>
        <w:trPr>
          <w:cantSplit/>
        </w:trPr>
        <w:tc>
          <w:tcPr>
            <w:tcW w:w="67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3.</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One or more of these things happen:</w:t>
            </w:r>
          </w:p>
          <w:p w:rsidR="00537F3C" w:rsidRPr="00616B5B" w:rsidRDefault="00537F3C" w:rsidP="00537F3C">
            <w:pPr>
              <w:pStyle w:val="TLPTableBullet"/>
            </w:pPr>
            <w:r w:rsidRPr="00616B5B">
              <w:rPr>
                <w:sz w:val="22"/>
              </w:rPr>
              <w:t>•</w:t>
            </w:r>
            <w:r w:rsidRPr="00616B5B">
              <w:rPr>
                <w:sz w:val="22"/>
              </w:rPr>
              <w:tab/>
            </w:r>
            <w:r w:rsidRPr="00616B5B">
              <w:t xml:space="preserve">income is injected into a company; </w:t>
            </w:r>
          </w:p>
          <w:p w:rsidR="00537F3C" w:rsidRPr="00616B5B" w:rsidRDefault="00537F3C" w:rsidP="00537F3C">
            <w:pPr>
              <w:pStyle w:val="TLPTableBullet"/>
            </w:pPr>
            <w:r w:rsidRPr="00616B5B">
              <w:rPr>
                <w:sz w:val="22"/>
              </w:rPr>
              <w:t>•</w:t>
            </w:r>
            <w:r w:rsidRPr="00616B5B">
              <w:rPr>
                <w:sz w:val="22"/>
              </w:rPr>
              <w:tab/>
            </w:r>
            <w:r w:rsidRPr="00616B5B">
              <w:t xml:space="preserve">a tax benefit is obtained from available losses or deductions; </w:t>
            </w:r>
          </w:p>
          <w:p w:rsidR="00537F3C" w:rsidRPr="00616B5B" w:rsidRDefault="00537F3C" w:rsidP="00537F3C">
            <w:pPr>
              <w:pStyle w:val="TLPTableBullet"/>
            </w:pPr>
            <w:r w:rsidRPr="00616B5B">
              <w:rPr>
                <w:sz w:val="22"/>
              </w:rPr>
              <w:t>•</w:t>
            </w:r>
            <w:r w:rsidRPr="00616B5B">
              <w:rPr>
                <w:sz w:val="22"/>
              </w:rPr>
              <w:tab/>
            </w:r>
            <w:r w:rsidRPr="00616B5B">
              <w:t xml:space="preserve">a deduction is injected into a company; </w:t>
            </w:r>
          </w:p>
          <w:p w:rsidR="00537F3C" w:rsidRPr="00616B5B" w:rsidRDefault="00537F3C" w:rsidP="00537F3C">
            <w:pPr>
              <w:pStyle w:val="TLPTableBullet"/>
            </w:pPr>
            <w:r w:rsidRPr="00616B5B">
              <w:rPr>
                <w:sz w:val="22"/>
              </w:rPr>
              <w:t>•</w:t>
            </w:r>
            <w:r w:rsidRPr="00616B5B">
              <w:rPr>
                <w:sz w:val="22"/>
              </w:rPr>
              <w:tab/>
            </w:r>
            <w:r w:rsidRPr="00616B5B">
              <w:t>a tax benefit is obtained because of available income.</w:t>
            </w:r>
          </w:p>
          <w:p w:rsidR="00537F3C" w:rsidRPr="00616B5B" w:rsidRDefault="00537F3C" w:rsidP="00562E0C">
            <w:pPr>
              <w:pStyle w:val="Tabletext"/>
            </w:pPr>
            <w:r w:rsidRPr="00616B5B">
              <w:t>The Commissioner can disallow tax losses or current year deductions.</w:t>
            </w:r>
          </w:p>
        </w:tc>
        <w:tc>
          <w:tcPr>
            <w:tcW w:w="184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Division</w:t>
            </w:r>
            <w:r w:rsidR="00616B5B">
              <w:t> </w:t>
            </w:r>
            <w:r w:rsidRPr="00616B5B">
              <w:t>175</w:t>
            </w:r>
          </w:p>
        </w:tc>
      </w:tr>
      <w:tr w:rsidR="00537F3C" w:rsidRPr="00616B5B">
        <w:tblPrEx>
          <w:tblCellMar>
            <w:top w:w="0" w:type="dxa"/>
            <w:bottom w:w="0" w:type="dxa"/>
          </w:tblCellMar>
        </w:tblPrEx>
        <w:trPr>
          <w:cantSplit/>
          <w:tblHeader/>
        </w:trPr>
        <w:tc>
          <w:tcPr>
            <w:tcW w:w="676"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4.</w:t>
            </w: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A company can transfer a surplus amount of its tax loss to another company so that the other company can deduct the amount in the income year of the transfer. (Both companies must be members of the same wholly</w:t>
            </w:r>
            <w:r w:rsidR="00616B5B">
              <w:noBreakHyphen/>
            </w:r>
            <w:r w:rsidRPr="00616B5B">
              <w:t>owned group.)</w:t>
            </w:r>
          </w:p>
        </w:tc>
        <w:tc>
          <w:tcPr>
            <w:tcW w:w="1843"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t>Subdivision</w:t>
            </w:r>
            <w:r w:rsidR="00616B5B">
              <w:t> </w:t>
            </w:r>
            <w:r w:rsidRPr="00616B5B">
              <w:t>170</w:t>
            </w:r>
            <w:r w:rsidR="00616B5B">
              <w:noBreakHyphen/>
            </w:r>
            <w:r w:rsidRPr="00616B5B">
              <w:t>A</w:t>
            </w:r>
          </w:p>
        </w:tc>
      </w:tr>
      <w:tr w:rsidR="00537F3C" w:rsidRPr="00616B5B">
        <w:tblPrEx>
          <w:tblCellMar>
            <w:top w:w="0" w:type="dxa"/>
            <w:bottom w:w="0" w:type="dxa"/>
          </w:tblCellMar>
        </w:tblPrEx>
        <w:trPr>
          <w:cantSplit/>
        </w:trPr>
        <w:tc>
          <w:tcPr>
            <w:tcW w:w="676" w:type="dxa"/>
            <w:tcBorders>
              <w:top w:val="single" w:sz="2" w:space="0" w:color="auto"/>
              <w:bottom w:val="single" w:sz="2" w:space="0" w:color="auto"/>
            </w:tcBorders>
            <w:shd w:val="clear" w:color="auto" w:fill="auto"/>
          </w:tcPr>
          <w:p w:rsidR="00537F3C" w:rsidRPr="00616B5B" w:rsidRDefault="00537F3C" w:rsidP="00CD7A52">
            <w:pPr>
              <w:pStyle w:val="Tabletext"/>
            </w:pPr>
          </w:p>
        </w:tc>
        <w:tc>
          <w:tcPr>
            <w:tcW w:w="3402" w:type="dxa"/>
            <w:tcBorders>
              <w:top w:val="single" w:sz="2" w:space="0" w:color="auto"/>
              <w:bottom w:val="single" w:sz="2" w:space="0" w:color="auto"/>
            </w:tcBorders>
            <w:shd w:val="clear" w:color="auto" w:fill="auto"/>
          </w:tcPr>
          <w:p w:rsidR="00537F3C" w:rsidRPr="00616B5B" w:rsidRDefault="00537F3C" w:rsidP="00562E0C">
            <w:pPr>
              <w:pStyle w:val="Tabletext"/>
            </w:pPr>
            <w:r w:rsidRPr="00616B5B">
              <w:rPr>
                <w:i/>
              </w:rPr>
              <w:t>See also: Tax losses of pooled development funds (PDFs) below</w:t>
            </w:r>
          </w:p>
        </w:tc>
        <w:tc>
          <w:tcPr>
            <w:tcW w:w="1843" w:type="dxa"/>
            <w:tcBorders>
              <w:top w:val="single" w:sz="2" w:space="0" w:color="auto"/>
              <w:bottom w:val="single" w:sz="2" w:space="0" w:color="auto"/>
            </w:tcBorders>
            <w:shd w:val="clear" w:color="auto" w:fill="auto"/>
          </w:tcPr>
          <w:p w:rsidR="00537F3C" w:rsidRPr="00616B5B" w:rsidRDefault="00537F3C" w:rsidP="00562E0C">
            <w:pPr>
              <w:pStyle w:val="Tabletext"/>
            </w:pPr>
          </w:p>
        </w:tc>
      </w:tr>
      <w:tr w:rsidR="00537F3C" w:rsidRPr="00616B5B">
        <w:tblPrEx>
          <w:tblCellMar>
            <w:top w:w="0" w:type="dxa"/>
            <w:bottom w:w="0" w:type="dxa"/>
          </w:tblCellMar>
        </w:tblPrEx>
        <w:trPr>
          <w:cantSplit/>
        </w:trPr>
        <w:tc>
          <w:tcPr>
            <w:tcW w:w="676" w:type="dxa"/>
            <w:tcBorders>
              <w:top w:val="single" w:sz="2" w:space="0" w:color="auto"/>
              <w:bottom w:val="single" w:sz="12" w:space="0" w:color="auto"/>
            </w:tcBorders>
          </w:tcPr>
          <w:p w:rsidR="00537F3C" w:rsidRPr="00616B5B" w:rsidRDefault="00537F3C" w:rsidP="00562E0C">
            <w:pPr>
              <w:pStyle w:val="Tabletext"/>
            </w:pPr>
            <w:r w:rsidRPr="00616B5B">
              <w:t>5.</w:t>
            </w:r>
          </w:p>
        </w:tc>
        <w:tc>
          <w:tcPr>
            <w:tcW w:w="3402" w:type="dxa"/>
            <w:tcBorders>
              <w:top w:val="single" w:sz="2" w:space="0" w:color="auto"/>
              <w:bottom w:val="single" w:sz="12" w:space="0" w:color="auto"/>
            </w:tcBorders>
          </w:tcPr>
          <w:p w:rsidR="00537F3C" w:rsidRPr="00616B5B" w:rsidRDefault="00537F3C" w:rsidP="00562E0C">
            <w:pPr>
              <w:pStyle w:val="Tabletext"/>
            </w:pPr>
            <w:r w:rsidRPr="00616B5B">
              <w:t xml:space="preserve">A </w:t>
            </w:r>
            <w:r w:rsidR="00810689" w:rsidRPr="004C09C4">
              <w:t>life insurance company</w:t>
            </w:r>
          </w:p>
        </w:tc>
        <w:tc>
          <w:tcPr>
            <w:tcW w:w="1843" w:type="dxa"/>
            <w:tcBorders>
              <w:top w:val="single" w:sz="2" w:space="0" w:color="auto"/>
              <w:bottom w:val="single" w:sz="12" w:space="0" w:color="auto"/>
            </w:tcBorders>
          </w:tcPr>
          <w:p w:rsidR="00537F3C" w:rsidRPr="00616B5B" w:rsidRDefault="00537F3C" w:rsidP="00562E0C">
            <w:pPr>
              <w:pStyle w:val="Tabletext"/>
            </w:pPr>
            <w:r w:rsidRPr="00616B5B">
              <w:t>Subdivision</w:t>
            </w:r>
            <w:r w:rsidR="00616B5B">
              <w:t> </w:t>
            </w:r>
            <w:r w:rsidRPr="00616B5B">
              <w:t>320</w:t>
            </w:r>
            <w:r w:rsidR="00616B5B">
              <w:noBreakHyphen/>
            </w:r>
            <w:r w:rsidRPr="00616B5B">
              <w:t>D</w:t>
            </w:r>
          </w:p>
        </w:tc>
      </w:tr>
    </w:tbl>
    <w:p w:rsidR="00537F3C" w:rsidRPr="00616B5B" w:rsidRDefault="00537F3C" w:rsidP="00537F3C">
      <w:pPr>
        <w:pStyle w:val="SubsectionHead"/>
      </w:pPr>
      <w:r w:rsidRPr="00616B5B">
        <w:t>Tax losses of corporate tax entities</w:t>
      </w:r>
    </w:p>
    <w:p w:rsidR="00537F3C" w:rsidRPr="00616B5B" w:rsidRDefault="00537F3C" w:rsidP="00537F3C">
      <w:pPr>
        <w:pStyle w:val="Tabletext"/>
        <w:keepNext/>
        <w:keepLines/>
      </w:pPr>
    </w:p>
    <w:tbl>
      <w:tblPr>
        <w:tblW w:w="0" w:type="auto"/>
        <w:tblInd w:w="1275" w:type="dxa"/>
        <w:tblLayout w:type="fixed"/>
        <w:tblLook w:val="0000" w:firstRow="0" w:lastRow="0" w:firstColumn="0" w:lastColumn="0" w:noHBand="0" w:noVBand="0"/>
      </w:tblPr>
      <w:tblGrid>
        <w:gridCol w:w="676"/>
        <w:gridCol w:w="3402"/>
        <w:gridCol w:w="1843"/>
      </w:tblGrid>
      <w:tr w:rsidR="00537F3C" w:rsidRPr="00616B5B">
        <w:tblPrEx>
          <w:tblCellMar>
            <w:top w:w="0" w:type="dxa"/>
            <w:bottom w:w="0" w:type="dxa"/>
          </w:tblCellMar>
        </w:tblPrEx>
        <w:trPr>
          <w:cantSplit/>
          <w:tblHeader/>
        </w:trPr>
        <w:tc>
          <w:tcPr>
            <w:tcW w:w="676" w:type="dxa"/>
            <w:tcBorders>
              <w:top w:val="single" w:sz="12" w:space="0" w:color="auto"/>
              <w:bottom w:val="single" w:sz="12" w:space="0" w:color="auto"/>
            </w:tcBorders>
          </w:tcPr>
          <w:p w:rsidR="00537F3C" w:rsidRPr="00616B5B" w:rsidRDefault="00537F3C" w:rsidP="00537F3C">
            <w:pPr>
              <w:pStyle w:val="Tabletext"/>
            </w:pPr>
            <w:r w:rsidRPr="00616B5B">
              <w:rPr>
                <w:b/>
              </w:rPr>
              <w:t>Item</w:t>
            </w:r>
          </w:p>
        </w:tc>
        <w:tc>
          <w:tcPr>
            <w:tcW w:w="3402" w:type="dxa"/>
            <w:tcBorders>
              <w:top w:val="single" w:sz="12" w:space="0" w:color="auto"/>
              <w:bottom w:val="single" w:sz="12" w:space="0" w:color="auto"/>
            </w:tcBorders>
          </w:tcPr>
          <w:p w:rsidR="00537F3C" w:rsidRPr="00616B5B" w:rsidRDefault="00537F3C" w:rsidP="00537F3C">
            <w:pPr>
              <w:pStyle w:val="Tabletext"/>
            </w:pPr>
            <w:r w:rsidRPr="00616B5B">
              <w:rPr>
                <w:b/>
              </w:rPr>
              <w:t>For the special rules about this situation...</w:t>
            </w:r>
          </w:p>
        </w:tc>
        <w:tc>
          <w:tcPr>
            <w:tcW w:w="1843" w:type="dxa"/>
            <w:tcBorders>
              <w:top w:val="single" w:sz="12" w:space="0" w:color="auto"/>
              <w:bottom w:val="single" w:sz="12" w:space="0" w:color="auto"/>
            </w:tcBorders>
          </w:tcPr>
          <w:p w:rsidR="00537F3C" w:rsidRPr="00616B5B" w:rsidRDefault="00537F3C" w:rsidP="00537F3C">
            <w:pPr>
              <w:pStyle w:val="Tabletext"/>
            </w:pPr>
            <w:r w:rsidRPr="00616B5B">
              <w:rPr>
                <w:b/>
              </w:rPr>
              <w:t>See:</w:t>
            </w:r>
          </w:p>
        </w:tc>
      </w:tr>
      <w:tr w:rsidR="00537F3C" w:rsidRPr="00616B5B">
        <w:tblPrEx>
          <w:tblCellMar>
            <w:top w:w="0" w:type="dxa"/>
            <w:bottom w:w="0" w:type="dxa"/>
          </w:tblCellMar>
        </w:tblPrEx>
        <w:trPr>
          <w:cantSplit/>
        </w:trPr>
        <w:tc>
          <w:tcPr>
            <w:tcW w:w="676" w:type="dxa"/>
            <w:tcBorders>
              <w:bottom w:val="single" w:sz="12" w:space="0" w:color="auto"/>
            </w:tcBorders>
          </w:tcPr>
          <w:p w:rsidR="00537F3C" w:rsidRPr="00616B5B" w:rsidRDefault="00537F3C" w:rsidP="00537F3C">
            <w:pPr>
              <w:pStyle w:val="Tabletext"/>
            </w:pPr>
            <w:r w:rsidRPr="00616B5B">
              <w:t>1.</w:t>
            </w:r>
          </w:p>
        </w:tc>
        <w:tc>
          <w:tcPr>
            <w:tcW w:w="3402" w:type="dxa"/>
            <w:tcBorders>
              <w:bottom w:val="single" w:sz="12" w:space="0" w:color="auto"/>
            </w:tcBorders>
          </w:tcPr>
          <w:p w:rsidR="00537F3C" w:rsidRPr="00616B5B" w:rsidRDefault="00537F3C" w:rsidP="00537F3C">
            <w:pPr>
              <w:pStyle w:val="Tabletext"/>
            </w:pPr>
            <w:r w:rsidRPr="00616B5B">
              <w:t xml:space="preserve">A </w:t>
            </w:r>
            <w:r w:rsidR="00640D88" w:rsidRPr="004C09C4">
              <w:t>corporate tax entity that has an amount of excess franking offsets for an income year: it works out its tax loss</w:t>
            </w:r>
            <w:r w:rsidRPr="00616B5B">
              <w:t xml:space="preserve"> in a special way.</w:t>
            </w:r>
          </w:p>
        </w:tc>
        <w:tc>
          <w:tcPr>
            <w:tcW w:w="1843" w:type="dxa"/>
            <w:tcBorders>
              <w:bottom w:val="single" w:sz="12" w:space="0" w:color="auto"/>
            </w:tcBorders>
          </w:tcPr>
          <w:p w:rsidR="00537F3C" w:rsidRPr="00616B5B" w:rsidRDefault="00537F3C" w:rsidP="00537F3C">
            <w:pPr>
              <w:pStyle w:val="Tabletext"/>
            </w:pPr>
            <w:r w:rsidRPr="00616B5B">
              <w:t>Subdivision</w:t>
            </w:r>
            <w:r w:rsidR="00616B5B">
              <w:t> </w:t>
            </w:r>
            <w:r w:rsidRPr="00616B5B">
              <w:t>36</w:t>
            </w:r>
            <w:r w:rsidR="00616B5B">
              <w:noBreakHyphen/>
            </w:r>
            <w:r w:rsidRPr="00616B5B">
              <w:t>C</w:t>
            </w:r>
          </w:p>
        </w:tc>
      </w:tr>
    </w:tbl>
    <w:p w:rsidR="00537F3C" w:rsidRPr="00616B5B" w:rsidRDefault="00537F3C" w:rsidP="007C7885">
      <w:pPr>
        <w:pStyle w:val="SubsectionHead"/>
      </w:pPr>
      <w:r w:rsidRPr="00616B5B">
        <w:t>Tax losses of entities generally</w:t>
      </w:r>
    </w:p>
    <w:p w:rsidR="00537F3C" w:rsidRPr="00616B5B" w:rsidRDefault="00537F3C" w:rsidP="007C7885">
      <w:pPr>
        <w:pStyle w:val="Tabletext"/>
        <w:keepNext/>
        <w:keepLines/>
      </w:pPr>
    </w:p>
    <w:tbl>
      <w:tblPr>
        <w:tblW w:w="0" w:type="auto"/>
        <w:tblInd w:w="1275" w:type="dxa"/>
        <w:tblLayout w:type="fixed"/>
        <w:tblLook w:val="0000" w:firstRow="0" w:lastRow="0" w:firstColumn="0" w:lastColumn="0" w:noHBand="0" w:noVBand="0"/>
      </w:tblPr>
      <w:tblGrid>
        <w:gridCol w:w="676"/>
        <w:gridCol w:w="3402"/>
        <w:gridCol w:w="1843"/>
      </w:tblGrid>
      <w:tr w:rsidR="00537F3C" w:rsidRPr="00616B5B">
        <w:tblPrEx>
          <w:tblCellMar>
            <w:top w:w="0" w:type="dxa"/>
            <w:bottom w:w="0" w:type="dxa"/>
          </w:tblCellMar>
        </w:tblPrEx>
        <w:trPr>
          <w:cantSplit/>
          <w:tblHeader/>
        </w:trPr>
        <w:tc>
          <w:tcPr>
            <w:tcW w:w="676" w:type="dxa"/>
            <w:tcBorders>
              <w:top w:val="single" w:sz="12" w:space="0" w:color="auto"/>
              <w:bottom w:val="single" w:sz="12" w:space="0" w:color="auto"/>
            </w:tcBorders>
          </w:tcPr>
          <w:p w:rsidR="00537F3C" w:rsidRPr="00616B5B" w:rsidRDefault="00537F3C" w:rsidP="007C7885">
            <w:pPr>
              <w:pStyle w:val="Tabletext"/>
              <w:keepNext/>
              <w:keepLines/>
            </w:pPr>
            <w:r w:rsidRPr="00616B5B">
              <w:rPr>
                <w:b/>
              </w:rPr>
              <w:t>Item</w:t>
            </w:r>
          </w:p>
        </w:tc>
        <w:tc>
          <w:tcPr>
            <w:tcW w:w="3402" w:type="dxa"/>
            <w:tcBorders>
              <w:top w:val="single" w:sz="12" w:space="0" w:color="auto"/>
              <w:bottom w:val="single" w:sz="12" w:space="0" w:color="auto"/>
            </w:tcBorders>
          </w:tcPr>
          <w:p w:rsidR="00537F3C" w:rsidRPr="00616B5B" w:rsidRDefault="00537F3C" w:rsidP="007C7885">
            <w:pPr>
              <w:pStyle w:val="Tabletext"/>
              <w:keepNext/>
              <w:keepLines/>
            </w:pPr>
            <w:r w:rsidRPr="00616B5B">
              <w:rPr>
                <w:b/>
              </w:rPr>
              <w:t>For the special rules about this situation ...</w:t>
            </w:r>
          </w:p>
        </w:tc>
        <w:tc>
          <w:tcPr>
            <w:tcW w:w="1843" w:type="dxa"/>
            <w:tcBorders>
              <w:top w:val="single" w:sz="12" w:space="0" w:color="auto"/>
              <w:bottom w:val="single" w:sz="12" w:space="0" w:color="auto"/>
            </w:tcBorders>
          </w:tcPr>
          <w:p w:rsidR="00537F3C" w:rsidRPr="00616B5B" w:rsidRDefault="00537F3C" w:rsidP="007C7885">
            <w:pPr>
              <w:pStyle w:val="Tabletext"/>
              <w:keepNext/>
              <w:keepLines/>
            </w:pPr>
            <w:r w:rsidRPr="00616B5B">
              <w:rPr>
                <w:b/>
              </w:rPr>
              <w:t>See:</w:t>
            </w:r>
          </w:p>
        </w:tc>
      </w:tr>
      <w:tr w:rsidR="00537F3C" w:rsidRPr="00616B5B">
        <w:tblPrEx>
          <w:tblBorders>
            <w:bottom w:val="single" w:sz="12" w:space="0" w:color="auto"/>
          </w:tblBorders>
          <w:tblCellMar>
            <w:top w:w="0" w:type="dxa"/>
            <w:bottom w:w="0" w:type="dxa"/>
          </w:tblCellMar>
        </w:tblPrEx>
        <w:trPr>
          <w:cantSplit/>
        </w:trPr>
        <w:tc>
          <w:tcPr>
            <w:tcW w:w="676" w:type="dxa"/>
            <w:tcBorders>
              <w:top w:val="single" w:sz="2" w:space="0" w:color="auto"/>
            </w:tcBorders>
          </w:tcPr>
          <w:p w:rsidR="00537F3C" w:rsidRPr="00616B5B" w:rsidRDefault="00537F3C" w:rsidP="00562E0C">
            <w:pPr>
              <w:pStyle w:val="Tabletext"/>
            </w:pPr>
            <w:r w:rsidRPr="00616B5B">
              <w:t>3.</w:t>
            </w:r>
          </w:p>
        </w:tc>
        <w:tc>
          <w:tcPr>
            <w:tcW w:w="3402" w:type="dxa"/>
            <w:tcBorders>
              <w:top w:val="single" w:sz="2" w:space="0" w:color="auto"/>
            </w:tcBorders>
          </w:tcPr>
          <w:p w:rsidR="00537F3C" w:rsidRPr="00616B5B" w:rsidRDefault="00537F3C" w:rsidP="00562E0C">
            <w:pPr>
              <w:pStyle w:val="Tabletext"/>
            </w:pPr>
            <w:r w:rsidRPr="00616B5B">
              <w:t>You have deductions in relation to deriving income under section</w:t>
            </w:r>
            <w:r w:rsidR="00616B5B">
              <w:t> </w:t>
            </w:r>
            <w:r w:rsidRPr="00616B5B">
              <w:t xml:space="preserve">26AG of the </w:t>
            </w:r>
            <w:r w:rsidRPr="00616B5B">
              <w:rPr>
                <w:i/>
              </w:rPr>
              <w:t>Income Tax Assessment Act 1936</w:t>
            </w:r>
            <w:r w:rsidRPr="00616B5B">
              <w:t xml:space="preserve"> from the proceeds of a film: your tax loss may have a film component, which is deductible from your film income only.</w:t>
            </w:r>
          </w:p>
        </w:tc>
        <w:tc>
          <w:tcPr>
            <w:tcW w:w="1843" w:type="dxa"/>
            <w:tcBorders>
              <w:top w:val="single" w:sz="2" w:space="0" w:color="auto"/>
            </w:tcBorders>
          </w:tcPr>
          <w:p w:rsidR="00537F3C" w:rsidRPr="00616B5B" w:rsidRDefault="00FB0004" w:rsidP="00562E0C">
            <w:pPr>
              <w:pStyle w:val="Tabletext"/>
            </w:pPr>
            <w:r>
              <w:t>Former</w:t>
            </w:r>
            <w:r w:rsidRPr="00616B5B">
              <w:t xml:space="preserve"> </w:t>
            </w:r>
            <w:r w:rsidR="00537F3C" w:rsidRPr="00616B5B">
              <w:t>Subdivision</w:t>
            </w:r>
            <w:r w:rsidR="00616B5B">
              <w:t> </w:t>
            </w:r>
            <w:r w:rsidR="00537F3C" w:rsidRPr="00616B5B">
              <w:t>375</w:t>
            </w:r>
            <w:r w:rsidR="00616B5B">
              <w:noBreakHyphen/>
            </w:r>
            <w:r w:rsidR="00537F3C" w:rsidRPr="00616B5B">
              <w:t>G</w:t>
            </w:r>
          </w:p>
        </w:tc>
      </w:tr>
    </w:tbl>
    <w:p w:rsidR="00537F3C" w:rsidRPr="00616B5B" w:rsidRDefault="00537F3C" w:rsidP="00537F3C">
      <w:pPr>
        <w:pStyle w:val="SubsectionHead"/>
      </w:pPr>
      <w:r w:rsidRPr="00616B5B">
        <w:t>Tax losses of pooled development funds (PDFs)</w:t>
      </w:r>
    </w:p>
    <w:p w:rsidR="00537F3C" w:rsidRPr="00616B5B" w:rsidRDefault="00537F3C" w:rsidP="00562E0C">
      <w:pPr>
        <w:pStyle w:val="Tabletext"/>
      </w:pPr>
    </w:p>
    <w:tbl>
      <w:tblPr>
        <w:tblW w:w="0" w:type="auto"/>
        <w:tblInd w:w="1275" w:type="dxa"/>
        <w:tblLayout w:type="fixed"/>
        <w:tblLook w:val="0000" w:firstRow="0" w:lastRow="0" w:firstColumn="0" w:lastColumn="0" w:noHBand="0" w:noVBand="0"/>
      </w:tblPr>
      <w:tblGrid>
        <w:gridCol w:w="676"/>
        <w:gridCol w:w="3402"/>
        <w:gridCol w:w="1843"/>
      </w:tblGrid>
      <w:tr w:rsidR="00537F3C" w:rsidRPr="00616B5B">
        <w:tblPrEx>
          <w:tblCellMar>
            <w:top w:w="0" w:type="dxa"/>
            <w:bottom w:w="0" w:type="dxa"/>
          </w:tblCellMar>
        </w:tblPrEx>
        <w:trPr>
          <w:cantSplit/>
          <w:tblHeader/>
        </w:trPr>
        <w:tc>
          <w:tcPr>
            <w:tcW w:w="676" w:type="dxa"/>
            <w:tcBorders>
              <w:top w:val="single" w:sz="12" w:space="0" w:color="auto"/>
              <w:bottom w:val="single" w:sz="12" w:space="0" w:color="auto"/>
            </w:tcBorders>
          </w:tcPr>
          <w:p w:rsidR="00537F3C" w:rsidRPr="00616B5B" w:rsidRDefault="00537F3C" w:rsidP="00562E0C">
            <w:pPr>
              <w:pStyle w:val="Tabletext"/>
            </w:pPr>
            <w:r w:rsidRPr="00616B5B">
              <w:rPr>
                <w:b/>
              </w:rPr>
              <w:t>Item</w:t>
            </w:r>
          </w:p>
        </w:tc>
        <w:tc>
          <w:tcPr>
            <w:tcW w:w="3402" w:type="dxa"/>
            <w:tcBorders>
              <w:top w:val="single" w:sz="12" w:space="0" w:color="auto"/>
              <w:bottom w:val="single" w:sz="12" w:space="0" w:color="auto"/>
            </w:tcBorders>
          </w:tcPr>
          <w:p w:rsidR="00537F3C" w:rsidRPr="00616B5B" w:rsidRDefault="00537F3C" w:rsidP="00562E0C">
            <w:pPr>
              <w:pStyle w:val="Tabletext"/>
            </w:pPr>
            <w:r w:rsidRPr="00616B5B">
              <w:rPr>
                <w:b/>
              </w:rPr>
              <w:t>For the special rules about this situation ...</w:t>
            </w:r>
          </w:p>
        </w:tc>
        <w:tc>
          <w:tcPr>
            <w:tcW w:w="1843" w:type="dxa"/>
            <w:tcBorders>
              <w:top w:val="single" w:sz="12" w:space="0" w:color="auto"/>
              <w:bottom w:val="single" w:sz="12" w:space="0" w:color="auto"/>
            </w:tcBorders>
          </w:tcPr>
          <w:p w:rsidR="00537F3C" w:rsidRPr="00616B5B" w:rsidRDefault="00537F3C" w:rsidP="00562E0C">
            <w:pPr>
              <w:pStyle w:val="Tabletext"/>
            </w:pPr>
            <w:r w:rsidRPr="00616B5B">
              <w:rPr>
                <w:b/>
              </w:rPr>
              <w:t>See:</w:t>
            </w:r>
          </w:p>
        </w:tc>
      </w:tr>
      <w:tr w:rsidR="00537F3C" w:rsidRPr="00616B5B">
        <w:tblPrEx>
          <w:tblCellMar>
            <w:top w:w="0" w:type="dxa"/>
            <w:bottom w:w="0" w:type="dxa"/>
          </w:tblCellMar>
        </w:tblPrEx>
        <w:trPr>
          <w:cantSplit/>
        </w:trPr>
        <w:tc>
          <w:tcPr>
            <w:tcW w:w="676"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1.</w:t>
            </w:r>
          </w:p>
        </w:tc>
        <w:tc>
          <w:tcPr>
            <w:tcW w:w="3402"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A company is a pooled development fund (PDF) at the end of an income year for which it has a tax loss: it can only deduct the loss while it is a PDF.</w:t>
            </w:r>
          </w:p>
        </w:tc>
        <w:tc>
          <w:tcPr>
            <w:tcW w:w="1843" w:type="dxa"/>
            <w:tcBorders>
              <w:top w:val="single" w:sz="12" w:space="0" w:color="auto"/>
              <w:bottom w:val="single" w:sz="2" w:space="0" w:color="auto"/>
            </w:tcBorders>
            <w:shd w:val="clear" w:color="auto" w:fill="auto"/>
          </w:tcPr>
          <w:p w:rsidR="00537F3C" w:rsidRPr="00616B5B" w:rsidRDefault="00537F3C" w:rsidP="00562E0C">
            <w:pPr>
              <w:pStyle w:val="Tabletext"/>
            </w:pPr>
            <w:r w:rsidRPr="00616B5B">
              <w:t>Section</w:t>
            </w:r>
            <w:r w:rsidR="00616B5B">
              <w:t> </w:t>
            </w:r>
            <w:r w:rsidRPr="00616B5B">
              <w:t>195</w:t>
            </w:r>
            <w:r w:rsidR="00616B5B">
              <w:noBreakHyphen/>
            </w:r>
            <w:r w:rsidRPr="00616B5B">
              <w:t>5</w:t>
            </w:r>
          </w:p>
        </w:tc>
      </w:tr>
      <w:tr w:rsidR="00537F3C" w:rsidRPr="00616B5B">
        <w:tblPrEx>
          <w:tblCellMar>
            <w:top w:w="0" w:type="dxa"/>
            <w:bottom w:w="0" w:type="dxa"/>
          </w:tblCellMar>
        </w:tblPrEx>
        <w:trPr>
          <w:cantSplit/>
        </w:trPr>
        <w:tc>
          <w:tcPr>
            <w:tcW w:w="676" w:type="dxa"/>
            <w:tcBorders>
              <w:top w:val="single" w:sz="2" w:space="0" w:color="auto"/>
              <w:bottom w:val="single" w:sz="12" w:space="0" w:color="auto"/>
            </w:tcBorders>
          </w:tcPr>
          <w:p w:rsidR="00537F3C" w:rsidRPr="00616B5B" w:rsidRDefault="00537F3C" w:rsidP="00562E0C">
            <w:pPr>
              <w:pStyle w:val="Tabletext"/>
            </w:pPr>
            <w:r w:rsidRPr="00616B5B">
              <w:t>2.</w:t>
            </w:r>
          </w:p>
        </w:tc>
        <w:tc>
          <w:tcPr>
            <w:tcW w:w="3402" w:type="dxa"/>
            <w:tcBorders>
              <w:top w:val="single" w:sz="2" w:space="0" w:color="auto"/>
              <w:bottom w:val="single" w:sz="12" w:space="0" w:color="auto"/>
            </w:tcBorders>
          </w:tcPr>
          <w:p w:rsidR="00537F3C" w:rsidRPr="00616B5B" w:rsidRDefault="00537F3C" w:rsidP="00562E0C">
            <w:pPr>
              <w:pStyle w:val="Tabletext"/>
            </w:pPr>
            <w:r w:rsidRPr="00616B5B">
              <w:t>A company becomes a PDF during an income year: special rules affect how it works out a tax loss and how the loss is deducted in a later income year.</w:t>
            </w:r>
          </w:p>
        </w:tc>
        <w:tc>
          <w:tcPr>
            <w:tcW w:w="1843" w:type="dxa"/>
            <w:tcBorders>
              <w:top w:val="single" w:sz="2" w:space="0" w:color="auto"/>
              <w:bottom w:val="single" w:sz="12" w:space="0" w:color="auto"/>
            </w:tcBorders>
          </w:tcPr>
          <w:p w:rsidR="00537F3C" w:rsidRPr="00616B5B" w:rsidRDefault="00537F3C" w:rsidP="00562E0C">
            <w:pPr>
              <w:pStyle w:val="Tabletext"/>
            </w:pPr>
            <w:r w:rsidRPr="00616B5B">
              <w:t>Section</w:t>
            </w:r>
            <w:r w:rsidR="00616B5B">
              <w:t> </w:t>
            </w:r>
            <w:r w:rsidRPr="00616B5B">
              <w:t>195</w:t>
            </w:r>
            <w:r w:rsidR="00616B5B">
              <w:noBreakHyphen/>
            </w:r>
            <w:r w:rsidRPr="00616B5B">
              <w:t>15</w:t>
            </w:r>
          </w:p>
        </w:tc>
      </w:tr>
    </w:tbl>
    <w:p w:rsidR="00646186" w:rsidRPr="00616B5B" w:rsidRDefault="00646186" w:rsidP="00E116DC">
      <w:pPr>
        <w:pStyle w:val="SubsectionHead"/>
      </w:pPr>
      <w:r w:rsidRPr="00616B5B">
        <w:t>Tax losses of VCLPs, ESVCLPs, AFOFs and VCMPs</w:t>
      </w:r>
    </w:p>
    <w:p w:rsidR="00646186" w:rsidRPr="00616B5B" w:rsidRDefault="00646186" w:rsidP="00E116DC">
      <w:pPr>
        <w:pStyle w:val="Tabletext"/>
        <w:keepNext/>
      </w:pPr>
    </w:p>
    <w:tbl>
      <w:tblPr>
        <w:tblW w:w="0" w:type="auto"/>
        <w:tblInd w:w="1275" w:type="dxa"/>
        <w:tblLayout w:type="fixed"/>
        <w:tblLook w:val="0000" w:firstRow="0" w:lastRow="0" w:firstColumn="0" w:lastColumn="0" w:noHBand="0" w:noVBand="0"/>
      </w:tblPr>
      <w:tblGrid>
        <w:gridCol w:w="676"/>
        <w:gridCol w:w="3451"/>
        <w:gridCol w:w="1794"/>
      </w:tblGrid>
      <w:tr w:rsidR="00646186" w:rsidRPr="00616B5B">
        <w:tblPrEx>
          <w:tblCellMar>
            <w:top w:w="0" w:type="dxa"/>
            <w:bottom w:w="0" w:type="dxa"/>
          </w:tblCellMar>
        </w:tblPrEx>
        <w:trPr>
          <w:cantSplit/>
          <w:tblHeader/>
        </w:trPr>
        <w:tc>
          <w:tcPr>
            <w:tcW w:w="676" w:type="dxa"/>
            <w:tcBorders>
              <w:top w:val="single" w:sz="12" w:space="0" w:color="auto"/>
            </w:tcBorders>
          </w:tcPr>
          <w:p w:rsidR="00646186" w:rsidRPr="00616B5B" w:rsidRDefault="00646186" w:rsidP="00646186">
            <w:pPr>
              <w:pStyle w:val="Tabletext"/>
              <w:keepNext/>
            </w:pPr>
            <w:r w:rsidRPr="00616B5B">
              <w:rPr>
                <w:b/>
              </w:rPr>
              <w:t>Item</w:t>
            </w:r>
          </w:p>
        </w:tc>
        <w:tc>
          <w:tcPr>
            <w:tcW w:w="3451" w:type="dxa"/>
            <w:tcBorders>
              <w:top w:val="single" w:sz="12" w:space="0" w:color="auto"/>
            </w:tcBorders>
          </w:tcPr>
          <w:p w:rsidR="00646186" w:rsidRPr="00616B5B" w:rsidRDefault="00646186" w:rsidP="00646186">
            <w:pPr>
              <w:pStyle w:val="Tabletext"/>
              <w:keepNext/>
            </w:pPr>
            <w:r w:rsidRPr="00616B5B">
              <w:rPr>
                <w:b/>
              </w:rPr>
              <w:t>For the special rules about this situation ...</w:t>
            </w:r>
          </w:p>
        </w:tc>
        <w:tc>
          <w:tcPr>
            <w:tcW w:w="1794" w:type="dxa"/>
            <w:tcBorders>
              <w:top w:val="single" w:sz="12" w:space="0" w:color="auto"/>
            </w:tcBorders>
          </w:tcPr>
          <w:p w:rsidR="00646186" w:rsidRPr="00616B5B" w:rsidRDefault="00646186" w:rsidP="00646186">
            <w:pPr>
              <w:pStyle w:val="Tabletext"/>
              <w:keepNext/>
            </w:pPr>
            <w:r w:rsidRPr="00616B5B">
              <w:rPr>
                <w:b/>
              </w:rPr>
              <w:t>See:</w:t>
            </w:r>
          </w:p>
        </w:tc>
      </w:tr>
      <w:tr w:rsidR="00646186" w:rsidRPr="00616B5B">
        <w:tblPrEx>
          <w:tblCellMar>
            <w:top w:w="0" w:type="dxa"/>
            <w:bottom w:w="0" w:type="dxa"/>
          </w:tblCellMar>
        </w:tblPrEx>
        <w:trPr>
          <w:cantSplit/>
        </w:trPr>
        <w:tc>
          <w:tcPr>
            <w:tcW w:w="676" w:type="dxa"/>
            <w:tcBorders>
              <w:top w:val="single" w:sz="12" w:space="0" w:color="auto"/>
              <w:bottom w:val="single" w:sz="12" w:space="0" w:color="auto"/>
            </w:tcBorders>
          </w:tcPr>
          <w:p w:rsidR="00646186" w:rsidRPr="00616B5B" w:rsidRDefault="00646186" w:rsidP="00646186">
            <w:pPr>
              <w:pStyle w:val="Tabletext"/>
            </w:pPr>
            <w:r w:rsidRPr="00616B5B">
              <w:t>1.</w:t>
            </w:r>
          </w:p>
        </w:tc>
        <w:tc>
          <w:tcPr>
            <w:tcW w:w="3451" w:type="dxa"/>
            <w:tcBorders>
              <w:top w:val="single" w:sz="12" w:space="0" w:color="auto"/>
              <w:bottom w:val="single" w:sz="12" w:space="0" w:color="auto"/>
            </w:tcBorders>
          </w:tcPr>
          <w:p w:rsidR="00646186" w:rsidRPr="00616B5B" w:rsidRDefault="00646186" w:rsidP="00646186">
            <w:pPr>
              <w:pStyle w:val="Tabletext"/>
            </w:pPr>
            <w:r w:rsidRPr="00616B5B">
              <w:t>A limited partnership that has a tax loss becomes a VCLP, an ESVCLP, an AFOF or a VCMP: it cannot deduct the loss while it is a VCLP, an ESVCLP, an AFOF or a VCMP.</w:t>
            </w:r>
          </w:p>
        </w:tc>
        <w:tc>
          <w:tcPr>
            <w:tcW w:w="1794" w:type="dxa"/>
            <w:tcBorders>
              <w:top w:val="single" w:sz="12" w:space="0" w:color="auto"/>
              <w:bottom w:val="single" w:sz="12" w:space="0" w:color="auto"/>
            </w:tcBorders>
          </w:tcPr>
          <w:p w:rsidR="00646186" w:rsidRPr="00616B5B" w:rsidRDefault="00646186" w:rsidP="00646186">
            <w:pPr>
              <w:pStyle w:val="Tabletext"/>
            </w:pPr>
            <w:r w:rsidRPr="00616B5B">
              <w:t>Subdivision</w:t>
            </w:r>
            <w:r w:rsidR="00616B5B">
              <w:t> </w:t>
            </w:r>
            <w:r w:rsidRPr="00616B5B">
              <w:t>195</w:t>
            </w:r>
            <w:r w:rsidR="00616B5B">
              <w:noBreakHyphen/>
            </w:r>
            <w:r w:rsidRPr="00616B5B">
              <w:t>B</w:t>
            </w:r>
          </w:p>
        </w:tc>
      </w:tr>
    </w:tbl>
    <w:p w:rsidR="00537F3C" w:rsidRPr="00616B5B" w:rsidRDefault="00537F3C" w:rsidP="007C7885">
      <w:pPr>
        <w:pStyle w:val="SubsectionHead"/>
      </w:pPr>
      <w:r w:rsidRPr="00616B5B">
        <w:t>Tax losses of entities that become foreign hybrids</w:t>
      </w:r>
    </w:p>
    <w:p w:rsidR="00537F3C" w:rsidRPr="00616B5B" w:rsidRDefault="00537F3C" w:rsidP="007C7885">
      <w:pPr>
        <w:pStyle w:val="Tabletext"/>
        <w:keepNext/>
        <w:keepLines/>
      </w:pPr>
    </w:p>
    <w:tbl>
      <w:tblPr>
        <w:tblW w:w="5940" w:type="dxa"/>
        <w:tblInd w:w="1208" w:type="dxa"/>
        <w:tblLayout w:type="fixed"/>
        <w:tblLook w:val="0000" w:firstRow="0" w:lastRow="0" w:firstColumn="0" w:lastColumn="0" w:noHBand="0" w:noVBand="0"/>
      </w:tblPr>
      <w:tblGrid>
        <w:gridCol w:w="770"/>
        <w:gridCol w:w="3630"/>
        <w:gridCol w:w="1540"/>
      </w:tblGrid>
      <w:tr w:rsidR="00537F3C" w:rsidRPr="00616B5B">
        <w:tblPrEx>
          <w:tblCellMar>
            <w:top w:w="0" w:type="dxa"/>
            <w:bottom w:w="0" w:type="dxa"/>
          </w:tblCellMar>
        </w:tblPrEx>
        <w:trPr>
          <w:cantSplit/>
          <w:tblHeader/>
        </w:trPr>
        <w:tc>
          <w:tcPr>
            <w:tcW w:w="770" w:type="dxa"/>
            <w:tcBorders>
              <w:top w:val="single" w:sz="12" w:space="0" w:color="auto"/>
              <w:bottom w:val="single" w:sz="12" w:space="0" w:color="auto"/>
            </w:tcBorders>
            <w:shd w:val="clear" w:color="auto" w:fill="auto"/>
          </w:tcPr>
          <w:p w:rsidR="00537F3C" w:rsidRPr="00616B5B" w:rsidRDefault="00537F3C" w:rsidP="00537F3C">
            <w:pPr>
              <w:pStyle w:val="Tabletext"/>
              <w:keepNext/>
              <w:rPr>
                <w:b/>
              </w:rPr>
            </w:pPr>
            <w:r w:rsidRPr="00616B5B">
              <w:rPr>
                <w:b/>
              </w:rPr>
              <w:t>Item</w:t>
            </w:r>
          </w:p>
        </w:tc>
        <w:tc>
          <w:tcPr>
            <w:tcW w:w="3630" w:type="dxa"/>
            <w:tcBorders>
              <w:top w:val="single" w:sz="12" w:space="0" w:color="auto"/>
              <w:bottom w:val="single" w:sz="12" w:space="0" w:color="auto"/>
            </w:tcBorders>
            <w:shd w:val="clear" w:color="auto" w:fill="auto"/>
          </w:tcPr>
          <w:p w:rsidR="00537F3C" w:rsidRPr="00616B5B" w:rsidRDefault="00537F3C" w:rsidP="00537F3C">
            <w:pPr>
              <w:pStyle w:val="Tabletext"/>
              <w:keepNext/>
              <w:rPr>
                <w:b/>
              </w:rPr>
            </w:pPr>
            <w:r w:rsidRPr="00616B5B">
              <w:rPr>
                <w:b/>
              </w:rPr>
              <w:t>For the special rules about this situation...</w:t>
            </w:r>
          </w:p>
        </w:tc>
        <w:tc>
          <w:tcPr>
            <w:tcW w:w="1540" w:type="dxa"/>
            <w:tcBorders>
              <w:top w:val="single" w:sz="12" w:space="0" w:color="auto"/>
              <w:bottom w:val="single" w:sz="12" w:space="0" w:color="auto"/>
            </w:tcBorders>
            <w:shd w:val="clear" w:color="auto" w:fill="auto"/>
          </w:tcPr>
          <w:p w:rsidR="00537F3C" w:rsidRPr="00616B5B" w:rsidRDefault="00537F3C" w:rsidP="00537F3C">
            <w:pPr>
              <w:pStyle w:val="Tabletext"/>
              <w:keepNext/>
              <w:rPr>
                <w:b/>
              </w:rPr>
            </w:pPr>
            <w:r w:rsidRPr="00616B5B">
              <w:rPr>
                <w:b/>
              </w:rPr>
              <w:t>See:</w:t>
            </w:r>
          </w:p>
        </w:tc>
      </w:tr>
      <w:tr w:rsidR="00537F3C" w:rsidRPr="00616B5B">
        <w:tblPrEx>
          <w:tblCellMar>
            <w:top w:w="0" w:type="dxa"/>
            <w:bottom w:w="0" w:type="dxa"/>
          </w:tblCellMar>
        </w:tblPrEx>
        <w:trPr>
          <w:cantSplit/>
        </w:trPr>
        <w:tc>
          <w:tcPr>
            <w:tcW w:w="770" w:type="dxa"/>
            <w:tcBorders>
              <w:top w:val="single" w:sz="12" w:space="0" w:color="auto"/>
              <w:bottom w:val="single" w:sz="12" w:space="0" w:color="auto"/>
            </w:tcBorders>
            <w:shd w:val="clear" w:color="auto" w:fill="auto"/>
          </w:tcPr>
          <w:p w:rsidR="00537F3C" w:rsidRPr="00616B5B" w:rsidRDefault="00537F3C" w:rsidP="00537F3C">
            <w:pPr>
              <w:pStyle w:val="Tabletext"/>
            </w:pPr>
            <w:r w:rsidRPr="00616B5B">
              <w:t>1.</w:t>
            </w:r>
          </w:p>
        </w:tc>
        <w:tc>
          <w:tcPr>
            <w:tcW w:w="3630" w:type="dxa"/>
            <w:tcBorders>
              <w:top w:val="single" w:sz="12" w:space="0" w:color="auto"/>
              <w:bottom w:val="single" w:sz="12" w:space="0" w:color="auto"/>
            </w:tcBorders>
            <w:shd w:val="clear" w:color="auto" w:fill="auto"/>
          </w:tcPr>
          <w:p w:rsidR="00537F3C" w:rsidRPr="00616B5B" w:rsidRDefault="00537F3C" w:rsidP="00537F3C">
            <w:pPr>
              <w:pStyle w:val="Tabletext"/>
            </w:pPr>
            <w:r w:rsidRPr="00616B5B">
              <w:t xml:space="preserve">An entity that has a tax loss becomes a </w:t>
            </w:r>
            <w:r w:rsidR="00F55E2F" w:rsidRPr="004C09C4">
              <w:t>foreign hybrid</w:t>
            </w:r>
            <w:r w:rsidRPr="00616B5B">
              <w:t>: it cannot deduct the loss while it is a foreign hybrid.</w:t>
            </w:r>
          </w:p>
        </w:tc>
        <w:tc>
          <w:tcPr>
            <w:tcW w:w="1540" w:type="dxa"/>
            <w:tcBorders>
              <w:top w:val="single" w:sz="12" w:space="0" w:color="auto"/>
              <w:bottom w:val="single" w:sz="12" w:space="0" w:color="auto"/>
            </w:tcBorders>
            <w:shd w:val="clear" w:color="auto" w:fill="auto"/>
          </w:tcPr>
          <w:p w:rsidR="00537F3C" w:rsidRPr="00616B5B" w:rsidRDefault="00537F3C" w:rsidP="00537F3C">
            <w:pPr>
              <w:pStyle w:val="Tabletext"/>
            </w:pPr>
            <w:r w:rsidRPr="00616B5B">
              <w:t>Section</w:t>
            </w:r>
            <w:r w:rsidR="00616B5B">
              <w:t> </w:t>
            </w:r>
            <w:r w:rsidRPr="00616B5B">
              <w:t>830</w:t>
            </w:r>
            <w:r w:rsidR="00616B5B">
              <w:noBreakHyphen/>
            </w:r>
            <w:r w:rsidRPr="00616B5B">
              <w:t>115</w:t>
            </w:r>
          </w:p>
        </w:tc>
      </w:tr>
    </w:tbl>
    <w:p w:rsidR="00537F3C" w:rsidRPr="00616B5B" w:rsidRDefault="00537F3C" w:rsidP="004F739C">
      <w:pPr>
        <w:pStyle w:val="SubsectionHead"/>
      </w:pPr>
      <w:r w:rsidRPr="00616B5B">
        <w:t>Tax losses of trusts</w:t>
      </w:r>
    </w:p>
    <w:p w:rsidR="00537F3C" w:rsidRPr="00616B5B" w:rsidRDefault="00537F3C" w:rsidP="004F739C">
      <w:pPr>
        <w:pStyle w:val="Tabletext"/>
        <w:keepNext/>
      </w:pPr>
    </w:p>
    <w:tbl>
      <w:tblPr>
        <w:tblW w:w="0" w:type="auto"/>
        <w:tblInd w:w="1242" w:type="dxa"/>
        <w:tblLayout w:type="fixed"/>
        <w:tblLook w:val="0000" w:firstRow="0" w:lastRow="0" w:firstColumn="0" w:lastColumn="0" w:noHBand="0" w:noVBand="0"/>
      </w:tblPr>
      <w:tblGrid>
        <w:gridCol w:w="709"/>
        <w:gridCol w:w="3402"/>
        <w:gridCol w:w="1843"/>
      </w:tblGrid>
      <w:tr w:rsidR="00537F3C" w:rsidRPr="00616B5B">
        <w:tblPrEx>
          <w:tblCellMar>
            <w:top w:w="0" w:type="dxa"/>
            <w:bottom w:w="0" w:type="dxa"/>
          </w:tblCellMar>
        </w:tblPrEx>
        <w:trPr>
          <w:cantSplit/>
          <w:tblHeader/>
        </w:trPr>
        <w:tc>
          <w:tcPr>
            <w:tcW w:w="709" w:type="dxa"/>
            <w:tcBorders>
              <w:top w:val="single" w:sz="12" w:space="0" w:color="000000"/>
              <w:bottom w:val="single" w:sz="12" w:space="0" w:color="000000"/>
            </w:tcBorders>
          </w:tcPr>
          <w:p w:rsidR="00537F3C" w:rsidRPr="00616B5B" w:rsidRDefault="00537F3C" w:rsidP="004F739C">
            <w:pPr>
              <w:pStyle w:val="Tabletext"/>
              <w:keepNext/>
            </w:pPr>
            <w:r w:rsidRPr="00616B5B">
              <w:rPr>
                <w:b/>
              </w:rPr>
              <w:t>Item</w:t>
            </w:r>
          </w:p>
        </w:tc>
        <w:tc>
          <w:tcPr>
            <w:tcW w:w="3402" w:type="dxa"/>
            <w:tcBorders>
              <w:top w:val="single" w:sz="12" w:space="0" w:color="000000"/>
              <w:bottom w:val="single" w:sz="12" w:space="0" w:color="000000"/>
            </w:tcBorders>
          </w:tcPr>
          <w:p w:rsidR="00537F3C" w:rsidRPr="00616B5B" w:rsidRDefault="00537F3C" w:rsidP="004F739C">
            <w:pPr>
              <w:pStyle w:val="Tabletext"/>
              <w:keepNext/>
            </w:pPr>
            <w:r w:rsidRPr="00616B5B">
              <w:rPr>
                <w:b/>
              </w:rPr>
              <w:t>For the special rules about this subsection...</w:t>
            </w:r>
          </w:p>
        </w:tc>
        <w:tc>
          <w:tcPr>
            <w:tcW w:w="1843" w:type="dxa"/>
            <w:tcBorders>
              <w:top w:val="single" w:sz="12" w:space="0" w:color="000000"/>
              <w:bottom w:val="single" w:sz="12" w:space="0" w:color="000000"/>
            </w:tcBorders>
          </w:tcPr>
          <w:p w:rsidR="00537F3C" w:rsidRPr="00616B5B" w:rsidRDefault="00537F3C" w:rsidP="004F739C">
            <w:pPr>
              <w:pStyle w:val="Tabletext"/>
              <w:keepNext/>
            </w:pPr>
            <w:r w:rsidRPr="00616B5B">
              <w:rPr>
                <w:b/>
              </w:rPr>
              <w:t>See:</w:t>
            </w:r>
          </w:p>
        </w:tc>
      </w:tr>
      <w:tr w:rsidR="00537F3C" w:rsidRPr="00616B5B">
        <w:tblPrEx>
          <w:tblCellMar>
            <w:top w:w="0" w:type="dxa"/>
            <w:bottom w:w="0" w:type="dxa"/>
          </w:tblCellMar>
        </w:tblPrEx>
        <w:trPr>
          <w:cantSplit/>
        </w:trPr>
        <w:tc>
          <w:tcPr>
            <w:tcW w:w="709"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1.</w:t>
            </w:r>
          </w:p>
        </w:tc>
        <w:tc>
          <w:tcPr>
            <w:tcW w:w="3402"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A trust has had a change of ownership or control or there has been an abnormal trading in its units:</w:t>
            </w:r>
          </w:p>
          <w:p w:rsidR="00537F3C" w:rsidRPr="00616B5B" w:rsidRDefault="00537F3C" w:rsidP="00537F3C">
            <w:pPr>
              <w:pStyle w:val="TLPTableBullet"/>
            </w:pPr>
            <w:r w:rsidRPr="00616B5B">
              <w:rPr>
                <w:sz w:val="22"/>
              </w:rPr>
              <w:t>•</w:t>
            </w:r>
            <w:r w:rsidRPr="00616B5B">
              <w:rPr>
                <w:sz w:val="22"/>
              </w:rPr>
              <w:tab/>
            </w:r>
            <w:r w:rsidRPr="00616B5B">
              <w:t>if this happens in the income year, it works out its net income and tax loss in a special way; or</w:t>
            </w:r>
          </w:p>
          <w:p w:rsidR="00537F3C" w:rsidRPr="00616B5B" w:rsidRDefault="00537F3C" w:rsidP="00537F3C">
            <w:pPr>
              <w:pStyle w:val="TLPTableBullet"/>
            </w:pPr>
            <w:r w:rsidRPr="00616B5B">
              <w:rPr>
                <w:sz w:val="22"/>
              </w:rPr>
              <w:t>•</w:t>
            </w:r>
            <w:r w:rsidRPr="00616B5B">
              <w:rPr>
                <w:sz w:val="22"/>
              </w:rPr>
              <w:tab/>
            </w:r>
            <w:r w:rsidRPr="00616B5B">
              <w:t>if this happens at any time from the start of a loss year until the end of the income year, it cannot deduct a tax loss from the loss year.</w:t>
            </w:r>
          </w:p>
          <w:p w:rsidR="00537F3C" w:rsidRPr="00616B5B" w:rsidRDefault="00537F3C" w:rsidP="00562E0C">
            <w:pPr>
              <w:pStyle w:val="Tabletext"/>
            </w:pPr>
            <w:r w:rsidRPr="00616B5B">
              <w:t>This will not be the case if the trust is an excepted trust. However, if it became one by making a family trust election, a special tax may be payable on certain distributions and other amounts.</w:t>
            </w:r>
          </w:p>
        </w:tc>
        <w:tc>
          <w:tcPr>
            <w:tcW w:w="1843" w:type="dxa"/>
            <w:tcBorders>
              <w:top w:val="single" w:sz="12" w:space="0" w:color="000000"/>
              <w:bottom w:val="single" w:sz="2" w:space="0" w:color="auto"/>
            </w:tcBorders>
            <w:shd w:val="clear" w:color="auto" w:fill="auto"/>
          </w:tcPr>
          <w:p w:rsidR="00537F3C" w:rsidRPr="00616B5B" w:rsidRDefault="00537F3C" w:rsidP="00562E0C">
            <w:pPr>
              <w:pStyle w:val="Tabletext"/>
            </w:pPr>
            <w:r w:rsidRPr="00616B5B">
              <w:t>Divisions</w:t>
            </w:r>
            <w:r w:rsidR="00616B5B">
              <w:t> </w:t>
            </w:r>
            <w:r w:rsidRPr="00616B5B">
              <w:t xml:space="preserve">266, 267 and 268 </w:t>
            </w:r>
            <w:r w:rsidR="00895282">
              <w:t>in Schedule 2F</w:t>
            </w:r>
            <w:r w:rsidRPr="00616B5B">
              <w:t xml:space="preserve"> to the </w:t>
            </w:r>
            <w:r w:rsidRPr="00616B5B">
              <w:rPr>
                <w:i/>
              </w:rPr>
              <w:t>Income Tax Assessment Act 1936</w:t>
            </w:r>
          </w:p>
        </w:tc>
      </w:tr>
      <w:tr w:rsidR="00537F3C" w:rsidRPr="00616B5B">
        <w:tblPrEx>
          <w:tblCellMar>
            <w:top w:w="0" w:type="dxa"/>
            <w:bottom w:w="0" w:type="dxa"/>
          </w:tblCellMar>
        </w:tblPrEx>
        <w:trPr>
          <w:cantSplit/>
        </w:trPr>
        <w:tc>
          <w:tcPr>
            <w:tcW w:w="709" w:type="dxa"/>
            <w:tcBorders>
              <w:top w:val="single" w:sz="2" w:space="0" w:color="auto"/>
              <w:bottom w:val="single" w:sz="12" w:space="0" w:color="000000"/>
            </w:tcBorders>
          </w:tcPr>
          <w:p w:rsidR="00537F3C" w:rsidRPr="00616B5B" w:rsidRDefault="00537F3C" w:rsidP="00562E0C">
            <w:pPr>
              <w:pStyle w:val="Tabletext"/>
            </w:pPr>
            <w:r w:rsidRPr="00616B5B">
              <w:t>2.</w:t>
            </w:r>
          </w:p>
        </w:tc>
        <w:tc>
          <w:tcPr>
            <w:tcW w:w="3402" w:type="dxa"/>
            <w:tcBorders>
              <w:top w:val="single" w:sz="2" w:space="0" w:color="auto"/>
              <w:bottom w:val="single" w:sz="12" w:space="0" w:color="000000"/>
            </w:tcBorders>
          </w:tcPr>
          <w:p w:rsidR="00537F3C" w:rsidRPr="00616B5B" w:rsidRDefault="00537F3C" w:rsidP="00562E0C">
            <w:pPr>
              <w:pStyle w:val="Tabletext"/>
            </w:pPr>
            <w:r w:rsidRPr="00616B5B">
              <w:t>A trust is involved in a scheme to take advantage of deductions. The trust may be prevented from making full use of them.</w:t>
            </w:r>
          </w:p>
        </w:tc>
        <w:tc>
          <w:tcPr>
            <w:tcW w:w="1843" w:type="dxa"/>
            <w:tcBorders>
              <w:top w:val="single" w:sz="2" w:space="0" w:color="auto"/>
              <w:bottom w:val="single" w:sz="12" w:space="0" w:color="000000"/>
            </w:tcBorders>
          </w:tcPr>
          <w:p w:rsidR="00537F3C" w:rsidRPr="00616B5B" w:rsidRDefault="00537F3C" w:rsidP="00562E0C">
            <w:pPr>
              <w:pStyle w:val="Tabletext"/>
            </w:pPr>
            <w:r w:rsidRPr="00616B5B">
              <w:t>Division</w:t>
            </w:r>
            <w:r w:rsidR="00616B5B">
              <w:t> </w:t>
            </w:r>
            <w:r w:rsidRPr="00616B5B">
              <w:t xml:space="preserve">270 </w:t>
            </w:r>
            <w:r w:rsidR="00895282">
              <w:t>in Schedule 2F</w:t>
            </w:r>
            <w:r w:rsidRPr="00616B5B">
              <w:t xml:space="preserve"> to the </w:t>
            </w:r>
            <w:r w:rsidRPr="00616B5B">
              <w:rPr>
                <w:i/>
              </w:rPr>
              <w:t>Income Tax Assessment Act 1936</w:t>
            </w:r>
          </w:p>
        </w:tc>
      </w:tr>
    </w:tbl>
    <w:p w:rsidR="00537F3C" w:rsidRPr="00616B5B" w:rsidRDefault="00537F3C" w:rsidP="00537F3C">
      <w:pPr>
        <w:pStyle w:val="ActHead4"/>
      </w:pPr>
      <w:bookmarkStart w:id="515" w:name="_Toc338422265"/>
      <w:r w:rsidRPr="00616B5B">
        <w:rPr>
          <w:rStyle w:val="CharSubdNo"/>
        </w:rPr>
        <w:t>Subdivision</w:t>
      </w:r>
      <w:r w:rsidR="00616B5B">
        <w:rPr>
          <w:rStyle w:val="CharSubdNo"/>
        </w:rPr>
        <w:t> </w:t>
      </w:r>
      <w:r w:rsidRPr="00616B5B">
        <w:rPr>
          <w:rStyle w:val="CharSubdNo"/>
        </w:rPr>
        <w:t>36</w:t>
      </w:r>
      <w:r w:rsidR="00616B5B">
        <w:rPr>
          <w:rStyle w:val="CharSubdNo"/>
        </w:rPr>
        <w:noBreakHyphen/>
      </w:r>
      <w:r w:rsidRPr="00616B5B">
        <w:rPr>
          <w:rStyle w:val="CharSubdNo"/>
        </w:rPr>
        <w:t>B</w:t>
      </w:r>
      <w:r w:rsidRPr="00616B5B">
        <w:t>—</w:t>
      </w:r>
      <w:r w:rsidRPr="00616B5B">
        <w:rPr>
          <w:rStyle w:val="CharSubdText"/>
        </w:rPr>
        <w:t>Effect of you becoming bankrupt</w:t>
      </w:r>
      <w:bookmarkEnd w:id="515"/>
    </w:p>
    <w:p w:rsidR="00537F3C" w:rsidRPr="00616B5B" w:rsidRDefault="00537F3C" w:rsidP="00537F3C">
      <w:pPr>
        <w:pStyle w:val="ActHead4"/>
      </w:pPr>
      <w:bookmarkStart w:id="516" w:name="_Toc338422266"/>
      <w:r w:rsidRPr="00616B5B">
        <w:t>Guide to Subdivision</w:t>
      </w:r>
      <w:r w:rsidR="00616B5B">
        <w:t> </w:t>
      </w:r>
      <w:r w:rsidRPr="00616B5B">
        <w:t>36</w:t>
      </w:r>
      <w:r w:rsidR="00616B5B">
        <w:noBreakHyphen/>
      </w:r>
      <w:r w:rsidRPr="00616B5B">
        <w:t>B</w:t>
      </w:r>
      <w:bookmarkEnd w:id="516"/>
    </w:p>
    <w:p w:rsidR="00537F3C" w:rsidRPr="00616B5B" w:rsidRDefault="00537F3C" w:rsidP="00537F3C">
      <w:pPr>
        <w:pStyle w:val="ActHead5"/>
      </w:pPr>
      <w:bookmarkStart w:id="517" w:name="_Toc338422267"/>
      <w:r w:rsidRPr="00616B5B">
        <w:rPr>
          <w:rStyle w:val="CharSectno"/>
        </w:rPr>
        <w:t>36</w:t>
      </w:r>
      <w:r w:rsidR="00616B5B">
        <w:rPr>
          <w:rStyle w:val="CharSectno"/>
        </w:rPr>
        <w:noBreakHyphen/>
      </w:r>
      <w:r w:rsidRPr="00616B5B">
        <w:rPr>
          <w:rStyle w:val="CharSectno"/>
        </w:rPr>
        <w:t>30</w:t>
      </w:r>
      <w:r w:rsidRPr="00616B5B">
        <w:t xml:space="preserve">  What this Subdivision is about</w:t>
      </w:r>
      <w:bookmarkEnd w:id="517"/>
    </w:p>
    <w:p w:rsidR="00537F3C" w:rsidRPr="00616B5B" w:rsidRDefault="00537F3C" w:rsidP="00537F3C">
      <w:pPr>
        <w:pStyle w:val="BoxText"/>
        <w:spacing w:before="120"/>
      </w:pPr>
      <w:r w:rsidRPr="00616B5B">
        <w:t>After you become bankrupt, you cannot deduct a tax loss that you incurred beforehand. However, you may be able to deduct repayments of debts you incurred in the loss year.</w:t>
      </w:r>
    </w:p>
    <w:p w:rsidR="00537F3C" w:rsidRPr="00616B5B" w:rsidRDefault="00537F3C" w:rsidP="00537F3C">
      <w:pPr>
        <w:pStyle w:val="TofSectsHeading"/>
        <w:keepNext/>
      </w:pPr>
      <w:r w:rsidRPr="00616B5B">
        <w:t>Table of sections</w:t>
      </w:r>
    </w:p>
    <w:p w:rsidR="00537F3C" w:rsidRPr="00616B5B" w:rsidRDefault="00537F3C" w:rsidP="00537F3C">
      <w:pPr>
        <w:pStyle w:val="TofSectsGroupHeading"/>
      </w:pPr>
      <w:r w:rsidRPr="00616B5B">
        <w:t>Operative provisions</w:t>
      </w:r>
    </w:p>
    <w:p w:rsidR="00537F3C" w:rsidRPr="00616B5B" w:rsidRDefault="00537F3C" w:rsidP="00537F3C">
      <w:pPr>
        <w:pStyle w:val="TofSectsSection"/>
      </w:pPr>
      <w:r w:rsidRPr="00616B5B">
        <w:t>36</w:t>
      </w:r>
      <w:r w:rsidR="00616B5B">
        <w:noBreakHyphen/>
      </w:r>
      <w:r w:rsidRPr="00616B5B">
        <w:t>35</w:t>
      </w:r>
      <w:r w:rsidRPr="00616B5B">
        <w:tab/>
        <w:t>No deduction for tax loss incurred before bankruptcy</w:t>
      </w:r>
    </w:p>
    <w:p w:rsidR="00537F3C" w:rsidRPr="00616B5B" w:rsidRDefault="00537F3C" w:rsidP="00537F3C">
      <w:pPr>
        <w:pStyle w:val="TofSectsSection"/>
      </w:pPr>
      <w:r w:rsidRPr="00616B5B">
        <w:t>36</w:t>
      </w:r>
      <w:r w:rsidR="00616B5B">
        <w:noBreakHyphen/>
      </w:r>
      <w:r w:rsidRPr="00616B5B">
        <w:t>40</w:t>
      </w:r>
      <w:r w:rsidRPr="00616B5B">
        <w:tab/>
        <w:t>Deduction for amounts paid for debts incurred before bankruptcy</w:t>
      </w:r>
    </w:p>
    <w:p w:rsidR="00537F3C" w:rsidRPr="00616B5B" w:rsidRDefault="00537F3C" w:rsidP="00537F3C">
      <w:pPr>
        <w:pStyle w:val="TofSectsSection"/>
      </w:pPr>
      <w:r w:rsidRPr="00616B5B">
        <w:t>36</w:t>
      </w:r>
      <w:r w:rsidR="00616B5B">
        <w:noBreakHyphen/>
      </w:r>
      <w:r w:rsidRPr="00616B5B">
        <w:t>45</w:t>
      </w:r>
      <w:r w:rsidRPr="00616B5B">
        <w:tab/>
        <w:t>Limit on deductions for amounts paid</w:t>
      </w:r>
    </w:p>
    <w:p w:rsidR="00537F3C" w:rsidRPr="00616B5B" w:rsidRDefault="00537F3C" w:rsidP="00537F3C">
      <w:pPr>
        <w:pStyle w:val="ActHead4"/>
      </w:pPr>
      <w:bookmarkStart w:id="518" w:name="_Toc338422268"/>
      <w:r w:rsidRPr="00616B5B">
        <w:t>Operative provisions</w:t>
      </w:r>
      <w:bookmarkEnd w:id="518"/>
    </w:p>
    <w:p w:rsidR="00537F3C" w:rsidRPr="00616B5B" w:rsidRDefault="00537F3C" w:rsidP="00537F3C">
      <w:pPr>
        <w:pStyle w:val="ActHead5"/>
      </w:pPr>
      <w:bookmarkStart w:id="519" w:name="_Toc338422269"/>
      <w:r w:rsidRPr="00616B5B">
        <w:rPr>
          <w:rStyle w:val="CharSectno"/>
        </w:rPr>
        <w:t>36</w:t>
      </w:r>
      <w:r w:rsidR="00616B5B">
        <w:rPr>
          <w:rStyle w:val="CharSectno"/>
        </w:rPr>
        <w:noBreakHyphen/>
      </w:r>
      <w:r w:rsidRPr="00616B5B">
        <w:rPr>
          <w:rStyle w:val="CharSectno"/>
        </w:rPr>
        <w:t>35</w:t>
      </w:r>
      <w:r w:rsidRPr="00616B5B">
        <w:t xml:space="preserve">  No deduction for tax loss incurred before bankruptcy</w:t>
      </w:r>
      <w:bookmarkEnd w:id="519"/>
    </w:p>
    <w:p w:rsidR="00537F3C" w:rsidRPr="00616B5B" w:rsidRDefault="00537F3C" w:rsidP="00AD5237">
      <w:pPr>
        <w:pStyle w:val="subsection"/>
      </w:pPr>
      <w:r w:rsidRPr="00616B5B">
        <w:tab/>
        <w:t>(1)</w:t>
      </w:r>
      <w:r w:rsidRPr="00616B5B">
        <w:tab/>
        <w:t>If:</w:t>
      </w:r>
    </w:p>
    <w:p w:rsidR="00537F3C" w:rsidRPr="00616B5B" w:rsidRDefault="00537F3C" w:rsidP="00537F3C">
      <w:pPr>
        <w:pStyle w:val="paragraph"/>
      </w:pPr>
      <w:r w:rsidRPr="00616B5B">
        <w:tab/>
        <w:t>(a)</w:t>
      </w:r>
      <w:r w:rsidRPr="00616B5B">
        <w:tab/>
        <w:t>you became bankrupt; or</w:t>
      </w:r>
    </w:p>
    <w:p w:rsidR="00537F3C" w:rsidRPr="00616B5B" w:rsidRDefault="00537F3C" w:rsidP="00537F3C">
      <w:pPr>
        <w:pStyle w:val="paragraph"/>
      </w:pPr>
      <w:r w:rsidRPr="00616B5B">
        <w:tab/>
        <w:t>(b)</w:t>
      </w:r>
      <w:r w:rsidRPr="00616B5B">
        <w:tab/>
        <w:t>you were released from a debt by the operation of an Act relating to bankruptcy;</w:t>
      </w:r>
    </w:p>
    <w:p w:rsidR="00537F3C" w:rsidRPr="00616B5B" w:rsidRDefault="00537F3C" w:rsidP="00537F3C">
      <w:pPr>
        <w:pStyle w:val="subsection2"/>
      </w:pPr>
      <w:r w:rsidRPr="00616B5B">
        <w:t xml:space="preserve">before the income year, you cannot deduct a </w:t>
      </w:r>
      <w:r w:rsidR="00616B5B" w:rsidRPr="00616B5B">
        <w:rPr>
          <w:position w:val="6"/>
          <w:sz w:val="16"/>
        </w:rPr>
        <w:t>*</w:t>
      </w:r>
      <w:r w:rsidRPr="00616B5B">
        <w:t>tax loss that you incurred before the day on which you either became bankrupt or were released.</w:t>
      </w:r>
    </w:p>
    <w:p w:rsidR="00537F3C" w:rsidRPr="00616B5B" w:rsidRDefault="00537F3C" w:rsidP="00E116DC">
      <w:pPr>
        <w:pStyle w:val="subsection"/>
        <w:keepNext/>
      </w:pPr>
      <w:r w:rsidRPr="00616B5B">
        <w:tab/>
        <w:t>(2)</w:t>
      </w:r>
      <w:r w:rsidRPr="00616B5B">
        <w:tab/>
        <w:t>If:</w:t>
      </w:r>
    </w:p>
    <w:p w:rsidR="00537F3C" w:rsidRPr="00616B5B" w:rsidRDefault="00537F3C" w:rsidP="00537F3C">
      <w:pPr>
        <w:pStyle w:val="paragraph"/>
      </w:pPr>
      <w:r w:rsidRPr="00616B5B">
        <w:tab/>
        <w:t>(a)</w:t>
      </w:r>
      <w:r w:rsidRPr="00616B5B">
        <w:tab/>
        <w:t>you became bankrupt before the income year; and</w:t>
      </w:r>
    </w:p>
    <w:p w:rsidR="00537F3C" w:rsidRPr="00616B5B" w:rsidRDefault="00537F3C" w:rsidP="00537F3C">
      <w:pPr>
        <w:pStyle w:val="paragraph"/>
      </w:pPr>
      <w:r w:rsidRPr="00616B5B">
        <w:tab/>
        <w:t>(b)</w:t>
      </w:r>
      <w:r w:rsidRPr="00616B5B">
        <w:tab/>
        <w:t>the bankruptcy is later annulled under section</w:t>
      </w:r>
      <w:r w:rsidR="00616B5B">
        <w:t> </w:t>
      </w:r>
      <w:r w:rsidRPr="00616B5B">
        <w:t xml:space="preserve">74 of the </w:t>
      </w:r>
      <w:r w:rsidRPr="00616B5B">
        <w:rPr>
          <w:i/>
        </w:rPr>
        <w:t>Bankruptcy Act 1966</w:t>
      </w:r>
      <w:r w:rsidRPr="00616B5B">
        <w:t xml:space="preserve"> because your creditors have accepted your proposal for a composition or scheme of arrangement; and</w:t>
      </w:r>
    </w:p>
    <w:p w:rsidR="00537F3C" w:rsidRPr="00616B5B" w:rsidRDefault="00537F3C" w:rsidP="00537F3C">
      <w:pPr>
        <w:pStyle w:val="paragraph"/>
      </w:pPr>
      <w:r w:rsidRPr="00616B5B">
        <w:tab/>
        <w:t>(c)</w:t>
      </w:r>
      <w:r w:rsidRPr="00616B5B">
        <w:tab/>
        <w:t>under the composition or scheme of arrangement, you have been, will be or may be released from some or all of the debts from which you would have been released if you had instead been discharged from the bankruptcy;</w:t>
      </w:r>
    </w:p>
    <w:p w:rsidR="00537F3C" w:rsidRPr="00616B5B" w:rsidRDefault="00537F3C" w:rsidP="00537F3C">
      <w:pPr>
        <w:pStyle w:val="subsection2"/>
      </w:pPr>
      <w:r w:rsidRPr="00616B5B">
        <w:t xml:space="preserve">you cannot deduct a </w:t>
      </w:r>
      <w:r w:rsidR="00616B5B" w:rsidRPr="00616B5B">
        <w:rPr>
          <w:position w:val="6"/>
          <w:sz w:val="16"/>
        </w:rPr>
        <w:t>*</w:t>
      </w:r>
      <w:r w:rsidRPr="00616B5B">
        <w:t>tax loss that you incurred before the day on which you became bankrupt.</w:t>
      </w:r>
    </w:p>
    <w:p w:rsidR="00537F3C" w:rsidRPr="00616B5B" w:rsidRDefault="00537F3C" w:rsidP="00D63152">
      <w:pPr>
        <w:pStyle w:val="ActHead5"/>
      </w:pPr>
      <w:bookmarkStart w:id="520" w:name="_Toc338422270"/>
      <w:r w:rsidRPr="00616B5B">
        <w:rPr>
          <w:rStyle w:val="CharSectno"/>
        </w:rPr>
        <w:t>36</w:t>
      </w:r>
      <w:r w:rsidR="00616B5B">
        <w:rPr>
          <w:rStyle w:val="CharSectno"/>
        </w:rPr>
        <w:noBreakHyphen/>
      </w:r>
      <w:r w:rsidRPr="00616B5B">
        <w:rPr>
          <w:rStyle w:val="CharSectno"/>
        </w:rPr>
        <w:t>40</w:t>
      </w:r>
      <w:r w:rsidRPr="00616B5B">
        <w:t xml:space="preserve">  Deduction for amounts paid for debts incurred before bankruptcy</w:t>
      </w:r>
      <w:bookmarkEnd w:id="520"/>
    </w:p>
    <w:p w:rsidR="00537F3C" w:rsidRPr="00616B5B" w:rsidRDefault="00537F3C" w:rsidP="00D63152">
      <w:pPr>
        <w:pStyle w:val="SubsectionHead"/>
      </w:pPr>
      <w:r w:rsidRPr="00616B5B">
        <w:t>Tax losses generally</w:t>
      </w:r>
    </w:p>
    <w:p w:rsidR="00537F3C" w:rsidRPr="00616B5B" w:rsidRDefault="00537F3C" w:rsidP="00D63152">
      <w:pPr>
        <w:pStyle w:val="subsection"/>
        <w:keepNext/>
      </w:pPr>
      <w:r w:rsidRPr="00616B5B">
        <w:tab/>
        <w:t>(1)</w:t>
      </w:r>
      <w:r w:rsidRPr="00616B5B">
        <w:tab/>
        <w:t>If:</w:t>
      </w:r>
    </w:p>
    <w:p w:rsidR="00537F3C" w:rsidRPr="00616B5B" w:rsidRDefault="00537F3C" w:rsidP="00537F3C">
      <w:pPr>
        <w:pStyle w:val="paragraph"/>
      </w:pPr>
      <w:r w:rsidRPr="00616B5B">
        <w:tab/>
        <w:t>(a)</w:t>
      </w:r>
      <w:r w:rsidRPr="00616B5B">
        <w:tab/>
        <w:t>you pay an amount in the income year for a debt that you incurred in an earlier income year; and</w:t>
      </w:r>
    </w:p>
    <w:p w:rsidR="00537F3C" w:rsidRPr="00616B5B" w:rsidRDefault="00537F3C" w:rsidP="00537F3C">
      <w:pPr>
        <w:pStyle w:val="paragraph"/>
      </w:pPr>
      <w:r w:rsidRPr="00616B5B">
        <w:tab/>
        <w:t>(b)</w:t>
      </w:r>
      <w:r w:rsidRPr="00616B5B">
        <w:tab/>
        <w:t xml:space="preserve">you have a </w:t>
      </w:r>
      <w:r w:rsidR="00616B5B" w:rsidRPr="00616B5B">
        <w:rPr>
          <w:position w:val="6"/>
          <w:sz w:val="16"/>
        </w:rPr>
        <w:t>*</w:t>
      </w:r>
      <w:r w:rsidRPr="00616B5B">
        <w:t>tax loss covered by section</w:t>
      </w:r>
      <w:r w:rsidR="00616B5B">
        <w:t> </w:t>
      </w:r>
      <w:r w:rsidRPr="00616B5B">
        <w:t>36</w:t>
      </w:r>
      <w:r w:rsidR="00616B5B">
        <w:noBreakHyphen/>
      </w:r>
      <w:r w:rsidRPr="00616B5B">
        <w:t>35 for that</w:t>
      </w:r>
      <w:r w:rsidRPr="00616B5B">
        <w:rPr>
          <w:rStyle w:val="FootnoteReference"/>
        </w:rPr>
        <w:t xml:space="preserve"> </w:t>
      </w:r>
      <w:r w:rsidRPr="00616B5B">
        <w:t>earlier income year;</w:t>
      </w:r>
    </w:p>
    <w:p w:rsidR="00537F3C" w:rsidRPr="00616B5B" w:rsidRDefault="00537F3C" w:rsidP="00537F3C">
      <w:pPr>
        <w:pStyle w:val="subsection2"/>
      </w:pPr>
      <w:r w:rsidRPr="00616B5B">
        <w:t>you can deduct the amount paid, but only to the extent that it does not exceed so much of the debt as the Commissioner is satisfied was taken into account in calculating the amount of the tax loss.</w:t>
      </w:r>
    </w:p>
    <w:p w:rsidR="00537F3C" w:rsidRPr="00616B5B" w:rsidRDefault="00537F3C" w:rsidP="00537F3C">
      <w:pPr>
        <w:pStyle w:val="SubsectionHead"/>
      </w:pPr>
      <w:r w:rsidRPr="00616B5B">
        <w:t>Film losses</w:t>
      </w:r>
    </w:p>
    <w:p w:rsidR="00537F3C" w:rsidRPr="00616B5B" w:rsidRDefault="00537F3C" w:rsidP="00AD5237">
      <w:pPr>
        <w:pStyle w:val="subsection"/>
      </w:pPr>
      <w:r w:rsidRPr="00616B5B">
        <w:tab/>
        <w:t>(2)</w:t>
      </w:r>
      <w:r w:rsidRPr="00616B5B">
        <w:tab/>
        <w:t>If:</w:t>
      </w:r>
    </w:p>
    <w:p w:rsidR="00537F3C" w:rsidRPr="00616B5B" w:rsidRDefault="00537F3C" w:rsidP="00537F3C">
      <w:pPr>
        <w:pStyle w:val="paragraph"/>
      </w:pPr>
      <w:r w:rsidRPr="00616B5B">
        <w:tab/>
        <w:t>(a)</w:t>
      </w:r>
      <w:r w:rsidRPr="00616B5B">
        <w:tab/>
        <w:t>you pay an amount in the income year for a debt that you incurred in an earlier income year; and</w:t>
      </w:r>
    </w:p>
    <w:p w:rsidR="00537F3C" w:rsidRPr="00616B5B" w:rsidRDefault="00537F3C" w:rsidP="00537F3C">
      <w:pPr>
        <w:pStyle w:val="paragraph"/>
      </w:pPr>
      <w:r w:rsidRPr="00616B5B">
        <w:tab/>
        <w:t>(b)</w:t>
      </w:r>
      <w:r w:rsidRPr="00616B5B">
        <w:tab/>
        <w:t xml:space="preserve">you incurred the debt in the course of deriving or gaining </w:t>
      </w:r>
      <w:r w:rsidR="00616B5B" w:rsidRPr="00616B5B">
        <w:rPr>
          <w:position w:val="6"/>
          <w:sz w:val="16"/>
        </w:rPr>
        <w:t>*</w:t>
      </w:r>
      <w:r w:rsidRPr="00616B5B">
        <w:t xml:space="preserve">assessable film income or </w:t>
      </w:r>
      <w:r w:rsidR="00616B5B" w:rsidRPr="00616B5B">
        <w:rPr>
          <w:position w:val="6"/>
          <w:sz w:val="16"/>
        </w:rPr>
        <w:t>*</w:t>
      </w:r>
      <w:r w:rsidRPr="00616B5B">
        <w:t>exempt film income; and</w:t>
      </w:r>
    </w:p>
    <w:p w:rsidR="00537F3C" w:rsidRPr="00616B5B" w:rsidRDefault="00537F3C" w:rsidP="00537F3C">
      <w:pPr>
        <w:pStyle w:val="paragraph"/>
      </w:pPr>
      <w:r w:rsidRPr="00616B5B">
        <w:tab/>
        <w:t>(c)</w:t>
      </w:r>
      <w:r w:rsidRPr="00616B5B">
        <w:tab/>
        <w:t xml:space="preserve">you also incurred a </w:t>
      </w:r>
      <w:r w:rsidR="00616B5B" w:rsidRPr="00616B5B">
        <w:rPr>
          <w:position w:val="6"/>
          <w:sz w:val="16"/>
        </w:rPr>
        <w:t>*</w:t>
      </w:r>
      <w:r w:rsidRPr="00616B5B">
        <w:t>film loss covered by section</w:t>
      </w:r>
      <w:r w:rsidR="00616B5B">
        <w:t> </w:t>
      </w:r>
      <w:r w:rsidRPr="00616B5B">
        <w:t>36</w:t>
      </w:r>
      <w:r w:rsidR="00616B5B">
        <w:noBreakHyphen/>
      </w:r>
      <w:r w:rsidRPr="00616B5B">
        <w:t>35 in that earlier income year;</w:t>
      </w:r>
    </w:p>
    <w:p w:rsidR="00537F3C" w:rsidRPr="00616B5B" w:rsidRDefault="00537F3C" w:rsidP="00537F3C">
      <w:pPr>
        <w:pStyle w:val="subsection2"/>
      </w:pPr>
      <w:r w:rsidRPr="00616B5B">
        <w:t>you can deduct the amount paid, but only to the extent that it does not exceed so much of the debt as the Commissioner is satisfied was taken into account in calculating the amount of the film loss.</w:t>
      </w:r>
    </w:p>
    <w:p w:rsidR="00546026" w:rsidRDefault="00546026" w:rsidP="00546026">
      <w:pPr>
        <w:pStyle w:val="subsection"/>
      </w:pPr>
      <w:r>
        <w:tab/>
        <w:t>(3)</w:t>
      </w:r>
      <w:r>
        <w:tab/>
        <w:t xml:space="preserve">A </w:t>
      </w:r>
      <w:r>
        <w:rPr>
          <w:b/>
          <w:i/>
        </w:rPr>
        <w:t>film loss</w:t>
      </w:r>
      <w:r>
        <w:t xml:space="preserve"> is the </w:t>
      </w:r>
      <w:r>
        <w:rPr>
          <w:position w:val="6"/>
          <w:sz w:val="16"/>
        </w:rPr>
        <w:t>*</w:t>
      </w:r>
      <w:r>
        <w:t xml:space="preserve">film component (if any) of a </w:t>
      </w:r>
      <w:r>
        <w:rPr>
          <w:position w:val="6"/>
          <w:sz w:val="16"/>
        </w:rPr>
        <w:t>*</w:t>
      </w:r>
      <w:r>
        <w:t>tax loss.</w:t>
      </w:r>
    </w:p>
    <w:p w:rsidR="00546026" w:rsidRDefault="00546026" w:rsidP="00546026">
      <w:pPr>
        <w:pStyle w:val="subsection"/>
      </w:pPr>
      <w:r>
        <w:tab/>
        <w:t>(4)</w:t>
      </w:r>
      <w:r>
        <w:tab/>
        <w:t xml:space="preserve">Your </w:t>
      </w:r>
      <w:r>
        <w:rPr>
          <w:position w:val="6"/>
          <w:sz w:val="16"/>
        </w:rPr>
        <w:t>*</w:t>
      </w:r>
      <w:r>
        <w:t xml:space="preserve">tax loss for an income year has a </w:t>
      </w:r>
      <w:r>
        <w:rPr>
          <w:b/>
          <w:i/>
        </w:rPr>
        <w:t>film component</w:t>
      </w:r>
      <w:r>
        <w:t xml:space="preserve"> if your </w:t>
      </w:r>
      <w:r>
        <w:rPr>
          <w:position w:val="6"/>
          <w:sz w:val="16"/>
        </w:rPr>
        <w:t>*</w:t>
      </w:r>
      <w:r>
        <w:t>film deductions for the year exceed the sum of:</w:t>
      </w:r>
    </w:p>
    <w:p w:rsidR="00546026" w:rsidRDefault="00546026" w:rsidP="00546026">
      <w:pPr>
        <w:pStyle w:val="paragraph"/>
      </w:pPr>
      <w:r>
        <w:tab/>
        <w:t>(a)</w:t>
      </w:r>
      <w:r>
        <w:tab/>
        <w:t xml:space="preserve">your </w:t>
      </w:r>
      <w:r>
        <w:rPr>
          <w:position w:val="6"/>
          <w:sz w:val="16"/>
        </w:rPr>
        <w:t>*</w:t>
      </w:r>
      <w:r>
        <w:t>assessable film income for the year; and</w:t>
      </w:r>
    </w:p>
    <w:p w:rsidR="00546026" w:rsidRDefault="00546026" w:rsidP="00546026">
      <w:pPr>
        <w:pStyle w:val="paragraph"/>
      </w:pPr>
      <w:r>
        <w:tab/>
        <w:t>(b)</w:t>
      </w:r>
      <w:r>
        <w:tab/>
        <w:t xml:space="preserve">your </w:t>
      </w:r>
      <w:r>
        <w:rPr>
          <w:position w:val="6"/>
          <w:sz w:val="16"/>
        </w:rPr>
        <w:t>*</w:t>
      </w:r>
      <w:r>
        <w:t>net exempt film income for the year.</w:t>
      </w:r>
    </w:p>
    <w:p w:rsidR="00546026" w:rsidRDefault="00546026" w:rsidP="00546026">
      <w:pPr>
        <w:pStyle w:val="subsection2"/>
      </w:pPr>
      <w:r>
        <w:t xml:space="preserve">The amount of the </w:t>
      </w:r>
      <w:r>
        <w:rPr>
          <w:b/>
          <w:i/>
        </w:rPr>
        <w:t>film component</w:t>
      </w:r>
      <w:r>
        <w:t xml:space="preserve"> is the excess or the tax loss, whichever is lesser.</w:t>
      </w:r>
    </w:p>
    <w:p w:rsidR="00546026" w:rsidRDefault="00546026" w:rsidP="00546026">
      <w:pPr>
        <w:pStyle w:val="subsection"/>
      </w:pPr>
      <w:r>
        <w:tab/>
        <w:t>(5)</w:t>
      </w:r>
      <w:r>
        <w:tab/>
        <w:t xml:space="preserve">However, if your </w:t>
      </w:r>
      <w:r>
        <w:rPr>
          <w:position w:val="6"/>
          <w:sz w:val="16"/>
        </w:rPr>
        <w:t>*</w:t>
      </w:r>
      <w:r>
        <w:t xml:space="preserve">tax loss worked out under a provision listed in the table, the </w:t>
      </w:r>
      <w:r>
        <w:rPr>
          <w:b/>
          <w:i/>
        </w:rPr>
        <w:t>film component</w:t>
      </w:r>
      <w:r>
        <w:t xml:space="preserve"> is what that tax loss would have been if:</w:t>
      </w:r>
    </w:p>
    <w:p w:rsidR="00546026" w:rsidRDefault="00546026" w:rsidP="00546026">
      <w:pPr>
        <w:pStyle w:val="paragraph"/>
      </w:pPr>
      <w:r>
        <w:tab/>
        <w:t>(a)</w:t>
      </w:r>
      <w:r>
        <w:tab/>
        <w:t xml:space="preserve">your </w:t>
      </w:r>
      <w:r>
        <w:rPr>
          <w:position w:val="6"/>
          <w:sz w:val="16"/>
        </w:rPr>
        <w:t>*</w:t>
      </w:r>
      <w:r>
        <w:t xml:space="preserve">film deductions for the </w:t>
      </w:r>
      <w:r>
        <w:rPr>
          <w:position w:val="6"/>
          <w:sz w:val="16"/>
        </w:rPr>
        <w:t>*</w:t>
      </w:r>
      <w:r>
        <w:t>loss year had been your only deductions; and</w:t>
      </w:r>
    </w:p>
    <w:p w:rsidR="00546026" w:rsidRDefault="00546026" w:rsidP="00546026">
      <w:pPr>
        <w:pStyle w:val="paragraph"/>
      </w:pPr>
      <w:r>
        <w:tab/>
        <w:t>(b)</w:t>
      </w:r>
      <w:r>
        <w:tab/>
        <w:t xml:space="preserve">your </w:t>
      </w:r>
      <w:r>
        <w:rPr>
          <w:position w:val="6"/>
          <w:sz w:val="16"/>
        </w:rPr>
        <w:t>*</w:t>
      </w:r>
      <w:r>
        <w:t>assessable film income for the loss year had been your only assessable income; and</w:t>
      </w:r>
    </w:p>
    <w:p w:rsidR="00546026" w:rsidRDefault="00546026" w:rsidP="00546026">
      <w:pPr>
        <w:pStyle w:val="paragraph"/>
      </w:pPr>
      <w:r>
        <w:tab/>
        <w:t>(c)</w:t>
      </w:r>
      <w:r>
        <w:tab/>
        <w:t xml:space="preserve">your </w:t>
      </w:r>
      <w:r>
        <w:rPr>
          <w:position w:val="6"/>
          <w:sz w:val="16"/>
        </w:rPr>
        <w:t>*</w:t>
      </w:r>
      <w:r>
        <w:t xml:space="preserve">net exempt film income for the loss year had been your only </w:t>
      </w:r>
      <w:r>
        <w:rPr>
          <w:position w:val="6"/>
          <w:sz w:val="16"/>
        </w:rPr>
        <w:t>*</w:t>
      </w:r>
      <w:r>
        <w:t>net exempt income.</w:t>
      </w:r>
    </w:p>
    <w:p w:rsidR="00546026" w:rsidRDefault="00546026" w:rsidP="00546026">
      <w:pPr>
        <w:pStyle w:val="subsection2"/>
      </w:pPr>
      <w:r>
        <w:t xml:space="preserve">However, the </w:t>
      </w:r>
      <w:r>
        <w:rPr>
          <w:b/>
          <w:i/>
        </w:rPr>
        <w:t>film component</w:t>
      </w:r>
      <w:r>
        <w:t xml:space="preserve"> cannot exceed the actual tax loss.</w:t>
      </w:r>
    </w:p>
    <w:p w:rsidR="00546026" w:rsidRDefault="00546026" w:rsidP="00546026">
      <w:pPr>
        <w:pStyle w:val="Tabletext"/>
      </w:pPr>
    </w:p>
    <w:tbl>
      <w:tblPr>
        <w:tblW w:w="0" w:type="auto"/>
        <w:tblInd w:w="1242" w:type="dxa"/>
        <w:tblLayout w:type="fixed"/>
        <w:tblLook w:val="0000" w:firstRow="0" w:lastRow="0" w:firstColumn="0" w:lastColumn="0" w:noHBand="0" w:noVBand="0"/>
      </w:tblPr>
      <w:tblGrid>
        <w:gridCol w:w="709"/>
        <w:gridCol w:w="2552"/>
        <w:gridCol w:w="2692"/>
      </w:tblGrid>
      <w:tr w:rsidR="00546026" w:rsidTr="004C2ABE">
        <w:tblPrEx>
          <w:tblCellMar>
            <w:top w:w="0" w:type="dxa"/>
            <w:bottom w:w="0" w:type="dxa"/>
          </w:tblCellMar>
        </w:tblPrEx>
        <w:trPr>
          <w:cantSplit/>
          <w:tblHeader/>
        </w:trPr>
        <w:tc>
          <w:tcPr>
            <w:tcW w:w="5953" w:type="dxa"/>
            <w:gridSpan w:val="3"/>
            <w:tcBorders>
              <w:top w:val="single" w:sz="12" w:space="0" w:color="000000"/>
              <w:bottom w:val="single" w:sz="6" w:space="0" w:color="000000"/>
            </w:tcBorders>
          </w:tcPr>
          <w:p w:rsidR="00546026" w:rsidRDefault="00546026" w:rsidP="004C2ABE">
            <w:pPr>
              <w:pStyle w:val="Tabletext"/>
            </w:pPr>
            <w:r>
              <w:rPr>
                <w:b/>
              </w:rPr>
              <w:t>Working out film component of tax loss</w:t>
            </w:r>
          </w:p>
        </w:tc>
      </w:tr>
      <w:tr w:rsidR="00546026" w:rsidTr="004C2ABE">
        <w:tblPrEx>
          <w:tblCellMar>
            <w:top w:w="0" w:type="dxa"/>
            <w:bottom w:w="0" w:type="dxa"/>
          </w:tblCellMar>
        </w:tblPrEx>
        <w:trPr>
          <w:cantSplit/>
          <w:tblHeader/>
        </w:trPr>
        <w:tc>
          <w:tcPr>
            <w:tcW w:w="709" w:type="dxa"/>
            <w:tcBorders>
              <w:bottom w:val="single" w:sz="12" w:space="0" w:color="000000"/>
            </w:tcBorders>
          </w:tcPr>
          <w:p w:rsidR="00546026" w:rsidRDefault="00546026" w:rsidP="004C2ABE">
            <w:pPr>
              <w:pStyle w:val="Tabletext"/>
            </w:pPr>
            <w:r>
              <w:rPr>
                <w:b/>
              </w:rPr>
              <w:t>Item</w:t>
            </w:r>
          </w:p>
        </w:tc>
        <w:tc>
          <w:tcPr>
            <w:tcW w:w="2552" w:type="dxa"/>
            <w:tcBorders>
              <w:bottom w:val="single" w:sz="12" w:space="0" w:color="000000"/>
            </w:tcBorders>
          </w:tcPr>
          <w:p w:rsidR="00546026" w:rsidRDefault="00546026" w:rsidP="004C2ABE">
            <w:pPr>
              <w:pStyle w:val="Tabletext"/>
            </w:pPr>
            <w:r>
              <w:rPr>
                <w:b/>
              </w:rPr>
              <w:t>Provision</w:t>
            </w:r>
          </w:p>
        </w:tc>
        <w:tc>
          <w:tcPr>
            <w:tcW w:w="2692" w:type="dxa"/>
            <w:tcBorders>
              <w:bottom w:val="single" w:sz="12" w:space="0" w:color="000000"/>
            </w:tcBorders>
          </w:tcPr>
          <w:p w:rsidR="00546026" w:rsidRDefault="00546026" w:rsidP="004C2ABE">
            <w:pPr>
              <w:pStyle w:val="Tabletext"/>
            </w:pPr>
            <w:r>
              <w:rPr>
                <w:b/>
              </w:rPr>
              <w:t>Type of entity</w:t>
            </w:r>
          </w:p>
        </w:tc>
      </w:tr>
      <w:tr w:rsidR="00546026" w:rsidTr="004C2ABE">
        <w:tblPrEx>
          <w:tblCellMar>
            <w:top w:w="0" w:type="dxa"/>
            <w:bottom w:w="0" w:type="dxa"/>
          </w:tblCellMar>
        </w:tblPrEx>
        <w:trPr>
          <w:cantSplit/>
        </w:trPr>
        <w:tc>
          <w:tcPr>
            <w:tcW w:w="709" w:type="dxa"/>
            <w:tcBorders>
              <w:top w:val="single" w:sz="12" w:space="0" w:color="000000"/>
              <w:bottom w:val="single" w:sz="2" w:space="0" w:color="auto"/>
            </w:tcBorders>
            <w:shd w:val="clear" w:color="auto" w:fill="auto"/>
          </w:tcPr>
          <w:p w:rsidR="00546026" w:rsidRDefault="00546026" w:rsidP="004C2ABE">
            <w:pPr>
              <w:pStyle w:val="Tabletext"/>
            </w:pPr>
            <w:r>
              <w:t>1</w:t>
            </w:r>
          </w:p>
        </w:tc>
        <w:tc>
          <w:tcPr>
            <w:tcW w:w="2552" w:type="dxa"/>
            <w:tcBorders>
              <w:top w:val="single" w:sz="12" w:space="0" w:color="000000"/>
              <w:bottom w:val="single" w:sz="2" w:space="0" w:color="auto"/>
            </w:tcBorders>
            <w:shd w:val="clear" w:color="auto" w:fill="auto"/>
          </w:tcPr>
          <w:p w:rsidR="00546026" w:rsidRDefault="00546026" w:rsidP="004C2ABE">
            <w:pPr>
              <w:pStyle w:val="Tabletext"/>
            </w:pPr>
            <w:r>
              <w:t>165</w:t>
            </w:r>
            <w:r>
              <w:noBreakHyphen/>
              <w:t>70</w:t>
            </w:r>
          </w:p>
        </w:tc>
        <w:tc>
          <w:tcPr>
            <w:tcW w:w="2692" w:type="dxa"/>
            <w:tcBorders>
              <w:top w:val="single" w:sz="12" w:space="0" w:color="000000"/>
              <w:bottom w:val="single" w:sz="2" w:space="0" w:color="auto"/>
            </w:tcBorders>
            <w:shd w:val="clear" w:color="auto" w:fill="auto"/>
          </w:tcPr>
          <w:p w:rsidR="00546026" w:rsidRDefault="00546026" w:rsidP="004C2ABE">
            <w:pPr>
              <w:pStyle w:val="Tabletext"/>
            </w:pPr>
            <w:r>
              <w:t>Company—income year when ownership or control changed</w:t>
            </w:r>
          </w:p>
        </w:tc>
      </w:tr>
      <w:tr w:rsidR="00546026" w:rsidTr="004C2ABE">
        <w:tblPrEx>
          <w:tblCellMar>
            <w:top w:w="0" w:type="dxa"/>
            <w:bottom w:w="0" w:type="dxa"/>
          </w:tblCellMar>
        </w:tblPrEx>
        <w:trPr>
          <w:cantSplit/>
        </w:trPr>
        <w:tc>
          <w:tcPr>
            <w:tcW w:w="709" w:type="dxa"/>
            <w:tcBorders>
              <w:top w:val="single" w:sz="2" w:space="0" w:color="auto"/>
              <w:bottom w:val="single" w:sz="2" w:space="0" w:color="auto"/>
            </w:tcBorders>
            <w:shd w:val="clear" w:color="auto" w:fill="auto"/>
          </w:tcPr>
          <w:p w:rsidR="00546026" w:rsidRDefault="00546026" w:rsidP="004C2ABE">
            <w:pPr>
              <w:pStyle w:val="Tabletext"/>
            </w:pPr>
            <w:r>
              <w:t>2</w:t>
            </w:r>
          </w:p>
        </w:tc>
        <w:tc>
          <w:tcPr>
            <w:tcW w:w="2552" w:type="dxa"/>
            <w:tcBorders>
              <w:top w:val="single" w:sz="2" w:space="0" w:color="auto"/>
              <w:bottom w:val="single" w:sz="2" w:space="0" w:color="auto"/>
            </w:tcBorders>
            <w:shd w:val="clear" w:color="auto" w:fill="auto"/>
          </w:tcPr>
          <w:p w:rsidR="00546026" w:rsidRDefault="00546026" w:rsidP="004C2ABE">
            <w:pPr>
              <w:pStyle w:val="Tabletext"/>
            </w:pPr>
            <w:r>
              <w:t>175</w:t>
            </w:r>
            <w:r>
              <w:noBreakHyphen/>
              <w:t>35</w:t>
            </w:r>
          </w:p>
        </w:tc>
        <w:tc>
          <w:tcPr>
            <w:tcW w:w="2692" w:type="dxa"/>
            <w:tcBorders>
              <w:top w:val="single" w:sz="2" w:space="0" w:color="auto"/>
              <w:bottom w:val="single" w:sz="2" w:space="0" w:color="auto"/>
            </w:tcBorders>
            <w:shd w:val="clear" w:color="auto" w:fill="auto"/>
          </w:tcPr>
          <w:p w:rsidR="00546026" w:rsidRDefault="00546026" w:rsidP="004C2ABE">
            <w:pPr>
              <w:pStyle w:val="Tabletext"/>
            </w:pPr>
            <w:r>
              <w:t>Company—deductions that have been used to obtain a tax benefit disallowed</w:t>
            </w:r>
          </w:p>
        </w:tc>
      </w:tr>
      <w:tr w:rsidR="00546026" w:rsidTr="004C2ABE">
        <w:tblPrEx>
          <w:tblCellMar>
            <w:top w:w="0" w:type="dxa"/>
            <w:bottom w:w="0" w:type="dxa"/>
          </w:tblCellMar>
        </w:tblPrEx>
        <w:trPr>
          <w:cantSplit/>
        </w:trPr>
        <w:tc>
          <w:tcPr>
            <w:tcW w:w="709" w:type="dxa"/>
            <w:tcBorders>
              <w:top w:val="single" w:sz="2" w:space="0" w:color="auto"/>
              <w:bottom w:val="single" w:sz="12" w:space="0" w:color="000000"/>
            </w:tcBorders>
          </w:tcPr>
          <w:p w:rsidR="00546026" w:rsidRDefault="00546026" w:rsidP="004C2ABE">
            <w:pPr>
              <w:pStyle w:val="Tabletext"/>
            </w:pPr>
            <w:r>
              <w:t>3</w:t>
            </w:r>
          </w:p>
        </w:tc>
        <w:tc>
          <w:tcPr>
            <w:tcW w:w="2552" w:type="dxa"/>
            <w:tcBorders>
              <w:top w:val="single" w:sz="2" w:space="0" w:color="auto"/>
              <w:bottom w:val="single" w:sz="12" w:space="0" w:color="000000"/>
            </w:tcBorders>
          </w:tcPr>
          <w:p w:rsidR="00546026" w:rsidRDefault="00546026" w:rsidP="004C2ABE">
            <w:pPr>
              <w:pStyle w:val="Tabletext"/>
            </w:pPr>
            <w:r>
              <w:t>268</w:t>
            </w:r>
            <w:r>
              <w:noBreakHyphen/>
              <w:t xml:space="preserve">60 in Schedule 2F to the </w:t>
            </w:r>
            <w:r>
              <w:rPr>
                <w:i/>
              </w:rPr>
              <w:t>Income Tax Assessment Act 1936</w:t>
            </w:r>
          </w:p>
        </w:tc>
        <w:tc>
          <w:tcPr>
            <w:tcW w:w="2692" w:type="dxa"/>
            <w:tcBorders>
              <w:top w:val="single" w:sz="2" w:space="0" w:color="auto"/>
              <w:bottom w:val="single" w:sz="12" w:space="0" w:color="000000"/>
            </w:tcBorders>
          </w:tcPr>
          <w:p w:rsidR="00546026" w:rsidRDefault="00546026" w:rsidP="004C2ABE">
            <w:pPr>
              <w:pStyle w:val="Tabletext"/>
            </w:pPr>
            <w:r>
              <w:t>Trust—income year when ownership or control changed</w:t>
            </w:r>
          </w:p>
        </w:tc>
      </w:tr>
    </w:tbl>
    <w:p w:rsidR="00537F3C" w:rsidRPr="00616B5B" w:rsidRDefault="00537F3C" w:rsidP="00537F3C">
      <w:pPr>
        <w:pStyle w:val="ActHead5"/>
      </w:pPr>
      <w:bookmarkStart w:id="521" w:name="_Toc338422271"/>
      <w:r w:rsidRPr="00616B5B">
        <w:rPr>
          <w:rStyle w:val="CharSectno"/>
        </w:rPr>
        <w:t>36</w:t>
      </w:r>
      <w:r w:rsidR="00616B5B">
        <w:rPr>
          <w:rStyle w:val="CharSectno"/>
        </w:rPr>
        <w:noBreakHyphen/>
      </w:r>
      <w:r w:rsidRPr="00616B5B">
        <w:rPr>
          <w:rStyle w:val="CharSectno"/>
        </w:rPr>
        <w:t>45</w:t>
      </w:r>
      <w:r w:rsidRPr="00616B5B">
        <w:t xml:space="preserve">  Limit on deductions for amounts paid</w:t>
      </w:r>
      <w:bookmarkEnd w:id="521"/>
    </w:p>
    <w:p w:rsidR="00537F3C" w:rsidRPr="00616B5B" w:rsidRDefault="00537F3C" w:rsidP="00537F3C">
      <w:pPr>
        <w:pStyle w:val="SubsectionHead"/>
      </w:pPr>
      <w:r w:rsidRPr="00616B5B">
        <w:t>Tax losses generally</w:t>
      </w:r>
    </w:p>
    <w:p w:rsidR="00537F3C" w:rsidRPr="00616B5B" w:rsidRDefault="00537F3C" w:rsidP="00AD5237">
      <w:pPr>
        <w:pStyle w:val="subsection"/>
      </w:pPr>
      <w:r w:rsidRPr="00616B5B">
        <w:tab/>
        <w:t>(1)</w:t>
      </w:r>
      <w:r w:rsidRPr="00616B5B">
        <w:tab/>
        <w:t>The total of your deductions under subsection 36</w:t>
      </w:r>
      <w:r w:rsidR="00616B5B">
        <w:noBreakHyphen/>
      </w:r>
      <w:r w:rsidRPr="00616B5B">
        <w:t xml:space="preserve">40(1) for amounts paid in the income year for debts incurred in the </w:t>
      </w:r>
      <w:r w:rsidR="00616B5B" w:rsidRPr="00616B5B">
        <w:rPr>
          <w:position w:val="6"/>
          <w:sz w:val="16"/>
        </w:rPr>
        <w:t>*</w:t>
      </w:r>
      <w:r w:rsidRPr="00616B5B">
        <w:t xml:space="preserve">loss year cannot exceed the amount of the </w:t>
      </w:r>
      <w:r w:rsidR="00616B5B" w:rsidRPr="00616B5B">
        <w:rPr>
          <w:position w:val="6"/>
          <w:sz w:val="16"/>
        </w:rPr>
        <w:t>*</w:t>
      </w:r>
      <w:r w:rsidRPr="00616B5B">
        <w:t>tax loss reduced by the sum of:</w:t>
      </w:r>
    </w:p>
    <w:p w:rsidR="00537F3C" w:rsidRPr="00616B5B" w:rsidRDefault="00537F3C" w:rsidP="00537F3C">
      <w:pPr>
        <w:pStyle w:val="paragraph"/>
      </w:pPr>
      <w:r w:rsidRPr="00616B5B">
        <w:tab/>
        <w:t>(a)</w:t>
      </w:r>
      <w:r w:rsidRPr="00616B5B">
        <w:tab/>
        <w:t>your deductions under that subsection for amounts paid in earlier income years for debts incurred in the loss year; and</w:t>
      </w:r>
    </w:p>
    <w:p w:rsidR="00537F3C" w:rsidRPr="00616B5B" w:rsidRDefault="00537F3C" w:rsidP="00537F3C">
      <w:pPr>
        <w:pStyle w:val="paragraph"/>
      </w:pPr>
      <w:r w:rsidRPr="00616B5B">
        <w:tab/>
        <w:t>(b)</w:t>
      </w:r>
      <w:r w:rsidRPr="00616B5B">
        <w:tab/>
        <w:t>any amounts of the tax loss deducted in earlier income years; and</w:t>
      </w:r>
    </w:p>
    <w:p w:rsidR="00537F3C" w:rsidRPr="00616B5B" w:rsidRDefault="00537F3C" w:rsidP="00537F3C">
      <w:pPr>
        <w:pStyle w:val="paragraph"/>
      </w:pPr>
      <w:r w:rsidRPr="00616B5B">
        <w:tab/>
        <w:t>(c)</w:t>
      </w:r>
      <w:r w:rsidRPr="00616B5B">
        <w:tab/>
        <w:t>any amounts of the tax loss that, apart from section</w:t>
      </w:r>
      <w:r w:rsidR="00616B5B">
        <w:t> </w:t>
      </w:r>
      <w:r w:rsidRPr="00616B5B">
        <w:t>36</w:t>
      </w:r>
      <w:r w:rsidR="00616B5B">
        <w:noBreakHyphen/>
      </w:r>
      <w:r w:rsidRPr="00616B5B">
        <w:t xml:space="preserve">35, would have been deductible from your </w:t>
      </w:r>
      <w:r w:rsidR="00616B5B" w:rsidRPr="00616B5B">
        <w:rPr>
          <w:position w:val="6"/>
          <w:sz w:val="16"/>
        </w:rPr>
        <w:t>*</w:t>
      </w:r>
      <w:r w:rsidRPr="00616B5B">
        <w:t>net exempt income for the income year or earlier income years.</w:t>
      </w:r>
    </w:p>
    <w:p w:rsidR="00537F3C" w:rsidRPr="00616B5B" w:rsidRDefault="00537F3C" w:rsidP="00537F3C">
      <w:pPr>
        <w:pStyle w:val="SubsectionHead"/>
      </w:pPr>
      <w:r w:rsidRPr="00616B5B">
        <w:t>Film losses</w:t>
      </w:r>
    </w:p>
    <w:p w:rsidR="00537F3C" w:rsidRPr="00616B5B" w:rsidRDefault="00537F3C" w:rsidP="00AD5237">
      <w:pPr>
        <w:pStyle w:val="subsection"/>
      </w:pPr>
      <w:r w:rsidRPr="00616B5B">
        <w:tab/>
        <w:t>(2)</w:t>
      </w:r>
      <w:r w:rsidRPr="00616B5B">
        <w:tab/>
        <w:t>The total of your deductions under subsection 36</w:t>
      </w:r>
      <w:r w:rsidR="00616B5B">
        <w:noBreakHyphen/>
      </w:r>
      <w:r w:rsidRPr="00616B5B">
        <w:t xml:space="preserve">40(2) for amounts paid in the income year for debts incurred in the </w:t>
      </w:r>
      <w:r w:rsidR="00616B5B" w:rsidRPr="00616B5B">
        <w:rPr>
          <w:position w:val="6"/>
          <w:sz w:val="16"/>
        </w:rPr>
        <w:t>*</w:t>
      </w:r>
      <w:r w:rsidRPr="00616B5B">
        <w:t xml:space="preserve">loss year cannot exceed the amount of the </w:t>
      </w:r>
      <w:r w:rsidR="00616B5B" w:rsidRPr="00616B5B">
        <w:rPr>
          <w:position w:val="6"/>
          <w:sz w:val="16"/>
        </w:rPr>
        <w:t>*</w:t>
      </w:r>
      <w:r w:rsidRPr="00616B5B">
        <w:t>film loss reduced by the sum of:</w:t>
      </w:r>
    </w:p>
    <w:p w:rsidR="00537F3C" w:rsidRPr="00616B5B" w:rsidRDefault="00537F3C" w:rsidP="00537F3C">
      <w:pPr>
        <w:pStyle w:val="paragraph"/>
      </w:pPr>
      <w:r w:rsidRPr="00616B5B">
        <w:tab/>
        <w:t>(a)</w:t>
      </w:r>
      <w:r w:rsidRPr="00616B5B">
        <w:tab/>
        <w:t>your deductions under that subsection for amounts paid in earlier income years for debts incurred in the loss year; and</w:t>
      </w:r>
    </w:p>
    <w:p w:rsidR="00537F3C" w:rsidRPr="00616B5B" w:rsidRDefault="00537F3C" w:rsidP="00537F3C">
      <w:pPr>
        <w:pStyle w:val="paragraph"/>
      </w:pPr>
      <w:r w:rsidRPr="00616B5B">
        <w:tab/>
        <w:t>(b)</w:t>
      </w:r>
      <w:r w:rsidRPr="00616B5B">
        <w:tab/>
        <w:t>any amounts of the film loss deducted in earlier income years; and</w:t>
      </w:r>
    </w:p>
    <w:p w:rsidR="00537F3C" w:rsidRPr="00616B5B" w:rsidRDefault="00537F3C" w:rsidP="00537F3C">
      <w:pPr>
        <w:pStyle w:val="paragraph"/>
      </w:pPr>
      <w:r w:rsidRPr="00616B5B">
        <w:tab/>
        <w:t>(c)</w:t>
      </w:r>
      <w:r w:rsidRPr="00616B5B">
        <w:tab/>
        <w:t>any amounts of the film loss that, apart from section</w:t>
      </w:r>
      <w:r w:rsidR="00616B5B">
        <w:t> </w:t>
      </w:r>
      <w:r w:rsidRPr="00616B5B">
        <w:t>36</w:t>
      </w:r>
      <w:r w:rsidR="00616B5B">
        <w:noBreakHyphen/>
      </w:r>
      <w:r w:rsidRPr="00616B5B">
        <w:t xml:space="preserve">35, would have been deductible from your </w:t>
      </w:r>
      <w:r w:rsidR="00616B5B" w:rsidRPr="00616B5B">
        <w:rPr>
          <w:position w:val="6"/>
          <w:sz w:val="16"/>
        </w:rPr>
        <w:t>*</w:t>
      </w:r>
      <w:r w:rsidRPr="00616B5B">
        <w:t>net exempt film income for the income year or earlier income years.</w:t>
      </w:r>
    </w:p>
    <w:p w:rsidR="00537F3C" w:rsidRPr="00616B5B" w:rsidRDefault="00537F3C" w:rsidP="00537F3C">
      <w:pPr>
        <w:pStyle w:val="ActHead4"/>
      </w:pPr>
      <w:bookmarkStart w:id="522" w:name="_Toc338422272"/>
      <w:r w:rsidRPr="00616B5B">
        <w:rPr>
          <w:rStyle w:val="CharSubdNo"/>
        </w:rPr>
        <w:t>Subdivision</w:t>
      </w:r>
      <w:r w:rsidR="00616B5B">
        <w:rPr>
          <w:rStyle w:val="CharSubdNo"/>
        </w:rPr>
        <w:t> </w:t>
      </w:r>
      <w:r w:rsidRPr="00616B5B">
        <w:rPr>
          <w:rStyle w:val="CharSubdNo"/>
        </w:rPr>
        <w:t>36</w:t>
      </w:r>
      <w:r w:rsidR="00616B5B">
        <w:rPr>
          <w:rStyle w:val="CharSubdNo"/>
        </w:rPr>
        <w:noBreakHyphen/>
      </w:r>
      <w:r w:rsidRPr="00616B5B">
        <w:rPr>
          <w:rStyle w:val="CharSubdNo"/>
        </w:rPr>
        <w:t>C</w:t>
      </w:r>
      <w:r w:rsidRPr="00616B5B">
        <w:t>—</w:t>
      </w:r>
      <w:r w:rsidRPr="00616B5B">
        <w:rPr>
          <w:rStyle w:val="CharSubdText"/>
        </w:rPr>
        <w:t>Excess franking offsets</w:t>
      </w:r>
      <w:bookmarkEnd w:id="522"/>
    </w:p>
    <w:p w:rsidR="00537F3C" w:rsidRPr="00616B5B" w:rsidRDefault="00537F3C" w:rsidP="00537F3C">
      <w:pPr>
        <w:pStyle w:val="ActHead4"/>
      </w:pPr>
      <w:bookmarkStart w:id="523" w:name="_Toc338422273"/>
      <w:r w:rsidRPr="00616B5B">
        <w:t>Guide to Subdivision</w:t>
      </w:r>
      <w:r w:rsidR="00616B5B">
        <w:t> </w:t>
      </w:r>
      <w:r w:rsidRPr="00616B5B">
        <w:t>36</w:t>
      </w:r>
      <w:r w:rsidR="00616B5B">
        <w:noBreakHyphen/>
      </w:r>
      <w:r w:rsidRPr="00616B5B">
        <w:t>C</w:t>
      </w:r>
      <w:bookmarkEnd w:id="523"/>
    </w:p>
    <w:p w:rsidR="00537F3C" w:rsidRPr="00616B5B" w:rsidRDefault="00537F3C" w:rsidP="00537F3C">
      <w:pPr>
        <w:pStyle w:val="ActHead5"/>
      </w:pPr>
      <w:bookmarkStart w:id="524" w:name="_Toc338422274"/>
      <w:r w:rsidRPr="00616B5B">
        <w:rPr>
          <w:rStyle w:val="CharSectno"/>
        </w:rPr>
        <w:t>36</w:t>
      </w:r>
      <w:r w:rsidR="00616B5B">
        <w:rPr>
          <w:rStyle w:val="CharSectno"/>
        </w:rPr>
        <w:noBreakHyphen/>
      </w:r>
      <w:r w:rsidRPr="00616B5B">
        <w:rPr>
          <w:rStyle w:val="CharSectno"/>
        </w:rPr>
        <w:t>50</w:t>
      </w:r>
      <w:r w:rsidRPr="00616B5B">
        <w:t xml:space="preserve">  What this Subdivision is about</w:t>
      </w:r>
      <w:bookmarkEnd w:id="524"/>
    </w:p>
    <w:p w:rsidR="00537F3C" w:rsidRPr="00616B5B" w:rsidRDefault="00537F3C" w:rsidP="00537F3C">
      <w:pPr>
        <w:pStyle w:val="BoxText"/>
      </w:pPr>
      <w:r w:rsidRPr="00616B5B">
        <w:t>Amounts of tax offsets to which a corporate tax entity is entitled under Division</w:t>
      </w:r>
      <w:r w:rsidR="00616B5B">
        <w:t> </w:t>
      </w:r>
      <w:r w:rsidRPr="00616B5B">
        <w:t>207 and Subdivision</w:t>
      </w:r>
      <w:r w:rsidR="00616B5B">
        <w:t> </w:t>
      </w:r>
      <w:r w:rsidRPr="00616B5B">
        <w:t>210</w:t>
      </w:r>
      <w:r w:rsidR="00616B5B">
        <w:noBreakHyphen/>
      </w:r>
      <w:r w:rsidRPr="00616B5B">
        <w:t>H</w:t>
      </w:r>
      <w:r w:rsidRPr="00616B5B">
        <w:rPr>
          <w:i/>
        </w:rPr>
        <w:t xml:space="preserve"> </w:t>
      </w:r>
      <w:r w:rsidRPr="00616B5B">
        <w:t>may in some circumstances be converted into an amount of a tax loss for the entity.</w:t>
      </w:r>
    </w:p>
    <w:p w:rsidR="00537F3C" w:rsidRPr="00616B5B" w:rsidRDefault="00537F3C" w:rsidP="00537F3C">
      <w:pPr>
        <w:pStyle w:val="TofSectsHeading"/>
      </w:pPr>
      <w:r w:rsidRPr="00616B5B">
        <w:t>Table of sections</w:t>
      </w:r>
    </w:p>
    <w:p w:rsidR="00537F3C" w:rsidRPr="00616B5B" w:rsidRDefault="00537F3C" w:rsidP="00537F3C">
      <w:pPr>
        <w:pStyle w:val="TofSectsGroupHeading"/>
      </w:pPr>
      <w:r w:rsidRPr="00616B5B">
        <w:t>Operative provision</w:t>
      </w:r>
    </w:p>
    <w:p w:rsidR="00537F3C" w:rsidRPr="00616B5B" w:rsidRDefault="00537F3C" w:rsidP="00537F3C">
      <w:pPr>
        <w:pStyle w:val="TofSectsSection"/>
      </w:pPr>
      <w:r w:rsidRPr="00616B5B">
        <w:t>36</w:t>
      </w:r>
      <w:r w:rsidR="00616B5B">
        <w:noBreakHyphen/>
      </w:r>
      <w:r w:rsidRPr="00616B5B">
        <w:t>55</w:t>
      </w:r>
      <w:r w:rsidRPr="00616B5B">
        <w:tab/>
        <w:t>Converting excess franking offsets into tax loss</w:t>
      </w:r>
    </w:p>
    <w:p w:rsidR="00537F3C" w:rsidRPr="00616B5B" w:rsidRDefault="00537F3C" w:rsidP="00537F3C">
      <w:pPr>
        <w:pStyle w:val="ActHead4"/>
      </w:pPr>
      <w:bookmarkStart w:id="525" w:name="_Toc338422275"/>
      <w:r w:rsidRPr="00616B5B">
        <w:t>Operative provision</w:t>
      </w:r>
      <w:bookmarkEnd w:id="525"/>
    </w:p>
    <w:p w:rsidR="00537F3C" w:rsidRPr="00616B5B" w:rsidRDefault="00537F3C" w:rsidP="00537F3C">
      <w:pPr>
        <w:pStyle w:val="ActHead5"/>
      </w:pPr>
      <w:bookmarkStart w:id="526" w:name="_Toc338422276"/>
      <w:r w:rsidRPr="00616B5B">
        <w:rPr>
          <w:rStyle w:val="CharSectno"/>
        </w:rPr>
        <w:t>36</w:t>
      </w:r>
      <w:r w:rsidR="00616B5B">
        <w:rPr>
          <w:rStyle w:val="CharSectno"/>
        </w:rPr>
        <w:noBreakHyphen/>
      </w:r>
      <w:r w:rsidRPr="00616B5B">
        <w:rPr>
          <w:rStyle w:val="CharSectno"/>
        </w:rPr>
        <w:t>55</w:t>
      </w:r>
      <w:r w:rsidRPr="00616B5B">
        <w:t xml:space="preserve">  Converting excess franking offsets into tax loss</w:t>
      </w:r>
      <w:bookmarkEnd w:id="526"/>
    </w:p>
    <w:p w:rsidR="00537F3C" w:rsidRPr="00616B5B" w:rsidRDefault="00537F3C" w:rsidP="00537F3C">
      <w:pPr>
        <w:pStyle w:val="SubsectionHead"/>
      </w:pPr>
      <w:r w:rsidRPr="00616B5B">
        <w:t>Excess franking offsets</w:t>
      </w:r>
    </w:p>
    <w:p w:rsidR="00537F3C" w:rsidRPr="00616B5B" w:rsidRDefault="00537F3C" w:rsidP="00AD5237">
      <w:pPr>
        <w:pStyle w:val="subsection"/>
      </w:pPr>
      <w:r w:rsidRPr="00616B5B">
        <w:tab/>
        <w:t>(1)</w:t>
      </w:r>
      <w:r w:rsidRPr="00616B5B">
        <w:tab/>
        <w:t xml:space="preserve">An entity that is a </w:t>
      </w:r>
      <w:r w:rsidR="00616B5B" w:rsidRPr="00616B5B">
        <w:rPr>
          <w:position w:val="6"/>
          <w:sz w:val="16"/>
        </w:rPr>
        <w:t>*</w:t>
      </w:r>
      <w:r w:rsidRPr="00616B5B">
        <w:t xml:space="preserve">corporate tax entity at any time during an income year has an amount of </w:t>
      </w:r>
      <w:r w:rsidRPr="00616B5B">
        <w:rPr>
          <w:b/>
          <w:i/>
        </w:rPr>
        <w:t xml:space="preserve">excess franking offsets </w:t>
      </w:r>
      <w:r w:rsidRPr="00616B5B">
        <w:t>for that year if:</w:t>
      </w:r>
    </w:p>
    <w:p w:rsidR="00537F3C" w:rsidRPr="00616B5B" w:rsidRDefault="00537F3C" w:rsidP="00537F3C">
      <w:pPr>
        <w:pStyle w:val="paragraph"/>
      </w:pPr>
      <w:r w:rsidRPr="00616B5B">
        <w:tab/>
        <w:t>(a)</w:t>
      </w:r>
      <w:r w:rsidRPr="00616B5B">
        <w:tab/>
        <w:t xml:space="preserve">the total amount of </w:t>
      </w:r>
      <w:r w:rsidR="00616B5B" w:rsidRPr="00616B5B">
        <w:rPr>
          <w:position w:val="6"/>
          <w:sz w:val="16"/>
        </w:rPr>
        <w:t>*</w:t>
      </w:r>
      <w:r w:rsidRPr="00616B5B">
        <w:t>tax offsets to which the entity is entitled for that year under Division</w:t>
      </w:r>
      <w:r w:rsidR="00616B5B">
        <w:t> </w:t>
      </w:r>
      <w:r w:rsidRPr="00616B5B">
        <w:t>207 and Subdivision</w:t>
      </w:r>
      <w:r w:rsidR="00616B5B">
        <w:t> </w:t>
      </w:r>
      <w:r w:rsidRPr="00616B5B">
        <w:t>210</w:t>
      </w:r>
      <w:r w:rsidR="00616B5B">
        <w:noBreakHyphen/>
      </w:r>
      <w:r w:rsidRPr="00616B5B">
        <w:t>H (except those that are subject to the refundable tax offset rules because of section</w:t>
      </w:r>
      <w:r w:rsidR="00616B5B">
        <w:t> </w:t>
      </w:r>
      <w:r w:rsidRPr="00616B5B">
        <w:t>67</w:t>
      </w:r>
      <w:r w:rsidR="00616B5B">
        <w:noBreakHyphen/>
      </w:r>
      <w:r w:rsidRPr="00616B5B">
        <w:t>25);</w:t>
      </w:r>
    </w:p>
    <w:p w:rsidR="00537F3C" w:rsidRPr="00616B5B" w:rsidRDefault="00537F3C" w:rsidP="00537F3C">
      <w:pPr>
        <w:pStyle w:val="subsection2"/>
      </w:pPr>
      <w:r w:rsidRPr="00616B5B">
        <w:t>exceeds:</w:t>
      </w:r>
    </w:p>
    <w:p w:rsidR="00537F3C" w:rsidRPr="00616B5B" w:rsidRDefault="00537F3C" w:rsidP="00537F3C">
      <w:pPr>
        <w:pStyle w:val="paragraph"/>
      </w:pPr>
      <w:r w:rsidRPr="00616B5B">
        <w:tab/>
        <w:t>(b)</w:t>
      </w:r>
      <w:r w:rsidRPr="00616B5B">
        <w:tab/>
        <w:t>the amount of income tax that the entity would have to pay on its taxable income for that year if:</w:t>
      </w:r>
    </w:p>
    <w:p w:rsidR="00537F3C" w:rsidRPr="00616B5B" w:rsidRDefault="00537F3C" w:rsidP="00537F3C">
      <w:pPr>
        <w:pStyle w:val="paragraphsub"/>
      </w:pPr>
      <w:r w:rsidRPr="00616B5B">
        <w:tab/>
        <w:t>(i)</w:t>
      </w:r>
      <w:r w:rsidRPr="00616B5B">
        <w:tab/>
        <w:t>it did not have those tax offsets; and</w:t>
      </w:r>
    </w:p>
    <w:p w:rsidR="00537F3C" w:rsidRPr="00616B5B" w:rsidRDefault="00537F3C" w:rsidP="00537F3C">
      <w:pPr>
        <w:pStyle w:val="paragraphsub"/>
      </w:pPr>
      <w:r w:rsidRPr="00616B5B">
        <w:tab/>
        <w:t>(ii)</w:t>
      </w:r>
      <w:r w:rsidRPr="00616B5B">
        <w:tab/>
        <w:t>it did not have any tax offsets that are subject to the tax offset carry forward rules or the refundable tax offset rules; and</w:t>
      </w:r>
    </w:p>
    <w:p w:rsidR="00537F3C" w:rsidRPr="00616B5B" w:rsidRDefault="00537F3C" w:rsidP="00ED0D30">
      <w:pPr>
        <w:pStyle w:val="paragraphsub"/>
        <w:keepNext/>
        <w:keepLines/>
      </w:pPr>
      <w:r w:rsidRPr="00616B5B">
        <w:tab/>
        <w:t>(iii)</w:t>
      </w:r>
      <w:r w:rsidRPr="00616B5B">
        <w:tab/>
        <w:t>it did not have any tax offset under section</w:t>
      </w:r>
      <w:r w:rsidR="00616B5B">
        <w:t> </w:t>
      </w:r>
      <w:r w:rsidRPr="00616B5B">
        <w:t>205</w:t>
      </w:r>
      <w:r w:rsidR="00616B5B">
        <w:noBreakHyphen/>
      </w:r>
      <w:r w:rsidRPr="00616B5B">
        <w:t>70;</w:t>
      </w:r>
    </w:p>
    <w:p w:rsidR="00537F3C" w:rsidRPr="00616B5B" w:rsidRDefault="00537F3C" w:rsidP="00537F3C">
      <w:pPr>
        <w:pStyle w:val="paragraph"/>
      </w:pPr>
      <w:r w:rsidRPr="00616B5B">
        <w:tab/>
      </w:r>
      <w:r w:rsidRPr="00616B5B">
        <w:tab/>
        <w:t>but had all its other tax offsets.</w:t>
      </w:r>
    </w:p>
    <w:p w:rsidR="00537F3C" w:rsidRPr="00616B5B" w:rsidRDefault="00537F3C" w:rsidP="00537F3C">
      <w:pPr>
        <w:pStyle w:val="subsection2"/>
      </w:pPr>
      <w:r w:rsidRPr="00616B5B">
        <w:t>The excess is the amount of</w:t>
      </w:r>
      <w:r w:rsidRPr="00616B5B">
        <w:rPr>
          <w:b/>
          <w:i/>
        </w:rPr>
        <w:t xml:space="preserve"> excess franking offsets</w:t>
      </w:r>
      <w:r w:rsidRPr="00616B5B">
        <w:t>.</w:t>
      </w:r>
    </w:p>
    <w:p w:rsidR="00537F3C" w:rsidRPr="00616B5B" w:rsidRDefault="00537F3C" w:rsidP="00AD5237">
      <w:pPr>
        <w:pStyle w:val="notetext"/>
      </w:pPr>
      <w:r w:rsidRPr="00616B5B">
        <w:t>Note:</w:t>
      </w:r>
      <w:r w:rsidRPr="00616B5B">
        <w:tab/>
        <w:t>Division</w:t>
      </w:r>
      <w:r w:rsidR="00616B5B">
        <w:t> </w:t>
      </w:r>
      <w:r w:rsidRPr="00616B5B">
        <w:t>65 sets out the tax offset carry forward rules. Division</w:t>
      </w:r>
      <w:r w:rsidR="00616B5B">
        <w:t> </w:t>
      </w:r>
      <w:r w:rsidRPr="00616B5B">
        <w:t xml:space="preserve">67 sets out </w:t>
      </w:r>
      <w:r w:rsidR="00BD1932" w:rsidRPr="00616B5B">
        <w:t xml:space="preserve">which tax offsets are subject to </w:t>
      </w:r>
      <w:r w:rsidRPr="00616B5B">
        <w:t>the refundable tax offset rules.</w:t>
      </w:r>
    </w:p>
    <w:p w:rsidR="00537F3C" w:rsidRPr="00616B5B" w:rsidRDefault="00537F3C" w:rsidP="00AD5237">
      <w:pPr>
        <w:pStyle w:val="notetext"/>
      </w:pPr>
      <w:r w:rsidRPr="00616B5B">
        <w:t>Example:</w:t>
      </w:r>
      <w:r w:rsidRPr="00616B5B">
        <w:tab/>
        <w:t>For the 2002</w:t>
      </w:r>
      <w:r w:rsidR="00616B5B">
        <w:noBreakHyphen/>
      </w:r>
      <w:r w:rsidRPr="00616B5B">
        <w:t>2003 income year, Company E has:</w:t>
      </w:r>
    </w:p>
    <w:p w:rsidR="00537F3C" w:rsidRPr="00616B5B" w:rsidRDefault="00537F3C" w:rsidP="00AD5237">
      <w:pPr>
        <w:pStyle w:val="TLPNotebullet"/>
      </w:pPr>
      <w:r w:rsidRPr="00616B5B">
        <w:t>assessable income of $200 (franked distribution of $140 and franking credit of $60); and</w:t>
      </w:r>
    </w:p>
    <w:p w:rsidR="00537F3C" w:rsidRPr="00616B5B" w:rsidRDefault="00537F3C" w:rsidP="00AD5237">
      <w:pPr>
        <w:pStyle w:val="TLPNotebullet"/>
      </w:pPr>
      <w:r w:rsidRPr="00616B5B">
        <w:t>$100 of deductions that are allowable.</w:t>
      </w:r>
    </w:p>
    <w:p w:rsidR="00537F3C" w:rsidRPr="00616B5B" w:rsidRDefault="00537F3C" w:rsidP="00AD5237">
      <w:pPr>
        <w:pStyle w:val="notetext"/>
      </w:pPr>
      <w:r w:rsidRPr="00616B5B">
        <w:tab/>
        <w:t xml:space="preserve">The tax offset of $60 from the franking credit is not </w:t>
      </w:r>
      <w:r w:rsidR="006B7E62" w:rsidRPr="00616B5B">
        <w:t>stated in Division</w:t>
      </w:r>
      <w:r w:rsidR="00616B5B">
        <w:t> </w:t>
      </w:r>
      <w:r w:rsidR="006B7E62" w:rsidRPr="00616B5B">
        <w:t>67 to be subject to the refundable tax offset rules</w:t>
      </w:r>
      <w:r w:rsidRPr="00616B5B">
        <w:t>.</w:t>
      </w:r>
    </w:p>
    <w:p w:rsidR="00537F3C" w:rsidRPr="00616B5B" w:rsidRDefault="00537F3C" w:rsidP="00AD5237">
      <w:pPr>
        <w:pStyle w:val="notetext"/>
      </w:pPr>
      <w:r w:rsidRPr="00616B5B">
        <w:tab/>
        <w:t>Disregarding the tax offset of $60 from the franking credit, the amount of income tax that Company E would have to pay is $30:</w:t>
      </w:r>
    </w:p>
    <w:p w:rsidR="00F37D77" w:rsidRPr="00616B5B" w:rsidRDefault="00EC3A71" w:rsidP="00537F3C">
      <w:pPr>
        <w:pStyle w:val="Formula"/>
        <w:ind w:left="1679" w:firstLine="306"/>
      </w:pPr>
      <w:r>
        <w:rPr>
          <w:noProof/>
        </w:rPr>
        <w:drawing>
          <wp:inline distT="0" distB="0" distL="0" distR="0">
            <wp:extent cx="1819275" cy="238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37F3C" w:rsidRPr="00616B5B" w:rsidRDefault="00537F3C" w:rsidP="00AD5237">
      <w:pPr>
        <w:pStyle w:val="notetext"/>
      </w:pPr>
      <w:r w:rsidRPr="00616B5B">
        <w:tab/>
        <w:t>This amount is $30 less than the tax offset of $60. Company E therefore has an amount of excess franking offsets of $30 for that year.</w:t>
      </w:r>
    </w:p>
    <w:p w:rsidR="00537F3C" w:rsidRPr="00616B5B" w:rsidRDefault="00537F3C" w:rsidP="00537F3C">
      <w:pPr>
        <w:pStyle w:val="SubsectionHead"/>
      </w:pPr>
      <w:r w:rsidRPr="00616B5B">
        <w:t>How to work out the amount of the tax loss</w:t>
      </w:r>
    </w:p>
    <w:p w:rsidR="00537F3C" w:rsidRPr="00616B5B" w:rsidRDefault="00537F3C" w:rsidP="00AD5237">
      <w:pPr>
        <w:pStyle w:val="subsection"/>
      </w:pPr>
      <w:r w:rsidRPr="00616B5B">
        <w:tab/>
        <w:t>(2)</w:t>
      </w:r>
      <w:r w:rsidRPr="00616B5B">
        <w:tab/>
        <w:t>For the purposes of this Act, if:</w:t>
      </w:r>
    </w:p>
    <w:p w:rsidR="00537F3C" w:rsidRPr="00616B5B" w:rsidRDefault="00537F3C" w:rsidP="00537F3C">
      <w:pPr>
        <w:pStyle w:val="paragraph"/>
      </w:pPr>
      <w:r w:rsidRPr="00616B5B">
        <w:tab/>
        <w:t>(a)</w:t>
      </w:r>
      <w:r w:rsidRPr="00616B5B">
        <w:tab/>
        <w:t xml:space="preserve">an entity has an amount of </w:t>
      </w:r>
      <w:r w:rsidR="00616B5B" w:rsidRPr="00616B5B">
        <w:rPr>
          <w:position w:val="6"/>
          <w:sz w:val="16"/>
        </w:rPr>
        <w:t>*</w:t>
      </w:r>
      <w:r w:rsidRPr="00616B5B">
        <w:t>excess franking offsets for an income year; and</w:t>
      </w:r>
    </w:p>
    <w:p w:rsidR="00537F3C" w:rsidRPr="00616B5B" w:rsidRDefault="00537F3C" w:rsidP="00537F3C">
      <w:pPr>
        <w:pStyle w:val="paragraph"/>
      </w:pPr>
      <w:r w:rsidRPr="00616B5B">
        <w:tab/>
        <w:t>(b)</w:t>
      </w:r>
      <w:r w:rsidRPr="00616B5B">
        <w:tab/>
        <w:t>the result of applying the following method statement is a positive amount;</w:t>
      </w:r>
    </w:p>
    <w:p w:rsidR="00537F3C" w:rsidRPr="00616B5B" w:rsidRDefault="00537F3C" w:rsidP="00537F3C">
      <w:pPr>
        <w:pStyle w:val="subsection2"/>
      </w:pPr>
      <w:r w:rsidRPr="00616B5B">
        <w:t>then:</w:t>
      </w:r>
    </w:p>
    <w:p w:rsidR="00537F3C" w:rsidRPr="00616B5B" w:rsidRDefault="00537F3C" w:rsidP="00537F3C">
      <w:pPr>
        <w:pStyle w:val="paragraph"/>
      </w:pPr>
      <w:r w:rsidRPr="00616B5B">
        <w:tab/>
        <w:t>(c)</w:t>
      </w:r>
      <w:r w:rsidRPr="00616B5B">
        <w:tab/>
        <w:t xml:space="preserve">the entity is taken to have a </w:t>
      </w:r>
      <w:r w:rsidR="00616B5B" w:rsidRPr="00616B5B">
        <w:rPr>
          <w:position w:val="6"/>
          <w:sz w:val="16"/>
        </w:rPr>
        <w:t>*</w:t>
      </w:r>
      <w:r w:rsidRPr="00616B5B">
        <w:t>tax loss for that year equal to that positive amount (instead of an amount of tax loss worked out under section</w:t>
      </w:r>
      <w:r w:rsidR="00616B5B">
        <w:t> </w:t>
      </w:r>
      <w:r w:rsidRPr="00616B5B">
        <w:t>36</w:t>
      </w:r>
      <w:r w:rsidR="00616B5B">
        <w:noBreakHyphen/>
      </w:r>
      <w:r w:rsidRPr="00616B5B">
        <w:t>10, 165</w:t>
      </w:r>
      <w:r w:rsidR="00616B5B">
        <w:noBreakHyphen/>
      </w:r>
      <w:r w:rsidRPr="00616B5B">
        <w:t>70, 175</w:t>
      </w:r>
      <w:r w:rsidR="00616B5B">
        <w:noBreakHyphen/>
      </w:r>
      <w:r w:rsidRPr="00616B5B">
        <w:t>35 or 701</w:t>
      </w:r>
      <w:r w:rsidR="00616B5B">
        <w:noBreakHyphen/>
      </w:r>
      <w:r w:rsidRPr="00616B5B">
        <w:t>30); and</w:t>
      </w:r>
    </w:p>
    <w:p w:rsidR="00537F3C" w:rsidRPr="00616B5B" w:rsidRDefault="00537F3C" w:rsidP="00537F3C">
      <w:pPr>
        <w:pStyle w:val="paragraph"/>
      </w:pPr>
      <w:r w:rsidRPr="00616B5B">
        <w:tab/>
        <w:t>(d)</w:t>
      </w:r>
      <w:r w:rsidRPr="00616B5B">
        <w:tab/>
        <w:t xml:space="preserve">that year is taken to be a </w:t>
      </w:r>
      <w:r w:rsidR="00616B5B" w:rsidRPr="00616B5B">
        <w:rPr>
          <w:position w:val="6"/>
          <w:sz w:val="16"/>
        </w:rPr>
        <w:t>*</w:t>
      </w:r>
      <w:r w:rsidRPr="00616B5B">
        <w:t>loss year</w:t>
      </w:r>
      <w:r w:rsidRPr="00616B5B">
        <w:rPr>
          <w:b/>
          <w:i/>
        </w:rPr>
        <w:t xml:space="preserve"> </w:t>
      </w:r>
      <w:r w:rsidRPr="00616B5B">
        <w:t>for the entity if the entity would not otherwise have a tax loss for that year.</w:t>
      </w:r>
    </w:p>
    <w:p w:rsidR="00537F3C" w:rsidRPr="00616B5B" w:rsidRDefault="00537F3C" w:rsidP="00ED488C">
      <w:pPr>
        <w:pStyle w:val="BoxHeadItalic"/>
        <w:keepNext/>
        <w:keepLines/>
      </w:pPr>
      <w:r w:rsidRPr="00616B5B">
        <w:t>Method statement</w:t>
      </w:r>
    </w:p>
    <w:p w:rsidR="00537F3C" w:rsidRPr="00616B5B" w:rsidRDefault="00B43164" w:rsidP="00ED488C">
      <w:pPr>
        <w:pStyle w:val="BoxStep"/>
        <w:keepNext/>
        <w:keepLines/>
      </w:pPr>
      <w:r w:rsidRPr="00B43164">
        <w:rPr>
          <w:szCs w:val="22"/>
        </w:rPr>
        <w:t>Step 1.</w:t>
      </w:r>
      <w:r w:rsidR="00537F3C" w:rsidRPr="00616B5B">
        <w:tab/>
        <w:t xml:space="preserve">Work out the amount (if any) that would have been the entity’s </w:t>
      </w:r>
      <w:r w:rsidR="00616B5B" w:rsidRPr="00616B5B">
        <w:rPr>
          <w:position w:val="6"/>
          <w:sz w:val="16"/>
        </w:rPr>
        <w:t>*</w:t>
      </w:r>
      <w:r w:rsidR="00537F3C" w:rsidRPr="00616B5B">
        <w:t>tax loss for that year under section</w:t>
      </w:r>
      <w:r w:rsidR="00616B5B">
        <w:t> </w:t>
      </w:r>
      <w:r w:rsidR="00537F3C" w:rsidRPr="00616B5B">
        <w:t>36</w:t>
      </w:r>
      <w:r w:rsidR="00616B5B">
        <w:noBreakHyphen/>
      </w:r>
      <w:r w:rsidR="00537F3C" w:rsidRPr="00616B5B">
        <w:t>10, 165</w:t>
      </w:r>
      <w:r w:rsidR="00616B5B">
        <w:noBreakHyphen/>
      </w:r>
      <w:r w:rsidR="00537F3C" w:rsidRPr="00616B5B">
        <w:t>70, 175</w:t>
      </w:r>
      <w:r w:rsidR="00616B5B">
        <w:noBreakHyphen/>
      </w:r>
      <w:r w:rsidR="00537F3C" w:rsidRPr="00616B5B">
        <w:t>35 or 701</w:t>
      </w:r>
      <w:r w:rsidR="00616B5B">
        <w:noBreakHyphen/>
      </w:r>
      <w:r w:rsidR="00537F3C" w:rsidRPr="00616B5B">
        <w:t xml:space="preserve">30 if the entity’s </w:t>
      </w:r>
      <w:r w:rsidR="00616B5B" w:rsidRPr="00616B5B">
        <w:rPr>
          <w:position w:val="6"/>
          <w:sz w:val="16"/>
        </w:rPr>
        <w:t>*</w:t>
      </w:r>
      <w:r w:rsidR="00537F3C" w:rsidRPr="00616B5B">
        <w:t>net exempt income for that year (if any) were disregarded.</w:t>
      </w:r>
    </w:p>
    <w:p w:rsidR="00537F3C" w:rsidRPr="00616B5B" w:rsidRDefault="00537F3C" w:rsidP="00537F3C">
      <w:pPr>
        <w:pStyle w:val="BoxNote"/>
      </w:pPr>
      <w:r w:rsidRPr="00616B5B">
        <w:tab/>
        <w:t>Note:</w:t>
      </w:r>
      <w:r w:rsidRPr="00616B5B">
        <w:tab/>
        <w:t>See section</w:t>
      </w:r>
      <w:r w:rsidR="00616B5B">
        <w:t> </w:t>
      </w:r>
      <w:r w:rsidRPr="00616B5B">
        <w:t>36</w:t>
      </w:r>
      <w:r w:rsidR="00616B5B">
        <w:noBreakHyphen/>
      </w:r>
      <w:r w:rsidRPr="00616B5B">
        <w:t>20 for the calculation of net exempt income.</w:t>
      </w:r>
    </w:p>
    <w:p w:rsidR="00537F3C" w:rsidRPr="00616B5B" w:rsidRDefault="00B43164" w:rsidP="00537F3C">
      <w:pPr>
        <w:pStyle w:val="BoxStep"/>
      </w:pPr>
      <w:r w:rsidRPr="00B43164">
        <w:rPr>
          <w:szCs w:val="22"/>
        </w:rPr>
        <w:t>Step 2.</w:t>
      </w:r>
      <w:r w:rsidR="00537F3C" w:rsidRPr="00616B5B">
        <w:tab/>
        <w:t xml:space="preserve">Divide the amount of </w:t>
      </w:r>
      <w:r w:rsidR="00616B5B" w:rsidRPr="00616B5B">
        <w:rPr>
          <w:position w:val="6"/>
          <w:sz w:val="16"/>
        </w:rPr>
        <w:t>*</w:t>
      </w:r>
      <w:r w:rsidR="00537F3C" w:rsidRPr="00616B5B">
        <w:t xml:space="preserve">excess franking offsets by the </w:t>
      </w:r>
      <w:r w:rsidR="00616B5B" w:rsidRPr="00616B5B">
        <w:rPr>
          <w:position w:val="6"/>
          <w:sz w:val="16"/>
        </w:rPr>
        <w:t>*</w:t>
      </w:r>
      <w:r w:rsidR="00537F3C" w:rsidRPr="00616B5B">
        <w:t>corporate tax rate.</w:t>
      </w:r>
    </w:p>
    <w:p w:rsidR="00537F3C" w:rsidRPr="00616B5B" w:rsidRDefault="00B43164" w:rsidP="00537F3C">
      <w:pPr>
        <w:pStyle w:val="BoxStep"/>
      </w:pPr>
      <w:r w:rsidRPr="00B43164">
        <w:rPr>
          <w:szCs w:val="22"/>
        </w:rPr>
        <w:t>Step 3.</w:t>
      </w:r>
      <w:r w:rsidR="00537F3C" w:rsidRPr="00616B5B">
        <w:rPr>
          <w:i/>
        </w:rPr>
        <w:tab/>
      </w:r>
      <w:r w:rsidR="00537F3C" w:rsidRPr="00616B5B">
        <w:t>Add the results of steps 1 and 2.</w:t>
      </w:r>
    </w:p>
    <w:p w:rsidR="00537F3C" w:rsidRPr="00616B5B" w:rsidRDefault="00B43164" w:rsidP="00184C1E">
      <w:pPr>
        <w:pStyle w:val="BoxStep"/>
        <w:keepNext/>
        <w:keepLines/>
      </w:pPr>
      <w:r w:rsidRPr="00B43164">
        <w:rPr>
          <w:szCs w:val="22"/>
        </w:rPr>
        <w:t>Step 4.</w:t>
      </w:r>
      <w:r w:rsidR="00537F3C" w:rsidRPr="00616B5B">
        <w:rPr>
          <w:i/>
        </w:rPr>
        <w:tab/>
      </w:r>
      <w:r w:rsidR="00537F3C" w:rsidRPr="00616B5B">
        <w:t xml:space="preserve">Reduce the result of step 3 by the entity’s </w:t>
      </w:r>
      <w:r w:rsidR="00616B5B" w:rsidRPr="00616B5B">
        <w:rPr>
          <w:position w:val="6"/>
          <w:sz w:val="16"/>
        </w:rPr>
        <w:t>*</w:t>
      </w:r>
      <w:r w:rsidR="00537F3C" w:rsidRPr="00616B5B">
        <w:t>net exempt income for that year (if any).</w:t>
      </w:r>
    </w:p>
    <w:p w:rsidR="00537F3C" w:rsidRPr="00616B5B" w:rsidRDefault="00537F3C" w:rsidP="00184C1E">
      <w:pPr>
        <w:pStyle w:val="BoxStep"/>
        <w:keepNext/>
        <w:keepLines/>
      </w:pPr>
      <w:r w:rsidRPr="00616B5B">
        <w:tab/>
        <w:t xml:space="preserve">The result of this step is taken to be the entity’s </w:t>
      </w:r>
      <w:r w:rsidR="00616B5B" w:rsidRPr="00616B5B">
        <w:rPr>
          <w:position w:val="6"/>
          <w:sz w:val="16"/>
        </w:rPr>
        <w:t>*</w:t>
      </w:r>
      <w:r w:rsidRPr="00616B5B">
        <w:t>tax loss for that year. However, if the result of this step is nil or a negative amount, the company does not have any tax loss for that year.</w:t>
      </w:r>
    </w:p>
    <w:p w:rsidR="00537F3C" w:rsidRPr="00616B5B" w:rsidRDefault="00537F3C" w:rsidP="00AD5237">
      <w:pPr>
        <w:pStyle w:val="notetext"/>
      </w:pPr>
      <w:r w:rsidRPr="00616B5B">
        <w:t>Example:</w:t>
      </w:r>
      <w:r w:rsidRPr="00616B5B">
        <w:tab/>
        <w:t>Assume that company E did not derive any exempt income for the 2002</w:t>
      </w:r>
      <w:r w:rsidR="00616B5B">
        <w:noBreakHyphen/>
      </w:r>
      <w:r w:rsidRPr="00616B5B">
        <w:t>2003 income year and that it would not otherwise have any tax loss for that year under section</w:t>
      </w:r>
      <w:r w:rsidR="00616B5B">
        <w:t> </w:t>
      </w:r>
      <w:r w:rsidRPr="00616B5B">
        <w:t>36</w:t>
      </w:r>
      <w:r w:rsidR="00616B5B">
        <w:noBreakHyphen/>
      </w:r>
      <w:r w:rsidRPr="00616B5B">
        <w:t>10, 165</w:t>
      </w:r>
      <w:r w:rsidR="00616B5B">
        <w:noBreakHyphen/>
      </w:r>
      <w:r w:rsidRPr="00616B5B">
        <w:t>70, 175</w:t>
      </w:r>
      <w:r w:rsidR="00616B5B">
        <w:noBreakHyphen/>
      </w:r>
      <w:r w:rsidRPr="00616B5B">
        <w:t>35 or 701</w:t>
      </w:r>
      <w:r w:rsidR="00616B5B">
        <w:noBreakHyphen/>
      </w:r>
      <w:r w:rsidRPr="00616B5B">
        <w:t>30.</w:t>
      </w:r>
    </w:p>
    <w:p w:rsidR="00537F3C" w:rsidRPr="00616B5B" w:rsidRDefault="00537F3C" w:rsidP="00AD5237">
      <w:pPr>
        <w:pStyle w:val="notetext"/>
      </w:pPr>
      <w:r w:rsidRPr="00616B5B">
        <w:tab/>
        <w:t>Applying the method statement, the amount of excess franking offsets of $30 generates a tax loss of $100 for that year, which can be deducted in a later income year under section</w:t>
      </w:r>
      <w:r w:rsidR="00616B5B">
        <w:t> </w:t>
      </w:r>
      <w:r w:rsidRPr="00616B5B">
        <w:t>36</w:t>
      </w:r>
      <w:r w:rsidR="00616B5B">
        <w:noBreakHyphen/>
      </w:r>
      <w:r w:rsidRPr="00616B5B">
        <w:t>15 or 36</w:t>
      </w:r>
      <w:r w:rsidR="00616B5B">
        <w:noBreakHyphen/>
      </w:r>
      <w:r w:rsidRPr="00616B5B">
        <w:t>17.</w:t>
      </w:r>
    </w:p>
    <w:p w:rsidR="00537F3C" w:rsidRPr="00616B5B" w:rsidRDefault="00537F3C" w:rsidP="00537F3C">
      <w:pPr>
        <w:sectPr w:rsidR="00537F3C" w:rsidRPr="00616B5B" w:rsidSect="003041F9">
          <w:headerReference w:type="even" r:id="rId48"/>
          <w:headerReference w:type="default" r:id="rId49"/>
          <w:type w:val="nextPage"/>
          <w:pgSz w:w="11906" w:h="16838" w:code="9"/>
          <w:pgMar w:top="2268" w:right="2410" w:bottom="3827" w:left="2410" w:header="567" w:footer="3119" w:gutter="0"/>
          <w:cols w:space="708"/>
          <w:docGrid w:linePitch="360"/>
        </w:sectPr>
      </w:pPr>
    </w:p>
    <w:p w:rsidR="00381AB0" w:rsidRPr="00616B5B" w:rsidRDefault="00381AB0" w:rsidP="00D819B6"/>
    <w:sectPr w:rsidR="00381AB0" w:rsidRPr="00616B5B" w:rsidSect="003041F9">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6B0" w:rsidRDefault="008506B0">
      <w:pPr>
        <w:spacing w:line="240" w:lineRule="auto"/>
      </w:pPr>
      <w:r>
        <w:separator/>
      </w:r>
    </w:p>
  </w:endnote>
  <w:endnote w:type="continuationSeparator" w:id="0">
    <w:p w:rsidR="008506B0" w:rsidRDefault="008506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3B39E60B-D46C-4ADD-88A2-02EEF4CAEE2D}"/>
    <w:embedBold r:id="rId2" w:fontKey="{3EB20718-1289-4D65-B5F7-58E963383159}"/>
    <w:embedItalic r:id="rId3" w:fontKey="{910D3E11-F647-4B1D-9205-9710E8365BCF}"/>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2A5BF5" w:rsidRDefault="0061427A">
    <w:pPr>
      <w:pBdr>
        <w:top w:val="single" w:sz="6" w:space="1" w:color="auto"/>
      </w:pBdr>
      <w:rPr>
        <w:sz w:val="18"/>
        <w:szCs w:val="18"/>
      </w:rPr>
    </w:pPr>
  </w:p>
  <w:p w:rsidR="0061427A" w:rsidRPr="002A5BF5" w:rsidRDefault="0061427A">
    <w:pPr>
      <w:rPr>
        <w:i/>
        <w:szCs w:val="22"/>
      </w:rPr>
    </w:pPr>
    <w:r w:rsidRPr="002A5BF5">
      <w:rPr>
        <w:i/>
      </w:rPr>
      <w:fldChar w:fldCharType="begin"/>
    </w:r>
    <w:r w:rsidRPr="002A5BF5">
      <w:rPr>
        <w:i/>
      </w:rPr>
      <w:instrText xml:space="preserve">PAGE  </w:instrText>
    </w:r>
    <w:r w:rsidRPr="002A5BF5">
      <w:rPr>
        <w:i/>
      </w:rPr>
      <w:fldChar w:fldCharType="separate"/>
    </w:r>
    <w:r w:rsidR="003041F9">
      <w:rPr>
        <w:i/>
        <w:noProof/>
      </w:rPr>
      <w:t>xvi</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041F9">
      <w:rPr>
        <w:i/>
        <w:noProof/>
        <w:szCs w:val="22"/>
      </w:rPr>
      <w:t>Income Tax Assessment Act 1997</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rsidP="00537F3C">
    <w:pPr>
      <w:pStyle w:val="FootnoteText"/>
      <w:ind w:right="360"/>
      <w:rPr>
        <w:position w:val="10"/>
        <w:sz w:val="16"/>
      </w:rPr>
    </w:pPr>
    <w:r>
      <w:rPr>
        <w:position w:val="10"/>
        <w:sz w:val="16"/>
      </w:rPr>
      <w:t>_____________________________________</w:t>
    </w:r>
  </w:p>
  <w:p w:rsidR="0061427A" w:rsidRDefault="0061427A" w:rsidP="00537F3C">
    <w:pPr>
      <w:pStyle w:val="FootnoteText"/>
      <w:spacing w:after="120"/>
      <w:rPr>
        <w:sz w:val="16"/>
      </w:rPr>
    </w:pPr>
    <w:r>
      <w:rPr>
        <w:position w:val="8"/>
      </w:rPr>
      <w:t>*</w:t>
    </w:r>
    <w:r>
      <w:t>To find definitions of asterisked terms, see the Dictionary, starting at section 995-1.</w:t>
    </w:r>
  </w:p>
  <w:p w:rsidR="0061427A" w:rsidRPr="002A5BF5" w:rsidRDefault="0061427A" w:rsidP="00537F3C">
    <w:pPr>
      <w:pBdr>
        <w:top w:val="single" w:sz="6" w:space="1" w:color="auto"/>
      </w:pBdr>
      <w:rPr>
        <w:sz w:val="18"/>
        <w:szCs w:val="18"/>
      </w:rPr>
    </w:pPr>
  </w:p>
  <w:p w:rsidR="0061427A" w:rsidRDefault="0061427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041F9">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041F9">
      <w:rPr>
        <w:i/>
        <w:noProof/>
      </w:rPr>
      <w:t>309</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2A5BF5" w:rsidRDefault="0061427A">
    <w:pPr>
      <w:pBdr>
        <w:top w:val="single" w:sz="6" w:space="1" w:color="auto"/>
      </w:pBdr>
      <w:rPr>
        <w:sz w:val="18"/>
        <w:szCs w:val="18"/>
      </w:rPr>
    </w:pPr>
  </w:p>
  <w:p w:rsidR="0061427A" w:rsidRDefault="0061427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C3A7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345</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2A5BF5" w:rsidRDefault="0061427A" w:rsidP="00C85125">
    <w:pPr>
      <w:pBdr>
        <w:top w:val="single" w:sz="6" w:space="1" w:color="auto"/>
      </w:pBdr>
      <w:rPr>
        <w:sz w:val="18"/>
        <w:szCs w:val="18"/>
      </w:rPr>
    </w:pPr>
  </w:p>
  <w:p w:rsidR="0061427A" w:rsidRDefault="0061427A"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345</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C3A71">
      <w:rPr>
        <w:i/>
        <w:noProof/>
        <w:szCs w:val="22"/>
      </w:rPr>
      <w:t>Income Tax Assessment Act 1997</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2A5BF5" w:rsidRDefault="0061427A">
    <w:pPr>
      <w:pBdr>
        <w:top w:val="single" w:sz="6" w:space="1" w:color="auto"/>
      </w:pBdr>
      <w:rPr>
        <w:sz w:val="18"/>
        <w:szCs w:val="18"/>
      </w:rPr>
    </w:pPr>
  </w:p>
  <w:p w:rsidR="0061427A" w:rsidRDefault="0061427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C3A7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345</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pPr>
      <w:pBdr>
        <w:top w:val="single" w:sz="6" w:space="1" w:color="auto"/>
      </w:pBdr>
      <w:rPr>
        <w:sz w:val="18"/>
      </w:rPr>
    </w:pPr>
  </w:p>
  <w:p w:rsidR="0061427A" w:rsidRDefault="0061427A">
    <w:pPr>
      <w:jc w:val="right"/>
      <w:rPr>
        <w:i/>
        <w:sz w:val="18"/>
      </w:rPr>
    </w:pPr>
    <w:r>
      <w:rPr>
        <w:i/>
        <w:sz w:val="18"/>
      </w:rPr>
      <w:fldChar w:fldCharType="begin"/>
    </w:r>
    <w:r>
      <w:rPr>
        <w:i/>
        <w:sz w:val="18"/>
      </w:rPr>
      <w:instrText xml:space="preserve"> STYLEREF ShortT </w:instrText>
    </w:r>
    <w:r>
      <w:rPr>
        <w:i/>
        <w:sz w:val="18"/>
      </w:rPr>
      <w:fldChar w:fldCharType="separate"/>
    </w:r>
    <w:r w:rsidR="00EC3A71">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EC3A71">
      <w:rPr>
        <w:i/>
        <w:noProof/>
        <w:sz w:val="18"/>
      </w:rPr>
      <w:t>Act No. 38 of 1997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345</w:t>
    </w:r>
    <w:r>
      <w:rPr>
        <w:i/>
        <w:sz w:val="18"/>
      </w:rPr>
      <w:fldChar w:fldCharType="end"/>
    </w:r>
  </w:p>
  <w:p w:rsidR="0061427A" w:rsidRDefault="0061427A">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2A5BF5" w:rsidRDefault="0061427A">
    <w:pPr>
      <w:pBdr>
        <w:top w:val="single" w:sz="6" w:space="1" w:color="auto"/>
      </w:pBdr>
      <w:rPr>
        <w:sz w:val="18"/>
        <w:szCs w:val="18"/>
      </w:rPr>
    </w:pPr>
  </w:p>
  <w:p w:rsidR="0061427A" w:rsidRDefault="0061427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C3A7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iii</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F9" w:rsidRDefault="003041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2A5BF5" w:rsidRDefault="0061427A">
    <w:pPr>
      <w:pBdr>
        <w:top w:val="single" w:sz="6" w:space="1" w:color="auto"/>
      </w:pBdr>
      <w:rPr>
        <w:sz w:val="18"/>
        <w:szCs w:val="18"/>
      </w:rPr>
    </w:pPr>
  </w:p>
  <w:p w:rsidR="0061427A" w:rsidRDefault="0061427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041F9">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041F9">
      <w:rPr>
        <w:i/>
        <w:noProof/>
      </w:rPr>
      <w:t>xvii</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pPr>
      <w:pBdr>
        <w:top w:val="single" w:sz="6" w:space="1" w:color="auto"/>
      </w:pBdr>
      <w:rPr>
        <w:sz w:val="18"/>
      </w:rPr>
    </w:pPr>
  </w:p>
  <w:p w:rsidR="0061427A" w:rsidRDefault="0061427A">
    <w:pPr>
      <w:jc w:val="right"/>
      <w:rPr>
        <w:i/>
        <w:sz w:val="18"/>
      </w:rPr>
    </w:pPr>
    <w:r>
      <w:rPr>
        <w:i/>
        <w:sz w:val="18"/>
      </w:rPr>
      <w:fldChar w:fldCharType="begin"/>
    </w:r>
    <w:r>
      <w:rPr>
        <w:i/>
        <w:sz w:val="18"/>
      </w:rPr>
      <w:instrText xml:space="preserve"> STYLEREF ShortT </w:instrText>
    </w:r>
    <w:r>
      <w:rPr>
        <w:i/>
        <w:sz w:val="18"/>
      </w:rPr>
      <w:fldChar w:fldCharType="separate"/>
    </w:r>
    <w:r w:rsidR="00EC3A71">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EC3A71">
      <w:rPr>
        <w:i/>
        <w:noProof/>
        <w:sz w:val="18"/>
      </w:rPr>
      <w:t>Act No. 38 of 1997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cccxlv</w:t>
    </w:r>
    <w:r>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rsidP="00537F3C">
    <w:pPr>
      <w:pStyle w:val="FootnoteText"/>
      <w:ind w:right="360"/>
      <w:rPr>
        <w:position w:val="10"/>
        <w:sz w:val="16"/>
      </w:rPr>
    </w:pPr>
    <w:r>
      <w:rPr>
        <w:position w:val="10"/>
        <w:sz w:val="16"/>
      </w:rPr>
      <w:t>_____________________________________</w:t>
    </w:r>
  </w:p>
  <w:p w:rsidR="0061427A" w:rsidRDefault="0061427A" w:rsidP="00537F3C">
    <w:pPr>
      <w:pStyle w:val="FootnoteText"/>
      <w:spacing w:after="120"/>
      <w:rPr>
        <w:sz w:val="16"/>
      </w:rPr>
    </w:pPr>
    <w:r>
      <w:rPr>
        <w:position w:val="8"/>
      </w:rPr>
      <w:t>*</w:t>
    </w:r>
    <w:r>
      <w:t>To find definitions of asterisked terms, see the Dictionary, starting at section 995-1.</w:t>
    </w:r>
  </w:p>
  <w:p w:rsidR="0061427A" w:rsidRPr="002A5BF5" w:rsidRDefault="0061427A">
    <w:pPr>
      <w:pBdr>
        <w:top w:val="single" w:sz="6" w:space="1" w:color="auto"/>
      </w:pBdr>
      <w:rPr>
        <w:sz w:val="18"/>
        <w:szCs w:val="18"/>
      </w:rPr>
    </w:pPr>
  </w:p>
  <w:p w:rsidR="0061427A" w:rsidRPr="002A5BF5" w:rsidRDefault="0061427A">
    <w:pPr>
      <w:rPr>
        <w:i/>
        <w:szCs w:val="22"/>
      </w:rPr>
    </w:pPr>
    <w:r w:rsidRPr="002A5BF5">
      <w:rPr>
        <w:i/>
      </w:rPr>
      <w:fldChar w:fldCharType="begin"/>
    </w:r>
    <w:r w:rsidRPr="002A5BF5">
      <w:rPr>
        <w:i/>
      </w:rPr>
      <w:instrText xml:space="preserve">PAGE  </w:instrText>
    </w:r>
    <w:r w:rsidRPr="002A5BF5">
      <w:rPr>
        <w:i/>
      </w:rPr>
      <w:fldChar w:fldCharType="separate"/>
    </w:r>
    <w:r w:rsidR="003041F9">
      <w:rPr>
        <w:i/>
        <w:noProof/>
      </w:rPr>
      <w:t>78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041F9">
      <w:rPr>
        <w:i/>
        <w:noProof/>
        <w:szCs w:val="22"/>
      </w:rPr>
      <w:t>Income Tax Assessment Act 1997</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rsidP="00537F3C">
    <w:pPr>
      <w:pStyle w:val="FootnoteText"/>
      <w:ind w:right="360"/>
      <w:rPr>
        <w:position w:val="10"/>
        <w:sz w:val="16"/>
      </w:rPr>
    </w:pPr>
    <w:r>
      <w:rPr>
        <w:position w:val="10"/>
        <w:sz w:val="16"/>
      </w:rPr>
      <w:t>_____________________________________</w:t>
    </w:r>
  </w:p>
  <w:p w:rsidR="0061427A" w:rsidRDefault="0061427A" w:rsidP="00537F3C">
    <w:pPr>
      <w:pStyle w:val="FootnoteText"/>
      <w:spacing w:after="120"/>
      <w:rPr>
        <w:sz w:val="16"/>
      </w:rPr>
    </w:pPr>
    <w:r>
      <w:rPr>
        <w:position w:val="8"/>
      </w:rPr>
      <w:t>*</w:t>
    </w:r>
    <w:r>
      <w:t>To find definitions of asterisked terms, see the Dictionary, starting at section 995-1.</w:t>
    </w:r>
  </w:p>
  <w:p w:rsidR="0061427A" w:rsidRPr="002A5BF5" w:rsidRDefault="0061427A">
    <w:pPr>
      <w:pBdr>
        <w:top w:val="single" w:sz="6" w:space="1" w:color="auto"/>
      </w:pBdr>
      <w:rPr>
        <w:sz w:val="18"/>
        <w:szCs w:val="18"/>
      </w:rPr>
    </w:pPr>
  </w:p>
  <w:p w:rsidR="0061427A" w:rsidRDefault="0061427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041F9">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041F9">
      <w:rPr>
        <w:i/>
        <w:noProof/>
      </w:rPr>
      <w:t>77</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2A5BF5" w:rsidRDefault="0061427A">
    <w:pPr>
      <w:pBdr>
        <w:top w:val="single" w:sz="6" w:space="1" w:color="auto"/>
      </w:pBdr>
      <w:rPr>
        <w:sz w:val="18"/>
        <w:szCs w:val="18"/>
      </w:rPr>
    </w:pPr>
  </w:p>
  <w:p w:rsidR="0061427A" w:rsidRDefault="0061427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041F9">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3041F9">
      <w:rPr>
        <w:i/>
        <w:noProof/>
      </w:rPr>
      <w:t>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rsidP="00537F3C">
    <w:pPr>
      <w:pStyle w:val="FootnoteText"/>
      <w:ind w:right="360"/>
      <w:rPr>
        <w:position w:val="10"/>
        <w:sz w:val="16"/>
      </w:rPr>
    </w:pPr>
    <w:r>
      <w:rPr>
        <w:position w:val="10"/>
        <w:sz w:val="16"/>
      </w:rPr>
      <w:t>_____________________________________</w:t>
    </w:r>
  </w:p>
  <w:p w:rsidR="0061427A" w:rsidRDefault="0061427A" w:rsidP="00537F3C">
    <w:pPr>
      <w:pStyle w:val="FootnoteText"/>
      <w:spacing w:after="120"/>
      <w:rPr>
        <w:sz w:val="16"/>
      </w:rPr>
    </w:pPr>
    <w:r>
      <w:rPr>
        <w:position w:val="8"/>
      </w:rPr>
      <w:t>*</w:t>
    </w:r>
    <w:r>
      <w:t>To find definitions of asterisked terms, see the Dictionary, starting at section 995-1.</w:t>
    </w:r>
  </w:p>
  <w:p w:rsidR="0061427A" w:rsidRPr="002A5BF5" w:rsidRDefault="0061427A" w:rsidP="00537F3C">
    <w:pPr>
      <w:pBdr>
        <w:top w:val="single" w:sz="6" w:space="1" w:color="auto"/>
      </w:pBdr>
      <w:rPr>
        <w:sz w:val="18"/>
        <w:szCs w:val="18"/>
      </w:rPr>
    </w:pPr>
  </w:p>
  <w:p w:rsidR="0061427A" w:rsidRPr="002A5BF5" w:rsidRDefault="0061427A">
    <w:pPr>
      <w:rPr>
        <w:i/>
        <w:szCs w:val="22"/>
      </w:rPr>
    </w:pPr>
    <w:r w:rsidRPr="002A5BF5">
      <w:rPr>
        <w:i/>
      </w:rPr>
      <w:fldChar w:fldCharType="begin"/>
    </w:r>
    <w:r w:rsidRPr="002A5BF5">
      <w:rPr>
        <w:i/>
      </w:rPr>
      <w:instrText xml:space="preserve">PAGE  </w:instrText>
    </w:r>
    <w:r w:rsidRPr="002A5BF5">
      <w:rPr>
        <w:i/>
      </w:rPr>
      <w:fldChar w:fldCharType="separate"/>
    </w:r>
    <w:r w:rsidR="003041F9">
      <w:rPr>
        <w:i/>
        <w:noProof/>
      </w:rPr>
      <w:t>308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3041F9">
      <w:rPr>
        <w:i/>
        <w:noProof/>
        <w:szCs w:val="22"/>
      </w:rPr>
      <w:t>Income Tax Assessment Act 1997</w:t>
    </w:r>
    <w:r w:rsidRPr="002A5BF5">
      <w:rPr>
        <w:i/>
        <w:szCs w:val="22"/>
      </w:rPr>
      <w:fldChar w:fldCharType="end"/>
    </w:r>
    <w:r>
      <w:rPr>
        <w:i/>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6B0" w:rsidRDefault="008506B0">
      <w:pPr>
        <w:spacing w:line="240" w:lineRule="auto"/>
      </w:pPr>
      <w:r>
        <w:separator/>
      </w:r>
    </w:p>
  </w:footnote>
  <w:footnote w:type="continuationSeparator" w:id="0">
    <w:p w:rsidR="008506B0" w:rsidRDefault="008506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8C6D62" w:rsidRDefault="0061427A">
    <w:pPr>
      <w:keepNext/>
      <w:rPr>
        <w:sz w:val="20"/>
        <w:szCs w:val="20"/>
      </w:rPr>
    </w:pPr>
  </w:p>
  <w:p w:rsidR="0061427A" w:rsidRPr="008C6D62" w:rsidRDefault="0061427A">
    <w:pPr>
      <w:keepNext/>
      <w:rPr>
        <w:sz w:val="20"/>
        <w:szCs w:val="20"/>
      </w:rPr>
    </w:pPr>
  </w:p>
  <w:p w:rsidR="0061427A" w:rsidRPr="008C6D62" w:rsidRDefault="0061427A">
    <w:pPr>
      <w:keepNext/>
      <w:rPr>
        <w:sz w:val="20"/>
        <w:szCs w:val="20"/>
      </w:rPr>
    </w:pPr>
  </w:p>
  <w:p w:rsidR="0061427A" w:rsidRPr="00E140E4" w:rsidRDefault="0061427A">
    <w:pPr>
      <w:keepNext/>
      <w:rPr>
        <w:sz w:val="24"/>
      </w:rPr>
    </w:pPr>
  </w:p>
  <w:p w:rsidR="0061427A" w:rsidRPr="00E140E4" w:rsidRDefault="0061427A">
    <w:pPr>
      <w:keepNext/>
      <w:rPr>
        <w:sz w:val="24"/>
      </w:rPr>
    </w:pPr>
  </w:p>
  <w:p w:rsidR="0061427A" w:rsidRPr="008C6D62" w:rsidRDefault="0061427A">
    <w:pPr>
      <w:pStyle w:val="Header"/>
      <w:pBdr>
        <w:top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041F9">
      <w:rPr>
        <w:b/>
        <w:noProof/>
        <w:sz w:val="20"/>
        <w:szCs w:val="20"/>
      </w:rPr>
      <w:t>Chapter 2</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3041F9">
      <w:rPr>
        <w:noProof/>
        <w:sz w:val="20"/>
        <w:szCs w:val="20"/>
      </w:rPr>
      <w:t>Liability rules of general application</w:t>
    </w:r>
    <w:r w:rsidRPr="00FF4C0F">
      <w:rPr>
        <w:sz w:val="20"/>
        <w:szCs w:val="20"/>
      </w:rPr>
      <w:fldChar w:fldCharType="end"/>
    </w:r>
  </w:p>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3041F9">
      <w:rPr>
        <w:b/>
        <w:noProof/>
        <w:sz w:val="20"/>
        <w:szCs w:val="20"/>
      </w:rPr>
      <w:t>Part 2-5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3041F9">
      <w:rPr>
        <w:noProof/>
        <w:sz w:val="20"/>
        <w:szCs w:val="20"/>
      </w:rPr>
      <w:t>Rules about deductibility of particular kinds of amounts</w:t>
    </w:r>
    <w:r w:rsidRPr="00FF4C0F">
      <w:rPr>
        <w:sz w:val="20"/>
        <w:szCs w:val="20"/>
      </w:rPr>
      <w:fldChar w:fldCharType="end"/>
    </w:r>
  </w:p>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3041F9">
      <w:rPr>
        <w:b/>
        <w:noProof/>
        <w:sz w:val="20"/>
        <w:szCs w:val="20"/>
      </w:rPr>
      <w:t>Division 30</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3041F9">
      <w:rPr>
        <w:noProof/>
        <w:sz w:val="20"/>
        <w:szCs w:val="20"/>
      </w:rPr>
      <w:t>Gifts or contributions</w:t>
    </w:r>
    <w:r w:rsidRPr="00FF4C0F">
      <w:rPr>
        <w:sz w:val="20"/>
        <w:szCs w:val="20"/>
      </w:rPr>
      <w:fldChar w:fldCharType="end"/>
    </w:r>
  </w:p>
  <w:p w:rsidR="0061427A" w:rsidRPr="00E140E4" w:rsidRDefault="0061427A">
    <w:pPr>
      <w:keepNext/>
      <w:rPr>
        <w:sz w:val="24"/>
      </w:rPr>
    </w:pPr>
  </w:p>
  <w:p w:rsidR="0061427A" w:rsidRPr="00046605" w:rsidRDefault="0061427A">
    <w:pPr>
      <w:keepNext/>
      <w:rPr>
        <w:b/>
        <w:szCs w:val="22"/>
      </w:rPr>
    </w:pPr>
    <w:r w:rsidRPr="00046605">
      <w:rPr>
        <w:szCs w:val="22"/>
      </w:rPr>
      <w:t xml:space="preserve">Section </w:t>
    </w:r>
    <w:r w:rsidRPr="00046605">
      <w:rPr>
        <w:szCs w:val="22"/>
      </w:rPr>
      <w:fldChar w:fldCharType="begin"/>
    </w:r>
    <w:r w:rsidRPr="00046605">
      <w:rPr>
        <w:szCs w:val="22"/>
      </w:rPr>
      <w:instrText xml:space="preserve"> STYLEREF  CharSectno  \* CHARFORMAT </w:instrText>
    </w:r>
    <w:r w:rsidRPr="00046605">
      <w:rPr>
        <w:szCs w:val="22"/>
      </w:rPr>
      <w:fldChar w:fldCharType="separate"/>
    </w:r>
    <w:r w:rsidR="003041F9">
      <w:rPr>
        <w:noProof/>
        <w:szCs w:val="22"/>
      </w:rPr>
      <w:t>30-15</w:t>
    </w:r>
    <w:r w:rsidRPr="00046605">
      <w:rPr>
        <w:szCs w:val="22"/>
      </w:rPr>
      <w:fldChar w:fldCharType="end"/>
    </w:r>
  </w:p>
  <w:p w:rsidR="0061427A" w:rsidRPr="00E140E4" w:rsidRDefault="0061427A">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3041F9">
      <w:rPr>
        <w:noProof/>
        <w:sz w:val="20"/>
        <w:szCs w:val="20"/>
      </w:rPr>
      <w:t>Liability rules of general application</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041F9">
      <w:rPr>
        <w:b/>
        <w:noProof/>
        <w:sz w:val="20"/>
        <w:szCs w:val="20"/>
      </w:rPr>
      <w:t>Chapter 2</w:t>
    </w:r>
    <w:r w:rsidRPr="00FF4C0F">
      <w:rPr>
        <w:sz w:val="20"/>
        <w:szCs w:val="20"/>
      </w:rPr>
      <w:fldChar w:fldCharType="end"/>
    </w:r>
  </w:p>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3041F9">
      <w:rPr>
        <w:noProof/>
        <w:sz w:val="20"/>
        <w:szCs w:val="20"/>
      </w:rPr>
      <w:t>Rules about deductibility of particular kinds of amounts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3041F9">
      <w:rPr>
        <w:b/>
        <w:noProof/>
        <w:sz w:val="20"/>
        <w:szCs w:val="20"/>
      </w:rPr>
      <w:t>Part 2-5</w:t>
    </w:r>
    <w:r w:rsidRPr="00FF4C0F">
      <w:rPr>
        <w:sz w:val="20"/>
        <w:szCs w:val="20"/>
      </w:rPr>
      <w:fldChar w:fldCharType="end"/>
    </w:r>
  </w:p>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3041F9">
      <w:rPr>
        <w:noProof/>
        <w:sz w:val="20"/>
        <w:szCs w:val="20"/>
      </w:rPr>
      <w:t>Gifts or contributions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3041F9">
      <w:rPr>
        <w:b/>
        <w:noProof/>
        <w:sz w:val="20"/>
        <w:szCs w:val="20"/>
      </w:rPr>
      <w:t>Division 30</w:t>
    </w:r>
    <w:r w:rsidRPr="00FF4C0F">
      <w:rPr>
        <w:sz w:val="20"/>
        <w:szCs w:val="20"/>
      </w:rPr>
      <w:fldChar w:fldCharType="end"/>
    </w:r>
  </w:p>
  <w:p w:rsidR="0061427A" w:rsidRPr="00E140E4" w:rsidRDefault="0061427A">
    <w:pPr>
      <w:keepNext/>
      <w:jc w:val="right"/>
      <w:rPr>
        <w:sz w:val="24"/>
      </w:rPr>
    </w:pPr>
  </w:p>
  <w:p w:rsidR="0061427A" w:rsidRPr="00046605" w:rsidRDefault="0061427A">
    <w:pPr>
      <w:keepNext/>
      <w:jc w:val="right"/>
      <w:rPr>
        <w:szCs w:val="22"/>
      </w:rPr>
    </w:pPr>
    <w:r w:rsidRPr="00046605">
      <w:rPr>
        <w:szCs w:val="22"/>
      </w:rPr>
      <w:t xml:space="preserve">Section </w:t>
    </w:r>
    <w:r w:rsidRPr="00046605">
      <w:rPr>
        <w:szCs w:val="22"/>
      </w:rPr>
      <w:fldChar w:fldCharType="begin"/>
    </w:r>
    <w:r w:rsidRPr="00046605">
      <w:rPr>
        <w:szCs w:val="22"/>
      </w:rPr>
      <w:instrText xml:space="preserve"> STYLEREF  CharSectno  \* CHARFORMAT </w:instrText>
    </w:r>
    <w:r w:rsidRPr="00046605">
      <w:rPr>
        <w:szCs w:val="22"/>
      </w:rPr>
      <w:fldChar w:fldCharType="separate"/>
    </w:r>
    <w:r w:rsidR="003041F9">
      <w:rPr>
        <w:noProof/>
        <w:szCs w:val="22"/>
      </w:rPr>
      <w:t>30-15</w:t>
    </w:r>
    <w:r w:rsidRPr="00046605">
      <w:rPr>
        <w:szCs w:val="22"/>
      </w:rPr>
      <w:fldChar w:fldCharType="end"/>
    </w:r>
  </w:p>
  <w:p w:rsidR="0061427A" w:rsidRPr="008C6D62" w:rsidRDefault="0061427A">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8C6D62" w:rsidRDefault="0061427A">
    <w:pPr>
      <w:keepNext/>
      <w:jc w:val="right"/>
      <w:rPr>
        <w:sz w:val="20"/>
        <w:szCs w:val="20"/>
      </w:rPr>
    </w:pPr>
  </w:p>
  <w:p w:rsidR="0061427A" w:rsidRPr="008C6D62" w:rsidRDefault="0061427A">
    <w:pPr>
      <w:keepNext/>
      <w:jc w:val="right"/>
      <w:rPr>
        <w:sz w:val="20"/>
        <w:szCs w:val="20"/>
      </w:rPr>
    </w:pPr>
  </w:p>
  <w:p w:rsidR="0061427A" w:rsidRPr="008C6D62" w:rsidRDefault="0061427A">
    <w:pPr>
      <w:keepNext/>
      <w:jc w:val="right"/>
      <w:rPr>
        <w:sz w:val="20"/>
        <w:szCs w:val="20"/>
      </w:rPr>
    </w:pPr>
  </w:p>
  <w:p w:rsidR="0061427A" w:rsidRPr="00E140E4" w:rsidRDefault="0061427A">
    <w:pPr>
      <w:keepNext/>
      <w:jc w:val="right"/>
      <w:rPr>
        <w:sz w:val="24"/>
      </w:rPr>
    </w:pPr>
  </w:p>
  <w:p w:rsidR="0061427A" w:rsidRPr="00E140E4" w:rsidRDefault="0061427A">
    <w:pPr>
      <w:keepNext/>
      <w:jc w:val="right"/>
      <w:rPr>
        <w:sz w:val="24"/>
      </w:rPr>
    </w:pPr>
  </w:p>
  <w:p w:rsidR="0061427A" w:rsidRPr="008C6D62" w:rsidRDefault="0061427A">
    <w:pPr>
      <w:pStyle w:val="Header"/>
      <w:pBdr>
        <w:top w:val="single" w:sz="12"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041F9">
      <w:rPr>
        <w:b/>
        <w:noProof/>
        <w:sz w:val="20"/>
        <w:szCs w:val="20"/>
      </w:rPr>
      <w:t>Chapter 2</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3041F9">
      <w:rPr>
        <w:noProof/>
        <w:sz w:val="20"/>
        <w:szCs w:val="20"/>
      </w:rPr>
      <w:t>Liability rules of general application</w:t>
    </w:r>
    <w:r w:rsidRPr="00FF4C0F">
      <w:rPr>
        <w:sz w:val="20"/>
        <w:szCs w:val="20"/>
      </w:rPr>
      <w:fldChar w:fldCharType="end"/>
    </w:r>
  </w:p>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3041F9">
      <w:rPr>
        <w:b/>
        <w:noProof/>
        <w:sz w:val="20"/>
        <w:szCs w:val="20"/>
      </w:rPr>
      <w:t>Part 2-5</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3041F9">
      <w:rPr>
        <w:noProof/>
        <w:sz w:val="20"/>
        <w:szCs w:val="20"/>
      </w:rPr>
      <w:t>Rules about deductibility of particular kinds of amounts</w:t>
    </w:r>
    <w:r w:rsidRPr="00FF4C0F">
      <w:rPr>
        <w:sz w:val="20"/>
        <w:szCs w:val="20"/>
      </w:rPr>
      <w:fldChar w:fldCharType="end"/>
    </w:r>
  </w:p>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3041F9">
      <w:rPr>
        <w:b/>
        <w:noProof/>
        <w:sz w:val="20"/>
        <w:szCs w:val="20"/>
      </w:rPr>
      <w:t>Division 32</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3041F9">
      <w:rPr>
        <w:noProof/>
        <w:sz w:val="20"/>
        <w:szCs w:val="20"/>
      </w:rPr>
      <w:t>Entertainment expenses</w:t>
    </w:r>
    <w:r w:rsidRPr="00FF4C0F">
      <w:rPr>
        <w:sz w:val="20"/>
        <w:szCs w:val="20"/>
      </w:rPr>
      <w:fldChar w:fldCharType="end"/>
    </w:r>
  </w:p>
  <w:p w:rsidR="0061427A" w:rsidRPr="00E140E4" w:rsidRDefault="0061427A">
    <w:pPr>
      <w:keepNext/>
      <w:rPr>
        <w:sz w:val="24"/>
      </w:rPr>
    </w:pPr>
  </w:p>
  <w:p w:rsidR="0061427A" w:rsidRPr="00046605" w:rsidRDefault="0061427A">
    <w:pPr>
      <w:keepNext/>
      <w:rPr>
        <w:b/>
        <w:szCs w:val="22"/>
      </w:rPr>
    </w:pPr>
    <w:r w:rsidRPr="00046605">
      <w:rPr>
        <w:szCs w:val="22"/>
      </w:rPr>
      <w:t xml:space="preserve">Section </w:t>
    </w:r>
    <w:r w:rsidRPr="00046605">
      <w:rPr>
        <w:szCs w:val="22"/>
      </w:rPr>
      <w:fldChar w:fldCharType="begin"/>
    </w:r>
    <w:r w:rsidRPr="00046605">
      <w:rPr>
        <w:szCs w:val="22"/>
      </w:rPr>
      <w:instrText xml:space="preserve"> STYLEREF  CharSectno  \* CHARFORMAT </w:instrText>
    </w:r>
    <w:r w:rsidRPr="00046605">
      <w:rPr>
        <w:szCs w:val="22"/>
      </w:rPr>
      <w:fldChar w:fldCharType="separate"/>
    </w:r>
    <w:r w:rsidR="003041F9">
      <w:rPr>
        <w:noProof/>
        <w:szCs w:val="22"/>
      </w:rPr>
      <w:t>32-70</w:t>
    </w:r>
    <w:r w:rsidRPr="00046605">
      <w:rPr>
        <w:szCs w:val="22"/>
      </w:rPr>
      <w:fldChar w:fldCharType="end"/>
    </w:r>
  </w:p>
  <w:p w:rsidR="0061427A" w:rsidRPr="00E140E4" w:rsidRDefault="0061427A">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separate"/>
    </w:r>
    <w:r w:rsidR="003041F9">
      <w:rPr>
        <w:noProof/>
        <w:sz w:val="20"/>
        <w:szCs w:val="20"/>
      </w:rPr>
      <w:t>Liability rules of general application</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Pr>
        <w:sz w:val="20"/>
        <w:szCs w:val="20"/>
      </w:rPr>
      <w:fldChar w:fldCharType="separate"/>
    </w:r>
    <w:r w:rsidR="003041F9">
      <w:rPr>
        <w:b/>
        <w:noProof/>
        <w:sz w:val="20"/>
        <w:szCs w:val="20"/>
      </w:rPr>
      <w:t>Chapter 2</w:t>
    </w:r>
    <w:r w:rsidRPr="00FF4C0F">
      <w:rPr>
        <w:sz w:val="20"/>
        <w:szCs w:val="20"/>
      </w:rPr>
      <w:fldChar w:fldCharType="end"/>
    </w:r>
  </w:p>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3041F9">
      <w:rPr>
        <w:noProof/>
        <w:sz w:val="20"/>
        <w:szCs w:val="20"/>
      </w:rPr>
      <w:t>Rules about deductibility of particular kinds of amounts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3041F9">
      <w:rPr>
        <w:b/>
        <w:noProof/>
        <w:sz w:val="20"/>
        <w:szCs w:val="20"/>
      </w:rPr>
      <w:t>Part 2-5</w:t>
    </w:r>
    <w:r w:rsidRPr="00FF4C0F">
      <w:rPr>
        <w:sz w:val="20"/>
        <w:szCs w:val="20"/>
      </w:rPr>
      <w:fldChar w:fldCharType="end"/>
    </w:r>
  </w:p>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separate"/>
    </w:r>
    <w:r w:rsidR="003041F9">
      <w:rPr>
        <w:noProof/>
        <w:sz w:val="20"/>
        <w:szCs w:val="20"/>
      </w:rPr>
      <w:t>Entertainment expenses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separate"/>
    </w:r>
    <w:r w:rsidR="003041F9">
      <w:rPr>
        <w:b/>
        <w:noProof/>
        <w:sz w:val="20"/>
        <w:szCs w:val="20"/>
      </w:rPr>
      <w:t>Division 32</w:t>
    </w:r>
    <w:r w:rsidRPr="00FF4C0F">
      <w:rPr>
        <w:sz w:val="20"/>
        <w:szCs w:val="20"/>
      </w:rPr>
      <w:fldChar w:fldCharType="end"/>
    </w:r>
  </w:p>
  <w:p w:rsidR="0061427A" w:rsidRPr="00E140E4" w:rsidRDefault="0061427A">
    <w:pPr>
      <w:keepNext/>
      <w:jc w:val="right"/>
      <w:rPr>
        <w:sz w:val="24"/>
      </w:rPr>
    </w:pPr>
  </w:p>
  <w:p w:rsidR="0061427A" w:rsidRPr="00046605" w:rsidRDefault="0061427A">
    <w:pPr>
      <w:keepNext/>
      <w:jc w:val="right"/>
      <w:rPr>
        <w:szCs w:val="22"/>
      </w:rPr>
    </w:pPr>
    <w:r w:rsidRPr="00046605">
      <w:rPr>
        <w:szCs w:val="22"/>
      </w:rPr>
      <w:t xml:space="preserve">Section </w:t>
    </w:r>
    <w:r w:rsidRPr="00046605">
      <w:rPr>
        <w:szCs w:val="22"/>
      </w:rPr>
      <w:fldChar w:fldCharType="begin"/>
    </w:r>
    <w:r w:rsidRPr="00046605">
      <w:rPr>
        <w:szCs w:val="22"/>
      </w:rPr>
      <w:instrText xml:space="preserve"> STYLEREF  CharSectno  \* CHARFORMAT </w:instrText>
    </w:r>
    <w:r w:rsidRPr="00046605">
      <w:rPr>
        <w:szCs w:val="22"/>
      </w:rPr>
      <w:fldChar w:fldCharType="separate"/>
    </w:r>
    <w:r w:rsidR="003041F9">
      <w:rPr>
        <w:noProof/>
        <w:szCs w:val="22"/>
      </w:rPr>
      <w:t>32-65</w:t>
    </w:r>
    <w:r w:rsidRPr="00046605">
      <w:rPr>
        <w:szCs w:val="22"/>
      </w:rPr>
      <w:fldChar w:fldCharType="end"/>
    </w:r>
  </w:p>
  <w:p w:rsidR="0061427A" w:rsidRPr="008C6D62" w:rsidRDefault="0061427A">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pPr>
      <w:jc w:val="right"/>
    </w:pPr>
  </w:p>
  <w:p w:rsidR="0061427A" w:rsidRDefault="0061427A">
    <w:pPr>
      <w:jc w:val="right"/>
      <w:rPr>
        <w:i/>
      </w:rPr>
    </w:pPr>
  </w:p>
  <w:p w:rsidR="0061427A" w:rsidRDefault="0061427A">
    <w:pPr>
      <w:jc w:val="right"/>
    </w:pPr>
  </w:p>
  <w:p w:rsidR="0061427A" w:rsidRDefault="0061427A">
    <w:pPr>
      <w:jc w:val="right"/>
      <w:rPr>
        <w:sz w:val="24"/>
      </w:rPr>
    </w:pPr>
  </w:p>
  <w:p w:rsidR="0061427A" w:rsidRDefault="0061427A">
    <w:pPr>
      <w:pBdr>
        <w:bottom w:val="single" w:sz="12" w:space="1" w:color="auto"/>
      </w:pBdr>
      <w:jc w:val="right"/>
      <w:rPr>
        <w:i/>
        <w:sz w:val="24"/>
      </w:rPr>
    </w:pPr>
  </w:p>
  <w:p w:rsidR="0061427A" w:rsidRDefault="0061427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pPr>
      <w:jc w:val="right"/>
      <w:rPr>
        <w:b/>
      </w:rPr>
    </w:pPr>
  </w:p>
  <w:p w:rsidR="0061427A" w:rsidRDefault="0061427A">
    <w:pPr>
      <w:jc w:val="right"/>
      <w:rPr>
        <w:b/>
        <w:i/>
      </w:rPr>
    </w:pPr>
  </w:p>
  <w:p w:rsidR="0061427A" w:rsidRDefault="0061427A">
    <w:pPr>
      <w:jc w:val="right"/>
    </w:pPr>
  </w:p>
  <w:p w:rsidR="0061427A" w:rsidRDefault="0061427A">
    <w:pPr>
      <w:jc w:val="right"/>
      <w:rPr>
        <w:b/>
        <w:sz w:val="24"/>
      </w:rPr>
    </w:pPr>
  </w:p>
  <w:p w:rsidR="0061427A" w:rsidRDefault="0061427A">
    <w:pPr>
      <w:pBdr>
        <w:bottom w:val="single" w:sz="12" w:space="1" w:color="auto"/>
      </w:pBdr>
      <w:jc w:val="right"/>
      <w:rPr>
        <w:b/>
        <w:i/>
        <w:sz w:val="24"/>
      </w:rPr>
    </w:pPr>
  </w:p>
  <w:p w:rsidR="0061427A" w:rsidRDefault="0061427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8C6D62" w:rsidRDefault="0061427A">
    <w:pPr>
      <w:keepNext/>
      <w:jc w:val="right"/>
      <w:rPr>
        <w:sz w:val="20"/>
        <w:szCs w:val="20"/>
      </w:rPr>
    </w:pPr>
  </w:p>
  <w:p w:rsidR="0061427A" w:rsidRPr="008C6D62" w:rsidRDefault="0061427A">
    <w:pPr>
      <w:keepNext/>
      <w:jc w:val="right"/>
      <w:rPr>
        <w:sz w:val="20"/>
        <w:szCs w:val="20"/>
      </w:rPr>
    </w:pPr>
  </w:p>
  <w:p w:rsidR="0061427A" w:rsidRPr="008C6D62" w:rsidRDefault="0061427A">
    <w:pPr>
      <w:keepNext/>
      <w:jc w:val="right"/>
      <w:rPr>
        <w:sz w:val="20"/>
        <w:szCs w:val="20"/>
      </w:rPr>
    </w:pPr>
  </w:p>
  <w:p w:rsidR="0061427A" w:rsidRPr="00E140E4" w:rsidRDefault="0061427A">
    <w:pPr>
      <w:keepNext/>
      <w:jc w:val="right"/>
      <w:rPr>
        <w:sz w:val="24"/>
      </w:rPr>
    </w:pPr>
  </w:p>
  <w:p w:rsidR="0061427A" w:rsidRPr="00E140E4" w:rsidRDefault="0061427A">
    <w:pPr>
      <w:keepNext/>
      <w:jc w:val="right"/>
      <w:rPr>
        <w:sz w:val="24"/>
      </w:rPr>
    </w:pPr>
  </w:p>
  <w:p w:rsidR="0061427A" w:rsidRPr="008C6D62" w:rsidRDefault="0061427A">
    <w:pPr>
      <w:pStyle w:val="Header"/>
      <w:pBdr>
        <w:top w:val="single" w:sz="6"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F9" w:rsidRDefault="003041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pPr>
      <w:jc w:val="right"/>
    </w:pPr>
  </w:p>
  <w:p w:rsidR="0061427A" w:rsidRDefault="0061427A">
    <w:pPr>
      <w:jc w:val="right"/>
      <w:rPr>
        <w:i/>
      </w:rPr>
    </w:pPr>
  </w:p>
  <w:p w:rsidR="0061427A" w:rsidRDefault="0061427A">
    <w:pPr>
      <w:jc w:val="right"/>
    </w:pPr>
  </w:p>
  <w:p w:rsidR="0061427A" w:rsidRDefault="0061427A">
    <w:pPr>
      <w:jc w:val="right"/>
      <w:rPr>
        <w:sz w:val="24"/>
      </w:rPr>
    </w:pPr>
  </w:p>
  <w:p w:rsidR="0061427A" w:rsidRDefault="0061427A">
    <w:pPr>
      <w:pBdr>
        <w:bottom w:val="single" w:sz="6" w:space="1" w:color="auto"/>
      </w:pBdr>
      <w:jc w:val="right"/>
      <w:rPr>
        <w:i/>
        <w:sz w:val="24"/>
      </w:rPr>
    </w:pPr>
  </w:p>
  <w:p w:rsidR="0061427A" w:rsidRDefault="006142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pPr>
      <w:jc w:val="right"/>
      <w:rPr>
        <w:b/>
      </w:rPr>
    </w:pPr>
  </w:p>
  <w:p w:rsidR="0061427A" w:rsidRDefault="0061427A">
    <w:pPr>
      <w:jc w:val="right"/>
      <w:rPr>
        <w:b/>
        <w:i/>
      </w:rPr>
    </w:pPr>
  </w:p>
  <w:p w:rsidR="0061427A" w:rsidRDefault="0061427A">
    <w:pPr>
      <w:jc w:val="right"/>
    </w:pPr>
  </w:p>
  <w:p w:rsidR="0061427A" w:rsidRDefault="0061427A">
    <w:pPr>
      <w:jc w:val="right"/>
      <w:rPr>
        <w:b/>
        <w:sz w:val="24"/>
      </w:rPr>
    </w:pPr>
  </w:p>
  <w:p w:rsidR="0061427A" w:rsidRDefault="0061427A">
    <w:pPr>
      <w:pBdr>
        <w:bottom w:val="single" w:sz="6" w:space="1" w:color="auto"/>
      </w:pBdr>
      <w:jc w:val="right"/>
      <w:rPr>
        <w:b/>
        <w:i/>
        <w:sz w:val="24"/>
      </w:rPr>
    </w:pPr>
  </w:p>
  <w:p w:rsidR="0061427A" w:rsidRDefault="006142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Default="0061427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EC3A71">
      <w:rPr>
        <w:sz w:val="20"/>
        <w:szCs w:val="20"/>
      </w:rPr>
      <w:fldChar w:fldCharType="separate"/>
    </w:r>
    <w:r w:rsidR="003041F9">
      <w:rPr>
        <w:b/>
        <w:noProof/>
        <w:sz w:val="20"/>
        <w:szCs w:val="20"/>
      </w:rPr>
      <w:t>Chapter 1</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00EC3A71">
      <w:rPr>
        <w:sz w:val="20"/>
        <w:szCs w:val="20"/>
      </w:rPr>
      <w:fldChar w:fldCharType="separate"/>
    </w:r>
    <w:r w:rsidR="003041F9">
      <w:rPr>
        <w:noProof/>
        <w:sz w:val="20"/>
        <w:szCs w:val="20"/>
      </w:rPr>
      <w:t>Introduction and core provisions</w:t>
    </w:r>
    <w:r w:rsidRPr="00FF4C0F">
      <w:rPr>
        <w:sz w:val="20"/>
        <w:szCs w:val="20"/>
      </w:rPr>
      <w:fldChar w:fldCharType="end"/>
    </w:r>
  </w:p>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00EC3A71">
      <w:rPr>
        <w:sz w:val="20"/>
        <w:szCs w:val="20"/>
      </w:rPr>
      <w:fldChar w:fldCharType="separate"/>
    </w:r>
    <w:r w:rsidR="003041F9">
      <w:rPr>
        <w:b/>
        <w:noProof/>
        <w:sz w:val="20"/>
        <w:szCs w:val="20"/>
      </w:rPr>
      <w:t>Part 1-4</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00EC3A71">
      <w:rPr>
        <w:sz w:val="20"/>
        <w:szCs w:val="20"/>
      </w:rPr>
      <w:fldChar w:fldCharType="separate"/>
    </w:r>
    <w:r w:rsidR="003041F9">
      <w:rPr>
        <w:noProof/>
        <w:sz w:val="20"/>
        <w:szCs w:val="20"/>
      </w:rPr>
      <w:t>Checklists of what is covered by concepts used in the core provisions</w:t>
    </w:r>
    <w:r w:rsidRPr="00FF4C0F">
      <w:rPr>
        <w:sz w:val="20"/>
        <w:szCs w:val="20"/>
      </w:rPr>
      <w:fldChar w:fldCharType="end"/>
    </w:r>
  </w:p>
  <w:p w:rsidR="0061427A" w:rsidRPr="00FF4C0F" w:rsidRDefault="0061427A">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EC3A71">
      <w:rPr>
        <w:sz w:val="20"/>
        <w:szCs w:val="20"/>
      </w:rPr>
      <w:fldChar w:fldCharType="separate"/>
    </w:r>
    <w:r w:rsidR="003041F9">
      <w:rPr>
        <w:b/>
        <w:noProof/>
        <w:sz w:val="20"/>
        <w:szCs w:val="20"/>
      </w:rPr>
      <w:t>Division 12</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00EC3A71">
      <w:rPr>
        <w:sz w:val="20"/>
        <w:szCs w:val="20"/>
      </w:rPr>
      <w:fldChar w:fldCharType="separate"/>
    </w:r>
    <w:r w:rsidR="003041F9">
      <w:rPr>
        <w:noProof/>
        <w:sz w:val="20"/>
        <w:szCs w:val="20"/>
      </w:rPr>
      <w:t>Particular kinds of deductions</w:t>
    </w:r>
    <w:r w:rsidRPr="00FF4C0F">
      <w:rPr>
        <w:sz w:val="20"/>
        <w:szCs w:val="20"/>
      </w:rPr>
      <w:fldChar w:fldCharType="end"/>
    </w:r>
  </w:p>
  <w:p w:rsidR="0061427A" w:rsidRPr="00E140E4" w:rsidRDefault="0061427A">
    <w:pPr>
      <w:keepNext/>
      <w:rPr>
        <w:sz w:val="24"/>
      </w:rPr>
    </w:pPr>
  </w:p>
  <w:p w:rsidR="0061427A" w:rsidRPr="00046605" w:rsidRDefault="0061427A">
    <w:pPr>
      <w:keepNext/>
      <w:rPr>
        <w:b/>
        <w:szCs w:val="22"/>
      </w:rPr>
    </w:pPr>
    <w:r w:rsidRPr="00046605">
      <w:rPr>
        <w:szCs w:val="22"/>
      </w:rPr>
      <w:t xml:space="preserve">Section </w:t>
    </w:r>
    <w:r w:rsidRPr="00046605">
      <w:rPr>
        <w:szCs w:val="22"/>
      </w:rPr>
      <w:fldChar w:fldCharType="begin"/>
    </w:r>
    <w:r w:rsidRPr="00046605">
      <w:rPr>
        <w:szCs w:val="22"/>
      </w:rPr>
      <w:instrText xml:space="preserve"> STYLEREF  CharSectno  \* CHARFORMAT </w:instrText>
    </w:r>
    <w:r w:rsidRPr="00046605">
      <w:rPr>
        <w:szCs w:val="22"/>
      </w:rPr>
      <w:fldChar w:fldCharType="separate"/>
    </w:r>
    <w:r w:rsidR="003041F9">
      <w:rPr>
        <w:noProof/>
        <w:szCs w:val="22"/>
      </w:rPr>
      <w:t>12-5</w:t>
    </w:r>
    <w:r w:rsidRPr="00046605">
      <w:rPr>
        <w:szCs w:val="22"/>
      </w:rPr>
      <w:fldChar w:fldCharType="end"/>
    </w:r>
  </w:p>
  <w:p w:rsidR="0061427A" w:rsidRPr="00E140E4" w:rsidRDefault="0061427A">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00EC3A71">
      <w:rPr>
        <w:sz w:val="20"/>
        <w:szCs w:val="20"/>
      </w:rPr>
      <w:fldChar w:fldCharType="separate"/>
    </w:r>
    <w:r w:rsidR="003041F9">
      <w:rPr>
        <w:noProof/>
        <w:sz w:val="20"/>
        <w:szCs w:val="20"/>
      </w:rPr>
      <w:t>Introduction and core provisions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00EC3A71">
      <w:rPr>
        <w:sz w:val="20"/>
        <w:szCs w:val="20"/>
      </w:rPr>
      <w:fldChar w:fldCharType="separate"/>
    </w:r>
    <w:r w:rsidR="003041F9">
      <w:rPr>
        <w:b/>
        <w:noProof/>
        <w:sz w:val="20"/>
        <w:szCs w:val="20"/>
      </w:rPr>
      <w:t>Chapter 1</w:t>
    </w:r>
    <w:r w:rsidRPr="00FF4C0F">
      <w:rPr>
        <w:sz w:val="20"/>
        <w:szCs w:val="20"/>
      </w:rPr>
      <w:fldChar w:fldCharType="end"/>
    </w:r>
  </w:p>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00EC3A71">
      <w:rPr>
        <w:sz w:val="20"/>
        <w:szCs w:val="20"/>
      </w:rPr>
      <w:fldChar w:fldCharType="separate"/>
    </w:r>
    <w:r w:rsidR="003041F9">
      <w:rPr>
        <w:noProof/>
        <w:sz w:val="20"/>
        <w:szCs w:val="20"/>
      </w:rPr>
      <w:t>Checklists of what is covered by concepts used in the core provisions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00EC3A71">
      <w:rPr>
        <w:sz w:val="20"/>
        <w:szCs w:val="20"/>
      </w:rPr>
      <w:fldChar w:fldCharType="separate"/>
    </w:r>
    <w:r w:rsidR="003041F9">
      <w:rPr>
        <w:b/>
        <w:noProof/>
        <w:sz w:val="20"/>
        <w:szCs w:val="20"/>
      </w:rPr>
      <w:t>Part 1-4</w:t>
    </w:r>
    <w:r w:rsidRPr="00FF4C0F">
      <w:rPr>
        <w:sz w:val="20"/>
        <w:szCs w:val="20"/>
      </w:rPr>
      <w:fldChar w:fldCharType="end"/>
    </w:r>
  </w:p>
  <w:p w:rsidR="0061427A" w:rsidRPr="00FF4C0F" w:rsidRDefault="0061427A">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EC3A71">
      <w:rPr>
        <w:sz w:val="20"/>
        <w:szCs w:val="20"/>
      </w:rPr>
      <w:fldChar w:fldCharType="separate"/>
    </w:r>
    <w:r w:rsidR="003041F9">
      <w:rPr>
        <w:noProof/>
        <w:sz w:val="20"/>
        <w:szCs w:val="20"/>
      </w:rPr>
      <w:t>Particular kinds of deductions</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EC3A71">
      <w:rPr>
        <w:sz w:val="20"/>
        <w:szCs w:val="20"/>
      </w:rPr>
      <w:fldChar w:fldCharType="separate"/>
    </w:r>
    <w:r w:rsidR="003041F9">
      <w:rPr>
        <w:b/>
        <w:noProof/>
        <w:sz w:val="20"/>
        <w:szCs w:val="20"/>
      </w:rPr>
      <w:t>Division 12</w:t>
    </w:r>
    <w:r w:rsidRPr="00FF4C0F">
      <w:rPr>
        <w:sz w:val="20"/>
        <w:szCs w:val="20"/>
      </w:rPr>
      <w:fldChar w:fldCharType="end"/>
    </w:r>
  </w:p>
  <w:p w:rsidR="0061427A" w:rsidRPr="00E140E4" w:rsidRDefault="0061427A">
    <w:pPr>
      <w:keepNext/>
      <w:jc w:val="right"/>
      <w:rPr>
        <w:sz w:val="24"/>
      </w:rPr>
    </w:pPr>
  </w:p>
  <w:p w:rsidR="0061427A" w:rsidRPr="00046605" w:rsidRDefault="0061427A">
    <w:pPr>
      <w:keepNext/>
      <w:jc w:val="right"/>
      <w:rPr>
        <w:szCs w:val="22"/>
      </w:rPr>
    </w:pPr>
    <w:r w:rsidRPr="00046605">
      <w:rPr>
        <w:szCs w:val="22"/>
      </w:rPr>
      <w:t xml:space="preserve">Section </w:t>
    </w:r>
    <w:r w:rsidRPr="00046605">
      <w:rPr>
        <w:szCs w:val="22"/>
      </w:rPr>
      <w:fldChar w:fldCharType="begin"/>
    </w:r>
    <w:r w:rsidRPr="00046605">
      <w:rPr>
        <w:szCs w:val="22"/>
      </w:rPr>
      <w:instrText xml:space="preserve"> STYLEREF  CharSectno  \* CHARFORMAT </w:instrText>
    </w:r>
    <w:r w:rsidRPr="00046605">
      <w:rPr>
        <w:szCs w:val="22"/>
      </w:rPr>
      <w:fldChar w:fldCharType="separate"/>
    </w:r>
    <w:r w:rsidR="003041F9">
      <w:rPr>
        <w:noProof/>
        <w:szCs w:val="22"/>
      </w:rPr>
      <w:t>12-5</w:t>
    </w:r>
    <w:r w:rsidRPr="00046605">
      <w:rPr>
        <w:szCs w:val="22"/>
      </w:rPr>
      <w:fldChar w:fldCharType="end"/>
    </w:r>
  </w:p>
  <w:p w:rsidR="0061427A" w:rsidRPr="008C6D62" w:rsidRDefault="0061427A">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27A" w:rsidRPr="008C6D62" w:rsidRDefault="0061427A">
    <w:pPr>
      <w:keepNext/>
      <w:jc w:val="right"/>
      <w:rPr>
        <w:sz w:val="20"/>
        <w:szCs w:val="20"/>
      </w:rPr>
    </w:pPr>
  </w:p>
  <w:p w:rsidR="0061427A" w:rsidRPr="008C6D62" w:rsidRDefault="0061427A">
    <w:pPr>
      <w:keepNext/>
      <w:jc w:val="right"/>
      <w:rPr>
        <w:sz w:val="20"/>
        <w:szCs w:val="20"/>
      </w:rPr>
    </w:pPr>
  </w:p>
  <w:p w:rsidR="0061427A" w:rsidRPr="008C6D62" w:rsidRDefault="0061427A">
    <w:pPr>
      <w:keepNext/>
      <w:jc w:val="right"/>
      <w:rPr>
        <w:sz w:val="20"/>
        <w:szCs w:val="20"/>
      </w:rPr>
    </w:pPr>
  </w:p>
  <w:p w:rsidR="0061427A" w:rsidRPr="00E140E4" w:rsidRDefault="0061427A">
    <w:pPr>
      <w:keepNext/>
      <w:jc w:val="right"/>
      <w:rPr>
        <w:sz w:val="24"/>
      </w:rPr>
    </w:pPr>
  </w:p>
  <w:p w:rsidR="0061427A" w:rsidRPr="00E140E4" w:rsidRDefault="0061427A" w:rsidP="00FC5E8D">
    <w:pPr>
      <w:keepNext/>
      <w:pBdr>
        <w:bottom w:val="single" w:sz="6" w:space="1" w:color="auto"/>
      </w:pBdr>
      <w:jc w:val="right"/>
      <w:rPr>
        <w:sz w:val="24"/>
      </w:rPr>
    </w:pPr>
  </w:p>
  <w:p w:rsidR="0061427A" w:rsidRPr="008C6D62" w:rsidRDefault="0061427A" w:rsidP="00FC5E8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2C52A1FA"/>
    <w:lvl w:ilvl="0">
      <w:numFmt w:val="decimal"/>
      <w:lvlText w:val="*"/>
      <w:lvlJc w:val="left"/>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604757A2"/>
    <w:multiLevelType w:val="multilevel"/>
    <w:tmpl w:val="0C09001D"/>
    <w:numStyleLink w:val="1ai"/>
  </w:abstractNum>
  <w:abstractNum w:abstractNumId="21">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E5455E3"/>
    <w:multiLevelType w:val="multilevel"/>
    <w:tmpl w:val="0C09001D"/>
    <w:numStyleLink w:val="1ai"/>
  </w:abstractNum>
  <w:num w:numId="1">
    <w:abstractNumId w:val="18"/>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3"/>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1"/>
  </w:num>
  <w:num w:numId="19">
    <w:abstractNumId w:val="22"/>
  </w:num>
  <w:num w:numId="20">
    <w:abstractNumId w:val="14"/>
  </w:num>
  <w:num w:numId="21">
    <w:abstractNumId w:val="20"/>
  </w:num>
  <w:num w:numId="22">
    <w:abstractNumId w:val="16"/>
  </w:num>
  <w:num w:numId="23">
    <w:abstractNumId w:val="19"/>
  </w:num>
  <w:num w:numId="2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134"/>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4126"/>
    <w:rsid w:val="000041D7"/>
    <w:rsid w:val="000047CC"/>
    <w:rsid w:val="00007113"/>
    <w:rsid w:val="00012008"/>
    <w:rsid w:val="00012406"/>
    <w:rsid w:val="000137F9"/>
    <w:rsid w:val="000150B7"/>
    <w:rsid w:val="0001557A"/>
    <w:rsid w:val="000176A8"/>
    <w:rsid w:val="00017B4D"/>
    <w:rsid w:val="00017D97"/>
    <w:rsid w:val="00020FFD"/>
    <w:rsid w:val="00021216"/>
    <w:rsid w:val="00023078"/>
    <w:rsid w:val="000249E1"/>
    <w:rsid w:val="00025BA0"/>
    <w:rsid w:val="000266AA"/>
    <w:rsid w:val="00027BA2"/>
    <w:rsid w:val="000307E0"/>
    <w:rsid w:val="00030FFF"/>
    <w:rsid w:val="00031287"/>
    <w:rsid w:val="00033135"/>
    <w:rsid w:val="000331B4"/>
    <w:rsid w:val="0003395A"/>
    <w:rsid w:val="00034843"/>
    <w:rsid w:val="00036075"/>
    <w:rsid w:val="00036F5E"/>
    <w:rsid w:val="0004038C"/>
    <w:rsid w:val="00041568"/>
    <w:rsid w:val="00041BB0"/>
    <w:rsid w:val="00041EEE"/>
    <w:rsid w:val="0004334B"/>
    <w:rsid w:val="00044897"/>
    <w:rsid w:val="00045524"/>
    <w:rsid w:val="00045718"/>
    <w:rsid w:val="000459BE"/>
    <w:rsid w:val="00045A61"/>
    <w:rsid w:val="00046605"/>
    <w:rsid w:val="00047E5F"/>
    <w:rsid w:val="00051A8E"/>
    <w:rsid w:val="0005378D"/>
    <w:rsid w:val="00054263"/>
    <w:rsid w:val="00054772"/>
    <w:rsid w:val="00054DBD"/>
    <w:rsid w:val="00055E18"/>
    <w:rsid w:val="00056E7A"/>
    <w:rsid w:val="00057066"/>
    <w:rsid w:val="000605E7"/>
    <w:rsid w:val="00060E1D"/>
    <w:rsid w:val="00062393"/>
    <w:rsid w:val="000627BC"/>
    <w:rsid w:val="0006417E"/>
    <w:rsid w:val="000652C0"/>
    <w:rsid w:val="00065BC8"/>
    <w:rsid w:val="000665EF"/>
    <w:rsid w:val="00072B54"/>
    <w:rsid w:val="00072C23"/>
    <w:rsid w:val="00073D01"/>
    <w:rsid w:val="00073DBD"/>
    <w:rsid w:val="00077874"/>
    <w:rsid w:val="0008112A"/>
    <w:rsid w:val="000814E7"/>
    <w:rsid w:val="00081D8A"/>
    <w:rsid w:val="000827CA"/>
    <w:rsid w:val="000843F8"/>
    <w:rsid w:val="0008583C"/>
    <w:rsid w:val="00086881"/>
    <w:rsid w:val="0008718C"/>
    <w:rsid w:val="0009199A"/>
    <w:rsid w:val="00093653"/>
    <w:rsid w:val="0009480B"/>
    <w:rsid w:val="00095C26"/>
    <w:rsid w:val="000A020C"/>
    <w:rsid w:val="000A0F93"/>
    <w:rsid w:val="000A2CB5"/>
    <w:rsid w:val="000A3912"/>
    <w:rsid w:val="000A57BC"/>
    <w:rsid w:val="000A6E03"/>
    <w:rsid w:val="000A71F4"/>
    <w:rsid w:val="000A7574"/>
    <w:rsid w:val="000A7D28"/>
    <w:rsid w:val="000B008A"/>
    <w:rsid w:val="000B1551"/>
    <w:rsid w:val="000B3504"/>
    <w:rsid w:val="000B48A4"/>
    <w:rsid w:val="000B4AC1"/>
    <w:rsid w:val="000B4AEF"/>
    <w:rsid w:val="000B52A8"/>
    <w:rsid w:val="000B5313"/>
    <w:rsid w:val="000B7042"/>
    <w:rsid w:val="000C269F"/>
    <w:rsid w:val="000C47DB"/>
    <w:rsid w:val="000C6148"/>
    <w:rsid w:val="000C6414"/>
    <w:rsid w:val="000C6A36"/>
    <w:rsid w:val="000C74C2"/>
    <w:rsid w:val="000C7BD4"/>
    <w:rsid w:val="000D0E04"/>
    <w:rsid w:val="000D178B"/>
    <w:rsid w:val="000D5CF7"/>
    <w:rsid w:val="000D5D94"/>
    <w:rsid w:val="000D6A38"/>
    <w:rsid w:val="000D7154"/>
    <w:rsid w:val="000E0ED8"/>
    <w:rsid w:val="000E2D3D"/>
    <w:rsid w:val="000E36CC"/>
    <w:rsid w:val="000E3CE8"/>
    <w:rsid w:val="000E3FCA"/>
    <w:rsid w:val="000E4BCE"/>
    <w:rsid w:val="000E5814"/>
    <w:rsid w:val="000E677B"/>
    <w:rsid w:val="000E698B"/>
    <w:rsid w:val="000E69F0"/>
    <w:rsid w:val="000E751A"/>
    <w:rsid w:val="000E7A46"/>
    <w:rsid w:val="000F05AB"/>
    <w:rsid w:val="000F0B89"/>
    <w:rsid w:val="000F241F"/>
    <w:rsid w:val="000F2A0A"/>
    <w:rsid w:val="000F3005"/>
    <w:rsid w:val="000F3A02"/>
    <w:rsid w:val="000F62DC"/>
    <w:rsid w:val="000F6941"/>
    <w:rsid w:val="000F72AE"/>
    <w:rsid w:val="00101278"/>
    <w:rsid w:val="00102B69"/>
    <w:rsid w:val="00102D44"/>
    <w:rsid w:val="00103A73"/>
    <w:rsid w:val="00104C1D"/>
    <w:rsid w:val="00105824"/>
    <w:rsid w:val="00105DCD"/>
    <w:rsid w:val="0010605A"/>
    <w:rsid w:val="00110016"/>
    <w:rsid w:val="00110A1F"/>
    <w:rsid w:val="00110B58"/>
    <w:rsid w:val="001110C7"/>
    <w:rsid w:val="001111F6"/>
    <w:rsid w:val="00111346"/>
    <w:rsid w:val="00112DF7"/>
    <w:rsid w:val="00112FBF"/>
    <w:rsid w:val="00113118"/>
    <w:rsid w:val="00114481"/>
    <w:rsid w:val="00117D4F"/>
    <w:rsid w:val="00120B7C"/>
    <w:rsid w:val="001212D3"/>
    <w:rsid w:val="001254E7"/>
    <w:rsid w:val="00127B43"/>
    <w:rsid w:val="0013120B"/>
    <w:rsid w:val="0013209F"/>
    <w:rsid w:val="0013278D"/>
    <w:rsid w:val="00132F51"/>
    <w:rsid w:val="001337D7"/>
    <w:rsid w:val="00134485"/>
    <w:rsid w:val="0013477E"/>
    <w:rsid w:val="00134783"/>
    <w:rsid w:val="00134F8C"/>
    <w:rsid w:val="0013606D"/>
    <w:rsid w:val="00136A68"/>
    <w:rsid w:val="00136A83"/>
    <w:rsid w:val="00137556"/>
    <w:rsid w:val="0013765C"/>
    <w:rsid w:val="00137E0A"/>
    <w:rsid w:val="00141119"/>
    <w:rsid w:val="00142CA1"/>
    <w:rsid w:val="00142CD6"/>
    <w:rsid w:val="0014672B"/>
    <w:rsid w:val="0014691D"/>
    <w:rsid w:val="00147948"/>
    <w:rsid w:val="00147F92"/>
    <w:rsid w:val="0015030C"/>
    <w:rsid w:val="00150892"/>
    <w:rsid w:val="001510A5"/>
    <w:rsid w:val="00151614"/>
    <w:rsid w:val="00151917"/>
    <w:rsid w:val="00152626"/>
    <w:rsid w:val="0015279B"/>
    <w:rsid w:val="00154BD8"/>
    <w:rsid w:val="00155693"/>
    <w:rsid w:val="001564BE"/>
    <w:rsid w:val="001570B0"/>
    <w:rsid w:val="00157FF8"/>
    <w:rsid w:val="001610BF"/>
    <w:rsid w:val="0016165B"/>
    <w:rsid w:val="001634F7"/>
    <w:rsid w:val="00165A75"/>
    <w:rsid w:val="00166CDE"/>
    <w:rsid w:val="00166EFB"/>
    <w:rsid w:val="00167855"/>
    <w:rsid w:val="00170EA8"/>
    <w:rsid w:val="0017183D"/>
    <w:rsid w:val="001722BE"/>
    <w:rsid w:val="00172C04"/>
    <w:rsid w:val="0017466D"/>
    <w:rsid w:val="00174C63"/>
    <w:rsid w:val="00174FDF"/>
    <w:rsid w:val="001766E9"/>
    <w:rsid w:val="00176809"/>
    <w:rsid w:val="00177E8E"/>
    <w:rsid w:val="00182E26"/>
    <w:rsid w:val="00184130"/>
    <w:rsid w:val="0018451F"/>
    <w:rsid w:val="00184A46"/>
    <w:rsid w:val="00184C1E"/>
    <w:rsid w:val="001850BD"/>
    <w:rsid w:val="00187164"/>
    <w:rsid w:val="0018724A"/>
    <w:rsid w:val="001879D4"/>
    <w:rsid w:val="00190DEA"/>
    <w:rsid w:val="001932B8"/>
    <w:rsid w:val="001933A5"/>
    <w:rsid w:val="00193E43"/>
    <w:rsid w:val="00194228"/>
    <w:rsid w:val="00194C23"/>
    <w:rsid w:val="00194F26"/>
    <w:rsid w:val="00195BDE"/>
    <w:rsid w:val="00195D53"/>
    <w:rsid w:val="001A300C"/>
    <w:rsid w:val="001A4E03"/>
    <w:rsid w:val="001A60CE"/>
    <w:rsid w:val="001A6D4A"/>
    <w:rsid w:val="001A7443"/>
    <w:rsid w:val="001A79D3"/>
    <w:rsid w:val="001A7A18"/>
    <w:rsid w:val="001B0A0B"/>
    <w:rsid w:val="001B2CFA"/>
    <w:rsid w:val="001B3BF6"/>
    <w:rsid w:val="001B5641"/>
    <w:rsid w:val="001B5915"/>
    <w:rsid w:val="001B61F2"/>
    <w:rsid w:val="001B6A14"/>
    <w:rsid w:val="001B6AF6"/>
    <w:rsid w:val="001B709F"/>
    <w:rsid w:val="001C0073"/>
    <w:rsid w:val="001C0731"/>
    <w:rsid w:val="001C089F"/>
    <w:rsid w:val="001C0936"/>
    <w:rsid w:val="001C240C"/>
    <w:rsid w:val="001C29F5"/>
    <w:rsid w:val="001C3E80"/>
    <w:rsid w:val="001C5748"/>
    <w:rsid w:val="001C64DB"/>
    <w:rsid w:val="001C6F96"/>
    <w:rsid w:val="001D0EC8"/>
    <w:rsid w:val="001D1636"/>
    <w:rsid w:val="001D2D48"/>
    <w:rsid w:val="001D40AA"/>
    <w:rsid w:val="001D4FC8"/>
    <w:rsid w:val="001D55C2"/>
    <w:rsid w:val="001D5D15"/>
    <w:rsid w:val="001D5F34"/>
    <w:rsid w:val="001D6817"/>
    <w:rsid w:val="001D7600"/>
    <w:rsid w:val="001E06AB"/>
    <w:rsid w:val="001E14E0"/>
    <w:rsid w:val="001E2319"/>
    <w:rsid w:val="001E5819"/>
    <w:rsid w:val="001E6D9F"/>
    <w:rsid w:val="001E716A"/>
    <w:rsid w:val="001E7193"/>
    <w:rsid w:val="001F0000"/>
    <w:rsid w:val="001F13C5"/>
    <w:rsid w:val="001F140F"/>
    <w:rsid w:val="001F1678"/>
    <w:rsid w:val="001F2054"/>
    <w:rsid w:val="001F388E"/>
    <w:rsid w:val="001F3972"/>
    <w:rsid w:val="001F4A71"/>
    <w:rsid w:val="001F4CA5"/>
    <w:rsid w:val="001F5804"/>
    <w:rsid w:val="001F73EB"/>
    <w:rsid w:val="001F79DC"/>
    <w:rsid w:val="00201640"/>
    <w:rsid w:val="0020223E"/>
    <w:rsid w:val="00203405"/>
    <w:rsid w:val="00204A40"/>
    <w:rsid w:val="00210542"/>
    <w:rsid w:val="00211CFB"/>
    <w:rsid w:val="00212127"/>
    <w:rsid w:val="002127DD"/>
    <w:rsid w:val="00212AED"/>
    <w:rsid w:val="00213F8F"/>
    <w:rsid w:val="002153A6"/>
    <w:rsid w:val="00215F06"/>
    <w:rsid w:val="00216007"/>
    <w:rsid w:val="00216C9C"/>
    <w:rsid w:val="0022028A"/>
    <w:rsid w:val="002214E5"/>
    <w:rsid w:val="00221F88"/>
    <w:rsid w:val="002263A1"/>
    <w:rsid w:val="0023245F"/>
    <w:rsid w:val="00233C00"/>
    <w:rsid w:val="00234345"/>
    <w:rsid w:val="002349B7"/>
    <w:rsid w:val="002349BE"/>
    <w:rsid w:val="002350FF"/>
    <w:rsid w:val="00235CB9"/>
    <w:rsid w:val="00241965"/>
    <w:rsid w:val="00241972"/>
    <w:rsid w:val="00243DFD"/>
    <w:rsid w:val="00244699"/>
    <w:rsid w:val="002454FE"/>
    <w:rsid w:val="00246CE9"/>
    <w:rsid w:val="002505D8"/>
    <w:rsid w:val="00250653"/>
    <w:rsid w:val="002509BE"/>
    <w:rsid w:val="0025107E"/>
    <w:rsid w:val="0025284C"/>
    <w:rsid w:val="0025367E"/>
    <w:rsid w:val="0025785C"/>
    <w:rsid w:val="002602E9"/>
    <w:rsid w:val="002621DE"/>
    <w:rsid w:val="0026239A"/>
    <w:rsid w:val="00262BF7"/>
    <w:rsid w:val="00264FC0"/>
    <w:rsid w:val="00267A44"/>
    <w:rsid w:val="002715B8"/>
    <w:rsid w:val="0027333F"/>
    <w:rsid w:val="0027406B"/>
    <w:rsid w:val="00274813"/>
    <w:rsid w:val="00277F91"/>
    <w:rsid w:val="002811C8"/>
    <w:rsid w:val="0028120E"/>
    <w:rsid w:val="00283243"/>
    <w:rsid w:val="00283429"/>
    <w:rsid w:val="0028439E"/>
    <w:rsid w:val="00285DFA"/>
    <w:rsid w:val="00287126"/>
    <w:rsid w:val="002876F5"/>
    <w:rsid w:val="002877B6"/>
    <w:rsid w:val="00287A0E"/>
    <w:rsid w:val="00287E81"/>
    <w:rsid w:val="00291466"/>
    <w:rsid w:val="0029261C"/>
    <w:rsid w:val="00292BCB"/>
    <w:rsid w:val="0029310F"/>
    <w:rsid w:val="0029352B"/>
    <w:rsid w:val="00293B47"/>
    <w:rsid w:val="00294688"/>
    <w:rsid w:val="00297BD6"/>
    <w:rsid w:val="002A225C"/>
    <w:rsid w:val="002A39DB"/>
    <w:rsid w:val="002A3B73"/>
    <w:rsid w:val="002A3F43"/>
    <w:rsid w:val="002A59E7"/>
    <w:rsid w:val="002A6A0B"/>
    <w:rsid w:val="002B1573"/>
    <w:rsid w:val="002B1A7A"/>
    <w:rsid w:val="002B5CC3"/>
    <w:rsid w:val="002C0646"/>
    <w:rsid w:val="002C12B2"/>
    <w:rsid w:val="002C170A"/>
    <w:rsid w:val="002C34D3"/>
    <w:rsid w:val="002C372B"/>
    <w:rsid w:val="002C475E"/>
    <w:rsid w:val="002C59D0"/>
    <w:rsid w:val="002C74E9"/>
    <w:rsid w:val="002C7F87"/>
    <w:rsid w:val="002D0BE6"/>
    <w:rsid w:val="002D1B1B"/>
    <w:rsid w:val="002D2FEF"/>
    <w:rsid w:val="002D4BBB"/>
    <w:rsid w:val="002D4C41"/>
    <w:rsid w:val="002D53E4"/>
    <w:rsid w:val="002D5CFF"/>
    <w:rsid w:val="002D6DE5"/>
    <w:rsid w:val="002D70AD"/>
    <w:rsid w:val="002E212D"/>
    <w:rsid w:val="002E2787"/>
    <w:rsid w:val="002E36A3"/>
    <w:rsid w:val="002E4448"/>
    <w:rsid w:val="002E4ADA"/>
    <w:rsid w:val="002E4EF4"/>
    <w:rsid w:val="002E5E0B"/>
    <w:rsid w:val="002E608B"/>
    <w:rsid w:val="002E6351"/>
    <w:rsid w:val="002E6371"/>
    <w:rsid w:val="002E7B32"/>
    <w:rsid w:val="002F0C66"/>
    <w:rsid w:val="002F3420"/>
    <w:rsid w:val="002F36A4"/>
    <w:rsid w:val="002F4B2C"/>
    <w:rsid w:val="002F5246"/>
    <w:rsid w:val="002F5B83"/>
    <w:rsid w:val="002F7C40"/>
    <w:rsid w:val="00300AC7"/>
    <w:rsid w:val="00300F28"/>
    <w:rsid w:val="0030240A"/>
    <w:rsid w:val="003041F9"/>
    <w:rsid w:val="00304284"/>
    <w:rsid w:val="00305392"/>
    <w:rsid w:val="00306DCD"/>
    <w:rsid w:val="003079A0"/>
    <w:rsid w:val="00310F3C"/>
    <w:rsid w:val="00311363"/>
    <w:rsid w:val="0031144B"/>
    <w:rsid w:val="003118FA"/>
    <w:rsid w:val="00315E5E"/>
    <w:rsid w:val="003164AB"/>
    <w:rsid w:val="00316914"/>
    <w:rsid w:val="00317151"/>
    <w:rsid w:val="00317AD2"/>
    <w:rsid w:val="00317BA7"/>
    <w:rsid w:val="00320D70"/>
    <w:rsid w:val="00320F05"/>
    <w:rsid w:val="0032224C"/>
    <w:rsid w:val="00322D6C"/>
    <w:rsid w:val="00322F40"/>
    <w:rsid w:val="00323527"/>
    <w:rsid w:val="00325B23"/>
    <w:rsid w:val="003266BB"/>
    <w:rsid w:val="00327646"/>
    <w:rsid w:val="003313DA"/>
    <w:rsid w:val="00333CFF"/>
    <w:rsid w:val="00334096"/>
    <w:rsid w:val="00334B52"/>
    <w:rsid w:val="003350EE"/>
    <w:rsid w:val="00335BB0"/>
    <w:rsid w:val="00335D9D"/>
    <w:rsid w:val="00336B3F"/>
    <w:rsid w:val="00337FD9"/>
    <w:rsid w:val="00340053"/>
    <w:rsid w:val="003403A8"/>
    <w:rsid w:val="0034108D"/>
    <w:rsid w:val="00342335"/>
    <w:rsid w:val="00343816"/>
    <w:rsid w:val="0034558A"/>
    <w:rsid w:val="00346B1E"/>
    <w:rsid w:val="00351454"/>
    <w:rsid w:val="00351D69"/>
    <w:rsid w:val="00352743"/>
    <w:rsid w:val="00352CC3"/>
    <w:rsid w:val="00352FA5"/>
    <w:rsid w:val="00356A1C"/>
    <w:rsid w:val="00361050"/>
    <w:rsid w:val="00361931"/>
    <w:rsid w:val="003636C0"/>
    <w:rsid w:val="003667FC"/>
    <w:rsid w:val="003672D5"/>
    <w:rsid w:val="00367517"/>
    <w:rsid w:val="003676ED"/>
    <w:rsid w:val="00367DCA"/>
    <w:rsid w:val="003705B0"/>
    <w:rsid w:val="003707C4"/>
    <w:rsid w:val="00370AB1"/>
    <w:rsid w:val="0037257F"/>
    <w:rsid w:val="00372C0C"/>
    <w:rsid w:val="003777BA"/>
    <w:rsid w:val="00381645"/>
    <w:rsid w:val="00381A49"/>
    <w:rsid w:val="00381AB0"/>
    <w:rsid w:val="00382C0D"/>
    <w:rsid w:val="00382F3B"/>
    <w:rsid w:val="003832D0"/>
    <w:rsid w:val="0038434C"/>
    <w:rsid w:val="003843FA"/>
    <w:rsid w:val="00384DD2"/>
    <w:rsid w:val="00385474"/>
    <w:rsid w:val="00385DEF"/>
    <w:rsid w:val="0038693C"/>
    <w:rsid w:val="00390E3D"/>
    <w:rsid w:val="00391038"/>
    <w:rsid w:val="003970EE"/>
    <w:rsid w:val="003A0A63"/>
    <w:rsid w:val="003A0DEE"/>
    <w:rsid w:val="003A3807"/>
    <w:rsid w:val="003A4E14"/>
    <w:rsid w:val="003A5473"/>
    <w:rsid w:val="003A57C5"/>
    <w:rsid w:val="003A5CB2"/>
    <w:rsid w:val="003B034F"/>
    <w:rsid w:val="003B17DC"/>
    <w:rsid w:val="003B290F"/>
    <w:rsid w:val="003B2D78"/>
    <w:rsid w:val="003B3461"/>
    <w:rsid w:val="003B3ED3"/>
    <w:rsid w:val="003B4EFA"/>
    <w:rsid w:val="003B53CE"/>
    <w:rsid w:val="003B580F"/>
    <w:rsid w:val="003B5A49"/>
    <w:rsid w:val="003B5F1A"/>
    <w:rsid w:val="003B644B"/>
    <w:rsid w:val="003B6935"/>
    <w:rsid w:val="003B720D"/>
    <w:rsid w:val="003C03B2"/>
    <w:rsid w:val="003C124A"/>
    <w:rsid w:val="003C2A75"/>
    <w:rsid w:val="003C30AF"/>
    <w:rsid w:val="003C42A4"/>
    <w:rsid w:val="003C4724"/>
    <w:rsid w:val="003C53DD"/>
    <w:rsid w:val="003C5CED"/>
    <w:rsid w:val="003D151D"/>
    <w:rsid w:val="003D1BE1"/>
    <w:rsid w:val="003D1D1B"/>
    <w:rsid w:val="003D26B4"/>
    <w:rsid w:val="003D27EE"/>
    <w:rsid w:val="003D2891"/>
    <w:rsid w:val="003D39C6"/>
    <w:rsid w:val="003D69D5"/>
    <w:rsid w:val="003D7427"/>
    <w:rsid w:val="003E005D"/>
    <w:rsid w:val="003E18D5"/>
    <w:rsid w:val="003E3277"/>
    <w:rsid w:val="003E408C"/>
    <w:rsid w:val="003E4AFE"/>
    <w:rsid w:val="003E552A"/>
    <w:rsid w:val="003E5B82"/>
    <w:rsid w:val="003E5BA4"/>
    <w:rsid w:val="003E5FD8"/>
    <w:rsid w:val="003E7255"/>
    <w:rsid w:val="003E740E"/>
    <w:rsid w:val="003F0654"/>
    <w:rsid w:val="003F2900"/>
    <w:rsid w:val="003F2B7E"/>
    <w:rsid w:val="003F2CE7"/>
    <w:rsid w:val="003F2DD0"/>
    <w:rsid w:val="003F517A"/>
    <w:rsid w:val="003F6735"/>
    <w:rsid w:val="003F6E35"/>
    <w:rsid w:val="003F7581"/>
    <w:rsid w:val="004024BC"/>
    <w:rsid w:val="0040411B"/>
    <w:rsid w:val="0040645F"/>
    <w:rsid w:val="00407484"/>
    <w:rsid w:val="00407F5C"/>
    <w:rsid w:val="00411865"/>
    <w:rsid w:val="00412290"/>
    <w:rsid w:val="00412F6B"/>
    <w:rsid w:val="004132D5"/>
    <w:rsid w:val="00413315"/>
    <w:rsid w:val="0041452E"/>
    <w:rsid w:val="0041459C"/>
    <w:rsid w:val="00414A7E"/>
    <w:rsid w:val="00414AD1"/>
    <w:rsid w:val="0041625A"/>
    <w:rsid w:val="00417B8E"/>
    <w:rsid w:val="004207DE"/>
    <w:rsid w:val="00421034"/>
    <w:rsid w:val="00421858"/>
    <w:rsid w:val="00423689"/>
    <w:rsid w:val="00425CB4"/>
    <w:rsid w:val="00426167"/>
    <w:rsid w:val="00426369"/>
    <w:rsid w:val="00431511"/>
    <w:rsid w:val="00431E88"/>
    <w:rsid w:val="004323F2"/>
    <w:rsid w:val="0043289B"/>
    <w:rsid w:val="00432AAA"/>
    <w:rsid w:val="0043358F"/>
    <w:rsid w:val="00433CF9"/>
    <w:rsid w:val="0043511C"/>
    <w:rsid w:val="00437D24"/>
    <w:rsid w:val="00437FF7"/>
    <w:rsid w:val="00440CB0"/>
    <w:rsid w:val="00441EBD"/>
    <w:rsid w:val="00442365"/>
    <w:rsid w:val="00442E87"/>
    <w:rsid w:val="004433F3"/>
    <w:rsid w:val="004474D8"/>
    <w:rsid w:val="00447CDB"/>
    <w:rsid w:val="0045049A"/>
    <w:rsid w:val="0045074D"/>
    <w:rsid w:val="00452F55"/>
    <w:rsid w:val="00454590"/>
    <w:rsid w:val="00454E64"/>
    <w:rsid w:val="004556CC"/>
    <w:rsid w:val="00456393"/>
    <w:rsid w:val="00461187"/>
    <w:rsid w:val="00461387"/>
    <w:rsid w:val="004624AA"/>
    <w:rsid w:val="00463A2E"/>
    <w:rsid w:val="0046463F"/>
    <w:rsid w:val="00465167"/>
    <w:rsid w:val="00465E90"/>
    <w:rsid w:val="004672D7"/>
    <w:rsid w:val="00470527"/>
    <w:rsid w:val="00470DF6"/>
    <w:rsid w:val="00471962"/>
    <w:rsid w:val="00472149"/>
    <w:rsid w:val="00473E72"/>
    <w:rsid w:val="0047554D"/>
    <w:rsid w:val="00475614"/>
    <w:rsid w:val="0047693D"/>
    <w:rsid w:val="004774DF"/>
    <w:rsid w:val="00480D15"/>
    <w:rsid w:val="00480D64"/>
    <w:rsid w:val="00480F0F"/>
    <w:rsid w:val="004813C2"/>
    <w:rsid w:val="0048181A"/>
    <w:rsid w:val="00481AB6"/>
    <w:rsid w:val="00481B05"/>
    <w:rsid w:val="00482788"/>
    <w:rsid w:val="004827DF"/>
    <w:rsid w:val="00484AEF"/>
    <w:rsid w:val="0048553D"/>
    <w:rsid w:val="004855BF"/>
    <w:rsid w:val="00487562"/>
    <w:rsid w:val="004903AA"/>
    <w:rsid w:val="004907FA"/>
    <w:rsid w:val="004918A6"/>
    <w:rsid w:val="00492A44"/>
    <w:rsid w:val="00492E90"/>
    <w:rsid w:val="004930AD"/>
    <w:rsid w:val="004936A7"/>
    <w:rsid w:val="00493BA9"/>
    <w:rsid w:val="0049447F"/>
    <w:rsid w:val="0049595A"/>
    <w:rsid w:val="00495C80"/>
    <w:rsid w:val="004A2467"/>
    <w:rsid w:val="004A24D8"/>
    <w:rsid w:val="004A3538"/>
    <w:rsid w:val="004A42DC"/>
    <w:rsid w:val="004A4BFC"/>
    <w:rsid w:val="004A4F95"/>
    <w:rsid w:val="004A6704"/>
    <w:rsid w:val="004A7BFA"/>
    <w:rsid w:val="004B05EE"/>
    <w:rsid w:val="004B39FB"/>
    <w:rsid w:val="004B4BED"/>
    <w:rsid w:val="004B4FE5"/>
    <w:rsid w:val="004B7CE0"/>
    <w:rsid w:val="004C0ADD"/>
    <w:rsid w:val="004C1179"/>
    <w:rsid w:val="004C2ABE"/>
    <w:rsid w:val="004C4030"/>
    <w:rsid w:val="004C43E0"/>
    <w:rsid w:val="004C43E1"/>
    <w:rsid w:val="004C6ACE"/>
    <w:rsid w:val="004C6DD0"/>
    <w:rsid w:val="004C6F43"/>
    <w:rsid w:val="004D0EF4"/>
    <w:rsid w:val="004D196B"/>
    <w:rsid w:val="004D3403"/>
    <w:rsid w:val="004D3B23"/>
    <w:rsid w:val="004D61B4"/>
    <w:rsid w:val="004D76BF"/>
    <w:rsid w:val="004E190B"/>
    <w:rsid w:val="004E19C9"/>
    <w:rsid w:val="004E2FD1"/>
    <w:rsid w:val="004E43D0"/>
    <w:rsid w:val="004E44DD"/>
    <w:rsid w:val="004E71E0"/>
    <w:rsid w:val="004E7221"/>
    <w:rsid w:val="004E7DF7"/>
    <w:rsid w:val="004F0974"/>
    <w:rsid w:val="004F1674"/>
    <w:rsid w:val="004F1E22"/>
    <w:rsid w:val="004F48D5"/>
    <w:rsid w:val="004F496F"/>
    <w:rsid w:val="004F515A"/>
    <w:rsid w:val="004F59A5"/>
    <w:rsid w:val="004F5B0B"/>
    <w:rsid w:val="004F739C"/>
    <w:rsid w:val="004F781F"/>
    <w:rsid w:val="0050097E"/>
    <w:rsid w:val="00500B5B"/>
    <w:rsid w:val="00501718"/>
    <w:rsid w:val="0050329F"/>
    <w:rsid w:val="00505017"/>
    <w:rsid w:val="00505180"/>
    <w:rsid w:val="0050656A"/>
    <w:rsid w:val="00507644"/>
    <w:rsid w:val="00507E90"/>
    <w:rsid w:val="00507F9F"/>
    <w:rsid w:val="00510123"/>
    <w:rsid w:val="005112A9"/>
    <w:rsid w:val="005116FE"/>
    <w:rsid w:val="00512768"/>
    <w:rsid w:val="00513F7F"/>
    <w:rsid w:val="00513FDC"/>
    <w:rsid w:val="00514E23"/>
    <w:rsid w:val="005165F4"/>
    <w:rsid w:val="00516E26"/>
    <w:rsid w:val="00517B81"/>
    <w:rsid w:val="00521CA8"/>
    <w:rsid w:val="005224C5"/>
    <w:rsid w:val="00523B80"/>
    <w:rsid w:val="00525246"/>
    <w:rsid w:val="00525FC9"/>
    <w:rsid w:val="005324CC"/>
    <w:rsid w:val="00532A94"/>
    <w:rsid w:val="00535A57"/>
    <w:rsid w:val="00537F3C"/>
    <w:rsid w:val="00540290"/>
    <w:rsid w:val="0054099A"/>
    <w:rsid w:val="00540CA3"/>
    <w:rsid w:val="0054138F"/>
    <w:rsid w:val="005415E3"/>
    <w:rsid w:val="00543608"/>
    <w:rsid w:val="00543FF1"/>
    <w:rsid w:val="00544682"/>
    <w:rsid w:val="00545592"/>
    <w:rsid w:val="00546026"/>
    <w:rsid w:val="00547A86"/>
    <w:rsid w:val="0055013A"/>
    <w:rsid w:val="0055237A"/>
    <w:rsid w:val="0055306B"/>
    <w:rsid w:val="0055405A"/>
    <w:rsid w:val="00556845"/>
    <w:rsid w:val="00562E0C"/>
    <w:rsid w:val="0056368F"/>
    <w:rsid w:val="0057529F"/>
    <w:rsid w:val="00575C65"/>
    <w:rsid w:val="005769A3"/>
    <w:rsid w:val="00577158"/>
    <w:rsid w:val="00577168"/>
    <w:rsid w:val="00577326"/>
    <w:rsid w:val="00580623"/>
    <w:rsid w:val="00580B9B"/>
    <w:rsid w:val="00580C1C"/>
    <w:rsid w:val="005810D4"/>
    <w:rsid w:val="005830E4"/>
    <w:rsid w:val="00583B02"/>
    <w:rsid w:val="00583B6E"/>
    <w:rsid w:val="00583F40"/>
    <w:rsid w:val="0058511F"/>
    <w:rsid w:val="00586967"/>
    <w:rsid w:val="005874C4"/>
    <w:rsid w:val="00587555"/>
    <w:rsid w:val="00590756"/>
    <w:rsid w:val="00591AD5"/>
    <w:rsid w:val="0059244C"/>
    <w:rsid w:val="005937DC"/>
    <w:rsid w:val="00594994"/>
    <w:rsid w:val="0059522A"/>
    <w:rsid w:val="005955EE"/>
    <w:rsid w:val="0059725C"/>
    <w:rsid w:val="0059753B"/>
    <w:rsid w:val="005A32F7"/>
    <w:rsid w:val="005A3347"/>
    <w:rsid w:val="005A5456"/>
    <w:rsid w:val="005A57CE"/>
    <w:rsid w:val="005A6E4F"/>
    <w:rsid w:val="005A7271"/>
    <w:rsid w:val="005B05D8"/>
    <w:rsid w:val="005B17FC"/>
    <w:rsid w:val="005B19C0"/>
    <w:rsid w:val="005B2D65"/>
    <w:rsid w:val="005B3CB5"/>
    <w:rsid w:val="005B5A50"/>
    <w:rsid w:val="005B6574"/>
    <w:rsid w:val="005B6C63"/>
    <w:rsid w:val="005B7197"/>
    <w:rsid w:val="005C22A9"/>
    <w:rsid w:val="005C634C"/>
    <w:rsid w:val="005D0179"/>
    <w:rsid w:val="005D0CDB"/>
    <w:rsid w:val="005D1354"/>
    <w:rsid w:val="005D28E1"/>
    <w:rsid w:val="005D2C43"/>
    <w:rsid w:val="005D3433"/>
    <w:rsid w:val="005D3508"/>
    <w:rsid w:val="005D3EBD"/>
    <w:rsid w:val="005D5602"/>
    <w:rsid w:val="005E2A03"/>
    <w:rsid w:val="005E3DA2"/>
    <w:rsid w:val="005E5AE1"/>
    <w:rsid w:val="005E65DE"/>
    <w:rsid w:val="005E695D"/>
    <w:rsid w:val="005E78C3"/>
    <w:rsid w:val="005F0BB0"/>
    <w:rsid w:val="005F2CBA"/>
    <w:rsid w:val="005F2DFC"/>
    <w:rsid w:val="005F31A9"/>
    <w:rsid w:val="005F4877"/>
    <w:rsid w:val="005F69AC"/>
    <w:rsid w:val="005F745E"/>
    <w:rsid w:val="005F7EF9"/>
    <w:rsid w:val="0060062C"/>
    <w:rsid w:val="00601289"/>
    <w:rsid w:val="00603C22"/>
    <w:rsid w:val="006043EA"/>
    <w:rsid w:val="00604784"/>
    <w:rsid w:val="00605F1E"/>
    <w:rsid w:val="00606297"/>
    <w:rsid w:val="00606837"/>
    <w:rsid w:val="00611B0B"/>
    <w:rsid w:val="00612511"/>
    <w:rsid w:val="006126AE"/>
    <w:rsid w:val="00614130"/>
    <w:rsid w:val="0061427A"/>
    <w:rsid w:val="006145C3"/>
    <w:rsid w:val="00614ADE"/>
    <w:rsid w:val="0061623A"/>
    <w:rsid w:val="00616B5B"/>
    <w:rsid w:val="0061717D"/>
    <w:rsid w:val="00622C3E"/>
    <w:rsid w:val="00622D3F"/>
    <w:rsid w:val="0062356A"/>
    <w:rsid w:val="006258C7"/>
    <w:rsid w:val="00625949"/>
    <w:rsid w:val="00631879"/>
    <w:rsid w:val="00631E43"/>
    <w:rsid w:val="0063292E"/>
    <w:rsid w:val="00632BAD"/>
    <w:rsid w:val="00634267"/>
    <w:rsid w:val="00634374"/>
    <w:rsid w:val="0064051D"/>
    <w:rsid w:val="00640D88"/>
    <w:rsid w:val="00641E34"/>
    <w:rsid w:val="00646186"/>
    <w:rsid w:val="00647002"/>
    <w:rsid w:val="006510C4"/>
    <w:rsid w:val="00651180"/>
    <w:rsid w:val="00651FEC"/>
    <w:rsid w:val="00652A7D"/>
    <w:rsid w:val="006537C0"/>
    <w:rsid w:val="00655029"/>
    <w:rsid w:val="0065534E"/>
    <w:rsid w:val="0065580E"/>
    <w:rsid w:val="00655E4B"/>
    <w:rsid w:val="00656084"/>
    <w:rsid w:val="00656845"/>
    <w:rsid w:val="00657FF4"/>
    <w:rsid w:val="00661E9D"/>
    <w:rsid w:val="00662B0C"/>
    <w:rsid w:val="00663246"/>
    <w:rsid w:val="00663CA5"/>
    <w:rsid w:val="00665AEC"/>
    <w:rsid w:val="006663BD"/>
    <w:rsid w:val="00666D51"/>
    <w:rsid w:val="00670364"/>
    <w:rsid w:val="006704E8"/>
    <w:rsid w:val="00671513"/>
    <w:rsid w:val="006741F1"/>
    <w:rsid w:val="00675EA1"/>
    <w:rsid w:val="006770B0"/>
    <w:rsid w:val="006770C8"/>
    <w:rsid w:val="00677B4A"/>
    <w:rsid w:val="00680F15"/>
    <w:rsid w:val="0068121E"/>
    <w:rsid w:val="00681284"/>
    <w:rsid w:val="00682EC5"/>
    <w:rsid w:val="0068420A"/>
    <w:rsid w:val="00684409"/>
    <w:rsid w:val="00684FB0"/>
    <w:rsid w:val="00686346"/>
    <w:rsid w:val="006864B4"/>
    <w:rsid w:val="006876CB"/>
    <w:rsid w:val="00690FB9"/>
    <w:rsid w:val="006910B9"/>
    <w:rsid w:val="00693781"/>
    <w:rsid w:val="00694143"/>
    <w:rsid w:val="0069682E"/>
    <w:rsid w:val="006A0902"/>
    <w:rsid w:val="006A27FC"/>
    <w:rsid w:val="006A4042"/>
    <w:rsid w:val="006A4119"/>
    <w:rsid w:val="006A5342"/>
    <w:rsid w:val="006A55F5"/>
    <w:rsid w:val="006A6BAD"/>
    <w:rsid w:val="006A7178"/>
    <w:rsid w:val="006B099B"/>
    <w:rsid w:val="006B2904"/>
    <w:rsid w:val="006B2B15"/>
    <w:rsid w:val="006B3414"/>
    <w:rsid w:val="006B359F"/>
    <w:rsid w:val="006B378E"/>
    <w:rsid w:val="006B5AEC"/>
    <w:rsid w:val="006B5C73"/>
    <w:rsid w:val="006B78FE"/>
    <w:rsid w:val="006B7DE1"/>
    <w:rsid w:val="006B7E62"/>
    <w:rsid w:val="006C0F9F"/>
    <w:rsid w:val="006C282D"/>
    <w:rsid w:val="006C29B1"/>
    <w:rsid w:val="006C444D"/>
    <w:rsid w:val="006C4D81"/>
    <w:rsid w:val="006C67D6"/>
    <w:rsid w:val="006C7D7E"/>
    <w:rsid w:val="006D063B"/>
    <w:rsid w:val="006D1707"/>
    <w:rsid w:val="006D1CA0"/>
    <w:rsid w:val="006D26ED"/>
    <w:rsid w:val="006D2A25"/>
    <w:rsid w:val="006D711E"/>
    <w:rsid w:val="006D772E"/>
    <w:rsid w:val="006E0FEA"/>
    <w:rsid w:val="006E1790"/>
    <w:rsid w:val="006E1AC9"/>
    <w:rsid w:val="006E4E32"/>
    <w:rsid w:val="006E6D2F"/>
    <w:rsid w:val="006F00B9"/>
    <w:rsid w:val="006F047D"/>
    <w:rsid w:val="006F10E3"/>
    <w:rsid w:val="006F11DB"/>
    <w:rsid w:val="006F259F"/>
    <w:rsid w:val="006F4691"/>
    <w:rsid w:val="006F4E79"/>
    <w:rsid w:val="006F5447"/>
    <w:rsid w:val="006F62CD"/>
    <w:rsid w:val="006F6520"/>
    <w:rsid w:val="0070058C"/>
    <w:rsid w:val="007026BD"/>
    <w:rsid w:val="00703F74"/>
    <w:rsid w:val="00705F20"/>
    <w:rsid w:val="00711628"/>
    <w:rsid w:val="00713634"/>
    <w:rsid w:val="007139E8"/>
    <w:rsid w:val="0071676A"/>
    <w:rsid w:val="00721CE9"/>
    <w:rsid w:val="00722EE8"/>
    <w:rsid w:val="007251FA"/>
    <w:rsid w:val="0072712B"/>
    <w:rsid w:val="007313AE"/>
    <w:rsid w:val="0073170B"/>
    <w:rsid w:val="007319AD"/>
    <w:rsid w:val="00732007"/>
    <w:rsid w:val="00732B6A"/>
    <w:rsid w:val="00733CD6"/>
    <w:rsid w:val="00735B97"/>
    <w:rsid w:val="00736AEF"/>
    <w:rsid w:val="00737F3E"/>
    <w:rsid w:val="007411D7"/>
    <w:rsid w:val="007412A9"/>
    <w:rsid w:val="00744FD8"/>
    <w:rsid w:val="00745215"/>
    <w:rsid w:val="00746642"/>
    <w:rsid w:val="00746DE3"/>
    <w:rsid w:val="007477E6"/>
    <w:rsid w:val="00747AD4"/>
    <w:rsid w:val="0075072D"/>
    <w:rsid w:val="00750791"/>
    <w:rsid w:val="0075094F"/>
    <w:rsid w:val="007509D6"/>
    <w:rsid w:val="00752857"/>
    <w:rsid w:val="00754FBF"/>
    <w:rsid w:val="0075646E"/>
    <w:rsid w:val="0075757A"/>
    <w:rsid w:val="007622F3"/>
    <w:rsid w:val="007626C9"/>
    <w:rsid w:val="0076290C"/>
    <w:rsid w:val="00762BAC"/>
    <w:rsid w:val="0076381B"/>
    <w:rsid w:val="00765FC3"/>
    <w:rsid w:val="007669A7"/>
    <w:rsid w:val="00766B59"/>
    <w:rsid w:val="007670C0"/>
    <w:rsid w:val="00767504"/>
    <w:rsid w:val="00770C59"/>
    <w:rsid w:val="007719DB"/>
    <w:rsid w:val="00772097"/>
    <w:rsid w:val="00772703"/>
    <w:rsid w:val="00772CB4"/>
    <w:rsid w:val="007735E0"/>
    <w:rsid w:val="0077590B"/>
    <w:rsid w:val="00780174"/>
    <w:rsid w:val="00780310"/>
    <w:rsid w:val="0078033C"/>
    <w:rsid w:val="007809D7"/>
    <w:rsid w:val="0078249F"/>
    <w:rsid w:val="007839AF"/>
    <w:rsid w:val="00783B58"/>
    <w:rsid w:val="00784956"/>
    <w:rsid w:val="00787719"/>
    <w:rsid w:val="0079120B"/>
    <w:rsid w:val="00792CE0"/>
    <w:rsid w:val="007942B0"/>
    <w:rsid w:val="007A0BFD"/>
    <w:rsid w:val="007A4440"/>
    <w:rsid w:val="007A54E1"/>
    <w:rsid w:val="007A5E2B"/>
    <w:rsid w:val="007A6780"/>
    <w:rsid w:val="007A6A58"/>
    <w:rsid w:val="007A6DB5"/>
    <w:rsid w:val="007A751B"/>
    <w:rsid w:val="007B0303"/>
    <w:rsid w:val="007B1C5A"/>
    <w:rsid w:val="007B22CD"/>
    <w:rsid w:val="007B25A6"/>
    <w:rsid w:val="007B2A8F"/>
    <w:rsid w:val="007B396D"/>
    <w:rsid w:val="007B5930"/>
    <w:rsid w:val="007B5E03"/>
    <w:rsid w:val="007B7959"/>
    <w:rsid w:val="007B7BDC"/>
    <w:rsid w:val="007C1E84"/>
    <w:rsid w:val="007C334D"/>
    <w:rsid w:val="007C3C10"/>
    <w:rsid w:val="007C3DD0"/>
    <w:rsid w:val="007C5EDC"/>
    <w:rsid w:val="007C7008"/>
    <w:rsid w:val="007C74B4"/>
    <w:rsid w:val="007C7627"/>
    <w:rsid w:val="007C7885"/>
    <w:rsid w:val="007C794C"/>
    <w:rsid w:val="007D0519"/>
    <w:rsid w:val="007D22E8"/>
    <w:rsid w:val="007D3746"/>
    <w:rsid w:val="007D40E5"/>
    <w:rsid w:val="007D4D57"/>
    <w:rsid w:val="007D4E57"/>
    <w:rsid w:val="007D5FEC"/>
    <w:rsid w:val="007D7364"/>
    <w:rsid w:val="007D7ED2"/>
    <w:rsid w:val="007E0286"/>
    <w:rsid w:val="007E089C"/>
    <w:rsid w:val="007E103E"/>
    <w:rsid w:val="007E16EE"/>
    <w:rsid w:val="007E2A6A"/>
    <w:rsid w:val="007E3C40"/>
    <w:rsid w:val="007E4AC3"/>
    <w:rsid w:val="007E52E0"/>
    <w:rsid w:val="007E6985"/>
    <w:rsid w:val="007E7887"/>
    <w:rsid w:val="007E7A25"/>
    <w:rsid w:val="007F0C2A"/>
    <w:rsid w:val="007F16CF"/>
    <w:rsid w:val="007F2312"/>
    <w:rsid w:val="007F29A0"/>
    <w:rsid w:val="007F3836"/>
    <w:rsid w:val="007F40EF"/>
    <w:rsid w:val="007F434B"/>
    <w:rsid w:val="007F4D4C"/>
    <w:rsid w:val="007F6601"/>
    <w:rsid w:val="007F67D4"/>
    <w:rsid w:val="007F6DD6"/>
    <w:rsid w:val="007F76D8"/>
    <w:rsid w:val="007F7ED9"/>
    <w:rsid w:val="008016DB"/>
    <w:rsid w:val="00803C91"/>
    <w:rsid w:val="00804588"/>
    <w:rsid w:val="0080463F"/>
    <w:rsid w:val="0080480E"/>
    <w:rsid w:val="00804CD9"/>
    <w:rsid w:val="008057ED"/>
    <w:rsid w:val="008069A6"/>
    <w:rsid w:val="0080742E"/>
    <w:rsid w:val="0080775B"/>
    <w:rsid w:val="008078F0"/>
    <w:rsid w:val="00810491"/>
    <w:rsid w:val="00810689"/>
    <w:rsid w:val="00810955"/>
    <w:rsid w:val="00812EFE"/>
    <w:rsid w:val="0081333A"/>
    <w:rsid w:val="00814A66"/>
    <w:rsid w:val="00814D51"/>
    <w:rsid w:val="008177A7"/>
    <w:rsid w:val="00817979"/>
    <w:rsid w:val="008206E8"/>
    <w:rsid w:val="008228DF"/>
    <w:rsid w:val="008235A7"/>
    <w:rsid w:val="008237A9"/>
    <w:rsid w:val="00825779"/>
    <w:rsid w:val="00826388"/>
    <w:rsid w:val="00826C7D"/>
    <w:rsid w:val="00827244"/>
    <w:rsid w:val="00827629"/>
    <w:rsid w:val="008301C0"/>
    <w:rsid w:val="008306C4"/>
    <w:rsid w:val="0083111D"/>
    <w:rsid w:val="00831D3C"/>
    <w:rsid w:val="00833D0B"/>
    <w:rsid w:val="0083453A"/>
    <w:rsid w:val="00834CFA"/>
    <w:rsid w:val="008374B0"/>
    <w:rsid w:val="00837F74"/>
    <w:rsid w:val="008410B9"/>
    <w:rsid w:val="00841315"/>
    <w:rsid w:val="008416E6"/>
    <w:rsid w:val="00842194"/>
    <w:rsid w:val="00843B43"/>
    <w:rsid w:val="00843F77"/>
    <w:rsid w:val="00844403"/>
    <w:rsid w:val="0084450F"/>
    <w:rsid w:val="00844BFC"/>
    <w:rsid w:val="0085002F"/>
    <w:rsid w:val="008506B0"/>
    <w:rsid w:val="00850E14"/>
    <w:rsid w:val="008510E1"/>
    <w:rsid w:val="008521E9"/>
    <w:rsid w:val="00852326"/>
    <w:rsid w:val="00852916"/>
    <w:rsid w:val="0085334A"/>
    <w:rsid w:val="008565D5"/>
    <w:rsid w:val="00856A73"/>
    <w:rsid w:val="00856C8F"/>
    <w:rsid w:val="00857176"/>
    <w:rsid w:val="008571A8"/>
    <w:rsid w:val="0086075A"/>
    <w:rsid w:val="008609BA"/>
    <w:rsid w:val="00860E23"/>
    <w:rsid w:val="008614BE"/>
    <w:rsid w:val="00861777"/>
    <w:rsid w:val="00861CF3"/>
    <w:rsid w:val="00861EFF"/>
    <w:rsid w:val="008624F2"/>
    <w:rsid w:val="008625EE"/>
    <w:rsid w:val="008639E0"/>
    <w:rsid w:val="008641C0"/>
    <w:rsid w:val="00866EA1"/>
    <w:rsid w:val="00867181"/>
    <w:rsid w:val="00867529"/>
    <w:rsid w:val="00870FCA"/>
    <w:rsid w:val="00872CE3"/>
    <w:rsid w:val="00873A53"/>
    <w:rsid w:val="00874F85"/>
    <w:rsid w:val="00875979"/>
    <w:rsid w:val="008768A2"/>
    <w:rsid w:val="00876D5E"/>
    <w:rsid w:val="0088091A"/>
    <w:rsid w:val="008810A3"/>
    <w:rsid w:val="00883B18"/>
    <w:rsid w:val="00884F08"/>
    <w:rsid w:val="00885366"/>
    <w:rsid w:val="00886F36"/>
    <w:rsid w:val="00887327"/>
    <w:rsid w:val="00887910"/>
    <w:rsid w:val="00890D13"/>
    <w:rsid w:val="00890D46"/>
    <w:rsid w:val="00891F96"/>
    <w:rsid w:val="008930C3"/>
    <w:rsid w:val="0089359C"/>
    <w:rsid w:val="00893810"/>
    <w:rsid w:val="0089444B"/>
    <w:rsid w:val="008947A5"/>
    <w:rsid w:val="00895282"/>
    <w:rsid w:val="00895B9A"/>
    <w:rsid w:val="00895CB4"/>
    <w:rsid w:val="0089749D"/>
    <w:rsid w:val="00897B13"/>
    <w:rsid w:val="008A1674"/>
    <w:rsid w:val="008A2362"/>
    <w:rsid w:val="008A241B"/>
    <w:rsid w:val="008A2996"/>
    <w:rsid w:val="008A2C10"/>
    <w:rsid w:val="008A3EC0"/>
    <w:rsid w:val="008A6988"/>
    <w:rsid w:val="008A6D65"/>
    <w:rsid w:val="008A775A"/>
    <w:rsid w:val="008A7F66"/>
    <w:rsid w:val="008B22CD"/>
    <w:rsid w:val="008B3807"/>
    <w:rsid w:val="008B65DB"/>
    <w:rsid w:val="008B68A5"/>
    <w:rsid w:val="008B6C45"/>
    <w:rsid w:val="008B6C61"/>
    <w:rsid w:val="008B7CD2"/>
    <w:rsid w:val="008C450B"/>
    <w:rsid w:val="008C49A6"/>
    <w:rsid w:val="008C5377"/>
    <w:rsid w:val="008C6ADB"/>
    <w:rsid w:val="008D0BDD"/>
    <w:rsid w:val="008D2E61"/>
    <w:rsid w:val="008D5C98"/>
    <w:rsid w:val="008D6C40"/>
    <w:rsid w:val="008D743E"/>
    <w:rsid w:val="008D74F4"/>
    <w:rsid w:val="008E0669"/>
    <w:rsid w:val="008E220B"/>
    <w:rsid w:val="008E3365"/>
    <w:rsid w:val="008E3D1E"/>
    <w:rsid w:val="008E5CF9"/>
    <w:rsid w:val="008E68F0"/>
    <w:rsid w:val="008E6C7D"/>
    <w:rsid w:val="008E760D"/>
    <w:rsid w:val="008F02C9"/>
    <w:rsid w:val="008F02D6"/>
    <w:rsid w:val="008F39E8"/>
    <w:rsid w:val="008F3E1B"/>
    <w:rsid w:val="008F45F0"/>
    <w:rsid w:val="008F56F0"/>
    <w:rsid w:val="008F5A35"/>
    <w:rsid w:val="008F5DC1"/>
    <w:rsid w:val="008F65B4"/>
    <w:rsid w:val="008F7A5C"/>
    <w:rsid w:val="008F7CED"/>
    <w:rsid w:val="009003CB"/>
    <w:rsid w:val="00900832"/>
    <w:rsid w:val="0090227B"/>
    <w:rsid w:val="00903561"/>
    <w:rsid w:val="00904D5F"/>
    <w:rsid w:val="009051D3"/>
    <w:rsid w:val="00905ABC"/>
    <w:rsid w:val="009060C4"/>
    <w:rsid w:val="00906CA6"/>
    <w:rsid w:val="00906DE1"/>
    <w:rsid w:val="0090787B"/>
    <w:rsid w:val="0091232F"/>
    <w:rsid w:val="0091256D"/>
    <w:rsid w:val="009127ED"/>
    <w:rsid w:val="009133E8"/>
    <w:rsid w:val="00913EE1"/>
    <w:rsid w:val="009148D6"/>
    <w:rsid w:val="00914DDC"/>
    <w:rsid w:val="00916AE7"/>
    <w:rsid w:val="0091701F"/>
    <w:rsid w:val="00917E7A"/>
    <w:rsid w:val="00921887"/>
    <w:rsid w:val="009228C1"/>
    <w:rsid w:val="009244EE"/>
    <w:rsid w:val="00924723"/>
    <w:rsid w:val="00926A06"/>
    <w:rsid w:val="00930982"/>
    <w:rsid w:val="00932367"/>
    <w:rsid w:val="0093733D"/>
    <w:rsid w:val="00940185"/>
    <w:rsid w:val="00940902"/>
    <w:rsid w:val="00944907"/>
    <w:rsid w:val="00947F21"/>
    <w:rsid w:val="00950F7F"/>
    <w:rsid w:val="00951B70"/>
    <w:rsid w:val="00954B31"/>
    <w:rsid w:val="009552D3"/>
    <w:rsid w:val="00955A7E"/>
    <w:rsid w:val="00955EF6"/>
    <w:rsid w:val="00956D00"/>
    <w:rsid w:val="00960459"/>
    <w:rsid w:val="009608C8"/>
    <w:rsid w:val="00960F0C"/>
    <w:rsid w:val="009616AC"/>
    <w:rsid w:val="00962268"/>
    <w:rsid w:val="0096229C"/>
    <w:rsid w:val="00964802"/>
    <w:rsid w:val="00964D53"/>
    <w:rsid w:val="00966BB7"/>
    <w:rsid w:val="009672F0"/>
    <w:rsid w:val="00967551"/>
    <w:rsid w:val="00972466"/>
    <w:rsid w:val="00972A67"/>
    <w:rsid w:val="00972AF2"/>
    <w:rsid w:val="00972FDB"/>
    <w:rsid w:val="00973043"/>
    <w:rsid w:val="009733D3"/>
    <w:rsid w:val="0097346C"/>
    <w:rsid w:val="00974267"/>
    <w:rsid w:val="00974AF5"/>
    <w:rsid w:val="00974B7B"/>
    <w:rsid w:val="00974D8E"/>
    <w:rsid w:val="00974DD7"/>
    <w:rsid w:val="0097528E"/>
    <w:rsid w:val="00975E2A"/>
    <w:rsid w:val="00975FFE"/>
    <w:rsid w:val="009773AA"/>
    <w:rsid w:val="009776D5"/>
    <w:rsid w:val="00977DAA"/>
    <w:rsid w:val="009817C7"/>
    <w:rsid w:val="0098381D"/>
    <w:rsid w:val="00983CEE"/>
    <w:rsid w:val="00983E41"/>
    <w:rsid w:val="00984B98"/>
    <w:rsid w:val="00991D0B"/>
    <w:rsid w:val="009927CA"/>
    <w:rsid w:val="00992DE7"/>
    <w:rsid w:val="00992FD7"/>
    <w:rsid w:val="009939CD"/>
    <w:rsid w:val="009940EC"/>
    <w:rsid w:val="00996DB4"/>
    <w:rsid w:val="00997720"/>
    <w:rsid w:val="00997AD0"/>
    <w:rsid w:val="009A00D2"/>
    <w:rsid w:val="009A192F"/>
    <w:rsid w:val="009A228F"/>
    <w:rsid w:val="009A22F4"/>
    <w:rsid w:val="009A2B78"/>
    <w:rsid w:val="009A4E45"/>
    <w:rsid w:val="009A54EE"/>
    <w:rsid w:val="009A5AE7"/>
    <w:rsid w:val="009B050D"/>
    <w:rsid w:val="009B07D1"/>
    <w:rsid w:val="009B21B5"/>
    <w:rsid w:val="009B230A"/>
    <w:rsid w:val="009B3520"/>
    <w:rsid w:val="009B574D"/>
    <w:rsid w:val="009B759D"/>
    <w:rsid w:val="009C002E"/>
    <w:rsid w:val="009C152D"/>
    <w:rsid w:val="009C3320"/>
    <w:rsid w:val="009C4187"/>
    <w:rsid w:val="009C4590"/>
    <w:rsid w:val="009C5957"/>
    <w:rsid w:val="009C6061"/>
    <w:rsid w:val="009C6360"/>
    <w:rsid w:val="009D077E"/>
    <w:rsid w:val="009D156E"/>
    <w:rsid w:val="009D54DC"/>
    <w:rsid w:val="009D74DA"/>
    <w:rsid w:val="009D7B3D"/>
    <w:rsid w:val="009E1E48"/>
    <w:rsid w:val="009E2807"/>
    <w:rsid w:val="009E33ED"/>
    <w:rsid w:val="009E3565"/>
    <w:rsid w:val="009E6DE3"/>
    <w:rsid w:val="009E7432"/>
    <w:rsid w:val="009F009A"/>
    <w:rsid w:val="009F7649"/>
    <w:rsid w:val="00A00DDF"/>
    <w:rsid w:val="00A04127"/>
    <w:rsid w:val="00A052BC"/>
    <w:rsid w:val="00A06754"/>
    <w:rsid w:val="00A1121A"/>
    <w:rsid w:val="00A11A36"/>
    <w:rsid w:val="00A16057"/>
    <w:rsid w:val="00A16A46"/>
    <w:rsid w:val="00A16B0B"/>
    <w:rsid w:val="00A173B7"/>
    <w:rsid w:val="00A17B26"/>
    <w:rsid w:val="00A20818"/>
    <w:rsid w:val="00A20F9E"/>
    <w:rsid w:val="00A222EC"/>
    <w:rsid w:val="00A255E1"/>
    <w:rsid w:val="00A27CE5"/>
    <w:rsid w:val="00A27F5C"/>
    <w:rsid w:val="00A302AC"/>
    <w:rsid w:val="00A31D16"/>
    <w:rsid w:val="00A32F8B"/>
    <w:rsid w:val="00A35690"/>
    <w:rsid w:val="00A35BF0"/>
    <w:rsid w:val="00A36377"/>
    <w:rsid w:val="00A37426"/>
    <w:rsid w:val="00A3747B"/>
    <w:rsid w:val="00A40E5C"/>
    <w:rsid w:val="00A412E7"/>
    <w:rsid w:val="00A421CB"/>
    <w:rsid w:val="00A42E62"/>
    <w:rsid w:val="00A444CD"/>
    <w:rsid w:val="00A503AE"/>
    <w:rsid w:val="00A5116B"/>
    <w:rsid w:val="00A529F6"/>
    <w:rsid w:val="00A52E3A"/>
    <w:rsid w:val="00A53939"/>
    <w:rsid w:val="00A54006"/>
    <w:rsid w:val="00A542D0"/>
    <w:rsid w:val="00A563BA"/>
    <w:rsid w:val="00A577A4"/>
    <w:rsid w:val="00A578DF"/>
    <w:rsid w:val="00A60931"/>
    <w:rsid w:val="00A610F6"/>
    <w:rsid w:val="00A61AF1"/>
    <w:rsid w:val="00A65B98"/>
    <w:rsid w:val="00A704C9"/>
    <w:rsid w:val="00A709F5"/>
    <w:rsid w:val="00A70A00"/>
    <w:rsid w:val="00A71AAC"/>
    <w:rsid w:val="00A71C20"/>
    <w:rsid w:val="00A72832"/>
    <w:rsid w:val="00A7320F"/>
    <w:rsid w:val="00A7509A"/>
    <w:rsid w:val="00A769F6"/>
    <w:rsid w:val="00A82999"/>
    <w:rsid w:val="00A83785"/>
    <w:rsid w:val="00A84042"/>
    <w:rsid w:val="00A84641"/>
    <w:rsid w:val="00A851F9"/>
    <w:rsid w:val="00A85D46"/>
    <w:rsid w:val="00A86F96"/>
    <w:rsid w:val="00A90077"/>
    <w:rsid w:val="00A91E66"/>
    <w:rsid w:val="00A924B7"/>
    <w:rsid w:val="00A937A3"/>
    <w:rsid w:val="00A96E02"/>
    <w:rsid w:val="00AA2D17"/>
    <w:rsid w:val="00AA3F6A"/>
    <w:rsid w:val="00AA49B4"/>
    <w:rsid w:val="00AA69E1"/>
    <w:rsid w:val="00AB04BC"/>
    <w:rsid w:val="00AB0884"/>
    <w:rsid w:val="00AB32A6"/>
    <w:rsid w:val="00AB3F8C"/>
    <w:rsid w:val="00AB4B99"/>
    <w:rsid w:val="00AB6714"/>
    <w:rsid w:val="00AB7153"/>
    <w:rsid w:val="00AC1F74"/>
    <w:rsid w:val="00AC3022"/>
    <w:rsid w:val="00AC3182"/>
    <w:rsid w:val="00AC4A18"/>
    <w:rsid w:val="00AC558E"/>
    <w:rsid w:val="00AC630C"/>
    <w:rsid w:val="00AC7020"/>
    <w:rsid w:val="00AC7825"/>
    <w:rsid w:val="00AD0AB1"/>
    <w:rsid w:val="00AD0CF7"/>
    <w:rsid w:val="00AD1459"/>
    <w:rsid w:val="00AD489D"/>
    <w:rsid w:val="00AD4BD7"/>
    <w:rsid w:val="00AD5237"/>
    <w:rsid w:val="00AD5D83"/>
    <w:rsid w:val="00AD6025"/>
    <w:rsid w:val="00AD6D6D"/>
    <w:rsid w:val="00AE0B17"/>
    <w:rsid w:val="00AE0CCA"/>
    <w:rsid w:val="00AE5081"/>
    <w:rsid w:val="00AE6737"/>
    <w:rsid w:val="00AF1657"/>
    <w:rsid w:val="00AF188E"/>
    <w:rsid w:val="00AF23FF"/>
    <w:rsid w:val="00AF4125"/>
    <w:rsid w:val="00AF4E74"/>
    <w:rsid w:val="00AF56EF"/>
    <w:rsid w:val="00AF5D5E"/>
    <w:rsid w:val="00AF728F"/>
    <w:rsid w:val="00B006B0"/>
    <w:rsid w:val="00B00CD5"/>
    <w:rsid w:val="00B014AB"/>
    <w:rsid w:val="00B03EEE"/>
    <w:rsid w:val="00B03FF9"/>
    <w:rsid w:val="00B04858"/>
    <w:rsid w:val="00B04F8E"/>
    <w:rsid w:val="00B10F9A"/>
    <w:rsid w:val="00B12007"/>
    <w:rsid w:val="00B130E8"/>
    <w:rsid w:val="00B13C96"/>
    <w:rsid w:val="00B145C9"/>
    <w:rsid w:val="00B15D89"/>
    <w:rsid w:val="00B164BB"/>
    <w:rsid w:val="00B17697"/>
    <w:rsid w:val="00B2045A"/>
    <w:rsid w:val="00B214E2"/>
    <w:rsid w:val="00B23A54"/>
    <w:rsid w:val="00B253BF"/>
    <w:rsid w:val="00B30E40"/>
    <w:rsid w:val="00B31CC1"/>
    <w:rsid w:val="00B32462"/>
    <w:rsid w:val="00B32AF3"/>
    <w:rsid w:val="00B33CE6"/>
    <w:rsid w:val="00B34475"/>
    <w:rsid w:val="00B3489B"/>
    <w:rsid w:val="00B363CF"/>
    <w:rsid w:val="00B4207B"/>
    <w:rsid w:val="00B428BC"/>
    <w:rsid w:val="00B43164"/>
    <w:rsid w:val="00B4342A"/>
    <w:rsid w:val="00B46EC3"/>
    <w:rsid w:val="00B5015B"/>
    <w:rsid w:val="00B503ED"/>
    <w:rsid w:val="00B54A2D"/>
    <w:rsid w:val="00B54EC1"/>
    <w:rsid w:val="00B56F7D"/>
    <w:rsid w:val="00B60CE3"/>
    <w:rsid w:val="00B62179"/>
    <w:rsid w:val="00B62BFE"/>
    <w:rsid w:val="00B643F2"/>
    <w:rsid w:val="00B64AE4"/>
    <w:rsid w:val="00B6607F"/>
    <w:rsid w:val="00B661A8"/>
    <w:rsid w:val="00B6799C"/>
    <w:rsid w:val="00B67ACE"/>
    <w:rsid w:val="00B71667"/>
    <w:rsid w:val="00B71B88"/>
    <w:rsid w:val="00B72BE5"/>
    <w:rsid w:val="00B73483"/>
    <w:rsid w:val="00B74172"/>
    <w:rsid w:val="00B7468B"/>
    <w:rsid w:val="00B80823"/>
    <w:rsid w:val="00B80AEA"/>
    <w:rsid w:val="00B81BD7"/>
    <w:rsid w:val="00B82124"/>
    <w:rsid w:val="00B823AE"/>
    <w:rsid w:val="00B8299C"/>
    <w:rsid w:val="00B82C8E"/>
    <w:rsid w:val="00B83E23"/>
    <w:rsid w:val="00B83F76"/>
    <w:rsid w:val="00B84CE6"/>
    <w:rsid w:val="00B851B2"/>
    <w:rsid w:val="00B854BE"/>
    <w:rsid w:val="00B854C1"/>
    <w:rsid w:val="00B8670D"/>
    <w:rsid w:val="00B87CD6"/>
    <w:rsid w:val="00B928E2"/>
    <w:rsid w:val="00B92B50"/>
    <w:rsid w:val="00B92DAB"/>
    <w:rsid w:val="00B92E22"/>
    <w:rsid w:val="00B949DE"/>
    <w:rsid w:val="00B953E2"/>
    <w:rsid w:val="00B958DC"/>
    <w:rsid w:val="00B964D6"/>
    <w:rsid w:val="00B9674B"/>
    <w:rsid w:val="00B96932"/>
    <w:rsid w:val="00BA094D"/>
    <w:rsid w:val="00BA1B92"/>
    <w:rsid w:val="00BA1FB3"/>
    <w:rsid w:val="00BA3797"/>
    <w:rsid w:val="00BA3A5F"/>
    <w:rsid w:val="00BA7372"/>
    <w:rsid w:val="00BA74C3"/>
    <w:rsid w:val="00BA7B7C"/>
    <w:rsid w:val="00BA7B85"/>
    <w:rsid w:val="00BA7FB8"/>
    <w:rsid w:val="00BB0F8A"/>
    <w:rsid w:val="00BB255F"/>
    <w:rsid w:val="00BB48DB"/>
    <w:rsid w:val="00BB53C1"/>
    <w:rsid w:val="00BB73F1"/>
    <w:rsid w:val="00BC19E1"/>
    <w:rsid w:val="00BC20A5"/>
    <w:rsid w:val="00BC41D3"/>
    <w:rsid w:val="00BC6204"/>
    <w:rsid w:val="00BC70CC"/>
    <w:rsid w:val="00BD0561"/>
    <w:rsid w:val="00BD1789"/>
    <w:rsid w:val="00BD1932"/>
    <w:rsid w:val="00BD3A95"/>
    <w:rsid w:val="00BD3F57"/>
    <w:rsid w:val="00BD5278"/>
    <w:rsid w:val="00BD5D2B"/>
    <w:rsid w:val="00BE0532"/>
    <w:rsid w:val="00BE0FB2"/>
    <w:rsid w:val="00BE2585"/>
    <w:rsid w:val="00BE2B46"/>
    <w:rsid w:val="00BE4619"/>
    <w:rsid w:val="00BE5221"/>
    <w:rsid w:val="00BE6888"/>
    <w:rsid w:val="00BF1664"/>
    <w:rsid w:val="00BF2157"/>
    <w:rsid w:val="00BF3CCC"/>
    <w:rsid w:val="00BF3F42"/>
    <w:rsid w:val="00BF489B"/>
    <w:rsid w:val="00BF4AA2"/>
    <w:rsid w:val="00BF5F2F"/>
    <w:rsid w:val="00BF5F55"/>
    <w:rsid w:val="00BF61D6"/>
    <w:rsid w:val="00BF750A"/>
    <w:rsid w:val="00BF7BE5"/>
    <w:rsid w:val="00C00D5E"/>
    <w:rsid w:val="00C01129"/>
    <w:rsid w:val="00C018A3"/>
    <w:rsid w:val="00C022BF"/>
    <w:rsid w:val="00C03D41"/>
    <w:rsid w:val="00C03F93"/>
    <w:rsid w:val="00C05CB2"/>
    <w:rsid w:val="00C1377C"/>
    <w:rsid w:val="00C14AF1"/>
    <w:rsid w:val="00C14BB4"/>
    <w:rsid w:val="00C16597"/>
    <w:rsid w:val="00C17546"/>
    <w:rsid w:val="00C2094D"/>
    <w:rsid w:val="00C22539"/>
    <w:rsid w:val="00C2321C"/>
    <w:rsid w:val="00C2388E"/>
    <w:rsid w:val="00C23E76"/>
    <w:rsid w:val="00C24885"/>
    <w:rsid w:val="00C24F26"/>
    <w:rsid w:val="00C255AA"/>
    <w:rsid w:val="00C25D75"/>
    <w:rsid w:val="00C27BC7"/>
    <w:rsid w:val="00C31362"/>
    <w:rsid w:val="00C32CAB"/>
    <w:rsid w:val="00C349C6"/>
    <w:rsid w:val="00C35640"/>
    <w:rsid w:val="00C36729"/>
    <w:rsid w:val="00C36CB5"/>
    <w:rsid w:val="00C42B08"/>
    <w:rsid w:val="00C44E19"/>
    <w:rsid w:val="00C45CD0"/>
    <w:rsid w:val="00C45E59"/>
    <w:rsid w:val="00C47227"/>
    <w:rsid w:val="00C50456"/>
    <w:rsid w:val="00C52A91"/>
    <w:rsid w:val="00C530FE"/>
    <w:rsid w:val="00C5453C"/>
    <w:rsid w:val="00C55125"/>
    <w:rsid w:val="00C56ABE"/>
    <w:rsid w:val="00C5765C"/>
    <w:rsid w:val="00C605D8"/>
    <w:rsid w:val="00C60C31"/>
    <w:rsid w:val="00C60D0D"/>
    <w:rsid w:val="00C61922"/>
    <w:rsid w:val="00C62480"/>
    <w:rsid w:val="00C626AD"/>
    <w:rsid w:val="00C633DD"/>
    <w:rsid w:val="00C64783"/>
    <w:rsid w:val="00C647E1"/>
    <w:rsid w:val="00C64D25"/>
    <w:rsid w:val="00C65444"/>
    <w:rsid w:val="00C665D5"/>
    <w:rsid w:val="00C67E74"/>
    <w:rsid w:val="00C70C69"/>
    <w:rsid w:val="00C73B43"/>
    <w:rsid w:val="00C758A7"/>
    <w:rsid w:val="00C76F0D"/>
    <w:rsid w:val="00C770B3"/>
    <w:rsid w:val="00C77976"/>
    <w:rsid w:val="00C77E7E"/>
    <w:rsid w:val="00C808CC"/>
    <w:rsid w:val="00C836CC"/>
    <w:rsid w:val="00C85125"/>
    <w:rsid w:val="00C85922"/>
    <w:rsid w:val="00C85BB9"/>
    <w:rsid w:val="00C87CCE"/>
    <w:rsid w:val="00C916F1"/>
    <w:rsid w:val="00C91DA2"/>
    <w:rsid w:val="00C925CA"/>
    <w:rsid w:val="00C92F73"/>
    <w:rsid w:val="00C95617"/>
    <w:rsid w:val="00CA2926"/>
    <w:rsid w:val="00CA3E35"/>
    <w:rsid w:val="00CA42F7"/>
    <w:rsid w:val="00CA4943"/>
    <w:rsid w:val="00CA572D"/>
    <w:rsid w:val="00CA61F6"/>
    <w:rsid w:val="00CA6C9E"/>
    <w:rsid w:val="00CA733C"/>
    <w:rsid w:val="00CB001C"/>
    <w:rsid w:val="00CB1E94"/>
    <w:rsid w:val="00CB37DA"/>
    <w:rsid w:val="00CB449D"/>
    <w:rsid w:val="00CB4B72"/>
    <w:rsid w:val="00CB59B3"/>
    <w:rsid w:val="00CB5C60"/>
    <w:rsid w:val="00CB5FC0"/>
    <w:rsid w:val="00CC0F6A"/>
    <w:rsid w:val="00CC0FFC"/>
    <w:rsid w:val="00CC2E7A"/>
    <w:rsid w:val="00CC2ED7"/>
    <w:rsid w:val="00CC4311"/>
    <w:rsid w:val="00CC4642"/>
    <w:rsid w:val="00CC54B1"/>
    <w:rsid w:val="00CC5B4E"/>
    <w:rsid w:val="00CC61F3"/>
    <w:rsid w:val="00CC7220"/>
    <w:rsid w:val="00CD0E28"/>
    <w:rsid w:val="00CD1D6F"/>
    <w:rsid w:val="00CD20B9"/>
    <w:rsid w:val="00CD2FAD"/>
    <w:rsid w:val="00CD3DCE"/>
    <w:rsid w:val="00CD4EAB"/>
    <w:rsid w:val="00CD66B7"/>
    <w:rsid w:val="00CD6796"/>
    <w:rsid w:val="00CD7A52"/>
    <w:rsid w:val="00CD7F50"/>
    <w:rsid w:val="00CE05F2"/>
    <w:rsid w:val="00CE27B4"/>
    <w:rsid w:val="00CE3F3E"/>
    <w:rsid w:val="00CE615E"/>
    <w:rsid w:val="00CE64D3"/>
    <w:rsid w:val="00CE6D4B"/>
    <w:rsid w:val="00CE7B40"/>
    <w:rsid w:val="00CE7FF6"/>
    <w:rsid w:val="00CF05D7"/>
    <w:rsid w:val="00CF13D3"/>
    <w:rsid w:val="00CF17EE"/>
    <w:rsid w:val="00CF1DFB"/>
    <w:rsid w:val="00CF2CFC"/>
    <w:rsid w:val="00CF4163"/>
    <w:rsid w:val="00CF549A"/>
    <w:rsid w:val="00CF55C0"/>
    <w:rsid w:val="00CF5852"/>
    <w:rsid w:val="00D0164C"/>
    <w:rsid w:val="00D035CF"/>
    <w:rsid w:val="00D04F6F"/>
    <w:rsid w:val="00D05258"/>
    <w:rsid w:val="00D06263"/>
    <w:rsid w:val="00D11AEA"/>
    <w:rsid w:val="00D16489"/>
    <w:rsid w:val="00D21ADF"/>
    <w:rsid w:val="00D22964"/>
    <w:rsid w:val="00D22FAF"/>
    <w:rsid w:val="00D2630F"/>
    <w:rsid w:val="00D278D1"/>
    <w:rsid w:val="00D317B3"/>
    <w:rsid w:val="00D31C79"/>
    <w:rsid w:val="00D31D12"/>
    <w:rsid w:val="00D33A9B"/>
    <w:rsid w:val="00D35DFC"/>
    <w:rsid w:val="00D40523"/>
    <w:rsid w:val="00D40CCD"/>
    <w:rsid w:val="00D418AA"/>
    <w:rsid w:val="00D44421"/>
    <w:rsid w:val="00D446E6"/>
    <w:rsid w:val="00D45642"/>
    <w:rsid w:val="00D45D1D"/>
    <w:rsid w:val="00D47747"/>
    <w:rsid w:val="00D478B5"/>
    <w:rsid w:val="00D55CB1"/>
    <w:rsid w:val="00D607F0"/>
    <w:rsid w:val="00D60947"/>
    <w:rsid w:val="00D611B7"/>
    <w:rsid w:val="00D63152"/>
    <w:rsid w:val="00D64780"/>
    <w:rsid w:val="00D647B8"/>
    <w:rsid w:val="00D64918"/>
    <w:rsid w:val="00D6518E"/>
    <w:rsid w:val="00D669A1"/>
    <w:rsid w:val="00D72825"/>
    <w:rsid w:val="00D72A74"/>
    <w:rsid w:val="00D72E43"/>
    <w:rsid w:val="00D73A95"/>
    <w:rsid w:val="00D7445A"/>
    <w:rsid w:val="00D75A75"/>
    <w:rsid w:val="00D76E89"/>
    <w:rsid w:val="00D7749D"/>
    <w:rsid w:val="00D775E9"/>
    <w:rsid w:val="00D77C34"/>
    <w:rsid w:val="00D77CF8"/>
    <w:rsid w:val="00D819B6"/>
    <w:rsid w:val="00D8213D"/>
    <w:rsid w:val="00D82223"/>
    <w:rsid w:val="00D8287A"/>
    <w:rsid w:val="00D85168"/>
    <w:rsid w:val="00D855C8"/>
    <w:rsid w:val="00D86AB1"/>
    <w:rsid w:val="00D87A85"/>
    <w:rsid w:val="00D912C4"/>
    <w:rsid w:val="00D920F0"/>
    <w:rsid w:val="00D92D2C"/>
    <w:rsid w:val="00D95DF4"/>
    <w:rsid w:val="00D9613D"/>
    <w:rsid w:val="00DA1913"/>
    <w:rsid w:val="00DA1D07"/>
    <w:rsid w:val="00DA27E9"/>
    <w:rsid w:val="00DA2B66"/>
    <w:rsid w:val="00DA3301"/>
    <w:rsid w:val="00DA418A"/>
    <w:rsid w:val="00DA4EAC"/>
    <w:rsid w:val="00DA6C9E"/>
    <w:rsid w:val="00DB2021"/>
    <w:rsid w:val="00DB6C1A"/>
    <w:rsid w:val="00DB6D12"/>
    <w:rsid w:val="00DC1B61"/>
    <w:rsid w:val="00DC287F"/>
    <w:rsid w:val="00DC2BFC"/>
    <w:rsid w:val="00DC4498"/>
    <w:rsid w:val="00DC4BEF"/>
    <w:rsid w:val="00DC69E1"/>
    <w:rsid w:val="00DC7526"/>
    <w:rsid w:val="00DD0CBC"/>
    <w:rsid w:val="00DD243E"/>
    <w:rsid w:val="00DD3D36"/>
    <w:rsid w:val="00DD6339"/>
    <w:rsid w:val="00DD791B"/>
    <w:rsid w:val="00DD7B95"/>
    <w:rsid w:val="00DE046F"/>
    <w:rsid w:val="00DE10CC"/>
    <w:rsid w:val="00DE3596"/>
    <w:rsid w:val="00DE4F18"/>
    <w:rsid w:val="00DE6AE0"/>
    <w:rsid w:val="00DF03AB"/>
    <w:rsid w:val="00DF2AF9"/>
    <w:rsid w:val="00DF2F1C"/>
    <w:rsid w:val="00DF43A7"/>
    <w:rsid w:val="00DF51BF"/>
    <w:rsid w:val="00DF5999"/>
    <w:rsid w:val="00DF6BB6"/>
    <w:rsid w:val="00DF7A94"/>
    <w:rsid w:val="00E02715"/>
    <w:rsid w:val="00E037F2"/>
    <w:rsid w:val="00E0400E"/>
    <w:rsid w:val="00E100E8"/>
    <w:rsid w:val="00E1013C"/>
    <w:rsid w:val="00E10A65"/>
    <w:rsid w:val="00E113DF"/>
    <w:rsid w:val="00E116DC"/>
    <w:rsid w:val="00E13612"/>
    <w:rsid w:val="00E13A1D"/>
    <w:rsid w:val="00E14469"/>
    <w:rsid w:val="00E14931"/>
    <w:rsid w:val="00E15B4F"/>
    <w:rsid w:val="00E16AC1"/>
    <w:rsid w:val="00E16F0B"/>
    <w:rsid w:val="00E179E3"/>
    <w:rsid w:val="00E17D34"/>
    <w:rsid w:val="00E20324"/>
    <w:rsid w:val="00E218F7"/>
    <w:rsid w:val="00E220B5"/>
    <w:rsid w:val="00E252D8"/>
    <w:rsid w:val="00E25B80"/>
    <w:rsid w:val="00E27130"/>
    <w:rsid w:val="00E277FE"/>
    <w:rsid w:val="00E32D14"/>
    <w:rsid w:val="00E3392D"/>
    <w:rsid w:val="00E33EDF"/>
    <w:rsid w:val="00E34BD5"/>
    <w:rsid w:val="00E3555B"/>
    <w:rsid w:val="00E36124"/>
    <w:rsid w:val="00E37E28"/>
    <w:rsid w:val="00E40828"/>
    <w:rsid w:val="00E423B8"/>
    <w:rsid w:val="00E42BA4"/>
    <w:rsid w:val="00E434FD"/>
    <w:rsid w:val="00E47558"/>
    <w:rsid w:val="00E50008"/>
    <w:rsid w:val="00E531B9"/>
    <w:rsid w:val="00E570CA"/>
    <w:rsid w:val="00E60246"/>
    <w:rsid w:val="00E61A69"/>
    <w:rsid w:val="00E6253A"/>
    <w:rsid w:val="00E63317"/>
    <w:rsid w:val="00E6368F"/>
    <w:rsid w:val="00E66485"/>
    <w:rsid w:val="00E668A7"/>
    <w:rsid w:val="00E70B29"/>
    <w:rsid w:val="00E70DB0"/>
    <w:rsid w:val="00E71267"/>
    <w:rsid w:val="00E72BEA"/>
    <w:rsid w:val="00E734DD"/>
    <w:rsid w:val="00E736B3"/>
    <w:rsid w:val="00E73B91"/>
    <w:rsid w:val="00E77095"/>
    <w:rsid w:val="00E81DA8"/>
    <w:rsid w:val="00E82158"/>
    <w:rsid w:val="00E848F1"/>
    <w:rsid w:val="00E870E8"/>
    <w:rsid w:val="00E90CFF"/>
    <w:rsid w:val="00E944D1"/>
    <w:rsid w:val="00E9505D"/>
    <w:rsid w:val="00E95735"/>
    <w:rsid w:val="00E96846"/>
    <w:rsid w:val="00E969C9"/>
    <w:rsid w:val="00EA0589"/>
    <w:rsid w:val="00EA0595"/>
    <w:rsid w:val="00EA07F1"/>
    <w:rsid w:val="00EA317D"/>
    <w:rsid w:val="00EA5FA5"/>
    <w:rsid w:val="00EA6699"/>
    <w:rsid w:val="00EA67E2"/>
    <w:rsid w:val="00EA7B91"/>
    <w:rsid w:val="00EA7CFB"/>
    <w:rsid w:val="00EB0315"/>
    <w:rsid w:val="00EB0508"/>
    <w:rsid w:val="00EB077B"/>
    <w:rsid w:val="00EB138C"/>
    <w:rsid w:val="00EB1B85"/>
    <w:rsid w:val="00EB27A4"/>
    <w:rsid w:val="00EB27ED"/>
    <w:rsid w:val="00EB33D6"/>
    <w:rsid w:val="00EB3D17"/>
    <w:rsid w:val="00EB4837"/>
    <w:rsid w:val="00EB4CF0"/>
    <w:rsid w:val="00EB4D90"/>
    <w:rsid w:val="00EB4DEE"/>
    <w:rsid w:val="00EC2028"/>
    <w:rsid w:val="00EC2317"/>
    <w:rsid w:val="00EC257A"/>
    <w:rsid w:val="00EC3A71"/>
    <w:rsid w:val="00EC41CE"/>
    <w:rsid w:val="00EC4325"/>
    <w:rsid w:val="00EC7EE6"/>
    <w:rsid w:val="00ED0D30"/>
    <w:rsid w:val="00ED11DD"/>
    <w:rsid w:val="00ED1224"/>
    <w:rsid w:val="00ED1791"/>
    <w:rsid w:val="00ED1BC3"/>
    <w:rsid w:val="00ED2979"/>
    <w:rsid w:val="00ED488C"/>
    <w:rsid w:val="00ED5032"/>
    <w:rsid w:val="00ED66E8"/>
    <w:rsid w:val="00ED6E42"/>
    <w:rsid w:val="00EE0BBB"/>
    <w:rsid w:val="00EE0EAF"/>
    <w:rsid w:val="00EE0FE9"/>
    <w:rsid w:val="00EE10BC"/>
    <w:rsid w:val="00EE416A"/>
    <w:rsid w:val="00EE44A4"/>
    <w:rsid w:val="00EE4BE6"/>
    <w:rsid w:val="00EF03BB"/>
    <w:rsid w:val="00EF29AA"/>
    <w:rsid w:val="00EF3431"/>
    <w:rsid w:val="00EF412B"/>
    <w:rsid w:val="00EF4DCF"/>
    <w:rsid w:val="00EF5565"/>
    <w:rsid w:val="00EF59FB"/>
    <w:rsid w:val="00F00EEE"/>
    <w:rsid w:val="00F01F71"/>
    <w:rsid w:val="00F032CA"/>
    <w:rsid w:val="00F04BFE"/>
    <w:rsid w:val="00F102A1"/>
    <w:rsid w:val="00F10E6E"/>
    <w:rsid w:val="00F10F8F"/>
    <w:rsid w:val="00F11E6E"/>
    <w:rsid w:val="00F120AC"/>
    <w:rsid w:val="00F13B68"/>
    <w:rsid w:val="00F14F49"/>
    <w:rsid w:val="00F156B8"/>
    <w:rsid w:val="00F17CEF"/>
    <w:rsid w:val="00F2025E"/>
    <w:rsid w:val="00F20A3A"/>
    <w:rsid w:val="00F210B3"/>
    <w:rsid w:val="00F22BEA"/>
    <w:rsid w:val="00F22D5B"/>
    <w:rsid w:val="00F23778"/>
    <w:rsid w:val="00F23BE6"/>
    <w:rsid w:val="00F24C54"/>
    <w:rsid w:val="00F24E7A"/>
    <w:rsid w:val="00F2510A"/>
    <w:rsid w:val="00F257DA"/>
    <w:rsid w:val="00F26896"/>
    <w:rsid w:val="00F26D45"/>
    <w:rsid w:val="00F31ACE"/>
    <w:rsid w:val="00F3319E"/>
    <w:rsid w:val="00F33A0C"/>
    <w:rsid w:val="00F341D1"/>
    <w:rsid w:val="00F34446"/>
    <w:rsid w:val="00F3468F"/>
    <w:rsid w:val="00F35C7A"/>
    <w:rsid w:val="00F35DA3"/>
    <w:rsid w:val="00F366E8"/>
    <w:rsid w:val="00F367B6"/>
    <w:rsid w:val="00F37D77"/>
    <w:rsid w:val="00F423AA"/>
    <w:rsid w:val="00F42730"/>
    <w:rsid w:val="00F42E27"/>
    <w:rsid w:val="00F45EE1"/>
    <w:rsid w:val="00F4763B"/>
    <w:rsid w:val="00F47E2A"/>
    <w:rsid w:val="00F50E1F"/>
    <w:rsid w:val="00F55E2F"/>
    <w:rsid w:val="00F5721D"/>
    <w:rsid w:val="00F60EB3"/>
    <w:rsid w:val="00F61619"/>
    <w:rsid w:val="00F61DDD"/>
    <w:rsid w:val="00F62F08"/>
    <w:rsid w:val="00F63C2A"/>
    <w:rsid w:val="00F64012"/>
    <w:rsid w:val="00F650D6"/>
    <w:rsid w:val="00F66310"/>
    <w:rsid w:val="00F669A4"/>
    <w:rsid w:val="00F67792"/>
    <w:rsid w:val="00F677FC"/>
    <w:rsid w:val="00F679AB"/>
    <w:rsid w:val="00F72B44"/>
    <w:rsid w:val="00F72F75"/>
    <w:rsid w:val="00F7319B"/>
    <w:rsid w:val="00F73738"/>
    <w:rsid w:val="00F737C5"/>
    <w:rsid w:val="00F75F89"/>
    <w:rsid w:val="00F80246"/>
    <w:rsid w:val="00F806E4"/>
    <w:rsid w:val="00F83DB7"/>
    <w:rsid w:val="00F86477"/>
    <w:rsid w:val="00F86671"/>
    <w:rsid w:val="00F8677B"/>
    <w:rsid w:val="00F87325"/>
    <w:rsid w:val="00F90C65"/>
    <w:rsid w:val="00F91326"/>
    <w:rsid w:val="00F92184"/>
    <w:rsid w:val="00F92BCD"/>
    <w:rsid w:val="00F93624"/>
    <w:rsid w:val="00F94061"/>
    <w:rsid w:val="00F94100"/>
    <w:rsid w:val="00F94591"/>
    <w:rsid w:val="00F949A2"/>
    <w:rsid w:val="00F9587B"/>
    <w:rsid w:val="00F965E9"/>
    <w:rsid w:val="00FA00FC"/>
    <w:rsid w:val="00FA0840"/>
    <w:rsid w:val="00FA216D"/>
    <w:rsid w:val="00FA25D9"/>
    <w:rsid w:val="00FA689D"/>
    <w:rsid w:val="00FA6D6E"/>
    <w:rsid w:val="00FB0004"/>
    <w:rsid w:val="00FB0172"/>
    <w:rsid w:val="00FB0704"/>
    <w:rsid w:val="00FB09FF"/>
    <w:rsid w:val="00FB0E02"/>
    <w:rsid w:val="00FB0E6F"/>
    <w:rsid w:val="00FB163E"/>
    <w:rsid w:val="00FB1F2D"/>
    <w:rsid w:val="00FB2CCC"/>
    <w:rsid w:val="00FB3203"/>
    <w:rsid w:val="00FB6470"/>
    <w:rsid w:val="00FB7A31"/>
    <w:rsid w:val="00FC0982"/>
    <w:rsid w:val="00FC14A9"/>
    <w:rsid w:val="00FC1745"/>
    <w:rsid w:val="00FC368D"/>
    <w:rsid w:val="00FC47E4"/>
    <w:rsid w:val="00FC5E8D"/>
    <w:rsid w:val="00FD00A6"/>
    <w:rsid w:val="00FD035D"/>
    <w:rsid w:val="00FD1881"/>
    <w:rsid w:val="00FD1FD5"/>
    <w:rsid w:val="00FD2430"/>
    <w:rsid w:val="00FD2DB2"/>
    <w:rsid w:val="00FD36F5"/>
    <w:rsid w:val="00FD3D4F"/>
    <w:rsid w:val="00FD4C24"/>
    <w:rsid w:val="00FD5D7D"/>
    <w:rsid w:val="00FD5ED0"/>
    <w:rsid w:val="00FD62B5"/>
    <w:rsid w:val="00FD7782"/>
    <w:rsid w:val="00FE0237"/>
    <w:rsid w:val="00FE23F3"/>
    <w:rsid w:val="00FE4635"/>
    <w:rsid w:val="00FE5BBF"/>
    <w:rsid w:val="00FE6A13"/>
    <w:rsid w:val="00FE7E76"/>
    <w:rsid w:val="00FF198F"/>
    <w:rsid w:val="00FF23BA"/>
    <w:rsid w:val="00FF2AD9"/>
    <w:rsid w:val="00FF3842"/>
    <w:rsid w:val="00FF4569"/>
    <w:rsid w:val="00FF5246"/>
    <w:rsid w:val="00FF7666"/>
    <w:rsid w:val="00FF7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tim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C1E"/>
    <w:pPr>
      <w:spacing w:line="260" w:lineRule="atLeast"/>
    </w:pPr>
    <w:rPr>
      <w:sz w:val="22"/>
      <w:szCs w:val="24"/>
    </w:rPr>
  </w:style>
  <w:style w:type="paragraph" w:styleId="Heading1">
    <w:name w:val="heading 1"/>
    <w:next w:val="Heading2"/>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autoRedefine/>
    <w:qFormat/>
    <w:rsid w:val="00184C1E"/>
    <w:pPr>
      <w:spacing w:before="280"/>
      <w:outlineLvl w:val="1"/>
    </w:pPr>
    <w:rPr>
      <w:bCs w:val="0"/>
      <w:iCs/>
      <w:sz w:val="32"/>
      <w:szCs w:val="28"/>
    </w:rPr>
  </w:style>
  <w:style w:type="paragraph" w:styleId="Heading3">
    <w:name w:val="heading 3"/>
    <w:basedOn w:val="Heading1"/>
    <w:next w:val="Heading4"/>
    <w:autoRedefine/>
    <w:qFormat/>
    <w:rsid w:val="00184C1E"/>
    <w:pPr>
      <w:spacing w:before="240"/>
      <w:outlineLvl w:val="2"/>
    </w:pPr>
    <w:rPr>
      <w:bCs w:val="0"/>
      <w:sz w:val="28"/>
      <w:szCs w:val="26"/>
    </w:rPr>
  </w:style>
  <w:style w:type="paragraph" w:styleId="Heading4">
    <w:name w:val="heading 4"/>
    <w:basedOn w:val="Heading1"/>
    <w:next w:val="Heading5"/>
    <w:autoRedefine/>
    <w:qFormat/>
    <w:rsid w:val="00184C1E"/>
    <w:pPr>
      <w:spacing w:before="220"/>
      <w:outlineLvl w:val="3"/>
    </w:pPr>
    <w:rPr>
      <w:bCs w:val="0"/>
      <w:sz w:val="26"/>
      <w:szCs w:val="28"/>
    </w:rPr>
  </w:style>
  <w:style w:type="paragraph" w:styleId="Heading5">
    <w:name w:val="heading 5"/>
    <w:basedOn w:val="Heading1"/>
    <w:next w:val="subsection"/>
    <w:autoRedefine/>
    <w:qFormat/>
    <w:rsid w:val="00184C1E"/>
    <w:pPr>
      <w:spacing w:before="280"/>
      <w:outlineLvl w:val="4"/>
    </w:pPr>
    <w:rPr>
      <w:bCs w:val="0"/>
      <w:iCs/>
      <w:sz w:val="24"/>
      <w:szCs w:val="26"/>
    </w:rPr>
  </w:style>
  <w:style w:type="paragraph" w:styleId="Heading6">
    <w:name w:val="heading 6"/>
    <w:basedOn w:val="Heading1"/>
    <w:next w:val="Heading7"/>
    <w:autoRedefine/>
    <w:qFormat/>
    <w:rsid w:val="00184C1E"/>
    <w:pPr>
      <w:outlineLvl w:val="5"/>
    </w:pPr>
    <w:rPr>
      <w:rFonts w:ascii="Arial" w:hAnsi="Arial" w:cs="Arial"/>
      <w:bCs w:val="0"/>
      <w:sz w:val="32"/>
      <w:szCs w:val="22"/>
    </w:rPr>
  </w:style>
  <w:style w:type="paragraph" w:styleId="Heading7">
    <w:name w:val="heading 7"/>
    <w:basedOn w:val="Heading6"/>
    <w:next w:val="Normal"/>
    <w:autoRedefine/>
    <w:qFormat/>
    <w:rsid w:val="00184C1E"/>
    <w:pPr>
      <w:spacing w:before="280"/>
      <w:outlineLvl w:val="6"/>
    </w:pPr>
    <w:rPr>
      <w:sz w:val="28"/>
    </w:rPr>
  </w:style>
  <w:style w:type="paragraph" w:styleId="Heading8">
    <w:name w:val="heading 8"/>
    <w:basedOn w:val="Heading6"/>
    <w:next w:val="Normal"/>
    <w:autoRedefine/>
    <w:qFormat/>
    <w:rsid w:val="00184C1E"/>
    <w:pPr>
      <w:spacing w:before="240"/>
      <w:outlineLvl w:val="7"/>
    </w:pPr>
    <w:rPr>
      <w:iCs/>
      <w:sz w:val="26"/>
    </w:rPr>
  </w:style>
  <w:style w:type="paragraph" w:styleId="Heading9">
    <w:name w:val="heading 9"/>
    <w:basedOn w:val="Heading1"/>
    <w:next w:val="Normal"/>
    <w:autoRedefine/>
    <w:qFormat/>
    <w:rsid w:val="00184C1E"/>
    <w:pPr>
      <w:keepNext w:val="0"/>
      <w:spacing w:before="280"/>
      <w:outlineLvl w:val="8"/>
    </w:pPr>
    <w:rPr>
      <w:i/>
      <w:sz w:val="28"/>
      <w:szCs w:val="22"/>
    </w:rPr>
  </w:style>
  <w:style w:type="character" w:default="1" w:styleId="DefaultParagraphFont">
    <w:name w:val="Default Paragraph Font"/>
    <w:uiPriority w:val="1"/>
    <w:unhideWhenUsed/>
    <w:rsid w:val="00184C1E"/>
  </w:style>
  <w:style w:type="table" w:default="1" w:styleId="TableNormal">
    <w:name w:val="Normal Table"/>
    <w:rsid w:val="00060E1D"/>
    <w:tblPr>
      <w:tblInd w:w="0" w:type="dxa"/>
      <w:tblCellMar>
        <w:top w:w="0" w:type="dxa"/>
        <w:left w:w="108" w:type="dxa"/>
        <w:bottom w:w="0" w:type="dxa"/>
        <w:right w:w="108" w:type="dxa"/>
      </w:tblCellMar>
    </w:tblPr>
  </w:style>
  <w:style w:type="numbering" w:default="1" w:styleId="NoList">
    <w:name w:val="No List"/>
    <w:uiPriority w:val="99"/>
    <w:unhideWhenUsed/>
    <w:rsid w:val="00184C1E"/>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next w:val="Normal"/>
    <w:rsid w:val="00184C1E"/>
    <w:pPr>
      <w:keepNext/>
      <w:keepLines/>
      <w:ind w:left="1134" w:hanging="1134"/>
      <w:outlineLvl w:val="0"/>
    </w:pPr>
    <w:rPr>
      <w:b/>
      <w:bCs/>
      <w:kern w:val="28"/>
      <w:sz w:val="36"/>
      <w:szCs w:val="32"/>
    </w:rPr>
  </w:style>
  <w:style w:type="paragraph" w:customStyle="1" w:styleId="ActHead2">
    <w:name w:val="ActHead 2"/>
    <w:aliases w:val="p"/>
    <w:basedOn w:val="ActHead1"/>
    <w:next w:val="Normal"/>
    <w:rsid w:val="00184C1E"/>
    <w:pPr>
      <w:spacing w:before="280"/>
      <w:outlineLvl w:val="1"/>
    </w:pPr>
    <w:rPr>
      <w:sz w:val="32"/>
    </w:rPr>
  </w:style>
  <w:style w:type="paragraph" w:customStyle="1" w:styleId="ActHead3">
    <w:name w:val="ActHead 3"/>
    <w:aliases w:val="d"/>
    <w:basedOn w:val="ActHead1"/>
    <w:next w:val="Normal"/>
    <w:rsid w:val="00184C1E"/>
    <w:pPr>
      <w:spacing w:before="240"/>
      <w:outlineLvl w:val="2"/>
    </w:pPr>
    <w:rPr>
      <w:sz w:val="28"/>
    </w:rPr>
  </w:style>
  <w:style w:type="paragraph" w:customStyle="1" w:styleId="ActHead4">
    <w:name w:val="ActHead 4"/>
    <w:aliases w:val="sd"/>
    <w:basedOn w:val="ActHead1"/>
    <w:next w:val="Normal"/>
    <w:rsid w:val="00184C1E"/>
    <w:pPr>
      <w:spacing w:before="220"/>
      <w:outlineLvl w:val="3"/>
    </w:pPr>
    <w:rPr>
      <w:sz w:val="26"/>
    </w:rPr>
  </w:style>
  <w:style w:type="paragraph" w:customStyle="1" w:styleId="ActHead5">
    <w:name w:val="ActHead 5"/>
    <w:aliases w:val="s"/>
    <w:basedOn w:val="ActHead1"/>
    <w:next w:val="Normal"/>
    <w:rsid w:val="00184C1E"/>
    <w:pPr>
      <w:spacing w:before="280"/>
      <w:outlineLvl w:val="4"/>
    </w:pPr>
    <w:rPr>
      <w:sz w:val="24"/>
    </w:rPr>
  </w:style>
  <w:style w:type="paragraph" w:customStyle="1" w:styleId="ActHead6">
    <w:name w:val="ActHead 6"/>
    <w:aliases w:val="as"/>
    <w:basedOn w:val="ActHead1"/>
    <w:next w:val="Normal"/>
    <w:rsid w:val="00184C1E"/>
    <w:pPr>
      <w:outlineLvl w:val="5"/>
    </w:pPr>
    <w:rPr>
      <w:rFonts w:ascii="Arial" w:hAnsi="Arial"/>
      <w:sz w:val="32"/>
    </w:rPr>
  </w:style>
  <w:style w:type="paragraph" w:customStyle="1" w:styleId="ActHead7">
    <w:name w:val="ActHead 7"/>
    <w:aliases w:val="ap"/>
    <w:basedOn w:val="ActHead6"/>
    <w:next w:val="Normal"/>
    <w:rsid w:val="00184C1E"/>
    <w:pPr>
      <w:spacing w:before="280"/>
      <w:outlineLvl w:val="6"/>
    </w:pPr>
    <w:rPr>
      <w:sz w:val="28"/>
    </w:rPr>
  </w:style>
  <w:style w:type="paragraph" w:customStyle="1" w:styleId="ActHead8">
    <w:name w:val="ActHead 8"/>
    <w:aliases w:val="ad"/>
    <w:basedOn w:val="ActHead6"/>
    <w:next w:val="Normal"/>
    <w:rsid w:val="00184C1E"/>
    <w:pPr>
      <w:spacing w:before="240"/>
      <w:outlineLvl w:val="7"/>
    </w:pPr>
    <w:rPr>
      <w:sz w:val="26"/>
    </w:rPr>
  </w:style>
  <w:style w:type="paragraph" w:customStyle="1" w:styleId="ActHead9">
    <w:name w:val="ActHead 9"/>
    <w:aliases w:val="aat"/>
    <w:basedOn w:val="ActHead1"/>
    <w:next w:val="Normal"/>
    <w:rsid w:val="00184C1E"/>
    <w:pPr>
      <w:keepNext w:val="0"/>
      <w:spacing w:before="280"/>
      <w:outlineLvl w:val="8"/>
    </w:pPr>
    <w:rPr>
      <w:i/>
      <w:sz w:val="28"/>
    </w:rPr>
  </w:style>
  <w:style w:type="paragraph" w:customStyle="1" w:styleId="UpdateDate">
    <w:name w:val="UpdateDate"/>
    <w:basedOn w:val="Normal"/>
    <w:rsid w:val="00184C1E"/>
    <w:pPr>
      <w:spacing w:before="240"/>
    </w:pPr>
    <w:rPr>
      <w:sz w:val="24"/>
    </w:rPr>
  </w:style>
  <w:style w:type="paragraph" w:customStyle="1" w:styleId="Actno">
    <w:name w:val="Actno"/>
    <w:basedOn w:val="UpdateDate"/>
    <w:next w:val="Normal"/>
    <w:rsid w:val="00184C1E"/>
    <w:rPr>
      <w:b/>
    </w:rPr>
  </w:style>
  <w:style w:type="paragraph" w:customStyle="1" w:styleId="ActNotes1">
    <w:name w:val="ActNotes(1)"/>
    <w:basedOn w:val="Normal"/>
    <w:rsid w:val="00184C1E"/>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184C1E"/>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184C1E"/>
    <w:pPr>
      <w:tabs>
        <w:tab w:val="right" w:pos="1843"/>
      </w:tabs>
      <w:spacing w:line="180" w:lineRule="atLeast"/>
      <w:ind w:left="1985" w:hanging="1985"/>
    </w:pPr>
    <w:rPr>
      <w:rFonts w:ascii="Arial" w:hAnsi="Arial"/>
      <w:sz w:val="16"/>
    </w:rPr>
  </w:style>
  <w:style w:type="paragraph" w:customStyle="1" w:styleId="ActNotesa">
    <w:name w:val="ActNotes(a)"/>
    <w:basedOn w:val="Normal"/>
    <w:rsid w:val="00184C1E"/>
    <w:pPr>
      <w:spacing w:before="60" w:line="180" w:lineRule="exact"/>
      <w:ind w:left="425" w:hanging="425"/>
    </w:pPr>
    <w:rPr>
      <w:rFonts w:ascii="Arial" w:hAnsi="Arial"/>
      <w:sz w:val="16"/>
    </w:rPr>
  </w:style>
  <w:style w:type="paragraph" w:customStyle="1" w:styleId="TableOfAmend">
    <w:name w:val="TableOfAmend"/>
    <w:basedOn w:val="Normal"/>
    <w:rsid w:val="00184C1E"/>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184C1E"/>
    <w:pPr>
      <w:spacing w:line="200" w:lineRule="exact"/>
    </w:pPr>
    <w:rPr>
      <w:sz w:val="18"/>
    </w:rPr>
  </w:style>
  <w:style w:type="numbering" w:styleId="ArticleSection">
    <w:name w:val="Outline List 3"/>
    <w:basedOn w:val="NoList"/>
    <w:rsid w:val="00184C1E"/>
    <w:pPr>
      <w:numPr>
        <w:numId w:val="24"/>
      </w:numPr>
    </w:pPr>
  </w:style>
  <w:style w:type="paragraph" w:customStyle="1" w:styleId="asamended">
    <w:name w:val="as amended"/>
    <w:basedOn w:val="Normal"/>
    <w:rsid w:val="00184C1E"/>
    <w:pPr>
      <w:keepNext/>
      <w:spacing w:before="60" w:line="200" w:lineRule="exact"/>
      <w:ind w:left="284"/>
    </w:pPr>
    <w:rPr>
      <w:rFonts w:ascii="Arial" w:hAnsi="Arial"/>
      <w:b/>
      <w:sz w:val="16"/>
    </w:rPr>
  </w:style>
  <w:style w:type="paragraph" w:customStyle="1" w:styleId="asamendedital">
    <w:name w:val="as amended ital"/>
    <w:basedOn w:val="Normal"/>
    <w:rsid w:val="00184C1E"/>
    <w:pPr>
      <w:spacing w:before="60" w:line="200" w:lineRule="exact"/>
      <w:ind w:left="284"/>
    </w:pPr>
    <w:rPr>
      <w:rFonts w:ascii="Arial" w:hAnsi="Arial"/>
      <w:i/>
      <w:sz w:val="16"/>
    </w:rPr>
  </w:style>
  <w:style w:type="paragraph" w:styleId="BalloonText">
    <w:name w:val="Balloon Text"/>
    <w:rsid w:val="00184C1E"/>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rsid w:val="00184C1E"/>
    <w:rPr>
      <w:sz w:val="24"/>
      <w:szCs w:val="24"/>
    </w:rPr>
  </w:style>
  <w:style w:type="paragraph" w:styleId="BodyText">
    <w:name w:val="Body Text"/>
    <w:rsid w:val="00184C1E"/>
    <w:pPr>
      <w:spacing w:after="120"/>
    </w:pPr>
    <w:rPr>
      <w:sz w:val="22"/>
      <w:szCs w:val="24"/>
    </w:rPr>
  </w:style>
  <w:style w:type="paragraph" w:styleId="BodyText2">
    <w:name w:val="Body Text 2"/>
    <w:rsid w:val="00184C1E"/>
    <w:pPr>
      <w:spacing w:after="120" w:line="480" w:lineRule="auto"/>
    </w:pPr>
    <w:rPr>
      <w:sz w:val="22"/>
      <w:szCs w:val="24"/>
    </w:rPr>
  </w:style>
  <w:style w:type="paragraph" w:styleId="BodyText3">
    <w:name w:val="Body Text 3"/>
    <w:rsid w:val="00184C1E"/>
    <w:pPr>
      <w:spacing w:after="120"/>
    </w:pPr>
    <w:rPr>
      <w:sz w:val="16"/>
      <w:szCs w:val="16"/>
    </w:rPr>
  </w:style>
  <w:style w:type="paragraph" w:styleId="BodyTextFirstIndent">
    <w:name w:val="Body Text First Indent"/>
    <w:basedOn w:val="BodyText"/>
    <w:rsid w:val="00184C1E"/>
    <w:pPr>
      <w:ind w:firstLine="210"/>
    </w:pPr>
  </w:style>
  <w:style w:type="paragraph" w:styleId="BodyTextIndent">
    <w:name w:val="Body Text Indent"/>
    <w:rsid w:val="00184C1E"/>
    <w:pPr>
      <w:spacing w:after="120"/>
      <w:ind w:left="283"/>
    </w:pPr>
    <w:rPr>
      <w:sz w:val="22"/>
      <w:szCs w:val="24"/>
    </w:rPr>
  </w:style>
  <w:style w:type="paragraph" w:styleId="BodyTextFirstIndent2">
    <w:name w:val="Body Text First Indent 2"/>
    <w:basedOn w:val="BodyTextIndent"/>
    <w:rsid w:val="00184C1E"/>
    <w:pPr>
      <w:ind w:firstLine="210"/>
    </w:pPr>
  </w:style>
  <w:style w:type="paragraph" w:styleId="BodyTextIndent2">
    <w:name w:val="Body Text Indent 2"/>
    <w:rsid w:val="00184C1E"/>
    <w:pPr>
      <w:spacing w:after="120" w:line="480" w:lineRule="auto"/>
      <w:ind w:left="283"/>
    </w:pPr>
    <w:rPr>
      <w:sz w:val="22"/>
      <w:szCs w:val="24"/>
    </w:rPr>
  </w:style>
  <w:style w:type="paragraph" w:styleId="BodyTextIndent3">
    <w:name w:val="Body Text Indent 3"/>
    <w:rsid w:val="00184C1E"/>
    <w:pPr>
      <w:spacing w:after="120"/>
      <w:ind w:left="283"/>
    </w:pPr>
    <w:rPr>
      <w:sz w:val="16"/>
      <w:szCs w:val="16"/>
    </w:rPr>
  </w:style>
  <w:style w:type="paragraph" w:customStyle="1" w:styleId="BodyTextIndex">
    <w:name w:val="Body Text Index"/>
    <w:basedOn w:val="Normal"/>
    <w:next w:val="BodyTextIndent"/>
    <w:rsid w:val="00184C1E"/>
    <w:pPr>
      <w:spacing w:after="120"/>
      <w:ind w:left="284"/>
    </w:pPr>
  </w:style>
  <w:style w:type="paragraph" w:customStyle="1" w:styleId="BoxText">
    <w:name w:val="BoxText"/>
    <w:aliases w:val="bt"/>
    <w:rsid w:val="00184C1E"/>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184C1E"/>
    <w:rPr>
      <w:b/>
    </w:rPr>
  </w:style>
  <w:style w:type="paragraph" w:customStyle="1" w:styleId="BoxHeadItalic">
    <w:name w:val="BoxHeadItalic"/>
    <w:aliases w:val="bhi"/>
    <w:basedOn w:val="BoxHeadBold"/>
    <w:next w:val="Normal"/>
    <w:rsid w:val="00184C1E"/>
    <w:rPr>
      <w:b w:val="0"/>
      <w:i/>
    </w:rPr>
  </w:style>
  <w:style w:type="paragraph" w:customStyle="1" w:styleId="BoxList">
    <w:name w:val="BoxList"/>
    <w:aliases w:val="bl"/>
    <w:basedOn w:val="BoxText"/>
    <w:rsid w:val="00184C1E"/>
    <w:pPr>
      <w:ind w:left="1559" w:hanging="425"/>
    </w:pPr>
  </w:style>
  <w:style w:type="paragraph" w:customStyle="1" w:styleId="BoxNote">
    <w:name w:val="BoxNote"/>
    <w:aliases w:val="bn"/>
    <w:basedOn w:val="BoxText"/>
    <w:rsid w:val="00184C1E"/>
    <w:pPr>
      <w:tabs>
        <w:tab w:val="left" w:pos="1985"/>
      </w:tabs>
      <w:spacing w:before="122" w:line="198" w:lineRule="exact"/>
      <w:ind w:left="2948" w:hanging="1814"/>
    </w:pPr>
    <w:rPr>
      <w:sz w:val="18"/>
    </w:rPr>
  </w:style>
  <w:style w:type="paragraph" w:customStyle="1" w:styleId="BoxPara">
    <w:name w:val="BoxPara"/>
    <w:aliases w:val="bp"/>
    <w:basedOn w:val="BoxText"/>
    <w:rsid w:val="00184C1E"/>
    <w:pPr>
      <w:tabs>
        <w:tab w:val="right" w:pos="2268"/>
      </w:tabs>
      <w:ind w:left="2552" w:hanging="1418"/>
    </w:pPr>
  </w:style>
  <w:style w:type="paragraph" w:customStyle="1" w:styleId="BoxStep">
    <w:name w:val="BoxStep"/>
    <w:aliases w:val="bs"/>
    <w:basedOn w:val="BoxText"/>
    <w:rsid w:val="00184C1E"/>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DefaultParagraphFont"/>
    <w:rsid w:val="00184C1E"/>
  </w:style>
  <w:style w:type="character" w:customStyle="1" w:styleId="CharAmPartText">
    <w:name w:val="CharAmPartText"/>
    <w:basedOn w:val="DefaultParagraphFont"/>
    <w:rsid w:val="00184C1E"/>
  </w:style>
  <w:style w:type="character" w:customStyle="1" w:styleId="CharAmSchNo">
    <w:name w:val="CharAmSchNo"/>
    <w:basedOn w:val="DefaultParagraphFont"/>
    <w:rsid w:val="00184C1E"/>
  </w:style>
  <w:style w:type="character" w:customStyle="1" w:styleId="CharAmSchText">
    <w:name w:val="CharAmSchText"/>
    <w:basedOn w:val="DefaultParagraphFont"/>
    <w:rsid w:val="00184C1E"/>
  </w:style>
  <w:style w:type="character" w:customStyle="1" w:styleId="CharBoldItalic">
    <w:name w:val="CharBoldItalic"/>
    <w:basedOn w:val="DefaultParagraphFont"/>
    <w:rsid w:val="00184C1E"/>
    <w:rPr>
      <w:b/>
      <w:i/>
    </w:rPr>
  </w:style>
  <w:style w:type="character" w:customStyle="1" w:styleId="CharChapNo">
    <w:name w:val="CharChapNo"/>
    <w:basedOn w:val="DefaultParagraphFont"/>
    <w:rsid w:val="00184C1E"/>
  </w:style>
  <w:style w:type="character" w:customStyle="1" w:styleId="CharChapText">
    <w:name w:val="CharChapText"/>
    <w:basedOn w:val="DefaultParagraphFont"/>
    <w:rsid w:val="00184C1E"/>
  </w:style>
  <w:style w:type="character" w:customStyle="1" w:styleId="CharDivNo">
    <w:name w:val="CharDivNo"/>
    <w:basedOn w:val="DefaultParagraphFont"/>
    <w:rsid w:val="00184C1E"/>
  </w:style>
  <w:style w:type="character" w:customStyle="1" w:styleId="CharDivText">
    <w:name w:val="CharDivText"/>
    <w:basedOn w:val="DefaultParagraphFont"/>
    <w:rsid w:val="00184C1E"/>
  </w:style>
  <w:style w:type="character" w:customStyle="1" w:styleId="CharItalic">
    <w:name w:val="CharItalic"/>
    <w:basedOn w:val="DefaultParagraphFont"/>
    <w:rsid w:val="00184C1E"/>
    <w:rPr>
      <w:i/>
    </w:rPr>
  </w:style>
  <w:style w:type="character" w:customStyle="1" w:styleId="CharNotesItals">
    <w:name w:val="CharNotesItals"/>
    <w:basedOn w:val="DefaultParagraphFont"/>
    <w:rsid w:val="00184C1E"/>
    <w:rPr>
      <w:i/>
    </w:rPr>
  </w:style>
  <w:style w:type="character" w:customStyle="1" w:styleId="CharNotesReg">
    <w:name w:val="CharNotesReg"/>
    <w:basedOn w:val="DefaultParagraphFont"/>
    <w:rsid w:val="00184C1E"/>
  </w:style>
  <w:style w:type="character" w:customStyle="1" w:styleId="CharPartNo">
    <w:name w:val="CharPartNo"/>
    <w:basedOn w:val="DefaultParagraphFont"/>
    <w:rsid w:val="00184C1E"/>
  </w:style>
  <w:style w:type="character" w:customStyle="1" w:styleId="CharPartText">
    <w:name w:val="CharPartText"/>
    <w:basedOn w:val="DefaultParagraphFont"/>
    <w:rsid w:val="00184C1E"/>
  </w:style>
  <w:style w:type="character" w:customStyle="1" w:styleId="CharSectno">
    <w:name w:val="CharSectno"/>
    <w:basedOn w:val="DefaultParagraphFont"/>
    <w:rsid w:val="00184C1E"/>
  </w:style>
  <w:style w:type="character" w:customStyle="1" w:styleId="CharSubdNo">
    <w:name w:val="CharSubdNo"/>
    <w:basedOn w:val="DefaultParagraphFont"/>
    <w:rsid w:val="00184C1E"/>
  </w:style>
  <w:style w:type="character" w:customStyle="1" w:styleId="CharSubdText">
    <w:name w:val="CharSubdText"/>
    <w:basedOn w:val="DefaultParagraphFont"/>
    <w:rsid w:val="00184C1E"/>
  </w:style>
  <w:style w:type="paragraph" w:styleId="Closing">
    <w:name w:val="Closing"/>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rsid w:val="00184C1E"/>
  </w:style>
  <w:style w:type="paragraph" w:styleId="CommentSubject">
    <w:name w:val="annotation subject"/>
    <w:next w:val="CommentText"/>
    <w:rsid w:val="00184C1E"/>
    <w:rPr>
      <w:b/>
      <w:bCs/>
      <w:szCs w:val="24"/>
    </w:rPr>
  </w:style>
  <w:style w:type="paragraph" w:customStyle="1" w:styleId="Contents">
    <w:name w:val="Contents"/>
    <w:basedOn w:val="Normal"/>
    <w:next w:val="Normal"/>
    <w:rsid w:val="00184C1E"/>
    <w:rPr>
      <w:sz w:val="36"/>
    </w:rPr>
  </w:style>
  <w:style w:type="paragraph" w:customStyle="1" w:styleId="CoverActNo">
    <w:name w:val="CoverActNo"/>
    <w:basedOn w:val="UpdateDate"/>
    <w:rsid w:val="00184C1E"/>
    <w:rPr>
      <w:b/>
    </w:rPr>
  </w:style>
  <w:style w:type="paragraph" w:customStyle="1" w:styleId="CTHeading">
    <w:name w:val="CT Heading"/>
    <w:basedOn w:val="Heading8"/>
    <w:next w:val="Normal"/>
    <w:rsid w:val="00184C1E"/>
    <w:rPr>
      <w:rFonts w:ascii="Times New Roman" w:hAnsi="Times New Roman"/>
      <w:sz w:val="20"/>
    </w:rPr>
  </w:style>
  <w:style w:type="paragraph" w:customStyle="1" w:styleId="notetext">
    <w:name w:val="note(text)"/>
    <w:aliases w:val="n"/>
    <w:rsid w:val="00184C1E"/>
    <w:pPr>
      <w:spacing w:before="122" w:line="198" w:lineRule="exact"/>
      <w:ind w:left="1985" w:hanging="851"/>
    </w:pPr>
    <w:rPr>
      <w:sz w:val="18"/>
      <w:szCs w:val="24"/>
    </w:rPr>
  </w:style>
  <w:style w:type="paragraph" w:customStyle="1" w:styleId="notemargin">
    <w:name w:val="note(margin)"/>
    <w:aliases w:val="nm"/>
    <w:basedOn w:val="notetext"/>
    <w:rsid w:val="00184C1E"/>
    <w:pPr>
      <w:tabs>
        <w:tab w:val="left" w:pos="709"/>
      </w:tabs>
      <w:ind w:left="709" w:hanging="709"/>
    </w:pPr>
  </w:style>
  <w:style w:type="paragraph" w:customStyle="1" w:styleId="CTNote">
    <w:name w:val="CT Note"/>
    <w:basedOn w:val="notemargin"/>
    <w:next w:val="CTHeading"/>
    <w:autoRedefine/>
    <w:rsid w:val="00184C1E"/>
    <w:pPr>
      <w:ind w:left="0" w:firstLine="0"/>
    </w:pPr>
    <w:rPr>
      <w:i/>
    </w:rPr>
  </w:style>
  <w:style w:type="paragraph" w:customStyle="1" w:styleId="CTA-">
    <w:name w:val="CTA -"/>
    <w:next w:val="Normal"/>
    <w:rsid w:val="00184C1E"/>
    <w:pPr>
      <w:spacing w:before="60" w:line="240" w:lineRule="atLeast"/>
      <w:ind w:left="85" w:hanging="85"/>
    </w:pPr>
    <w:rPr>
      <w:lang w:eastAsia="en-US"/>
    </w:rPr>
  </w:style>
  <w:style w:type="paragraph" w:customStyle="1" w:styleId="CTA--">
    <w:name w:val="CTA --"/>
    <w:next w:val="Normal"/>
    <w:rsid w:val="00184C1E"/>
    <w:pPr>
      <w:spacing w:before="60" w:line="240" w:lineRule="atLeast"/>
      <w:ind w:left="142" w:hanging="142"/>
    </w:pPr>
    <w:rPr>
      <w:lang w:eastAsia="en-US"/>
    </w:rPr>
  </w:style>
  <w:style w:type="paragraph" w:customStyle="1" w:styleId="CTA---">
    <w:name w:val="CTA ---"/>
    <w:next w:val="Normal"/>
    <w:rsid w:val="00184C1E"/>
    <w:pPr>
      <w:spacing w:before="60" w:line="240" w:lineRule="atLeast"/>
      <w:ind w:left="198" w:hanging="198"/>
    </w:pPr>
    <w:rPr>
      <w:lang w:eastAsia="en-US"/>
    </w:rPr>
  </w:style>
  <w:style w:type="paragraph" w:customStyle="1" w:styleId="CTA----">
    <w:name w:val="CTA ----"/>
    <w:next w:val="Normal"/>
    <w:rsid w:val="00184C1E"/>
    <w:pPr>
      <w:spacing w:before="60" w:line="240" w:lineRule="atLeast"/>
      <w:ind w:left="255" w:hanging="255"/>
    </w:pPr>
  </w:style>
  <w:style w:type="paragraph" w:customStyle="1" w:styleId="CTA1a">
    <w:name w:val="CTA 1(a)"/>
    <w:basedOn w:val="CTA-"/>
    <w:rsid w:val="00184C1E"/>
    <w:pPr>
      <w:tabs>
        <w:tab w:val="right" w:pos="414"/>
      </w:tabs>
      <w:spacing w:before="40"/>
      <w:ind w:left="674" w:hanging="674"/>
    </w:pPr>
  </w:style>
  <w:style w:type="paragraph" w:customStyle="1" w:styleId="CTA1ai">
    <w:name w:val="CTA 1(a)(i)"/>
    <w:basedOn w:val="CTA1a"/>
    <w:rsid w:val="00184C1E"/>
    <w:pPr>
      <w:tabs>
        <w:tab w:val="clear" w:pos="414"/>
        <w:tab w:val="right" w:pos="1004"/>
      </w:tabs>
      <w:ind w:left="1254" w:hanging="1254"/>
    </w:pPr>
  </w:style>
  <w:style w:type="paragraph" w:customStyle="1" w:styleId="CTA2a">
    <w:name w:val="CTA 2(a)"/>
    <w:basedOn w:val="CTA--"/>
    <w:rsid w:val="00184C1E"/>
    <w:pPr>
      <w:tabs>
        <w:tab w:val="right" w:pos="484"/>
      </w:tabs>
      <w:spacing w:before="40"/>
      <w:ind w:left="748" w:hanging="748"/>
    </w:pPr>
  </w:style>
  <w:style w:type="paragraph" w:customStyle="1" w:styleId="CTA2ai">
    <w:name w:val="CTA 2(a)(i)"/>
    <w:basedOn w:val="CTA2a"/>
    <w:rsid w:val="00184C1E"/>
    <w:pPr>
      <w:tabs>
        <w:tab w:val="clear" w:pos="484"/>
        <w:tab w:val="right" w:pos="1086"/>
      </w:tabs>
      <w:ind w:left="1324" w:hanging="1324"/>
    </w:pPr>
  </w:style>
  <w:style w:type="paragraph" w:customStyle="1" w:styleId="CTA3a">
    <w:name w:val="CTA 3(a)"/>
    <w:basedOn w:val="CTA---"/>
    <w:rsid w:val="00184C1E"/>
    <w:pPr>
      <w:tabs>
        <w:tab w:val="right" w:pos="554"/>
      </w:tabs>
      <w:spacing w:before="40"/>
      <w:ind w:left="806" w:hanging="806"/>
    </w:pPr>
  </w:style>
  <w:style w:type="paragraph" w:customStyle="1" w:styleId="CTA3ai">
    <w:name w:val="CTA 3(a)(i)"/>
    <w:basedOn w:val="CTA3a"/>
    <w:rsid w:val="00184C1E"/>
    <w:pPr>
      <w:tabs>
        <w:tab w:val="clear" w:pos="554"/>
        <w:tab w:val="right" w:pos="1142"/>
      </w:tabs>
      <w:ind w:left="1361" w:hanging="1361"/>
    </w:pPr>
  </w:style>
  <w:style w:type="paragraph" w:customStyle="1" w:styleId="CTA4a">
    <w:name w:val="CTA 4(a)"/>
    <w:basedOn w:val="CTA----"/>
    <w:rsid w:val="00184C1E"/>
    <w:pPr>
      <w:tabs>
        <w:tab w:val="right" w:pos="624"/>
      </w:tabs>
      <w:spacing w:before="40"/>
      <w:ind w:left="876" w:hanging="876"/>
    </w:pPr>
  </w:style>
  <w:style w:type="paragraph" w:customStyle="1" w:styleId="CTA4ai">
    <w:name w:val="CTA 4(a)(i)"/>
    <w:basedOn w:val="CTA4a"/>
    <w:rsid w:val="00184C1E"/>
    <w:pPr>
      <w:tabs>
        <w:tab w:val="clear" w:pos="624"/>
        <w:tab w:val="right" w:pos="1212"/>
      </w:tabs>
      <w:ind w:left="1450" w:hanging="1450"/>
    </w:pPr>
  </w:style>
  <w:style w:type="paragraph" w:customStyle="1" w:styleId="CTACAPS">
    <w:name w:val="CTA CAPS"/>
    <w:basedOn w:val="Normal"/>
    <w:rsid w:val="00184C1E"/>
    <w:pPr>
      <w:spacing w:before="60" w:line="240" w:lineRule="atLeast"/>
    </w:pPr>
    <w:rPr>
      <w:sz w:val="20"/>
    </w:rPr>
  </w:style>
  <w:style w:type="paragraph" w:customStyle="1" w:styleId="CTAright">
    <w:name w:val="CTA right"/>
    <w:basedOn w:val="Normal"/>
    <w:rsid w:val="00184C1E"/>
    <w:pPr>
      <w:spacing w:before="60" w:line="240" w:lineRule="auto"/>
      <w:jc w:val="right"/>
    </w:pPr>
    <w:rPr>
      <w:sz w:val="20"/>
      <w:szCs w:val="20"/>
      <w:lang w:eastAsia="en-US"/>
    </w:rPr>
  </w:style>
  <w:style w:type="paragraph" w:styleId="Date">
    <w:name w:val="Date"/>
    <w:next w:val="Normal"/>
    <w:rsid w:val="00184C1E"/>
    <w:rPr>
      <w:sz w:val="22"/>
      <w:szCs w:val="24"/>
    </w:rPr>
  </w:style>
  <w:style w:type="paragraph" w:customStyle="1" w:styleId="subsection">
    <w:name w:val="subsection"/>
    <w:aliases w:val="ss"/>
    <w:link w:val="subsectionChar"/>
    <w:rsid w:val="00184C1E"/>
    <w:pPr>
      <w:tabs>
        <w:tab w:val="right" w:pos="1021"/>
      </w:tabs>
      <w:spacing w:before="180"/>
      <w:ind w:left="1134" w:hanging="1134"/>
    </w:pPr>
    <w:rPr>
      <w:sz w:val="22"/>
      <w:szCs w:val="24"/>
    </w:rPr>
  </w:style>
  <w:style w:type="paragraph" w:customStyle="1" w:styleId="Definition">
    <w:name w:val="Definition"/>
    <w:aliases w:val="dd"/>
    <w:basedOn w:val="subsection"/>
    <w:rsid w:val="00184C1E"/>
    <w:pPr>
      <w:tabs>
        <w:tab w:val="clear" w:pos="1021"/>
      </w:tabs>
      <w:ind w:firstLine="0"/>
    </w:pPr>
  </w:style>
  <w:style w:type="paragraph" w:styleId="DocumentMap">
    <w:name w:val="Document Map"/>
    <w:rsid w:val="00184C1E"/>
    <w:pPr>
      <w:shd w:val="clear" w:color="auto" w:fill="000080"/>
    </w:pPr>
    <w:rPr>
      <w:rFonts w:ascii="Tahoma" w:hAnsi="Tahoma" w:cs="Tahoma"/>
      <w:sz w:val="22"/>
      <w:szCs w:val="24"/>
    </w:rPr>
  </w:style>
  <w:style w:type="paragraph" w:styleId="E-mailSignature">
    <w:name w:val="E-mail Signature"/>
    <w:rsid w:val="00184C1E"/>
    <w:rPr>
      <w:sz w:val="22"/>
      <w:szCs w:val="24"/>
    </w:rPr>
  </w:style>
  <w:style w:type="character" w:styleId="Emphasis">
    <w:name w:val="Emphasis"/>
    <w:basedOn w:val="DefaultParagraphFont"/>
    <w:qFormat/>
    <w:rsid w:val="00184C1E"/>
    <w:rPr>
      <w:i/>
      <w:iCs/>
    </w:rPr>
  </w:style>
  <w:style w:type="paragraph" w:customStyle="1" w:styleId="EndNote">
    <w:name w:val="EndNote"/>
    <w:basedOn w:val="Normal"/>
    <w:link w:val="EndNoteChar"/>
    <w:rsid w:val="00184C1E"/>
    <w:pPr>
      <w:spacing w:before="180"/>
    </w:pPr>
  </w:style>
  <w:style w:type="character" w:styleId="EndnoteReference">
    <w:name w:val="endnote reference"/>
    <w:basedOn w:val="DefaultParagraphFont"/>
    <w:rsid w:val="00184C1E"/>
    <w:rPr>
      <w:vertAlign w:val="superscript"/>
    </w:rPr>
  </w:style>
  <w:style w:type="paragraph" w:styleId="EndnoteText">
    <w:name w:val="endnote text"/>
    <w:rsid w:val="00184C1E"/>
  </w:style>
  <w:style w:type="paragraph" w:customStyle="1" w:styleId="ENoteNo">
    <w:name w:val="ENoteNo"/>
    <w:basedOn w:val="Normal"/>
    <w:rsid w:val="00184C1E"/>
    <w:pPr>
      <w:spacing w:before="120" w:after="120"/>
      <w:ind w:left="1134" w:hanging="1134"/>
    </w:pPr>
    <w:rPr>
      <w:rFonts w:ascii="Arial" w:hAnsi="Arial"/>
      <w:b/>
      <w:sz w:val="24"/>
    </w:rPr>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paragraph" w:customStyle="1" w:styleId="ETAsubitem">
    <w:name w:val="ETA(subitem)"/>
    <w:rsid w:val="00184C1E"/>
    <w:pPr>
      <w:tabs>
        <w:tab w:val="right" w:pos="340"/>
      </w:tabs>
      <w:spacing w:before="60"/>
      <w:ind w:left="454" w:hanging="454"/>
    </w:pPr>
    <w:rPr>
      <w:szCs w:val="24"/>
    </w:rPr>
  </w:style>
  <w:style w:type="paragraph" w:customStyle="1" w:styleId="ETApara">
    <w:name w:val="ETA(para)"/>
    <w:basedOn w:val="ETAsubitem"/>
    <w:rsid w:val="00184C1E"/>
    <w:pPr>
      <w:tabs>
        <w:tab w:val="clear" w:pos="340"/>
        <w:tab w:val="right" w:pos="753"/>
      </w:tabs>
      <w:ind w:left="828" w:hanging="828"/>
    </w:pPr>
  </w:style>
  <w:style w:type="paragraph" w:customStyle="1" w:styleId="ETAsubpara">
    <w:name w:val="ETA(subpara)"/>
    <w:basedOn w:val="ETAsubitem"/>
    <w:rsid w:val="00184C1E"/>
    <w:pPr>
      <w:tabs>
        <w:tab w:val="clear" w:pos="340"/>
        <w:tab w:val="right" w:pos="1083"/>
      </w:tabs>
      <w:ind w:left="1193" w:hanging="1193"/>
    </w:pPr>
  </w:style>
  <w:style w:type="paragraph" w:customStyle="1" w:styleId="ETAsub-subpara">
    <w:name w:val="ETA(sub-subpara)"/>
    <w:basedOn w:val="ETAsubpara"/>
    <w:rsid w:val="00184C1E"/>
    <w:pPr>
      <w:tabs>
        <w:tab w:val="clear" w:pos="1083"/>
        <w:tab w:val="right" w:pos="1413"/>
      </w:tabs>
      <w:ind w:left="1523" w:hanging="1523"/>
    </w:pPr>
  </w:style>
  <w:style w:type="character" w:styleId="FollowedHyperlink">
    <w:name w:val="FollowedHyperlink"/>
    <w:basedOn w:val="DefaultParagraphFont"/>
    <w:rsid w:val="00184C1E"/>
    <w:rPr>
      <w:color w:val="800080"/>
      <w:u w:val="single"/>
    </w:rPr>
  </w:style>
  <w:style w:type="paragraph" w:styleId="Footer">
    <w:name w:val="footer"/>
    <w:rsid w:val="00184C1E"/>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rsid w:val="00184C1E"/>
  </w:style>
  <w:style w:type="paragraph" w:customStyle="1" w:styleId="Formula">
    <w:name w:val="Formula"/>
    <w:rsid w:val="00184C1E"/>
    <w:pPr>
      <w:ind w:left="1134"/>
    </w:pPr>
    <w:rPr>
      <w:szCs w:val="24"/>
    </w:rPr>
  </w:style>
  <w:style w:type="paragraph" w:styleId="Header">
    <w:name w:val="header"/>
    <w:rsid w:val="00184C1E"/>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184C1E"/>
    <w:pPr>
      <w:keepNext/>
    </w:pPr>
    <w:rPr>
      <w:sz w:val="20"/>
    </w:rPr>
  </w:style>
  <w:style w:type="paragraph" w:customStyle="1" w:styleId="House">
    <w:name w:val="House"/>
    <w:rsid w:val="00184C1E"/>
    <w:rPr>
      <w:sz w:val="28"/>
      <w:szCs w:val="24"/>
    </w:rPr>
  </w:style>
  <w:style w:type="character" w:styleId="HTMLAcronym">
    <w:name w:val="HTML Acronym"/>
    <w:basedOn w:val="DefaultParagraphFont"/>
    <w:rsid w:val="00184C1E"/>
  </w:style>
  <w:style w:type="paragraph" w:styleId="HTMLAddress">
    <w:name w:val="HTML Address"/>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subsection"/>
    <w:next w:val="Normal"/>
    <w:rsid w:val="00184C1E"/>
    <w:pPr>
      <w:keepLines/>
      <w:tabs>
        <w:tab w:val="clear" w:pos="1021"/>
      </w:tabs>
      <w:spacing w:before="80"/>
      <w:ind w:left="709" w:firstLine="0"/>
    </w:pPr>
  </w:style>
  <w:style w:type="paragraph" w:customStyle="1" w:styleId="ItemHead">
    <w:name w:val="ItemHead"/>
    <w:aliases w:val="ih"/>
    <w:basedOn w:val="Heading1"/>
    <w:next w:val="Item"/>
    <w:rsid w:val="00184C1E"/>
    <w:pPr>
      <w:keepNext w:val="0"/>
      <w:spacing w:before="220"/>
      <w:ind w:left="709" w:hanging="709"/>
      <w:outlineLvl w:val="9"/>
    </w:pPr>
    <w:rPr>
      <w:rFonts w:ascii="Arial" w:hAnsi="Arial" w:cs="Arial"/>
      <w:sz w:val="24"/>
    </w:rPr>
  </w:style>
  <w:style w:type="character" w:styleId="LineNumber">
    <w:name w:val="line number"/>
    <w:basedOn w:val="DefaultParagraphFont"/>
    <w:rsid w:val="00184C1E"/>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rsid w:val="00184C1E"/>
    <w:rPr>
      <w:b/>
      <w:sz w:val="32"/>
      <w:szCs w:val="24"/>
    </w:rPr>
  </w:style>
  <w:style w:type="paragraph" w:styleId="MacroText">
    <w:name w:val="macro"/>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184C1E"/>
  </w:style>
  <w:style w:type="paragraph" w:styleId="MessageHeader">
    <w:name w:val="Message Heade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rsid w:val="00184C1E"/>
    <w:rPr>
      <w:sz w:val="22"/>
      <w:szCs w:val="24"/>
    </w:rPr>
  </w:style>
  <w:style w:type="paragraph" w:customStyle="1" w:styleId="TableColHead">
    <w:name w:val="TableColHead"/>
    <w:basedOn w:val="Normal"/>
    <w:rsid w:val="00184C1E"/>
    <w:pPr>
      <w:keepNext/>
      <w:spacing w:before="120" w:after="60" w:line="200" w:lineRule="exact"/>
    </w:pPr>
    <w:rPr>
      <w:rFonts w:ascii="Arial" w:hAnsi="Arial"/>
      <w:b/>
      <w:sz w:val="18"/>
      <w:lang w:eastAsia="en-US"/>
    </w:rPr>
  </w:style>
  <w:style w:type="paragraph" w:customStyle="1" w:styleId="notedraft">
    <w:name w:val="note(draft)"/>
    <w:aliases w:val="nd"/>
    <w:rsid w:val="00184C1E"/>
    <w:pPr>
      <w:spacing w:before="240"/>
      <w:ind w:left="284" w:hanging="284"/>
    </w:pPr>
    <w:rPr>
      <w:i/>
      <w:sz w:val="24"/>
      <w:szCs w:val="24"/>
    </w:rPr>
  </w:style>
  <w:style w:type="paragraph" w:customStyle="1" w:styleId="notepara">
    <w:name w:val="note(para)"/>
    <w:aliases w:val="na"/>
    <w:basedOn w:val="notetext"/>
    <w:rsid w:val="00184C1E"/>
    <w:pPr>
      <w:ind w:left="2353" w:hanging="709"/>
    </w:pPr>
  </w:style>
  <w:style w:type="paragraph" w:customStyle="1" w:styleId="noteParlAmend">
    <w:name w:val="note(ParlAmend)"/>
    <w:aliases w:val="npp"/>
    <w:next w:val="Normal"/>
    <w:rsid w:val="00184C1E"/>
    <w:pPr>
      <w:jc w:val="right"/>
    </w:pPr>
    <w:rPr>
      <w:rFonts w:ascii="Arial" w:hAnsi="Arial" w:cs="Arial"/>
      <w:b/>
      <w:i/>
      <w:sz w:val="22"/>
      <w:szCs w:val="24"/>
    </w:rPr>
  </w:style>
  <w:style w:type="paragraph" w:customStyle="1" w:styleId="NotesSection">
    <w:name w:val="NotesSection"/>
    <w:basedOn w:val="Normal"/>
    <w:rsid w:val="00184C1E"/>
    <w:pPr>
      <w:spacing w:before="240"/>
    </w:pPr>
    <w:rPr>
      <w:rFonts w:ascii="Arial" w:hAnsi="Arial"/>
      <w:b/>
      <w:sz w:val="28"/>
    </w:rPr>
  </w:style>
  <w:style w:type="character" w:styleId="PageNumber">
    <w:name w:val="page number"/>
    <w:basedOn w:val="DefaultParagraphFont"/>
    <w:rsid w:val="00184C1E"/>
  </w:style>
  <w:style w:type="paragraph" w:customStyle="1" w:styleId="Page1">
    <w:name w:val="Page1"/>
    <w:basedOn w:val="Normal"/>
    <w:rsid w:val="00184C1E"/>
    <w:pPr>
      <w:spacing w:before="400" w:line="240" w:lineRule="auto"/>
    </w:pPr>
    <w:rPr>
      <w:b/>
      <w:sz w:val="32"/>
    </w:rPr>
  </w:style>
  <w:style w:type="paragraph" w:customStyle="1" w:styleId="PageBreak">
    <w:name w:val="PageBreak"/>
    <w:aliases w:val="pb"/>
    <w:next w:val="Heading2"/>
    <w:rsid w:val="00184C1E"/>
    <w:rPr>
      <w:sz w:val="10"/>
      <w:szCs w:val="24"/>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link w:val="paragraphChar"/>
    <w:rsid w:val="00184C1E"/>
    <w:pPr>
      <w:tabs>
        <w:tab w:val="right" w:pos="1531"/>
      </w:tabs>
      <w:spacing w:before="40"/>
      <w:ind w:left="1644" w:hanging="1644"/>
    </w:pPr>
    <w:rPr>
      <w:sz w:val="22"/>
      <w:szCs w:val="24"/>
    </w:rPr>
  </w:style>
  <w:style w:type="paragraph" w:customStyle="1" w:styleId="paragraphsub">
    <w:name w:val="paragraph(sub)"/>
    <w:aliases w:val="aa"/>
    <w:basedOn w:val="paragraph"/>
    <w:rsid w:val="00184C1E"/>
    <w:pPr>
      <w:tabs>
        <w:tab w:val="clear" w:pos="1531"/>
        <w:tab w:val="right" w:pos="1985"/>
      </w:tabs>
      <w:ind w:left="2098" w:hanging="2098"/>
    </w:pPr>
  </w:style>
  <w:style w:type="paragraph" w:customStyle="1" w:styleId="paragraphsub-sub">
    <w:name w:val="paragraph(sub-sub)"/>
    <w:aliases w:val="aaa"/>
    <w:basedOn w:val="paragraph"/>
    <w:rsid w:val="00184C1E"/>
    <w:pPr>
      <w:tabs>
        <w:tab w:val="clear" w:pos="1531"/>
        <w:tab w:val="right" w:pos="2722"/>
      </w:tabs>
      <w:ind w:left="2835" w:hanging="2835"/>
    </w:pPr>
  </w:style>
  <w:style w:type="paragraph" w:customStyle="1" w:styleId="ParlAmend">
    <w:name w:val="ParlAmend"/>
    <w:aliases w:val="pp"/>
    <w:rsid w:val="00184C1E"/>
    <w:pPr>
      <w:spacing w:before="240" w:line="240" w:lineRule="atLeast"/>
      <w:ind w:hanging="567"/>
    </w:pPr>
    <w:rPr>
      <w:sz w:val="24"/>
      <w:szCs w:val="24"/>
    </w:rPr>
  </w:style>
  <w:style w:type="paragraph" w:customStyle="1" w:styleId="Penalty">
    <w:name w:val="Penalty"/>
    <w:rsid w:val="00184C1E"/>
    <w:pPr>
      <w:tabs>
        <w:tab w:val="left" w:pos="2977"/>
      </w:tabs>
      <w:spacing w:before="180"/>
      <w:ind w:left="1985" w:hanging="851"/>
    </w:pPr>
    <w:rPr>
      <w:sz w:val="22"/>
      <w:szCs w:val="24"/>
    </w:rPr>
  </w:style>
  <w:style w:type="paragraph" w:styleId="PlainText">
    <w:name w:val="Plain Text"/>
    <w:rsid w:val="00184C1E"/>
    <w:rPr>
      <w:rFonts w:ascii="Courier New" w:hAnsi="Courier New" w:cs="Courier New"/>
      <w:sz w:val="22"/>
    </w:rPr>
  </w:style>
  <w:style w:type="paragraph" w:customStyle="1" w:styleId="Portfolio">
    <w:name w:val="Portfolio"/>
    <w:rsid w:val="00184C1E"/>
    <w:rPr>
      <w:i/>
      <w:szCs w:val="24"/>
    </w:rPr>
  </w:style>
  <w:style w:type="paragraph" w:customStyle="1" w:styleId="Preamble">
    <w:name w:val="Preamble"/>
    <w:basedOn w:val="Heading5"/>
    <w:next w:val="Normal"/>
    <w:rsid w:val="00184C1E"/>
    <w:pPr>
      <w:tabs>
        <w:tab w:val="center" w:pos="4513"/>
      </w:tabs>
      <w:outlineLvl w:val="9"/>
    </w:pPr>
    <w:rPr>
      <w:sz w:val="28"/>
    </w:rPr>
  </w:style>
  <w:style w:type="paragraph" w:customStyle="1" w:styleId="Reading">
    <w:name w:val="Reading"/>
    <w:rsid w:val="00184C1E"/>
    <w:rPr>
      <w:i/>
      <w:szCs w:val="24"/>
    </w:rPr>
  </w:style>
  <w:style w:type="paragraph" w:customStyle="1" w:styleId="ReprintDate">
    <w:name w:val="ReprintDate"/>
    <w:basedOn w:val="Normal"/>
    <w:rsid w:val="00184C1E"/>
    <w:pPr>
      <w:spacing w:before="240"/>
    </w:pPr>
    <w:rPr>
      <w:b/>
      <w:sz w:val="28"/>
    </w:rPr>
  </w:style>
  <w:style w:type="paragraph" w:styleId="Salutation">
    <w:name w:val="Salutation"/>
    <w:next w:val="Normal"/>
    <w:rsid w:val="00184C1E"/>
    <w:rPr>
      <w:sz w:val="22"/>
      <w:szCs w:val="24"/>
    </w:rPr>
  </w:style>
  <w:style w:type="paragraph" w:customStyle="1" w:styleId="SectHead">
    <w:name w:val="SectHead"/>
    <w:basedOn w:val="Heading5"/>
    <w:rsid w:val="00184C1E"/>
  </w:style>
  <w:style w:type="paragraph" w:customStyle="1" w:styleId="Session">
    <w:name w:val="Session"/>
    <w:rsid w:val="00184C1E"/>
    <w:rPr>
      <w:sz w:val="28"/>
      <w:szCs w:val="24"/>
    </w:rPr>
  </w:style>
  <w:style w:type="paragraph" w:customStyle="1" w:styleId="ShortT">
    <w:name w:val="ShortT"/>
    <w:basedOn w:val="Normal"/>
    <w:next w:val="Normal"/>
    <w:rsid w:val="00184C1E"/>
    <w:pPr>
      <w:spacing w:before="360"/>
    </w:pPr>
    <w:rPr>
      <w:rFonts w:ascii="Times" w:hAnsi="Times"/>
      <w:b/>
      <w:sz w:val="40"/>
      <w:szCs w:val="20"/>
    </w:rPr>
  </w:style>
  <w:style w:type="paragraph" w:styleId="Signature">
    <w:name w:val="Signature"/>
    <w:rsid w:val="00184C1E"/>
    <w:pPr>
      <w:ind w:left="4252"/>
    </w:pPr>
    <w:rPr>
      <w:sz w:val="22"/>
      <w:szCs w:val="24"/>
    </w:rPr>
  </w:style>
  <w:style w:type="paragraph" w:customStyle="1" w:styleId="Specialih">
    <w:name w:val="Special ih"/>
    <w:basedOn w:val="ItemHead"/>
    <w:rsid w:val="00184C1E"/>
  </w:style>
  <w:style w:type="paragraph" w:customStyle="1" w:styleId="Sponsor">
    <w:name w:val="Sponsor"/>
    <w:rsid w:val="00184C1E"/>
    <w:rPr>
      <w:i/>
      <w:sz w:val="22"/>
      <w:szCs w:val="24"/>
    </w:rPr>
  </w:style>
  <w:style w:type="character" w:styleId="Strong">
    <w:name w:val="Strong"/>
    <w:basedOn w:val="DefaultParagraphFont"/>
    <w:qFormat/>
    <w:rsid w:val="00184C1E"/>
    <w:rPr>
      <w:b/>
      <w:bCs/>
    </w:rPr>
  </w:style>
  <w:style w:type="paragraph" w:customStyle="1" w:styleId="Subitem">
    <w:name w:val="Subitem"/>
    <w:aliases w:val="iss"/>
    <w:rsid w:val="00184C1E"/>
    <w:pPr>
      <w:spacing w:before="180"/>
      <w:ind w:left="709" w:hanging="709"/>
    </w:pPr>
    <w:rPr>
      <w:sz w:val="22"/>
      <w:szCs w:val="24"/>
    </w:rPr>
  </w:style>
  <w:style w:type="paragraph" w:customStyle="1" w:styleId="SubitemHead">
    <w:name w:val="SubitemHead"/>
    <w:aliases w:val="issh"/>
    <w:next w:val="Subitem"/>
    <w:rsid w:val="00184C1E"/>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184C1E"/>
    <w:pPr>
      <w:tabs>
        <w:tab w:val="clear" w:pos="1021"/>
      </w:tabs>
      <w:spacing w:before="40"/>
      <w:ind w:firstLine="0"/>
    </w:pPr>
  </w:style>
  <w:style w:type="paragraph" w:customStyle="1" w:styleId="SubsectionHead">
    <w:name w:val="SubsectionHead"/>
    <w:aliases w:val="ssh"/>
    <w:basedOn w:val="subsection"/>
    <w:next w:val="subsection"/>
    <w:rsid w:val="00184C1E"/>
    <w:pPr>
      <w:keepNext/>
      <w:keepLines/>
      <w:tabs>
        <w:tab w:val="clear" w:pos="1021"/>
      </w:tabs>
      <w:spacing w:before="240"/>
      <w:ind w:firstLine="0"/>
    </w:pPr>
    <w:rPr>
      <w:i/>
    </w:rPr>
  </w:style>
  <w:style w:type="paragraph" w:styleId="Subtitle">
    <w:name w:val="Subtitle"/>
    <w:qFormat/>
    <w:rsid w:val="00184C1E"/>
    <w:pPr>
      <w:spacing w:after="60"/>
      <w:jc w:val="center"/>
    </w:pPr>
    <w:rPr>
      <w:rFonts w:ascii="Arial" w:hAnsi="Arial" w:cs="Arial"/>
      <w:sz w:val="24"/>
      <w:szCs w:val="24"/>
    </w:rPr>
  </w:style>
  <w:style w:type="character" w:customStyle="1" w:styleId="superscriptstyle">
    <w:name w:val="superscriptstyle"/>
    <w:basedOn w:val="DefaultParagraphFont"/>
    <w:rsid w:val="00184C1E"/>
    <w:rPr>
      <w:rFonts w:ascii="Times New Roman" w:hAnsi="Times New Roman"/>
      <w:sz w:val="18"/>
      <w:szCs w:val="18"/>
      <w:vertAlign w:val="baseline"/>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184C1E"/>
    <w:pPr>
      <w:spacing w:before="60"/>
      <w:ind w:left="284" w:hanging="284"/>
    </w:pPr>
    <w:rPr>
      <w:szCs w:val="24"/>
    </w:rPr>
  </w:style>
  <w:style w:type="paragraph" w:customStyle="1" w:styleId="Tablei">
    <w:name w:val="Table(i)"/>
    <w:aliases w:val="taa"/>
    <w:rsid w:val="00184C1E"/>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184C1E"/>
    <w:pPr>
      <w:tabs>
        <w:tab w:val="clear" w:pos="970"/>
      </w:tabs>
      <w:ind w:left="1055"/>
    </w:pPr>
  </w:style>
  <w:style w:type="character" w:customStyle="1" w:styleId="EndNoteChar">
    <w:name w:val="EndNote Char"/>
    <w:basedOn w:val="DefaultParagraphFont"/>
    <w:link w:val="EndNote"/>
    <w:rsid w:val="00184C1E"/>
    <w:rPr>
      <w:sz w:val="22"/>
      <w:szCs w:val="24"/>
    </w:rPr>
  </w:style>
  <w:style w:type="paragraph" w:customStyle="1" w:styleId="TableA0">
    <w:name w:val="TableA"/>
    <w:basedOn w:val="Normal"/>
    <w:rsid w:val="00184C1E"/>
    <w:pPr>
      <w:spacing w:before="120" w:after="120"/>
    </w:pPr>
    <w:rPr>
      <w:rFonts w:ascii="Arial" w:hAnsi="Arial"/>
      <w:b/>
      <w:sz w:val="24"/>
    </w:rPr>
  </w:style>
  <w:style w:type="paragraph" w:customStyle="1" w:styleId="TableAHead">
    <w:name w:val="TableAHead"/>
    <w:basedOn w:val="TableA0"/>
    <w:rsid w:val="00184C1E"/>
    <w:rPr>
      <w:sz w:val="22"/>
    </w:rPr>
  </w:style>
  <w:style w:type="paragraph" w:customStyle="1" w:styleId="TableAHeadItal">
    <w:name w:val="TableAHeadItal"/>
    <w:basedOn w:val="TableAHead"/>
    <w:rsid w:val="00184C1E"/>
    <w:pPr>
      <w:ind w:left="709" w:hanging="709"/>
    </w:pPr>
    <w:rPr>
      <w:rFonts w:ascii="Times" w:hAnsi="Times"/>
      <w:b w:val="0"/>
      <w:i/>
    </w:rPr>
  </w:style>
  <w:style w:type="paragraph" w:customStyle="1" w:styleId="TableOfActs1">
    <w:name w:val="TableOfActs(1)"/>
    <w:basedOn w:val="Normal"/>
    <w:rsid w:val="00184C1E"/>
    <w:pPr>
      <w:spacing w:before="60" w:line="180" w:lineRule="exact"/>
      <w:ind w:left="142" w:hanging="142"/>
    </w:pPr>
    <w:rPr>
      <w:rFonts w:ascii="Arial" w:hAnsi="Arial"/>
      <w:i/>
      <w:sz w:val="16"/>
    </w:rPr>
  </w:style>
  <w:style w:type="paragraph" w:customStyle="1" w:styleId="TableOfActs2">
    <w:name w:val="TableOfActs(2)"/>
    <w:basedOn w:val="TableOfActs1"/>
    <w:rsid w:val="00184C1E"/>
    <w:pPr>
      <w:ind w:left="0" w:firstLine="0"/>
    </w:pPr>
    <w:rPr>
      <w:i w:val="0"/>
    </w:rPr>
  </w:style>
  <w:style w:type="paragraph" w:customStyle="1" w:styleId="TableOfActsHead">
    <w:name w:val="TableOfActsHead"/>
    <w:basedOn w:val="Normal"/>
    <w:rsid w:val="00184C1E"/>
    <w:pPr>
      <w:spacing w:before="240" w:after="240"/>
    </w:pPr>
    <w:rPr>
      <w:rFonts w:ascii="Arial" w:hAnsi="Arial"/>
      <w:b/>
      <w:sz w:val="24"/>
    </w:rPr>
  </w:style>
  <w:style w:type="paragraph" w:customStyle="1" w:styleId="TableOfAmend0pt">
    <w:name w:val="TableOfAmend0pt"/>
    <w:basedOn w:val="TableOfAmend"/>
    <w:rsid w:val="00184C1E"/>
    <w:pPr>
      <w:spacing w:before="0"/>
    </w:pPr>
  </w:style>
  <w:style w:type="paragraph" w:customStyle="1" w:styleId="TableOfAmendHead">
    <w:name w:val="TableOfAmendHead"/>
    <w:basedOn w:val="Normal"/>
    <w:rsid w:val="00184C1E"/>
    <w:pPr>
      <w:tabs>
        <w:tab w:val="right" w:pos="1021"/>
      </w:tabs>
      <w:spacing w:before="240" w:after="240"/>
      <w:ind w:left="1134" w:hanging="1134"/>
    </w:pPr>
    <w:rPr>
      <w:rFonts w:ascii="Arial" w:hAnsi="Arial"/>
      <w:b/>
      <w:sz w:val="24"/>
    </w:rPr>
  </w:style>
  <w:style w:type="paragraph" w:customStyle="1" w:styleId="Tabletext">
    <w:name w:val="Tabletext"/>
    <w:aliases w:val="tt"/>
    <w:rsid w:val="00184C1E"/>
    <w:pPr>
      <w:spacing w:before="60" w:line="240" w:lineRule="atLeast"/>
    </w:pPr>
    <w:rPr>
      <w:szCs w:val="24"/>
    </w:rPr>
  </w:style>
  <w:style w:type="paragraph" w:customStyle="1" w:styleId="notebullet">
    <w:name w:val="note(bullet)"/>
    <w:basedOn w:val="Normal"/>
    <w:rsid w:val="00537F3C"/>
    <w:pPr>
      <w:numPr>
        <w:numId w:val="14"/>
      </w:numPr>
    </w:pPr>
    <w:rPr>
      <w:sz w:val="18"/>
    </w:rPr>
  </w:style>
  <w:style w:type="paragraph" w:styleId="Title">
    <w:name w:val="Title"/>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rsid w:val="00184C1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184C1E"/>
    <w:pPr>
      <w:keepLines w:val="0"/>
      <w:spacing w:before="360"/>
      <w:ind w:firstLine="0"/>
      <w:outlineLvl w:val="9"/>
    </w:pPr>
    <w:rPr>
      <w:b w:val="0"/>
      <w:kern w:val="0"/>
      <w:sz w:val="20"/>
    </w:rPr>
  </w:style>
  <w:style w:type="paragraph" w:customStyle="1" w:styleId="TLPNotebullet">
    <w:name w:val="TLPNote(bullet)"/>
    <w:rsid w:val="00184C1E"/>
    <w:pPr>
      <w:numPr>
        <w:numId w:val="15"/>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184C1E"/>
    <w:pPr>
      <w:spacing w:before="122" w:line="198" w:lineRule="exact"/>
      <w:ind w:left="1985" w:hanging="851"/>
      <w:jc w:val="right"/>
    </w:pPr>
    <w:rPr>
      <w:sz w:val="18"/>
      <w:szCs w:val="24"/>
    </w:rPr>
  </w:style>
  <w:style w:type="paragraph" w:customStyle="1" w:styleId="TLPTableBullet">
    <w:name w:val="TLPTableBullet"/>
    <w:aliases w:val="ttb"/>
    <w:rsid w:val="00184C1E"/>
    <w:pPr>
      <w:spacing w:line="240" w:lineRule="exact"/>
      <w:ind w:left="284" w:hanging="284"/>
    </w:pPr>
    <w:rPr>
      <w:szCs w:val="24"/>
    </w:rPr>
  </w:style>
  <w:style w:type="paragraph" w:styleId="TOAHeading">
    <w:name w:val="toa heading"/>
    <w:next w:val="Normal"/>
    <w:rsid w:val="00184C1E"/>
    <w:pPr>
      <w:spacing w:before="120"/>
    </w:pPr>
    <w:rPr>
      <w:rFonts w:ascii="Arial" w:hAnsi="Arial" w:cs="Arial"/>
      <w:b/>
      <w:bCs/>
      <w:sz w:val="24"/>
      <w:szCs w:val="24"/>
    </w:rPr>
  </w:style>
  <w:style w:type="paragraph" w:customStyle="1" w:styleId="TOAmRenumbered">
    <w:name w:val="TOAmRenumbered"/>
    <w:basedOn w:val="TableOfAmend"/>
    <w:rsid w:val="00184C1E"/>
    <w:pPr>
      <w:ind w:left="0" w:firstLine="0"/>
    </w:pPr>
  </w:style>
  <w:style w:type="paragraph" w:styleId="TOC1">
    <w:name w:val="toc 1"/>
    <w:basedOn w:val="Heading1"/>
    <w:next w:val="Normal"/>
    <w:uiPriority w:val="39"/>
    <w:rsid w:val="00184C1E"/>
    <w:pPr>
      <w:tabs>
        <w:tab w:val="right" w:pos="7088"/>
      </w:tabs>
      <w:spacing w:before="120"/>
      <w:ind w:left="1474" w:right="567" w:hanging="1474"/>
      <w:outlineLvl w:val="9"/>
    </w:pPr>
    <w:rPr>
      <w:sz w:val="28"/>
    </w:rPr>
  </w:style>
  <w:style w:type="paragraph" w:styleId="TOC2">
    <w:name w:val="toc 2"/>
    <w:basedOn w:val="Heading2"/>
    <w:next w:val="Normal"/>
    <w:uiPriority w:val="39"/>
    <w:rsid w:val="00184C1E"/>
    <w:pPr>
      <w:tabs>
        <w:tab w:val="right" w:pos="7088"/>
      </w:tabs>
      <w:spacing w:before="120"/>
      <w:ind w:left="879" w:right="567" w:hanging="879"/>
      <w:outlineLvl w:val="9"/>
    </w:pPr>
    <w:rPr>
      <w:sz w:val="24"/>
    </w:rPr>
  </w:style>
  <w:style w:type="paragraph" w:styleId="TOC3">
    <w:name w:val="toc 3"/>
    <w:basedOn w:val="Heading3"/>
    <w:next w:val="Normal"/>
    <w:uiPriority w:val="39"/>
    <w:rsid w:val="00184C1E"/>
    <w:pPr>
      <w:tabs>
        <w:tab w:val="right" w:pos="7088"/>
      </w:tabs>
      <w:spacing w:before="80"/>
      <w:ind w:left="1604" w:right="567" w:hanging="1179"/>
      <w:outlineLvl w:val="9"/>
    </w:pPr>
    <w:rPr>
      <w:sz w:val="22"/>
    </w:rPr>
  </w:style>
  <w:style w:type="paragraph" w:styleId="TOC4">
    <w:name w:val="toc 4"/>
    <w:basedOn w:val="Heading4"/>
    <w:next w:val="Normal"/>
    <w:uiPriority w:val="39"/>
    <w:rsid w:val="00184C1E"/>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184C1E"/>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184C1E"/>
    <w:pPr>
      <w:keepNext w:val="0"/>
      <w:ind w:left="0" w:firstLine="0"/>
    </w:pPr>
    <w:rPr>
      <w:sz w:val="24"/>
    </w:rPr>
  </w:style>
  <w:style w:type="paragraph" w:styleId="TOC7">
    <w:name w:val="toc 7"/>
    <w:basedOn w:val="TOC2"/>
    <w:next w:val="Normal"/>
    <w:uiPriority w:val="39"/>
    <w:rsid w:val="00184C1E"/>
    <w:pPr>
      <w:keepNext w:val="0"/>
      <w:ind w:left="1253" w:hanging="828"/>
    </w:pPr>
    <w:rPr>
      <w:b w:val="0"/>
    </w:rPr>
  </w:style>
  <w:style w:type="paragraph" w:styleId="TOC8">
    <w:name w:val="toc 8"/>
    <w:basedOn w:val="TOC3"/>
    <w:next w:val="Normal"/>
    <w:uiPriority w:val="39"/>
    <w:rsid w:val="00184C1E"/>
    <w:pPr>
      <w:keepNext w:val="0"/>
      <w:ind w:left="1900" w:hanging="1049"/>
    </w:pPr>
    <w:rPr>
      <w:b w:val="0"/>
      <w:sz w:val="20"/>
    </w:rPr>
  </w:style>
  <w:style w:type="paragraph" w:styleId="TOC9">
    <w:name w:val="toc 9"/>
    <w:basedOn w:val="Heading9"/>
    <w:next w:val="Normal"/>
    <w:uiPriority w:val="39"/>
    <w:rsid w:val="00184C1E"/>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184C1E"/>
    <w:pPr>
      <w:tabs>
        <w:tab w:val="clear" w:pos="7088"/>
      </w:tabs>
      <w:spacing w:before="240" w:after="120"/>
      <w:ind w:left="794" w:right="0" w:firstLine="0"/>
    </w:pPr>
  </w:style>
  <w:style w:type="paragraph" w:customStyle="1" w:styleId="TofSectsHeading">
    <w:name w:val="TofSects(Heading)"/>
    <w:basedOn w:val="TOC5"/>
    <w:next w:val="Normal"/>
    <w:rsid w:val="00184C1E"/>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184C1E"/>
    <w:pPr>
      <w:tabs>
        <w:tab w:val="clear" w:pos="7088"/>
      </w:tabs>
      <w:ind w:left="1588" w:right="0" w:hanging="794"/>
    </w:pPr>
  </w:style>
  <w:style w:type="paragraph" w:customStyle="1" w:styleId="TofSectsSubdiv">
    <w:name w:val="TofSects(Subdiv)"/>
    <w:basedOn w:val="TOC4"/>
    <w:rsid w:val="00184C1E"/>
    <w:pPr>
      <w:tabs>
        <w:tab w:val="clear" w:pos="7088"/>
      </w:tabs>
      <w:ind w:left="1588" w:right="0" w:hanging="794"/>
    </w:pPr>
    <w:rPr>
      <w:b w:val="0"/>
      <w:sz w:val="22"/>
    </w:rPr>
  </w:style>
  <w:style w:type="paragraph" w:customStyle="1" w:styleId="ScalePlusRef">
    <w:name w:val="ScalePlusRef"/>
    <w:basedOn w:val="Normal"/>
    <w:rsid w:val="00184C1E"/>
    <w:pPr>
      <w:spacing w:line="240" w:lineRule="auto"/>
    </w:pPr>
    <w:rPr>
      <w:sz w:val="18"/>
      <w:szCs w:val="20"/>
    </w:rPr>
  </w:style>
  <w:style w:type="character" w:customStyle="1" w:styleId="CharENotesHeading">
    <w:name w:val="CharENotesHeading"/>
    <w:basedOn w:val="DefaultParagraphFont"/>
    <w:rsid w:val="00184C1E"/>
  </w:style>
  <w:style w:type="paragraph" w:customStyle="1" w:styleId="tableSub-heading">
    <w:name w:val="table.Sub-heading"/>
    <w:basedOn w:val="Normal"/>
    <w:rsid w:val="00537F3C"/>
    <w:pPr>
      <w:keepNext/>
      <w:tabs>
        <w:tab w:val="left" w:leader="dot" w:pos="6124"/>
      </w:tabs>
      <w:spacing w:before="24" w:after="24" w:line="240" w:lineRule="auto"/>
    </w:pPr>
    <w:rPr>
      <w:b/>
      <w:sz w:val="20"/>
      <w:szCs w:val="20"/>
    </w:rPr>
  </w:style>
  <w:style w:type="paragraph" w:customStyle="1" w:styleId="tableText0">
    <w:name w:val="table.Text"/>
    <w:basedOn w:val="Normal"/>
    <w:rsid w:val="00537F3C"/>
    <w:pPr>
      <w:spacing w:before="24" w:after="24"/>
    </w:pPr>
    <w:rPr>
      <w:sz w:val="20"/>
      <w:szCs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rPr>
      <w:szCs w:val="20"/>
    </w:r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szCs w:val="20"/>
    </w:rPr>
  </w:style>
  <w:style w:type="paragraph" w:customStyle="1" w:styleId="TableENotesHeadingAmdt">
    <w:name w:val="TableENotesHeadingAmdt"/>
    <w:basedOn w:val="Normal"/>
    <w:next w:val="TableOfAmendHead"/>
    <w:rsid w:val="00184C1E"/>
    <w:pPr>
      <w:pageBreakBefore/>
      <w:spacing w:before="240" w:after="240" w:line="300" w:lineRule="exact"/>
      <w:ind w:left="2410" w:hanging="2410"/>
    </w:pPr>
    <w:rPr>
      <w:rFonts w:ascii="Arial" w:hAnsi="Arial"/>
      <w:b/>
      <w:noProof/>
      <w:sz w:val="28"/>
    </w:rPr>
  </w:style>
  <w:style w:type="paragraph" w:customStyle="1" w:styleId="EndNote1">
    <w:name w:val="EndNote(1)"/>
    <w:basedOn w:val="Normal"/>
    <w:rsid w:val="00E32D14"/>
    <w:pPr>
      <w:tabs>
        <w:tab w:val="right" w:pos="1021"/>
      </w:tabs>
      <w:spacing w:before="180"/>
      <w:ind w:left="1134" w:hanging="1134"/>
    </w:pPr>
    <w:rPr>
      <w:szCs w:val="20"/>
    </w:rPr>
  </w:style>
  <w:style w:type="paragraph" w:customStyle="1" w:styleId="headerpartodd0">
    <w:name w:val="header.part.odd"/>
    <w:basedOn w:val="Normal"/>
    <w:rsid w:val="00184C1E"/>
    <w:pPr>
      <w:keepNext/>
    </w:pPr>
    <w:rPr>
      <w:rFonts w:ascii="Times" w:hAnsi="Times"/>
      <w:sz w:val="20"/>
      <w:szCs w:val="20"/>
    </w:rPr>
  </w:style>
  <w:style w:type="paragraph" w:customStyle="1" w:styleId="EndNoSecH">
    <w:name w:val="EndNoSecH"/>
    <w:basedOn w:val="Normal"/>
    <w:autoRedefine/>
    <w:rsid w:val="00E32D14"/>
    <w:pPr>
      <w:keepNext/>
      <w:spacing w:before="180" w:line="240" w:lineRule="atLeast"/>
      <w:ind w:left="567" w:hanging="567"/>
    </w:pPr>
    <w:rPr>
      <w:rFonts w:ascii="Helvetica" w:hAnsi="Helvetica"/>
      <w:b/>
      <w:sz w:val="24"/>
      <w:szCs w:val="20"/>
    </w:rPr>
  </w:style>
  <w:style w:type="character" w:customStyle="1" w:styleId="paragraphChar">
    <w:name w:val="paragraph Char"/>
    <w:aliases w:val="a Char"/>
    <w:basedOn w:val="DefaultParagraphFont"/>
    <w:link w:val="paragraph"/>
    <w:rsid w:val="00017B4D"/>
    <w:rPr>
      <w:sz w:val="22"/>
      <w:szCs w:val="24"/>
      <w:lang w:val="en-AU" w:eastAsia="en-AU" w:bidi="ar-SA"/>
    </w:rPr>
  </w:style>
  <w:style w:type="character" w:customStyle="1" w:styleId="subsectionChar">
    <w:name w:val="subsection Char"/>
    <w:aliases w:val="ss Char"/>
    <w:basedOn w:val="DefaultParagraphFont"/>
    <w:link w:val="subsection"/>
    <w:rsid w:val="008F02C9"/>
    <w:rPr>
      <w:sz w:val="22"/>
      <w:szCs w:val="24"/>
      <w:lang w:val="en-AU" w:eastAsia="en-AU" w:bidi="ar-SA"/>
    </w:rPr>
  </w:style>
  <w:style w:type="paragraph" w:customStyle="1" w:styleId="noteToPara">
    <w:name w:val="noteToPara"/>
    <w:aliases w:val="ntp"/>
    <w:basedOn w:val="Normal"/>
    <w:rsid w:val="003A57C5"/>
    <w:pPr>
      <w:spacing w:before="122" w:line="198" w:lineRule="exact"/>
      <w:ind w:left="2353" w:hanging="709"/>
    </w:pPr>
    <w:rPr>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C1E"/>
    <w:pPr>
      <w:spacing w:line="260" w:lineRule="atLeast"/>
    </w:pPr>
    <w:rPr>
      <w:sz w:val="22"/>
      <w:szCs w:val="24"/>
    </w:rPr>
  </w:style>
  <w:style w:type="paragraph" w:styleId="Heading1">
    <w:name w:val="heading 1"/>
    <w:next w:val="Heading2"/>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autoRedefine/>
    <w:qFormat/>
    <w:rsid w:val="00184C1E"/>
    <w:pPr>
      <w:spacing w:before="280"/>
      <w:outlineLvl w:val="1"/>
    </w:pPr>
    <w:rPr>
      <w:bCs w:val="0"/>
      <w:iCs/>
      <w:sz w:val="32"/>
      <w:szCs w:val="28"/>
    </w:rPr>
  </w:style>
  <w:style w:type="paragraph" w:styleId="Heading3">
    <w:name w:val="heading 3"/>
    <w:basedOn w:val="Heading1"/>
    <w:next w:val="Heading4"/>
    <w:autoRedefine/>
    <w:qFormat/>
    <w:rsid w:val="00184C1E"/>
    <w:pPr>
      <w:spacing w:before="240"/>
      <w:outlineLvl w:val="2"/>
    </w:pPr>
    <w:rPr>
      <w:bCs w:val="0"/>
      <w:sz w:val="28"/>
      <w:szCs w:val="26"/>
    </w:rPr>
  </w:style>
  <w:style w:type="paragraph" w:styleId="Heading4">
    <w:name w:val="heading 4"/>
    <w:basedOn w:val="Heading1"/>
    <w:next w:val="Heading5"/>
    <w:autoRedefine/>
    <w:qFormat/>
    <w:rsid w:val="00184C1E"/>
    <w:pPr>
      <w:spacing w:before="220"/>
      <w:outlineLvl w:val="3"/>
    </w:pPr>
    <w:rPr>
      <w:bCs w:val="0"/>
      <w:sz w:val="26"/>
      <w:szCs w:val="28"/>
    </w:rPr>
  </w:style>
  <w:style w:type="paragraph" w:styleId="Heading5">
    <w:name w:val="heading 5"/>
    <w:basedOn w:val="Heading1"/>
    <w:next w:val="subsection"/>
    <w:autoRedefine/>
    <w:qFormat/>
    <w:rsid w:val="00184C1E"/>
    <w:pPr>
      <w:spacing w:before="280"/>
      <w:outlineLvl w:val="4"/>
    </w:pPr>
    <w:rPr>
      <w:bCs w:val="0"/>
      <w:iCs/>
      <w:sz w:val="24"/>
      <w:szCs w:val="26"/>
    </w:rPr>
  </w:style>
  <w:style w:type="paragraph" w:styleId="Heading6">
    <w:name w:val="heading 6"/>
    <w:basedOn w:val="Heading1"/>
    <w:next w:val="Heading7"/>
    <w:autoRedefine/>
    <w:qFormat/>
    <w:rsid w:val="00184C1E"/>
    <w:pPr>
      <w:outlineLvl w:val="5"/>
    </w:pPr>
    <w:rPr>
      <w:rFonts w:ascii="Arial" w:hAnsi="Arial" w:cs="Arial"/>
      <w:bCs w:val="0"/>
      <w:sz w:val="32"/>
      <w:szCs w:val="22"/>
    </w:rPr>
  </w:style>
  <w:style w:type="paragraph" w:styleId="Heading7">
    <w:name w:val="heading 7"/>
    <w:basedOn w:val="Heading6"/>
    <w:next w:val="Normal"/>
    <w:autoRedefine/>
    <w:qFormat/>
    <w:rsid w:val="00184C1E"/>
    <w:pPr>
      <w:spacing w:before="280"/>
      <w:outlineLvl w:val="6"/>
    </w:pPr>
    <w:rPr>
      <w:sz w:val="28"/>
    </w:rPr>
  </w:style>
  <w:style w:type="paragraph" w:styleId="Heading8">
    <w:name w:val="heading 8"/>
    <w:basedOn w:val="Heading6"/>
    <w:next w:val="Normal"/>
    <w:autoRedefine/>
    <w:qFormat/>
    <w:rsid w:val="00184C1E"/>
    <w:pPr>
      <w:spacing w:before="240"/>
      <w:outlineLvl w:val="7"/>
    </w:pPr>
    <w:rPr>
      <w:iCs/>
      <w:sz w:val="26"/>
    </w:rPr>
  </w:style>
  <w:style w:type="paragraph" w:styleId="Heading9">
    <w:name w:val="heading 9"/>
    <w:basedOn w:val="Heading1"/>
    <w:next w:val="Normal"/>
    <w:autoRedefine/>
    <w:qFormat/>
    <w:rsid w:val="00184C1E"/>
    <w:pPr>
      <w:keepNext w:val="0"/>
      <w:spacing w:before="280"/>
      <w:outlineLvl w:val="8"/>
    </w:pPr>
    <w:rPr>
      <w:i/>
      <w:sz w:val="28"/>
      <w:szCs w:val="22"/>
    </w:rPr>
  </w:style>
  <w:style w:type="character" w:default="1" w:styleId="DefaultParagraphFont">
    <w:name w:val="Default Paragraph Font"/>
    <w:uiPriority w:val="1"/>
    <w:unhideWhenUsed/>
    <w:rsid w:val="00184C1E"/>
  </w:style>
  <w:style w:type="table" w:default="1" w:styleId="TableNormal">
    <w:name w:val="Normal Table"/>
    <w:rsid w:val="00060E1D"/>
    <w:tblPr>
      <w:tblInd w:w="0" w:type="dxa"/>
      <w:tblCellMar>
        <w:top w:w="0" w:type="dxa"/>
        <w:left w:w="108" w:type="dxa"/>
        <w:bottom w:w="0" w:type="dxa"/>
        <w:right w:w="108" w:type="dxa"/>
      </w:tblCellMar>
    </w:tblPr>
  </w:style>
  <w:style w:type="numbering" w:default="1" w:styleId="NoList">
    <w:name w:val="No List"/>
    <w:uiPriority w:val="99"/>
    <w:unhideWhenUsed/>
    <w:rsid w:val="00184C1E"/>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next w:val="Normal"/>
    <w:rsid w:val="00184C1E"/>
    <w:pPr>
      <w:keepNext/>
      <w:keepLines/>
      <w:ind w:left="1134" w:hanging="1134"/>
      <w:outlineLvl w:val="0"/>
    </w:pPr>
    <w:rPr>
      <w:b/>
      <w:bCs/>
      <w:kern w:val="28"/>
      <w:sz w:val="36"/>
      <w:szCs w:val="32"/>
    </w:rPr>
  </w:style>
  <w:style w:type="paragraph" w:customStyle="1" w:styleId="ActHead2">
    <w:name w:val="ActHead 2"/>
    <w:aliases w:val="p"/>
    <w:basedOn w:val="ActHead1"/>
    <w:next w:val="Normal"/>
    <w:rsid w:val="00184C1E"/>
    <w:pPr>
      <w:spacing w:before="280"/>
      <w:outlineLvl w:val="1"/>
    </w:pPr>
    <w:rPr>
      <w:sz w:val="32"/>
    </w:rPr>
  </w:style>
  <w:style w:type="paragraph" w:customStyle="1" w:styleId="ActHead3">
    <w:name w:val="ActHead 3"/>
    <w:aliases w:val="d"/>
    <w:basedOn w:val="ActHead1"/>
    <w:next w:val="Normal"/>
    <w:rsid w:val="00184C1E"/>
    <w:pPr>
      <w:spacing w:before="240"/>
      <w:outlineLvl w:val="2"/>
    </w:pPr>
    <w:rPr>
      <w:sz w:val="28"/>
    </w:rPr>
  </w:style>
  <w:style w:type="paragraph" w:customStyle="1" w:styleId="ActHead4">
    <w:name w:val="ActHead 4"/>
    <w:aliases w:val="sd"/>
    <w:basedOn w:val="ActHead1"/>
    <w:next w:val="Normal"/>
    <w:rsid w:val="00184C1E"/>
    <w:pPr>
      <w:spacing w:before="220"/>
      <w:outlineLvl w:val="3"/>
    </w:pPr>
    <w:rPr>
      <w:sz w:val="26"/>
    </w:rPr>
  </w:style>
  <w:style w:type="paragraph" w:customStyle="1" w:styleId="ActHead5">
    <w:name w:val="ActHead 5"/>
    <w:aliases w:val="s"/>
    <w:basedOn w:val="ActHead1"/>
    <w:next w:val="Normal"/>
    <w:rsid w:val="00184C1E"/>
    <w:pPr>
      <w:spacing w:before="280"/>
      <w:outlineLvl w:val="4"/>
    </w:pPr>
    <w:rPr>
      <w:sz w:val="24"/>
    </w:rPr>
  </w:style>
  <w:style w:type="paragraph" w:customStyle="1" w:styleId="ActHead6">
    <w:name w:val="ActHead 6"/>
    <w:aliases w:val="as"/>
    <w:basedOn w:val="ActHead1"/>
    <w:next w:val="Normal"/>
    <w:rsid w:val="00184C1E"/>
    <w:pPr>
      <w:outlineLvl w:val="5"/>
    </w:pPr>
    <w:rPr>
      <w:rFonts w:ascii="Arial" w:hAnsi="Arial"/>
      <w:sz w:val="32"/>
    </w:rPr>
  </w:style>
  <w:style w:type="paragraph" w:customStyle="1" w:styleId="ActHead7">
    <w:name w:val="ActHead 7"/>
    <w:aliases w:val="ap"/>
    <w:basedOn w:val="ActHead6"/>
    <w:next w:val="Normal"/>
    <w:rsid w:val="00184C1E"/>
    <w:pPr>
      <w:spacing w:before="280"/>
      <w:outlineLvl w:val="6"/>
    </w:pPr>
    <w:rPr>
      <w:sz w:val="28"/>
    </w:rPr>
  </w:style>
  <w:style w:type="paragraph" w:customStyle="1" w:styleId="ActHead8">
    <w:name w:val="ActHead 8"/>
    <w:aliases w:val="ad"/>
    <w:basedOn w:val="ActHead6"/>
    <w:next w:val="Normal"/>
    <w:rsid w:val="00184C1E"/>
    <w:pPr>
      <w:spacing w:before="240"/>
      <w:outlineLvl w:val="7"/>
    </w:pPr>
    <w:rPr>
      <w:sz w:val="26"/>
    </w:rPr>
  </w:style>
  <w:style w:type="paragraph" w:customStyle="1" w:styleId="ActHead9">
    <w:name w:val="ActHead 9"/>
    <w:aliases w:val="aat"/>
    <w:basedOn w:val="ActHead1"/>
    <w:next w:val="Normal"/>
    <w:rsid w:val="00184C1E"/>
    <w:pPr>
      <w:keepNext w:val="0"/>
      <w:spacing w:before="280"/>
      <w:outlineLvl w:val="8"/>
    </w:pPr>
    <w:rPr>
      <w:i/>
      <w:sz w:val="28"/>
    </w:rPr>
  </w:style>
  <w:style w:type="paragraph" w:customStyle="1" w:styleId="UpdateDate">
    <w:name w:val="UpdateDate"/>
    <w:basedOn w:val="Normal"/>
    <w:rsid w:val="00184C1E"/>
    <w:pPr>
      <w:spacing w:before="240"/>
    </w:pPr>
    <w:rPr>
      <w:sz w:val="24"/>
    </w:rPr>
  </w:style>
  <w:style w:type="paragraph" w:customStyle="1" w:styleId="Actno">
    <w:name w:val="Actno"/>
    <w:basedOn w:val="UpdateDate"/>
    <w:next w:val="Normal"/>
    <w:rsid w:val="00184C1E"/>
    <w:rPr>
      <w:b/>
    </w:rPr>
  </w:style>
  <w:style w:type="paragraph" w:customStyle="1" w:styleId="ActNotes1">
    <w:name w:val="ActNotes(1)"/>
    <w:basedOn w:val="Normal"/>
    <w:rsid w:val="00184C1E"/>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184C1E"/>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184C1E"/>
    <w:pPr>
      <w:tabs>
        <w:tab w:val="right" w:pos="1843"/>
      </w:tabs>
      <w:spacing w:line="180" w:lineRule="atLeast"/>
      <w:ind w:left="1985" w:hanging="1985"/>
    </w:pPr>
    <w:rPr>
      <w:rFonts w:ascii="Arial" w:hAnsi="Arial"/>
      <w:sz w:val="16"/>
    </w:rPr>
  </w:style>
  <w:style w:type="paragraph" w:customStyle="1" w:styleId="ActNotesa">
    <w:name w:val="ActNotes(a)"/>
    <w:basedOn w:val="Normal"/>
    <w:rsid w:val="00184C1E"/>
    <w:pPr>
      <w:spacing w:before="60" w:line="180" w:lineRule="exact"/>
      <w:ind w:left="425" w:hanging="425"/>
    </w:pPr>
    <w:rPr>
      <w:rFonts w:ascii="Arial" w:hAnsi="Arial"/>
      <w:sz w:val="16"/>
    </w:rPr>
  </w:style>
  <w:style w:type="paragraph" w:customStyle="1" w:styleId="TableOfAmend">
    <w:name w:val="TableOfAmend"/>
    <w:basedOn w:val="Normal"/>
    <w:rsid w:val="00184C1E"/>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184C1E"/>
    <w:pPr>
      <w:spacing w:line="200" w:lineRule="exact"/>
    </w:pPr>
    <w:rPr>
      <w:sz w:val="18"/>
    </w:rPr>
  </w:style>
  <w:style w:type="numbering" w:styleId="ArticleSection">
    <w:name w:val="Outline List 3"/>
    <w:basedOn w:val="NoList"/>
    <w:rsid w:val="00184C1E"/>
    <w:pPr>
      <w:numPr>
        <w:numId w:val="24"/>
      </w:numPr>
    </w:pPr>
  </w:style>
  <w:style w:type="paragraph" w:customStyle="1" w:styleId="asamended">
    <w:name w:val="as amended"/>
    <w:basedOn w:val="Normal"/>
    <w:rsid w:val="00184C1E"/>
    <w:pPr>
      <w:keepNext/>
      <w:spacing w:before="60" w:line="200" w:lineRule="exact"/>
      <w:ind w:left="284"/>
    </w:pPr>
    <w:rPr>
      <w:rFonts w:ascii="Arial" w:hAnsi="Arial"/>
      <w:b/>
      <w:sz w:val="16"/>
    </w:rPr>
  </w:style>
  <w:style w:type="paragraph" w:customStyle="1" w:styleId="asamendedital">
    <w:name w:val="as amended ital"/>
    <w:basedOn w:val="Normal"/>
    <w:rsid w:val="00184C1E"/>
    <w:pPr>
      <w:spacing w:before="60" w:line="200" w:lineRule="exact"/>
      <w:ind w:left="284"/>
    </w:pPr>
    <w:rPr>
      <w:rFonts w:ascii="Arial" w:hAnsi="Arial"/>
      <w:i/>
      <w:sz w:val="16"/>
    </w:rPr>
  </w:style>
  <w:style w:type="paragraph" w:styleId="BalloonText">
    <w:name w:val="Balloon Text"/>
    <w:rsid w:val="00184C1E"/>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rsid w:val="00184C1E"/>
    <w:rPr>
      <w:sz w:val="24"/>
      <w:szCs w:val="24"/>
    </w:rPr>
  </w:style>
  <w:style w:type="paragraph" w:styleId="BodyText">
    <w:name w:val="Body Text"/>
    <w:rsid w:val="00184C1E"/>
    <w:pPr>
      <w:spacing w:after="120"/>
    </w:pPr>
    <w:rPr>
      <w:sz w:val="22"/>
      <w:szCs w:val="24"/>
    </w:rPr>
  </w:style>
  <w:style w:type="paragraph" w:styleId="BodyText2">
    <w:name w:val="Body Text 2"/>
    <w:rsid w:val="00184C1E"/>
    <w:pPr>
      <w:spacing w:after="120" w:line="480" w:lineRule="auto"/>
    </w:pPr>
    <w:rPr>
      <w:sz w:val="22"/>
      <w:szCs w:val="24"/>
    </w:rPr>
  </w:style>
  <w:style w:type="paragraph" w:styleId="BodyText3">
    <w:name w:val="Body Text 3"/>
    <w:rsid w:val="00184C1E"/>
    <w:pPr>
      <w:spacing w:after="120"/>
    </w:pPr>
    <w:rPr>
      <w:sz w:val="16"/>
      <w:szCs w:val="16"/>
    </w:rPr>
  </w:style>
  <w:style w:type="paragraph" w:styleId="BodyTextFirstIndent">
    <w:name w:val="Body Text First Indent"/>
    <w:basedOn w:val="BodyText"/>
    <w:rsid w:val="00184C1E"/>
    <w:pPr>
      <w:ind w:firstLine="210"/>
    </w:pPr>
  </w:style>
  <w:style w:type="paragraph" w:styleId="BodyTextIndent">
    <w:name w:val="Body Text Indent"/>
    <w:rsid w:val="00184C1E"/>
    <w:pPr>
      <w:spacing w:after="120"/>
      <w:ind w:left="283"/>
    </w:pPr>
    <w:rPr>
      <w:sz w:val="22"/>
      <w:szCs w:val="24"/>
    </w:rPr>
  </w:style>
  <w:style w:type="paragraph" w:styleId="BodyTextFirstIndent2">
    <w:name w:val="Body Text First Indent 2"/>
    <w:basedOn w:val="BodyTextIndent"/>
    <w:rsid w:val="00184C1E"/>
    <w:pPr>
      <w:ind w:firstLine="210"/>
    </w:pPr>
  </w:style>
  <w:style w:type="paragraph" w:styleId="BodyTextIndent2">
    <w:name w:val="Body Text Indent 2"/>
    <w:rsid w:val="00184C1E"/>
    <w:pPr>
      <w:spacing w:after="120" w:line="480" w:lineRule="auto"/>
      <w:ind w:left="283"/>
    </w:pPr>
    <w:rPr>
      <w:sz w:val="22"/>
      <w:szCs w:val="24"/>
    </w:rPr>
  </w:style>
  <w:style w:type="paragraph" w:styleId="BodyTextIndent3">
    <w:name w:val="Body Text Indent 3"/>
    <w:rsid w:val="00184C1E"/>
    <w:pPr>
      <w:spacing w:after="120"/>
      <w:ind w:left="283"/>
    </w:pPr>
    <w:rPr>
      <w:sz w:val="16"/>
      <w:szCs w:val="16"/>
    </w:rPr>
  </w:style>
  <w:style w:type="paragraph" w:customStyle="1" w:styleId="BodyTextIndex">
    <w:name w:val="Body Text Index"/>
    <w:basedOn w:val="Normal"/>
    <w:next w:val="BodyTextIndent"/>
    <w:rsid w:val="00184C1E"/>
    <w:pPr>
      <w:spacing w:after="120"/>
      <w:ind w:left="284"/>
    </w:pPr>
  </w:style>
  <w:style w:type="paragraph" w:customStyle="1" w:styleId="BoxText">
    <w:name w:val="BoxText"/>
    <w:aliases w:val="bt"/>
    <w:rsid w:val="00184C1E"/>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184C1E"/>
    <w:rPr>
      <w:b/>
    </w:rPr>
  </w:style>
  <w:style w:type="paragraph" w:customStyle="1" w:styleId="BoxHeadItalic">
    <w:name w:val="BoxHeadItalic"/>
    <w:aliases w:val="bhi"/>
    <w:basedOn w:val="BoxHeadBold"/>
    <w:next w:val="Normal"/>
    <w:rsid w:val="00184C1E"/>
    <w:rPr>
      <w:b w:val="0"/>
      <w:i/>
    </w:rPr>
  </w:style>
  <w:style w:type="paragraph" w:customStyle="1" w:styleId="BoxList">
    <w:name w:val="BoxList"/>
    <w:aliases w:val="bl"/>
    <w:basedOn w:val="BoxText"/>
    <w:rsid w:val="00184C1E"/>
    <w:pPr>
      <w:ind w:left="1559" w:hanging="425"/>
    </w:pPr>
  </w:style>
  <w:style w:type="paragraph" w:customStyle="1" w:styleId="BoxNote">
    <w:name w:val="BoxNote"/>
    <w:aliases w:val="bn"/>
    <w:basedOn w:val="BoxText"/>
    <w:rsid w:val="00184C1E"/>
    <w:pPr>
      <w:tabs>
        <w:tab w:val="left" w:pos="1985"/>
      </w:tabs>
      <w:spacing w:before="122" w:line="198" w:lineRule="exact"/>
      <w:ind w:left="2948" w:hanging="1814"/>
    </w:pPr>
    <w:rPr>
      <w:sz w:val="18"/>
    </w:rPr>
  </w:style>
  <w:style w:type="paragraph" w:customStyle="1" w:styleId="BoxPara">
    <w:name w:val="BoxPara"/>
    <w:aliases w:val="bp"/>
    <w:basedOn w:val="BoxText"/>
    <w:rsid w:val="00184C1E"/>
    <w:pPr>
      <w:tabs>
        <w:tab w:val="right" w:pos="2268"/>
      </w:tabs>
      <w:ind w:left="2552" w:hanging="1418"/>
    </w:pPr>
  </w:style>
  <w:style w:type="paragraph" w:customStyle="1" w:styleId="BoxStep">
    <w:name w:val="BoxStep"/>
    <w:aliases w:val="bs"/>
    <w:basedOn w:val="BoxText"/>
    <w:rsid w:val="00184C1E"/>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DefaultParagraphFont"/>
    <w:rsid w:val="00184C1E"/>
  </w:style>
  <w:style w:type="character" w:customStyle="1" w:styleId="CharAmPartText">
    <w:name w:val="CharAmPartText"/>
    <w:basedOn w:val="DefaultParagraphFont"/>
    <w:rsid w:val="00184C1E"/>
  </w:style>
  <w:style w:type="character" w:customStyle="1" w:styleId="CharAmSchNo">
    <w:name w:val="CharAmSchNo"/>
    <w:basedOn w:val="DefaultParagraphFont"/>
    <w:rsid w:val="00184C1E"/>
  </w:style>
  <w:style w:type="character" w:customStyle="1" w:styleId="CharAmSchText">
    <w:name w:val="CharAmSchText"/>
    <w:basedOn w:val="DefaultParagraphFont"/>
    <w:rsid w:val="00184C1E"/>
  </w:style>
  <w:style w:type="character" w:customStyle="1" w:styleId="CharBoldItalic">
    <w:name w:val="CharBoldItalic"/>
    <w:basedOn w:val="DefaultParagraphFont"/>
    <w:rsid w:val="00184C1E"/>
    <w:rPr>
      <w:b/>
      <w:i/>
    </w:rPr>
  </w:style>
  <w:style w:type="character" w:customStyle="1" w:styleId="CharChapNo">
    <w:name w:val="CharChapNo"/>
    <w:basedOn w:val="DefaultParagraphFont"/>
    <w:rsid w:val="00184C1E"/>
  </w:style>
  <w:style w:type="character" w:customStyle="1" w:styleId="CharChapText">
    <w:name w:val="CharChapText"/>
    <w:basedOn w:val="DefaultParagraphFont"/>
    <w:rsid w:val="00184C1E"/>
  </w:style>
  <w:style w:type="character" w:customStyle="1" w:styleId="CharDivNo">
    <w:name w:val="CharDivNo"/>
    <w:basedOn w:val="DefaultParagraphFont"/>
    <w:rsid w:val="00184C1E"/>
  </w:style>
  <w:style w:type="character" w:customStyle="1" w:styleId="CharDivText">
    <w:name w:val="CharDivText"/>
    <w:basedOn w:val="DefaultParagraphFont"/>
    <w:rsid w:val="00184C1E"/>
  </w:style>
  <w:style w:type="character" w:customStyle="1" w:styleId="CharItalic">
    <w:name w:val="CharItalic"/>
    <w:basedOn w:val="DefaultParagraphFont"/>
    <w:rsid w:val="00184C1E"/>
    <w:rPr>
      <w:i/>
    </w:rPr>
  </w:style>
  <w:style w:type="character" w:customStyle="1" w:styleId="CharNotesItals">
    <w:name w:val="CharNotesItals"/>
    <w:basedOn w:val="DefaultParagraphFont"/>
    <w:rsid w:val="00184C1E"/>
    <w:rPr>
      <w:i/>
    </w:rPr>
  </w:style>
  <w:style w:type="character" w:customStyle="1" w:styleId="CharNotesReg">
    <w:name w:val="CharNotesReg"/>
    <w:basedOn w:val="DefaultParagraphFont"/>
    <w:rsid w:val="00184C1E"/>
  </w:style>
  <w:style w:type="character" w:customStyle="1" w:styleId="CharPartNo">
    <w:name w:val="CharPartNo"/>
    <w:basedOn w:val="DefaultParagraphFont"/>
    <w:rsid w:val="00184C1E"/>
  </w:style>
  <w:style w:type="character" w:customStyle="1" w:styleId="CharPartText">
    <w:name w:val="CharPartText"/>
    <w:basedOn w:val="DefaultParagraphFont"/>
    <w:rsid w:val="00184C1E"/>
  </w:style>
  <w:style w:type="character" w:customStyle="1" w:styleId="CharSectno">
    <w:name w:val="CharSectno"/>
    <w:basedOn w:val="DefaultParagraphFont"/>
    <w:rsid w:val="00184C1E"/>
  </w:style>
  <w:style w:type="character" w:customStyle="1" w:styleId="CharSubdNo">
    <w:name w:val="CharSubdNo"/>
    <w:basedOn w:val="DefaultParagraphFont"/>
    <w:rsid w:val="00184C1E"/>
  </w:style>
  <w:style w:type="character" w:customStyle="1" w:styleId="CharSubdText">
    <w:name w:val="CharSubdText"/>
    <w:basedOn w:val="DefaultParagraphFont"/>
    <w:rsid w:val="00184C1E"/>
  </w:style>
  <w:style w:type="paragraph" w:styleId="Closing">
    <w:name w:val="Closing"/>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rsid w:val="00184C1E"/>
  </w:style>
  <w:style w:type="paragraph" w:styleId="CommentSubject">
    <w:name w:val="annotation subject"/>
    <w:next w:val="CommentText"/>
    <w:rsid w:val="00184C1E"/>
    <w:rPr>
      <w:b/>
      <w:bCs/>
      <w:szCs w:val="24"/>
    </w:rPr>
  </w:style>
  <w:style w:type="paragraph" w:customStyle="1" w:styleId="Contents">
    <w:name w:val="Contents"/>
    <w:basedOn w:val="Normal"/>
    <w:next w:val="Normal"/>
    <w:rsid w:val="00184C1E"/>
    <w:rPr>
      <w:sz w:val="36"/>
    </w:rPr>
  </w:style>
  <w:style w:type="paragraph" w:customStyle="1" w:styleId="CoverActNo">
    <w:name w:val="CoverActNo"/>
    <w:basedOn w:val="UpdateDate"/>
    <w:rsid w:val="00184C1E"/>
    <w:rPr>
      <w:b/>
    </w:rPr>
  </w:style>
  <w:style w:type="paragraph" w:customStyle="1" w:styleId="CTHeading">
    <w:name w:val="CT Heading"/>
    <w:basedOn w:val="Heading8"/>
    <w:next w:val="Normal"/>
    <w:rsid w:val="00184C1E"/>
    <w:rPr>
      <w:rFonts w:ascii="Times New Roman" w:hAnsi="Times New Roman"/>
      <w:sz w:val="20"/>
    </w:rPr>
  </w:style>
  <w:style w:type="paragraph" w:customStyle="1" w:styleId="notetext">
    <w:name w:val="note(text)"/>
    <w:aliases w:val="n"/>
    <w:rsid w:val="00184C1E"/>
    <w:pPr>
      <w:spacing w:before="122" w:line="198" w:lineRule="exact"/>
      <w:ind w:left="1985" w:hanging="851"/>
    </w:pPr>
    <w:rPr>
      <w:sz w:val="18"/>
      <w:szCs w:val="24"/>
    </w:rPr>
  </w:style>
  <w:style w:type="paragraph" w:customStyle="1" w:styleId="notemargin">
    <w:name w:val="note(margin)"/>
    <w:aliases w:val="nm"/>
    <w:basedOn w:val="notetext"/>
    <w:rsid w:val="00184C1E"/>
    <w:pPr>
      <w:tabs>
        <w:tab w:val="left" w:pos="709"/>
      </w:tabs>
      <w:ind w:left="709" w:hanging="709"/>
    </w:pPr>
  </w:style>
  <w:style w:type="paragraph" w:customStyle="1" w:styleId="CTNote">
    <w:name w:val="CT Note"/>
    <w:basedOn w:val="notemargin"/>
    <w:next w:val="CTHeading"/>
    <w:autoRedefine/>
    <w:rsid w:val="00184C1E"/>
    <w:pPr>
      <w:ind w:left="0" w:firstLine="0"/>
    </w:pPr>
    <w:rPr>
      <w:i/>
    </w:rPr>
  </w:style>
  <w:style w:type="paragraph" w:customStyle="1" w:styleId="CTA-">
    <w:name w:val="CTA -"/>
    <w:next w:val="Normal"/>
    <w:rsid w:val="00184C1E"/>
    <w:pPr>
      <w:spacing w:before="60" w:line="240" w:lineRule="atLeast"/>
      <w:ind w:left="85" w:hanging="85"/>
    </w:pPr>
    <w:rPr>
      <w:lang w:eastAsia="en-US"/>
    </w:rPr>
  </w:style>
  <w:style w:type="paragraph" w:customStyle="1" w:styleId="CTA--">
    <w:name w:val="CTA --"/>
    <w:next w:val="Normal"/>
    <w:rsid w:val="00184C1E"/>
    <w:pPr>
      <w:spacing w:before="60" w:line="240" w:lineRule="atLeast"/>
      <w:ind w:left="142" w:hanging="142"/>
    </w:pPr>
    <w:rPr>
      <w:lang w:eastAsia="en-US"/>
    </w:rPr>
  </w:style>
  <w:style w:type="paragraph" w:customStyle="1" w:styleId="CTA---">
    <w:name w:val="CTA ---"/>
    <w:next w:val="Normal"/>
    <w:rsid w:val="00184C1E"/>
    <w:pPr>
      <w:spacing w:before="60" w:line="240" w:lineRule="atLeast"/>
      <w:ind w:left="198" w:hanging="198"/>
    </w:pPr>
    <w:rPr>
      <w:lang w:eastAsia="en-US"/>
    </w:rPr>
  </w:style>
  <w:style w:type="paragraph" w:customStyle="1" w:styleId="CTA----">
    <w:name w:val="CTA ----"/>
    <w:next w:val="Normal"/>
    <w:rsid w:val="00184C1E"/>
    <w:pPr>
      <w:spacing w:before="60" w:line="240" w:lineRule="atLeast"/>
      <w:ind w:left="255" w:hanging="255"/>
    </w:pPr>
  </w:style>
  <w:style w:type="paragraph" w:customStyle="1" w:styleId="CTA1a">
    <w:name w:val="CTA 1(a)"/>
    <w:basedOn w:val="CTA-"/>
    <w:rsid w:val="00184C1E"/>
    <w:pPr>
      <w:tabs>
        <w:tab w:val="right" w:pos="414"/>
      </w:tabs>
      <w:spacing w:before="40"/>
      <w:ind w:left="674" w:hanging="674"/>
    </w:pPr>
  </w:style>
  <w:style w:type="paragraph" w:customStyle="1" w:styleId="CTA1ai">
    <w:name w:val="CTA 1(a)(i)"/>
    <w:basedOn w:val="CTA1a"/>
    <w:rsid w:val="00184C1E"/>
    <w:pPr>
      <w:tabs>
        <w:tab w:val="clear" w:pos="414"/>
        <w:tab w:val="right" w:pos="1004"/>
      </w:tabs>
      <w:ind w:left="1254" w:hanging="1254"/>
    </w:pPr>
  </w:style>
  <w:style w:type="paragraph" w:customStyle="1" w:styleId="CTA2a">
    <w:name w:val="CTA 2(a)"/>
    <w:basedOn w:val="CTA--"/>
    <w:rsid w:val="00184C1E"/>
    <w:pPr>
      <w:tabs>
        <w:tab w:val="right" w:pos="484"/>
      </w:tabs>
      <w:spacing w:before="40"/>
      <w:ind w:left="748" w:hanging="748"/>
    </w:pPr>
  </w:style>
  <w:style w:type="paragraph" w:customStyle="1" w:styleId="CTA2ai">
    <w:name w:val="CTA 2(a)(i)"/>
    <w:basedOn w:val="CTA2a"/>
    <w:rsid w:val="00184C1E"/>
    <w:pPr>
      <w:tabs>
        <w:tab w:val="clear" w:pos="484"/>
        <w:tab w:val="right" w:pos="1086"/>
      </w:tabs>
      <w:ind w:left="1324" w:hanging="1324"/>
    </w:pPr>
  </w:style>
  <w:style w:type="paragraph" w:customStyle="1" w:styleId="CTA3a">
    <w:name w:val="CTA 3(a)"/>
    <w:basedOn w:val="CTA---"/>
    <w:rsid w:val="00184C1E"/>
    <w:pPr>
      <w:tabs>
        <w:tab w:val="right" w:pos="554"/>
      </w:tabs>
      <w:spacing w:before="40"/>
      <w:ind w:left="806" w:hanging="806"/>
    </w:pPr>
  </w:style>
  <w:style w:type="paragraph" w:customStyle="1" w:styleId="CTA3ai">
    <w:name w:val="CTA 3(a)(i)"/>
    <w:basedOn w:val="CTA3a"/>
    <w:rsid w:val="00184C1E"/>
    <w:pPr>
      <w:tabs>
        <w:tab w:val="clear" w:pos="554"/>
        <w:tab w:val="right" w:pos="1142"/>
      </w:tabs>
      <w:ind w:left="1361" w:hanging="1361"/>
    </w:pPr>
  </w:style>
  <w:style w:type="paragraph" w:customStyle="1" w:styleId="CTA4a">
    <w:name w:val="CTA 4(a)"/>
    <w:basedOn w:val="CTA----"/>
    <w:rsid w:val="00184C1E"/>
    <w:pPr>
      <w:tabs>
        <w:tab w:val="right" w:pos="624"/>
      </w:tabs>
      <w:spacing w:before="40"/>
      <w:ind w:left="876" w:hanging="876"/>
    </w:pPr>
  </w:style>
  <w:style w:type="paragraph" w:customStyle="1" w:styleId="CTA4ai">
    <w:name w:val="CTA 4(a)(i)"/>
    <w:basedOn w:val="CTA4a"/>
    <w:rsid w:val="00184C1E"/>
    <w:pPr>
      <w:tabs>
        <w:tab w:val="clear" w:pos="624"/>
        <w:tab w:val="right" w:pos="1212"/>
      </w:tabs>
      <w:ind w:left="1450" w:hanging="1450"/>
    </w:pPr>
  </w:style>
  <w:style w:type="paragraph" w:customStyle="1" w:styleId="CTACAPS">
    <w:name w:val="CTA CAPS"/>
    <w:basedOn w:val="Normal"/>
    <w:rsid w:val="00184C1E"/>
    <w:pPr>
      <w:spacing w:before="60" w:line="240" w:lineRule="atLeast"/>
    </w:pPr>
    <w:rPr>
      <w:sz w:val="20"/>
    </w:rPr>
  </w:style>
  <w:style w:type="paragraph" w:customStyle="1" w:styleId="CTAright">
    <w:name w:val="CTA right"/>
    <w:basedOn w:val="Normal"/>
    <w:rsid w:val="00184C1E"/>
    <w:pPr>
      <w:spacing w:before="60" w:line="240" w:lineRule="auto"/>
      <w:jc w:val="right"/>
    </w:pPr>
    <w:rPr>
      <w:sz w:val="20"/>
      <w:szCs w:val="20"/>
      <w:lang w:eastAsia="en-US"/>
    </w:rPr>
  </w:style>
  <w:style w:type="paragraph" w:styleId="Date">
    <w:name w:val="Date"/>
    <w:next w:val="Normal"/>
    <w:rsid w:val="00184C1E"/>
    <w:rPr>
      <w:sz w:val="22"/>
      <w:szCs w:val="24"/>
    </w:rPr>
  </w:style>
  <w:style w:type="paragraph" w:customStyle="1" w:styleId="subsection">
    <w:name w:val="subsection"/>
    <w:aliases w:val="ss"/>
    <w:link w:val="subsectionChar"/>
    <w:rsid w:val="00184C1E"/>
    <w:pPr>
      <w:tabs>
        <w:tab w:val="right" w:pos="1021"/>
      </w:tabs>
      <w:spacing w:before="180"/>
      <w:ind w:left="1134" w:hanging="1134"/>
    </w:pPr>
    <w:rPr>
      <w:sz w:val="22"/>
      <w:szCs w:val="24"/>
    </w:rPr>
  </w:style>
  <w:style w:type="paragraph" w:customStyle="1" w:styleId="Definition">
    <w:name w:val="Definition"/>
    <w:aliases w:val="dd"/>
    <w:basedOn w:val="subsection"/>
    <w:rsid w:val="00184C1E"/>
    <w:pPr>
      <w:tabs>
        <w:tab w:val="clear" w:pos="1021"/>
      </w:tabs>
      <w:ind w:firstLine="0"/>
    </w:pPr>
  </w:style>
  <w:style w:type="paragraph" w:styleId="DocumentMap">
    <w:name w:val="Document Map"/>
    <w:rsid w:val="00184C1E"/>
    <w:pPr>
      <w:shd w:val="clear" w:color="auto" w:fill="000080"/>
    </w:pPr>
    <w:rPr>
      <w:rFonts w:ascii="Tahoma" w:hAnsi="Tahoma" w:cs="Tahoma"/>
      <w:sz w:val="22"/>
      <w:szCs w:val="24"/>
    </w:rPr>
  </w:style>
  <w:style w:type="paragraph" w:styleId="E-mailSignature">
    <w:name w:val="E-mail Signature"/>
    <w:rsid w:val="00184C1E"/>
    <w:rPr>
      <w:sz w:val="22"/>
      <w:szCs w:val="24"/>
    </w:rPr>
  </w:style>
  <w:style w:type="character" w:styleId="Emphasis">
    <w:name w:val="Emphasis"/>
    <w:basedOn w:val="DefaultParagraphFont"/>
    <w:qFormat/>
    <w:rsid w:val="00184C1E"/>
    <w:rPr>
      <w:i/>
      <w:iCs/>
    </w:rPr>
  </w:style>
  <w:style w:type="paragraph" w:customStyle="1" w:styleId="EndNote">
    <w:name w:val="EndNote"/>
    <w:basedOn w:val="Normal"/>
    <w:link w:val="EndNoteChar"/>
    <w:rsid w:val="00184C1E"/>
    <w:pPr>
      <w:spacing w:before="180"/>
    </w:pPr>
  </w:style>
  <w:style w:type="character" w:styleId="EndnoteReference">
    <w:name w:val="endnote reference"/>
    <w:basedOn w:val="DefaultParagraphFont"/>
    <w:rsid w:val="00184C1E"/>
    <w:rPr>
      <w:vertAlign w:val="superscript"/>
    </w:rPr>
  </w:style>
  <w:style w:type="paragraph" w:styleId="EndnoteText">
    <w:name w:val="endnote text"/>
    <w:rsid w:val="00184C1E"/>
  </w:style>
  <w:style w:type="paragraph" w:customStyle="1" w:styleId="ENoteNo">
    <w:name w:val="ENoteNo"/>
    <w:basedOn w:val="Normal"/>
    <w:rsid w:val="00184C1E"/>
    <w:pPr>
      <w:spacing w:before="120" w:after="120"/>
      <w:ind w:left="1134" w:hanging="1134"/>
    </w:pPr>
    <w:rPr>
      <w:rFonts w:ascii="Arial" w:hAnsi="Arial"/>
      <w:b/>
      <w:sz w:val="24"/>
    </w:rPr>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paragraph" w:customStyle="1" w:styleId="ETAsubitem">
    <w:name w:val="ETA(subitem)"/>
    <w:rsid w:val="00184C1E"/>
    <w:pPr>
      <w:tabs>
        <w:tab w:val="right" w:pos="340"/>
      </w:tabs>
      <w:spacing w:before="60"/>
      <w:ind w:left="454" w:hanging="454"/>
    </w:pPr>
    <w:rPr>
      <w:szCs w:val="24"/>
    </w:rPr>
  </w:style>
  <w:style w:type="paragraph" w:customStyle="1" w:styleId="ETApara">
    <w:name w:val="ETA(para)"/>
    <w:basedOn w:val="ETAsubitem"/>
    <w:rsid w:val="00184C1E"/>
    <w:pPr>
      <w:tabs>
        <w:tab w:val="clear" w:pos="340"/>
        <w:tab w:val="right" w:pos="753"/>
      </w:tabs>
      <w:ind w:left="828" w:hanging="828"/>
    </w:pPr>
  </w:style>
  <w:style w:type="paragraph" w:customStyle="1" w:styleId="ETAsubpara">
    <w:name w:val="ETA(subpara)"/>
    <w:basedOn w:val="ETAsubitem"/>
    <w:rsid w:val="00184C1E"/>
    <w:pPr>
      <w:tabs>
        <w:tab w:val="clear" w:pos="340"/>
        <w:tab w:val="right" w:pos="1083"/>
      </w:tabs>
      <w:ind w:left="1193" w:hanging="1193"/>
    </w:pPr>
  </w:style>
  <w:style w:type="paragraph" w:customStyle="1" w:styleId="ETAsub-subpara">
    <w:name w:val="ETA(sub-subpara)"/>
    <w:basedOn w:val="ETAsubpara"/>
    <w:rsid w:val="00184C1E"/>
    <w:pPr>
      <w:tabs>
        <w:tab w:val="clear" w:pos="1083"/>
        <w:tab w:val="right" w:pos="1413"/>
      </w:tabs>
      <w:ind w:left="1523" w:hanging="1523"/>
    </w:pPr>
  </w:style>
  <w:style w:type="character" w:styleId="FollowedHyperlink">
    <w:name w:val="FollowedHyperlink"/>
    <w:basedOn w:val="DefaultParagraphFont"/>
    <w:rsid w:val="00184C1E"/>
    <w:rPr>
      <w:color w:val="800080"/>
      <w:u w:val="single"/>
    </w:rPr>
  </w:style>
  <w:style w:type="paragraph" w:styleId="Footer">
    <w:name w:val="footer"/>
    <w:rsid w:val="00184C1E"/>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rsid w:val="00184C1E"/>
  </w:style>
  <w:style w:type="paragraph" w:customStyle="1" w:styleId="Formula">
    <w:name w:val="Formula"/>
    <w:rsid w:val="00184C1E"/>
    <w:pPr>
      <w:ind w:left="1134"/>
    </w:pPr>
    <w:rPr>
      <w:szCs w:val="24"/>
    </w:rPr>
  </w:style>
  <w:style w:type="paragraph" w:styleId="Header">
    <w:name w:val="header"/>
    <w:rsid w:val="00184C1E"/>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184C1E"/>
    <w:pPr>
      <w:keepNext/>
    </w:pPr>
    <w:rPr>
      <w:sz w:val="20"/>
    </w:rPr>
  </w:style>
  <w:style w:type="paragraph" w:customStyle="1" w:styleId="House">
    <w:name w:val="House"/>
    <w:rsid w:val="00184C1E"/>
    <w:rPr>
      <w:sz w:val="28"/>
      <w:szCs w:val="24"/>
    </w:rPr>
  </w:style>
  <w:style w:type="character" w:styleId="HTMLAcronym">
    <w:name w:val="HTML Acronym"/>
    <w:basedOn w:val="DefaultParagraphFont"/>
    <w:rsid w:val="00184C1E"/>
  </w:style>
  <w:style w:type="paragraph" w:styleId="HTMLAddress">
    <w:name w:val="HTML Address"/>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subsection"/>
    <w:next w:val="Normal"/>
    <w:rsid w:val="00184C1E"/>
    <w:pPr>
      <w:keepLines/>
      <w:tabs>
        <w:tab w:val="clear" w:pos="1021"/>
      </w:tabs>
      <w:spacing w:before="80"/>
      <w:ind w:left="709" w:firstLine="0"/>
    </w:pPr>
  </w:style>
  <w:style w:type="paragraph" w:customStyle="1" w:styleId="ItemHead">
    <w:name w:val="ItemHead"/>
    <w:aliases w:val="ih"/>
    <w:basedOn w:val="Heading1"/>
    <w:next w:val="Item"/>
    <w:rsid w:val="00184C1E"/>
    <w:pPr>
      <w:keepNext w:val="0"/>
      <w:spacing w:before="220"/>
      <w:ind w:left="709" w:hanging="709"/>
      <w:outlineLvl w:val="9"/>
    </w:pPr>
    <w:rPr>
      <w:rFonts w:ascii="Arial" w:hAnsi="Arial" w:cs="Arial"/>
      <w:sz w:val="24"/>
    </w:rPr>
  </w:style>
  <w:style w:type="character" w:styleId="LineNumber">
    <w:name w:val="line number"/>
    <w:basedOn w:val="DefaultParagraphFont"/>
    <w:rsid w:val="00184C1E"/>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rsid w:val="00184C1E"/>
    <w:rPr>
      <w:b/>
      <w:sz w:val="32"/>
      <w:szCs w:val="24"/>
    </w:rPr>
  </w:style>
  <w:style w:type="paragraph" w:styleId="MacroText">
    <w:name w:val="macro"/>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184C1E"/>
  </w:style>
  <w:style w:type="paragraph" w:styleId="MessageHeader">
    <w:name w:val="Message Heade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rsid w:val="00184C1E"/>
    <w:rPr>
      <w:sz w:val="22"/>
      <w:szCs w:val="24"/>
    </w:rPr>
  </w:style>
  <w:style w:type="paragraph" w:customStyle="1" w:styleId="TableColHead">
    <w:name w:val="TableColHead"/>
    <w:basedOn w:val="Normal"/>
    <w:rsid w:val="00184C1E"/>
    <w:pPr>
      <w:keepNext/>
      <w:spacing w:before="120" w:after="60" w:line="200" w:lineRule="exact"/>
    </w:pPr>
    <w:rPr>
      <w:rFonts w:ascii="Arial" w:hAnsi="Arial"/>
      <w:b/>
      <w:sz w:val="18"/>
      <w:lang w:eastAsia="en-US"/>
    </w:rPr>
  </w:style>
  <w:style w:type="paragraph" w:customStyle="1" w:styleId="notedraft">
    <w:name w:val="note(draft)"/>
    <w:aliases w:val="nd"/>
    <w:rsid w:val="00184C1E"/>
    <w:pPr>
      <w:spacing w:before="240"/>
      <w:ind w:left="284" w:hanging="284"/>
    </w:pPr>
    <w:rPr>
      <w:i/>
      <w:sz w:val="24"/>
      <w:szCs w:val="24"/>
    </w:rPr>
  </w:style>
  <w:style w:type="paragraph" w:customStyle="1" w:styleId="notepara">
    <w:name w:val="note(para)"/>
    <w:aliases w:val="na"/>
    <w:basedOn w:val="notetext"/>
    <w:rsid w:val="00184C1E"/>
    <w:pPr>
      <w:ind w:left="2353" w:hanging="709"/>
    </w:pPr>
  </w:style>
  <w:style w:type="paragraph" w:customStyle="1" w:styleId="noteParlAmend">
    <w:name w:val="note(ParlAmend)"/>
    <w:aliases w:val="npp"/>
    <w:next w:val="Normal"/>
    <w:rsid w:val="00184C1E"/>
    <w:pPr>
      <w:jc w:val="right"/>
    </w:pPr>
    <w:rPr>
      <w:rFonts w:ascii="Arial" w:hAnsi="Arial" w:cs="Arial"/>
      <w:b/>
      <w:i/>
      <w:sz w:val="22"/>
      <w:szCs w:val="24"/>
    </w:rPr>
  </w:style>
  <w:style w:type="paragraph" w:customStyle="1" w:styleId="NotesSection">
    <w:name w:val="NotesSection"/>
    <w:basedOn w:val="Normal"/>
    <w:rsid w:val="00184C1E"/>
    <w:pPr>
      <w:spacing w:before="240"/>
    </w:pPr>
    <w:rPr>
      <w:rFonts w:ascii="Arial" w:hAnsi="Arial"/>
      <w:b/>
      <w:sz w:val="28"/>
    </w:rPr>
  </w:style>
  <w:style w:type="character" w:styleId="PageNumber">
    <w:name w:val="page number"/>
    <w:basedOn w:val="DefaultParagraphFont"/>
    <w:rsid w:val="00184C1E"/>
  </w:style>
  <w:style w:type="paragraph" w:customStyle="1" w:styleId="Page1">
    <w:name w:val="Page1"/>
    <w:basedOn w:val="Normal"/>
    <w:rsid w:val="00184C1E"/>
    <w:pPr>
      <w:spacing w:before="400" w:line="240" w:lineRule="auto"/>
    </w:pPr>
    <w:rPr>
      <w:b/>
      <w:sz w:val="32"/>
    </w:rPr>
  </w:style>
  <w:style w:type="paragraph" w:customStyle="1" w:styleId="PageBreak">
    <w:name w:val="PageBreak"/>
    <w:aliases w:val="pb"/>
    <w:next w:val="Heading2"/>
    <w:rsid w:val="00184C1E"/>
    <w:rPr>
      <w:sz w:val="10"/>
      <w:szCs w:val="24"/>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link w:val="paragraphChar"/>
    <w:rsid w:val="00184C1E"/>
    <w:pPr>
      <w:tabs>
        <w:tab w:val="right" w:pos="1531"/>
      </w:tabs>
      <w:spacing w:before="40"/>
      <w:ind w:left="1644" w:hanging="1644"/>
    </w:pPr>
    <w:rPr>
      <w:sz w:val="22"/>
      <w:szCs w:val="24"/>
    </w:rPr>
  </w:style>
  <w:style w:type="paragraph" w:customStyle="1" w:styleId="paragraphsub">
    <w:name w:val="paragraph(sub)"/>
    <w:aliases w:val="aa"/>
    <w:basedOn w:val="paragraph"/>
    <w:rsid w:val="00184C1E"/>
    <w:pPr>
      <w:tabs>
        <w:tab w:val="clear" w:pos="1531"/>
        <w:tab w:val="right" w:pos="1985"/>
      </w:tabs>
      <w:ind w:left="2098" w:hanging="2098"/>
    </w:pPr>
  </w:style>
  <w:style w:type="paragraph" w:customStyle="1" w:styleId="paragraphsub-sub">
    <w:name w:val="paragraph(sub-sub)"/>
    <w:aliases w:val="aaa"/>
    <w:basedOn w:val="paragraph"/>
    <w:rsid w:val="00184C1E"/>
    <w:pPr>
      <w:tabs>
        <w:tab w:val="clear" w:pos="1531"/>
        <w:tab w:val="right" w:pos="2722"/>
      </w:tabs>
      <w:ind w:left="2835" w:hanging="2835"/>
    </w:pPr>
  </w:style>
  <w:style w:type="paragraph" w:customStyle="1" w:styleId="ParlAmend">
    <w:name w:val="ParlAmend"/>
    <w:aliases w:val="pp"/>
    <w:rsid w:val="00184C1E"/>
    <w:pPr>
      <w:spacing w:before="240" w:line="240" w:lineRule="atLeast"/>
      <w:ind w:hanging="567"/>
    </w:pPr>
    <w:rPr>
      <w:sz w:val="24"/>
      <w:szCs w:val="24"/>
    </w:rPr>
  </w:style>
  <w:style w:type="paragraph" w:customStyle="1" w:styleId="Penalty">
    <w:name w:val="Penalty"/>
    <w:rsid w:val="00184C1E"/>
    <w:pPr>
      <w:tabs>
        <w:tab w:val="left" w:pos="2977"/>
      </w:tabs>
      <w:spacing w:before="180"/>
      <w:ind w:left="1985" w:hanging="851"/>
    </w:pPr>
    <w:rPr>
      <w:sz w:val="22"/>
      <w:szCs w:val="24"/>
    </w:rPr>
  </w:style>
  <w:style w:type="paragraph" w:styleId="PlainText">
    <w:name w:val="Plain Text"/>
    <w:rsid w:val="00184C1E"/>
    <w:rPr>
      <w:rFonts w:ascii="Courier New" w:hAnsi="Courier New" w:cs="Courier New"/>
      <w:sz w:val="22"/>
    </w:rPr>
  </w:style>
  <w:style w:type="paragraph" w:customStyle="1" w:styleId="Portfolio">
    <w:name w:val="Portfolio"/>
    <w:rsid w:val="00184C1E"/>
    <w:rPr>
      <w:i/>
      <w:szCs w:val="24"/>
    </w:rPr>
  </w:style>
  <w:style w:type="paragraph" w:customStyle="1" w:styleId="Preamble">
    <w:name w:val="Preamble"/>
    <w:basedOn w:val="Heading5"/>
    <w:next w:val="Normal"/>
    <w:rsid w:val="00184C1E"/>
    <w:pPr>
      <w:tabs>
        <w:tab w:val="center" w:pos="4513"/>
      </w:tabs>
      <w:outlineLvl w:val="9"/>
    </w:pPr>
    <w:rPr>
      <w:sz w:val="28"/>
    </w:rPr>
  </w:style>
  <w:style w:type="paragraph" w:customStyle="1" w:styleId="Reading">
    <w:name w:val="Reading"/>
    <w:rsid w:val="00184C1E"/>
    <w:rPr>
      <w:i/>
      <w:szCs w:val="24"/>
    </w:rPr>
  </w:style>
  <w:style w:type="paragraph" w:customStyle="1" w:styleId="ReprintDate">
    <w:name w:val="ReprintDate"/>
    <w:basedOn w:val="Normal"/>
    <w:rsid w:val="00184C1E"/>
    <w:pPr>
      <w:spacing w:before="240"/>
    </w:pPr>
    <w:rPr>
      <w:b/>
      <w:sz w:val="28"/>
    </w:rPr>
  </w:style>
  <w:style w:type="paragraph" w:styleId="Salutation">
    <w:name w:val="Salutation"/>
    <w:next w:val="Normal"/>
    <w:rsid w:val="00184C1E"/>
    <w:rPr>
      <w:sz w:val="22"/>
      <w:szCs w:val="24"/>
    </w:rPr>
  </w:style>
  <w:style w:type="paragraph" w:customStyle="1" w:styleId="SectHead">
    <w:name w:val="SectHead"/>
    <w:basedOn w:val="Heading5"/>
    <w:rsid w:val="00184C1E"/>
  </w:style>
  <w:style w:type="paragraph" w:customStyle="1" w:styleId="Session">
    <w:name w:val="Session"/>
    <w:rsid w:val="00184C1E"/>
    <w:rPr>
      <w:sz w:val="28"/>
      <w:szCs w:val="24"/>
    </w:rPr>
  </w:style>
  <w:style w:type="paragraph" w:customStyle="1" w:styleId="ShortT">
    <w:name w:val="ShortT"/>
    <w:basedOn w:val="Normal"/>
    <w:next w:val="Normal"/>
    <w:rsid w:val="00184C1E"/>
    <w:pPr>
      <w:spacing w:before="360"/>
    </w:pPr>
    <w:rPr>
      <w:rFonts w:ascii="Times" w:hAnsi="Times"/>
      <w:b/>
      <w:sz w:val="40"/>
      <w:szCs w:val="20"/>
    </w:rPr>
  </w:style>
  <w:style w:type="paragraph" w:styleId="Signature">
    <w:name w:val="Signature"/>
    <w:rsid w:val="00184C1E"/>
    <w:pPr>
      <w:ind w:left="4252"/>
    </w:pPr>
    <w:rPr>
      <w:sz w:val="22"/>
      <w:szCs w:val="24"/>
    </w:rPr>
  </w:style>
  <w:style w:type="paragraph" w:customStyle="1" w:styleId="Specialih">
    <w:name w:val="Special ih"/>
    <w:basedOn w:val="ItemHead"/>
    <w:rsid w:val="00184C1E"/>
  </w:style>
  <w:style w:type="paragraph" w:customStyle="1" w:styleId="Sponsor">
    <w:name w:val="Sponsor"/>
    <w:rsid w:val="00184C1E"/>
    <w:rPr>
      <w:i/>
      <w:sz w:val="22"/>
      <w:szCs w:val="24"/>
    </w:rPr>
  </w:style>
  <w:style w:type="character" w:styleId="Strong">
    <w:name w:val="Strong"/>
    <w:basedOn w:val="DefaultParagraphFont"/>
    <w:qFormat/>
    <w:rsid w:val="00184C1E"/>
    <w:rPr>
      <w:b/>
      <w:bCs/>
    </w:rPr>
  </w:style>
  <w:style w:type="paragraph" w:customStyle="1" w:styleId="Subitem">
    <w:name w:val="Subitem"/>
    <w:aliases w:val="iss"/>
    <w:rsid w:val="00184C1E"/>
    <w:pPr>
      <w:spacing w:before="180"/>
      <w:ind w:left="709" w:hanging="709"/>
    </w:pPr>
    <w:rPr>
      <w:sz w:val="22"/>
      <w:szCs w:val="24"/>
    </w:rPr>
  </w:style>
  <w:style w:type="paragraph" w:customStyle="1" w:styleId="SubitemHead">
    <w:name w:val="SubitemHead"/>
    <w:aliases w:val="issh"/>
    <w:next w:val="Subitem"/>
    <w:rsid w:val="00184C1E"/>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184C1E"/>
    <w:pPr>
      <w:tabs>
        <w:tab w:val="clear" w:pos="1021"/>
      </w:tabs>
      <w:spacing w:before="40"/>
      <w:ind w:firstLine="0"/>
    </w:pPr>
  </w:style>
  <w:style w:type="paragraph" w:customStyle="1" w:styleId="SubsectionHead">
    <w:name w:val="SubsectionHead"/>
    <w:aliases w:val="ssh"/>
    <w:basedOn w:val="subsection"/>
    <w:next w:val="subsection"/>
    <w:rsid w:val="00184C1E"/>
    <w:pPr>
      <w:keepNext/>
      <w:keepLines/>
      <w:tabs>
        <w:tab w:val="clear" w:pos="1021"/>
      </w:tabs>
      <w:spacing w:before="240"/>
      <w:ind w:firstLine="0"/>
    </w:pPr>
    <w:rPr>
      <w:i/>
    </w:rPr>
  </w:style>
  <w:style w:type="paragraph" w:styleId="Subtitle">
    <w:name w:val="Subtitle"/>
    <w:qFormat/>
    <w:rsid w:val="00184C1E"/>
    <w:pPr>
      <w:spacing w:after="60"/>
      <w:jc w:val="center"/>
    </w:pPr>
    <w:rPr>
      <w:rFonts w:ascii="Arial" w:hAnsi="Arial" w:cs="Arial"/>
      <w:sz w:val="24"/>
      <w:szCs w:val="24"/>
    </w:rPr>
  </w:style>
  <w:style w:type="character" w:customStyle="1" w:styleId="superscriptstyle">
    <w:name w:val="superscriptstyle"/>
    <w:basedOn w:val="DefaultParagraphFont"/>
    <w:rsid w:val="00184C1E"/>
    <w:rPr>
      <w:rFonts w:ascii="Times New Roman" w:hAnsi="Times New Roman"/>
      <w:sz w:val="18"/>
      <w:szCs w:val="18"/>
      <w:vertAlign w:val="baseline"/>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184C1E"/>
    <w:pPr>
      <w:spacing w:before="60"/>
      <w:ind w:left="284" w:hanging="284"/>
    </w:pPr>
    <w:rPr>
      <w:szCs w:val="24"/>
    </w:rPr>
  </w:style>
  <w:style w:type="paragraph" w:customStyle="1" w:styleId="Tablei">
    <w:name w:val="Table(i)"/>
    <w:aliases w:val="taa"/>
    <w:rsid w:val="00184C1E"/>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184C1E"/>
    <w:pPr>
      <w:tabs>
        <w:tab w:val="clear" w:pos="970"/>
      </w:tabs>
      <w:ind w:left="1055"/>
    </w:pPr>
  </w:style>
  <w:style w:type="character" w:customStyle="1" w:styleId="EndNoteChar">
    <w:name w:val="EndNote Char"/>
    <w:basedOn w:val="DefaultParagraphFont"/>
    <w:link w:val="EndNote"/>
    <w:rsid w:val="00184C1E"/>
    <w:rPr>
      <w:sz w:val="22"/>
      <w:szCs w:val="24"/>
    </w:rPr>
  </w:style>
  <w:style w:type="paragraph" w:customStyle="1" w:styleId="TableA0">
    <w:name w:val="TableA"/>
    <w:basedOn w:val="Normal"/>
    <w:rsid w:val="00184C1E"/>
    <w:pPr>
      <w:spacing w:before="120" w:after="120"/>
    </w:pPr>
    <w:rPr>
      <w:rFonts w:ascii="Arial" w:hAnsi="Arial"/>
      <w:b/>
      <w:sz w:val="24"/>
    </w:rPr>
  </w:style>
  <w:style w:type="paragraph" w:customStyle="1" w:styleId="TableAHead">
    <w:name w:val="TableAHead"/>
    <w:basedOn w:val="TableA0"/>
    <w:rsid w:val="00184C1E"/>
    <w:rPr>
      <w:sz w:val="22"/>
    </w:rPr>
  </w:style>
  <w:style w:type="paragraph" w:customStyle="1" w:styleId="TableAHeadItal">
    <w:name w:val="TableAHeadItal"/>
    <w:basedOn w:val="TableAHead"/>
    <w:rsid w:val="00184C1E"/>
    <w:pPr>
      <w:ind w:left="709" w:hanging="709"/>
    </w:pPr>
    <w:rPr>
      <w:rFonts w:ascii="Times" w:hAnsi="Times"/>
      <w:b w:val="0"/>
      <w:i/>
    </w:rPr>
  </w:style>
  <w:style w:type="paragraph" w:customStyle="1" w:styleId="TableOfActs1">
    <w:name w:val="TableOfActs(1)"/>
    <w:basedOn w:val="Normal"/>
    <w:rsid w:val="00184C1E"/>
    <w:pPr>
      <w:spacing w:before="60" w:line="180" w:lineRule="exact"/>
      <w:ind w:left="142" w:hanging="142"/>
    </w:pPr>
    <w:rPr>
      <w:rFonts w:ascii="Arial" w:hAnsi="Arial"/>
      <w:i/>
      <w:sz w:val="16"/>
    </w:rPr>
  </w:style>
  <w:style w:type="paragraph" w:customStyle="1" w:styleId="TableOfActs2">
    <w:name w:val="TableOfActs(2)"/>
    <w:basedOn w:val="TableOfActs1"/>
    <w:rsid w:val="00184C1E"/>
    <w:pPr>
      <w:ind w:left="0" w:firstLine="0"/>
    </w:pPr>
    <w:rPr>
      <w:i w:val="0"/>
    </w:rPr>
  </w:style>
  <w:style w:type="paragraph" w:customStyle="1" w:styleId="TableOfActsHead">
    <w:name w:val="TableOfActsHead"/>
    <w:basedOn w:val="Normal"/>
    <w:rsid w:val="00184C1E"/>
    <w:pPr>
      <w:spacing w:before="240" w:after="240"/>
    </w:pPr>
    <w:rPr>
      <w:rFonts w:ascii="Arial" w:hAnsi="Arial"/>
      <w:b/>
      <w:sz w:val="24"/>
    </w:rPr>
  </w:style>
  <w:style w:type="paragraph" w:customStyle="1" w:styleId="TableOfAmend0pt">
    <w:name w:val="TableOfAmend0pt"/>
    <w:basedOn w:val="TableOfAmend"/>
    <w:rsid w:val="00184C1E"/>
    <w:pPr>
      <w:spacing w:before="0"/>
    </w:pPr>
  </w:style>
  <w:style w:type="paragraph" w:customStyle="1" w:styleId="TableOfAmendHead">
    <w:name w:val="TableOfAmendHead"/>
    <w:basedOn w:val="Normal"/>
    <w:rsid w:val="00184C1E"/>
    <w:pPr>
      <w:tabs>
        <w:tab w:val="right" w:pos="1021"/>
      </w:tabs>
      <w:spacing w:before="240" w:after="240"/>
      <w:ind w:left="1134" w:hanging="1134"/>
    </w:pPr>
    <w:rPr>
      <w:rFonts w:ascii="Arial" w:hAnsi="Arial"/>
      <w:b/>
      <w:sz w:val="24"/>
    </w:rPr>
  </w:style>
  <w:style w:type="paragraph" w:customStyle="1" w:styleId="Tabletext">
    <w:name w:val="Tabletext"/>
    <w:aliases w:val="tt"/>
    <w:rsid w:val="00184C1E"/>
    <w:pPr>
      <w:spacing w:before="60" w:line="240" w:lineRule="atLeast"/>
    </w:pPr>
    <w:rPr>
      <w:szCs w:val="24"/>
    </w:rPr>
  </w:style>
  <w:style w:type="paragraph" w:customStyle="1" w:styleId="notebullet">
    <w:name w:val="note(bullet)"/>
    <w:basedOn w:val="Normal"/>
    <w:rsid w:val="00537F3C"/>
    <w:pPr>
      <w:numPr>
        <w:numId w:val="14"/>
      </w:numPr>
    </w:pPr>
    <w:rPr>
      <w:sz w:val="18"/>
    </w:rPr>
  </w:style>
  <w:style w:type="paragraph" w:styleId="Title">
    <w:name w:val="Title"/>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rsid w:val="00184C1E"/>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184C1E"/>
    <w:pPr>
      <w:keepLines w:val="0"/>
      <w:spacing w:before="360"/>
      <w:ind w:firstLine="0"/>
      <w:outlineLvl w:val="9"/>
    </w:pPr>
    <w:rPr>
      <w:b w:val="0"/>
      <w:kern w:val="0"/>
      <w:sz w:val="20"/>
    </w:rPr>
  </w:style>
  <w:style w:type="paragraph" w:customStyle="1" w:styleId="TLPNotebullet">
    <w:name w:val="TLPNote(bullet)"/>
    <w:rsid w:val="00184C1E"/>
    <w:pPr>
      <w:numPr>
        <w:numId w:val="15"/>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184C1E"/>
    <w:pPr>
      <w:spacing w:before="122" w:line="198" w:lineRule="exact"/>
      <w:ind w:left="1985" w:hanging="851"/>
      <w:jc w:val="right"/>
    </w:pPr>
    <w:rPr>
      <w:sz w:val="18"/>
      <w:szCs w:val="24"/>
    </w:rPr>
  </w:style>
  <w:style w:type="paragraph" w:customStyle="1" w:styleId="TLPTableBullet">
    <w:name w:val="TLPTableBullet"/>
    <w:aliases w:val="ttb"/>
    <w:rsid w:val="00184C1E"/>
    <w:pPr>
      <w:spacing w:line="240" w:lineRule="exact"/>
      <w:ind w:left="284" w:hanging="284"/>
    </w:pPr>
    <w:rPr>
      <w:szCs w:val="24"/>
    </w:rPr>
  </w:style>
  <w:style w:type="paragraph" w:styleId="TOAHeading">
    <w:name w:val="toa heading"/>
    <w:next w:val="Normal"/>
    <w:rsid w:val="00184C1E"/>
    <w:pPr>
      <w:spacing w:before="120"/>
    </w:pPr>
    <w:rPr>
      <w:rFonts w:ascii="Arial" w:hAnsi="Arial" w:cs="Arial"/>
      <w:b/>
      <w:bCs/>
      <w:sz w:val="24"/>
      <w:szCs w:val="24"/>
    </w:rPr>
  </w:style>
  <w:style w:type="paragraph" w:customStyle="1" w:styleId="TOAmRenumbered">
    <w:name w:val="TOAmRenumbered"/>
    <w:basedOn w:val="TableOfAmend"/>
    <w:rsid w:val="00184C1E"/>
    <w:pPr>
      <w:ind w:left="0" w:firstLine="0"/>
    </w:pPr>
  </w:style>
  <w:style w:type="paragraph" w:styleId="TOC1">
    <w:name w:val="toc 1"/>
    <w:basedOn w:val="Heading1"/>
    <w:next w:val="Normal"/>
    <w:uiPriority w:val="39"/>
    <w:rsid w:val="00184C1E"/>
    <w:pPr>
      <w:tabs>
        <w:tab w:val="right" w:pos="7088"/>
      </w:tabs>
      <w:spacing w:before="120"/>
      <w:ind w:left="1474" w:right="567" w:hanging="1474"/>
      <w:outlineLvl w:val="9"/>
    </w:pPr>
    <w:rPr>
      <w:sz w:val="28"/>
    </w:rPr>
  </w:style>
  <w:style w:type="paragraph" w:styleId="TOC2">
    <w:name w:val="toc 2"/>
    <w:basedOn w:val="Heading2"/>
    <w:next w:val="Normal"/>
    <w:uiPriority w:val="39"/>
    <w:rsid w:val="00184C1E"/>
    <w:pPr>
      <w:tabs>
        <w:tab w:val="right" w:pos="7088"/>
      </w:tabs>
      <w:spacing w:before="120"/>
      <w:ind w:left="879" w:right="567" w:hanging="879"/>
      <w:outlineLvl w:val="9"/>
    </w:pPr>
    <w:rPr>
      <w:sz w:val="24"/>
    </w:rPr>
  </w:style>
  <w:style w:type="paragraph" w:styleId="TOC3">
    <w:name w:val="toc 3"/>
    <w:basedOn w:val="Heading3"/>
    <w:next w:val="Normal"/>
    <w:uiPriority w:val="39"/>
    <w:rsid w:val="00184C1E"/>
    <w:pPr>
      <w:tabs>
        <w:tab w:val="right" w:pos="7088"/>
      </w:tabs>
      <w:spacing w:before="80"/>
      <w:ind w:left="1604" w:right="567" w:hanging="1179"/>
      <w:outlineLvl w:val="9"/>
    </w:pPr>
    <w:rPr>
      <w:sz w:val="22"/>
    </w:rPr>
  </w:style>
  <w:style w:type="paragraph" w:styleId="TOC4">
    <w:name w:val="toc 4"/>
    <w:basedOn w:val="Heading4"/>
    <w:next w:val="Normal"/>
    <w:uiPriority w:val="39"/>
    <w:rsid w:val="00184C1E"/>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184C1E"/>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184C1E"/>
    <w:pPr>
      <w:keepNext w:val="0"/>
      <w:ind w:left="0" w:firstLine="0"/>
    </w:pPr>
    <w:rPr>
      <w:sz w:val="24"/>
    </w:rPr>
  </w:style>
  <w:style w:type="paragraph" w:styleId="TOC7">
    <w:name w:val="toc 7"/>
    <w:basedOn w:val="TOC2"/>
    <w:next w:val="Normal"/>
    <w:uiPriority w:val="39"/>
    <w:rsid w:val="00184C1E"/>
    <w:pPr>
      <w:keepNext w:val="0"/>
      <w:ind w:left="1253" w:hanging="828"/>
    </w:pPr>
    <w:rPr>
      <w:b w:val="0"/>
    </w:rPr>
  </w:style>
  <w:style w:type="paragraph" w:styleId="TOC8">
    <w:name w:val="toc 8"/>
    <w:basedOn w:val="TOC3"/>
    <w:next w:val="Normal"/>
    <w:uiPriority w:val="39"/>
    <w:rsid w:val="00184C1E"/>
    <w:pPr>
      <w:keepNext w:val="0"/>
      <w:ind w:left="1900" w:hanging="1049"/>
    </w:pPr>
    <w:rPr>
      <w:b w:val="0"/>
      <w:sz w:val="20"/>
    </w:rPr>
  </w:style>
  <w:style w:type="paragraph" w:styleId="TOC9">
    <w:name w:val="toc 9"/>
    <w:basedOn w:val="Heading9"/>
    <w:next w:val="Normal"/>
    <w:uiPriority w:val="39"/>
    <w:rsid w:val="00184C1E"/>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184C1E"/>
    <w:pPr>
      <w:tabs>
        <w:tab w:val="clear" w:pos="7088"/>
      </w:tabs>
      <w:spacing w:before="240" w:after="120"/>
      <w:ind w:left="794" w:right="0" w:firstLine="0"/>
    </w:pPr>
  </w:style>
  <w:style w:type="paragraph" w:customStyle="1" w:styleId="TofSectsHeading">
    <w:name w:val="TofSects(Heading)"/>
    <w:basedOn w:val="TOC5"/>
    <w:next w:val="Normal"/>
    <w:rsid w:val="00184C1E"/>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184C1E"/>
    <w:pPr>
      <w:tabs>
        <w:tab w:val="clear" w:pos="7088"/>
      </w:tabs>
      <w:ind w:left="1588" w:right="0" w:hanging="794"/>
    </w:pPr>
  </w:style>
  <w:style w:type="paragraph" w:customStyle="1" w:styleId="TofSectsSubdiv">
    <w:name w:val="TofSects(Subdiv)"/>
    <w:basedOn w:val="TOC4"/>
    <w:rsid w:val="00184C1E"/>
    <w:pPr>
      <w:tabs>
        <w:tab w:val="clear" w:pos="7088"/>
      </w:tabs>
      <w:ind w:left="1588" w:right="0" w:hanging="794"/>
    </w:pPr>
    <w:rPr>
      <w:b w:val="0"/>
      <w:sz w:val="22"/>
    </w:rPr>
  </w:style>
  <w:style w:type="paragraph" w:customStyle="1" w:styleId="ScalePlusRef">
    <w:name w:val="ScalePlusRef"/>
    <w:basedOn w:val="Normal"/>
    <w:rsid w:val="00184C1E"/>
    <w:pPr>
      <w:spacing w:line="240" w:lineRule="auto"/>
    </w:pPr>
    <w:rPr>
      <w:sz w:val="18"/>
      <w:szCs w:val="20"/>
    </w:rPr>
  </w:style>
  <w:style w:type="character" w:customStyle="1" w:styleId="CharENotesHeading">
    <w:name w:val="CharENotesHeading"/>
    <w:basedOn w:val="DefaultParagraphFont"/>
    <w:rsid w:val="00184C1E"/>
  </w:style>
  <w:style w:type="paragraph" w:customStyle="1" w:styleId="tableSub-heading">
    <w:name w:val="table.Sub-heading"/>
    <w:basedOn w:val="Normal"/>
    <w:rsid w:val="00537F3C"/>
    <w:pPr>
      <w:keepNext/>
      <w:tabs>
        <w:tab w:val="left" w:leader="dot" w:pos="6124"/>
      </w:tabs>
      <w:spacing w:before="24" w:after="24" w:line="240" w:lineRule="auto"/>
    </w:pPr>
    <w:rPr>
      <w:b/>
      <w:sz w:val="20"/>
      <w:szCs w:val="20"/>
    </w:rPr>
  </w:style>
  <w:style w:type="paragraph" w:customStyle="1" w:styleId="tableText0">
    <w:name w:val="table.Text"/>
    <w:basedOn w:val="Normal"/>
    <w:rsid w:val="00537F3C"/>
    <w:pPr>
      <w:spacing w:before="24" w:after="24"/>
    </w:pPr>
    <w:rPr>
      <w:sz w:val="20"/>
      <w:szCs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rPr>
      <w:szCs w:val="20"/>
    </w:r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szCs w:val="20"/>
    </w:rPr>
  </w:style>
  <w:style w:type="paragraph" w:customStyle="1" w:styleId="TableENotesHeadingAmdt">
    <w:name w:val="TableENotesHeadingAmdt"/>
    <w:basedOn w:val="Normal"/>
    <w:next w:val="TableOfAmendHead"/>
    <w:rsid w:val="00184C1E"/>
    <w:pPr>
      <w:pageBreakBefore/>
      <w:spacing w:before="240" w:after="240" w:line="300" w:lineRule="exact"/>
      <w:ind w:left="2410" w:hanging="2410"/>
    </w:pPr>
    <w:rPr>
      <w:rFonts w:ascii="Arial" w:hAnsi="Arial"/>
      <w:b/>
      <w:noProof/>
      <w:sz w:val="28"/>
    </w:rPr>
  </w:style>
  <w:style w:type="paragraph" w:customStyle="1" w:styleId="EndNote1">
    <w:name w:val="EndNote(1)"/>
    <w:basedOn w:val="Normal"/>
    <w:rsid w:val="00E32D14"/>
    <w:pPr>
      <w:tabs>
        <w:tab w:val="right" w:pos="1021"/>
      </w:tabs>
      <w:spacing w:before="180"/>
      <w:ind w:left="1134" w:hanging="1134"/>
    </w:pPr>
    <w:rPr>
      <w:szCs w:val="20"/>
    </w:rPr>
  </w:style>
  <w:style w:type="paragraph" w:customStyle="1" w:styleId="headerpartodd0">
    <w:name w:val="header.part.odd"/>
    <w:basedOn w:val="Normal"/>
    <w:rsid w:val="00184C1E"/>
    <w:pPr>
      <w:keepNext/>
    </w:pPr>
    <w:rPr>
      <w:rFonts w:ascii="Times" w:hAnsi="Times"/>
      <w:sz w:val="20"/>
      <w:szCs w:val="20"/>
    </w:rPr>
  </w:style>
  <w:style w:type="paragraph" w:customStyle="1" w:styleId="EndNoSecH">
    <w:name w:val="EndNoSecH"/>
    <w:basedOn w:val="Normal"/>
    <w:autoRedefine/>
    <w:rsid w:val="00E32D14"/>
    <w:pPr>
      <w:keepNext/>
      <w:spacing w:before="180" w:line="240" w:lineRule="atLeast"/>
      <w:ind w:left="567" w:hanging="567"/>
    </w:pPr>
    <w:rPr>
      <w:rFonts w:ascii="Helvetica" w:hAnsi="Helvetica"/>
      <w:b/>
      <w:sz w:val="24"/>
      <w:szCs w:val="20"/>
    </w:rPr>
  </w:style>
  <w:style w:type="character" w:customStyle="1" w:styleId="paragraphChar">
    <w:name w:val="paragraph Char"/>
    <w:aliases w:val="a Char"/>
    <w:basedOn w:val="DefaultParagraphFont"/>
    <w:link w:val="paragraph"/>
    <w:rsid w:val="00017B4D"/>
    <w:rPr>
      <w:sz w:val="22"/>
      <w:szCs w:val="24"/>
      <w:lang w:val="en-AU" w:eastAsia="en-AU" w:bidi="ar-SA"/>
    </w:rPr>
  </w:style>
  <w:style w:type="character" w:customStyle="1" w:styleId="subsectionChar">
    <w:name w:val="subsection Char"/>
    <w:aliases w:val="ss Char"/>
    <w:basedOn w:val="DefaultParagraphFont"/>
    <w:link w:val="subsection"/>
    <w:rsid w:val="008F02C9"/>
    <w:rPr>
      <w:sz w:val="22"/>
      <w:szCs w:val="24"/>
      <w:lang w:val="en-AU" w:eastAsia="en-AU" w:bidi="ar-SA"/>
    </w:rPr>
  </w:style>
  <w:style w:type="paragraph" w:customStyle="1" w:styleId="noteToPara">
    <w:name w:val="noteToPara"/>
    <w:aliases w:val="ntp"/>
    <w:basedOn w:val="Normal"/>
    <w:rsid w:val="003A57C5"/>
    <w:pPr>
      <w:spacing w:before="122" w:line="198" w:lineRule="exact"/>
      <w:ind w:left="2353" w:hanging="709"/>
    </w:pPr>
    <w:rPr>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wmf"/><Relationship Id="rId39" Type="http://schemas.openxmlformats.org/officeDocument/2006/relationships/header" Target="header10.xml"/><Relationship Id="rId21" Type="http://schemas.openxmlformats.org/officeDocument/2006/relationships/image" Target="media/image2.wmf"/><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image" Target="media/image12.emf"/><Relationship Id="rId50" Type="http://schemas.openxmlformats.org/officeDocument/2006/relationships/header" Target="header15.xml"/><Relationship Id="rId55"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oleObject" Target="embeddings/oleObject3.bin"/><Relationship Id="rId41" Type="http://schemas.openxmlformats.org/officeDocument/2006/relationships/footer" Target="footer9.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image" Target="media/image10.emf"/><Relationship Id="rId53"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7.wmf"/><Relationship Id="rId36" Type="http://schemas.openxmlformats.org/officeDocument/2006/relationships/footer" Target="footer7.xml"/><Relationship Id="rId49" Type="http://schemas.openxmlformats.org/officeDocument/2006/relationships/header" Target="header14.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oleObject" Target="embeddings/oleObject4.bin"/><Relationship Id="rId44" Type="http://schemas.openxmlformats.org/officeDocument/2006/relationships/footer" Target="footer11.xml"/><Relationship Id="rId52"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footer" Target="footer6.xml"/><Relationship Id="rId43" Type="http://schemas.openxmlformats.org/officeDocument/2006/relationships/header" Target="header12.xml"/><Relationship Id="rId48" Type="http://schemas.openxmlformats.org/officeDocument/2006/relationships/header" Target="header1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C56D4-6384-46A3-9E40-6A5828AF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ConsolAct_new.DOTX</Template>
  <TotalTime>0</TotalTime>
  <Pages>369</Pages>
  <Words>80440</Words>
  <Characters>406567</Characters>
  <Application>Microsoft Office Word</Application>
  <DocSecurity>0</DocSecurity>
  <PresentationFormat/>
  <Lines>14638</Lines>
  <Paragraphs>8515</Paragraphs>
  <ScaleCrop>false</ScaleCrop>
  <HeadingPairs>
    <vt:vector size="2" baseType="variant">
      <vt:variant>
        <vt:lpstr>Title</vt:lpstr>
      </vt:variant>
      <vt:variant>
        <vt:i4>1</vt:i4>
      </vt:variant>
    </vt:vector>
  </HeadingPairs>
  <TitlesOfParts>
    <vt:vector size="1" baseType="lpstr">
      <vt:lpstr>title</vt:lpstr>
    </vt:vector>
  </TitlesOfParts>
  <Manager/>
  <Company/>
  <LinksUpToDate>false</LinksUpToDate>
  <CharactersWithSpaces>482281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2012-09-25T02:22:00Z</cp:lastPrinted>
  <dcterms:created xsi:type="dcterms:W3CDTF">2016-07-25T03:43:00Z</dcterms:created>
  <dcterms:modified xsi:type="dcterms:W3CDTF">2016-07-25T03:43:00Z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verted">
    <vt:bool>false</vt:bool>
  </property>
  <property fmtid="{D5CDD505-2E9C-101B-9397-08002B2CF9AE}" pid="4" name="Classification">
    <vt:lpwstr>UNCLASSIFIED</vt:lpwstr>
  </property>
  <property fmtid="{D5CDD505-2E9C-101B-9397-08002B2CF9AE}" pid="5" name="DLM">
    <vt:lpwstr>No DLM</vt:lpwstr>
  </property>
  <property fmtid="{D5CDD505-2E9C-101B-9397-08002B2CF9AE}" pid="6" name="ShortT">
    <vt:lpwstr>Income Tax Assessment Act 1997</vt:lpwstr>
  </property>
  <property fmtid="{D5CDD505-2E9C-101B-9397-08002B2CF9AE}" pid="7" name="Compilation">
    <vt:lpwstr>Yes</vt:lpwstr>
  </property>
  <property fmtid="{D5CDD505-2E9C-101B-9397-08002B2CF9AE}" pid="8" name="Type">
    <vt:lpwstr>BILL</vt:lpwstr>
  </property>
  <property fmtid="{D5CDD505-2E9C-101B-9397-08002B2CF9AE}" pid="9" name="DocType">
    <vt:lpwstr>NEW</vt:lpwstr>
  </property>
</Properties>
</file>