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98EFAC1" w14:textId="480072CA" w:rsidR="00170404" w:rsidRDefault="00D51BA6" w:rsidP="00904C0A">
      <w:pPr>
        <w:rPr>
          <w:rFonts w:ascii="Times New Roman" w:hAnsi="Times New Roman" w:cs="Times New Roman"/>
          <w:sz w:val="22"/>
          <w:szCs w:val="22"/>
        </w:rPr>
      </w:pPr>
      <w:r>
        <w:rPr>
          <w:rFonts w:ascii="Times New Roman" w:hAnsi="Times New Roman" w:cs="Times New Roman"/>
          <w:sz w:val="22"/>
          <w:szCs w:val="22"/>
        </w:rPr>
        <w:pict w14:anchorId="357CE8B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Commonwealth Coat of Arms" style="width:102.55pt;height:76.6pt">
            <v:imagedata r:id="rId9" o:title=""/>
          </v:shape>
        </w:pict>
      </w:r>
    </w:p>
    <w:p w14:paraId="5D36A8F6" w14:textId="77777777" w:rsidR="00E13CF8" w:rsidRDefault="00CE7225" w:rsidP="001E1B0E">
      <w:pPr>
        <w:pStyle w:val="Bodytext110"/>
        <w:spacing w:before="960" w:line="240" w:lineRule="auto"/>
        <w:rPr>
          <w:sz w:val="36"/>
          <w:szCs w:val="36"/>
        </w:rPr>
      </w:pPr>
      <w:r>
        <w:rPr>
          <w:sz w:val="36"/>
          <w:szCs w:val="36"/>
        </w:rPr>
        <w:t>A</w:t>
      </w:r>
      <w:r w:rsidR="00EF4C08" w:rsidRPr="00E13CF8">
        <w:rPr>
          <w:sz w:val="36"/>
          <w:szCs w:val="36"/>
        </w:rPr>
        <w:t>ustralian Capital Territory</w:t>
      </w:r>
      <w:r w:rsidR="001E1B0E">
        <w:rPr>
          <w:sz w:val="36"/>
          <w:szCs w:val="36"/>
        </w:rPr>
        <w:t xml:space="preserve"> Government Service </w:t>
      </w:r>
      <w:r w:rsidR="00EF4C08" w:rsidRPr="00E13CF8">
        <w:rPr>
          <w:sz w:val="36"/>
          <w:szCs w:val="36"/>
        </w:rPr>
        <w:t xml:space="preserve">(Consequential Provisions) Amendment Act 1996 </w:t>
      </w:r>
    </w:p>
    <w:p w14:paraId="14FCBFF5" w14:textId="434D176B" w:rsidR="00170404" w:rsidRPr="00D51BA6" w:rsidRDefault="00EF4C08" w:rsidP="001E1B0E">
      <w:pPr>
        <w:pStyle w:val="Bodytext110"/>
        <w:spacing w:before="960" w:line="240" w:lineRule="auto"/>
        <w:rPr>
          <w:sz w:val="28"/>
          <w:szCs w:val="22"/>
        </w:rPr>
      </w:pPr>
      <w:r w:rsidRPr="00D51BA6">
        <w:rPr>
          <w:sz w:val="28"/>
          <w:szCs w:val="22"/>
        </w:rPr>
        <w:t>No. 46,</w:t>
      </w:r>
      <w:r w:rsidR="00D51BA6">
        <w:rPr>
          <w:sz w:val="28"/>
          <w:szCs w:val="22"/>
        </w:rPr>
        <w:t xml:space="preserve"> </w:t>
      </w:r>
      <w:r w:rsidRPr="00D51BA6">
        <w:rPr>
          <w:sz w:val="28"/>
          <w:szCs w:val="22"/>
        </w:rPr>
        <w:t>1996</w:t>
      </w:r>
    </w:p>
    <w:p w14:paraId="3F5CE4A2" w14:textId="77777777" w:rsidR="001E1B0E" w:rsidRDefault="00EF4C08" w:rsidP="001E1B0E">
      <w:pPr>
        <w:pStyle w:val="Bodytext120"/>
        <w:spacing w:before="960" w:line="240" w:lineRule="auto"/>
        <w:rPr>
          <w:rStyle w:val="Bodytext12NotItalic"/>
          <w:b/>
          <w:bCs/>
          <w:sz w:val="26"/>
          <w:szCs w:val="26"/>
        </w:rPr>
      </w:pPr>
      <w:r w:rsidRPr="001E1B0E">
        <w:rPr>
          <w:rStyle w:val="Bodytext12NotItalic"/>
          <w:b/>
          <w:bCs/>
          <w:sz w:val="26"/>
          <w:szCs w:val="26"/>
        </w:rPr>
        <w:t xml:space="preserve">An Act to amend the </w:t>
      </w:r>
      <w:r w:rsidRPr="001E1B0E">
        <w:rPr>
          <w:sz w:val="26"/>
          <w:szCs w:val="26"/>
        </w:rPr>
        <w:t>Australian Capital Territory Government Service (Consequential Provisions) Act 1994</w:t>
      </w:r>
      <w:r w:rsidRPr="001E1B0E">
        <w:rPr>
          <w:rStyle w:val="Bodytext12NotItalic"/>
          <w:b/>
          <w:bCs/>
          <w:sz w:val="26"/>
          <w:szCs w:val="26"/>
        </w:rPr>
        <w:t>, and for related purposes</w:t>
      </w:r>
    </w:p>
    <w:p w14:paraId="69BBF164" w14:textId="77777777" w:rsidR="00E95163" w:rsidRDefault="00E95163" w:rsidP="001E1B0E">
      <w:pPr>
        <w:rPr>
          <w:rStyle w:val="Bodytext12NotItalic"/>
          <w:rFonts w:eastAsia="Courier New"/>
          <w:b w:val="0"/>
          <w:bCs w:val="0"/>
          <w:sz w:val="26"/>
          <w:szCs w:val="26"/>
        </w:rPr>
        <w:sectPr w:rsidR="00E95163" w:rsidSect="00E95163">
          <w:footerReference w:type="even" r:id="rId10"/>
          <w:footerReference w:type="default" r:id="rId11"/>
          <w:pgSz w:w="12240" w:h="15840" w:code="1"/>
          <w:pgMar w:top="1440" w:right="1440" w:bottom="1440" w:left="1440" w:header="0" w:footer="538" w:gutter="0"/>
          <w:cols w:space="720"/>
          <w:noEndnote/>
          <w:docGrid w:linePitch="360"/>
        </w:sectPr>
      </w:pPr>
    </w:p>
    <w:p w14:paraId="6A2881A9" w14:textId="77777777" w:rsidR="008C20B5" w:rsidRPr="001E1B0E" w:rsidRDefault="008C20B5" w:rsidP="008C20B5">
      <w:pPr>
        <w:pBdr>
          <w:top w:val="single" w:sz="12" w:space="1" w:color="auto"/>
        </w:pBdr>
        <w:rPr>
          <w:rStyle w:val="Bodytext12NotItalic"/>
          <w:rFonts w:eastAsia="Courier New"/>
          <w:i w:val="0"/>
          <w:iCs w:val="0"/>
          <w:sz w:val="26"/>
          <w:szCs w:val="26"/>
        </w:rPr>
      </w:pPr>
    </w:p>
    <w:tbl>
      <w:tblPr>
        <w:tblOverlap w:val="never"/>
        <w:tblW w:w="5000" w:type="pct"/>
        <w:tblCellMar>
          <w:left w:w="10" w:type="dxa"/>
          <w:right w:w="10" w:type="dxa"/>
        </w:tblCellMar>
        <w:tblLook w:val="0000" w:firstRow="0" w:lastRow="0" w:firstColumn="0" w:lastColumn="0" w:noHBand="0" w:noVBand="0"/>
      </w:tblPr>
      <w:tblGrid>
        <w:gridCol w:w="1148"/>
        <w:gridCol w:w="7528"/>
        <w:gridCol w:w="704"/>
      </w:tblGrid>
      <w:tr w:rsidR="00D51BA6" w:rsidRPr="00E13CF8" w14:paraId="17C9F8FD" w14:textId="77777777" w:rsidTr="00D51BA6">
        <w:trPr>
          <w:trHeight w:val="360"/>
        </w:trPr>
        <w:tc>
          <w:tcPr>
            <w:tcW w:w="4625" w:type="pct"/>
            <w:gridSpan w:val="2"/>
            <w:vAlign w:val="bottom"/>
          </w:tcPr>
          <w:p w14:paraId="26C88223" w14:textId="0789592A" w:rsidR="00D51BA6" w:rsidRPr="00E13CF8" w:rsidRDefault="00D51BA6" w:rsidP="009E701B">
            <w:pPr>
              <w:spacing w:before="120"/>
              <w:rPr>
                <w:rFonts w:ascii="Times New Roman" w:hAnsi="Times New Roman" w:cs="Times New Roman"/>
                <w:sz w:val="22"/>
                <w:szCs w:val="22"/>
              </w:rPr>
            </w:pPr>
            <w:r w:rsidRPr="00C01611">
              <w:rPr>
                <w:rStyle w:val="Bodytext1617pt"/>
                <w:rFonts w:eastAsia="Courier New"/>
                <w:b w:val="0"/>
                <w:sz w:val="32"/>
                <w:szCs w:val="32"/>
              </w:rPr>
              <w:t>Contents</w:t>
            </w:r>
          </w:p>
        </w:tc>
        <w:tc>
          <w:tcPr>
            <w:tcW w:w="375" w:type="pct"/>
            <w:vAlign w:val="bottom"/>
          </w:tcPr>
          <w:p w14:paraId="753545F7" w14:textId="77777777" w:rsidR="00D51BA6" w:rsidRPr="00E13CF8" w:rsidRDefault="00D51BA6" w:rsidP="009E701B">
            <w:pPr>
              <w:spacing w:before="120"/>
              <w:rPr>
                <w:rFonts w:ascii="Times New Roman" w:hAnsi="Times New Roman" w:cs="Times New Roman"/>
                <w:sz w:val="22"/>
                <w:szCs w:val="22"/>
              </w:rPr>
            </w:pPr>
          </w:p>
        </w:tc>
      </w:tr>
      <w:tr w:rsidR="00170404" w:rsidRPr="00E13CF8" w14:paraId="365A6297" w14:textId="77777777" w:rsidTr="00D51BA6">
        <w:trPr>
          <w:trHeight w:val="360"/>
        </w:trPr>
        <w:tc>
          <w:tcPr>
            <w:tcW w:w="612" w:type="pct"/>
            <w:vAlign w:val="bottom"/>
          </w:tcPr>
          <w:p w14:paraId="3A61B6E3" w14:textId="77777777" w:rsidR="00170404" w:rsidRPr="00D51BA6" w:rsidRDefault="00EF4C08" w:rsidP="009E701B">
            <w:pPr>
              <w:pStyle w:val="Bodytext160"/>
              <w:spacing w:before="120" w:line="240" w:lineRule="auto"/>
              <w:ind w:right="80" w:firstLine="144"/>
              <w:jc w:val="right"/>
              <w:rPr>
                <w:szCs w:val="22"/>
              </w:rPr>
            </w:pPr>
            <w:r w:rsidRPr="00D51BA6">
              <w:rPr>
                <w:rStyle w:val="Bodytext161"/>
                <w:szCs w:val="22"/>
              </w:rPr>
              <w:t>1</w:t>
            </w:r>
          </w:p>
        </w:tc>
        <w:tc>
          <w:tcPr>
            <w:tcW w:w="4012" w:type="pct"/>
            <w:vAlign w:val="bottom"/>
          </w:tcPr>
          <w:p w14:paraId="51B1E60D" w14:textId="3B2E6425" w:rsidR="00170404" w:rsidRPr="00D51BA6" w:rsidRDefault="00EF4C08" w:rsidP="00D51BA6">
            <w:pPr>
              <w:pStyle w:val="Bodytext160"/>
              <w:tabs>
                <w:tab w:val="left" w:leader="dot" w:pos="7343"/>
              </w:tabs>
              <w:spacing w:before="120" w:line="240" w:lineRule="auto"/>
              <w:ind w:left="710" w:firstLine="0"/>
              <w:jc w:val="left"/>
              <w:rPr>
                <w:szCs w:val="22"/>
              </w:rPr>
            </w:pPr>
            <w:r w:rsidRPr="00D51BA6">
              <w:rPr>
                <w:rStyle w:val="Bodytext1685pt"/>
                <w:sz w:val="20"/>
                <w:szCs w:val="22"/>
              </w:rPr>
              <w:t>Short title</w:t>
            </w:r>
            <w:r w:rsidR="00EF1946" w:rsidRPr="00D51BA6">
              <w:rPr>
                <w:rStyle w:val="Bodytext1685pt"/>
                <w:sz w:val="20"/>
                <w:szCs w:val="22"/>
              </w:rPr>
              <w:tab/>
            </w:r>
          </w:p>
        </w:tc>
        <w:tc>
          <w:tcPr>
            <w:tcW w:w="375" w:type="pct"/>
            <w:vAlign w:val="bottom"/>
          </w:tcPr>
          <w:p w14:paraId="30D3546B" w14:textId="08ADCB66" w:rsidR="00170404" w:rsidRPr="00D51BA6" w:rsidRDefault="00EF4C08" w:rsidP="00D51BA6">
            <w:pPr>
              <w:pStyle w:val="Bodytext160"/>
              <w:spacing w:before="120" w:line="240" w:lineRule="auto"/>
              <w:ind w:left="-136" w:firstLine="144"/>
              <w:jc w:val="left"/>
              <w:rPr>
                <w:szCs w:val="22"/>
              </w:rPr>
            </w:pPr>
            <w:r w:rsidRPr="00D51BA6">
              <w:rPr>
                <w:rStyle w:val="Bodytext1685pt"/>
                <w:sz w:val="20"/>
                <w:szCs w:val="22"/>
              </w:rPr>
              <w:t>1479</w:t>
            </w:r>
          </w:p>
        </w:tc>
      </w:tr>
      <w:tr w:rsidR="00170404" w:rsidRPr="00E13CF8" w14:paraId="34A71DFD" w14:textId="77777777" w:rsidTr="00D51BA6">
        <w:trPr>
          <w:trHeight w:val="360"/>
        </w:trPr>
        <w:tc>
          <w:tcPr>
            <w:tcW w:w="612" w:type="pct"/>
            <w:vAlign w:val="bottom"/>
          </w:tcPr>
          <w:p w14:paraId="44850CE7" w14:textId="77777777" w:rsidR="00170404" w:rsidRPr="00D51BA6" w:rsidRDefault="00EF4C08" w:rsidP="009E701B">
            <w:pPr>
              <w:pStyle w:val="Bodytext160"/>
              <w:spacing w:before="120" w:line="240" w:lineRule="auto"/>
              <w:ind w:right="80" w:firstLine="144"/>
              <w:jc w:val="right"/>
              <w:rPr>
                <w:szCs w:val="22"/>
              </w:rPr>
            </w:pPr>
            <w:r w:rsidRPr="00D51BA6">
              <w:rPr>
                <w:rStyle w:val="Bodytext161"/>
                <w:szCs w:val="22"/>
              </w:rPr>
              <w:t>2</w:t>
            </w:r>
          </w:p>
        </w:tc>
        <w:tc>
          <w:tcPr>
            <w:tcW w:w="4012" w:type="pct"/>
            <w:vAlign w:val="bottom"/>
          </w:tcPr>
          <w:p w14:paraId="3F4CCFC9" w14:textId="77777777" w:rsidR="00170404" w:rsidRPr="00D51BA6" w:rsidRDefault="00EF4C08" w:rsidP="009E701B">
            <w:pPr>
              <w:pStyle w:val="Bodytext160"/>
              <w:tabs>
                <w:tab w:val="left" w:leader="dot" w:pos="7343"/>
              </w:tabs>
              <w:spacing w:before="120" w:line="240" w:lineRule="auto"/>
              <w:ind w:left="710" w:firstLine="0"/>
              <w:jc w:val="left"/>
              <w:rPr>
                <w:szCs w:val="22"/>
              </w:rPr>
            </w:pPr>
            <w:r w:rsidRPr="00D51BA6">
              <w:rPr>
                <w:rStyle w:val="Bodytext1685pt"/>
                <w:sz w:val="20"/>
                <w:szCs w:val="22"/>
              </w:rPr>
              <w:t>Commencement</w:t>
            </w:r>
            <w:r w:rsidR="00EF1946" w:rsidRPr="00D51BA6">
              <w:rPr>
                <w:rStyle w:val="Bodytext1685pt"/>
                <w:sz w:val="20"/>
                <w:szCs w:val="22"/>
              </w:rPr>
              <w:tab/>
            </w:r>
          </w:p>
        </w:tc>
        <w:tc>
          <w:tcPr>
            <w:tcW w:w="375" w:type="pct"/>
            <w:vAlign w:val="bottom"/>
          </w:tcPr>
          <w:p w14:paraId="00CC3202" w14:textId="77777777" w:rsidR="00170404" w:rsidRPr="00D51BA6" w:rsidRDefault="00EF4C08" w:rsidP="009E701B">
            <w:pPr>
              <w:pStyle w:val="Bodytext160"/>
              <w:spacing w:before="120" w:line="240" w:lineRule="auto"/>
              <w:ind w:left="-136" w:firstLine="144"/>
              <w:jc w:val="left"/>
              <w:rPr>
                <w:szCs w:val="22"/>
              </w:rPr>
            </w:pPr>
            <w:r w:rsidRPr="00D51BA6">
              <w:rPr>
                <w:rStyle w:val="Bodytext1685pt"/>
                <w:sz w:val="20"/>
                <w:szCs w:val="22"/>
              </w:rPr>
              <w:t>1480</w:t>
            </w:r>
          </w:p>
        </w:tc>
      </w:tr>
      <w:tr w:rsidR="00170404" w:rsidRPr="00E13CF8" w14:paraId="06180C43" w14:textId="77777777" w:rsidTr="00D51BA6">
        <w:trPr>
          <w:trHeight w:val="360"/>
        </w:trPr>
        <w:tc>
          <w:tcPr>
            <w:tcW w:w="612" w:type="pct"/>
            <w:shd w:val="clear" w:color="auto" w:fill="auto"/>
            <w:vAlign w:val="bottom"/>
          </w:tcPr>
          <w:p w14:paraId="0A3653A6" w14:textId="77777777" w:rsidR="00170404" w:rsidRPr="00D51BA6" w:rsidRDefault="00EF4C08" w:rsidP="009E701B">
            <w:pPr>
              <w:pStyle w:val="Bodytext160"/>
              <w:spacing w:before="120" w:line="240" w:lineRule="auto"/>
              <w:ind w:right="80" w:firstLine="144"/>
              <w:jc w:val="right"/>
              <w:rPr>
                <w:szCs w:val="22"/>
              </w:rPr>
            </w:pPr>
            <w:r w:rsidRPr="00D51BA6">
              <w:rPr>
                <w:rStyle w:val="Bodytext1685pt"/>
                <w:sz w:val="20"/>
                <w:szCs w:val="22"/>
              </w:rPr>
              <w:t>3</w:t>
            </w:r>
          </w:p>
        </w:tc>
        <w:tc>
          <w:tcPr>
            <w:tcW w:w="4012" w:type="pct"/>
            <w:shd w:val="clear" w:color="auto" w:fill="auto"/>
            <w:vAlign w:val="bottom"/>
          </w:tcPr>
          <w:p w14:paraId="6133B306" w14:textId="77777777" w:rsidR="00170404" w:rsidRPr="00D51BA6" w:rsidRDefault="00EF4C08" w:rsidP="00B57EFD">
            <w:pPr>
              <w:pStyle w:val="Bodytext160"/>
              <w:tabs>
                <w:tab w:val="left" w:leader="dot" w:pos="7343"/>
              </w:tabs>
              <w:spacing w:before="120" w:line="240" w:lineRule="auto"/>
              <w:ind w:left="710" w:firstLine="0"/>
              <w:jc w:val="left"/>
              <w:rPr>
                <w:szCs w:val="22"/>
              </w:rPr>
            </w:pPr>
            <w:r w:rsidRPr="00D51BA6">
              <w:rPr>
                <w:rStyle w:val="Bodytext1685pt"/>
                <w:sz w:val="20"/>
                <w:szCs w:val="22"/>
              </w:rPr>
              <w:t>Sch</w:t>
            </w:r>
            <w:r w:rsidR="00B57EFD" w:rsidRPr="00D51BA6">
              <w:rPr>
                <w:rStyle w:val="Bodytext1685pt"/>
                <w:sz w:val="20"/>
                <w:szCs w:val="22"/>
              </w:rPr>
              <w:t>e</w:t>
            </w:r>
            <w:r w:rsidRPr="00D51BA6">
              <w:rPr>
                <w:rStyle w:val="Bodytext1685pt"/>
                <w:sz w:val="20"/>
                <w:szCs w:val="22"/>
              </w:rPr>
              <w:t>dule(s)</w:t>
            </w:r>
            <w:r w:rsidR="00EF1946" w:rsidRPr="00D51BA6">
              <w:rPr>
                <w:rStyle w:val="Bodytext1685pt"/>
                <w:sz w:val="20"/>
                <w:szCs w:val="22"/>
              </w:rPr>
              <w:tab/>
            </w:r>
          </w:p>
        </w:tc>
        <w:tc>
          <w:tcPr>
            <w:tcW w:w="375" w:type="pct"/>
            <w:vAlign w:val="bottom"/>
          </w:tcPr>
          <w:p w14:paraId="1767D9B7" w14:textId="77777777" w:rsidR="00170404" w:rsidRPr="00D51BA6" w:rsidRDefault="00EF4C08" w:rsidP="009E701B">
            <w:pPr>
              <w:pStyle w:val="Bodytext160"/>
              <w:spacing w:before="120" w:line="240" w:lineRule="auto"/>
              <w:ind w:left="-136" w:firstLine="144"/>
              <w:jc w:val="left"/>
              <w:rPr>
                <w:szCs w:val="22"/>
              </w:rPr>
            </w:pPr>
            <w:r w:rsidRPr="00D51BA6">
              <w:rPr>
                <w:rStyle w:val="Bodytext1685pt"/>
                <w:sz w:val="20"/>
                <w:szCs w:val="22"/>
              </w:rPr>
              <w:t>1480</w:t>
            </w:r>
          </w:p>
        </w:tc>
      </w:tr>
      <w:tr w:rsidR="00170404" w:rsidRPr="00E13CF8" w14:paraId="0FA8DB73" w14:textId="77777777" w:rsidTr="00D51BA6">
        <w:trPr>
          <w:trHeight w:val="360"/>
        </w:trPr>
        <w:tc>
          <w:tcPr>
            <w:tcW w:w="4625" w:type="pct"/>
            <w:gridSpan w:val="2"/>
            <w:vAlign w:val="bottom"/>
          </w:tcPr>
          <w:p w14:paraId="639B2474" w14:textId="77777777" w:rsidR="00170404" w:rsidRPr="00E13CF8" w:rsidRDefault="00EF4C08" w:rsidP="009E701B">
            <w:pPr>
              <w:pStyle w:val="Bodytext160"/>
              <w:spacing w:before="120" w:line="240" w:lineRule="auto"/>
              <w:ind w:left="1260" w:hanging="1260"/>
              <w:jc w:val="left"/>
              <w:rPr>
                <w:sz w:val="22"/>
                <w:szCs w:val="22"/>
              </w:rPr>
            </w:pPr>
            <w:r w:rsidRPr="00E13CF8">
              <w:rPr>
                <w:rStyle w:val="Bodytext16105pt"/>
                <w:sz w:val="22"/>
                <w:szCs w:val="22"/>
              </w:rPr>
              <w:t>Schedule 1—Amendment of the Australian Capital Territory</w:t>
            </w:r>
            <w:r w:rsidR="00E13CF8">
              <w:rPr>
                <w:rStyle w:val="Bodytext16105pt"/>
                <w:sz w:val="22"/>
                <w:szCs w:val="22"/>
              </w:rPr>
              <w:t xml:space="preserve"> </w:t>
            </w:r>
            <w:r w:rsidRPr="00E13CF8">
              <w:rPr>
                <w:rStyle w:val="Bodytext16105pt"/>
                <w:sz w:val="22"/>
                <w:szCs w:val="22"/>
              </w:rPr>
              <w:t>Government Service (Consequential Provisions) Act 1994</w:t>
            </w:r>
          </w:p>
        </w:tc>
        <w:tc>
          <w:tcPr>
            <w:tcW w:w="375" w:type="pct"/>
            <w:vAlign w:val="bottom"/>
          </w:tcPr>
          <w:p w14:paraId="51D2663C" w14:textId="77777777" w:rsidR="00170404" w:rsidRPr="00D51BA6" w:rsidRDefault="00EF4C08" w:rsidP="009E701B">
            <w:pPr>
              <w:pStyle w:val="Bodytext160"/>
              <w:spacing w:before="120" w:line="240" w:lineRule="auto"/>
              <w:ind w:left="-136" w:firstLine="144"/>
              <w:jc w:val="left"/>
              <w:rPr>
                <w:szCs w:val="22"/>
              </w:rPr>
            </w:pPr>
            <w:r w:rsidRPr="00D51BA6">
              <w:rPr>
                <w:rStyle w:val="Bodytext1685pt"/>
                <w:sz w:val="20"/>
                <w:szCs w:val="22"/>
              </w:rPr>
              <w:t>1481</w:t>
            </w:r>
          </w:p>
        </w:tc>
      </w:tr>
    </w:tbl>
    <w:p w14:paraId="5BF78179" w14:textId="77777777" w:rsidR="00E95163" w:rsidRDefault="00E95163">
      <w:pPr>
        <w:rPr>
          <w:rFonts w:ascii="Times New Roman" w:hAnsi="Times New Roman" w:cs="Times New Roman"/>
          <w:sz w:val="22"/>
          <w:szCs w:val="22"/>
        </w:rPr>
        <w:sectPr w:rsidR="00E95163" w:rsidSect="00E95163">
          <w:pgSz w:w="12240" w:h="15840" w:code="1"/>
          <w:pgMar w:top="1440" w:right="1440" w:bottom="1440" w:left="1440" w:header="0" w:footer="662" w:gutter="0"/>
          <w:cols w:space="720"/>
          <w:noEndnote/>
          <w:docGrid w:linePitch="360"/>
        </w:sectPr>
      </w:pPr>
    </w:p>
    <w:p w14:paraId="412EEFB9" w14:textId="348E43E7" w:rsidR="00170404" w:rsidRDefault="00D51BA6" w:rsidP="00904C0A">
      <w:pPr>
        <w:rPr>
          <w:rFonts w:ascii="Times New Roman" w:hAnsi="Times New Roman" w:cs="Times New Roman"/>
          <w:sz w:val="22"/>
          <w:szCs w:val="22"/>
        </w:rPr>
      </w:pPr>
      <w:r>
        <w:rPr>
          <w:rFonts w:ascii="Times New Roman" w:hAnsi="Times New Roman" w:cs="Times New Roman"/>
          <w:sz w:val="22"/>
          <w:szCs w:val="22"/>
        </w:rPr>
        <w:lastRenderedPageBreak/>
        <w:pict w14:anchorId="13F85753">
          <v:shape id="_x0000_i1026" type="#_x0000_t75" alt="Commonwealth Coat of Arms" style="width:134.8pt;height:98.5pt">
            <v:imagedata r:id="rId12" o:title=""/>
          </v:shape>
        </w:pict>
      </w:r>
    </w:p>
    <w:p w14:paraId="40AF7435" w14:textId="77777777" w:rsidR="00170404" w:rsidRDefault="00EF4C08" w:rsidP="009E701B">
      <w:pPr>
        <w:pStyle w:val="Bodytext110"/>
        <w:spacing w:before="960" w:line="240" w:lineRule="auto"/>
        <w:rPr>
          <w:sz w:val="36"/>
          <w:szCs w:val="36"/>
        </w:rPr>
      </w:pPr>
      <w:r w:rsidRPr="00150702">
        <w:rPr>
          <w:sz w:val="36"/>
          <w:szCs w:val="36"/>
        </w:rPr>
        <w:t xml:space="preserve">Australian Capital Territory </w:t>
      </w:r>
      <w:r w:rsidR="009E701B">
        <w:rPr>
          <w:sz w:val="36"/>
          <w:szCs w:val="36"/>
        </w:rPr>
        <w:t xml:space="preserve">Government Service </w:t>
      </w:r>
      <w:r w:rsidRPr="00150702">
        <w:rPr>
          <w:sz w:val="36"/>
          <w:szCs w:val="36"/>
        </w:rPr>
        <w:t xml:space="preserve">(Consequential Provisions) </w:t>
      </w:r>
      <w:r w:rsidR="00150702">
        <w:rPr>
          <w:sz w:val="36"/>
          <w:szCs w:val="36"/>
        </w:rPr>
        <w:br/>
      </w:r>
      <w:r w:rsidRPr="00150702">
        <w:rPr>
          <w:sz w:val="36"/>
          <w:szCs w:val="36"/>
        </w:rPr>
        <w:t>Amendment Act 1996</w:t>
      </w:r>
    </w:p>
    <w:p w14:paraId="2609F397" w14:textId="50CFB548" w:rsidR="00170404" w:rsidRPr="00D51BA6" w:rsidRDefault="00EF4C08" w:rsidP="009E701B">
      <w:pPr>
        <w:pStyle w:val="Bodytext70"/>
        <w:spacing w:before="960" w:line="240" w:lineRule="auto"/>
        <w:ind w:firstLine="0"/>
        <w:jc w:val="left"/>
        <w:rPr>
          <w:rFonts w:ascii="Times New Roman" w:hAnsi="Times New Roman" w:cs="Times New Roman"/>
          <w:sz w:val="28"/>
          <w:szCs w:val="22"/>
        </w:rPr>
      </w:pPr>
      <w:bookmarkStart w:id="0" w:name="bookmark0"/>
      <w:r w:rsidRPr="00D51BA6">
        <w:rPr>
          <w:rFonts w:ascii="Times New Roman" w:hAnsi="Times New Roman" w:cs="Times New Roman"/>
          <w:sz w:val="28"/>
          <w:szCs w:val="22"/>
        </w:rPr>
        <w:t>No. 46,</w:t>
      </w:r>
      <w:r w:rsidR="00BD02A6" w:rsidRPr="00D51BA6">
        <w:rPr>
          <w:rFonts w:ascii="Times New Roman" w:hAnsi="Times New Roman" w:cs="Times New Roman"/>
          <w:sz w:val="28"/>
          <w:szCs w:val="22"/>
        </w:rPr>
        <w:t xml:space="preserve"> </w:t>
      </w:r>
      <w:r w:rsidRPr="00D51BA6">
        <w:rPr>
          <w:rFonts w:ascii="Times New Roman" w:hAnsi="Times New Roman" w:cs="Times New Roman"/>
          <w:sz w:val="28"/>
          <w:szCs w:val="22"/>
        </w:rPr>
        <w:t>1996</w:t>
      </w:r>
      <w:bookmarkEnd w:id="0"/>
    </w:p>
    <w:p w14:paraId="66D2B5A1" w14:textId="77777777" w:rsidR="009E701B" w:rsidRPr="009E701B" w:rsidRDefault="009E701B" w:rsidP="009E701B">
      <w:pPr>
        <w:pStyle w:val="Bodytext70"/>
        <w:pBdr>
          <w:bottom w:val="thickThinLargeGap" w:sz="18" w:space="1" w:color="auto"/>
        </w:pBdr>
        <w:spacing w:before="960" w:line="240" w:lineRule="auto"/>
        <w:ind w:firstLine="0"/>
        <w:jc w:val="left"/>
        <w:rPr>
          <w:rFonts w:ascii="Times New Roman" w:hAnsi="Times New Roman" w:cs="Times New Roman"/>
          <w:sz w:val="22"/>
          <w:szCs w:val="22"/>
        </w:rPr>
      </w:pPr>
    </w:p>
    <w:p w14:paraId="3C8ED028" w14:textId="12DAD74A" w:rsidR="00170404" w:rsidRPr="009E701B" w:rsidRDefault="00EF4C08" w:rsidP="009E701B">
      <w:pPr>
        <w:pStyle w:val="Bodytext120"/>
        <w:spacing w:before="960" w:line="240" w:lineRule="auto"/>
        <w:rPr>
          <w:rStyle w:val="Bodytext12NotItalic"/>
          <w:b/>
          <w:bCs/>
          <w:sz w:val="26"/>
          <w:szCs w:val="26"/>
        </w:rPr>
      </w:pPr>
      <w:bookmarkStart w:id="1" w:name="bookmark1"/>
      <w:r w:rsidRPr="009E701B">
        <w:rPr>
          <w:rStyle w:val="Bodytext12NotItalic"/>
          <w:b/>
          <w:bCs/>
          <w:sz w:val="26"/>
          <w:szCs w:val="26"/>
        </w:rPr>
        <w:t xml:space="preserve">An Act to amend the </w:t>
      </w:r>
      <w:r w:rsidRPr="009E701B">
        <w:rPr>
          <w:sz w:val="26"/>
          <w:szCs w:val="26"/>
        </w:rPr>
        <w:t>Australian Capital Territory Government Service (Consequential Provisions) Act 1994</w:t>
      </w:r>
      <w:r w:rsidRPr="00D51BA6">
        <w:rPr>
          <w:i w:val="0"/>
          <w:sz w:val="26"/>
          <w:szCs w:val="26"/>
        </w:rPr>
        <w:t>,</w:t>
      </w:r>
      <w:r w:rsidRPr="00D51BA6">
        <w:rPr>
          <w:rStyle w:val="Bodytext12NotItalic"/>
          <w:b/>
          <w:bCs/>
          <w:i/>
          <w:sz w:val="26"/>
          <w:szCs w:val="26"/>
        </w:rPr>
        <w:t xml:space="preserve"> </w:t>
      </w:r>
      <w:r w:rsidRPr="009E701B">
        <w:rPr>
          <w:rStyle w:val="Bodytext12NotItalic"/>
          <w:b/>
          <w:bCs/>
          <w:sz w:val="26"/>
          <w:szCs w:val="26"/>
        </w:rPr>
        <w:t>and for related purposes</w:t>
      </w:r>
      <w:bookmarkEnd w:id="1"/>
    </w:p>
    <w:p w14:paraId="4DD4733C" w14:textId="10DF06FB" w:rsidR="00170404" w:rsidRPr="00E13CF8" w:rsidRDefault="00EF4C08" w:rsidP="009E701B">
      <w:pPr>
        <w:pStyle w:val="Bodytext140"/>
        <w:spacing w:before="120" w:after="120" w:line="240" w:lineRule="auto"/>
        <w:ind w:firstLine="0"/>
        <w:rPr>
          <w:sz w:val="22"/>
          <w:szCs w:val="22"/>
        </w:rPr>
      </w:pPr>
      <w:r w:rsidRPr="00D51BA6">
        <w:rPr>
          <w:i w:val="0"/>
          <w:sz w:val="22"/>
          <w:szCs w:val="22"/>
        </w:rPr>
        <w:t>[</w:t>
      </w:r>
      <w:r w:rsidRPr="00E13CF8">
        <w:rPr>
          <w:sz w:val="22"/>
          <w:szCs w:val="22"/>
        </w:rPr>
        <w:t>Assented to 25 October 1996</w:t>
      </w:r>
      <w:r w:rsidRPr="00D51BA6">
        <w:rPr>
          <w:i w:val="0"/>
          <w:sz w:val="22"/>
          <w:szCs w:val="22"/>
        </w:rPr>
        <w:t>]</w:t>
      </w:r>
    </w:p>
    <w:p w14:paraId="6A55A36E" w14:textId="74240E17" w:rsidR="00170404" w:rsidRPr="00D51BA6" w:rsidRDefault="00EF4C08" w:rsidP="009E701B">
      <w:pPr>
        <w:pStyle w:val="Bodytext150"/>
        <w:spacing w:before="120" w:line="240" w:lineRule="auto"/>
        <w:ind w:firstLine="0"/>
        <w:rPr>
          <w:b w:val="0"/>
          <w:sz w:val="32"/>
        </w:rPr>
      </w:pPr>
      <w:bookmarkStart w:id="2" w:name="bookmark2"/>
      <w:r w:rsidRPr="00D51BA6">
        <w:rPr>
          <w:b w:val="0"/>
          <w:sz w:val="24"/>
          <w:szCs w:val="22"/>
        </w:rPr>
        <w:t>The Parliament of Australia enacts</w:t>
      </w:r>
      <w:r w:rsidRPr="00D51BA6">
        <w:rPr>
          <w:b w:val="0"/>
          <w:sz w:val="32"/>
        </w:rPr>
        <w:t>:</w:t>
      </w:r>
      <w:bookmarkEnd w:id="2"/>
    </w:p>
    <w:p w14:paraId="726B9C9B" w14:textId="62619A21" w:rsidR="00170404" w:rsidRPr="00CD7348" w:rsidRDefault="00150702" w:rsidP="009E701B">
      <w:pPr>
        <w:spacing w:before="120" w:after="60"/>
        <w:rPr>
          <w:rFonts w:ascii="Times New Roman" w:hAnsi="Times New Roman" w:cs="Times New Roman"/>
          <w:b/>
          <w:sz w:val="22"/>
          <w:szCs w:val="22"/>
        </w:rPr>
      </w:pPr>
      <w:bookmarkStart w:id="3" w:name="bookmark3"/>
      <w:r w:rsidRPr="00CD7348">
        <w:rPr>
          <w:rFonts w:ascii="Times New Roman" w:hAnsi="Times New Roman" w:cs="Times New Roman"/>
          <w:b/>
          <w:sz w:val="22"/>
          <w:szCs w:val="22"/>
        </w:rPr>
        <w:t>1</w:t>
      </w:r>
      <w:r w:rsidR="009E701B">
        <w:rPr>
          <w:rFonts w:ascii="Times New Roman" w:hAnsi="Times New Roman" w:cs="Times New Roman"/>
          <w:b/>
          <w:sz w:val="22"/>
          <w:szCs w:val="22"/>
        </w:rPr>
        <w:t xml:space="preserve"> </w:t>
      </w:r>
      <w:r w:rsidR="00EF4C08" w:rsidRPr="00CD7348">
        <w:rPr>
          <w:rFonts w:ascii="Times New Roman" w:hAnsi="Times New Roman" w:cs="Times New Roman"/>
          <w:b/>
          <w:sz w:val="22"/>
          <w:szCs w:val="22"/>
        </w:rPr>
        <w:t>Short title</w:t>
      </w:r>
      <w:bookmarkEnd w:id="3"/>
    </w:p>
    <w:p w14:paraId="2563EADC" w14:textId="77777777" w:rsidR="009E701B" w:rsidRDefault="00EF4C08" w:rsidP="00436CFF">
      <w:pPr>
        <w:pStyle w:val="Bodytext140"/>
        <w:spacing w:before="120" w:line="240" w:lineRule="auto"/>
        <w:ind w:left="1017" w:firstLine="0"/>
        <w:rPr>
          <w:sz w:val="22"/>
          <w:szCs w:val="22"/>
        </w:rPr>
      </w:pPr>
      <w:r w:rsidRPr="00E13CF8">
        <w:rPr>
          <w:rStyle w:val="Bodytext14NotItalic"/>
          <w:sz w:val="22"/>
          <w:szCs w:val="22"/>
        </w:rPr>
        <w:t xml:space="preserve">This Act may be cited as the </w:t>
      </w:r>
      <w:r w:rsidRPr="00E13CF8">
        <w:rPr>
          <w:sz w:val="22"/>
          <w:szCs w:val="22"/>
        </w:rPr>
        <w:t>Australian Capital Territory Government Service (Consequential Provisions) Amendment Act 1996.</w:t>
      </w:r>
    </w:p>
    <w:p w14:paraId="0535B9D7" w14:textId="77777777" w:rsidR="00E95163" w:rsidRDefault="00E95163" w:rsidP="009E701B">
      <w:pPr>
        <w:rPr>
          <w:sz w:val="22"/>
          <w:szCs w:val="22"/>
        </w:rPr>
        <w:sectPr w:rsidR="00E95163" w:rsidSect="00E95163">
          <w:pgSz w:w="12240" w:h="15840" w:code="1"/>
          <w:pgMar w:top="1440" w:right="1440" w:bottom="1440" w:left="1440" w:header="0" w:footer="487" w:gutter="0"/>
          <w:cols w:space="720"/>
          <w:noEndnote/>
          <w:docGrid w:linePitch="360"/>
        </w:sectPr>
      </w:pPr>
    </w:p>
    <w:p w14:paraId="79271E41" w14:textId="77777777" w:rsidR="008C20B5" w:rsidRPr="009E701B" w:rsidRDefault="008C20B5" w:rsidP="008C20B5">
      <w:pPr>
        <w:pBdr>
          <w:top w:val="single" w:sz="12" w:space="1" w:color="auto"/>
        </w:pBdr>
        <w:rPr>
          <w:rFonts w:ascii="Times New Roman" w:eastAsia="Times New Roman" w:hAnsi="Times New Roman" w:cs="Times New Roman"/>
          <w:i/>
          <w:iCs/>
          <w:sz w:val="22"/>
          <w:szCs w:val="22"/>
        </w:rPr>
      </w:pPr>
    </w:p>
    <w:p w14:paraId="6CC0A9CF" w14:textId="6CC0B7C6" w:rsidR="00170404" w:rsidRPr="00CC1CA2" w:rsidRDefault="009E701B" w:rsidP="009E701B">
      <w:pPr>
        <w:spacing w:before="120" w:after="60"/>
        <w:rPr>
          <w:rFonts w:ascii="Times New Roman" w:hAnsi="Times New Roman" w:cs="Times New Roman"/>
          <w:b/>
          <w:sz w:val="22"/>
          <w:szCs w:val="22"/>
        </w:rPr>
      </w:pPr>
      <w:bookmarkStart w:id="4" w:name="bookmark4"/>
      <w:r>
        <w:rPr>
          <w:rFonts w:ascii="Times New Roman" w:hAnsi="Times New Roman" w:cs="Times New Roman"/>
          <w:b/>
          <w:sz w:val="22"/>
          <w:szCs w:val="22"/>
        </w:rPr>
        <w:t xml:space="preserve">2 </w:t>
      </w:r>
      <w:r w:rsidR="00EF4C08" w:rsidRPr="00CC1CA2">
        <w:rPr>
          <w:rFonts w:ascii="Times New Roman" w:hAnsi="Times New Roman" w:cs="Times New Roman"/>
          <w:b/>
          <w:sz w:val="22"/>
          <w:szCs w:val="22"/>
        </w:rPr>
        <w:t>Commencement</w:t>
      </w:r>
      <w:bookmarkEnd w:id="4"/>
    </w:p>
    <w:p w14:paraId="363F5054" w14:textId="77777777" w:rsidR="00170404" w:rsidRPr="007368FB" w:rsidRDefault="00EF4C08" w:rsidP="007368FB">
      <w:pPr>
        <w:pStyle w:val="Bodytext140"/>
        <w:spacing w:before="120" w:line="240" w:lineRule="auto"/>
        <w:ind w:left="1017" w:firstLine="0"/>
        <w:rPr>
          <w:i w:val="0"/>
          <w:sz w:val="22"/>
          <w:szCs w:val="22"/>
        </w:rPr>
      </w:pPr>
      <w:r w:rsidRPr="007368FB">
        <w:rPr>
          <w:i w:val="0"/>
          <w:sz w:val="22"/>
          <w:szCs w:val="22"/>
        </w:rPr>
        <w:t>This Act commences on the day on which it receives the Royal Assent.</w:t>
      </w:r>
    </w:p>
    <w:p w14:paraId="35F9702C" w14:textId="2648FB6D" w:rsidR="00170404" w:rsidRPr="00CC1CA2" w:rsidRDefault="00B64745" w:rsidP="009E701B">
      <w:pPr>
        <w:spacing w:before="120" w:after="60"/>
        <w:rPr>
          <w:rFonts w:ascii="Times New Roman" w:hAnsi="Times New Roman" w:cs="Times New Roman"/>
          <w:b/>
          <w:sz w:val="22"/>
          <w:szCs w:val="22"/>
        </w:rPr>
      </w:pPr>
      <w:bookmarkStart w:id="5" w:name="bookmark5"/>
      <w:r w:rsidRPr="00CC1CA2">
        <w:rPr>
          <w:rFonts w:ascii="Times New Roman" w:hAnsi="Times New Roman" w:cs="Times New Roman"/>
          <w:b/>
          <w:sz w:val="22"/>
          <w:szCs w:val="22"/>
        </w:rPr>
        <w:t>3</w:t>
      </w:r>
      <w:r w:rsidR="009E701B">
        <w:rPr>
          <w:rFonts w:ascii="Times New Roman" w:hAnsi="Times New Roman" w:cs="Times New Roman"/>
          <w:b/>
          <w:sz w:val="22"/>
          <w:szCs w:val="22"/>
        </w:rPr>
        <w:t xml:space="preserve"> </w:t>
      </w:r>
      <w:r w:rsidR="00EF4C08" w:rsidRPr="00CC1CA2">
        <w:rPr>
          <w:rFonts w:ascii="Times New Roman" w:hAnsi="Times New Roman" w:cs="Times New Roman"/>
          <w:b/>
          <w:sz w:val="22"/>
          <w:szCs w:val="22"/>
        </w:rPr>
        <w:t>Schedule(s)</w:t>
      </w:r>
      <w:bookmarkEnd w:id="5"/>
    </w:p>
    <w:p w14:paraId="3D5110AA" w14:textId="77777777" w:rsidR="009E701B" w:rsidRPr="007368FB" w:rsidRDefault="00EF4C08" w:rsidP="007368FB">
      <w:pPr>
        <w:pStyle w:val="Bodytext140"/>
        <w:spacing w:before="120" w:line="240" w:lineRule="auto"/>
        <w:ind w:left="1017" w:firstLine="0"/>
        <w:rPr>
          <w:i w:val="0"/>
          <w:sz w:val="22"/>
          <w:szCs w:val="22"/>
        </w:rPr>
      </w:pPr>
      <w:r w:rsidRPr="007368FB">
        <w:rPr>
          <w:i w:val="0"/>
          <w:sz w:val="22"/>
          <w:szCs w:val="22"/>
        </w:rPr>
        <w:t>Each Act that is specified in a Schedule to this Act is amended or repealed in accordance with the applicable item in the Schedule concerned, and any other item in a Schedule to this Act has effect according to its terms.</w:t>
      </w:r>
    </w:p>
    <w:p w14:paraId="69F92AF0" w14:textId="77777777" w:rsidR="00E95163" w:rsidRDefault="00E95163" w:rsidP="009E701B">
      <w:pPr>
        <w:rPr>
          <w:sz w:val="22"/>
          <w:szCs w:val="22"/>
        </w:rPr>
        <w:sectPr w:rsidR="00E95163" w:rsidSect="00E95163">
          <w:headerReference w:type="even" r:id="rId13"/>
          <w:pgSz w:w="12240" w:h="15840" w:code="1"/>
          <w:pgMar w:top="1440" w:right="1440" w:bottom="1440" w:left="1440" w:header="0" w:footer="580" w:gutter="0"/>
          <w:cols w:space="720"/>
          <w:noEndnote/>
          <w:docGrid w:linePitch="360"/>
        </w:sectPr>
      </w:pPr>
    </w:p>
    <w:p w14:paraId="16F12995" w14:textId="7DD6AB3C" w:rsidR="00170404" w:rsidRPr="00D51BA6" w:rsidRDefault="00EF4C08" w:rsidP="00E95163">
      <w:pPr>
        <w:pStyle w:val="Bodytext100"/>
        <w:pBdr>
          <w:top w:val="single" w:sz="4" w:space="10" w:color="auto"/>
        </w:pBdr>
        <w:spacing w:before="120" w:line="240" w:lineRule="auto"/>
        <w:ind w:left="1170" w:hanging="1170"/>
        <w:rPr>
          <w:rFonts w:ascii="Times New Roman" w:hAnsi="Times New Roman" w:cs="Times New Roman"/>
          <w:sz w:val="28"/>
          <w:szCs w:val="36"/>
        </w:rPr>
      </w:pPr>
      <w:bookmarkStart w:id="6" w:name="bookmark6"/>
      <w:r w:rsidRPr="00D51BA6">
        <w:rPr>
          <w:rFonts w:ascii="Times New Roman" w:hAnsi="Times New Roman" w:cs="Times New Roman"/>
          <w:sz w:val="28"/>
          <w:szCs w:val="36"/>
        </w:rPr>
        <w:lastRenderedPageBreak/>
        <w:t>Schedule 1—Amen</w:t>
      </w:r>
      <w:r w:rsidR="00CD6107" w:rsidRPr="00D51BA6">
        <w:rPr>
          <w:rFonts w:ascii="Times New Roman" w:hAnsi="Times New Roman" w:cs="Times New Roman"/>
          <w:sz w:val="28"/>
          <w:szCs w:val="36"/>
        </w:rPr>
        <w:t xml:space="preserve">dment of the Australian Capital </w:t>
      </w:r>
      <w:r w:rsidRPr="00D51BA6">
        <w:rPr>
          <w:rFonts w:ascii="Times New Roman" w:hAnsi="Times New Roman" w:cs="Times New Roman"/>
          <w:sz w:val="28"/>
          <w:szCs w:val="36"/>
        </w:rPr>
        <w:t>Territory Government Service (Consequential Provisions) Act 1994</w:t>
      </w:r>
      <w:bookmarkEnd w:id="6"/>
    </w:p>
    <w:p w14:paraId="3CD4FE4A" w14:textId="5EFDDB38" w:rsidR="00170404" w:rsidRPr="00B7255F" w:rsidRDefault="00EF4C08" w:rsidP="00CD6107">
      <w:pPr>
        <w:pStyle w:val="Bodytext70"/>
        <w:spacing w:before="120" w:after="60" w:line="240" w:lineRule="auto"/>
        <w:ind w:firstLine="0"/>
        <w:jc w:val="left"/>
        <w:rPr>
          <w:rFonts w:ascii="Times New Roman" w:hAnsi="Times New Roman" w:cs="Times New Roman"/>
        </w:rPr>
      </w:pPr>
      <w:bookmarkStart w:id="7" w:name="bookmark7"/>
      <w:r w:rsidRPr="00B7255F">
        <w:rPr>
          <w:rFonts w:ascii="Times New Roman" w:hAnsi="Times New Roman" w:cs="Times New Roman"/>
        </w:rPr>
        <w:t>1</w:t>
      </w:r>
      <w:r w:rsidR="00CD6107">
        <w:rPr>
          <w:rFonts w:ascii="Times New Roman" w:hAnsi="Times New Roman" w:cs="Times New Roman"/>
        </w:rPr>
        <w:t xml:space="preserve"> </w:t>
      </w:r>
      <w:r w:rsidRPr="00B7255F">
        <w:rPr>
          <w:rFonts w:ascii="Times New Roman" w:hAnsi="Times New Roman" w:cs="Times New Roman"/>
        </w:rPr>
        <w:t>At the end of section 27</w:t>
      </w:r>
      <w:bookmarkEnd w:id="7"/>
    </w:p>
    <w:p w14:paraId="522C2975" w14:textId="77777777" w:rsidR="00170404" w:rsidRPr="00E13CF8" w:rsidRDefault="00EF4C08" w:rsidP="009E701B">
      <w:pPr>
        <w:pStyle w:val="Bodytext160"/>
        <w:spacing w:before="120" w:after="60" w:line="240" w:lineRule="auto"/>
        <w:ind w:left="648" w:firstLine="0"/>
        <w:jc w:val="left"/>
        <w:rPr>
          <w:sz w:val="22"/>
          <w:szCs w:val="22"/>
        </w:rPr>
      </w:pPr>
      <w:r w:rsidRPr="00E13CF8">
        <w:rPr>
          <w:sz w:val="22"/>
          <w:szCs w:val="22"/>
        </w:rPr>
        <w:t>Add:</w:t>
      </w:r>
    </w:p>
    <w:p w14:paraId="033F5FC6" w14:textId="77777777" w:rsidR="00170404" w:rsidRPr="00E13CF8" w:rsidRDefault="009F62DC" w:rsidP="003E2A3A">
      <w:pPr>
        <w:pStyle w:val="Bodytext160"/>
        <w:spacing w:before="120" w:after="60" w:line="240" w:lineRule="auto"/>
        <w:ind w:left="1098" w:hanging="351"/>
        <w:jc w:val="left"/>
        <w:rPr>
          <w:sz w:val="22"/>
          <w:szCs w:val="22"/>
        </w:rPr>
      </w:pPr>
      <w:r>
        <w:rPr>
          <w:sz w:val="22"/>
          <w:szCs w:val="22"/>
        </w:rPr>
        <w:t xml:space="preserve">(3) </w:t>
      </w:r>
      <w:r w:rsidR="00EF4C08" w:rsidRPr="00E13CF8">
        <w:rPr>
          <w:sz w:val="22"/>
          <w:szCs w:val="22"/>
        </w:rPr>
        <w:t>The Governor-General may make regulations providing for modifications of this Act or any other Act in its application in relation to any matter arising from or connected with, or consequential on, an ACT officer becoming an employee by or under a law of the Territory of a body corporate controlled by the Territory before, on or after the commencement of this subsection.</w:t>
      </w:r>
    </w:p>
    <w:p w14:paraId="3149E27B" w14:textId="77777777" w:rsidR="00170404" w:rsidRPr="00E13CF8" w:rsidRDefault="00A6755B" w:rsidP="003E2A3A">
      <w:pPr>
        <w:pStyle w:val="Bodytext160"/>
        <w:spacing w:before="120" w:after="60" w:line="240" w:lineRule="auto"/>
        <w:ind w:left="1098" w:hanging="351"/>
        <w:jc w:val="left"/>
        <w:rPr>
          <w:sz w:val="22"/>
          <w:szCs w:val="22"/>
        </w:rPr>
      </w:pPr>
      <w:r>
        <w:rPr>
          <w:sz w:val="22"/>
          <w:szCs w:val="22"/>
        </w:rPr>
        <w:t xml:space="preserve">(4) </w:t>
      </w:r>
      <w:r w:rsidR="00EF4C08" w:rsidRPr="00E13CF8">
        <w:rPr>
          <w:sz w:val="22"/>
          <w:szCs w:val="22"/>
        </w:rPr>
        <w:t>Regulations may not be made under su</w:t>
      </w:r>
      <w:r w:rsidR="00DE0A3F">
        <w:rPr>
          <w:sz w:val="22"/>
          <w:szCs w:val="22"/>
        </w:rPr>
        <w:t>bsection (3) after 30 June 1998.</w:t>
      </w:r>
    </w:p>
    <w:p w14:paraId="7A826153" w14:textId="77777777" w:rsidR="00170404" w:rsidRPr="00E13CF8" w:rsidRDefault="00A6755B" w:rsidP="003E2A3A">
      <w:pPr>
        <w:pStyle w:val="Bodytext160"/>
        <w:spacing w:before="120" w:after="60" w:line="240" w:lineRule="auto"/>
        <w:ind w:left="1098" w:hanging="351"/>
        <w:jc w:val="left"/>
        <w:rPr>
          <w:sz w:val="22"/>
          <w:szCs w:val="22"/>
        </w:rPr>
      </w:pPr>
      <w:r>
        <w:rPr>
          <w:sz w:val="22"/>
          <w:szCs w:val="22"/>
        </w:rPr>
        <w:t xml:space="preserve">(5) </w:t>
      </w:r>
      <w:r w:rsidR="00EF4C08" w:rsidRPr="00E13CF8">
        <w:rPr>
          <w:sz w:val="22"/>
          <w:szCs w:val="22"/>
        </w:rPr>
        <w:t>In this section:</w:t>
      </w:r>
    </w:p>
    <w:p w14:paraId="76DC996C" w14:textId="77777777" w:rsidR="00170404" w:rsidRDefault="00EF4C08" w:rsidP="003E2A3A">
      <w:pPr>
        <w:pStyle w:val="Bodytext160"/>
        <w:spacing w:before="120" w:line="240" w:lineRule="auto"/>
        <w:ind w:left="1080" w:firstLine="0"/>
        <w:jc w:val="left"/>
        <w:rPr>
          <w:sz w:val="22"/>
          <w:szCs w:val="22"/>
        </w:rPr>
      </w:pPr>
      <w:r w:rsidRPr="00E13CF8">
        <w:rPr>
          <w:rStyle w:val="Bodytext16Bold"/>
          <w:sz w:val="22"/>
          <w:szCs w:val="22"/>
        </w:rPr>
        <w:t>Territory</w:t>
      </w:r>
      <w:r w:rsidRPr="00E13CF8">
        <w:rPr>
          <w:sz w:val="22"/>
          <w:szCs w:val="22"/>
        </w:rPr>
        <w:t xml:space="preserve"> means the Australian Capital Territory.</w:t>
      </w:r>
    </w:p>
    <w:p w14:paraId="07F6B036" w14:textId="77777777" w:rsidR="000D113E" w:rsidRPr="00E13CF8" w:rsidRDefault="000D113E" w:rsidP="009E701B">
      <w:pPr>
        <w:pStyle w:val="Bodytext160"/>
        <w:pBdr>
          <w:bottom w:val="single" w:sz="12" w:space="1" w:color="auto"/>
        </w:pBdr>
        <w:spacing w:before="120" w:line="240" w:lineRule="auto"/>
        <w:ind w:firstLine="0"/>
        <w:jc w:val="left"/>
        <w:rPr>
          <w:sz w:val="22"/>
          <w:szCs w:val="22"/>
        </w:rPr>
      </w:pPr>
    </w:p>
    <w:p w14:paraId="1DD2B15B" w14:textId="77777777" w:rsidR="000D113E" w:rsidRDefault="000D113E" w:rsidP="009E701B">
      <w:pPr>
        <w:pStyle w:val="Bodytext140"/>
        <w:spacing w:before="120" w:line="240" w:lineRule="auto"/>
        <w:ind w:firstLine="0"/>
        <w:rPr>
          <w:rStyle w:val="Bodytext14NotItalic0"/>
          <w:sz w:val="22"/>
          <w:szCs w:val="22"/>
        </w:rPr>
      </w:pPr>
    </w:p>
    <w:p w14:paraId="36EAAA34" w14:textId="77777777" w:rsidR="00CD6107" w:rsidRPr="00D51BA6" w:rsidRDefault="00EF4C08" w:rsidP="00967EF8">
      <w:pPr>
        <w:pStyle w:val="Bodytext140"/>
        <w:spacing w:before="120" w:line="240" w:lineRule="auto"/>
        <w:ind w:left="585" w:hanging="585"/>
        <w:rPr>
          <w:rStyle w:val="Bodytext14NotItalic"/>
          <w:szCs w:val="22"/>
        </w:rPr>
      </w:pPr>
      <w:r w:rsidRPr="00D51BA6">
        <w:rPr>
          <w:rStyle w:val="Bodytext14NotItalic0"/>
          <w:szCs w:val="22"/>
        </w:rPr>
        <w:t>[</w:t>
      </w:r>
      <w:r w:rsidRPr="00D51BA6">
        <w:rPr>
          <w:szCs w:val="22"/>
        </w:rPr>
        <w:t>Minister’s second reading speech made in</w:t>
      </w:r>
      <w:r w:rsidRPr="00D51BA6">
        <w:rPr>
          <w:rStyle w:val="Bodytext14NotItalic"/>
          <w:szCs w:val="22"/>
        </w:rPr>
        <w:t>—</w:t>
      </w:r>
    </w:p>
    <w:p w14:paraId="639064EE" w14:textId="5E942B2F" w:rsidR="000D113E" w:rsidRPr="00D51BA6" w:rsidRDefault="00EF4C08" w:rsidP="00CD6107">
      <w:pPr>
        <w:pStyle w:val="Bodytext140"/>
        <w:spacing w:line="240" w:lineRule="auto"/>
        <w:ind w:left="900" w:right="4320" w:firstLine="0"/>
        <w:rPr>
          <w:szCs w:val="22"/>
        </w:rPr>
      </w:pPr>
      <w:r w:rsidRPr="00D51BA6">
        <w:rPr>
          <w:szCs w:val="22"/>
        </w:rPr>
        <w:t>House of Representatives on 26 June 1996 Senate on 12 September 1996</w:t>
      </w:r>
      <w:r w:rsidRPr="00D51BA6">
        <w:rPr>
          <w:i w:val="0"/>
          <w:szCs w:val="22"/>
        </w:rPr>
        <w:t>]</w:t>
      </w:r>
      <w:r w:rsidRPr="00D51BA6">
        <w:rPr>
          <w:szCs w:val="22"/>
        </w:rPr>
        <w:t xml:space="preserve"> </w:t>
      </w:r>
      <w:bookmarkStart w:id="8" w:name="_GoBack"/>
      <w:bookmarkEnd w:id="8"/>
    </w:p>
    <w:sectPr w:rsidR="000D113E" w:rsidRPr="00D51BA6" w:rsidSect="00E95163">
      <w:headerReference w:type="default" r:id="rId14"/>
      <w:pgSz w:w="12240" w:h="15840" w:code="1"/>
      <w:pgMar w:top="1440" w:right="1440" w:bottom="1440" w:left="1440" w:header="630" w:footer="490" w:gutter="0"/>
      <w:cols w:space="720"/>
      <w:noEndnote/>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3A841E7" w15:done="0"/>
  <w15:commentEx w15:paraId="688C2EAE" w15:done="0"/>
  <w15:commentEx w15:paraId="5F2EE477" w15:done="0"/>
  <w15:commentEx w15:paraId="3692A6FC" w15:done="0"/>
  <w15:commentEx w15:paraId="059879DB" w15:done="0"/>
  <w15:commentEx w15:paraId="0549DE8C" w15:done="0"/>
  <w15:commentEx w15:paraId="37D83D20" w15:done="0"/>
  <w15:commentEx w15:paraId="5398E659" w15:done="0"/>
  <w15:commentEx w15:paraId="38D0C25C" w15:done="0"/>
  <w15:commentEx w15:paraId="1F1C0819" w15:done="0"/>
  <w15:commentEx w15:paraId="0FAE421F" w15:done="0"/>
  <w15:commentEx w15:paraId="7A26DE83" w15:done="0"/>
  <w15:commentEx w15:paraId="2BAC9169" w15:done="0"/>
  <w15:commentEx w15:paraId="6CD9461F" w15:done="0"/>
  <w15:commentEx w15:paraId="757C239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3A841E7" w16cid:durableId="2150184A"/>
  <w16cid:commentId w16cid:paraId="688C2EAE" w16cid:durableId="21501840"/>
  <w16cid:commentId w16cid:paraId="5F2EE477" w16cid:durableId="21501863"/>
  <w16cid:commentId w16cid:paraId="3692A6FC" w16cid:durableId="2150186F"/>
  <w16cid:commentId w16cid:paraId="059879DB" w16cid:durableId="21501879"/>
  <w16cid:commentId w16cid:paraId="0549DE8C" w16cid:durableId="21501885"/>
  <w16cid:commentId w16cid:paraId="37D83D20" w16cid:durableId="2150188B"/>
  <w16cid:commentId w16cid:paraId="5398E659" w16cid:durableId="21501891"/>
  <w16cid:commentId w16cid:paraId="38D0C25C" w16cid:durableId="21501895"/>
  <w16cid:commentId w16cid:paraId="1F1C0819" w16cid:durableId="2150189D"/>
  <w16cid:commentId w16cid:paraId="0FAE421F" w16cid:durableId="215018AF"/>
  <w16cid:commentId w16cid:paraId="7A26DE83" w16cid:durableId="215018B5"/>
  <w16cid:commentId w16cid:paraId="2BAC9169" w16cid:durableId="215018C4"/>
  <w16cid:commentId w16cid:paraId="6CD9461F" w16cid:durableId="215018D9"/>
  <w16cid:commentId w16cid:paraId="757C2396" w16cid:durableId="215018E4"/>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67255DB" w14:textId="77777777" w:rsidR="00A52D57" w:rsidRDefault="00A52D57">
      <w:r>
        <w:separator/>
      </w:r>
    </w:p>
  </w:endnote>
  <w:endnote w:type="continuationSeparator" w:id="0">
    <w:p w14:paraId="78E810B4" w14:textId="77777777" w:rsidR="00A52D57" w:rsidRDefault="00A52D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D3FD81" w14:textId="77777777" w:rsidR="00E95163" w:rsidRPr="00E95163" w:rsidRDefault="00D51BA6" w:rsidP="00E95163">
    <w:pPr>
      <w:widowControl/>
      <w:tabs>
        <w:tab w:val="left" w:pos="8010"/>
      </w:tabs>
      <w:autoSpaceDE w:val="0"/>
      <w:autoSpaceDN w:val="0"/>
      <w:adjustRightInd w:val="0"/>
      <w:rPr>
        <w:rFonts w:ascii="Times New Roman" w:hAnsi="Times New Roman" w:cs="Times New Roman"/>
        <w:i/>
        <w:iCs/>
        <w:color w:val="auto"/>
        <w:sz w:val="22"/>
        <w:szCs w:val="18"/>
      </w:rPr>
    </w:pPr>
    <w:r>
      <w:rPr>
        <w:rFonts w:ascii="Times New Roman" w:hAnsi="Times New Roman" w:cs="Times New Roman"/>
        <w:i/>
        <w:iCs/>
        <w:noProof/>
        <w:color w:val="auto"/>
        <w:sz w:val="22"/>
        <w:szCs w:val="18"/>
      </w:rPr>
      <w:pict w14:anchorId="67D2D227">
        <v:shapetype id="_x0000_t32" coordsize="21600,21600" o:spt="32" o:oned="t" path="m,l21600,21600e" filled="f">
          <v:path arrowok="t" fillok="f" o:connecttype="none"/>
          <o:lock v:ext="edit" shapetype="t"/>
        </v:shapetype>
        <v:shape id="_x0000_s2050" type="#_x0000_t32" style="position:absolute;margin-left:1.35pt;margin-top:-1.35pt;width:468.7pt;height:0;z-index:251659264" o:connectortype="straight"/>
      </w:pict>
    </w:r>
    <w:r w:rsidR="00E95163" w:rsidRPr="00E95163">
      <w:rPr>
        <w:rFonts w:ascii="Times New Roman" w:hAnsi="Times New Roman" w:cs="Times New Roman"/>
        <w:i/>
        <w:iCs/>
        <w:color w:val="auto"/>
        <w:sz w:val="22"/>
        <w:szCs w:val="18"/>
      </w:rPr>
      <w:t>Australian Capital</w:t>
    </w:r>
    <w:r w:rsidR="00E95163">
      <w:rPr>
        <w:rFonts w:ascii="Times New Roman" w:hAnsi="Times New Roman" w:cs="Times New Roman"/>
        <w:i/>
        <w:iCs/>
        <w:color w:val="auto"/>
        <w:sz w:val="22"/>
        <w:szCs w:val="18"/>
      </w:rPr>
      <w:t xml:space="preserve"> T</w:t>
    </w:r>
    <w:r w:rsidR="00E95163" w:rsidRPr="00E95163">
      <w:rPr>
        <w:rFonts w:ascii="Times New Roman" w:hAnsi="Times New Roman" w:cs="Times New Roman"/>
        <w:i/>
        <w:iCs/>
        <w:color w:val="auto"/>
        <w:sz w:val="22"/>
        <w:szCs w:val="18"/>
      </w:rPr>
      <w:t>erritory Go</w:t>
    </w:r>
    <w:r w:rsidR="00E95163">
      <w:rPr>
        <w:rFonts w:ascii="Times New Roman" w:hAnsi="Times New Roman" w:cs="Times New Roman"/>
        <w:i/>
        <w:iCs/>
        <w:color w:val="auto"/>
        <w:sz w:val="22"/>
        <w:szCs w:val="18"/>
      </w:rPr>
      <w:t>vernment Service (Consequential</w:t>
    </w:r>
    <w:r w:rsidR="00E95163">
      <w:rPr>
        <w:rFonts w:ascii="Times New Roman" w:hAnsi="Times New Roman" w:cs="Times New Roman"/>
        <w:i/>
        <w:iCs/>
        <w:color w:val="auto"/>
        <w:sz w:val="22"/>
        <w:szCs w:val="18"/>
      </w:rPr>
      <w:tab/>
    </w:r>
    <w:r w:rsidR="00E95163" w:rsidRPr="00E95163">
      <w:rPr>
        <w:rFonts w:ascii="Times New Roman" w:hAnsi="Times New Roman" w:cs="Times New Roman"/>
        <w:i/>
        <w:iCs/>
        <w:color w:val="auto"/>
        <w:sz w:val="22"/>
        <w:szCs w:val="18"/>
      </w:rPr>
      <w:t>No. 46, 1996</w:t>
    </w:r>
  </w:p>
  <w:p w14:paraId="12B121BF" w14:textId="77777777" w:rsidR="00E95163" w:rsidRPr="00E95163" w:rsidRDefault="00E95163" w:rsidP="00E95163">
    <w:pPr>
      <w:pStyle w:val="Footer"/>
      <w:rPr>
        <w:rFonts w:ascii="Times New Roman" w:hAnsi="Times New Roman" w:cs="Times New Roman"/>
        <w:sz w:val="32"/>
      </w:rPr>
    </w:pPr>
    <w:r w:rsidRPr="00E95163">
      <w:rPr>
        <w:rFonts w:ascii="Times New Roman" w:hAnsi="Times New Roman" w:cs="Times New Roman"/>
        <w:i/>
        <w:iCs/>
        <w:color w:val="auto"/>
        <w:sz w:val="22"/>
        <w:szCs w:val="18"/>
      </w:rPr>
      <w:t>Provisions) Amendment Act 1996</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877A8D" w14:textId="77777777" w:rsidR="00E95163" w:rsidRPr="00E95163" w:rsidRDefault="00D51BA6" w:rsidP="00E95163">
    <w:pPr>
      <w:widowControl/>
      <w:tabs>
        <w:tab w:val="left" w:pos="1818"/>
      </w:tabs>
      <w:autoSpaceDE w:val="0"/>
      <w:autoSpaceDN w:val="0"/>
      <w:adjustRightInd w:val="0"/>
      <w:ind w:left="1818" w:hanging="1818"/>
      <w:rPr>
        <w:rFonts w:ascii="Times New Roman" w:hAnsi="Times New Roman" w:cs="Times New Roman"/>
        <w:sz w:val="32"/>
      </w:rPr>
    </w:pPr>
    <w:r>
      <w:rPr>
        <w:rFonts w:ascii="Times New Roman" w:hAnsi="Times New Roman" w:cs="Times New Roman"/>
        <w:i/>
        <w:iCs/>
        <w:noProof/>
        <w:color w:val="auto"/>
        <w:sz w:val="22"/>
        <w:szCs w:val="18"/>
      </w:rPr>
      <w:pict w14:anchorId="1DD51077">
        <v:shapetype id="_x0000_t32" coordsize="21600,21600" o:spt="32" o:oned="t" path="m,l21600,21600e" filled="f">
          <v:path arrowok="t" fillok="f" o:connecttype="none"/>
          <o:lock v:ext="edit" shapetype="t"/>
        </v:shapetype>
        <v:shape id="_x0000_s2049" type="#_x0000_t32" style="position:absolute;left:0;text-align:left;margin-left:0;margin-top:-.8pt;width:466.65pt;height:0;z-index:251658240" o:connectortype="straight"/>
      </w:pict>
    </w:r>
    <w:r w:rsidR="00E95163" w:rsidRPr="00E95163">
      <w:rPr>
        <w:rFonts w:ascii="Times New Roman" w:hAnsi="Times New Roman" w:cs="Times New Roman"/>
        <w:i/>
        <w:iCs/>
        <w:color w:val="auto"/>
        <w:sz w:val="22"/>
        <w:szCs w:val="18"/>
      </w:rPr>
      <w:t xml:space="preserve">No. </w:t>
    </w:r>
    <w:r w:rsidR="00E95163" w:rsidRPr="00E95163">
      <w:rPr>
        <w:rFonts w:ascii="Times New Roman" w:hAnsi="Times New Roman" w:cs="Times New Roman"/>
        <w:bCs/>
        <w:i/>
        <w:iCs/>
        <w:color w:val="auto"/>
        <w:sz w:val="22"/>
        <w:szCs w:val="18"/>
      </w:rPr>
      <w:t xml:space="preserve">46, 1996 </w:t>
    </w:r>
    <w:r w:rsidR="00E95163" w:rsidRPr="00E95163">
      <w:rPr>
        <w:rFonts w:ascii="Times New Roman" w:hAnsi="Times New Roman" w:cs="Times New Roman"/>
        <w:bCs/>
        <w:i/>
        <w:iCs/>
        <w:color w:val="auto"/>
        <w:sz w:val="22"/>
        <w:szCs w:val="18"/>
      </w:rPr>
      <w:tab/>
    </w:r>
    <w:r w:rsidR="00E95163" w:rsidRPr="00E95163">
      <w:rPr>
        <w:rFonts w:ascii="Times New Roman" w:hAnsi="Times New Roman" w:cs="Times New Roman"/>
        <w:i/>
        <w:iCs/>
        <w:color w:val="auto"/>
        <w:sz w:val="22"/>
        <w:szCs w:val="18"/>
      </w:rPr>
      <w:t xml:space="preserve">Australian Capital Territory Government Service (Consequential Provisions) Amendment Act </w:t>
    </w:r>
    <w:r w:rsidR="00E95163" w:rsidRPr="00E95163">
      <w:rPr>
        <w:rFonts w:ascii="Times New Roman" w:hAnsi="Times New Roman" w:cs="Times New Roman"/>
        <w:bCs/>
        <w:i/>
        <w:iCs/>
        <w:color w:val="auto"/>
        <w:sz w:val="22"/>
        <w:szCs w:val="18"/>
      </w:rPr>
      <w:t>1996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DEDA11E" w14:textId="77777777" w:rsidR="00A52D57" w:rsidRDefault="00A52D57"/>
  </w:footnote>
  <w:footnote w:type="continuationSeparator" w:id="0">
    <w:p w14:paraId="0CF47F04" w14:textId="77777777" w:rsidR="00A52D57" w:rsidRDefault="00A52D57"/>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22D019" w14:textId="77777777" w:rsidR="00E95163" w:rsidRDefault="00E9516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C12D86" w14:textId="77777777" w:rsidR="00E95163" w:rsidRPr="00E95163" w:rsidRDefault="00E95163" w:rsidP="00E95163">
    <w:pPr>
      <w:widowControl/>
      <w:autoSpaceDE w:val="0"/>
      <w:autoSpaceDN w:val="0"/>
      <w:adjustRightInd w:val="0"/>
      <w:jc w:val="right"/>
      <w:rPr>
        <w:rFonts w:ascii="Times New Roman" w:hAnsi="Times New Roman" w:cs="Times New Roman"/>
        <w:color w:val="auto"/>
        <w:sz w:val="22"/>
        <w:szCs w:val="22"/>
      </w:rPr>
    </w:pPr>
    <w:r w:rsidRPr="00E95163">
      <w:rPr>
        <w:rFonts w:ascii="Times New Roman" w:hAnsi="Times New Roman" w:cs="Times New Roman"/>
        <w:color w:val="auto"/>
        <w:sz w:val="22"/>
        <w:szCs w:val="22"/>
      </w:rPr>
      <w:t>Amendment of the Australian Capital Territory Government Service (Consequential</w:t>
    </w:r>
  </w:p>
  <w:p w14:paraId="00FC2EF2" w14:textId="77777777" w:rsidR="00E95163" w:rsidRPr="00E95163" w:rsidRDefault="00E95163" w:rsidP="00E95163">
    <w:pPr>
      <w:pStyle w:val="Header"/>
      <w:tabs>
        <w:tab w:val="clear" w:pos="4680"/>
        <w:tab w:val="clear" w:pos="9360"/>
      </w:tabs>
      <w:jc w:val="right"/>
      <w:rPr>
        <w:rFonts w:ascii="Times New Roman" w:hAnsi="Times New Roman" w:cs="Times New Roman"/>
        <w:sz w:val="22"/>
        <w:szCs w:val="22"/>
      </w:rPr>
    </w:pPr>
    <w:r w:rsidRPr="00E95163">
      <w:rPr>
        <w:rFonts w:ascii="Times New Roman" w:hAnsi="Times New Roman" w:cs="Times New Roman"/>
        <w:color w:val="auto"/>
        <w:sz w:val="22"/>
        <w:szCs w:val="22"/>
      </w:rPr>
      <w:t xml:space="preserve">Provisions) Act 1994 </w:t>
    </w:r>
    <w:r w:rsidRPr="00E95163">
      <w:rPr>
        <w:rFonts w:ascii="Times New Roman" w:hAnsi="Times New Roman" w:cs="Times New Roman"/>
        <w:b/>
        <w:color w:val="auto"/>
        <w:sz w:val="22"/>
        <w:szCs w:val="22"/>
      </w:rPr>
      <w:t>Schedule 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C808E3"/>
    <w:multiLevelType w:val="multilevel"/>
    <w:tmpl w:val="44DAF1B2"/>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742A4A9F"/>
    <w:multiLevelType w:val="multilevel"/>
    <w:tmpl w:val="CF54599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avid">
    <w15:presenceInfo w15:providerId="None" w15:userId="Davi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efaultTabStop w:val="720"/>
  <w:evenAndOddHeaders/>
  <w:drawingGridHorizontalSpacing w:val="181"/>
  <w:drawingGridVerticalSpacing w:val="181"/>
  <w:characterSpacingControl w:val="compressPunctuation"/>
  <w:hdrShapeDefaults>
    <o:shapedefaults v:ext="edit" spidmax="2051"/>
    <o:shapelayout v:ext="edit">
      <o:idmap v:ext="edit" data="2"/>
      <o:rules v:ext="edit">
        <o:r id="V:Rule3" type="connector" idref="#_x0000_s2049"/>
        <o:r id="V:Rule4" type="connector" idref="#_x0000_s2050"/>
      </o:rules>
    </o:shapelayout>
  </w:hdrShapeDefaults>
  <w:footnotePr>
    <w:footnote w:id="-1"/>
    <w:footnote w:id="0"/>
  </w:footnotePr>
  <w:endnotePr>
    <w:endnote w:id="-1"/>
    <w:endnote w:id="0"/>
  </w:endnotePr>
  <w:compat>
    <w:doNotExpandShiftReturn/>
    <w:compatSetting w:name="compatibilityMode" w:uri="http://schemas.microsoft.com/office/word" w:val="12"/>
  </w:compat>
  <w:rsids>
    <w:rsidRoot w:val="00170404"/>
    <w:rsid w:val="00040C05"/>
    <w:rsid w:val="00052AAA"/>
    <w:rsid w:val="00060DE4"/>
    <w:rsid w:val="00073BB5"/>
    <w:rsid w:val="000D113E"/>
    <w:rsid w:val="00110FF9"/>
    <w:rsid w:val="00116F71"/>
    <w:rsid w:val="00133683"/>
    <w:rsid w:val="00142647"/>
    <w:rsid w:val="00150702"/>
    <w:rsid w:val="001521B3"/>
    <w:rsid w:val="001575F7"/>
    <w:rsid w:val="00157B71"/>
    <w:rsid w:val="00170404"/>
    <w:rsid w:val="001C1E99"/>
    <w:rsid w:val="001C2658"/>
    <w:rsid w:val="001D34A6"/>
    <w:rsid w:val="001E1B0E"/>
    <w:rsid w:val="00254170"/>
    <w:rsid w:val="0026376B"/>
    <w:rsid w:val="002B3ACC"/>
    <w:rsid w:val="003747F4"/>
    <w:rsid w:val="003E2A3A"/>
    <w:rsid w:val="00436CFF"/>
    <w:rsid w:val="00472505"/>
    <w:rsid w:val="004B256D"/>
    <w:rsid w:val="004C6F0A"/>
    <w:rsid w:val="00521241"/>
    <w:rsid w:val="00544212"/>
    <w:rsid w:val="005974BA"/>
    <w:rsid w:val="005C1A00"/>
    <w:rsid w:val="005C6692"/>
    <w:rsid w:val="005D4459"/>
    <w:rsid w:val="005E626C"/>
    <w:rsid w:val="006053E0"/>
    <w:rsid w:val="0064127A"/>
    <w:rsid w:val="0064447D"/>
    <w:rsid w:val="006A114B"/>
    <w:rsid w:val="006A4D88"/>
    <w:rsid w:val="006A6ACE"/>
    <w:rsid w:val="006E1A63"/>
    <w:rsid w:val="007368FB"/>
    <w:rsid w:val="00745D45"/>
    <w:rsid w:val="00766C57"/>
    <w:rsid w:val="00793223"/>
    <w:rsid w:val="007C61DD"/>
    <w:rsid w:val="0081641F"/>
    <w:rsid w:val="008461B6"/>
    <w:rsid w:val="008634E9"/>
    <w:rsid w:val="008C20B5"/>
    <w:rsid w:val="008C456A"/>
    <w:rsid w:val="008D0DA5"/>
    <w:rsid w:val="008D14D0"/>
    <w:rsid w:val="00904C0A"/>
    <w:rsid w:val="00911B46"/>
    <w:rsid w:val="00967EF8"/>
    <w:rsid w:val="009817BA"/>
    <w:rsid w:val="009952A9"/>
    <w:rsid w:val="009E34B4"/>
    <w:rsid w:val="009E701B"/>
    <w:rsid w:val="009F0114"/>
    <w:rsid w:val="009F4555"/>
    <w:rsid w:val="009F62DC"/>
    <w:rsid w:val="00A52D57"/>
    <w:rsid w:val="00A6755B"/>
    <w:rsid w:val="00AC1D8A"/>
    <w:rsid w:val="00B57EFD"/>
    <w:rsid w:val="00B64745"/>
    <w:rsid w:val="00B7255F"/>
    <w:rsid w:val="00B9711D"/>
    <w:rsid w:val="00BD02A6"/>
    <w:rsid w:val="00C01611"/>
    <w:rsid w:val="00C1766A"/>
    <w:rsid w:val="00C2730F"/>
    <w:rsid w:val="00C4302E"/>
    <w:rsid w:val="00C80D41"/>
    <w:rsid w:val="00CA0A08"/>
    <w:rsid w:val="00CA1FE7"/>
    <w:rsid w:val="00CC1CA2"/>
    <w:rsid w:val="00CD6107"/>
    <w:rsid w:val="00CD7348"/>
    <w:rsid w:val="00CE6015"/>
    <w:rsid w:val="00CE7225"/>
    <w:rsid w:val="00CF252D"/>
    <w:rsid w:val="00D04368"/>
    <w:rsid w:val="00D06554"/>
    <w:rsid w:val="00D44B1D"/>
    <w:rsid w:val="00D51BA6"/>
    <w:rsid w:val="00DE0A3F"/>
    <w:rsid w:val="00DE4B14"/>
    <w:rsid w:val="00E13CF8"/>
    <w:rsid w:val="00E41B19"/>
    <w:rsid w:val="00E95163"/>
    <w:rsid w:val="00ED7E6E"/>
    <w:rsid w:val="00EE2AFC"/>
    <w:rsid w:val="00EF1946"/>
    <w:rsid w:val="00EF4C08"/>
    <w:rsid w:val="00F34441"/>
    <w:rsid w:val="00FD35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28B0D0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New" w:eastAsia="Courier New" w:hAnsi="Courier New" w:cs="Courier New"/>
        <w:sz w:val="24"/>
        <w:szCs w:val="24"/>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2"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66CC"/>
      <w:u w:val="single"/>
    </w:rPr>
  </w:style>
  <w:style w:type="character" w:customStyle="1" w:styleId="Bodytext11">
    <w:name w:val="Body text (11)_"/>
    <w:basedOn w:val="DefaultParagraphFont"/>
    <w:link w:val="Bodytext110"/>
    <w:rPr>
      <w:rFonts w:ascii="Times New Roman" w:eastAsia="Times New Roman" w:hAnsi="Times New Roman" w:cs="Times New Roman"/>
      <w:b/>
      <w:bCs/>
      <w:i w:val="0"/>
      <w:iCs w:val="0"/>
      <w:smallCaps w:val="0"/>
      <w:strike w:val="0"/>
      <w:sz w:val="40"/>
      <w:szCs w:val="40"/>
      <w:u w:val="none"/>
    </w:rPr>
  </w:style>
  <w:style w:type="character" w:customStyle="1" w:styleId="Bodytext12">
    <w:name w:val="Body text (12)_"/>
    <w:basedOn w:val="DefaultParagraphFont"/>
    <w:link w:val="Bodytext120"/>
    <w:rPr>
      <w:rFonts w:ascii="Times New Roman" w:eastAsia="Times New Roman" w:hAnsi="Times New Roman" w:cs="Times New Roman"/>
      <w:b/>
      <w:bCs/>
      <w:i/>
      <w:iCs/>
      <w:smallCaps w:val="0"/>
      <w:strike w:val="0"/>
      <w:sz w:val="31"/>
      <w:szCs w:val="31"/>
      <w:u w:val="none"/>
    </w:rPr>
  </w:style>
  <w:style w:type="character" w:customStyle="1" w:styleId="Bodytext12NotItalic">
    <w:name w:val="Body text (12) + Not Italic"/>
    <w:basedOn w:val="Bodytext12"/>
    <w:rPr>
      <w:rFonts w:ascii="Times New Roman" w:eastAsia="Times New Roman" w:hAnsi="Times New Roman" w:cs="Times New Roman"/>
      <w:b/>
      <w:bCs/>
      <w:i/>
      <w:iCs/>
      <w:smallCaps w:val="0"/>
      <w:strike w:val="0"/>
      <w:color w:val="000000"/>
      <w:spacing w:val="0"/>
      <w:w w:val="100"/>
      <w:position w:val="0"/>
      <w:sz w:val="31"/>
      <w:szCs w:val="31"/>
      <w:u w:val="none"/>
      <w:lang w:val="en-US"/>
    </w:rPr>
  </w:style>
  <w:style w:type="character" w:customStyle="1" w:styleId="Bodytext13">
    <w:name w:val="Body text (13)_"/>
    <w:basedOn w:val="DefaultParagraphFont"/>
    <w:link w:val="Bodytext130"/>
    <w:rPr>
      <w:rFonts w:ascii="Times New Roman" w:eastAsia="Times New Roman" w:hAnsi="Times New Roman" w:cs="Times New Roman"/>
      <w:b w:val="0"/>
      <w:bCs w:val="0"/>
      <w:i/>
      <w:iCs/>
      <w:smallCaps w:val="0"/>
      <w:strike w:val="0"/>
      <w:sz w:val="17"/>
      <w:szCs w:val="17"/>
      <w:u w:val="none"/>
    </w:rPr>
  </w:style>
  <w:style w:type="character" w:customStyle="1" w:styleId="Bodytext16">
    <w:name w:val="Body text (16)_"/>
    <w:basedOn w:val="DefaultParagraphFont"/>
    <w:link w:val="Bodytext160"/>
    <w:rPr>
      <w:rFonts w:ascii="Times New Roman" w:eastAsia="Times New Roman" w:hAnsi="Times New Roman" w:cs="Times New Roman"/>
      <w:b w:val="0"/>
      <w:bCs w:val="0"/>
      <w:i w:val="0"/>
      <w:iCs w:val="0"/>
      <w:smallCaps w:val="0"/>
      <w:strike w:val="0"/>
      <w:sz w:val="20"/>
      <w:szCs w:val="20"/>
      <w:u w:val="none"/>
    </w:rPr>
  </w:style>
  <w:style w:type="character" w:customStyle="1" w:styleId="Bodytext1617pt">
    <w:name w:val="Body text (16) + 17 pt"/>
    <w:aliases w:val="Bold"/>
    <w:basedOn w:val="Bodytext16"/>
    <w:rPr>
      <w:rFonts w:ascii="Times New Roman" w:eastAsia="Times New Roman" w:hAnsi="Times New Roman" w:cs="Times New Roman"/>
      <w:b/>
      <w:bCs/>
      <w:i w:val="0"/>
      <w:iCs w:val="0"/>
      <w:smallCaps w:val="0"/>
      <w:strike w:val="0"/>
      <w:color w:val="000000"/>
      <w:spacing w:val="0"/>
      <w:w w:val="100"/>
      <w:position w:val="0"/>
      <w:sz w:val="34"/>
      <w:szCs w:val="34"/>
      <w:u w:val="none"/>
      <w:lang w:val="en-US"/>
    </w:rPr>
  </w:style>
  <w:style w:type="character" w:customStyle="1" w:styleId="Bodytext161">
    <w:name w:val="Body text (16)"/>
    <w:basedOn w:val="Bodytext16"/>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Bodytext1685pt">
    <w:name w:val="Body text (16) + 8.5 pt"/>
    <w:basedOn w:val="Bodytext16"/>
    <w:rPr>
      <w:rFonts w:ascii="Times New Roman" w:eastAsia="Times New Roman" w:hAnsi="Times New Roman" w:cs="Times New Roman"/>
      <w:b w:val="0"/>
      <w:bCs w:val="0"/>
      <w:i w:val="0"/>
      <w:iCs w:val="0"/>
      <w:smallCaps w:val="0"/>
      <w:strike w:val="0"/>
      <w:color w:val="000000"/>
      <w:spacing w:val="0"/>
      <w:w w:val="100"/>
      <w:position w:val="0"/>
      <w:sz w:val="17"/>
      <w:szCs w:val="17"/>
      <w:u w:val="none"/>
      <w:lang w:val="en-US"/>
    </w:rPr>
  </w:style>
  <w:style w:type="character" w:customStyle="1" w:styleId="Bodytext16105pt">
    <w:name w:val="Body text (16) + 10.5 pt"/>
    <w:aliases w:val="Bold"/>
    <w:basedOn w:val="Bodytext16"/>
    <w:rPr>
      <w:rFonts w:ascii="Times New Roman" w:eastAsia="Times New Roman" w:hAnsi="Times New Roman" w:cs="Times New Roman"/>
      <w:b/>
      <w:bCs/>
      <w:i w:val="0"/>
      <w:iCs w:val="0"/>
      <w:smallCaps w:val="0"/>
      <w:strike w:val="0"/>
      <w:color w:val="000000"/>
      <w:spacing w:val="0"/>
      <w:w w:val="100"/>
      <w:position w:val="0"/>
      <w:sz w:val="21"/>
      <w:szCs w:val="21"/>
      <w:u w:val="none"/>
      <w:lang w:val="en-US"/>
    </w:rPr>
  </w:style>
  <w:style w:type="character" w:customStyle="1" w:styleId="Bodytext7">
    <w:name w:val="Body text (7)_"/>
    <w:basedOn w:val="DefaultParagraphFont"/>
    <w:link w:val="Bodytext70"/>
    <w:rPr>
      <w:rFonts w:ascii="Arial" w:eastAsia="Arial" w:hAnsi="Arial" w:cs="Arial"/>
      <w:b/>
      <w:bCs/>
      <w:i w:val="0"/>
      <w:iCs w:val="0"/>
      <w:smallCaps w:val="0"/>
      <w:strike w:val="0"/>
      <w:u w:val="none"/>
    </w:rPr>
  </w:style>
  <w:style w:type="character" w:customStyle="1" w:styleId="Bodytext14">
    <w:name w:val="Body text (14)_"/>
    <w:basedOn w:val="DefaultParagraphFont"/>
    <w:link w:val="Bodytext140"/>
    <w:rPr>
      <w:rFonts w:ascii="Times New Roman" w:eastAsia="Times New Roman" w:hAnsi="Times New Roman" w:cs="Times New Roman"/>
      <w:b w:val="0"/>
      <w:bCs w:val="0"/>
      <w:i/>
      <w:iCs/>
      <w:smallCaps w:val="0"/>
      <w:strike w:val="0"/>
      <w:sz w:val="20"/>
      <w:szCs w:val="20"/>
      <w:u w:val="none"/>
    </w:rPr>
  </w:style>
  <w:style w:type="character" w:customStyle="1" w:styleId="Bodytext15">
    <w:name w:val="Body text (15)_"/>
    <w:basedOn w:val="DefaultParagraphFont"/>
    <w:link w:val="Bodytext150"/>
    <w:rPr>
      <w:rFonts w:ascii="Times New Roman" w:eastAsia="Times New Roman" w:hAnsi="Times New Roman" w:cs="Times New Roman"/>
      <w:b/>
      <w:bCs/>
      <w:i w:val="0"/>
      <w:iCs w:val="0"/>
      <w:smallCaps w:val="0"/>
      <w:strike w:val="0"/>
      <w:sz w:val="28"/>
      <w:szCs w:val="28"/>
      <w:u w:val="none"/>
    </w:rPr>
  </w:style>
  <w:style w:type="character" w:customStyle="1" w:styleId="Heading12">
    <w:name w:val="Heading #1 (2)_"/>
    <w:basedOn w:val="DefaultParagraphFont"/>
    <w:link w:val="Heading120"/>
    <w:rPr>
      <w:rFonts w:ascii="Times New Roman" w:eastAsia="Times New Roman" w:hAnsi="Times New Roman" w:cs="Times New Roman"/>
      <w:b/>
      <w:bCs/>
      <w:i w:val="0"/>
      <w:iCs w:val="0"/>
      <w:smallCaps w:val="0"/>
      <w:strike w:val="0"/>
      <w:sz w:val="21"/>
      <w:szCs w:val="21"/>
      <w:u w:val="none"/>
    </w:rPr>
  </w:style>
  <w:style w:type="character" w:customStyle="1" w:styleId="Bodytext14NotItalic">
    <w:name w:val="Body text (14) + Not Italic"/>
    <w:basedOn w:val="Bodytext14"/>
    <w:rPr>
      <w:rFonts w:ascii="Times New Roman" w:eastAsia="Times New Roman" w:hAnsi="Times New Roman" w:cs="Times New Roman"/>
      <w:b w:val="0"/>
      <w:bCs w:val="0"/>
      <w:i/>
      <w:iCs/>
      <w:smallCaps w:val="0"/>
      <w:strike w:val="0"/>
      <w:color w:val="000000"/>
      <w:spacing w:val="0"/>
      <w:w w:val="100"/>
      <w:position w:val="0"/>
      <w:sz w:val="20"/>
      <w:szCs w:val="20"/>
      <w:u w:val="none"/>
      <w:lang w:val="en-US"/>
    </w:rPr>
  </w:style>
  <w:style w:type="character" w:customStyle="1" w:styleId="Bodytext17">
    <w:name w:val="Body text (17)_"/>
    <w:basedOn w:val="DefaultParagraphFont"/>
    <w:link w:val="Bodytext170"/>
    <w:rPr>
      <w:rFonts w:ascii="Times New Roman" w:eastAsia="Times New Roman" w:hAnsi="Times New Roman" w:cs="Times New Roman"/>
      <w:b w:val="0"/>
      <w:bCs w:val="0"/>
      <w:i w:val="0"/>
      <w:iCs w:val="0"/>
      <w:smallCaps w:val="0"/>
      <w:strike w:val="0"/>
      <w:sz w:val="17"/>
      <w:szCs w:val="17"/>
      <w:u w:val="none"/>
    </w:rPr>
  </w:style>
  <w:style w:type="character" w:customStyle="1" w:styleId="Bodytext17Bold">
    <w:name w:val="Body text (17) + Bold"/>
    <w:basedOn w:val="Bodytext17"/>
    <w:rPr>
      <w:rFonts w:ascii="Times New Roman" w:eastAsia="Times New Roman" w:hAnsi="Times New Roman" w:cs="Times New Roman"/>
      <w:b/>
      <w:bCs/>
      <w:i w:val="0"/>
      <w:iCs w:val="0"/>
      <w:smallCaps w:val="0"/>
      <w:strike w:val="0"/>
      <w:color w:val="000000"/>
      <w:spacing w:val="0"/>
      <w:w w:val="100"/>
      <w:position w:val="0"/>
      <w:sz w:val="17"/>
      <w:szCs w:val="17"/>
      <w:u w:val="none"/>
      <w:lang w:val="en-US"/>
    </w:rPr>
  </w:style>
  <w:style w:type="character" w:customStyle="1" w:styleId="Bodytext10">
    <w:name w:val="Body text (10)_"/>
    <w:basedOn w:val="DefaultParagraphFont"/>
    <w:link w:val="Bodytext100"/>
    <w:rPr>
      <w:rFonts w:ascii="Arial" w:eastAsia="Arial" w:hAnsi="Arial" w:cs="Arial"/>
      <w:b/>
      <w:bCs/>
      <w:i w:val="0"/>
      <w:iCs w:val="0"/>
      <w:smallCaps w:val="0"/>
      <w:strike w:val="0"/>
      <w:sz w:val="32"/>
      <w:szCs w:val="32"/>
      <w:u w:val="none"/>
    </w:rPr>
  </w:style>
  <w:style w:type="character" w:customStyle="1" w:styleId="Bodytext16Bold">
    <w:name w:val="Body text (16) + Bold"/>
    <w:aliases w:val="Italic"/>
    <w:basedOn w:val="Bodytext16"/>
    <w:rPr>
      <w:rFonts w:ascii="Times New Roman" w:eastAsia="Times New Roman" w:hAnsi="Times New Roman" w:cs="Times New Roman"/>
      <w:b/>
      <w:bCs/>
      <w:i/>
      <w:iCs/>
      <w:smallCaps w:val="0"/>
      <w:strike w:val="0"/>
      <w:color w:val="000000"/>
      <w:spacing w:val="0"/>
      <w:w w:val="100"/>
      <w:position w:val="0"/>
      <w:sz w:val="20"/>
      <w:szCs w:val="20"/>
      <w:u w:val="none"/>
      <w:lang w:val="en-US"/>
    </w:rPr>
  </w:style>
  <w:style w:type="character" w:customStyle="1" w:styleId="Bodytext14NotItalic0">
    <w:name w:val="Body text (14) + Not Italic"/>
    <w:basedOn w:val="Bodytext14"/>
    <w:rPr>
      <w:rFonts w:ascii="Times New Roman" w:eastAsia="Times New Roman" w:hAnsi="Times New Roman" w:cs="Times New Roman"/>
      <w:b w:val="0"/>
      <w:bCs w:val="0"/>
      <w:i/>
      <w:iCs/>
      <w:smallCaps w:val="0"/>
      <w:strike w:val="0"/>
      <w:color w:val="000000"/>
      <w:spacing w:val="0"/>
      <w:w w:val="100"/>
      <w:position w:val="0"/>
      <w:sz w:val="20"/>
      <w:szCs w:val="20"/>
      <w:u w:val="none"/>
    </w:rPr>
  </w:style>
  <w:style w:type="paragraph" w:customStyle="1" w:styleId="Bodytext110">
    <w:name w:val="Body text (11)"/>
    <w:basedOn w:val="Normal"/>
    <w:link w:val="Bodytext11"/>
    <w:pPr>
      <w:spacing w:line="398" w:lineRule="exact"/>
    </w:pPr>
    <w:rPr>
      <w:rFonts w:ascii="Times New Roman" w:eastAsia="Times New Roman" w:hAnsi="Times New Roman" w:cs="Times New Roman"/>
      <w:b/>
      <w:bCs/>
      <w:sz w:val="40"/>
      <w:szCs w:val="40"/>
    </w:rPr>
  </w:style>
  <w:style w:type="paragraph" w:customStyle="1" w:styleId="Bodytext120">
    <w:name w:val="Body text (12)"/>
    <w:basedOn w:val="Normal"/>
    <w:link w:val="Bodytext12"/>
    <w:pPr>
      <w:spacing w:line="485" w:lineRule="exact"/>
    </w:pPr>
    <w:rPr>
      <w:rFonts w:ascii="Times New Roman" w:eastAsia="Times New Roman" w:hAnsi="Times New Roman" w:cs="Times New Roman"/>
      <w:b/>
      <w:bCs/>
      <w:i/>
      <w:iCs/>
      <w:sz w:val="31"/>
      <w:szCs w:val="31"/>
    </w:rPr>
  </w:style>
  <w:style w:type="paragraph" w:customStyle="1" w:styleId="Bodytext130">
    <w:name w:val="Body text (13)"/>
    <w:basedOn w:val="Normal"/>
    <w:link w:val="Bodytext13"/>
    <w:pPr>
      <w:spacing w:line="221" w:lineRule="exact"/>
      <w:ind w:hanging="1360"/>
    </w:pPr>
    <w:rPr>
      <w:rFonts w:ascii="Times New Roman" w:eastAsia="Times New Roman" w:hAnsi="Times New Roman" w:cs="Times New Roman"/>
      <w:i/>
      <w:iCs/>
      <w:sz w:val="17"/>
      <w:szCs w:val="17"/>
    </w:rPr>
  </w:style>
  <w:style w:type="paragraph" w:customStyle="1" w:styleId="Bodytext160">
    <w:name w:val="Body text (16)"/>
    <w:basedOn w:val="Normal"/>
    <w:link w:val="Bodytext16"/>
    <w:pPr>
      <w:spacing w:line="240" w:lineRule="exact"/>
      <w:ind w:hanging="480"/>
      <w:jc w:val="both"/>
    </w:pPr>
    <w:rPr>
      <w:rFonts w:ascii="Times New Roman" w:eastAsia="Times New Roman" w:hAnsi="Times New Roman" w:cs="Times New Roman"/>
      <w:sz w:val="20"/>
      <w:szCs w:val="20"/>
    </w:rPr>
  </w:style>
  <w:style w:type="paragraph" w:customStyle="1" w:styleId="Bodytext70">
    <w:name w:val="Body text (7)"/>
    <w:basedOn w:val="Normal"/>
    <w:link w:val="Bodytext7"/>
    <w:pPr>
      <w:spacing w:line="0" w:lineRule="atLeast"/>
      <w:ind w:hanging="1140"/>
      <w:jc w:val="both"/>
    </w:pPr>
    <w:rPr>
      <w:rFonts w:ascii="Arial" w:eastAsia="Arial" w:hAnsi="Arial" w:cs="Arial"/>
      <w:b/>
      <w:bCs/>
    </w:rPr>
  </w:style>
  <w:style w:type="paragraph" w:customStyle="1" w:styleId="Bodytext140">
    <w:name w:val="Body text (14)"/>
    <w:basedOn w:val="Normal"/>
    <w:link w:val="Bodytext14"/>
    <w:pPr>
      <w:spacing w:line="0" w:lineRule="atLeast"/>
      <w:ind w:hanging="1180"/>
    </w:pPr>
    <w:rPr>
      <w:rFonts w:ascii="Times New Roman" w:eastAsia="Times New Roman" w:hAnsi="Times New Roman" w:cs="Times New Roman"/>
      <w:i/>
      <w:iCs/>
      <w:sz w:val="20"/>
      <w:szCs w:val="20"/>
    </w:rPr>
  </w:style>
  <w:style w:type="paragraph" w:customStyle="1" w:styleId="Bodytext150">
    <w:name w:val="Body text (15)"/>
    <w:basedOn w:val="Normal"/>
    <w:link w:val="Bodytext15"/>
    <w:pPr>
      <w:spacing w:line="0" w:lineRule="atLeast"/>
      <w:ind w:hanging="1180"/>
    </w:pPr>
    <w:rPr>
      <w:rFonts w:ascii="Times New Roman" w:eastAsia="Times New Roman" w:hAnsi="Times New Roman" w:cs="Times New Roman"/>
      <w:b/>
      <w:bCs/>
      <w:sz w:val="28"/>
      <w:szCs w:val="28"/>
    </w:rPr>
  </w:style>
  <w:style w:type="paragraph" w:customStyle="1" w:styleId="Heading120">
    <w:name w:val="Heading #1 (2)"/>
    <w:basedOn w:val="Normal"/>
    <w:link w:val="Heading12"/>
    <w:pPr>
      <w:spacing w:line="0" w:lineRule="atLeast"/>
      <w:jc w:val="both"/>
      <w:outlineLvl w:val="0"/>
    </w:pPr>
    <w:rPr>
      <w:rFonts w:ascii="Times New Roman" w:eastAsia="Times New Roman" w:hAnsi="Times New Roman" w:cs="Times New Roman"/>
      <w:b/>
      <w:bCs/>
      <w:sz w:val="21"/>
      <w:szCs w:val="21"/>
    </w:rPr>
  </w:style>
  <w:style w:type="paragraph" w:customStyle="1" w:styleId="Bodytext170">
    <w:name w:val="Body text (17)"/>
    <w:basedOn w:val="Normal"/>
    <w:link w:val="Bodytext17"/>
    <w:pPr>
      <w:spacing w:line="0" w:lineRule="atLeast"/>
      <w:jc w:val="right"/>
    </w:pPr>
    <w:rPr>
      <w:rFonts w:ascii="Times New Roman" w:eastAsia="Times New Roman" w:hAnsi="Times New Roman" w:cs="Times New Roman"/>
      <w:sz w:val="17"/>
      <w:szCs w:val="17"/>
    </w:rPr>
  </w:style>
  <w:style w:type="paragraph" w:customStyle="1" w:styleId="Bodytext100">
    <w:name w:val="Body text (10)"/>
    <w:basedOn w:val="Normal"/>
    <w:link w:val="Bodytext10"/>
    <w:pPr>
      <w:spacing w:line="322" w:lineRule="exact"/>
      <w:ind w:hanging="1140"/>
    </w:pPr>
    <w:rPr>
      <w:rFonts w:ascii="Arial" w:eastAsia="Arial" w:hAnsi="Arial" w:cs="Arial"/>
      <w:b/>
      <w:bCs/>
      <w:sz w:val="32"/>
      <w:szCs w:val="32"/>
    </w:rPr>
  </w:style>
  <w:style w:type="paragraph" w:styleId="ListParagraph">
    <w:name w:val="List Paragraph"/>
    <w:basedOn w:val="Normal"/>
    <w:uiPriority w:val="34"/>
    <w:qFormat/>
    <w:rsid w:val="00150702"/>
    <w:pPr>
      <w:ind w:left="720"/>
      <w:contextualSpacing/>
    </w:pPr>
  </w:style>
  <w:style w:type="paragraph" w:styleId="Header">
    <w:name w:val="header"/>
    <w:basedOn w:val="Normal"/>
    <w:link w:val="HeaderChar"/>
    <w:uiPriority w:val="99"/>
    <w:unhideWhenUsed/>
    <w:rsid w:val="00E95163"/>
    <w:pPr>
      <w:tabs>
        <w:tab w:val="center" w:pos="4680"/>
        <w:tab w:val="right" w:pos="9360"/>
      </w:tabs>
    </w:pPr>
  </w:style>
  <w:style w:type="character" w:customStyle="1" w:styleId="HeaderChar">
    <w:name w:val="Header Char"/>
    <w:basedOn w:val="DefaultParagraphFont"/>
    <w:link w:val="Header"/>
    <w:uiPriority w:val="99"/>
    <w:rsid w:val="00E95163"/>
    <w:rPr>
      <w:color w:val="000000"/>
    </w:rPr>
  </w:style>
  <w:style w:type="paragraph" w:styleId="Footer">
    <w:name w:val="footer"/>
    <w:basedOn w:val="Normal"/>
    <w:link w:val="FooterChar"/>
    <w:uiPriority w:val="99"/>
    <w:unhideWhenUsed/>
    <w:rsid w:val="00E95163"/>
    <w:pPr>
      <w:tabs>
        <w:tab w:val="center" w:pos="4680"/>
        <w:tab w:val="right" w:pos="9360"/>
      </w:tabs>
    </w:pPr>
  </w:style>
  <w:style w:type="character" w:customStyle="1" w:styleId="FooterChar">
    <w:name w:val="Footer Char"/>
    <w:basedOn w:val="DefaultParagraphFont"/>
    <w:link w:val="Footer"/>
    <w:uiPriority w:val="99"/>
    <w:rsid w:val="00E95163"/>
    <w:rPr>
      <w:color w:val="000000"/>
    </w:rPr>
  </w:style>
  <w:style w:type="character" w:styleId="CommentReference">
    <w:name w:val="annotation reference"/>
    <w:basedOn w:val="DefaultParagraphFont"/>
    <w:uiPriority w:val="99"/>
    <w:semiHidden/>
    <w:unhideWhenUsed/>
    <w:rsid w:val="008D14D0"/>
    <w:rPr>
      <w:sz w:val="16"/>
      <w:szCs w:val="16"/>
    </w:rPr>
  </w:style>
  <w:style w:type="paragraph" w:styleId="CommentText">
    <w:name w:val="annotation text"/>
    <w:basedOn w:val="Normal"/>
    <w:link w:val="CommentTextChar"/>
    <w:uiPriority w:val="99"/>
    <w:semiHidden/>
    <w:unhideWhenUsed/>
    <w:rsid w:val="008D14D0"/>
    <w:rPr>
      <w:sz w:val="20"/>
      <w:szCs w:val="20"/>
    </w:rPr>
  </w:style>
  <w:style w:type="character" w:customStyle="1" w:styleId="CommentTextChar">
    <w:name w:val="Comment Text Char"/>
    <w:basedOn w:val="DefaultParagraphFont"/>
    <w:link w:val="CommentText"/>
    <w:uiPriority w:val="99"/>
    <w:semiHidden/>
    <w:rsid w:val="008D14D0"/>
    <w:rPr>
      <w:color w:val="000000"/>
      <w:sz w:val="20"/>
      <w:szCs w:val="20"/>
    </w:rPr>
  </w:style>
  <w:style w:type="paragraph" w:styleId="CommentSubject">
    <w:name w:val="annotation subject"/>
    <w:basedOn w:val="CommentText"/>
    <w:next w:val="CommentText"/>
    <w:link w:val="CommentSubjectChar"/>
    <w:uiPriority w:val="99"/>
    <w:semiHidden/>
    <w:unhideWhenUsed/>
    <w:rsid w:val="008D14D0"/>
    <w:rPr>
      <w:b/>
      <w:bCs/>
    </w:rPr>
  </w:style>
  <w:style w:type="character" w:customStyle="1" w:styleId="CommentSubjectChar">
    <w:name w:val="Comment Subject Char"/>
    <w:basedOn w:val="CommentTextChar"/>
    <w:link w:val="CommentSubject"/>
    <w:uiPriority w:val="99"/>
    <w:semiHidden/>
    <w:rsid w:val="008D14D0"/>
    <w:rPr>
      <w:b/>
      <w:bCs/>
      <w:color w:val="000000"/>
      <w:sz w:val="20"/>
      <w:szCs w:val="20"/>
    </w:rPr>
  </w:style>
  <w:style w:type="paragraph" w:styleId="BalloonText">
    <w:name w:val="Balloon Text"/>
    <w:basedOn w:val="Normal"/>
    <w:link w:val="BalloonTextChar"/>
    <w:uiPriority w:val="99"/>
    <w:semiHidden/>
    <w:unhideWhenUsed/>
    <w:rsid w:val="008D14D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D14D0"/>
    <w:rPr>
      <w:rFonts w:ascii="Segoe UI" w:hAnsi="Segoe UI" w:cs="Segoe UI"/>
      <w:color w:val="000000"/>
      <w:sz w:val="18"/>
      <w:szCs w:val="18"/>
    </w:rPr>
  </w:style>
  <w:style w:type="paragraph" w:styleId="Revision">
    <w:name w:val="Revision"/>
    <w:hidden/>
    <w:uiPriority w:val="99"/>
    <w:semiHidden/>
    <w:rsid w:val="00D51BA6"/>
    <w:pPr>
      <w:widowControl/>
    </w:pPr>
    <w:rPr>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21" Type="http://schemas.microsoft.com/office/2011/relationships/commentsExtended" Target="commentsExtended.xml"/><Relationship Id="rId7" Type="http://schemas.openxmlformats.org/officeDocument/2006/relationships/footnotes" Target="footnotes.xml"/><Relationship Id="rId12" Type="http://schemas.openxmlformats.org/officeDocument/2006/relationships/image" Target="media/image2.png"/><Relationship Id="rId17" Type="http://schemas.microsoft.com/office/2016/09/relationships/commentsIds" Target="commentsIds.xml"/><Relationship Id="rId2" Type="http://schemas.openxmlformats.org/officeDocument/2006/relationships/numbering" Target="numbering.xml"/><Relationship Id="rId16" Type="http://schemas.openxmlformats.org/officeDocument/2006/relationships/theme" Target="theme/theme1.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151E67-E8AF-40BC-86DD-E1F0129EC8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5</Pages>
  <Words>296</Words>
  <Characters>1689</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Ziegler, Liesl</cp:lastModifiedBy>
  <cp:revision>3</cp:revision>
  <dcterms:created xsi:type="dcterms:W3CDTF">2019-10-15T00:07:00Z</dcterms:created>
  <dcterms:modified xsi:type="dcterms:W3CDTF">2019-11-19T02:36:00Z</dcterms:modified>
</cp:coreProperties>
</file>