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D2789" w14:textId="5CA8A0E7" w:rsidR="00BA0152" w:rsidRPr="007279FB" w:rsidRDefault="0064204C" w:rsidP="007279FB">
      <w:pPr>
        <w:rPr>
          <w:rFonts w:ascii="Times New Roman" w:hAnsi="Times New Roman"/>
          <w:sz w:val="22"/>
          <w:szCs w:val="2"/>
        </w:rPr>
      </w:pPr>
      <w:r>
        <w:rPr>
          <w:rFonts w:ascii="Times New Roman" w:hAnsi="Times New Roman"/>
          <w:sz w:val="22"/>
        </w:rPr>
        <w:pict w14:anchorId="6F569E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45.75pt;height:91pt">
            <v:imagedata r:id="rId8" o:title=""/>
          </v:shape>
        </w:pict>
      </w:r>
    </w:p>
    <w:p w14:paraId="21B29407" w14:textId="77777777" w:rsidR="00BA0152" w:rsidRPr="00914901" w:rsidRDefault="00A31CA6" w:rsidP="00914901">
      <w:pPr>
        <w:pStyle w:val="Bodytext20"/>
        <w:spacing w:before="960" w:line="240" w:lineRule="auto"/>
        <w:rPr>
          <w:rFonts w:ascii="Times New Roman" w:hAnsi="Times New Roman"/>
          <w:spacing w:val="0"/>
          <w:sz w:val="36"/>
          <w:szCs w:val="36"/>
        </w:rPr>
      </w:pPr>
      <w:r>
        <w:rPr>
          <w:rFonts w:ascii="Times New Roman" w:hAnsi="Times New Roman"/>
          <w:spacing w:val="0"/>
          <w:sz w:val="36"/>
          <w:szCs w:val="36"/>
        </w:rPr>
        <w:t>E</w:t>
      </w:r>
      <w:r w:rsidR="007279FB" w:rsidRPr="00914901">
        <w:rPr>
          <w:rFonts w:ascii="Times New Roman" w:hAnsi="Times New Roman"/>
          <w:spacing w:val="0"/>
          <w:sz w:val="36"/>
          <w:szCs w:val="36"/>
        </w:rPr>
        <w:t>ducation Services for Overseas</w:t>
      </w:r>
      <w:r w:rsidR="00270952" w:rsidRPr="00914901">
        <w:rPr>
          <w:rFonts w:ascii="Times New Roman" w:hAnsi="Times New Roman"/>
          <w:spacing w:val="0"/>
          <w:sz w:val="36"/>
          <w:szCs w:val="36"/>
        </w:rPr>
        <w:t xml:space="preserve"> </w:t>
      </w:r>
      <w:r w:rsidR="007B6DC5" w:rsidRPr="00914901">
        <w:rPr>
          <w:rFonts w:ascii="Times New Roman" w:hAnsi="Times New Roman"/>
          <w:spacing w:val="0"/>
          <w:sz w:val="36"/>
          <w:szCs w:val="36"/>
        </w:rPr>
        <w:t>Students</w:t>
      </w:r>
      <w:r w:rsidR="007279FB" w:rsidRPr="00914901">
        <w:rPr>
          <w:rFonts w:ascii="Times New Roman" w:hAnsi="Times New Roman"/>
          <w:spacing w:val="0"/>
          <w:sz w:val="36"/>
          <w:szCs w:val="36"/>
        </w:rPr>
        <w:t xml:space="preserve"> (Registration of Providers and</w:t>
      </w:r>
      <w:r w:rsidR="00270952" w:rsidRPr="00914901">
        <w:rPr>
          <w:rFonts w:ascii="Times New Roman" w:hAnsi="Times New Roman"/>
          <w:spacing w:val="0"/>
          <w:sz w:val="36"/>
          <w:szCs w:val="36"/>
        </w:rPr>
        <w:t xml:space="preserve"> </w:t>
      </w:r>
      <w:r w:rsidR="007B6DC5" w:rsidRPr="00914901">
        <w:rPr>
          <w:rFonts w:ascii="Times New Roman" w:hAnsi="Times New Roman"/>
          <w:spacing w:val="0"/>
          <w:sz w:val="36"/>
          <w:szCs w:val="36"/>
        </w:rPr>
        <w:t>Financial Regulation) Amendment Act (No. 1) 1996</w:t>
      </w:r>
    </w:p>
    <w:p w14:paraId="5AE5A18A" w14:textId="4C31B5BA" w:rsidR="00BA0152" w:rsidRPr="0064204C" w:rsidRDefault="007B6DC5" w:rsidP="00914901">
      <w:pPr>
        <w:pStyle w:val="Bodytext20"/>
        <w:spacing w:before="960" w:line="240" w:lineRule="auto"/>
        <w:rPr>
          <w:rFonts w:ascii="Times New Roman" w:hAnsi="Times New Roman"/>
          <w:spacing w:val="0"/>
          <w:sz w:val="32"/>
          <w:szCs w:val="22"/>
        </w:rPr>
      </w:pPr>
      <w:r w:rsidRPr="0064204C">
        <w:rPr>
          <w:rFonts w:ascii="Times New Roman" w:hAnsi="Times New Roman"/>
          <w:spacing w:val="0"/>
          <w:sz w:val="32"/>
          <w:szCs w:val="22"/>
        </w:rPr>
        <w:t>No. 41,</w:t>
      </w:r>
      <w:r w:rsidR="00270952" w:rsidRPr="0064204C">
        <w:rPr>
          <w:rFonts w:ascii="Times New Roman" w:hAnsi="Times New Roman"/>
          <w:spacing w:val="0"/>
          <w:sz w:val="32"/>
          <w:szCs w:val="22"/>
        </w:rPr>
        <w:t xml:space="preserve"> </w:t>
      </w:r>
      <w:r w:rsidRPr="0064204C">
        <w:rPr>
          <w:rFonts w:ascii="Times New Roman" w:hAnsi="Times New Roman"/>
          <w:spacing w:val="0"/>
          <w:sz w:val="32"/>
          <w:szCs w:val="22"/>
        </w:rPr>
        <w:t>1996</w:t>
      </w:r>
    </w:p>
    <w:p w14:paraId="36731289" w14:textId="50656893" w:rsidR="00BA0152" w:rsidRPr="0064204C" w:rsidRDefault="007B6DC5" w:rsidP="00914901">
      <w:pPr>
        <w:pStyle w:val="Bodytext30"/>
        <w:spacing w:before="960" w:line="240" w:lineRule="auto"/>
        <w:rPr>
          <w:rFonts w:ascii="Times New Roman" w:hAnsi="Times New Roman"/>
          <w:sz w:val="28"/>
          <w:szCs w:val="22"/>
        </w:rPr>
      </w:pPr>
      <w:r w:rsidRPr="0064204C">
        <w:rPr>
          <w:rStyle w:val="Bodytext3NotItalic"/>
          <w:rFonts w:ascii="Times New Roman" w:hAnsi="Times New Roman"/>
          <w:b/>
          <w:bCs/>
          <w:sz w:val="28"/>
          <w:szCs w:val="22"/>
        </w:rPr>
        <w:t xml:space="preserve">An Act to amend the </w:t>
      </w:r>
      <w:r w:rsidRPr="0064204C">
        <w:rPr>
          <w:rFonts w:ascii="Times New Roman" w:hAnsi="Times New Roman"/>
          <w:sz w:val="28"/>
          <w:szCs w:val="22"/>
        </w:rPr>
        <w:t>Education Services for Overseas Students (Registration of Providers and Financial Regulation) Act 1991</w:t>
      </w:r>
    </w:p>
    <w:p w14:paraId="779ADEB8" w14:textId="77777777" w:rsidR="007279FB" w:rsidRDefault="007279FB" w:rsidP="00270952">
      <w:pPr>
        <w:pStyle w:val="BodyText1"/>
        <w:tabs>
          <w:tab w:val="right" w:pos="5626"/>
        </w:tabs>
        <w:spacing w:line="240" w:lineRule="auto"/>
        <w:jc w:val="left"/>
        <w:rPr>
          <w:rFonts w:ascii="Times New Roman" w:hAnsi="Times New Roman"/>
          <w:sz w:val="22"/>
        </w:rPr>
      </w:pPr>
    </w:p>
    <w:p w14:paraId="0B5F2797" w14:textId="77777777" w:rsidR="003A14F8" w:rsidRDefault="003A14F8" w:rsidP="00270952">
      <w:pPr>
        <w:pStyle w:val="BodyText1"/>
        <w:tabs>
          <w:tab w:val="right" w:pos="5626"/>
        </w:tabs>
        <w:spacing w:line="240" w:lineRule="auto"/>
        <w:jc w:val="left"/>
        <w:rPr>
          <w:rFonts w:ascii="Times New Roman" w:hAnsi="Times New Roman"/>
          <w:sz w:val="22"/>
        </w:rPr>
        <w:sectPr w:rsidR="003A14F8" w:rsidSect="000C2703">
          <w:footerReference w:type="default" r:id="rId9"/>
          <w:type w:val="continuous"/>
          <w:pgSz w:w="12240" w:h="15840" w:code="1"/>
          <w:pgMar w:top="1440" w:right="1440" w:bottom="1440" w:left="1440" w:header="0" w:footer="48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7013"/>
        <w:gridCol w:w="648"/>
      </w:tblGrid>
      <w:tr w:rsidR="0064204C" w:rsidRPr="007279FB" w14:paraId="7EBA50FF" w14:textId="77777777" w:rsidTr="00FA420D">
        <w:trPr>
          <w:trHeight w:val="360"/>
        </w:trPr>
        <w:tc>
          <w:tcPr>
            <w:tcW w:w="8299" w:type="dxa"/>
            <w:gridSpan w:val="2"/>
            <w:vAlign w:val="bottom"/>
          </w:tcPr>
          <w:p w14:paraId="7E999282" w14:textId="6C4BD95A" w:rsidR="0064204C" w:rsidRPr="007279FB" w:rsidRDefault="0064204C" w:rsidP="00413E30">
            <w:pPr>
              <w:spacing w:before="120"/>
              <w:rPr>
                <w:rFonts w:ascii="Times New Roman" w:hAnsi="Times New Roman"/>
                <w:sz w:val="22"/>
                <w:szCs w:val="10"/>
              </w:rPr>
            </w:pPr>
            <w:r w:rsidRPr="0064204C">
              <w:rPr>
                <w:rStyle w:val="Bodytext24pt"/>
                <w:rFonts w:ascii="Times New Roman" w:hAnsi="Times New Roman"/>
                <w:b w:val="0"/>
                <w:sz w:val="40"/>
                <w:szCs w:val="22"/>
              </w:rPr>
              <w:lastRenderedPageBreak/>
              <w:t>Contents</w:t>
            </w:r>
          </w:p>
        </w:tc>
        <w:tc>
          <w:tcPr>
            <w:tcW w:w="648" w:type="dxa"/>
            <w:vAlign w:val="bottom"/>
          </w:tcPr>
          <w:p w14:paraId="64968D5F" w14:textId="77777777" w:rsidR="0064204C" w:rsidRPr="0064204C" w:rsidRDefault="0064204C" w:rsidP="00413E30">
            <w:pPr>
              <w:spacing w:before="120"/>
              <w:ind w:right="144"/>
              <w:jc w:val="right"/>
              <w:rPr>
                <w:rFonts w:ascii="Times New Roman" w:hAnsi="Times New Roman"/>
                <w:sz w:val="20"/>
                <w:szCs w:val="10"/>
              </w:rPr>
            </w:pPr>
          </w:p>
        </w:tc>
      </w:tr>
      <w:tr w:rsidR="00BA0152" w:rsidRPr="007279FB" w14:paraId="266ECF4B" w14:textId="77777777" w:rsidTr="00A74F89">
        <w:trPr>
          <w:trHeight w:val="360"/>
        </w:trPr>
        <w:tc>
          <w:tcPr>
            <w:tcW w:w="1286" w:type="dxa"/>
            <w:vAlign w:val="bottom"/>
          </w:tcPr>
          <w:p w14:paraId="4CC23E86" w14:textId="0F7B0CD7" w:rsidR="00BA0152" w:rsidRPr="0064204C" w:rsidRDefault="007B6DC5" w:rsidP="0064204C">
            <w:pPr>
              <w:pStyle w:val="BodyText1"/>
              <w:spacing w:before="120" w:line="240" w:lineRule="auto"/>
              <w:ind w:right="186"/>
              <w:jc w:val="right"/>
              <w:rPr>
                <w:rFonts w:ascii="Times New Roman" w:hAnsi="Times New Roman"/>
                <w:sz w:val="20"/>
              </w:rPr>
            </w:pPr>
            <w:r w:rsidRPr="0064204C">
              <w:rPr>
                <w:rStyle w:val="Bodytext135pt"/>
                <w:rFonts w:ascii="Times New Roman" w:hAnsi="Times New Roman"/>
                <w:sz w:val="20"/>
              </w:rPr>
              <w:t>1</w:t>
            </w:r>
          </w:p>
        </w:tc>
        <w:tc>
          <w:tcPr>
            <w:tcW w:w="7013" w:type="dxa"/>
            <w:vAlign w:val="bottom"/>
          </w:tcPr>
          <w:p w14:paraId="52E56622" w14:textId="77777777" w:rsidR="00BA0152" w:rsidRPr="0064204C" w:rsidRDefault="001A2D80" w:rsidP="00413E30">
            <w:pPr>
              <w:tabs>
                <w:tab w:val="left" w:leader="dot" w:pos="6904"/>
              </w:tabs>
              <w:spacing w:before="120"/>
              <w:rPr>
                <w:rFonts w:ascii="Times New Roman" w:hAnsi="Times New Roman"/>
                <w:sz w:val="20"/>
                <w:szCs w:val="10"/>
              </w:rPr>
            </w:pPr>
            <w:r w:rsidRPr="0064204C">
              <w:rPr>
                <w:rFonts w:ascii="Times New Roman" w:hAnsi="Times New Roman"/>
                <w:sz w:val="20"/>
                <w:szCs w:val="10"/>
              </w:rPr>
              <w:t>Short title</w:t>
            </w:r>
            <w:r w:rsidRPr="0064204C">
              <w:rPr>
                <w:rFonts w:ascii="Times New Roman" w:hAnsi="Times New Roman"/>
                <w:sz w:val="20"/>
                <w:szCs w:val="10"/>
              </w:rPr>
              <w:tab/>
            </w:r>
          </w:p>
        </w:tc>
        <w:tc>
          <w:tcPr>
            <w:tcW w:w="648" w:type="dxa"/>
            <w:vAlign w:val="bottom"/>
          </w:tcPr>
          <w:p w14:paraId="458BFCD2" w14:textId="34DE3859" w:rsidR="00BA0152" w:rsidRPr="0064204C" w:rsidRDefault="007B6DC5" w:rsidP="0064204C">
            <w:pPr>
              <w:pStyle w:val="BodyText1"/>
              <w:spacing w:before="120" w:line="240" w:lineRule="auto"/>
              <w:ind w:right="144"/>
              <w:jc w:val="right"/>
              <w:rPr>
                <w:rFonts w:ascii="Times New Roman" w:hAnsi="Times New Roman"/>
                <w:sz w:val="20"/>
              </w:rPr>
            </w:pPr>
            <w:r w:rsidRPr="0064204C">
              <w:rPr>
                <w:rStyle w:val="Bodytext135pt"/>
                <w:rFonts w:ascii="Times New Roman" w:hAnsi="Times New Roman"/>
                <w:sz w:val="20"/>
              </w:rPr>
              <w:t>1065</w:t>
            </w:r>
          </w:p>
        </w:tc>
      </w:tr>
      <w:tr w:rsidR="00BA0152" w:rsidRPr="007279FB" w14:paraId="68705BBA" w14:textId="77777777" w:rsidTr="00A74F89">
        <w:trPr>
          <w:trHeight w:val="360"/>
        </w:trPr>
        <w:tc>
          <w:tcPr>
            <w:tcW w:w="1286" w:type="dxa"/>
            <w:vAlign w:val="bottom"/>
          </w:tcPr>
          <w:p w14:paraId="04134345" w14:textId="77777777" w:rsidR="00BA0152" w:rsidRPr="0064204C" w:rsidRDefault="007B6DC5" w:rsidP="00413E30">
            <w:pPr>
              <w:pStyle w:val="BodyText1"/>
              <w:spacing w:before="120" w:line="240" w:lineRule="auto"/>
              <w:ind w:right="186"/>
              <w:jc w:val="right"/>
              <w:rPr>
                <w:rFonts w:ascii="Times New Roman" w:hAnsi="Times New Roman"/>
                <w:sz w:val="20"/>
              </w:rPr>
            </w:pPr>
            <w:r w:rsidRPr="0064204C">
              <w:rPr>
                <w:rStyle w:val="Bodytext16pt"/>
                <w:rFonts w:ascii="Times New Roman" w:hAnsi="Times New Roman"/>
                <w:sz w:val="20"/>
              </w:rPr>
              <w:t>2</w:t>
            </w:r>
          </w:p>
        </w:tc>
        <w:tc>
          <w:tcPr>
            <w:tcW w:w="7013" w:type="dxa"/>
            <w:vAlign w:val="bottom"/>
          </w:tcPr>
          <w:p w14:paraId="72086B6E" w14:textId="77777777" w:rsidR="00BA0152" w:rsidRPr="0064204C" w:rsidRDefault="007B6DC5" w:rsidP="00413E30">
            <w:pPr>
              <w:tabs>
                <w:tab w:val="left" w:leader="dot" w:pos="690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64204C">
              <w:rPr>
                <w:rStyle w:val="Bodytext135pt"/>
                <w:rFonts w:ascii="Times New Roman" w:hAnsi="Times New Roman"/>
                <w:i w:val="0"/>
                <w:iCs w:val="0"/>
                <w:sz w:val="20"/>
              </w:rPr>
              <w:t>Commencement</w:t>
            </w:r>
            <w:r w:rsidRPr="0064204C">
              <w:rPr>
                <w:rStyle w:val="Bodytext135pt"/>
                <w:rFonts w:ascii="Times New Roman" w:hAnsi="Times New Roman"/>
                <w:i w:val="0"/>
                <w:iCs w:val="0"/>
                <w:sz w:val="20"/>
              </w:rPr>
              <w:tab/>
            </w:r>
          </w:p>
        </w:tc>
        <w:tc>
          <w:tcPr>
            <w:tcW w:w="648" w:type="dxa"/>
            <w:vAlign w:val="bottom"/>
          </w:tcPr>
          <w:p w14:paraId="480E5219" w14:textId="77777777" w:rsidR="00BA0152" w:rsidRPr="0064204C" w:rsidRDefault="007B6DC5" w:rsidP="00413E30">
            <w:pPr>
              <w:pStyle w:val="BodyText1"/>
              <w:spacing w:before="120" w:line="240" w:lineRule="auto"/>
              <w:ind w:right="144"/>
              <w:jc w:val="right"/>
              <w:rPr>
                <w:rFonts w:ascii="Times New Roman" w:hAnsi="Times New Roman"/>
                <w:sz w:val="20"/>
              </w:rPr>
            </w:pPr>
            <w:r w:rsidRPr="0064204C">
              <w:rPr>
                <w:rStyle w:val="Bodytext135pt"/>
                <w:rFonts w:ascii="Times New Roman" w:hAnsi="Times New Roman"/>
                <w:sz w:val="20"/>
              </w:rPr>
              <w:t>1066</w:t>
            </w:r>
          </w:p>
        </w:tc>
      </w:tr>
      <w:tr w:rsidR="00BA0152" w:rsidRPr="007279FB" w14:paraId="131141F3" w14:textId="77777777" w:rsidTr="00A74F89">
        <w:trPr>
          <w:trHeight w:val="360"/>
        </w:trPr>
        <w:tc>
          <w:tcPr>
            <w:tcW w:w="1286" w:type="dxa"/>
            <w:vAlign w:val="bottom"/>
          </w:tcPr>
          <w:p w14:paraId="397BD5D2" w14:textId="77777777" w:rsidR="00BA0152" w:rsidRPr="0064204C" w:rsidRDefault="007B6DC5" w:rsidP="00413E30">
            <w:pPr>
              <w:pStyle w:val="BodyText1"/>
              <w:spacing w:before="120" w:line="240" w:lineRule="auto"/>
              <w:ind w:right="186"/>
              <w:jc w:val="right"/>
              <w:rPr>
                <w:rFonts w:ascii="Times New Roman" w:hAnsi="Times New Roman"/>
                <w:sz w:val="20"/>
              </w:rPr>
            </w:pPr>
            <w:r w:rsidRPr="0064204C">
              <w:rPr>
                <w:rStyle w:val="Bodytext135pt"/>
                <w:rFonts w:ascii="Times New Roman" w:hAnsi="Times New Roman"/>
                <w:sz w:val="20"/>
              </w:rPr>
              <w:t>3</w:t>
            </w:r>
          </w:p>
        </w:tc>
        <w:tc>
          <w:tcPr>
            <w:tcW w:w="7013" w:type="dxa"/>
            <w:vAlign w:val="bottom"/>
          </w:tcPr>
          <w:p w14:paraId="5EC6BEAA" w14:textId="77777777" w:rsidR="00BA0152" w:rsidRPr="0064204C" w:rsidRDefault="007B6DC5" w:rsidP="00413E30">
            <w:pPr>
              <w:tabs>
                <w:tab w:val="left" w:leader="dot" w:pos="690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64204C">
              <w:rPr>
                <w:rStyle w:val="Bodytext135pt"/>
                <w:rFonts w:ascii="Times New Roman" w:hAnsi="Times New Roman"/>
                <w:i w:val="0"/>
                <w:iCs w:val="0"/>
                <w:sz w:val="20"/>
              </w:rPr>
              <w:t>Schedule(s)</w:t>
            </w:r>
            <w:r w:rsidRPr="0064204C">
              <w:rPr>
                <w:rStyle w:val="Bodytext135pt"/>
                <w:rFonts w:ascii="Times New Roman" w:hAnsi="Times New Roman"/>
                <w:i w:val="0"/>
                <w:iCs w:val="0"/>
                <w:sz w:val="20"/>
              </w:rPr>
              <w:tab/>
            </w:r>
          </w:p>
        </w:tc>
        <w:tc>
          <w:tcPr>
            <w:tcW w:w="648" w:type="dxa"/>
            <w:vAlign w:val="bottom"/>
          </w:tcPr>
          <w:p w14:paraId="098D76BF" w14:textId="77777777" w:rsidR="00BA0152" w:rsidRPr="0064204C" w:rsidRDefault="007B6DC5" w:rsidP="00413E30">
            <w:pPr>
              <w:pStyle w:val="BodyText1"/>
              <w:spacing w:before="120" w:line="240" w:lineRule="auto"/>
              <w:ind w:right="144"/>
              <w:jc w:val="right"/>
              <w:rPr>
                <w:rFonts w:ascii="Times New Roman" w:hAnsi="Times New Roman"/>
                <w:sz w:val="20"/>
              </w:rPr>
            </w:pPr>
            <w:r w:rsidRPr="0064204C">
              <w:rPr>
                <w:rStyle w:val="Bodytext135pt"/>
                <w:rFonts w:ascii="Times New Roman" w:hAnsi="Times New Roman"/>
                <w:sz w:val="20"/>
              </w:rPr>
              <w:t>1066</w:t>
            </w:r>
          </w:p>
        </w:tc>
      </w:tr>
      <w:tr w:rsidR="00270952" w:rsidRPr="007279FB" w14:paraId="35CE4626" w14:textId="77777777" w:rsidTr="00270952">
        <w:trPr>
          <w:trHeight w:val="576"/>
        </w:trPr>
        <w:tc>
          <w:tcPr>
            <w:tcW w:w="8299" w:type="dxa"/>
            <w:gridSpan w:val="2"/>
            <w:vAlign w:val="bottom"/>
          </w:tcPr>
          <w:p w14:paraId="181BC279" w14:textId="77777777" w:rsidR="00270952" w:rsidRPr="007279FB" w:rsidRDefault="00270952" w:rsidP="00413E30">
            <w:pPr>
              <w:pStyle w:val="BodyText1"/>
              <w:spacing w:before="120" w:line="240" w:lineRule="auto"/>
              <w:ind w:left="1620" w:hanging="1620"/>
              <w:jc w:val="left"/>
              <w:rPr>
                <w:rFonts w:ascii="Times New Roman" w:hAnsi="Times New Roman"/>
                <w:sz w:val="22"/>
              </w:rPr>
            </w:pPr>
            <w:r w:rsidRPr="007279FB">
              <w:rPr>
                <w:rStyle w:val="Bodytext165pt"/>
                <w:rFonts w:ascii="Times New Roman" w:hAnsi="Times New Roman"/>
                <w:sz w:val="22"/>
              </w:rPr>
              <w:t>Schedule 1—Amendment of the Education Services for Overseas</w:t>
            </w:r>
            <w:r>
              <w:rPr>
                <w:rStyle w:val="Bodytext165pt"/>
                <w:rFonts w:ascii="Times New Roman" w:hAnsi="Times New Roman"/>
                <w:sz w:val="22"/>
              </w:rPr>
              <w:t xml:space="preserve"> </w:t>
            </w:r>
            <w:r w:rsidRPr="007279FB">
              <w:rPr>
                <w:rStyle w:val="Bodytext165pt"/>
                <w:rFonts w:ascii="Times New Roman" w:hAnsi="Times New Roman"/>
                <w:sz w:val="22"/>
              </w:rPr>
              <w:t>Students (Registration of Providers and Financial</w:t>
            </w:r>
            <w:r>
              <w:rPr>
                <w:rStyle w:val="Bodytext165pt"/>
                <w:rFonts w:ascii="Times New Roman" w:hAnsi="Times New Roman"/>
                <w:sz w:val="22"/>
              </w:rPr>
              <w:t xml:space="preserve"> </w:t>
            </w:r>
            <w:r w:rsidRPr="007279FB">
              <w:rPr>
                <w:rStyle w:val="Bodytext165pt"/>
                <w:rFonts w:ascii="Times New Roman" w:hAnsi="Times New Roman"/>
                <w:sz w:val="22"/>
              </w:rPr>
              <w:t>Regulation) Act 1991</w:t>
            </w:r>
          </w:p>
        </w:tc>
        <w:tc>
          <w:tcPr>
            <w:tcW w:w="648" w:type="dxa"/>
            <w:vAlign w:val="bottom"/>
          </w:tcPr>
          <w:p w14:paraId="7C006276" w14:textId="77777777" w:rsidR="00270952" w:rsidRPr="0064204C" w:rsidRDefault="00270952" w:rsidP="00413E30">
            <w:pPr>
              <w:pStyle w:val="BodyText1"/>
              <w:spacing w:before="120" w:line="240" w:lineRule="auto"/>
              <w:ind w:right="144"/>
              <w:jc w:val="right"/>
              <w:rPr>
                <w:rFonts w:ascii="Times New Roman" w:hAnsi="Times New Roman"/>
                <w:sz w:val="20"/>
                <w:szCs w:val="10"/>
              </w:rPr>
            </w:pPr>
            <w:r w:rsidRPr="0064204C">
              <w:rPr>
                <w:rStyle w:val="Bodytext135pt"/>
                <w:rFonts w:ascii="Times New Roman" w:hAnsi="Times New Roman"/>
                <w:sz w:val="20"/>
              </w:rPr>
              <w:t>1067</w:t>
            </w:r>
          </w:p>
        </w:tc>
      </w:tr>
    </w:tbl>
    <w:p w14:paraId="4565EE41" w14:textId="77777777" w:rsidR="003A14F8" w:rsidRDefault="003A14F8">
      <w:pPr>
        <w:rPr>
          <w:rFonts w:ascii="Times New Roman" w:eastAsia="AngsanaUPC" w:hAnsi="Times New Roman" w:cs="AngsanaUPC"/>
          <w:i/>
          <w:iCs/>
          <w:sz w:val="22"/>
          <w:szCs w:val="26"/>
        </w:rPr>
        <w:sectPr w:rsidR="003A14F8" w:rsidSect="000C2703">
          <w:footerReference w:type="even" r:id="rId10"/>
          <w:pgSz w:w="12240" w:h="15840" w:code="1"/>
          <w:pgMar w:top="1440" w:right="1440" w:bottom="1440" w:left="1440" w:header="0" w:footer="478" w:gutter="0"/>
          <w:cols w:space="720"/>
          <w:noEndnote/>
          <w:docGrid w:linePitch="360"/>
        </w:sectPr>
      </w:pPr>
    </w:p>
    <w:p w14:paraId="72721445" w14:textId="4AD1D546" w:rsidR="00BA0152" w:rsidRDefault="0064204C" w:rsidP="007279F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pict w14:anchorId="6904D66D">
          <v:shape id="_x0000_i1026" type="#_x0000_t75" alt="Commonwealth Coat of Arms" style="width:117.5pt;height:84.1pt">
            <v:imagedata r:id="rId11" o:title=""/>
          </v:shape>
        </w:pict>
      </w:r>
    </w:p>
    <w:p w14:paraId="1D80810C" w14:textId="77777777" w:rsidR="001A2D80" w:rsidRPr="00413E30" w:rsidRDefault="001A2D80" w:rsidP="00413E30">
      <w:pPr>
        <w:pStyle w:val="Bodytext20"/>
        <w:spacing w:before="960" w:line="240" w:lineRule="auto"/>
        <w:rPr>
          <w:rFonts w:ascii="Times New Roman" w:hAnsi="Times New Roman"/>
          <w:spacing w:val="0"/>
          <w:sz w:val="36"/>
          <w:szCs w:val="36"/>
        </w:rPr>
      </w:pPr>
      <w:r w:rsidRPr="00413E30">
        <w:rPr>
          <w:rFonts w:ascii="Times New Roman" w:hAnsi="Times New Roman"/>
          <w:spacing w:val="0"/>
          <w:sz w:val="36"/>
          <w:szCs w:val="36"/>
        </w:rPr>
        <w:t>Education Services for Overseas</w:t>
      </w:r>
      <w:r w:rsidR="00A74F89" w:rsidRPr="00413E30">
        <w:rPr>
          <w:rFonts w:ascii="Times New Roman" w:hAnsi="Times New Roman"/>
          <w:spacing w:val="0"/>
          <w:sz w:val="36"/>
          <w:szCs w:val="36"/>
        </w:rPr>
        <w:t xml:space="preserve"> </w:t>
      </w:r>
      <w:r w:rsidR="007B6DC5" w:rsidRPr="00413E30">
        <w:rPr>
          <w:rFonts w:ascii="Times New Roman" w:hAnsi="Times New Roman"/>
          <w:spacing w:val="0"/>
          <w:sz w:val="36"/>
          <w:szCs w:val="36"/>
        </w:rPr>
        <w:t>Students</w:t>
      </w:r>
      <w:r w:rsidRPr="00413E30">
        <w:rPr>
          <w:rFonts w:ascii="Times New Roman" w:hAnsi="Times New Roman"/>
          <w:spacing w:val="0"/>
          <w:sz w:val="36"/>
          <w:szCs w:val="36"/>
        </w:rPr>
        <w:t xml:space="preserve"> (Registration of Providers and</w:t>
      </w:r>
      <w:r w:rsidR="005D6768" w:rsidRPr="00413E30">
        <w:rPr>
          <w:rFonts w:ascii="Times New Roman" w:hAnsi="Times New Roman"/>
          <w:spacing w:val="0"/>
          <w:sz w:val="36"/>
          <w:szCs w:val="36"/>
        </w:rPr>
        <w:t xml:space="preserve"> </w:t>
      </w:r>
      <w:r w:rsidR="007B6DC5" w:rsidRPr="00413E30">
        <w:rPr>
          <w:rFonts w:ascii="Times New Roman" w:hAnsi="Times New Roman"/>
          <w:spacing w:val="0"/>
          <w:sz w:val="36"/>
          <w:szCs w:val="36"/>
        </w:rPr>
        <w:t>Financial Regulation) Amendme</w:t>
      </w:r>
      <w:r w:rsidRPr="00413E30">
        <w:rPr>
          <w:rFonts w:ascii="Times New Roman" w:hAnsi="Times New Roman"/>
          <w:spacing w:val="0"/>
          <w:sz w:val="36"/>
          <w:szCs w:val="36"/>
        </w:rPr>
        <w:t>nt Act</w:t>
      </w:r>
      <w:r w:rsidR="00413E30">
        <w:rPr>
          <w:rFonts w:ascii="Times New Roman" w:hAnsi="Times New Roman"/>
          <w:spacing w:val="0"/>
          <w:sz w:val="36"/>
          <w:szCs w:val="36"/>
        </w:rPr>
        <w:t xml:space="preserve"> </w:t>
      </w:r>
      <w:r w:rsidR="007B6DC5" w:rsidRPr="00413E30">
        <w:rPr>
          <w:rFonts w:ascii="Times New Roman" w:hAnsi="Times New Roman"/>
          <w:spacing w:val="0"/>
          <w:sz w:val="36"/>
          <w:szCs w:val="36"/>
        </w:rPr>
        <w:t>(No. 1) 1996</w:t>
      </w:r>
    </w:p>
    <w:p w14:paraId="65E36513" w14:textId="6A4DBC11" w:rsidR="00BA0152" w:rsidRPr="00E916A3" w:rsidRDefault="007B6DC5" w:rsidP="0026019D">
      <w:pPr>
        <w:pStyle w:val="Bodytext40"/>
        <w:spacing w:before="960" w:line="240" w:lineRule="auto"/>
        <w:rPr>
          <w:rFonts w:ascii="Times New Roman" w:hAnsi="Times New Roman"/>
          <w:sz w:val="28"/>
          <w:szCs w:val="22"/>
        </w:rPr>
      </w:pPr>
      <w:r w:rsidRPr="00E916A3">
        <w:rPr>
          <w:rFonts w:ascii="Times New Roman" w:hAnsi="Times New Roman"/>
          <w:sz w:val="28"/>
          <w:szCs w:val="22"/>
        </w:rPr>
        <w:t>No</w:t>
      </w:r>
      <w:r w:rsidR="00DF43F8" w:rsidRPr="00E916A3">
        <w:rPr>
          <w:rFonts w:ascii="Times New Roman" w:hAnsi="Times New Roman"/>
          <w:sz w:val="28"/>
          <w:szCs w:val="22"/>
        </w:rPr>
        <w:t>.</w:t>
      </w:r>
      <w:r w:rsidR="0064204C">
        <w:rPr>
          <w:rFonts w:ascii="Times New Roman" w:hAnsi="Times New Roman"/>
          <w:sz w:val="28"/>
          <w:szCs w:val="22"/>
        </w:rPr>
        <w:t xml:space="preserve"> </w:t>
      </w:r>
      <w:r w:rsidRPr="00E916A3">
        <w:rPr>
          <w:rFonts w:ascii="Times New Roman" w:hAnsi="Times New Roman"/>
          <w:sz w:val="28"/>
          <w:szCs w:val="22"/>
        </w:rPr>
        <w:t>41,</w:t>
      </w:r>
      <w:r w:rsidR="0064204C">
        <w:rPr>
          <w:rFonts w:ascii="Times New Roman" w:hAnsi="Times New Roman"/>
          <w:sz w:val="28"/>
          <w:szCs w:val="22"/>
        </w:rPr>
        <w:t xml:space="preserve"> </w:t>
      </w:r>
      <w:r w:rsidRPr="00E916A3">
        <w:rPr>
          <w:rFonts w:ascii="Times New Roman" w:hAnsi="Times New Roman"/>
          <w:sz w:val="28"/>
          <w:szCs w:val="22"/>
        </w:rPr>
        <w:t>1996</w:t>
      </w:r>
    </w:p>
    <w:p w14:paraId="5FA98130" w14:textId="77777777" w:rsidR="0026019D" w:rsidRPr="001A2D80" w:rsidRDefault="0026019D" w:rsidP="0026019D">
      <w:pPr>
        <w:pStyle w:val="Bodytext40"/>
        <w:pBdr>
          <w:top w:val="thickThinSmallGap" w:sz="12" w:space="1" w:color="auto"/>
        </w:pBdr>
        <w:spacing w:before="960" w:line="240" w:lineRule="auto"/>
        <w:rPr>
          <w:rFonts w:ascii="Times New Roman" w:hAnsi="Times New Roman"/>
          <w:sz w:val="28"/>
        </w:rPr>
      </w:pPr>
    </w:p>
    <w:p w14:paraId="04CDEEE0" w14:textId="177C7287" w:rsidR="00BA0152" w:rsidRPr="00413E30" w:rsidRDefault="007B6DC5" w:rsidP="00413E30">
      <w:pPr>
        <w:spacing w:before="960"/>
        <w:rPr>
          <w:rFonts w:ascii="Times New Roman" w:hAnsi="Times New Roman" w:cs="Times New Roman"/>
          <w:b/>
          <w:sz w:val="26"/>
          <w:szCs w:val="26"/>
        </w:rPr>
      </w:pPr>
      <w:bookmarkStart w:id="0" w:name="bookmark0"/>
      <w:r w:rsidRPr="00413E30">
        <w:rPr>
          <w:rStyle w:val="Heading2NotItalic"/>
          <w:rFonts w:ascii="Times New Roman" w:hAnsi="Times New Roman" w:cs="Times New Roman"/>
          <w:i w:val="0"/>
          <w:iCs w:val="0"/>
          <w:sz w:val="26"/>
          <w:szCs w:val="26"/>
        </w:rPr>
        <w:t xml:space="preserve">An Act to amend the </w:t>
      </w:r>
      <w:r w:rsidRPr="0064204C">
        <w:rPr>
          <w:rFonts w:ascii="Times New Roman" w:hAnsi="Times New Roman" w:cs="Times New Roman"/>
          <w:b/>
          <w:i/>
          <w:sz w:val="26"/>
          <w:szCs w:val="26"/>
        </w:rPr>
        <w:t>Education Services for</w:t>
      </w:r>
      <w:r w:rsidR="005D6768" w:rsidRPr="0064204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4204C">
        <w:rPr>
          <w:rFonts w:ascii="Times New Roman" w:hAnsi="Times New Roman" w:cs="Times New Roman"/>
          <w:b/>
          <w:i/>
          <w:sz w:val="26"/>
          <w:szCs w:val="26"/>
        </w:rPr>
        <w:t>Overseas Students (Registration of Providers and</w:t>
      </w:r>
      <w:r w:rsidR="005D6768" w:rsidRPr="0064204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4204C">
        <w:rPr>
          <w:rFonts w:ascii="Times New Roman" w:hAnsi="Times New Roman" w:cs="Times New Roman"/>
          <w:b/>
          <w:i/>
          <w:sz w:val="26"/>
          <w:szCs w:val="26"/>
        </w:rPr>
        <w:t>Financial Regulation) Act 1991</w:t>
      </w:r>
      <w:bookmarkEnd w:id="0"/>
    </w:p>
    <w:p w14:paraId="6B51B215" w14:textId="77777777" w:rsidR="001A2D80" w:rsidRPr="00DF43F8" w:rsidRDefault="0026019D" w:rsidP="00413E30">
      <w:pPr>
        <w:pStyle w:val="Bodytext50"/>
        <w:spacing w:before="120"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413E3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B6DC5" w:rsidRPr="00413E30">
        <w:rPr>
          <w:rFonts w:ascii="Times New Roman" w:hAnsi="Times New Roman" w:cs="Times New Roman"/>
          <w:i w:val="0"/>
          <w:sz w:val="22"/>
          <w:szCs w:val="22"/>
        </w:rPr>
        <w:t>[</w:t>
      </w:r>
      <w:r w:rsidR="007B6DC5" w:rsidRPr="00DF43F8">
        <w:rPr>
          <w:rFonts w:ascii="Times New Roman" w:hAnsi="Times New Roman" w:cs="Times New Roman"/>
          <w:sz w:val="22"/>
          <w:szCs w:val="22"/>
        </w:rPr>
        <w:t>Assented, to 9 October 1996</w:t>
      </w:r>
      <w:r w:rsidR="007B6DC5" w:rsidRPr="00413E30">
        <w:rPr>
          <w:rFonts w:ascii="Times New Roman" w:hAnsi="Times New Roman" w:cs="Times New Roman"/>
          <w:i w:val="0"/>
          <w:sz w:val="22"/>
          <w:szCs w:val="22"/>
        </w:rPr>
        <w:t>]</w:t>
      </w:r>
      <w:bookmarkStart w:id="1" w:name="bookmark1"/>
    </w:p>
    <w:p w14:paraId="3829BE00" w14:textId="6A50B828" w:rsidR="00BA0152" w:rsidRPr="0064204C" w:rsidRDefault="007B6DC5" w:rsidP="00413E30">
      <w:pPr>
        <w:spacing w:before="120"/>
        <w:rPr>
          <w:rFonts w:ascii="Times New Roman" w:hAnsi="Times New Roman" w:cs="Times New Roman"/>
          <w:szCs w:val="22"/>
        </w:rPr>
      </w:pPr>
      <w:r w:rsidRPr="0064204C">
        <w:rPr>
          <w:rFonts w:ascii="Times New Roman" w:hAnsi="Times New Roman" w:cs="Times New Roman"/>
          <w:szCs w:val="22"/>
        </w:rPr>
        <w:t>The Parliament of Australia enacts:</w:t>
      </w:r>
      <w:bookmarkEnd w:id="1"/>
    </w:p>
    <w:p w14:paraId="346ACEE8" w14:textId="514E6AEC" w:rsidR="00DF43F8" w:rsidRPr="00C07556" w:rsidRDefault="001A2D80" w:rsidP="00413E30">
      <w:pPr>
        <w:spacing w:before="120" w:after="60"/>
        <w:rPr>
          <w:rStyle w:val="Bodytext5NotItalic"/>
          <w:rFonts w:ascii="Times New Roman" w:eastAsia="Courier New" w:hAnsi="Times New Roman" w:cs="Times New Roman"/>
          <w:b/>
          <w:i w:val="0"/>
          <w:iCs w:val="0"/>
          <w:sz w:val="22"/>
          <w:szCs w:val="22"/>
        </w:rPr>
      </w:pPr>
      <w:bookmarkStart w:id="2" w:name="bookmark2"/>
      <w:r w:rsidRPr="00C07556">
        <w:rPr>
          <w:rFonts w:ascii="Times New Roman" w:hAnsi="Times New Roman" w:cs="Times New Roman"/>
          <w:b/>
          <w:sz w:val="22"/>
          <w:szCs w:val="22"/>
        </w:rPr>
        <w:t>1</w:t>
      </w:r>
      <w:r w:rsidR="00413E30" w:rsidRPr="00C0755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B6DC5" w:rsidRPr="00C07556">
        <w:rPr>
          <w:rFonts w:ascii="Times New Roman" w:hAnsi="Times New Roman" w:cs="Times New Roman"/>
          <w:b/>
          <w:sz w:val="22"/>
          <w:szCs w:val="22"/>
        </w:rPr>
        <w:t>Short title</w:t>
      </w:r>
      <w:bookmarkEnd w:id="2"/>
    </w:p>
    <w:p w14:paraId="00906A02" w14:textId="77777777" w:rsidR="00BA0152" w:rsidRPr="0026019D" w:rsidRDefault="007B6DC5" w:rsidP="00413E30">
      <w:pPr>
        <w:pStyle w:val="Bodytext50"/>
        <w:spacing w:before="120" w:line="240" w:lineRule="auto"/>
        <w:ind w:left="1350" w:firstLine="0"/>
        <w:jc w:val="left"/>
        <w:rPr>
          <w:rFonts w:ascii="Times New Roman" w:hAnsi="Times New Roman" w:cs="Times New Roman"/>
          <w:sz w:val="22"/>
          <w:szCs w:val="22"/>
        </w:rPr>
      </w:pPr>
      <w:r w:rsidRPr="00DF43F8">
        <w:rPr>
          <w:rStyle w:val="Bodytext5NotItalic"/>
          <w:rFonts w:ascii="Times New Roman" w:hAnsi="Times New Roman" w:cs="Times New Roman"/>
          <w:sz w:val="22"/>
          <w:szCs w:val="22"/>
        </w:rPr>
        <w:t xml:space="preserve">This Act may be cited as the </w:t>
      </w:r>
      <w:r w:rsidR="001A2D80" w:rsidRPr="00DF43F8">
        <w:rPr>
          <w:rFonts w:ascii="Times New Roman" w:hAnsi="Times New Roman" w:cs="Times New Roman"/>
          <w:sz w:val="22"/>
          <w:szCs w:val="22"/>
        </w:rPr>
        <w:t>Education Services for Overseas</w:t>
      </w:r>
      <w:r w:rsidR="005D6768">
        <w:rPr>
          <w:rFonts w:ascii="Times New Roman" w:hAnsi="Times New Roman" w:cs="Times New Roman"/>
          <w:sz w:val="22"/>
          <w:szCs w:val="22"/>
        </w:rPr>
        <w:t xml:space="preserve"> </w:t>
      </w:r>
      <w:r w:rsidRPr="00DF43F8">
        <w:rPr>
          <w:rFonts w:ascii="Times New Roman" w:hAnsi="Times New Roman" w:cs="Times New Roman"/>
          <w:sz w:val="22"/>
          <w:szCs w:val="22"/>
        </w:rPr>
        <w:t xml:space="preserve">Students (Registration of </w:t>
      </w:r>
      <w:r w:rsidRPr="0026019D">
        <w:rPr>
          <w:rFonts w:ascii="Times New Roman" w:hAnsi="Times New Roman" w:cs="Times New Roman"/>
          <w:sz w:val="22"/>
          <w:szCs w:val="22"/>
        </w:rPr>
        <w:t>Prov</w:t>
      </w:r>
      <w:r w:rsidR="001A2D80" w:rsidRPr="0026019D">
        <w:rPr>
          <w:rFonts w:ascii="Times New Roman" w:hAnsi="Times New Roman" w:cs="Times New Roman"/>
          <w:sz w:val="22"/>
          <w:szCs w:val="22"/>
        </w:rPr>
        <w:t>iders and Financial Regulation)</w:t>
      </w:r>
      <w:r w:rsidR="005D6768" w:rsidRPr="0026019D">
        <w:rPr>
          <w:rFonts w:ascii="Times New Roman" w:hAnsi="Times New Roman" w:cs="Times New Roman"/>
          <w:sz w:val="22"/>
          <w:szCs w:val="22"/>
        </w:rPr>
        <w:t xml:space="preserve"> </w:t>
      </w:r>
      <w:r w:rsidRPr="0026019D">
        <w:rPr>
          <w:rFonts w:ascii="Times New Roman" w:hAnsi="Times New Roman" w:cs="Times New Roman"/>
          <w:sz w:val="22"/>
          <w:szCs w:val="22"/>
        </w:rPr>
        <w:t>Amendment Act (No. 1) 1996.</w:t>
      </w:r>
    </w:p>
    <w:p w14:paraId="3F3F8C65" w14:textId="77777777" w:rsidR="001A2D80" w:rsidRPr="0026019D" w:rsidRDefault="001A2D80" w:rsidP="00413E30">
      <w:pPr>
        <w:pStyle w:val="BodyText1"/>
        <w:tabs>
          <w:tab w:val="right" w:pos="5592"/>
        </w:tabs>
        <w:spacing w:before="12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03F9C4FB" w14:textId="77777777" w:rsidR="003A14F8" w:rsidRDefault="003A14F8" w:rsidP="00413E30">
      <w:pPr>
        <w:spacing w:before="120"/>
        <w:rPr>
          <w:rFonts w:ascii="Times New Roman" w:eastAsia="AngsanaUPC" w:hAnsi="Times New Roman" w:cs="Times New Roman"/>
          <w:i/>
          <w:iCs/>
          <w:sz w:val="22"/>
          <w:szCs w:val="22"/>
        </w:rPr>
        <w:sectPr w:rsidR="003A14F8" w:rsidSect="000C2703">
          <w:pgSz w:w="12240" w:h="15840" w:code="1"/>
          <w:pgMar w:top="1440" w:right="1440" w:bottom="1440" w:left="1440" w:header="0" w:footer="398" w:gutter="0"/>
          <w:cols w:space="720"/>
          <w:noEndnote/>
          <w:docGrid w:linePitch="360"/>
        </w:sectPr>
      </w:pPr>
    </w:p>
    <w:p w14:paraId="2006784C" w14:textId="77777777" w:rsidR="00E916A3" w:rsidRDefault="00E916A3" w:rsidP="00413E30">
      <w:pPr>
        <w:spacing w:before="120" w:after="60"/>
        <w:rPr>
          <w:rFonts w:ascii="Times New Roman" w:hAnsi="Times New Roman" w:cs="Times New Roman"/>
          <w:b/>
          <w:sz w:val="22"/>
          <w:szCs w:val="22"/>
        </w:rPr>
      </w:pPr>
      <w:bookmarkStart w:id="3" w:name="bookmark3"/>
      <w:r>
        <w:rPr>
          <w:rFonts w:ascii="Times New Roman" w:hAnsi="Times New Roman" w:cs="Times New Roman"/>
          <w:b/>
          <w:sz w:val="22"/>
          <w:szCs w:val="22"/>
        </w:rPr>
        <w:lastRenderedPageBreak/>
        <w:t>_____________________________________________________________________________________</w:t>
      </w:r>
    </w:p>
    <w:p w14:paraId="3341CE68" w14:textId="77777777" w:rsidR="00B445BC" w:rsidRPr="00C07556" w:rsidRDefault="00B445BC" w:rsidP="00413E30">
      <w:pPr>
        <w:spacing w:before="120" w:after="60"/>
        <w:rPr>
          <w:rFonts w:ascii="Times New Roman" w:hAnsi="Times New Roman" w:cs="Times New Roman"/>
          <w:b/>
          <w:sz w:val="22"/>
          <w:szCs w:val="22"/>
        </w:rPr>
      </w:pPr>
      <w:r w:rsidRPr="00C07556">
        <w:rPr>
          <w:rFonts w:ascii="Times New Roman" w:hAnsi="Times New Roman" w:cs="Times New Roman"/>
          <w:b/>
          <w:sz w:val="22"/>
          <w:szCs w:val="22"/>
        </w:rPr>
        <w:t xml:space="preserve">2 </w:t>
      </w:r>
      <w:r w:rsidR="007B6DC5" w:rsidRPr="00C07556">
        <w:rPr>
          <w:rFonts w:ascii="Times New Roman" w:hAnsi="Times New Roman" w:cs="Times New Roman"/>
          <w:b/>
          <w:sz w:val="22"/>
          <w:szCs w:val="22"/>
        </w:rPr>
        <w:t>Commencement</w:t>
      </w:r>
      <w:bookmarkEnd w:id="3"/>
    </w:p>
    <w:p w14:paraId="7E983A9A" w14:textId="77777777" w:rsidR="00BA0152" w:rsidRPr="00DF43F8" w:rsidRDefault="007B6DC5" w:rsidP="00E916A3">
      <w:pPr>
        <w:pStyle w:val="Bodytext60"/>
        <w:spacing w:before="120" w:line="240" w:lineRule="auto"/>
        <w:ind w:firstLine="1260"/>
        <w:jc w:val="both"/>
        <w:rPr>
          <w:rFonts w:ascii="Times New Roman" w:hAnsi="Times New Roman" w:cs="Times New Roman"/>
          <w:sz w:val="22"/>
          <w:szCs w:val="22"/>
        </w:rPr>
      </w:pPr>
      <w:r w:rsidRPr="00DF43F8">
        <w:rPr>
          <w:rFonts w:ascii="Times New Roman" w:hAnsi="Times New Roman" w:cs="Times New Roman"/>
          <w:sz w:val="22"/>
          <w:szCs w:val="22"/>
        </w:rPr>
        <w:t>This Act commences on the day</w:t>
      </w:r>
      <w:r w:rsidR="00B445BC">
        <w:rPr>
          <w:rFonts w:ascii="Times New Roman" w:hAnsi="Times New Roman" w:cs="Times New Roman"/>
          <w:sz w:val="22"/>
          <w:szCs w:val="22"/>
        </w:rPr>
        <w:t xml:space="preserve"> on which it</w:t>
      </w:r>
      <w:r w:rsidR="00C07556">
        <w:rPr>
          <w:rFonts w:ascii="Times New Roman" w:hAnsi="Times New Roman" w:cs="Times New Roman"/>
          <w:sz w:val="22"/>
          <w:szCs w:val="22"/>
        </w:rPr>
        <w:t xml:space="preserve"> receives the Royal </w:t>
      </w:r>
      <w:r w:rsidRPr="00DF43F8">
        <w:rPr>
          <w:rFonts w:ascii="Times New Roman" w:hAnsi="Times New Roman" w:cs="Times New Roman"/>
          <w:sz w:val="22"/>
          <w:szCs w:val="22"/>
        </w:rPr>
        <w:t>Assent.</w:t>
      </w:r>
    </w:p>
    <w:p w14:paraId="310D2972" w14:textId="52DF0F76" w:rsidR="00BA0152" w:rsidRPr="00C07556" w:rsidRDefault="00B445BC" w:rsidP="00C07556">
      <w:pPr>
        <w:spacing w:before="120" w:after="60"/>
        <w:rPr>
          <w:rFonts w:ascii="Times New Roman" w:hAnsi="Times New Roman" w:cs="Times New Roman"/>
          <w:b/>
          <w:sz w:val="22"/>
          <w:szCs w:val="22"/>
        </w:rPr>
      </w:pPr>
      <w:bookmarkStart w:id="4" w:name="bookmark4"/>
      <w:r w:rsidRPr="00C07556">
        <w:rPr>
          <w:rFonts w:ascii="Times New Roman" w:hAnsi="Times New Roman" w:cs="Times New Roman"/>
          <w:b/>
          <w:sz w:val="22"/>
          <w:szCs w:val="22"/>
        </w:rPr>
        <w:t>3</w:t>
      </w:r>
      <w:r w:rsidR="0064204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B6DC5" w:rsidRPr="00C07556">
        <w:rPr>
          <w:rFonts w:ascii="Times New Roman" w:hAnsi="Times New Roman" w:cs="Times New Roman"/>
          <w:b/>
          <w:sz w:val="22"/>
          <w:szCs w:val="22"/>
        </w:rPr>
        <w:t>Schedule(s)</w:t>
      </w:r>
      <w:bookmarkEnd w:id="4"/>
    </w:p>
    <w:p w14:paraId="60FBCBDC" w14:textId="77777777" w:rsidR="00B445BC" w:rsidRDefault="007B6DC5" w:rsidP="00E916A3">
      <w:pPr>
        <w:pStyle w:val="Bodytext60"/>
        <w:spacing w:before="120" w:line="240" w:lineRule="auto"/>
        <w:ind w:left="1260"/>
        <w:rPr>
          <w:rFonts w:ascii="Times New Roman" w:hAnsi="Times New Roman" w:cs="Times New Roman"/>
          <w:sz w:val="22"/>
          <w:szCs w:val="22"/>
        </w:rPr>
      </w:pPr>
      <w:r w:rsidRPr="00DF43F8">
        <w:rPr>
          <w:rFonts w:ascii="Times New Roman" w:hAnsi="Times New Roman" w:cs="Times New Roman"/>
          <w:sz w:val="22"/>
          <w:szCs w:val="22"/>
        </w:rPr>
        <w:t>Each Act that is specified in a Sch</w:t>
      </w:r>
      <w:r w:rsidR="00B445BC">
        <w:rPr>
          <w:rFonts w:ascii="Times New Roman" w:hAnsi="Times New Roman" w:cs="Times New Roman"/>
          <w:sz w:val="22"/>
          <w:szCs w:val="22"/>
        </w:rPr>
        <w:t>edule to this Act is amended or</w:t>
      </w:r>
      <w:r w:rsidR="005D6768">
        <w:rPr>
          <w:rFonts w:ascii="Times New Roman" w:hAnsi="Times New Roman" w:cs="Times New Roman"/>
          <w:sz w:val="22"/>
          <w:szCs w:val="22"/>
        </w:rPr>
        <w:t xml:space="preserve"> </w:t>
      </w:r>
      <w:r w:rsidRPr="00DF43F8">
        <w:rPr>
          <w:rFonts w:ascii="Times New Roman" w:hAnsi="Times New Roman" w:cs="Times New Roman"/>
          <w:sz w:val="22"/>
          <w:szCs w:val="22"/>
        </w:rPr>
        <w:t>repealed as set out in the applicable</w:t>
      </w:r>
      <w:r w:rsidR="00B445BC">
        <w:rPr>
          <w:rFonts w:ascii="Times New Roman" w:hAnsi="Times New Roman" w:cs="Times New Roman"/>
          <w:sz w:val="22"/>
          <w:szCs w:val="22"/>
        </w:rPr>
        <w:t xml:space="preserve"> items in the Schedule</w:t>
      </w:r>
      <w:r w:rsidR="005D6768">
        <w:rPr>
          <w:rFonts w:ascii="Times New Roman" w:hAnsi="Times New Roman" w:cs="Times New Roman"/>
          <w:sz w:val="22"/>
          <w:szCs w:val="22"/>
        </w:rPr>
        <w:t xml:space="preserve"> </w:t>
      </w:r>
      <w:r w:rsidRPr="00DF43F8">
        <w:rPr>
          <w:rFonts w:ascii="Times New Roman" w:hAnsi="Times New Roman" w:cs="Times New Roman"/>
          <w:sz w:val="22"/>
          <w:szCs w:val="22"/>
        </w:rPr>
        <w:t xml:space="preserve">concerned, and any other item in a </w:t>
      </w:r>
      <w:r w:rsidR="00B445BC">
        <w:rPr>
          <w:rFonts w:ascii="Times New Roman" w:hAnsi="Times New Roman" w:cs="Times New Roman"/>
          <w:sz w:val="22"/>
          <w:szCs w:val="22"/>
        </w:rPr>
        <w:t xml:space="preserve">Schedule to this Act has </w:t>
      </w:r>
      <w:r w:rsidR="005D6768">
        <w:rPr>
          <w:rFonts w:ascii="Times New Roman" w:hAnsi="Times New Roman" w:cs="Times New Roman"/>
          <w:sz w:val="22"/>
          <w:szCs w:val="22"/>
        </w:rPr>
        <w:t xml:space="preserve">effect </w:t>
      </w:r>
      <w:r w:rsidRPr="00DF43F8">
        <w:rPr>
          <w:rFonts w:ascii="Times New Roman" w:hAnsi="Times New Roman" w:cs="Times New Roman"/>
          <w:sz w:val="22"/>
          <w:szCs w:val="22"/>
        </w:rPr>
        <w:t>according to its terms.</w:t>
      </w:r>
    </w:p>
    <w:p w14:paraId="36C8A1C5" w14:textId="77777777" w:rsidR="00B445BC" w:rsidRDefault="00B445BC" w:rsidP="00413E30">
      <w:pPr>
        <w:spacing w:before="120"/>
        <w:ind w:firstLine="1260"/>
        <w:rPr>
          <w:rFonts w:ascii="Times New Roman" w:eastAsia="AngsanaUPC" w:hAnsi="Times New Roman" w:cs="Times New Roman"/>
          <w:sz w:val="22"/>
          <w:szCs w:val="22"/>
        </w:rPr>
      </w:pPr>
    </w:p>
    <w:p w14:paraId="49F2DD28" w14:textId="77777777" w:rsidR="003A14F8" w:rsidRDefault="003A14F8" w:rsidP="00413E30">
      <w:pPr>
        <w:spacing w:before="120"/>
        <w:rPr>
          <w:rFonts w:ascii="Times New Roman" w:eastAsia="AngsanaUPC" w:hAnsi="Times New Roman" w:cs="Times New Roman"/>
          <w:i/>
          <w:iCs/>
          <w:sz w:val="22"/>
          <w:szCs w:val="22"/>
        </w:rPr>
        <w:sectPr w:rsidR="003A14F8" w:rsidSect="000C2703">
          <w:pgSz w:w="12240" w:h="15840" w:code="1"/>
          <w:pgMar w:top="1440" w:right="1440" w:bottom="1440" w:left="1440" w:header="0" w:footer="398" w:gutter="0"/>
          <w:cols w:space="720"/>
          <w:noEndnote/>
          <w:docGrid w:linePitch="360"/>
        </w:sectPr>
      </w:pPr>
    </w:p>
    <w:p w14:paraId="051B122A" w14:textId="5261096B" w:rsidR="00BA0152" w:rsidRPr="0064204C" w:rsidRDefault="007B6DC5" w:rsidP="00413E30">
      <w:pPr>
        <w:pStyle w:val="Bodytext80"/>
        <w:spacing w:before="120" w:line="240" w:lineRule="auto"/>
        <w:ind w:left="900" w:hanging="900"/>
        <w:rPr>
          <w:rFonts w:ascii="Helvetica" w:hAnsi="Helvetica" w:cs="Times New Roman"/>
          <w:szCs w:val="36"/>
        </w:rPr>
      </w:pPr>
      <w:r w:rsidRPr="0064204C">
        <w:rPr>
          <w:rFonts w:ascii="Helvetica" w:hAnsi="Helvetica" w:cs="Times New Roman"/>
          <w:szCs w:val="36"/>
        </w:rPr>
        <w:lastRenderedPageBreak/>
        <w:t>Schedu</w:t>
      </w:r>
      <w:r w:rsidR="00C919B5" w:rsidRPr="0064204C">
        <w:rPr>
          <w:rFonts w:ascii="Helvetica" w:hAnsi="Helvetica" w:cs="Times New Roman"/>
          <w:szCs w:val="36"/>
        </w:rPr>
        <w:t>le 1—Amendment of the Education</w:t>
      </w:r>
      <w:r w:rsidR="00270952" w:rsidRPr="0064204C">
        <w:rPr>
          <w:rFonts w:ascii="Helvetica" w:hAnsi="Helvetica" w:cs="Times New Roman"/>
          <w:szCs w:val="36"/>
        </w:rPr>
        <w:t xml:space="preserve"> </w:t>
      </w:r>
      <w:r w:rsidR="00C919B5" w:rsidRPr="0064204C">
        <w:rPr>
          <w:rFonts w:ascii="Helvetica" w:hAnsi="Helvetica" w:cs="Times New Roman"/>
          <w:szCs w:val="36"/>
        </w:rPr>
        <w:t>Services for Overseas Students</w:t>
      </w:r>
      <w:r w:rsidR="00270952" w:rsidRPr="0064204C">
        <w:rPr>
          <w:rFonts w:ascii="Helvetica" w:hAnsi="Helvetica" w:cs="Times New Roman"/>
          <w:szCs w:val="36"/>
        </w:rPr>
        <w:t xml:space="preserve"> </w:t>
      </w:r>
      <w:r w:rsidR="00C919B5" w:rsidRPr="0064204C">
        <w:rPr>
          <w:rFonts w:ascii="Helvetica" w:hAnsi="Helvetica" w:cs="Times New Roman"/>
          <w:szCs w:val="36"/>
        </w:rPr>
        <w:t>(Registration of Providers and</w:t>
      </w:r>
      <w:r w:rsidR="00270952" w:rsidRPr="0064204C">
        <w:rPr>
          <w:rFonts w:ascii="Helvetica" w:hAnsi="Helvetica" w:cs="Times New Roman"/>
          <w:szCs w:val="36"/>
        </w:rPr>
        <w:t xml:space="preserve"> </w:t>
      </w:r>
      <w:r w:rsidR="005D6768" w:rsidRPr="0064204C">
        <w:rPr>
          <w:rFonts w:ascii="Helvetica" w:hAnsi="Helvetica" w:cs="Times New Roman"/>
          <w:szCs w:val="36"/>
        </w:rPr>
        <w:t xml:space="preserve">Financial </w:t>
      </w:r>
      <w:r w:rsidRPr="0064204C">
        <w:rPr>
          <w:rFonts w:ascii="Helvetica" w:hAnsi="Helvetica" w:cs="Times New Roman"/>
          <w:szCs w:val="36"/>
        </w:rPr>
        <w:t>Regulation) Act 1991</w:t>
      </w:r>
    </w:p>
    <w:p w14:paraId="7A94856F" w14:textId="4F0852B6" w:rsidR="00BA0152" w:rsidRPr="0064204C" w:rsidRDefault="007B6DC5" w:rsidP="00C07556">
      <w:pPr>
        <w:spacing w:before="120" w:after="60"/>
        <w:rPr>
          <w:rFonts w:ascii="Helvetica" w:hAnsi="Helvetica" w:cs="Times New Roman"/>
          <w:b/>
          <w:sz w:val="22"/>
          <w:szCs w:val="22"/>
        </w:rPr>
      </w:pPr>
      <w:bookmarkStart w:id="5" w:name="bookmark5"/>
      <w:r w:rsidRPr="0064204C">
        <w:rPr>
          <w:rFonts w:ascii="Helvetica" w:hAnsi="Helvetica" w:cs="Times New Roman"/>
          <w:b/>
          <w:sz w:val="22"/>
          <w:szCs w:val="22"/>
        </w:rPr>
        <w:t>1</w:t>
      </w:r>
      <w:r w:rsidR="00C07556" w:rsidRPr="0064204C">
        <w:rPr>
          <w:rFonts w:ascii="Helvetica" w:hAnsi="Helvetica" w:cs="Times New Roman"/>
          <w:b/>
          <w:sz w:val="22"/>
          <w:szCs w:val="22"/>
        </w:rPr>
        <w:t xml:space="preserve"> </w:t>
      </w:r>
      <w:r w:rsidRPr="0064204C">
        <w:rPr>
          <w:rFonts w:ascii="Helvetica" w:hAnsi="Helvetica" w:cs="Times New Roman"/>
          <w:b/>
          <w:sz w:val="22"/>
          <w:szCs w:val="22"/>
        </w:rPr>
        <w:t>Section 20</w:t>
      </w:r>
      <w:bookmarkStart w:id="6" w:name="_GoBack"/>
      <w:bookmarkEnd w:id="5"/>
      <w:bookmarkEnd w:id="6"/>
    </w:p>
    <w:p w14:paraId="2ECFEBA9" w14:textId="77777777" w:rsidR="00BA0152" w:rsidRDefault="007B6DC5" w:rsidP="00413E30">
      <w:pPr>
        <w:pStyle w:val="Bodytext90"/>
        <w:spacing w:before="120" w:line="240" w:lineRule="auto"/>
        <w:ind w:firstLine="540"/>
        <w:rPr>
          <w:rFonts w:ascii="Times New Roman" w:hAnsi="Times New Roman" w:cs="Times New Roman"/>
          <w:b w:val="0"/>
          <w:sz w:val="22"/>
          <w:szCs w:val="22"/>
        </w:rPr>
      </w:pPr>
      <w:bookmarkStart w:id="7" w:name="bookmark6"/>
      <w:r w:rsidRPr="00C919B5">
        <w:rPr>
          <w:rFonts w:ascii="Times New Roman" w:hAnsi="Times New Roman" w:cs="Times New Roman"/>
          <w:b w:val="0"/>
          <w:sz w:val="22"/>
          <w:szCs w:val="22"/>
        </w:rPr>
        <w:t>Omit “1997”, substitute "1999”</w:t>
      </w:r>
      <w:bookmarkEnd w:id="7"/>
      <w:r w:rsidR="000208A8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79908171" w14:textId="77777777" w:rsidR="00C07556" w:rsidRDefault="00C07556" w:rsidP="00C07556">
      <w:pPr>
        <w:pStyle w:val="Bodytext90"/>
        <w:pBdr>
          <w:bottom w:val="single" w:sz="18" w:space="1" w:color="auto"/>
        </w:pBdr>
        <w:spacing w:before="120" w:line="240" w:lineRule="auto"/>
        <w:ind w:firstLine="540"/>
        <w:rPr>
          <w:rFonts w:ascii="Times New Roman" w:hAnsi="Times New Roman" w:cs="Times New Roman"/>
          <w:b w:val="0"/>
          <w:sz w:val="22"/>
          <w:szCs w:val="22"/>
        </w:rPr>
      </w:pPr>
    </w:p>
    <w:p w14:paraId="37C2BE18" w14:textId="77777777" w:rsidR="00BA0152" w:rsidRPr="00E916A3" w:rsidRDefault="00C07556" w:rsidP="00413E30">
      <w:pPr>
        <w:pStyle w:val="Bodytext50"/>
        <w:spacing w:before="120" w:line="240" w:lineRule="auto"/>
        <w:ind w:left="360" w:hanging="360"/>
        <w:jc w:val="left"/>
        <w:rPr>
          <w:rFonts w:ascii="Times New Roman" w:hAnsi="Times New Roman" w:cs="Times New Roman"/>
          <w:sz w:val="20"/>
          <w:szCs w:val="22"/>
        </w:rPr>
      </w:pPr>
      <w:r w:rsidRPr="00E916A3">
        <w:rPr>
          <w:rFonts w:ascii="Times New Roman" w:hAnsi="Times New Roman" w:cs="Times New Roman"/>
          <w:i w:val="0"/>
          <w:sz w:val="20"/>
          <w:szCs w:val="22"/>
        </w:rPr>
        <w:t xml:space="preserve"> </w:t>
      </w:r>
      <w:r w:rsidR="007B6DC5" w:rsidRPr="00E916A3">
        <w:rPr>
          <w:rFonts w:ascii="Times New Roman" w:hAnsi="Times New Roman" w:cs="Times New Roman"/>
          <w:i w:val="0"/>
          <w:sz w:val="20"/>
          <w:szCs w:val="22"/>
        </w:rPr>
        <w:t>[</w:t>
      </w:r>
      <w:r w:rsidR="007B6DC5" w:rsidRPr="00E916A3">
        <w:rPr>
          <w:rFonts w:ascii="Times New Roman" w:hAnsi="Times New Roman" w:cs="Times New Roman"/>
          <w:sz w:val="20"/>
          <w:szCs w:val="22"/>
        </w:rPr>
        <w:t>Minister’s second reading speech made in</w:t>
      </w:r>
      <w:r w:rsidR="007B6DC5" w:rsidRPr="00E916A3">
        <w:rPr>
          <w:rStyle w:val="Bodytext5NotItalic"/>
          <w:rFonts w:ascii="Times New Roman" w:hAnsi="Times New Roman" w:cs="Times New Roman"/>
          <w:sz w:val="20"/>
          <w:szCs w:val="22"/>
        </w:rPr>
        <w:t>—</w:t>
      </w:r>
    </w:p>
    <w:p w14:paraId="450363E1" w14:textId="77777777" w:rsidR="00BA0152" w:rsidRPr="00E916A3" w:rsidRDefault="007B6DC5" w:rsidP="00C07556">
      <w:pPr>
        <w:pStyle w:val="Bodytext50"/>
        <w:spacing w:line="240" w:lineRule="auto"/>
        <w:ind w:firstLine="720"/>
        <w:jc w:val="left"/>
        <w:rPr>
          <w:rFonts w:ascii="Times New Roman" w:hAnsi="Times New Roman" w:cs="Times New Roman"/>
          <w:sz w:val="20"/>
          <w:szCs w:val="22"/>
        </w:rPr>
      </w:pPr>
      <w:r w:rsidRPr="00E916A3">
        <w:rPr>
          <w:rFonts w:ascii="Times New Roman" w:hAnsi="Times New Roman" w:cs="Times New Roman"/>
          <w:sz w:val="20"/>
          <w:szCs w:val="22"/>
        </w:rPr>
        <w:t>Senate on 23 May 1996</w:t>
      </w:r>
    </w:p>
    <w:p w14:paraId="2E1B7B51" w14:textId="77777777" w:rsidR="00BA0152" w:rsidRPr="00E916A3" w:rsidRDefault="007B6DC5" w:rsidP="00C07556">
      <w:pPr>
        <w:pStyle w:val="Bodytext50"/>
        <w:spacing w:line="240" w:lineRule="auto"/>
        <w:ind w:firstLine="720"/>
        <w:jc w:val="left"/>
        <w:rPr>
          <w:rFonts w:ascii="Times New Roman" w:hAnsi="Times New Roman" w:cs="Times New Roman"/>
          <w:sz w:val="20"/>
          <w:szCs w:val="22"/>
        </w:rPr>
      </w:pPr>
      <w:r w:rsidRPr="00E916A3">
        <w:rPr>
          <w:rFonts w:ascii="Times New Roman" w:hAnsi="Times New Roman" w:cs="Times New Roman"/>
          <w:sz w:val="20"/>
          <w:szCs w:val="22"/>
        </w:rPr>
        <w:t>House of Representatives on 12 September 1996</w:t>
      </w:r>
      <w:r w:rsidRPr="00E916A3">
        <w:rPr>
          <w:rFonts w:ascii="Times New Roman" w:hAnsi="Times New Roman" w:cs="Times New Roman"/>
          <w:i w:val="0"/>
          <w:sz w:val="20"/>
          <w:szCs w:val="22"/>
        </w:rPr>
        <w:t>]</w:t>
      </w:r>
    </w:p>
    <w:sectPr w:rsidR="00BA0152" w:rsidRPr="00E916A3" w:rsidSect="000C2703">
      <w:headerReference w:type="default" r:id="rId12"/>
      <w:pgSz w:w="12240" w:h="15840" w:code="1"/>
      <w:pgMar w:top="1440" w:right="1440" w:bottom="1440" w:left="1440" w:header="360" w:footer="398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BA2FD8E" w15:done="0"/>
  <w15:commentEx w15:paraId="31D5B424" w15:done="0"/>
  <w15:commentEx w15:paraId="2AE55EEC" w15:done="0"/>
  <w15:commentEx w15:paraId="55CCFF92" w15:done="0"/>
  <w15:commentEx w15:paraId="30C79DB3" w15:done="0"/>
  <w15:commentEx w15:paraId="103ACE61" w15:done="0"/>
  <w15:commentEx w15:paraId="6DD36642" w15:done="0"/>
  <w15:commentEx w15:paraId="4C294C69" w15:done="0"/>
  <w15:commentEx w15:paraId="524A654A" w15:done="0"/>
  <w15:commentEx w15:paraId="587013A4" w15:done="0"/>
  <w15:commentEx w15:paraId="2C54FD39" w15:done="0"/>
  <w15:commentEx w15:paraId="48175431" w15:done="0"/>
  <w15:commentEx w15:paraId="077D6261" w15:done="0"/>
  <w15:commentEx w15:paraId="2F1321F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A2FD8E" w16cid:durableId="214C0EC1"/>
  <w16cid:commentId w16cid:paraId="31D5B424" w16cid:durableId="214C0ED0"/>
  <w16cid:commentId w16cid:paraId="2AE55EEC" w16cid:durableId="214C0EE0"/>
  <w16cid:commentId w16cid:paraId="55CCFF92" w16cid:durableId="214C0EF3"/>
  <w16cid:commentId w16cid:paraId="30C79DB3" w16cid:durableId="214C0F00"/>
  <w16cid:commentId w16cid:paraId="103ACE61" w16cid:durableId="214C0F0F"/>
  <w16cid:commentId w16cid:paraId="6DD36642" w16cid:durableId="214C0F17"/>
  <w16cid:commentId w16cid:paraId="4C294C69" w16cid:durableId="214C0F21"/>
  <w16cid:commentId w16cid:paraId="524A654A" w16cid:durableId="214C0F2B"/>
  <w16cid:commentId w16cid:paraId="587013A4" w16cid:durableId="214C0F35"/>
  <w16cid:commentId w16cid:paraId="2C54FD39" w16cid:durableId="214C0F4F"/>
  <w16cid:commentId w16cid:paraId="48175431" w16cid:durableId="214C0F5F"/>
  <w16cid:commentId w16cid:paraId="077D6261" w16cid:durableId="214C0F6D"/>
  <w16cid:commentId w16cid:paraId="2F1321F5" w16cid:durableId="214C0F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3B19E" w14:textId="77777777" w:rsidR="00CD1A0E" w:rsidRDefault="00CD1A0E">
      <w:r>
        <w:separator/>
      </w:r>
    </w:p>
  </w:endnote>
  <w:endnote w:type="continuationSeparator" w:id="0">
    <w:p w14:paraId="36F56AD5" w14:textId="77777777" w:rsidR="00CD1A0E" w:rsidRDefault="00CD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8710D" w14:textId="77777777" w:rsidR="000C2703" w:rsidRPr="000C2703" w:rsidRDefault="0064204C" w:rsidP="000C2703">
    <w:pPr>
      <w:widowControl/>
      <w:tabs>
        <w:tab w:val="left" w:pos="2160"/>
      </w:tabs>
      <w:autoSpaceDE w:val="0"/>
      <w:autoSpaceDN w:val="0"/>
      <w:adjustRightInd w:val="0"/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</w:pPr>
    <w:r>
      <w:rPr>
        <w:rFonts w:ascii="Times New Roman" w:hAnsi="Times New Roman" w:cs="Times New Roman"/>
        <w:i/>
        <w:iCs/>
        <w:noProof/>
        <w:color w:val="auto"/>
        <w:sz w:val="22"/>
        <w:szCs w:val="22"/>
        <w:lang w:val="en-IN" w:eastAsia="en-IN"/>
      </w:rPr>
      <w:pict w14:anchorId="74FEA35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6.65pt;margin-top:-4.8pt;width:464.65pt;height:0;z-index:251658240" o:connectortype="straight"/>
      </w:pict>
    </w:r>
    <w:r w:rsidR="000C2703" w:rsidRPr="000C2703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No. 41, </w:t>
    </w:r>
    <w:r w:rsidR="000C2703" w:rsidRPr="000C2703">
      <w:rPr>
        <w:rFonts w:ascii="Times New Roman" w:hAnsi="Times New Roman" w:cs="Times New Roman"/>
        <w:bCs/>
        <w:i/>
        <w:iCs/>
        <w:color w:val="auto"/>
        <w:sz w:val="22"/>
        <w:szCs w:val="22"/>
        <w:lang w:val="en-IN"/>
      </w:rPr>
      <w:t>1996</w:t>
    </w:r>
    <w:r w:rsidR="000C2703">
      <w:rPr>
        <w:rFonts w:ascii="Times New Roman" w:hAnsi="Times New Roman" w:cs="Times New Roman"/>
        <w:bCs/>
        <w:i/>
        <w:iCs/>
        <w:color w:val="auto"/>
        <w:sz w:val="22"/>
        <w:szCs w:val="22"/>
        <w:lang w:val="en-IN"/>
      </w:rPr>
      <w:tab/>
    </w:r>
    <w:r w:rsidR="000C2703" w:rsidRPr="000C2703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Education Services for Overseas Students (Registration of</w:t>
    </w:r>
  </w:p>
  <w:p w14:paraId="1025DAFD" w14:textId="77777777" w:rsidR="000C2703" w:rsidRPr="000C2703" w:rsidRDefault="000C2703" w:rsidP="000C2703">
    <w:pPr>
      <w:pStyle w:val="Footer"/>
      <w:tabs>
        <w:tab w:val="clear" w:pos="4680"/>
        <w:tab w:val="clear" w:pos="9360"/>
      </w:tabs>
      <w:ind w:left="2160"/>
      <w:rPr>
        <w:rFonts w:ascii="Times New Roman" w:hAnsi="Times New Roman" w:cs="Times New Roman"/>
        <w:sz w:val="22"/>
        <w:szCs w:val="22"/>
      </w:rPr>
    </w:pPr>
    <w:r w:rsidRPr="000C2703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Providers and Financial Regulation) Amendment Act (No. </w:t>
    </w:r>
    <w:r w:rsidRPr="000C2703">
      <w:rPr>
        <w:rFonts w:ascii="Times New Roman" w:hAnsi="Times New Roman" w:cs="Times New Roman"/>
        <w:bCs/>
        <w:i/>
        <w:iCs/>
        <w:color w:val="auto"/>
        <w:sz w:val="22"/>
        <w:szCs w:val="22"/>
        <w:lang w:val="en-IN"/>
      </w:rPr>
      <w:t>1) 1996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58ADC" w14:textId="77777777" w:rsidR="000C2703" w:rsidRPr="000C2703" w:rsidRDefault="0064204C" w:rsidP="000C2703">
    <w:pPr>
      <w:widowControl/>
      <w:tabs>
        <w:tab w:val="left" w:pos="7920"/>
      </w:tabs>
      <w:autoSpaceDE w:val="0"/>
      <w:autoSpaceDN w:val="0"/>
      <w:adjustRightInd w:val="0"/>
      <w:ind w:left="540"/>
      <w:rPr>
        <w:rFonts w:ascii="Times New Roman" w:hAnsi="Times New Roman" w:cs="Times New Roman"/>
        <w:bCs/>
        <w:i/>
        <w:iCs/>
        <w:color w:val="auto"/>
        <w:sz w:val="22"/>
        <w:szCs w:val="22"/>
        <w:lang w:val="en-IN"/>
      </w:rPr>
    </w:pPr>
    <w:r>
      <w:rPr>
        <w:rFonts w:ascii="Times New Roman" w:hAnsi="Times New Roman" w:cs="Times New Roman"/>
        <w:i/>
        <w:iCs/>
        <w:noProof/>
        <w:color w:val="auto"/>
        <w:sz w:val="22"/>
        <w:szCs w:val="22"/>
        <w:lang w:val="en-IN" w:eastAsia="en-IN"/>
      </w:rPr>
      <w:pict w14:anchorId="67CD508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2.5pt;margin-top:-5.2pt;width:474.7pt;height:0;z-index:251659264" o:connectortype="straight"/>
      </w:pict>
    </w:r>
    <w:r w:rsidR="000C2703" w:rsidRPr="000C2703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Education Services for Overseas Students (Registration of</w:t>
    </w:r>
    <w:r w:rsidR="000C2703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ab/>
    </w:r>
    <w:r w:rsidR="000C2703" w:rsidRPr="000C2703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No. 41, </w:t>
    </w:r>
    <w:r w:rsidR="000C2703" w:rsidRPr="000C2703">
      <w:rPr>
        <w:rFonts w:ascii="Times New Roman" w:hAnsi="Times New Roman" w:cs="Times New Roman"/>
        <w:bCs/>
        <w:i/>
        <w:iCs/>
        <w:color w:val="auto"/>
        <w:sz w:val="22"/>
        <w:szCs w:val="22"/>
        <w:lang w:val="en-IN"/>
      </w:rPr>
      <w:t>1996</w:t>
    </w:r>
  </w:p>
  <w:p w14:paraId="093CEF45" w14:textId="77777777" w:rsidR="000C2703" w:rsidRPr="000C2703" w:rsidRDefault="000C2703" w:rsidP="000C2703">
    <w:pPr>
      <w:pStyle w:val="Footer"/>
      <w:tabs>
        <w:tab w:val="clear" w:pos="4680"/>
        <w:tab w:val="clear" w:pos="9360"/>
      </w:tabs>
      <w:ind w:left="540"/>
      <w:rPr>
        <w:rFonts w:ascii="Times New Roman" w:hAnsi="Times New Roman" w:cs="Times New Roman"/>
        <w:sz w:val="22"/>
        <w:szCs w:val="22"/>
      </w:rPr>
    </w:pPr>
    <w:r w:rsidRPr="000C2703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Providers and Financial Regulation) Amendment Act (No. </w:t>
    </w:r>
    <w:r w:rsidRPr="000C2703">
      <w:rPr>
        <w:rFonts w:ascii="Times New Roman" w:hAnsi="Times New Roman" w:cs="Times New Roman"/>
        <w:bCs/>
        <w:i/>
        <w:iCs/>
        <w:color w:val="auto"/>
        <w:sz w:val="22"/>
        <w:szCs w:val="22"/>
        <w:lang w:val="en-IN"/>
      </w:rPr>
      <w:t>1) 1996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42FC0" w14:textId="77777777" w:rsidR="00CD1A0E" w:rsidRDefault="00CD1A0E"/>
  </w:footnote>
  <w:footnote w:type="continuationSeparator" w:id="0">
    <w:p w14:paraId="1C8645F8" w14:textId="77777777" w:rsidR="00CD1A0E" w:rsidRDefault="00CD1A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3168A" w14:textId="77777777" w:rsidR="000C2703" w:rsidRPr="000C2703" w:rsidRDefault="000C2703" w:rsidP="000C2703">
    <w:pPr>
      <w:widowControl/>
      <w:autoSpaceDE w:val="0"/>
      <w:autoSpaceDN w:val="0"/>
      <w:adjustRightInd w:val="0"/>
      <w:jc w:val="right"/>
      <w:rPr>
        <w:rFonts w:ascii="Times New Roman" w:hAnsi="Times New Roman" w:cs="Times New Roman"/>
        <w:color w:val="auto"/>
        <w:sz w:val="22"/>
        <w:szCs w:val="22"/>
        <w:lang w:val="en-IN"/>
      </w:rPr>
    </w:pPr>
    <w:r w:rsidRPr="000C2703">
      <w:rPr>
        <w:rFonts w:ascii="Times New Roman" w:hAnsi="Times New Roman" w:cs="Times New Roman"/>
        <w:color w:val="auto"/>
        <w:sz w:val="22"/>
        <w:szCs w:val="22"/>
        <w:lang w:val="en-IN"/>
      </w:rPr>
      <w:t>Amendment of the Education Services for Overseas Students (Registration of Providers</w:t>
    </w:r>
  </w:p>
  <w:p w14:paraId="6AA48A3E" w14:textId="77777777" w:rsidR="000C2703" w:rsidRPr="000C2703" w:rsidRDefault="0064204C" w:rsidP="000C2703">
    <w:pPr>
      <w:pStyle w:val="Header"/>
      <w:tabs>
        <w:tab w:val="clear" w:pos="4680"/>
        <w:tab w:val="clear" w:pos="936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color w:val="auto"/>
        <w:sz w:val="22"/>
        <w:szCs w:val="22"/>
        <w:lang w:val="en-IN" w:eastAsia="en-IN"/>
      </w:rPr>
      <w:pict w14:anchorId="4A97BBC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2.5pt;margin-top:23.2pt;width:476.4pt;height:0;z-index:251660288" o:connectortype="straight"/>
      </w:pict>
    </w:r>
    <w:r w:rsidR="000C2703" w:rsidRPr="000C2703">
      <w:rPr>
        <w:rFonts w:ascii="Times New Roman" w:hAnsi="Times New Roman" w:cs="Times New Roman"/>
        <w:color w:val="auto"/>
        <w:sz w:val="22"/>
        <w:szCs w:val="22"/>
        <w:lang w:val="en-IN"/>
      </w:rPr>
      <w:t xml:space="preserve">and Financial Regulation) Act 1991 </w:t>
    </w:r>
    <w:r w:rsidR="000C2703" w:rsidRPr="000C2703">
      <w:rPr>
        <w:rFonts w:ascii="Times New Roman" w:hAnsi="Times New Roman" w:cs="Times New Roman"/>
        <w:b/>
        <w:color w:val="auto"/>
        <w:sz w:val="22"/>
        <w:szCs w:val="22"/>
        <w:lang w:val="en-IN"/>
      </w:rPr>
      <w:t>Schedule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0743"/>
    <w:multiLevelType w:val="hybridMultilevel"/>
    <w:tmpl w:val="4B186C26"/>
    <w:lvl w:ilvl="0" w:tplc="A1E426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B28D4"/>
    <w:multiLevelType w:val="hybridMultilevel"/>
    <w:tmpl w:val="5D40F420"/>
    <w:lvl w:ilvl="0" w:tplc="09CC2F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F542E"/>
    <w:multiLevelType w:val="hybridMultilevel"/>
    <w:tmpl w:val="AA38AEFC"/>
    <w:lvl w:ilvl="0" w:tplc="2DEE70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5142E"/>
    <w:multiLevelType w:val="multilevel"/>
    <w:tmpl w:val="CB0AEBB6"/>
    <w:lvl w:ilvl="0">
      <w:start w:val="1"/>
      <w:numFmt w:val="decimal"/>
      <w:lvlText w:val="%1"/>
      <w:lvlJc w:val="left"/>
      <w:rPr>
        <w:rFonts w:ascii="AngsanaUPC" w:eastAsia="AngsanaUPC" w:hAnsi="AngsanaUPC" w:cs="Angsan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  <o:rules v:ext="edit">
        <o:r id="V:Rule4" type="connector" idref="#_x0000_s2050"/>
        <o:r id="V:Rule5" type="connector" idref="#_x0000_s2051"/>
        <o:r id="V:Rule6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A0152"/>
    <w:rsid w:val="000208A8"/>
    <w:rsid w:val="0005364D"/>
    <w:rsid w:val="000C2703"/>
    <w:rsid w:val="001A2D80"/>
    <w:rsid w:val="0026019D"/>
    <w:rsid w:val="00270952"/>
    <w:rsid w:val="003A14F8"/>
    <w:rsid w:val="00413E30"/>
    <w:rsid w:val="00451BE2"/>
    <w:rsid w:val="00491317"/>
    <w:rsid w:val="005D6768"/>
    <w:rsid w:val="0064204C"/>
    <w:rsid w:val="006D01F5"/>
    <w:rsid w:val="007279FB"/>
    <w:rsid w:val="007B6DC5"/>
    <w:rsid w:val="00815DD9"/>
    <w:rsid w:val="00914901"/>
    <w:rsid w:val="00A31CA6"/>
    <w:rsid w:val="00A74F89"/>
    <w:rsid w:val="00B445BC"/>
    <w:rsid w:val="00B73923"/>
    <w:rsid w:val="00BA0152"/>
    <w:rsid w:val="00C07556"/>
    <w:rsid w:val="00C919B5"/>
    <w:rsid w:val="00C97498"/>
    <w:rsid w:val="00CD1A0E"/>
    <w:rsid w:val="00DF43F8"/>
    <w:rsid w:val="00E916A3"/>
    <w:rsid w:val="00F019EC"/>
    <w:rsid w:val="00FB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4E6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AngsanaUPC" w:eastAsia="AngsanaUPC" w:hAnsi="AngsanaUPC" w:cs="AngsanaUPC"/>
      <w:b/>
      <w:bCs/>
      <w:i w:val="0"/>
      <w:iCs w:val="0"/>
      <w:smallCaps w:val="0"/>
      <w:strike w:val="0"/>
      <w:spacing w:val="-10"/>
      <w:sz w:val="61"/>
      <w:szCs w:val="61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ngsanaUPC" w:eastAsia="AngsanaUPC" w:hAnsi="AngsanaUPC" w:cs="AngsanaUPC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Bodytext3NotItalic">
    <w:name w:val="Body text (3) + Not Italic"/>
    <w:basedOn w:val="Bodytext3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en-US"/>
    </w:rPr>
  </w:style>
  <w:style w:type="character" w:customStyle="1" w:styleId="Bodytext">
    <w:name w:val="Body text_"/>
    <w:basedOn w:val="DefaultParagraphFont"/>
    <w:link w:val="BodyText1"/>
    <w:rPr>
      <w:rFonts w:ascii="AngsanaUPC" w:eastAsia="AngsanaUPC" w:hAnsi="AngsanaUPC" w:cs="AngsanaUPC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24pt">
    <w:name w:val="Body text + 24 pt"/>
    <w:aliases w:val="Bold,Not Italic"/>
    <w:basedOn w:val="Bodytext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en-US"/>
    </w:rPr>
  </w:style>
  <w:style w:type="character" w:customStyle="1" w:styleId="Bodytext135pt">
    <w:name w:val="Body text + 13.5 pt"/>
    <w:aliases w:val="Not Italic"/>
    <w:basedOn w:val="Bodytex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Bodytext16pt">
    <w:name w:val="Body text + 16 pt"/>
    <w:aliases w:val="Not Italic"/>
    <w:basedOn w:val="Bodytex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Bodytext165pt">
    <w:name w:val="Body text + 16.5 pt"/>
    <w:aliases w:val="Bold,Not Italic"/>
    <w:basedOn w:val="Bodytext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33"/>
      <w:szCs w:val="33"/>
      <w:u w:val="none"/>
      <w:lang w:val="en-US"/>
    </w:rPr>
  </w:style>
  <w:style w:type="character" w:customStyle="1" w:styleId="Bodytext4">
    <w:name w:val="Body text (4)_"/>
    <w:basedOn w:val="DefaultParagraphFont"/>
    <w:link w:val="Bodytext40"/>
    <w:rPr>
      <w:rFonts w:ascii="AngsanaUPC" w:eastAsia="AngsanaUPC" w:hAnsi="AngsanaUPC" w:cs="AngsanaUPC"/>
      <w:b/>
      <w:bCs/>
      <w:i w:val="0"/>
      <w:iCs w:val="0"/>
      <w:smallCaps w:val="0"/>
      <w:strike w:val="0"/>
      <w:sz w:val="43"/>
      <w:szCs w:val="43"/>
      <w:u w:val="none"/>
    </w:rPr>
  </w:style>
  <w:style w:type="character" w:customStyle="1" w:styleId="Heading2">
    <w:name w:val="Heading #2_"/>
    <w:basedOn w:val="DefaultParagraphFont"/>
    <w:link w:val="Heading20"/>
    <w:rPr>
      <w:rFonts w:ascii="AngsanaUPC" w:eastAsia="AngsanaUPC" w:hAnsi="AngsanaUPC" w:cs="AngsanaUPC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Heading2NotItalic">
    <w:name w:val="Heading #2 + Not Italic"/>
    <w:basedOn w:val="Heading2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Pr>
      <w:rFonts w:ascii="AngsanaUPC" w:eastAsia="AngsanaUPC" w:hAnsi="AngsanaUPC" w:cs="AngsanaUPC"/>
      <w:b w:val="0"/>
      <w:bCs w:val="0"/>
      <w:i/>
      <w:iCs/>
      <w:smallCaps w:val="0"/>
      <w:strike w:val="0"/>
      <w:sz w:val="31"/>
      <w:szCs w:val="31"/>
      <w:u w:val="none"/>
    </w:rPr>
  </w:style>
  <w:style w:type="character" w:customStyle="1" w:styleId="Heading1">
    <w:name w:val="Heading #1_"/>
    <w:basedOn w:val="DefaultParagraphFont"/>
    <w:link w:val="Heading10"/>
    <w:rPr>
      <w:rFonts w:ascii="AngsanaUPC" w:eastAsia="AngsanaUPC" w:hAnsi="AngsanaUPC" w:cs="AngsanaUPC"/>
      <w:b/>
      <w:bCs/>
      <w:i w:val="0"/>
      <w:iCs w:val="0"/>
      <w:smallCaps w:val="0"/>
      <w:strike w:val="0"/>
      <w:sz w:val="43"/>
      <w:szCs w:val="43"/>
      <w:u w:val="none"/>
    </w:rPr>
  </w:style>
  <w:style w:type="character" w:customStyle="1" w:styleId="Heading4">
    <w:name w:val="Heading #4_"/>
    <w:basedOn w:val="DefaultParagraphFont"/>
    <w:link w:val="Heading40"/>
    <w:rPr>
      <w:rFonts w:ascii="AngsanaUPC" w:eastAsia="AngsanaUPC" w:hAnsi="AngsanaUPC" w:cs="AngsanaUPC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Bodytext5NotItalic">
    <w:name w:val="Body text (5) + Not Italic"/>
    <w:basedOn w:val="Bodytext5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3">
    <w:name w:val="Heading #3_"/>
    <w:basedOn w:val="DefaultParagraphFont"/>
    <w:link w:val="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9">
    <w:name w:val="Body text (9)_"/>
    <w:basedOn w:val="DefaultParagraphFont"/>
    <w:link w:val="Bodytext90"/>
    <w:rPr>
      <w:rFonts w:ascii="AngsanaUPC" w:eastAsia="AngsanaUPC" w:hAnsi="AngsanaUPC" w:cs="AngsanaUPC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Normal"/>
    <w:link w:val="Bodytext2"/>
    <w:pPr>
      <w:spacing w:line="403" w:lineRule="exact"/>
    </w:pPr>
    <w:rPr>
      <w:rFonts w:ascii="AngsanaUPC" w:eastAsia="AngsanaUPC" w:hAnsi="AngsanaUPC" w:cs="AngsanaUPC"/>
      <w:b/>
      <w:bCs/>
      <w:spacing w:val="-10"/>
      <w:sz w:val="61"/>
      <w:szCs w:val="61"/>
    </w:rPr>
  </w:style>
  <w:style w:type="paragraph" w:customStyle="1" w:styleId="Bodytext30">
    <w:name w:val="Body text (3)"/>
    <w:basedOn w:val="Normal"/>
    <w:link w:val="Bodytext3"/>
    <w:pPr>
      <w:spacing w:line="480" w:lineRule="exact"/>
    </w:pPr>
    <w:rPr>
      <w:rFonts w:ascii="AngsanaUPC" w:eastAsia="AngsanaUPC" w:hAnsi="AngsanaUPC" w:cs="AngsanaUPC"/>
      <w:b/>
      <w:bCs/>
      <w:i/>
      <w:iCs/>
      <w:sz w:val="48"/>
      <w:szCs w:val="48"/>
    </w:rPr>
  </w:style>
  <w:style w:type="paragraph" w:customStyle="1" w:styleId="BodyText1">
    <w:name w:val="Body Text1"/>
    <w:basedOn w:val="Normal"/>
    <w:link w:val="Bodytext"/>
    <w:pPr>
      <w:spacing w:line="0" w:lineRule="atLeast"/>
      <w:jc w:val="both"/>
    </w:pPr>
    <w:rPr>
      <w:rFonts w:ascii="AngsanaUPC" w:eastAsia="AngsanaUPC" w:hAnsi="AngsanaUPC" w:cs="AngsanaUPC"/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pPr>
      <w:spacing w:line="0" w:lineRule="atLeast"/>
    </w:pPr>
    <w:rPr>
      <w:rFonts w:ascii="AngsanaUPC" w:eastAsia="AngsanaUPC" w:hAnsi="AngsanaUPC" w:cs="AngsanaUPC"/>
      <w:b/>
      <w:bCs/>
      <w:sz w:val="43"/>
      <w:szCs w:val="43"/>
    </w:rPr>
  </w:style>
  <w:style w:type="paragraph" w:customStyle="1" w:styleId="Heading20">
    <w:name w:val="Heading #2"/>
    <w:basedOn w:val="Normal"/>
    <w:link w:val="Heading2"/>
    <w:pPr>
      <w:spacing w:line="485" w:lineRule="exact"/>
      <w:outlineLvl w:val="1"/>
    </w:pPr>
    <w:rPr>
      <w:rFonts w:ascii="AngsanaUPC" w:eastAsia="AngsanaUPC" w:hAnsi="AngsanaUPC" w:cs="AngsanaUPC"/>
      <w:b/>
      <w:bCs/>
      <w:i/>
      <w:iCs/>
      <w:sz w:val="48"/>
      <w:szCs w:val="48"/>
    </w:rPr>
  </w:style>
  <w:style w:type="paragraph" w:customStyle="1" w:styleId="Bodytext50">
    <w:name w:val="Body text (5)"/>
    <w:basedOn w:val="Normal"/>
    <w:link w:val="Bodytext5"/>
    <w:pPr>
      <w:spacing w:line="494" w:lineRule="exact"/>
      <w:ind w:hanging="1160"/>
      <w:jc w:val="both"/>
    </w:pPr>
    <w:rPr>
      <w:rFonts w:ascii="AngsanaUPC" w:eastAsia="AngsanaUPC" w:hAnsi="AngsanaUPC" w:cs="AngsanaUPC"/>
      <w:i/>
      <w:iCs/>
      <w:sz w:val="31"/>
      <w:szCs w:val="31"/>
    </w:rPr>
  </w:style>
  <w:style w:type="paragraph" w:customStyle="1" w:styleId="Heading10">
    <w:name w:val="Heading #1"/>
    <w:basedOn w:val="Normal"/>
    <w:link w:val="Heading1"/>
    <w:pPr>
      <w:spacing w:line="494" w:lineRule="exact"/>
      <w:outlineLvl w:val="0"/>
    </w:pPr>
    <w:rPr>
      <w:rFonts w:ascii="AngsanaUPC" w:eastAsia="AngsanaUPC" w:hAnsi="AngsanaUPC" w:cs="AngsanaUPC"/>
      <w:b/>
      <w:bCs/>
      <w:sz w:val="43"/>
      <w:szCs w:val="43"/>
    </w:rPr>
  </w:style>
  <w:style w:type="paragraph" w:customStyle="1" w:styleId="Heading40">
    <w:name w:val="Heading #4"/>
    <w:basedOn w:val="Normal"/>
    <w:link w:val="Heading4"/>
    <w:pPr>
      <w:spacing w:line="494" w:lineRule="exact"/>
      <w:jc w:val="both"/>
      <w:outlineLvl w:val="3"/>
    </w:pPr>
    <w:rPr>
      <w:rFonts w:ascii="AngsanaUPC" w:eastAsia="AngsanaUPC" w:hAnsi="AngsanaUPC" w:cs="AngsanaUPC"/>
      <w:b/>
      <w:bCs/>
      <w:sz w:val="33"/>
      <w:szCs w:val="33"/>
    </w:rPr>
  </w:style>
  <w:style w:type="paragraph" w:customStyle="1" w:styleId="Bodytext60">
    <w:name w:val="Body text (6)"/>
    <w:basedOn w:val="Normal"/>
    <w:link w:val="Bodytext6"/>
    <w:pPr>
      <w:spacing w:line="245" w:lineRule="exact"/>
    </w:pPr>
    <w:rPr>
      <w:rFonts w:ascii="AngsanaUPC" w:eastAsia="AngsanaUPC" w:hAnsi="AngsanaUPC" w:cs="AngsanaUPC"/>
      <w:sz w:val="31"/>
      <w:szCs w:val="31"/>
    </w:rPr>
  </w:style>
  <w:style w:type="paragraph" w:customStyle="1" w:styleId="Bodytext70">
    <w:name w:val="Body text (7)"/>
    <w:basedOn w:val="Normal"/>
    <w:link w:val="Bodytext7"/>
    <w:pPr>
      <w:spacing w:line="0" w:lineRule="atLeast"/>
      <w:jc w:val="right"/>
    </w:pPr>
    <w:rPr>
      <w:rFonts w:ascii="AngsanaUPC" w:eastAsia="AngsanaUPC" w:hAnsi="AngsanaUPC" w:cs="AngsanaUPC"/>
      <w:sz w:val="27"/>
      <w:szCs w:val="27"/>
    </w:rPr>
  </w:style>
  <w:style w:type="paragraph" w:customStyle="1" w:styleId="Bodytext80">
    <w:name w:val="Body text (8)"/>
    <w:basedOn w:val="Normal"/>
    <w:link w:val="Bodytext8"/>
    <w:pPr>
      <w:spacing w:line="322" w:lineRule="exact"/>
      <w:ind w:hanging="1160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30">
    <w:name w:val="Heading #3"/>
    <w:basedOn w:val="Normal"/>
    <w:link w:val="Heading3"/>
    <w:pPr>
      <w:spacing w:line="0" w:lineRule="atLeast"/>
      <w:ind w:hanging="1160"/>
      <w:outlineLvl w:val="2"/>
    </w:pPr>
    <w:rPr>
      <w:rFonts w:ascii="Arial" w:eastAsia="Arial" w:hAnsi="Arial" w:cs="Arial"/>
      <w:b/>
      <w:bCs/>
    </w:rPr>
  </w:style>
  <w:style w:type="paragraph" w:customStyle="1" w:styleId="Bodytext90">
    <w:name w:val="Body text (9)"/>
    <w:basedOn w:val="Normal"/>
    <w:link w:val="Bodytext9"/>
    <w:pPr>
      <w:spacing w:line="0" w:lineRule="atLeast"/>
    </w:pPr>
    <w:rPr>
      <w:rFonts w:ascii="AngsanaUPC" w:eastAsia="AngsanaUPC" w:hAnsi="AngsanaUPC" w:cs="AngsanaUPC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709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95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70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952"/>
    <w:rPr>
      <w:color w:val="000000"/>
    </w:rPr>
  </w:style>
  <w:style w:type="paragraph" w:styleId="ListParagraph">
    <w:name w:val="List Paragraph"/>
    <w:basedOn w:val="Normal"/>
    <w:uiPriority w:val="34"/>
    <w:qFormat/>
    <w:rsid w:val="00413E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BE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BE2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BE2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64204C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2019-10-11T22:38:00Z</dcterms:created>
  <dcterms:modified xsi:type="dcterms:W3CDTF">2019-11-21T02:19:00Z</dcterms:modified>
</cp:coreProperties>
</file>