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E911A" w14:textId="77777777" w:rsidR="00DC3076" w:rsidRDefault="002D7EBF" w:rsidP="00131C63">
      <w:pPr>
        <w:spacing w:before="120"/>
        <w:jc w:val="both"/>
        <w:rPr>
          <w:rFonts w:ascii="Times New Roman" w:hAnsi="Times New Roman" w:cs="Times New Roman"/>
          <w:sz w:val="22"/>
        </w:rPr>
      </w:pPr>
      <w:r>
        <w:rPr>
          <w:rFonts w:ascii="Times New Roman" w:hAnsi="Times New Roman" w:cs="Times New Roman"/>
          <w:noProof/>
          <w:sz w:val="22"/>
          <w:lang w:val="en-AU" w:eastAsia="en-AU"/>
        </w:rPr>
        <w:drawing>
          <wp:inline distT="0" distB="0" distL="0" distR="0" wp14:anchorId="3ACA31BA" wp14:editId="146374B1">
            <wp:extent cx="1473200" cy="1054100"/>
            <wp:effectExtent l="0" t="0" r="0" b="0"/>
            <wp:docPr id="4"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m Data\Desktop\media\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3200" cy="1054100"/>
                    </a:xfrm>
                    <a:prstGeom prst="rect">
                      <a:avLst/>
                    </a:prstGeom>
                    <a:noFill/>
                    <a:ln>
                      <a:noFill/>
                    </a:ln>
                  </pic:spPr>
                </pic:pic>
              </a:graphicData>
            </a:graphic>
          </wp:inline>
        </w:drawing>
      </w:r>
      <w:bookmarkStart w:id="0" w:name="bookmark0"/>
    </w:p>
    <w:p w14:paraId="06F1653F" w14:textId="77777777" w:rsidR="000908E4" w:rsidRPr="00DC3076" w:rsidRDefault="004B200F" w:rsidP="000F772B">
      <w:pPr>
        <w:tabs>
          <w:tab w:val="center" w:pos="144"/>
        </w:tabs>
        <w:spacing w:before="960"/>
        <w:rPr>
          <w:rFonts w:ascii="Times New Roman" w:hAnsi="Times New Roman" w:cs="Times New Roman"/>
          <w:sz w:val="36"/>
          <w:szCs w:val="36"/>
        </w:rPr>
      </w:pPr>
      <w:r>
        <w:rPr>
          <w:rFonts w:ascii="Times New Roman" w:hAnsi="Times New Roman" w:cs="Times New Roman"/>
          <w:b/>
          <w:sz w:val="36"/>
          <w:szCs w:val="36"/>
        </w:rPr>
        <w:t xml:space="preserve">Indigenous </w:t>
      </w:r>
      <w:r w:rsidR="00A44C68" w:rsidRPr="00DC3076">
        <w:rPr>
          <w:rFonts w:ascii="Times New Roman" w:hAnsi="Times New Roman" w:cs="Times New Roman"/>
          <w:b/>
          <w:sz w:val="36"/>
          <w:szCs w:val="36"/>
        </w:rPr>
        <w:t>Education (Supplementary Assistance) Amendment Act 1996</w:t>
      </w:r>
      <w:bookmarkEnd w:id="0"/>
    </w:p>
    <w:p w14:paraId="75C5CA58" w14:textId="77777777" w:rsidR="00F60E1B" w:rsidRPr="00C96DD2" w:rsidRDefault="00A44C68" w:rsidP="00131C63">
      <w:pPr>
        <w:spacing w:before="960"/>
        <w:jc w:val="both"/>
        <w:rPr>
          <w:rFonts w:ascii="Times New Roman" w:hAnsi="Times New Roman" w:cs="Times New Roman"/>
          <w:b/>
          <w:sz w:val="36"/>
          <w:szCs w:val="36"/>
        </w:rPr>
      </w:pPr>
      <w:bookmarkStart w:id="1" w:name="bookmark1"/>
      <w:r w:rsidRPr="00C96DD2">
        <w:rPr>
          <w:rFonts w:ascii="Times New Roman" w:hAnsi="Times New Roman" w:cs="Times New Roman"/>
          <w:b/>
          <w:sz w:val="36"/>
          <w:szCs w:val="36"/>
        </w:rPr>
        <w:t>No. 9,</w:t>
      </w:r>
      <w:r w:rsidR="00BE72AF" w:rsidRPr="00C96DD2">
        <w:rPr>
          <w:rFonts w:ascii="Times New Roman" w:hAnsi="Times New Roman" w:cs="Times New Roman"/>
          <w:b/>
          <w:sz w:val="36"/>
          <w:szCs w:val="36"/>
        </w:rPr>
        <w:t xml:space="preserve"> </w:t>
      </w:r>
      <w:r w:rsidRPr="00C96DD2">
        <w:rPr>
          <w:rFonts w:ascii="Times New Roman" w:hAnsi="Times New Roman" w:cs="Times New Roman"/>
          <w:b/>
          <w:sz w:val="36"/>
          <w:szCs w:val="36"/>
        </w:rPr>
        <w:t>1996</w:t>
      </w:r>
      <w:bookmarkEnd w:id="1"/>
    </w:p>
    <w:p w14:paraId="3FF09578" w14:textId="77777777" w:rsidR="000908E4" w:rsidRPr="00C96DD2" w:rsidRDefault="00A44C68" w:rsidP="00131C63">
      <w:pPr>
        <w:spacing w:before="960"/>
        <w:jc w:val="both"/>
        <w:rPr>
          <w:rFonts w:ascii="Times New Roman" w:hAnsi="Times New Roman" w:cs="Times New Roman"/>
          <w:b/>
          <w:sz w:val="28"/>
          <w:szCs w:val="28"/>
        </w:rPr>
      </w:pPr>
      <w:r w:rsidRPr="00C96DD2">
        <w:rPr>
          <w:rFonts w:ascii="Times New Roman" w:hAnsi="Times New Roman" w:cs="Times New Roman"/>
          <w:b/>
          <w:sz w:val="28"/>
          <w:szCs w:val="28"/>
        </w:rPr>
        <w:t xml:space="preserve">An Act to amend the </w:t>
      </w:r>
      <w:r w:rsidRPr="00C96DD2">
        <w:rPr>
          <w:rFonts w:ascii="Times New Roman" w:hAnsi="Times New Roman" w:cs="Times New Roman"/>
          <w:b/>
          <w:i/>
          <w:sz w:val="28"/>
          <w:szCs w:val="28"/>
        </w:rPr>
        <w:t>Indigenous Education</w:t>
      </w:r>
      <w:r w:rsidRPr="00C96DD2">
        <w:rPr>
          <w:rFonts w:ascii="Times New Roman" w:hAnsi="Times New Roman" w:cs="Times New Roman"/>
          <w:b/>
          <w:sz w:val="28"/>
          <w:szCs w:val="28"/>
        </w:rPr>
        <w:t xml:space="preserve"> </w:t>
      </w:r>
      <w:r w:rsidRPr="00C96DD2">
        <w:rPr>
          <w:rFonts w:ascii="Times New Roman" w:hAnsi="Times New Roman" w:cs="Times New Roman"/>
          <w:b/>
          <w:i/>
          <w:sz w:val="28"/>
          <w:szCs w:val="28"/>
        </w:rPr>
        <w:t>(Supplementary Assistance) Act 1989</w:t>
      </w:r>
      <w:r w:rsidRPr="00C96DD2">
        <w:rPr>
          <w:rFonts w:ascii="Times New Roman" w:hAnsi="Times New Roman" w:cs="Times New Roman"/>
          <w:b/>
          <w:sz w:val="28"/>
          <w:szCs w:val="28"/>
        </w:rPr>
        <w:t>, and for</w:t>
      </w:r>
      <w:r w:rsidR="001966BD" w:rsidRPr="00C96DD2">
        <w:rPr>
          <w:rFonts w:ascii="Times New Roman" w:hAnsi="Times New Roman" w:cs="Times New Roman"/>
          <w:b/>
          <w:sz w:val="28"/>
          <w:szCs w:val="28"/>
        </w:rPr>
        <w:t xml:space="preserve"> related purposes</w:t>
      </w:r>
    </w:p>
    <w:p w14:paraId="0BA2EE0B" w14:textId="77777777" w:rsidR="00020BA9" w:rsidRPr="00C96DD2" w:rsidRDefault="00020BA9">
      <w:pPr>
        <w:rPr>
          <w:rFonts w:ascii="Times New Roman" w:hAnsi="Times New Roman" w:cs="Times New Roman"/>
          <w:b/>
          <w:sz w:val="28"/>
          <w:szCs w:val="28"/>
        </w:rPr>
        <w:sectPr w:rsidR="00020BA9" w:rsidRPr="00C96DD2" w:rsidSect="00020BA9">
          <w:footerReference w:type="even" r:id="rId10"/>
          <w:footerReference w:type="default" r:id="rId11"/>
          <w:pgSz w:w="12240" w:h="15840" w:code="1"/>
          <w:pgMar w:top="1440" w:right="1440" w:bottom="1440" w:left="1440" w:header="0" w:footer="392" w:gutter="0"/>
          <w:cols w:space="720"/>
          <w:noEndnote/>
          <w:titlePg/>
          <w:docGrid w:linePitch="360"/>
        </w:sectPr>
      </w:pPr>
    </w:p>
    <w:p w14:paraId="0492E07C" w14:textId="77777777" w:rsidR="002B07E6" w:rsidRDefault="002B07E6">
      <w:pPr>
        <w:rPr>
          <w:rFonts w:ascii="Times New Roman" w:hAnsi="Times New Roman" w:cs="Times New Roman"/>
          <w:b/>
          <w:sz w:val="26"/>
          <w:szCs w:val="26"/>
        </w:rPr>
      </w:pPr>
    </w:p>
    <w:tbl>
      <w:tblPr>
        <w:tblOverlap w:val="never"/>
        <w:tblW w:w="5000" w:type="pct"/>
        <w:tblLayout w:type="fixed"/>
        <w:tblCellMar>
          <w:left w:w="10" w:type="dxa"/>
          <w:right w:w="10" w:type="dxa"/>
        </w:tblCellMar>
        <w:tblLook w:val="0000" w:firstRow="0" w:lastRow="0" w:firstColumn="0" w:lastColumn="0" w:noHBand="0" w:noVBand="0"/>
      </w:tblPr>
      <w:tblGrid>
        <w:gridCol w:w="1428"/>
        <w:gridCol w:w="7442"/>
        <w:gridCol w:w="17"/>
        <w:gridCol w:w="493"/>
      </w:tblGrid>
      <w:tr w:rsidR="000908E4" w:rsidRPr="00B41342" w14:paraId="51E8583F" w14:textId="77777777" w:rsidTr="00C96DD2">
        <w:trPr>
          <w:trHeight w:val="200"/>
        </w:trPr>
        <w:tc>
          <w:tcPr>
            <w:tcW w:w="761" w:type="pct"/>
            <w:tcBorders>
              <w:top w:val="single" w:sz="12" w:space="0" w:color="auto"/>
            </w:tcBorders>
            <w:vAlign w:val="bottom"/>
          </w:tcPr>
          <w:p w14:paraId="11BAA946" w14:textId="77777777" w:rsidR="000908E4" w:rsidRPr="00C96DD2" w:rsidRDefault="000908E4" w:rsidP="00131C63">
            <w:pPr>
              <w:spacing w:before="120"/>
              <w:jc w:val="both"/>
              <w:rPr>
                <w:rFonts w:ascii="Times New Roman" w:hAnsi="Times New Roman" w:cs="Times New Roman"/>
                <w:b/>
                <w:sz w:val="36"/>
                <w:szCs w:val="36"/>
              </w:rPr>
            </w:pPr>
            <w:r w:rsidRPr="00C96DD2">
              <w:rPr>
                <w:rFonts w:ascii="Times New Roman" w:hAnsi="Times New Roman" w:cs="Times New Roman"/>
                <w:sz w:val="36"/>
                <w:szCs w:val="36"/>
              </w:rPr>
              <w:t>Contents</w:t>
            </w:r>
          </w:p>
        </w:tc>
        <w:tc>
          <w:tcPr>
            <w:tcW w:w="3976" w:type="pct"/>
            <w:gridSpan w:val="2"/>
            <w:tcBorders>
              <w:top w:val="single" w:sz="12" w:space="0" w:color="auto"/>
            </w:tcBorders>
            <w:vAlign w:val="bottom"/>
          </w:tcPr>
          <w:p w14:paraId="40FCAD0F" w14:textId="77777777" w:rsidR="000908E4" w:rsidRPr="00BE72AF" w:rsidRDefault="000908E4" w:rsidP="00131C63">
            <w:pPr>
              <w:tabs>
                <w:tab w:val="left" w:leader="dot" w:pos="4810"/>
              </w:tabs>
              <w:spacing w:before="120"/>
              <w:jc w:val="both"/>
              <w:rPr>
                <w:rFonts w:ascii="Times New Roman" w:hAnsi="Times New Roman" w:cs="Times New Roman"/>
                <w:sz w:val="22"/>
              </w:rPr>
            </w:pPr>
          </w:p>
        </w:tc>
        <w:tc>
          <w:tcPr>
            <w:tcW w:w="263" w:type="pct"/>
            <w:tcBorders>
              <w:top w:val="single" w:sz="12" w:space="0" w:color="auto"/>
            </w:tcBorders>
          </w:tcPr>
          <w:p w14:paraId="3887EEFE" w14:textId="77777777" w:rsidR="000908E4" w:rsidRPr="00BE72AF" w:rsidRDefault="000908E4" w:rsidP="00131C63">
            <w:pPr>
              <w:spacing w:before="120"/>
              <w:jc w:val="both"/>
              <w:rPr>
                <w:rFonts w:ascii="Times New Roman" w:hAnsi="Times New Roman" w:cs="Times New Roman"/>
                <w:sz w:val="22"/>
              </w:rPr>
            </w:pPr>
          </w:p>
        </w:tc>
      </w:tr>
      <w:tr w:rsidR="000908E4" w:rsidRPr="00B41342" w14:paraId="0FDE1BA2" w14:textId="77777777" w:rsidTr="00C96DD2">
        <w:trPr>
          <w:trHeight w:val="200"/>
        </w:trPr>
        <w:tc>
          <w:tcPr>
            <w:tcW w:w="761" w:type="pct"/>
            <w:vAlign w:val="bottom"/>
          </w:tcPr>
          <w:p w14:paraId="598E37C9" w14:textId="77777777" w:rsidR="000908E4" w:rsidRPr="00C96DD2" w:rsidRDefault="000908E4" w:rsidP="00C96DD2">
            <w:pPr>
              <w:spacing w:before="120"/>
              <w:ind w:right="-820" w:firstLine="540"/>
              <w:rPr>
                <w:rFonts w:ascii="Times New Roman" w:hAnsi="Times New Roman" w:cs="Times New Roman"/>
                <w:sz w:val="20"/>
                <w:szCs w:val="20"/>
              </w:rPr>
            </w:pPr>
            <w:r w:rsidRPr="00C96DD2">
              <w:rPr>
                <w:rFonts w:ascii="Times New Roman" w:hAnsi="Times New Roman" w:cs="Times New Roman"/>
                <w:sz w:val="20"/>
                <w:szCs w:val="20"/>
              </w:rPr>
              <w:t>1</w:t>
            </w:r>
          </w:p>
        </w:tc>
        <w:tc>
          <w:tcPr>
            <w:tcW w:w="3976" w:type="pct"/>
            <w:gridSpan w:val="2"/>
            <w:vAlign w:val="bottom"/>
          </w:tcPr>
          <w:p w14:paraId="3FFEFE20" w14:textId="77777777" w:rsidR="000908E4" w:rsidRPr="00C96DD2" w:rsidRDefault="000908E4" w:rsidP="00131C63">
            <w:pPr>
              <w:tabs>
                <w:tab w:val="left" w:leader="dot" w:pos="8180"/>
              </w:tabs>
              <w:spacing w:before="120"/>
              <w:ind w:left="521"/>
              <w:jc w:val="both"/>
              <w:rPr>
                <w:rFonts w:ascii="Times New Roman" w:hAnsi="Times New Roman" w:cs="Times New Roman"/>
                <w:sz w:val="20"/>
                <w:szCs w:val="20"/>
              </w:rPr>
            </w:pPr>
            <w:r w:rsidRPr="00C96DD2">
              <w:rPr>
                <w:rFonts w:ascii="Times New Roman" w:hAnsi="Times New Roman" w:cs="Times New Roman"/>
                <w:sz w:val="20"/>
                <w:szCs w:val="20"/>
              </w:rPr>
              <w:t>Short title</w:t>
            </w:r>
            <w:r w:rsidRPr="00C96DD2">
              <w:rPr>
                <w:rFonts w:ascii="Times New Roman" w:hAnsi="Times New Roman" w:cs="Times New Roman"/>
                <w:sz w:val="20"/>
                <w:szCs w:val="20"/>
              </w:rPr>
              <w:tab/>
            </w:r>
          </w:p>
        </w:tc>
        <w:tc>
          <w:tcPr>
            <w:tcW w:w="263" w:type="pct"/>
            <w:vAlign w:val="bottom"/>
          </w:tcPr>
          <w:p w14:paraId="3467DEE1" w14:textId="77777777" w:rsidR="000908E4" w:rsidRPr="00C96DD2" w:rsidRDefault="000908E4" w:rsidP="00131C63">
            <w:pPr>
              <w:spacing w:before="120"/>
              <w:jc w:val="both"/>
              <w:rPr>
                <w:rFonts w:ascii="Times New Roman" w:hAnsi="Times New Roman" w:cs="Times New Roman"/>
                <w:sz w:val="20"/>
                <w:szCs w:val="20"/>
              </w:rPr>
            </w:pPr>
            <w:r w:rsidRPr="00C96DD2">
              <w:rPr>
                <w:rFonts w:ascii="Times New Roman" w:hAnsi="Times New Roman" w:cs="Times New Roman"/>
                <w:sz w:val="20"/>
                <w:szCs w:val="20"/>
              </w:rPr>
              <w:t>1</w:t>
            </w:r>
          </w:p>
        </w:tc>
      </w:tr>
      <w:tr w:rsidR="001B23D4" w:rsidRPr="00B41342" w14:paraId="71426DE3" w14:textId="77777777" w:rsidTr="00C96DD2">
        <w:trPr>
          <w:trHeight w:val="269"/>
        </w:trPr>
        <w:tc>
          <w:tcPr>
            <w:tcW w:w="761" w:type="pct"/>
            <w:vAlign w:val="bottom"/>
          </w:tcPr>
          <w:p w14:paraId="56D6CAAD" w14:textId="77777777" w:rsidR="001B23D4" w:rsidRPr="00C96DD2" w:rsidRDefault="000908E4" w:rsidP="00C96DD2">
            <w:pPr>
              <w:spacing w:before="120"/>
              <w:ind w:right="-820" w:firstLine="540"/>
              <w:rPr>
                <w:rFonts w:ascii="Times New Roman" w:hAnsi="Times New Roman" w:cs="Times New Roman"/>
                <w:sz w:val="20"/>
                <w:szCs w:val="20"/>
              </w:rPr>
            </w:pPr>
            <w:r w:rsidRPr="00C96DD2">
              <w:rPr>
                <w:rFonts w:ascii="Times New Roman" w:hAnsi="Times New Roman" w:cs="Times New Roman"/>
                <w:sz w:val="20"/>
                <w:szCs w:val="20"/>
              </w:rPr>
              <w:t>2</w:t>
            </w:r>
          </w:p>
        </w:tc>
        <w:tc>
          <w:tcPr>
            <w:tcW w:w="3976" w:type="pct"/>
            <w:gridSpan w:val="2"/>
            <w:vAlign w:val="bottom"/>
          </w:tcPr>
          <w:p w14:paraId="092A2ADD" w14:textId="77777777" w:rsidR="001B23D4" w:rsidRPr="00C96DD2" w:rsidRDefault="000908E4" w:rsidP="00131C63">
            <w:pPr>
              <w:tabs>
                <w:tab w:val="left" w:leader="dot" w:pos="8180"/>
              </w:tabs>
              <w:spacing w:before="120"/>
              <w:ind w:left="521"/>
              <w:jc w:val="both"/>
              <w:rPr>
                <w:rFonts w:ascii="Times New Roman" w:hAnsi="Times New Roman" w:cs="Times New Roman"/>
                <w:sz w:val="20"/>
                <w:szCs w:val="20"/>
              </w:rPr>
            </w:pPr>
            <w:r w:rsidRPr="00C96DD2">
              <w:rPr>
                <w:rFonts w:ascii="Times New Roman" w:hAnsi="Times New Roman" w:cs="Times New Roman"/>
                <w:sz w:val="20"/>
                <w:szCs w:val="20"/>
              </w:rPr>
              <w:t>Commencement</w:t>
            </w:r>
            <w:r w:rsidRPr="00C96DD2">
              <w:rPr>
                <w:rFonts w:ascii="Times New Roman" w:hAnsi="Times New Roman" w:cs="Times New Roman"/>
                <w:sz w:val="20"/>
                <w:szCs w:val="20"/>
              </w:rPr>
              <w:tab/>
            </w:r>
          </w:p>
        </w:tc>
        <w:tc>
          <w:tcPr>
            <w:tcW w:w="263" w:type="pct"/>
            <w:vAlign w:val="bottom"/>
          </w:tcPr>
          <w:p w14:paraId="31BB15DC" w14:textId="77777777" w:rsidR="001B23D4" w:rsidRPr="00C96DD2" w:rsidRDefault="00A44C68" w:rsidP="00131C63">
            <w:pPr>
              <w:spacing w:before="120"/>
              <w:jc w:val="both"/>
              <w:rPr>
                <w:rFonts w:ascii="Times New Roman" w:hAnsi="Times New Roman" w:cs="Times New Roman"/>
                <w:sz w:val="20"/>
                <w:szCs w:val="20"/>
              </w:rPr>
            </w:pPr>
            <w:r w:rsidRPr="00C96DD2">
              <w:rPr>
                <w:rFonts w:ascii="Times New Roman" w:hAnsi="Times New Roman" w:cs="Times New Roman"/>
                <w:sz w:val="20"/>
                <w:szCs w:val="20"/>
              </w:rPr>
              <w:t>2</w:t>
            </w:r>
          </w:p>
        </w:tc>
      </w:tr>
      <w:tr w:rsidR="001B23D4" w:rsidRPr="00B41342" w14:paraId="15102FCE" w14:textId="77777777" w:rsidTr="00C96DD2">
        <w:trPr>
          <w:trHeight w:val="341"/>
        </w:trPr>
        <w:tc>
          <w:tcPr>
            <w:tcW w:w="761" w:type="pct"/>
            <w:vAlign w:val="bottom"/>
          </w:tcPr>
          <w:p w14:paraId="1C7E9CEC" w14:textId="77777777" w:rsidR="001B23D4" w:rsidRPr="00C96DD2" w:rsidRDefault="000908E4" w:rsidP="00C96DD2">
            <w:pPr>
              <w:spacing w:before="120"/>
              <w:ind w:right="-820" w:firstLine="540"/>
              <w:rPr>
                <w:rFonts w:ascii="Times New Roman" w:hAnsi="Times New Roman" w:cs="Times New Roman"/>
                <w:sz w:val="20"/>
                <w:szCs w:val="20"/>
              </w:rPr>
            </w:pPr>
            <w:r w:rsidRPr="00C96DD2">
              <w:rPr>
                <w:rFonts w:ascii="Times New Roman" w:hAnsi="Times New Roman" w:cs="Times New Roman"/>
                <w:sz w:val="20"/>
                <w:szCs w:val="20"/>
              </w:rPr>
              <w:t>3</w:t>
            </w:r>
          </w:p>
        </w:tc>
        <w:tc>
          <w:tcPr>
            <w:tcW w:w="3976" w:type="pct"/>
            <w:gridSpan w:val="2"/>
            <w:vAlign w:val="bottom"/>
          </w:tcPr>
          <w:p w14:paraId="4056BC29" w14:textId="77777777" w:rsidR="001B23D4" w:rsidRPr="00C96DD2" w:rsidRDefault="000908E4" w:rsidP="00131C63">
            <w:pPr>
              <w:tabs>
                <w:tab w:val="left" w:leader="dot" w:pos="8180"/>
              </w:tabs>
              <w:spacing w:before="120"/>
              <w:ind w:left="521"/>
              <w:jc w:val="both"/>
              <w:rPr>
                <w:rFonts w:ascii="Times New Roman" w:hAnsi="Times New Roman" w:cs="Times New Roman"/>
                <w:sz w:val="20"/>
                <w:szCs w:val="20"/>
              </w:rPr>
            </w:pPr>
            <w:r w:rsidRPr="00C96DD2">
              <w:rPr>
                <w:rFonts w:ascii="Times New Roman" w:hAnsi="Times New Roman" w:cs="Times New Roman"/>
                <w:sz w:val="20"/>
                <w:szCs w:val="20"/>
              </w:rPr>
              <w:t>Schedule(s)</w:t>
            </w:r>
            <w:r w:rsidRPr="00C96DD2">
              <w:rPr>
                <w:rFonts w:ascii="Times New Roman" w:hAnsi="Times New Roman" w:cs="Times New Roman"/>
                <w:sz w:val="20"/>
                <w:szCs w:val="20"/>
              </w:rPr>
              <w:tab/>
            </w:r>
          </w:p>
        </w:tc>
        <w:tc>
          <w:tcPr>
            <w:tcW w:w="263" w:type="pct"/>
            <w:vAlign w:val="bottom"/>
          </w:tcPr>
          <w:p w14:paraId="5A7D5419" w14:textId="77777777" w:rsidR="001B23D4" w:rsidRPr="00C96DD2" w:rsidRDefault="00A44C68" w:rsidP="00131C63">
            <w:pPr>
              <w:spacing w:before="120"/>
              <w:jc w:val="both"/>
              <w:rPr>
                <w:rFonts w:ascii="Times New Roman" w:hAnsi="Times New Roman" w:cs="Times New Roman"/>
                <w:sz w:val="20"/>
                <w:szCs w:val="20"/>
              </w:rPr>
            </w:pPr>
            <w:r w:rsidRPr="00C96DD2">
              <w:rPr>
                <w:rFonts w:ascii="Times New Roman" w:hAnsi="Times New Roman" w:cs="Times New Roman"/>
                <w:sz w:val="20"/>
                <w:szCs w:val="20"/>
              </w:rPr>
              <w:t>2</w:t>
            </w:r>
          </w:p>
        </w:tc>
      </w:tr>
      <w:tr w:rsidR="001B23D4" w:rsidRPr="000908E4" w14:paraId="07F2E05D" w14:textId="77777777" w:rsidTr="00C96DD2">
        <w:trPr>
          <w:trHeight w:val="306"/>
        </w:trPr>
        <w:tc>
          <w:tcPr>
            <w:tcW w:w="4728" w:type="pct"/>
            <w:gridSpan w:val="2"/>
            <w:vAlign w:val="bottom"/>
          </w:tcPr>
          <w:p w14:paraId="2906BAD1" w14:textId="77777777" w:rsidR="00BE72AF" w:rsidRDefault="00A44C68" w:rsidP="00131C63">
            <w:pPr>
              <w:spacing w:before="120"/>
              <w:jc w:val="both"/>
              <w:rPr>
                <w:rFonts w:ascii="Times New Roman" w:hAnsi="Times New Roman" w:cs="Times New Roman"/>
                <w:b/>
                <w:sz w:val="22"/>
              </w:rPr>
            </w:pPr>
            <w:r w:rsidRPr="00BE72AF">
              <w:rPr>
                <w:rFonts w:ascii="Times New Roman" w:hAnsi="Times New Roman" w:cs="Times New Roman"/>
                <w:b/>
                <w:sz w:val="22"/>
              </w:rPr>
              <w:t xml:space="preserve">Schedule 1—Amendment of the Indigenous Education </w:t>
            </w:r>
          </w:p>
          <w:p w14:paraId="0239BA9F" w14:textId="77777777" w:rsidR="001B23D4" w:rsidRPr="00BE72AF" w:rsidRDefault="00A44C68" w:rsidP="00BE72AF">
            <w:pPr>
              <w:ind w:left="990" w:firstLine="630"/>
              <w:jc w:val="both"/>
              <w:rPr>
                <w:rFonts w:ascii="Times New Roman" w:hAnsi="Times New Roman" w:cs="Times New Roman"/>
                <w:b/>
                <w:sz w:val="22"/>
              </w:rPr>
            </w:pPr>
            <w:r w:rsidRPr="00BE72AF">
              <w:rPr>
                <w:rFonts w:ascii="Times New Roman" w:hAnsi="Times New Roman" w:cs="Times New Roman"/>
                <w:b/>
                <w:sz w:val="22"/>
              </w:rPr>
              <w:t>(Supplementary Assistance) Act 1989</w:t>
            </w:r>
          </w:p>
        </w:tc>
        <w:tc>
          <w:tcPr>
            <w:tcW w:w="272" w:type="pct"/>
            <w:gridSpan w:val="2"/>
            <w:vAlign w:val="bottom"/>
          </w:tcPr>
          <w:p w14:paraId="7BB91F4E" w14:textId="77777777" w:rsidR="001B23D4" w:rsidRPr="00BE72AF" w:rsidRDefault="000908E4" w:rsidP="00131C63">
            <w:pPr>
              <w:spacing w:before="120"/>
              <w:jc w:val="both"/>
              <w:rPr>
                <w:rFonts w:ascii="Times New Roman" w:hAnsi="Times New Roman" w:cs="Times New Roman"/>
                <w:sz w:val="22"/>
              </w:rPr>
            </w:pPr>
            <w:r w:rsidRPr="00C96DD2">
              <w:rPr>
                <w:rFonts w:ascii="Times New Roman" w:hAnsi="Times New Roman" w:cs="Times New Roman"/>
                <w:sz w:val="20"/>
                <w:szCs w:val="20"/>
              </w:rPr>
              <w:t>3</w:t>
            </w:r>
          </w:p>
        </w:tc>
      </w:tr>
    </w:tbl>
    <w:p w14:paraId="0B95FEEB" w14:textId="77777777" w:rsidR="00020BA9" w:rsidRDefault="00020BA9">
      <w:pPr>
        <w:rPr>
          <w:rFonts w:ascii="Times New Roman" w:hAnsi="Times New Roman" w:cs="Times New Roman"/>
          <w:sz w:val="22"/>
        </w:rPr>
        <w:sectPr w:rsidR="00020BA9" w:rsidSect="005077F2">
          <w:pgSz w:w="12240" w:h="15840" w:code="1"/>
          <w:pgMar w:top="1440" w:right="1440" w:bottom="1440" w:left="1440" w:header="0" w:footer="392" w:gutter="0"/>
          <w:cols w:space="720"/>
          <w:noEndnote/>
          <w:docGrid w:linePitch="360"/>
        </w:sectPr>
      </w:pPr>
    </w:p>
    <w:p w14:paraId="14613A84" w14:textId="77777777" w:rsidR="002B07E6" w:rsidRDefault="002B07E6">
      <w:pPr>
        <w:rPr>
          <w:rFonts w:ascii="Times New Roman" w:hAnsi="Times New Roman" w:cs="Times New Roman"/>
          <w:sz w:val="22"/>
        </w:rPr>
      </w:pPr>
    </w:p>
    <w:p w14:paraId="710E95D1" w14:textId="77777777" w:rsidR="001B23D4" w:rsidRPr="000908E4" w:rsidRDefault="002D7EBF" w:rsidP="00131C63">
      <w:pPr>
        <w:spacing w:before="120"/>
        <w:jc w:val="both"/>
        <w:rPr>
          <w:rFonts w:ascii="Times New Roman" w:hAnsi="Times New Roman" w:cs="Times New Roman"/>
          <w:sz w:val="22"/>
        </w:rPr>
      </w:pPr>
      <w:r>
        <w:rPr>
          <w:rFonts w:ascii="Times New Roman" w:hAnsi="Times New Roman" w:cs="Times New Roman"/>
          <w:noProof/>
          <w:sz w:val="22"/>
          <w:lang w:val="en-AU" w:eastAsia="en-AU"/>
        </w:rPr>
        <w:drawing>
          <wp:inline distT="0" distB="0" distL="0" distR="0" wp14:anchorId="002354A7" wp14:editId="4680669E">
            <wp:extent cx="1447800" cy="1168400"/>
            <wp:effectExtent l="0" t="0" r="0" b="0"/>
            <wp:docPr id="3"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m Data\Desktop\media\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1168400"/>
                    </a:xfrm>
                    <a:prstGeom prst="rect">
                      <a:avLst/>
                    </a:prstGeom>
                    <a:noFill/>
                    <a:ln>
                      <a:noFill/>
                    </a:ln>
                  </pic:spPr>
                </pic:pic>
              </a:graphicData>
            </a:graphic>
          </wp:inline>
        </w:drawing>
      </w:r>
    </w:p>
    <w:p w14:paraId="57967826" w14:textId="77777777" w:rsidR="001B23D4" w:rsidRPr="00DC3076" w:rsidRDefault="00A44C68" w:rsidP="00C96DD2">
      <w:pPr>
        <w:spacing w:before="960"/>
        <w:rPr>
          <w:rFonts w:ascii="Times New Roman" w:hAnsi="Times New Roman" w:cs="Times New Roman"/>
          <w:b/>
          <w:sz w:val="36"/>
          <w:szCs w:val="36"/>
        </w:rPr>
      </w:pPr>
      <w:bookmarkStart w:id="2" w:name="bookmark2"/>
      <w:r w:rsidRPr="00DC3076">
        <w:rPr>
          <w:rFonts w:ascii="Times New Roman" w:hAnsi="Times New Roman" w:cs="Times New Roman"/>
          <w:b/>
          <w:sz w:val="36"/>
          <w:szCs w:val="36"/>
        </w:rPr>
        <w:t>Indigenous Education (Supplementary Assistance) Amendment Act 1996</w:t>
      </w:r>
      <w:bookmarkEnd w:id="2"/>
    </w:p>
    <w:p w14:paraId="428C2225" w14:textId="77777777" w:rsidR="001966BD" w:rsidRPr="00BE72AF" w:rsidRDefault="00A44C68" w:rsidP="00131C63">
      <w:pPr>
        <w:spacing w:before="960"/>
        <w:jc w:val="both"/>
        <w:rPr>
          <w:rFonts w:ascii="Times New Roman" w:hAnsi="Times New Roman" w:cs="Times New Roman"/>
          <w:b/>
          <w:sz w:val="28"/>
          <w:szCs w:val="28"/>
        </w:rPr>
      </w:pPr>
      <w:r w:rsidRPr="00BE72AF">
        <w:rPr>
          <w:rFonts w:ascii="Times New Roman" w:hAnsi="Times New Roman" w:cs="Times New Roman"/>
          <w:b/>
          <w:sz w:val="28"/>
          <w:szCs w:val="28"/>
        </w:rPr>
        <w:t>No. 9,</w:t>
      </w:r>
      <w:r w:rsidR="004B200F">
        <w:rPr>
          <w:rFonts w:ascii="Times New Roman" w:hAnsi="Times New Roman" w:cs="Times New Roman"/>
          <w:b/>
          <w:sz w:val="28"/>
          <w:szCs w:val="28"/>
        </w:rPr>
        <w:t xml:space="preserve"> </w:t>
      </w:r>
      <w:r w:rsidRPr="00BE72AF">
        <w:rPr>
          <w:rFonts w:ascii="Times New Roman" w:hAnsi="Times New Roman" w:cs="Times New Roman"/>
          <w:b/>
          <w:sz w:val="28"/>
          <w:szCs w:val="28"/>
        </w:rPr>
        <w:t>1996</w:t>
      </w:r>
    </w:p>
    <w:p w14:paraId="1506C534" w14:textId="77777777" w:rsidR="00B41342" w:rsidRPr="000077B6" w:rsidRDefault="00B41342" w:rsidP="00131C63">
      <w:pPr>
        <w:pBdr>
          <w:bottom w:val="thickThinSmallGap" w:sz="12" w:space="1" w:color="auto"/>
        </w:pBdr>
        <w:spacing w:before="960"/>
        <w:jc w:val="both"/>
        <w:rPr>
          <w:rFonts w:ascii="Times New Roman" w:hAnsi="Times New Roman" w:cs="Times New Roman"/>
          <w:b/>
          <w:sz w:val="22"/>
          <w:szCs w:val="22"/>
        </w:rPr>
      </w:pPr>
    </w:p>
    <w:p w14:paraId="3FC8149D" w14:textId="77777777" w:rsidR="001B23D4" w:rsidRPr="00C96DD2" w:rsidRDefault="00A44C68" w:rsidP="00131C63">
      <w:pPr>
        <w:spacing w:before="960"/>
        <w:jc w:val="both"/>
        <w:rPr>
          <w:rFonts w:ascii="Times New Roman" w:hAnsi="Times New Roman" w:cs="Times New Roman"/>
          <w:b/>
          <w:sz w:val="28"/>
          <w:szCs w:val="28"/>
        </w:rPr>
      </w:pPr>
      <w:bookmarkStart w:id="3" w:name="bookmark3"/>
      <w:r w:rsidRPr="00C96DD2">
        <w:rPr>
          <w:rFonts w:ascii="Times New Roman" w:hAnsi="Times New Roman" w:cs="Times New Roman"/>
          <w:b/>
          <w:sz w:val="28"/>
          <w:szCs w:val="28"/>
        </w:rPr>
        <w:t xml:space="preserve">An Act to amend the </w:t>
      </w:r>
      <w:r w:rsidRPr="00C96DD2">
        <w:rPr>
          <w:rFonts w:ascii="Times New Roman" w:hAnsi="Times New Roman" w:cs="Times New Roman"/>
          <w:b/>
          <w:i/>
          <w:sz w:val="28"/>
          <w:szCs w:val="28"/>
        </w:rPr>
        <w:t>Indigenous Education (Supplementary Assistance) Act 1989</w:t>
      </w:r>
      <w:r w:rsidRPr="00C96DD2">
        <w:rPr>
          <w:rFonts w:ascii="Times New Roman" w:hAnsi="Times New Roman" w:cs="Times New Roman"/>
          <w:b/>
          <w:sz w:val="28"/>
          <w:szCs w:val="28"/>
        </w:rPr>
        <w:t>, and for related purposes</w:t>
      </w:r>
      <w:bookmarkEnd w:id="3"/>
    </w:p>
    <w:p w14:paraId="79CB91C4" w14:textId="77777777" w:rsidR="001B23D4" w:rsidRPr="00BE72AF" w:rsidRDefault="00A44C68" w:rsidP="00131C63">
      <w:pPr>
        <w:spacing w:before="120"/>
        <w:ind w:firstLine="6660"/>
        <w:jc w:val="both"/>
        <w:rPr>
          <w:rFonts w:ascii="Times New Roman" w:hAnsi="Times New Roman" w:cs="Times New Roman"/>
          <w:sz w:val="22"/>
        </w:rPr>
      </w:pPr>
      <w:r w:rsidRPr="00BE72AF">
        <w:rPr>
          <w:rFonts w:ascii="Times New Roman" w:hAnsi="Times New Roman" w:cs="Times New Roman"/>
          <w:sz w:val="22"/>
        </w:rPr>
        <w:t>[</w:t>
      </w:r>
      <w:r w:rsidRPr="00BE72AF">
        <w:rPr>
          <w:rFonts w:ascii="Times New Roman" w:hAnsi="Times New Roman" w:cs="Times New Roman"/>
          <w:i/>
          <w:sz w:val="22"/>
        </w:rPr>
        <w:t>Assented to 14 June 1996</w:t>
      </w:r>
      <w:r w:rsidRPr="00BE72AF">
        <w:rPr>
          <w:rFonts w:ascii="Times New Roman" w:hAnsi="Times New Roman" w:cs="Times New Roman"/>
          <w:sz w:val="22"/>
        </w:rPr>
        <w:t>]</w:t>
      </w:r>
    </w:p>
    <w:p w14:paraId="11A3F807" w14:textId="77777777" w:rsidR="001966BD" w:rsidRPr="00BE72AF" w:rsidRDefault="001966BD" w:rsidP="00131C63">
      <w:pPr>
        <w:spacing w:before="120"/>
        <w:ind w:firstLine="6660"/>
        <w:jc w:val="both"/>
        <w:rPr>
          <w:rFonts w:ascii="Times New Roman" w:hAnsi="Times New Roman" w:cs="Times New Roman"/>
          <w:sz w:val="22"/>
        </w:rPr>
      </w:pPr>
    </w:p>
    <w:p w14:paraId="5A6EE6B4" w14:textId="77777777" w:rsidR="001966BD" w:rsidRPr="00C96DD2" w:rsidRDefault="00A44C68" w:rsidP="00131C63">
      <w:pPr>
        <w:spacing w:before="120"/>
        <w:jc w:val="both"/>
        <w:rPr>
          <w:rFonts w:ascii="Times New Roman" w:hAnsi="Times New Roman" w:cs="Times New Roman"/>
          <w:sz w:val="28"/>
          <w:szCs w:val="28"/>
        </w:rPr>
      </w:pPr>
      <w:bookmarkStart w:id="4" w:name="bookmark4"/>
      <w:r w:rsidRPr="00C96DD2">
        <w:rPr>
          <w:rFonts w:ascii="Times New Roman" w:hAnsi="Times New Roman" w:cs="Times New Roman"/>
          <w:sz w:val="28"/>
          <w:szCs w:val="28"/>
        </w:rPr>
        <w:t>The Parliament of Australia enacts:</w:t>
      </w:r>
      <w:bookmarkEnd w:id="4"/>
    </w:p>
    <w:p w14:paraId="6B957023" w14:textId="77777777" w:rsidR="001B23D4" w:rsidRPr="00C96DD2" w:rsidRDefault="000A5EDC" w:rsidP="00131C63">
      <w:pPr>
        <w:tabs>
          <w:tab w:val="left" w:pos="360"/>
        </w:tabs>
        <w:spacing w:before="120" w:after="60"/>
        <w:jc w:val="both"/>
        <w:rPr>
          <w:rFonts w:ascii="Times New Roman" w:hAnsi="Times New Roman" w:cs="Times New Roman"/>
          <w:b/>
        </w:rPr>
      </w:pPr>
      <w:bookmarkStart w:id="5" w:name="bookmark5"/>
      <w:r w:rsidRPr="00C96DD2">
        <w:rPr>
          <w:rFonts w:ascii="Times New Roman" w:hAnsi="Times New Roman" w:cs="Times New Roman"/>
          <w:b/>
        </w:rPr>
        <w:t>1</w:t>
      </w:r>
      <w:r w:rsidR="00DC3076" w:rsidRPr="00C96DD2">
        <w:rPr>
          <w:rFonts w:ascii="Times New Roman" w:hAnsi="Times New Roman" w:cs="Times New Roman"/>
          <w:b/>
        </w:rPr>
        <w:t xml:space="preserve"> </w:t>
      </w:r>
      <w:r w:rsidR="00A44C68" w:rsidRPr="00C96DD2">
        <w:rPr>
          <w:rFonts w:ascii="Times New Roman" w:hAnsi="Times New Roman" w:cs="Times New Roman"/>
          <w:b/>
        </w:rPr>
        <w:t>Short title</w:t>
      </w:r>
      <w:bookmarkEnd w:id="5"/>
    </w:p>
    <w:p w14:paraId="5EFBEC5E" w14:textId="77777777" w:rsidR="001966BD" w:rsidRPr="009A260E" w:rsidRDefault="001966BD" w:rsidP="00131C63">
      <w:pPr>
        <w:spacing w:before="120"/>
        <w:ind w:left="720"/>
        <w:jc w:val="both"/>
        <w:rPr>
          <w:rFonts w:ascii="Times New Roman" w:hAnsi="Times New Roman" w:cs="Times New Roman"/>
          <w:i/>
          <w:sz w:val="22"/>
        </w:rPr>
      </w:pPr>
      <w:r w:rsidRPr="00BE72AF">
        <w:rPr>
          <w:rFonts w:ascii="Times New Roman" w:hAnsi="Times New Roman" w:cs="Times New Roman"/>
          <w:sz w:val="22"/>
        </w:rPr>
        <w:t>This Act may be cite</w:t>
      </w:r>
      <w:r w:rsidR="00A44C68" w:rsidRPr="00BE72AF">
        <w:rPr>
          <w:rFonts w:ascii="Times New Roman" w:hAnsi="Times New Roman" w:cs="Times New Roman"/>
          <w:sz w:val="22"/>
        </w:rPr>
        <w:t xml:space="preserve">d as the Indigenous Education </w:t>
      </w:r>
      <w:r w:rsidR="00A44C68" w:rsidRPr="00BE72AF">
        <w:rPr>
          <w:rFonts w:ascii="Times New Roman" w:hAnsi="Times New Roman" w:cs="Times New Roman"/>
          <w:i/>
          <w:sz w:val="22"/>
        </w:rPr>
        <w:t>(Supplementary Assistance) Amendment Act 1996.</w:t>
      </w:r>
    </w:p>
    <w:p w14:paraId="01A7C385" w14:textId="77777777" w:rsidR="00020BA9" w:rsidRDefault="00020BA9">
      <w:pPr>
        <w:rPr>
          <w:rFonts w:ascii="Times New Roman" w:hAnsi="Times New Roman" w:cs="Times New Roman"/>
          <w:sz w:val="22"/>
        </w:rPr>
        <w:sectPr w:rsidR="00020BA9" w:rsidSect="005077F2">
          <w:pgSz w:w="12240" w:h="15840" w:code="1"/>
          <w:pgMar w:top="1440" w:right="1440" w:bottom="1440" w:left="1440" w:header="0" w:footer="392" w:gutter="0"/>
          <w:cols w:space="720"/>
          <w:noEndnote/>
          <w:docGrid w:linePitch="360"/>
        </w:sectPr>
      </w:pPr>
    </w:p>
    <w:p w14:paraId="1C0471FA" w14:textId="77777777" w:rsidR="001B23D4" w:rsidRPr="00C96DD2" w:rsidRDefault="00DC3076" w:rsidP="00627B2A">
      <w:pPr>
        <w:widowControl/>
        <w:pBdr>
          <w:top w:val="single" w:sz="4" w:space="1" w:color="auto"/>
        </w:pBdr>
        <w:spacing w:before="120" w:after="60"/>
        <w:jc w:val="both"/>
        <w:rPr>
          <w:rFonts w:ascii="Times New Roman" w:hAnsi="Times New Roman" w:cs="Times New Roman"/>
          <w:b/>
        </w:rPr>
      </w:pPr>
      <w:bookmarkStart w:id="6" w:name="bookmark6"/>
      <w:r w:rsidRPr="00C96DD2">
        <w:rPr>
          <w:rFonts w:ascii="Times New Roman" w:hAnsi="Times New Roman" w:cs="Times New Roman"/>
          <w:b/>
        </w:rPr>
        <w:lastRenderedPageBreak/>
        <w:t xml:space="preserve">2 </w:t>
      </w:r>
      <w:r w:rsidR="00A44C68" w:rsidRPr="00C96DD2">
        <w:rPr>
          <w:rFonts w:ascii="Times New Roman" w:eastAsia="Times New Roman" w:hAnsi="Times New Roman" w:cs="Times New Roman"/>
          <w:b/>
          <w:bCs/>
          <w:iCs/>
        </w:rPr>
        <w:t>Commencement</w:t>
      </w:r>
      <w:bookmarkEnd w:id="6"/>
    </w:p>
    <w:p w14:paraId="7195412F" w14:textId="77777777" w:rsidR="00DC27D9" w:rsidRPr="00BE72AF" w:rsidRDefault="00A44C68" w:rsidP="00131C63">
      <w:pPr>
        <w:spacing w:before="120"/>
        <w:ind w:left="900"/>
        <w:jc w:val="both"/>
        <w:rPr>
          <w:rFonts w:ascii="Times New Roman" w:hAnsi="Times New Roman" w:cs="Times New Roman"/>
          <w:sz w:val="22"/>
        </w:rPr>
      </w:pPr>
      <w:r w:rsidRPr="00BE72AF">
        <w:rPr>
          <w:rFonts w:ascii="Times New Roman" w:hAnsi="Times New Roman" w:cs="Times New Roman"/>
          <w:sz w:val="22"/>
        </w:rPr>
        <w:t>This Act commences on the day on which it receives the Royal Assent.</w:t>
      </w:r>
    </w:p>
    <w:p w14:paraId="05F2AAB7" w14:textId="77777777" w:rsidR="001B23D4" w:rsidRPr="00C96DD2" w:rsidRDefault="00DC3076" w:rsidP="00131C63">
      <w:pPr>
        <w:widowControl/>
        <w:spacing w:before="120" w:after="60"/>
        <w:jc w:val="both"/>
        <w:rPr>
          <w:rFonts w:ascii="Times New Roman" w:hAnsi="Times New Roman" w:cs="Times New Roman"/>
          <w:b/>
        </w:rPr>
      </w:pPr>
      <w:bookmarkStart w:id="7" w:name="bookmark7"/>
      <w:r w:rsidRPr="00C96DD2">
        <w:rPr>
          <w:rFonts w:ascii="Times New Roman" w:hAnsi="Times New Roman" w:cs="Times New Roman"/>
          <w:b/>
        </w:rPr>
        <w:t xml:space="preserve">3 </w:t>
      </w:r>
      <w:r w:rsidR="00A44C68" w:rsidRPr="00C96DD2">
        <w:rPr>
          <w:rFonts w:ascii="Times New Roman" w:eastAsia="Times New Roman" w:hAnsi="Times New Roman" w:cs="Times New Roman"/>
          <w:b/>
          <w:bCs/>
          <w:iCs/>
        </w:rPr>
        <w:t>Schedule</w:t>
      </w:r>
      <w:r w:rsidR="00A44C68" w:rsidRPr="00C96DD2">
        <w:rPr>
          <w:rFonts w:ascii="Times New Roman" w:hAnsi="Times New Roman" w:cs="Times New Roman"/>
          <w:b/>
        </w:rPr>
        <w:t>(s)</w:t>
      </w:r>
      <w:bookmarkEnd w:id="7"/>
    </w:p>
    <w:p w14:paraId="498BE94D" w14:textId="77777777" w:rsidR="001B23D4" w:rsidRDefault="00A44C68" w:rsidP="004B200F">
      <w:pPr>
        <w:spacing w:before="120"/>
        <w:ind w:left="900"/>
        <w:rPr>
          <w:rFonts w:ascii="Times New Roman" w:hAnsi="Times New Roman" w:cs="Times New Roman"/>
          <w:sz w:val="22"/>
        </w:rPr>
      </w:pPr>
      <w:r w:rsidRPr="000908E4">
        <w:rPr>
          <w:rFonts w:ascii="Times New Roman" w:hAnsi="Times New Roman" w:cs="Times New Roman"/>
          <w:sz w:val="22"/>
        </w:rPr>
        <w:t>Each Act that is specified in a Schedule to this Act is amended or repealed as set out in the applicable items in the Schedule concerned, and any other item in a Schedule to this Act has effect according to its terms.</w:t>
      </w:r>
    </w:p>
    <w:p w14:paraId="1781F901" w14:textId="77777777" w:rsidR="00020BA9" w:rsidRDefault="00020BA9">
      <w:pPr>
        <w:rPr>
          <w:rFonts w:ascii="Times New Roman" w:hAnsi="Times New Roman" w:cs="Times New Roman"/>
          <w:b/>
          <w:sz w:val="22"/>
          <w:szCs w:val="22"/>
          <w:highlight w:val="yellow"/>
        </w:rPr>
        <w:sectPr w:rsidR="00020BA9" w:rsidSect="005077F2">
          <w:pgSz w:w="12240" w:h="15840" w:code="1"/>
          <w:pgMar w:top="1440" w:right="1440" w:bottom="1440" w:left="1440" w:header="0" w:footer="392" w:gutter="0"/>
          <w:cols w:space="720"/>
          <w:noEndnote/>
          <w:docGrid w:linePitch="360"/>
        </w:sectPr>
      </w:pPr>
      <w:bookmarkStart w:id="8" w:name="bookmark8"/>
    </w:p>
    <w:p w14:paraId="703A6085" w14:textId="77777777" w:rsidR="002B07E6" w:rsidRDefault="002B07E6">
      <w:pPr>
        <w:rPr>
          <w:rFonts w:ascii="Times New Roman" w:hAnsi="Times New Roman" w:cs="Times New Roman"/>
          <w:b/>
          <w:sz w:val="22"/>
          <w:szCs w:val="22"/>
          <w:highlight w:val="yellow"/>
        </w:rPr>
      </w:pPr>
    </w:p>
    <w:p w14:paraId="0A95C143" w14:textId="77777777" w:rsidR="004B200F" w:rsidRPr="00C96DD2" w:rsidRDefault="00A44C68" w:rsidP="00131C63">
      <w:pPr>
        <w:spacing w:before="120"/>
        <w:ind w:left="1017" w:hanging="1017"/>
        <w:jc w:val="both"/>
        <w:rPr>
          <w:rFonts w:ascii="Times New Roman" w:hAnsi="Times New Roman" w:cs="Times New Roman"/>
          <w:b/>
          <w:sz w:val="28"/>
          <w:szCs w:val="28"/>
        </w:rPr>
      </w:pPr>
      <w:r w:rsidRPr="00C96DD2">
        <w:rPr>
          <w:rFonts w:ascii="Times New Roman" w:hAnsi="Times New Roman" w:cs="Times New Roman"/>
          <w:b/>
          <w:sz w:val="28"/>
          <w:szCs w:val="28"/>
        </w:rPr>
        <w:t xml:space="preserve">Schedule 1—Amendment of the Indigenous </w:t>
      </w:r>
    </w:p>
    <w:p w14:paraId="2E23CD08" w14:textId="77777777" w:rsidR="004B200F" w:rsidRPr="00C96DD2" w:rsidRDefault="00A44C68" w:rsidP="004B200F">
      <w:pPr>
        <w:ind w:left="1017" w:hanging="27"/>
        <w:jc w:val="both"/>
        <w:rPr>
          <w:rFonts w:ascii="Times New Roman" w:hAnsi="Times New Roman" w:cs="Times New Roman"/>
          <w:b/>
          <w:sz w:val="28"/>
          <w:szCs w:val="28"/>
        </w:rPr>
      </w:pPr>
      <w:r w:rsidRPr="00C96DD2">
        <w:rPr>
          <w:rFonts w:ascii="Times New Roman" w:hAnsi="Times New Roman" w:cs="Times New Roman"/>
          <w:b/>
          <w:sz w:val="28"/>
          <w:szCs w:val="28"/>
        </w:rPr>
        <w:t xml:space="preserve">Education (Supplementary Assistance) </w:t>
      </w:r>
    </w:p>
    <w:p w14:paraId="2E7D6D65" w14:textId="77777777" w:rsidR="00DC27D9" w:rsidRPr="00C96DD2" w:rsidRDefault="00A44C68" w:rsidP="004B200F">
      <w:pPr>
        <w:ind w:left="1017" w:hanging="27"/>
        <w:jc w:val="both"/>
        <w:rPr>
          <w:rFonts w:ascii="Times New Roman" w:hAnsi="Times New Roman" w:cs="Times New Roman"/>
          <w:b/>
          <w:sz w:val="28"/>
          <w:szCs w:val="28"/>
        </w:rPr>
      </w:pPr>
      <w:r w:rsidRPr="00C96DD2">
        <w:rPr>
          <w:rFonts w:ascii="Times New Roman" w:hAnsi="Times New Roman" w:cs="Times New Roman"/>
          <w:b/>
          <w:sz w:val="28"/>
          <w:szCs w:val="28"/>
        </w:rPr>
        <w:t>Act 1989</w:t>
      </w:r>
      <w:bookmarkEnd w:id="8"/>
    </w:p>
    <w:p w14:paraId="1CDA8C18" w14:textId="77777777" w:rsidR="00BE3A55" w:rsidRPr="00C96DD2" w:rsidRDefault="006D15A1" w:rsidP="00131C63">
      <w:pPr>
        <w:widowControl/>
        <w:tabs>
          <w:tab w:val="left" w:pos="360"/>
          <w:tab w:val="left" w:pos="450"/>
        </w:tabs>
        <w:spacing w:before="120"/>
        <w:jc w:val="both"/>
        <w:rPr>
          <w:rFonts w:ascii="Times New Roman" w:eastAsia="Times New Roman" w:hAnsi="Times New Roman" w:cs="Times New Roman"/>
          <w:b/>
          <w:bCs/>
        </w:rPr>
      </w:pPr>
      <w:r w:rsidRPr="00C96DD2">
        <w:rPr>
          <w:rFonts w:ascii="Times New Roman" w:eastAsia="Times New Roman" w:hAnsi="Times New Roman" w:cs="Times New Roman"/>
          <w:b/>
          <w:bCs/>
        </w:rPr>
        <w:t xml:space="preserve">1 </w:t>
      </w:r>
      <w:r w:rsidR="00BE3A55" w:rsidRPr="00C96DD2">
        <w:rPr>
          <w:rFonts w:ascii="Times New Roman" w:eastAsia="Times New Roman" w:hAnsi="Times New Roman" w:cs="Times New Roman"/>
          <w:b/>
          <w:bCs/>
        </w:rPr>
        <w:t xml:space="preserve">Section 3 (definition of </w:t>
      </w:r>
      <w:r w:rsidR="00BE3A55" w:rsidRPr="00C96DD2">
        <w:rPr>
          <w:rFonts w:ascii="Times New Roman" w:eastAsia="Times New Roman" w:hAnsi="Times New Roman" w:cs="Times New Roman"/>
          <w:b/>
          <w:bCs/>
          <w:i/>
          <w:iCs/>
        </w:rPr>
        <w:t>Indigenous)</w:t>
      </w:r>
    </w:p>
    <w:p w14:paraId="073D2460" w14:textId="77777777" w:rsidR="000A5EDC" w:rsidRPr="004B200F" w:rsidRDefault="00BE3A55" w:rsidP="00131C63">
      <w:pPr>
        <w:widowControl/>
        <w:spacing w:before="120"/>
        <w:ind w:left="720"/>
        <w:jc w:val="both"/>
        <w:rPr>
          <w:rFonts w:ascii="Times New Roman" w:eastAsia="Times New Roman" w:hAnsi="Times New Roman" w:cs="Times New Roman"/>
          <w:color w:val="auto"/>
          <w:sz w:val="22"/>
          <w:szCs w:val="22"/>
        </w:rPr>
      </w:pPr>
      <w:r w:rsidRPr="004B200F">
        <w:rPr>
          <w:rFonts w:ascii="Times New Roman" w:eastAsia="Times New Roman" w:hAnsi="Times New Roman" w:cs="Times New Roman"/>
          <w:sz w:val="22"/>
          <w:szCs w:val="22"/>
        </w:rPr>
        <w:t>Repeal the definition, substitute:</w:t>
      </w:r>
    </w:p>
    <w:p w14:paraId="4FA93E6E" w14:textId="77777777" w:rsidR="00BE3A55" w:rsidRPr="004B200F" w:rsidRDefault="00BE3A55" w:rsidP="00131C63">
      <w:pPr>
        <w:widowControl/>
        <w:spacing w:before="120"/>
        <w:ind w:left="900"/>
        <w:jc w:val="both"/>
        <w:rPr>
          <w:rFonts w:ascii="Times New Roman" w:eastAsia="Times New Roman" w:hAnsi="Times New Roman" w:cs="Times New Roman"/>
          <w:color w:val="auto"/>
          <w:sz w:val="22"/>
          <w:szCs w:val="22"/>
        </w:rPr>
      </w:pPr>
      <w:r w:rsidRPr="004B200F">
        <w:rPr>
          <w:rFonts w:ascii="Times New Roman" w:eastAsia="Times New Roman" w:hAnsi="Times New Roman" w:cs="Times New Roman"/>
          <w:b/>
          <w:i/>
          <w:iCs/>
          <w:sz w:val="22"/>
          <w:szCs w:val="22"/>
        </w:rPr>
        <w:t>Indigenous</w:t>
      </w:r>
      <w:r w:rsidRPr="004B200F">
        <w:rPr>
          <w:rFonts w:ascii="Times New Roman" w:eastAsia="Times New Roman" w:hAnsi="Times New Roman" w:cs="Times New Roman"/>
          <w:sz w:val="22"/>
          <w:szCs w:val="22"/>
        </w:rPr>
        <w:t>, in relation to a person, means:</w:t>
      </w:r>
    </w:p>
    <w:p w14:paraId="2ACCEDB6" w14:textId="77777777" w:rsidR="00BE3A55" w:rsidRPr="004B200F" w:rsidRDefault="004B0B33" w:rsidP="00131C63">
      <w:pPr>
        <w:widowControl/>
        <w:spacing w:before="120"/>
        <w:ind w:left="1080"/>
        <w:jc w:val="both"/>
        <w:rPr>
          <w:rFonts w:ascii="Times New Roman" w:eastAsia="Times New Roman" w:hAnsi="Times New Roman" w:cs="Times New Roman"/>
          <w:sz w:val="22"/>
          <w:szCs w:val="22"/>
        </w:rPr>
      </w:pPr>
      <w:r w:rsidRPr="004B200F">
        <w:rPr>
          <w:rFonts w:ascii="Times New Roman" w:eastAsia="Times New Roman" w:hAnsi="Times New Roman" w:cs="Times New Roman"/>
          <w:sz w:val="22"/>
          <w:szCs w:val="22"/>
        </w:rPr>
        <w:t xml:space="preserve">(a) </w:t>
      </w:r>
      <w:r w:rsidR="00BE3A55" w:rsidRPr="004B200F">
        <w:rPr>
          <w:rFonts w:ascii="Times New Roman" w:eastAsia="Times New Roman" w:hAnsi="Times New Roman" w:cs="Times New Roman"/>
          <w:sz w:val="22"/>
          <w:szCs w:val="22"/>
        </w:rPr>
        <w:t>a member of the Aboriginal race of Australia; or</w:t>
      </w:r>
    </w:p>
    <w:p w14:paraId="12C81A3D" w14:textId="77777777" w:rsidR="00BE3A55" w:rsidRPr="004B200F" w:rsidRDefault="003250D6" w:rsidP="00131C63">
      <w:pPr>
        <w:spacing w:before="120"/>
        <w:ind w:left="1080"/>
        <w:jc w:val="both"/>
        <w:rPr>
          <w:rFonts w:ascii="Times New Roman" w:eastAsia="Times New Roman" w:hAnsi="Times New Roman" w:cs="Times New Roman"/>
          <w:sz w:val="22"/>
          <w:szCs w:val="22"/>
        </w:rPr>
      </w:pPr>
      <w:r w:rsidRPr="004B200F">
        <w:rPr>
          <w:rFonts w:ascii="Times New Roman" w:eastAsia="Times New Roman" w:hAnsi="Times New Roman" w:cs="Times New Roman"/>
          <w:sz w:val="22"/>
          <w:szCs w:val="22"/>
        </w:rPr>
        <w:t>(b)</w:t>
      </w:r>
      <w:r w:rsidR="004B0B33" w:rsidRPr="004B200F">
        <w:rPr>
          <w:rFonts w:ascii="Times New Roman" w:eastAsia="Times New Roman" w:hAnsi="Times New Roman" w:cs="Times New Roman"/>
          <w:sz w:val="22"/>
          <w:szCs w:val="22"/>
        </w:rPr>
        <w:t xml:space="preserve"> </w:t>
      </w:r>
      <w:r w:rsidR="00BE3A55" w:rsidRPr="004B200F">
        <w:rPr>
          <w:rFonts w:ascii="Times New Roman" w:eastAsia="Times New Roman" w:hAnsi="Times New Roman" w:cs="Times New Roman"/>
          <w:sz w:val="22"/>
          <w:szCs w:val="22"/>
        </w:rPr>
        <w:t>a descendant of the indigenous inhabitants of the Torres Strait Islands.</w:t>
      </w:r>
    </w:p>
    <w:p w14:paraId="21A355B4" w14:textId="77777777" w:rsidR="003250D6" w:rsidRPr="00C96DD2" w:rsidRDefault="003250D6" w:rsidP="00131C63">
      <w:pPr>
        <w:widowControl/>
        <w:tabs>
          <w:tab w:val="left" w:pos="360"/>
          <w:tab w:val="left" w:pos="720"/>
        </w:tabs>
        <w:spacing w:before="120"/>
        <w:jc w:val="both"/>
        <w:rPr>
          <w:rFonts w:ascii="Arial" w:eastAsia="Times New Roman" w:hAnsi="Arial" w:cs="Arial"/>
          <w:b/>
          <w:bCs/>
        </w:rPr>
      </w:pPr>
      <w:r w:rsidRPr="00C96DD2">
        <w:rPr>
          <w:rFonts w:ascii="Times New Roman" w:eastAsia="Times New Roman" w:hAnsi="Times New Roman" w:cs="Times New Roman"/>
          <w:b/>
          <w:bCs/>
        </w:rPr>
        <w:t>2 Section 3</w:t>
      </w:r>
    </w:p>
    <w:p w14:paraId="121B8F11" w14:textId="77777777" w:rsidR="003250D6" w:rsidRPr="004B200F" w:rsidRDefault="003250D6" w:rsidP="00131C63">
      <w:pPr>
        <w:widowControl/>
        <w:spacing w:before="120"/>
        <w:ind w:left="900"/>
        <w:jc w:val="both"/>
        <w:rPr>
          <w:rFonts w:ascii="Times New Roman" w:eastAsia="Times New Roman" w:hAnsi="Times New Roman" w:cs="Times New Roman"/>
          <w:color w:val="auto"/>
        </w:rPr>
      </w:pPr>
      <w:r w:rsidRPr="004B200F">
        <w:rPr>
          <w:rFonts w:ascii="Times New Roman" w:eastAsia="Times New Roman" w:hAnsi="Times New Roman" w:cs="Times New Roman"/>
          <w:sz w:val="20"/>
          <w:szCs w:val="20"/>
        </w:rPr>
        <w:t>Insert:</w:t>
      </w:r>
    </w:p>
    <w:p w14:paraId="464C4D40" w14:textId="77777777" w:rsidR="003250D6" w:rsidRPr="004B200F" w:rsidRDefault="003250D6" w:rsidP="00131C63">
      <w:pPr>
        <w:widowControl/>
        <w:spacing w:before="120"/>
        <w:ind w:left="1260"/>
        <w:jc w:val="both"/>
        <w:rPr>
          <w:rFonts w:ascii="Times New Roman" w:eastAsia="Times New Roman" w:hAnsi="Times New Roman" w:cs="Times New Roman"/>
          <w:sz w:val="22"/>
          <w:szCs w:val="22"/>
        </w:rPr>
      </w:pPr>
      <w:r w:rsidRPr="004B200F">
        <w:rPr>
          <w:rFonts w:ascii="Times New Roman" w:eastAsia="Times New Roman" w:hAnsi="Times New Roman" w:cs="Times New Roman"/>
          <w:b/>
          <w:i/>
          <w:iCs/>
          <w:sz w:val="22"/>
          <w:szCs w:val="22"/>
        </w:rPr>
        <w:t>education provider</w:t>
      </w:r>
      <w:r w:rsidRPr="004B200F">
        <w:rPr>
          <w:rFonts w:ascii="Times New Roman" w:eastAsia="Times New Roman" w:hAnsi="Times New Roman" w:cs="Times New Roman"/>
          <w:sz w:val="22"/>
          <w:szCs w:val="22"/>
        </w:rPr>
        <w:t xml:space="preserve"> means a person, institution or body specified in section 9.</w:t>
      </w:r>
    </w:p>
    <w:p w14:paraId="783C746D" w14:textId="77777777" w:rsidR="001B23D4" w:rsidRPr="004B200F" w:rsidRDefault="00A44C68" w:rsidP="00131C63">
      <w:pPr>
        <w:spacing w:before="120"/>
        <w:ind w:left="1260"/>
        <w:jc w:val="both"/>
        <w:rPr>
          <w:rFonts w:ascii="Times New Roman" w:hAnsi="Times New Roman" w:cs="Times New Roman"/>
          <w:sz w:val="22"/>
        </w:rPr>
      </w:pPr>
      <w:r w:rsidRPr="004B200F">
        <w:rPr>
          <w:rFonts w:ascii="Times New Roman" w:hAnsi="Times New Roman" w:cs="Times New Roman"/>
          <w:b/>
          <w:i/>
          <w:sz w:val="22"/>
        </w:rPr>
        <w:t>education sector</w:t>
      </w:r>
      <w:r w:rsidRPr="004B200F">
        <w:rPr>
          <w:rFonts w:ascii="Times New Roman" w:hAnsi="Times New Roman" w:cs="Times New Roman"/>
          <w:sz w:val="22"/>
        </w:rPr>
        <w:t xml:space="preserve"> means an education sector listed in column 1 of the per capita funding table.</w:t>
      </w:r>
    </w:p>
    <w:p w14:paraId="424B742E" w14:textId="77777777" w:rsidR="001B23D4" w:rsidRPr="004B200F" w:rsidRDefault="00A44C68" w:rsidP="00131C63">
      <w:pPr>
        <w:spacing w:before="120"/>
        <w:ind w:left="1260"/>
        <w:jc w:val="both"/>
        <w:rPr>
          <w:rFonts w:ascii="Times New Roman" w:hAnsi="Times New Roman" w:cs="Times New Roman"/>
          <w:sz w:val="22"/>
        </w:rPr>
      </w:pPr>
      <w:r w:rsidRPr="004B200F">
        <w:rPr>
          <w:rFonts w:ascii="Times New Roman" w:hAnsi="Times New Roman" w:cs="Times New Roman"/>
          <w:b/>
          <w:i/>
          <w:sz w:val="22"/>
        </w:rPr>
        <w:t>funding year</w:t>
      </w:r>
      <w:r w:rsidRPr="004B200F">
        <w:rPr>
          <w:rFonts w:ascii="Times New Roman" w:hAnsi="Times New Roman" w:cs="Times New Roman"/>
          <w:sz w:val="22"/>
        </w:rPr>
        <w:t xml:space="preserve"> means the calendar year 1997 or any subsequent calendar year.</w:t>
      </w:r>
    </w:p>
    <w:p w14:paraId="63B4E8D8" w14:textId="77777777" w:rsidR="003250D6" w:rsidRPr="004B200F" w:rsidRDefault="00A44C68" w:rsidP="00131C63">
      <w:pPr>
        <w:spacing w:before="120"/>
        <w:ind w:left="1260"/>
        <w:jc w:val="both"/>
        <w:rPr>
          <w:rFonts w:ascii="Times New Roman" w:hAnsi="Times New Roman" w:cs="Times New Roman"/>
          <w:sz w:val="22"/>
        </w:rPr>
      </w:pPr>
      <w:r w:rsidRPr="004B200F">
        <w:rPr>
          <w:rFonts w:ascii="Times New Roman" w:hAnsi="Times New Roman" w:cs="Times New Roman"/>
          <w:b/>
          <w:i/>
          <w:sz w:val="22"/>
        </w:rPr>
        <w:t>government educational</w:t>
      </w:r>
      <w:r w:rsidRPr="004B200F">
        <w:rPr>
          <w:rFonts w:ascii="Times New Roman" w:hAnsi="Times New Roman" w:cs="Times New Roman"/>
          <w:sz w:val="22"/>
        </w:rPr>
        <w:t xml:space="preserve"> </w:t>
      </w:r>
      <w:r w:rsidRPr="004B200F">
        <w:rPr>
          <w:rFonts w:ascii="Times New Roman" w:hAnsi="Times New Roman" w:cs="Times New Roman"/>
          <w:b/>
          <w:i/>
          <w:sz w:val="22"/>
        </w:rPr>
        <w:t>institution</w:t>
      </w:r>
      <w:r w:rsidRPr="004B200F">
        <w:rPr>
          <w:rFonts w:ascii="Times New Roman" w:hAnsi="Times New Roman" w:cs="Times New Roman"/>
          <w:sz w:val="22"/>
        </w:rPr>
        <w:t xml:space="preserve"> means:</w:t>
      </w:r>
    </w:p>
    <w:p w14:paraId="2E558208" w14:textId="77777777" w:rsidR="001B23D4" w:rsidRPr="004B200F" w:rsidRDefault="007E67BC" w:rsidP="00131C63">
      <w:pPr>
        <w:spacing w:before="120"/>
        <w:ind w:left="1440"/>
        <w:jc w:val="both"/>
        <w:rPr>
          <w:rFonts w:ascii="Times New Roman" w:hAnsi="Times New Roman" w:cs="Times New Roman"/>
          <w:sz w:val="22"/>
        </w:rPr>
      </w:pPr>
      <w:r w:rsidRPr="004B200F">
        <w:rPr>
          <w:rFonts w:ascii="Times New Roman" w:hAnsi="Times New Roman" w:cs="Times New Roman"/>
          <w:sz w:val="22"/>
        </w:rPr>
        <w:t xml:space="preserve">(a) </w:t>
      </w:r>
      <w:r w:rsidR="00A44C68" w:rsidRPr="004B200F">
        <w:rPr>
          <w:rFonts w:ascii="Times New Roman" w:hAnsi="Times New Roman" w:cs="Times New Roman"/>
          <w:sz w:val="22"/>
        </w:rPr>
        <w:t>a government preschool; or</w:t>
      </w:r>
    </w:p>
    <w:p w14:paraId="216A4566" w14:textId="5E289270" w:rsidR="001B23D4" w:rsidRPr="004B200F" w:rsidRDefault="007E67BC" w:rsidP="00131C63">
      <w:pPr>
        <w:spacing w:before="120"/>
        <w:ind w:left="1440"/>
        <w:jc w:val="both"/>
        <w:rPr>
          <w:rFonts w:ascii="Times New Roman" w:hAnsi="Times New Roman" w:cs="Times New Roman"/>
          <w:sz w:val="22"/>
        </w:rPr>
      </w:pPr>
      <w:r w:rsidRPr="004B200F">
        <w:rPr>
          <w:rFonts w:ascii="Times New Roman" w:hAnsi="Times New Roman" w:cs="Times New Roman"/>
          <w:sz w:val="22"/>
        </w:rPr>
        <w:t>(</w:t>
      </w:r>
      <w:r w:rsidR="00B6316F">
        <w:rPr>
          <w:rFonts w:ascii="Times New Roman" w:hAnsi="Times New Roman" w:cs="Times New Roman"/>
          <w:sz w:val="22"/>
        </w:rPr>
        <w:t>b</w:t>
      </w:r>
      <w:r w:rsidRPr="004B200F">
        <w:rPr>
          <w:rFonts w:ascii="Times New Roman" w:hAnsi="Times New Roman" w:cs="Times New Roman"/>
          <w:sz w:val="22"/>
        </w:rPr>
        <w:t>)</w:t>
      </w:r>
      <w:r w:rsidR="00B6316F">
        <w:rPr>
          <w:rFonts w:ascii="Times New Roman" w:hAnsi="Times New Roman" w:cs="Times New Roman"/>
          <w:sz w:val="22"/>
        </w:rPr>
        <w:t xml:space="preserve"> </w:t>
      </w:r>
      <w:r w:rsidR="00A44C68" w:rsidRPr="004B200F">
        <w:rPr>
          <w:rFonts w:ascii="Times New Roman" w:hAnsi="Times New Roman" w:cs="Times New Roman"/>
          <w:sz w:val="22"/>
        </w:rPr>
        <w:t>a government school; or</w:t>
      </w:r>
    </w:p>
    <w:p w14:paraId="04F52164" w14:textId="5586C0E8" w:rsidR="001B23D4" w:rsidRPr="004B200F" w:rsidRDefault="007E67BC" w:rsidP="00131C63">
      <w:pPr>
        <w:spacing w:before="120"/>
        <w:ind w:left="1440"/>
        <w:jc w:val="both"/>
        <w:rPr>
          <w:rFonts w:ascii="Times New Roman" w:hAnsi="Times New Roman" w:cs="Times New Roman"/>
          <w:sz w:val="22"/>
        </w:rPr>
      </w:pPr>
      <w:r w:rsidRPr="004B200F">
        <w:rPr>
          <w:rFonts w:ascii="Times New Roman" w:hAnsi="Times New Roman" w:cs="Times New Roman"/>
          <w:sz w:val="22"/>
        </w:rPr>
        <w:t>(</w:t>
      </w:r>
      <w:r w:rsidR="00B6316F">
        <w:rPr>
          <w:rFonts w:ascii="Times New Roman" w:hAnsi="Times New Roman" w:cs="Times New Roman"/>
          <w:sz w:val="22"/>
        </w:rPr>
        <w:t>c</w:t>
      </w:r>
      <w:r w:rsidRPr="004B200F">
        <w:rPr>
          <w:rFonts w:ascii="Times New Roman" w:hAnsi="Times New Roman" w:cs="Times New Roman"/>
          <w:sz w:val="22"/>
        </w:rPr>
        <w:t>)</w:t>
      </w:r>
      <w:r w:rsidR="00B6316F">
        <w:rPr>
          <w:rFonts w:ascii="Times New Roman" w:hAnsi="Times New Roman" w:cs="Times New Roman"/>
          <w:sz w:val="22"/>
        </w:rPr>
        <w:t xml:space="preserve"> </w:t>
      </w:r>
      <w:r w:rsidR="00A44C68" w:rsidRPr="004B200F">
        <w:rPr>
          <w:rFonts w:ascii="Times New Roman" w:hAnsi="Times New Roman" w:cs="Times New Roman"/>
          <w:sz w:val="22"/>
        </w:rPr>
        <w:t>a government VET institution.</w:t>
      </w:r>
    </w:p>
    <w:p w14:paraId="4B0EA9CE" w14:textId="77777777" w:rsidR="001B23D4" w:rsidRPr="004B200F" w:rsidRDefault="00A44C68" w:rsidP="00131C63">
      <w:pPr>
        <w:spacing w:before="120"/>
        <w:ind w:left="1260"/>
        <w:jc w:val="both"/>
        <w:rPr>
          <w:rFonts w:ascii="Times New Roman" w:hAnsi="Times New Roman" w:cs="Times New Roman"/>
          <w:sz w:val="22"/>
        </w:rPr>
      </w:pPr>
      <w:r w:rsidRPr="004B200F">
        <w:rPr>
          <w:rFonts w:ascii="Times New Roman" w:hAnsi="Times New Roman" w:cs="Times New Roman"/>
          <w:b/>
          <w:i/>
          <w:sz w:val="22"/>
        </w:rPr>
        <w:t>government school</w:t>
      </w:r>
      <w:r w:rsidRPr="004B200F">
        <w:rPr>
          <w:rFonts w:ascii="Times New Roman" w:hAnsi="Times New Roman" w:cs="Times New Roman"/>
          <w:sz w:val="22"/>
        </w:rPr>
        <w:t xml:space="preserve"> means a school that is conducted by or on behalf of the government of a State or Territory.</w:t>
      </w:r>
    </w:p>
    <w:p w14:paraId="0C9531AF" w14:textId="77777777" w:rsidR="001B23D4" w:rsidRPr="004B200F" w:rsidRDefault="00A44C68" w:rsidP="00131C63">
      <w:pPr>
        <w:spacing w:before="120"/>
        <w:ind w:left="1260"/>
        <w:jc w:val="both"/>
        <w:rPr>
          <w:rFonts w:ascii="Times New Roman" w:hAnsi="Times New Roman" w:cs="Times New Roman"/>
          <w:sz w:val="22"/>
        </w:rPr>
      </w:pPr>
      <w:r w:rsidRPr="004B200F">
        <w:rPr>
          <w:rFonts w:ascii="Times New Roman" w:hAnsi="Times New Roman" w:cs="Times New Roman"/>
          <w:b/>
          <w:i/>
          <w:sz w:val="22"/>
        </w:rPr>
        <w:t>government preschool</w:t>
      </w:r>
      <w:r w:rsidRPr="004B200F">
        <w:rPr>
          <w:rFonts w:ascii="Times New Roman" w:hAnsi="Times New Roman" w:cs="Times New Roman"/>
          <w:sz w:val="22"/>
        </w:rPr>
        <w:t xml:space="preserve"> means a preschool that is conducted by or on behalf of the government of a State or Territory.</w:t>
      </w:r>
    </w:p>
    <w:p w14:paraId="529FC4FD" w14:textId="77777777" w:rsidR="001B23D4" w:rsidRPr="000908E4" w:rsidRDefault="00A44C68" w:rsidP="00131C63">
      <w:pPr>
        <w:spacing w:before="120"/>
        <w:ind w:left="1260"/>
        <w:jc w:val="both"/>
        <w:rPr>
          <w:rFonts w:ascii="Times New Roman" w:hAnsi="Times New Roman" w:cs="Times New Roman"/>
          <w:sz w:val="22"/>
        </w:rPr>
      </w:pPr>
      <w:r w:rsidRPr="004B200F">
        <w:rPr>
          <w:rFonts w:ascii="Times New Roman" w:hAnsi="Times New Roman" w:cs="Times New Roman"/>
          <w:b/>
          <w:i/>
          <w:sz w:val="22"/>
        </w:rPr>
        <w:t>government VET institution</w:t>
      </w:r>
      <w:r w:rsidRPr="004B200F">
        <w:rPr>
          <w:rFonts w:ascii="Times New Roman" w:hAnsi="Times New Roman" w:cs="Times New Roman"/>
          <w:sz w:val="22"/>
        </w:rPr>
        <w:t xml:space="preserve"> means a VET institution that is conducted by or on behalf of the government of a State or Territory</w:t>
      </w:r>
      <w:r w:rsidRPr="000908E4">
        <w:rPr>
          <w:rFonts w:ascii="Times New Roman" w:hAnsi="Times New Roman" w:cs="Times New Roman"/>
          <w:sz w:val="22"/>
        </w:rPr>
        <w:t>.</w:t>
      </w:r>
    </w:p>
    <w:p w14:paraId="56550383" w14:textId="77777777" w:rsidR="00020BA9" w:rsidRDefault="00020BA9">
      <w:pPr>
        <w:rPr>
          <w:rFonts w:ascii="Times New Roman" w:hAnsi="Times New Roman" w:cs="Times New Roman"/>
          <w:sz w:val="22"/>
        </w:rPr>
        <w:sectPr w:rsidR="00020BA9" w:rsidSect="00020BA9">
          <w:headerReference w:type="default" r:id="rId13"/>
          <w:pgSz w:w="12240" w:h="15840" w:code="1"/>
          <w:pgMar w:top="1440" w:right="1440" w:bottom="1440" w:left="1440" w:header="540" w:footer="392" w:gutter="0"/>
          <w:cols w:space="720"/>
          <w:noEndnote/>
          <w:docGrid w:linePitch="360"/>
        </w:sectPr>
      </w:pPr>
    </w:p>
    <w:p w14:paraId="16749E1F" w14:textId="77777777" w:rsidR="002B042F" w:rsidRPr="004B200F" w:rsidRDefault="00A44C68" w:rsidP="00131C63">
      <w:pPr>
        <w:spacing w:before="120"/>
        <w:ind w:left="360"/>
        <w:jc w:val="both"/>
        <w:rPr>
          <w:rFonts w:ascii="Times New Roman" w:hAnsi="Times New Roman" w:cs="Times New Roman"/>
          <w:sz w:val="22"/>
        </w:rPr>
      </w:pPr>
      <w:r w:rsidRPr="004B200F">
        <w:rPr>
          <w:rFonts w:ascii="Times New Roman" w:hAnsi="Times New Roman" w:cs="Times New Roman"/>
          <w:b/>
          <w:i/>
          <w:sz w:val="22"/>
        </w:rPr>
        <w:lastRenderedPageBreak/>
        <w:t>NATSI</w:t>
      </w:r>
      <w:r w:rsidR="00070F4E" w:rsidRPr="004B200F">
        <w:rPr>
          <w:rFonts w:ascii="Times New Roman" w:hAnsi="Times New Roman" w:cs="Times New Roman"/>
          <w:b/>
          <w:i/>
          <w:sz w:val="22"/>
        </w:rPr>
        <w:t xml:space="preserve"> </w:t>
      </w:r>
      <w:r w:rsidRPr="004B200F">
        <w:rPr>
          <w:rFonts w:ascii="Times New Roman" w:hAnsi="Times New Roman" w:cs="Times New Roman"/>
          <w:b/>
          <w:i/>
          <w:sz w:val="22"/>
        </w:rPr>
        <w:t>preschool census week</w:t>
      </w:r>
      <w:r w:rsidRPr="004B200F">
        <w:rPr>
          <w:rFonts w:ascii="Times New Roman" w:hAnsi="Times New Roman" w:cs="Times New Roman"/>
          <w:sz w:val="22"/>
        </w:rPr>
        <w:t xml:space="preserve"> means the week during which the National Aboriginal and Torres Strait Islander preschool census is taken on behalf of the Commonwealth.</w:t>
      </w:r>
    </w:p>
    <w:p w14:paraId="12E2C376" w14:textId="77777777" w:rsidR="001B23D4" w:rsidRPr="004B200F" w:rsidRDefault="00A44C68" w:rsidP="00131C63">
      <w:pPr>
        <w:spacing w:before="120"/>
        <w:ind w:left="360"/>
        <w:jc w:val="both"/>
        <w:rPr>
          <w:rFonts w:ascii="Times New Roman" w:hAnsi="Times New Roman" w:cs="Times New Roman"/>
          <w:b/>
          <w:sz w:val="22"/>
        </w:rPr>
      </w:pPr>
      <w:r w:rsidRPr="004B200F">
        <w:rPr>
          <w:rFonts w:ascii="Times New Roman" w:hAnsi="Times New Roman" w:cs="Times New Roman"/>
          <w:b/>
          <w:i/>
          <w:sz w:val="22"/>
        </w:rPr>
        <w:t>non-government preschool</w:t>
      </w:r>
      <w:r w:rsidRPr="004B200F">
        <w:rPr>
          <w:rFonts w:ascii="Times New Roman" w:hAnsi="Times New Roman" w:cs="Times New Roman"/>
          <w:sz w:val="22"/>
        </w:rPr>
        <w:t xml:space="preserve"> means an institution in a State or Territory that;</w:t>
      </w:r>
    </w:p>
    <w:p w14:paraId="20714230" w14:textId="77777777" w:rsidR="001B23D4" w:rsidRPr="004B200F" w:rsidRDefault="00465655" w:rsidP="00131C63">
      <w:pPr>
        <w:spacing w:before="120"/>
        <w:ind w:left="828" w:hanging="315"/>
        <w:jc w:val="both"/>
        <w:rPr>
          <w:rFonts w:ascii="Times New Roman" w:hAnsi="Times New Roman" w:cs="Times New Roman"/>
          <w:sz w:val="22"/>
        </w:rPr>
      </w:pPr>
      <w:r w:rsidRPr="004B200F">
        <w:rPr>
          <w:rFonts w:ascii="Times New Roman" w:hAnsi="Times New Roman" w:cs="Times New Roman"/>
          <w:sz w:val="22"/>
        </w:rPr>
        <w:t xml:space="preserve">(a) </w:t>
      </w:r>
      <w:r w:rsidR="00A44C68" w:rsidRPr="004B200F">
        <w:rPr>
          <w:rFonts w:ascii="Times New Roman" w:hAnsi="Times New Roman" w:cs="Times New Roman"/>
          <w:sz w:val="22"/>
        </w:rPr>
        <w:t>is licensed or registered as a preschool by the appropriate State or Territory licensing or registration authority; and</w:t>
      </w:r>
    </w:p>
    <w:p w14:paraId="3404E762" w14:textId="77777777" w:rsidR="00465655" w:rsidRPr="004B200F" w:rsidRDefault="00465655" w:rsidP="00131C63">
      <w:pPr>
        <w:spacing w:before="120"/>
        <w:ind w:left="828" w:hanging="315"/>
        <w:jc w:val="both"/>
        <w:rPr>
          <w:rFonts w:ascii="Times New Roman" w:hAnsi="Times New Roman" w:cs="Times New Roman"/>
          <w:sz w:val="22"/>
        </w:rPr>
      </w:pPr>
      <w:r w:rsidRPr="004B200F">
        <w:rPr>
          <w:rFonts w:ascii="Times New Roman" w:hAnsi="Times New Roman" w:cs="Times New Roman"/>
          <w:sz w:val="22"/>
        </w:rPr>
        <w:t xml:space="preserve">(b) </w:t>
      </w:r>
      <w:r w:rsidR="00A44C68" w:rsidRPr="004B200F">
        <w:rPr>
          <w:rFonts w:ascii="Times New Roman" w:hAnsi="Times New Roman" w:cs="Times New Roman"/>
          <w:sz w:val="22"/>
        </w:rPr>
        <w:t>is receiving or is eligible to receive funding from the State or Territory for preschool education; and</w:t>
      </w:r>
    </w:p>
    <w:p w14:paraId="3B2D5A11" w14:textId="77777777" w:rsidR="002B042F" w:rsidRPr="004B200F" w:rsidRDefault="002B042F" w:rsidP="00131C63">
      <w:pPr>
        <w:spacing w:before="120"/>
        <w:ind w:left="828" w:hanging="315"/>
        <w:jc w:val="both"/>
        <w:rPr>
          <w:rFonts w:ascii="Times New Roman" w:hAnsi="Times New Roman" w:cs="Times New Roman"/>
          <w:sz w:val="22"/>
        </w:rPr>
      </w:pPr>
      <w:r w:rsidRPr="004B200F">
        <w:rPr>
          <w:rFonts w:ascii="Times New Roman" w:hAnsi="Times New Roman" w:cs="Times New Roman"/>
          <w:sz w:val="22"/>
        </w:rPr>
        <w:t>(c)</w:t>
      </w:r>
      <w:r w:rsidR="00465655" w:rsidRPr="004B200F">
        <w:rPr>
          <w:rFonts w:ascii="Times New Roman" w:hAnsi="Times New Roman" w:cs="Times New Roman"/>
          <w:sz w:val="22"/>
        </w:rPr>
        <w:t xml:space="preserve"> </w:t>
      </w:r>
      <w:r w:rsidR="00A44C68" w:rsidRPr="004B200F">
        <w:rPr>
          <w:rFonts w:ascii="Times New Roman" w:hAnsi="Times New Roman" w:cs="Times New Roman"/>
          <w:sz w:val="22"/>
        </w:rPr>
        <w:t>is not conducted for profit.</w:t>
      </w:r>
    </w:p>
    <w:p w14:paraId="55E5123F" w14:textId="77777777" w:rsidR="001B23D4" w:rsidRPr="004B200F" w:rsidRDefault="00A44C68" w:rsidP="00131C63">
      <w:pPr>
        <w:spacing w:before="120"/>
        <w:ind w:left="360"/>
        <w:jc w:val="both"/>
        <w:rPr>
          <w:rFonts w:ascii="Times New Roman" w:hAnsi="Times New Roman" w:cs="Times New Roman"/>
          <w:sz w:val="22"/>
        </w:rPr>
      </w:pPr>
      <w:r w:rsidRPr="004B200F">
        <w:rPr>
          <w:rFonts w:ascii="Times New Roman" w:hAnsi="Times New Roman" w:cs="Times New Roman"/>
          <w:b/>
          <w:i/>
          <w:sz w:val="22"/>
        </w:rPr>
        <w:t>non-government</w:t>
      </w:r>
      <w:r w:rsidRPr="004B200F">
        <w:rPr>
          <w:rFonts w:ascii="Times New Roman" w:hAnsi="Times New Roman" w:cs="Times New Roman"/>
          <w:i/>
          <w:sz w:val="22"/>
        </w:rPr>
        <w:t xml:space="preserve"> </w:t>
      </w:r>
      <w:r w:rsidRPr="004B200F">
        <w:rPr>
          <w:rFonts w:ascii="Times New Roman" w:hAnsi="Times New Roman" w:cs="Times New Roman"/>
          <w:b/>
          <w:i/>
          <w:sz w:val="22"/>
        </w:rPr>
        <w:t>school</w:t>
      </w:r>
      <w:r w:rsidRPr="004B200F">
        <w:rPr>
          <w:rFonts w:ascii="Times New Roman" w:hAnsi="Times New Roman" w:cs="Times New Roman"/>
          <w:sz w:val="22"/>
        </w:rPr>
        <w:t xml:space="preserve"> means a school in a State or Territory that:</w:t>
      </w:r>
    </w:p>
    <w:p w14:paraId="4FF9CD15" w14:textId="77777777" w:rsidR="001B23D4" w:rsidRPr="004B200F" w:rsidRDefault="00465655" w:rsidP="00131C63">
      <w:pPr>
        <w:spacing w:before="120"/>
        <w:ind w:left="828" w:hanging="315"/>
        <w:jc w:val="both"/>
        <w:rPr>
          <w:rFonts w:ascii="Times New Roman" w:hAnsi="Times New Roman" w:cs="Times New Roman"/>
          <w:sz w:val="22"/>
        </w:rPr>
      </w:pPr>
      <w:r w:rsidRPr="004B200F">
        <w:rPr>
          <w:rFonts w:ascii="Times New Roman" w:hAnsi="Times New Roman" w:cs="Times New Roman"/>
          <w:sz w:val="22"/>
        </w:rPr>
        <w:t>(a)</w:t>
      </w:r>
      <w:r w:rsidR="0083008B" w:rsidRPr="004B200F">
        <w:rPr>
          <w:rFonts w:ascii="Times New Roman" w:hAnsi="Times New Roman" w:cs="Times New Roman"/>
          <w:sz w:val="22"/>
        </w:rPr>
        <w:t xml:space="preserve"> </w:t>
      </w:r>
      <w:r w:rsidR="00A44C68" w:rsidRPr="004B200F">
        <w:rPr>
          <w:rFonts w:ascii="Times New Roman" w:hAnsi="Times New Roman" w:cs="Times New Roman"/>
          <w:sz w:val="22"/>
        </w:rPr>
        <w:t>is not conducted by or on behalf of the government of the State or Territory; and</w:t>
      </w:r>
    </w:p>
    <w:p w14:paraId="3D3D826F" w14:textId="77777777" w:rsidR="001B23D4" w:rsidRPr="004B200F" w:rsidRDefault="00465655" w:rsidP="00131C63">
      <w:pPr>
        <w:spacing w:before="120"/>
        <w:ind w:left="828" w:hanging="315"/>
        <w:jc w:val="both"/>
        <w:rPr>
          <w:rFonts w:ascii="Times New Roman" w:hAnsi="Times New Roman" w:cs="Times New Roman"/>
          <w:sz w:val="22"/>
        </w:rPr>
      </w:pPr>
      <w:r w:rsidRPr="004B200F">
        <w:rPr>
          <w:rFonts w:ascii="Times New Roman" w:hAnsi="Times New Roman" w:cs="Times New Roman"/>
          <w:sz w:val="22"/>
        </w:rPr>
        <w:t xml:space="preserve">(b) </w:t>
      </w:r>
      <w:r w:rsidR="00A44C68" w:rsidRPr="004B200F">
        <w:rPr>
          <w:rFonts w:ascii="Times New Roman" w:hAnsi="Times New Roman" w:cs="Times New Roman"/>
          <w:sz w:val="22"/>
        </w:rPr>
        <w:t xml:space="preserve">is receiving or is eligible to receive funding under the </w:t>
      </w:r>
      <w:proofErr w:type="spellStart"/>
      <w:r w:rsidR="00A44C68" w:rsidRPr="004B200F">
        <w:rPr>
          <w:rFonts w:ascii="Times New Roman" w:hAnsi="Times New Roman" w:cs="Times New Roman"/>
          <w:i/>
          <w:sz w:val="22"/>
        </w:rPr>
        <w:t>States</w:t>
      </w:r>
      <w:proofErr w:type="spellEnd"/>
      <w:r w:rsidR="00A44C68" w:rsidRPr="004B200F">
        <w:rPr>
          <w:rFonts w:ascii="Times New Roman" w:hAnsi="Times New Roman" w:cs="Times New Roman"/>
          <w:i/>
          <w:sz w:val="22"/>
        </w:rPr>
        <w:t xml:space="preserve"> Grants (Primary and Secondary Education Assistance) Act 1992</w:t>
      </w:r>
      <w:r w:rsidR="00A44C68" w:rsidRPr="004B200F">
        <w:rPr>
          <w:rFonts w:ascii="Times New Roman" w:hAnsi="Times New Roman" w:cs="Times New Roman"/>
          <w:sz w:val="22"/>
        </w:rPr>
        <w:t xml:space="preserve"> or the successor Act; and</w:t>
      </w:r>
    </w:p>
    <w:p w14:paraId="7BC1B410" w14:textId="77777777" w:rsidR="001B23D4" w:rsidRPr="004B200F" w:rsidRDefault="00465655" w:rsidP="00131C63">
      <w:pPr>
        <w:spacing w:before="120"/>
        <w:ind w:left="828" w:hanging="315"/>
        <w:jc w:val="both"/>
        <w:rPr>
          <w:rFonts w:ascii="Times New Roman" w:hAnsi="Times New Roman" w:cs="Times New Roman"/>
          <w:sz w:val="22"/>
        </w:rPr>
      </w:pPr>
      <w:r w:rsidRPr="004B200F">
        <w:rPr>
          <w:rFonts w:ascii="Times New Roman" w:hAnsi="Times New Roman" w:cs="Times New Roman"/>
          <w:sz w:val="22"/>
        </w:rPr>
        <w:t xml:space="preserve">(c) </w:t>
      </w:r>
      <w:r w:rsidR="00A44C68" w:rsidRPr="004B200F">
        <w:rPr>
          <w:rFonts w:ascii="Times New Roman" w:hAnsi="Times New Roman" w:cs="Times New Roman"/>
          <w:sz w:val="22"/>
        </w:rPr>
        <w:t>is not conducted for profit.</w:t>
      </w:r>
    </w:p>
    <w:p w14:paraId="5125BE8D" w14:textId="77777777" w:rsidR="001B23D4" w:rsidRPr="004B200F" w:rsidRDefault="00A44C68" w:rsidP="00131C63">
      <w:pPr>
        <w:spacing w:before="120"/>
        <w:ind w:left="360"/>
        <w:jc w:val="both"/>
        <w:rPr>
          <w:rFonts w:ascii="Times New Roman" w:hAnsi="Times New Roman" w:cs="Times New Roman"/>
          <w:sz w:val="22"/>
        </w:rPr>
      </w:pPr>
      <w:r w:rsidRPr="004B200F">
        <w:rPr>
          <w:rFonts w:ascii="Times New Roman" w:hAnsi="Times New Roman" w:cs="Times New Roman"/>
          <w:b/>
          <w:i/>
          <w:sz w:val="22"/>
        </w:rPr>
        <w:t>non-government VET institution</w:t>
      </w:r>
      <w:r w:rsidRPr="004B200F">
        <w:rPr>
          <w:rFonts w:ascii="Times New Roman" w:hAnsi="Times New Roman" w:cs="Times New Roman"/>
          <w:sz w:val="22"/>
        </w:rPr>
        <w:t xml:space="preserve"> means a VET institution in a State or Territory that is not conducted by or on behalf of the government of the State or Territory.</w:t>
      </w:r>
    </w:p>
    <w:p w14:paraId="300C0110" w14:textId="77777777" w:rsidR="001B23D4" w:rsidRPr="004B200F" w:rsidRDefault="00A44C68" w:rsidP="00131C63">
      <w:pPr>
        <w:spacing w:before="120"/>
        <w:ind w:left="360"/>
        <w:jc w:val="both"/>
        <w:rPr>
          <w:rFonts w:ascii="Times New Roman" w:hAnsi="Times New Roman" w:cs="Times New Roman"/>
          <w:sz w:val="22"/>
        </w:rPr>
      </w:pPr>
      <w:r w:rsidRPr="004B200F">
        <w:rPr>
          <w:rFonts w:ascii="Times New Roman" w:hAnsi="Times New Roman" w:cs="Times New Roman"/>
          <w:b/>
          <w:i/>
          <w:sz w:val="22"/>
        </w:rPr>
        <w:t>non-remote</w:t>
      </w:r>
      <w:r w:rsidRPr="00111FA4">
        <w:rPr>
          <w:rFonts w:ascii="Times New Roman" w:hAnsi="Times New Roman" w:cs="Times New Roman"/>
          <w:sz w:val="22"/>
        </w:rPr>
        <w:t xml:space="preserve">, </w:t>
      </w:r>
      <w:r w:rsidRPr="004B200F">
        <w:rPr>
          <w:rFonts w:ascii="Times New Roman" w:hAnsi="Times New Roman" w:cs="Times New Roman"/>
          <w:sz w:val="22"/>
        </w:rPr>
        <w:t>in relation to an institution, means an institution that is not remote.</w:t>
      </w:r>
    </w:p>
    <w:p w14:paraId="5791947C" w14:textId="77777777" w:rsidR="001B23D4" w:rsidRPr="004B200F" w:rsidRDefault="00A44C68" w:rsidP="00131C63">
      <w:pPr>
        <w:spacing w:before="120"/>
        <w:ind w:left="360"/>
        <w:jc w:val="both"/>
        <w:rPr>
          <w:rFonts w:ascii="Times New Roman" w:hAnsi="Times New Roman" w:cs="Times New Roman"/>
          <w:sz w:val="22"/>
        </w:rPr>
      </w:pPr>
      <w:r w:rsidRPr="004B200F">
        <w:rPr>
          <w:rFonts w:ascii="Times New Roman" w:hAnsi="Times New Roman" w:cs="Times New Roman"/>
          <w:b/>
          <w:i/>
          <w:sz w:val="22"/>
        </w:rPr>
        <w:t>non-systemic</w:t>
      </w:r>
      <w:r w:rsidRPr="004B200F">
        <w:rPr>
          <w:rFonts w:ascii="Times New Roman" w:hAnsi="Times New Roman" w:cs="Times New Roman"/>
          <w:i/>
          <w:sz w:val="22"/>
        </w:rPr>
        <w:t xml:space="preserve"> </w:t>
      </w:r>
      <w:r w:rsidRPr="004B200F">
        <w:rPr>
          <w:rFonts w:ascii="Times New Roman" w:hAnsi="Times New Roman" w:cs="Times New Roman"/>
          <w:b/>
          <w:i/>
          <w:sz w:val="22"/>
        </w:rPr>
        <w:t>school</w:t>
      </w:r>
      <w:r w:rsidRPr="004B200F">
        <w:rPr>
          <w:rFonts w:ascii="Times New Roman" w:hAnsi="Times New Roman" w:cs="Times New Roman"/>
          <w:sz w:val="22"/>
        </w:rPr>
        <w:t xml:space="preserve"> means a school that is included as a non-systemic school in the list of non-government schools kept under:</w:t>
      </w:r>
    </w:p>
    <w:p w14:paraId="06FA3271" w14:textId="3BE2948B" w:rsidR="001B23D4" w:rsidRPr="004B200F" w:rsidRDefault="00465655" w:rsidP="00131C63">
      <w:pPr>
        <w:pStyle w:val="ListParagraph"/>
        <w:spacing w:before="120"/>
        <w:ind w:left="936" w:hanging="306"/>
        <w:jc w:val="both"/>
        <w:rPr>
          <w:rFonts w:ascii="Times New Roman" w:hAnsi="Times New Roman" w:cs="Times New Roman"/>
          <w:sz w:val="22"/>
        </w:rPr>
      </w:pPr>
      <w:r w:rsidRPr="004B200F">
        <w:rPr>
          <w:rFonts w:ascii="Times New Roman" w:hAnsi="Times New Roman" w:cs="Times New Roman"/>
          <w:sz w:val="22"/>
        </w:rPr>
        <w:t xml:space="preserve">(a) </w:t>
      </w:r>
      <w:r w:rsidR="00A44C68" w:rsidRPr="004B200F">
        <w:rPr>
          <w:rFonts w:ascii="Times New Roman" w:hAnsi="Times New Roman" w:cs="Times New Roman"/>
          <w:sz w:val="22"/>
        </w:rPr>
        <w:t xml:space="preserve">if the successor Act has not commenced—section 17 of the </w:t>
      </w:r>
      <w:r w:rsidR="00A44C68" w:rsidRPr="004B200F">
        <w:rPr>
          <w:rFonts w:ascii="Times New Roman" w:hAnsi="Times New Roman" w:cs="Times New Roman"/>
          <w:i/>
          <w:sz w:val="22"/>
        </w:rPr>
        <w:t>States Grants (Primary and Secondary Edu</w:t>
      </w:r>
      <w:r w:rsidR="001A04AA" w:rsidRPr="004B200F">
        <w:rPr>
          <w:rFonts w:ascii="Times New Roman" w:hAnsi="Times New Roman" w:cs="Times New Roman"/>
          <w:i/>
          <w:sz w:val="22"/>
        </w:rPr>
        <w:t>cation Assistance) Act 1992</w:t>
      </w:r>
      <w:r w:rsidR="00111FA4">
        <w:rPr>
          <w:rFonts w:ascii="Times New Roman" w:hAnsi="Times New Roman" w:cs="Times New Roman"/>
          <w:sz w:val="22"/>
        </w:rPr>
        <w:t>;</w:t>
      </w:r>
      <w:r w:rsidR="001A04AA" w:rsidRPr="004B200F">
        <w:rPr>
          <w:rFonts w:ascii="Times New Roman" w:hAnsi="Times New Roman" w:cs="Times New Roman"/>
          <w:sz w:val="22"/>
        </w:rPr>
        <w:t xml:space="preserve"> </w:t>
      </w:r>
      <w:r w:rsidR="00A44C68" w:rsidRPr="004B200F">
        <w:rPr>
          <w:rFonts w:ascii="Times New Roman" w:hAnsi="Times New Roman" w:cs="Times New Roman"/>
          <w:sz w:val="22"/>
        </w:rPr>
        <w:t>or</w:t>
      </w:r>
    </w:p>
    <w:p w14:paraId="476DC0EA" w14:textId="77777777" w:rsidR="001B23D4" w:rsidRPr="004B200F" w:rsidRDefault="00465655" w:rsidP="00131C63">
      <w:pPr>
        <w:pStyle w:val="ListParagraph"/>
        <w:spacing w:before="120"/>
        <w:ind w:left="981" w:hanging="351"/>
        <w:jc w:val="both"/>
        <w:rPr>
          <w:rFonts w:ascii="Times New Roman" w:hAnsi="Times New Roman" w:cs="Times New Roman"/>
          <w:sz w:val="22"/>
        </w:rPr>
      </w:pPr>
      <w:r w:rsidRPr="004B200F">
        <w:rPr>
          <w:rFonts w:ascii="Times New Roman" w:hAnsi="Times New Roman" w:cs="Times New Roman"/>
          <w:sz w:val="22"/>
        </w:rPr>
        <w:t xml:space="preserve">(b) </w:t>
      </w:r>
      <w:r w:rsidR="00A44C68" w:rsidRPr="004B200F">
        <w:rPr>
          <w:rFonts w:ascii="Times New Roman" w:hAnsi="Times New Roman" w:cs="Times New Roman"/>
          <w:sz w:val="22"/>
        </w:rPr>
        <w:t>if the successor Act has commenced—the provision of the successor Act that is equivalent in substance to that section.</w:t>
      </w:r>
    </w:p>
    <w:p w14:paraId="588E9CC2" w14:textId="77777777" w:rsidR="001B23D4" w:rsidRPr="004B200F" w:rsidRDefault="00A44C68" w:rsidP="00131C63">
      <w:pPr>
        <w:spacing w:before="120"/>
        <w:ind w:left="360"/>
        <w:jc w:val="both"/>
        <w:rPr>
          <w:rFonts w:ascii="Times New Roman" w:hAnsi="Times New Roman" w:cs="Times New Roman"/>
          <w:sz w:val="22"/>
        </w:rPr>
      </w:pPr>
      <w:r w:rsidRPr="004B200F">
        <w:rPr>
          <w:rFonts w:ascii="Times New Roman" w:hAnsi="Times New Roman" w:cs="Times New Roman"/>
          <w:b/>
          <w:i/>
          <w:sz w:val="22"/>
        </w:rPr>
        <w:t>per capita funding table</w:t>
      </w:r>
      <w:r w:rsidRPr="004B200F">
        <w:rPr>
          <w:rFonts w:ascii="Times New Roman" w:hAnsi="Times New Roman" w:cs="Times New Roman"/>
          <w:sz w:val="22"/>
        </w:rPr>
        <w:t xml:space="preserve"> means the table in section 10A.</w:t>
      </w:r>
    </w:p>
    <w:p w14:paraId="7220B0D0" w14:textId="77777777" w:rsidR="00570ED0" w:rsidRDefault="00A44C68" w:rsidP="002B07E6">
      <w:pPr>
        <w:spacing w:before="120"/>
        <w:ind w:left="360"/>
        <w:jc w:val="both"/>
        <w:rPr>
          <w:rFonts w:ascii="Times New Roman" w:hAnsi="Times New Roman" w:cs="Times New Roman"/>
          <w:sz w:val="22"/>
        </w:rPr>
      </w:pPr>
      <w:r w:rsidRPr="004B200F">
        <w:rPr>
          <w:rFonts w:ascii="Times New Roman" w:hAnsi="Times New Roman" w:cs="Times New Roman"/>
          <w:b/>
          <w:i/>
          <w:sz w:val="22"/>
        </w:rPr>
        <w:t>remote</w:t>
      </w:r>
      <w:r w:rsidRPr="00111FA4">
        <w:rPr>
          <w:rFonts w:ascii="Times New Roman" w:hAnsi="Times New Roman" w:cs="Times New Roman"/>
          <w:sz w:val="22"/>
        </w:rPr>
        <w:t>,</w:t>
      </w:r>
      <w:r w:rsidRPr="004B200F">
        <w:rPr>
          <w:rFonts w:ascii="Times New Roman" w:hAnsi="Times New Roman" w:cs="Times New Roman"/>
          <w:sz w:val="22"/>
        </w:rPr>
        <w:t xml:space="preserve"> in relation to an institution</w:t>
      </w:r>
      <w:r w:rsidRPr="000908E4">
        <w:rPr>
          <w:rFonts w:ascii="Times New Roman" w:hAnsi="Times New Roman" w:cs="Times New Roman"/>
          <w:sz w:val="22"/>
        </w:rPr>
        <w:t>, means an institution that is:</w:t>
      </w:r>
    </w:p>
    <w:p w14:paraId="6B2C22CE" w14:textId="77777777" w:rsidR="00020BA9" w:rsidRDefault="00020BA9">
      <w:pPr>
        <w:rPr>
          <w:rFonts w:ascii="Times New Roman" w:hAnsi="Times New Roman" w:cs="Times New Roman"/>
          <w:sz w:val="22"/>
          <w:highlight w:val="yellow"/>
        </w:rPr>
        <w:sectPr w:rsidR="00020BA9" w:rsidSect="00020BA9">
          <w:headerReference w:type="even" r:id="rId14"/>
          <w:headerReference w:type="default" r:id="rId15"/>
          <w:pgSz w:w="12240" w:h="15840" w:code="1"/>
          <w:pgMar w:top="1440" w:right="1440" w:bottom="1440" w:left="1440" w:header="360" w:footer="392" w:gutter="0"/>
          <w:cols w:space="720"/>
          <w:noEndnote/>
          <w:docGrid w:linePitch="360"/>
        </w:sectPr>
      </w:pPr>
    </w:p>
    <w:p w14:paraId="174033CC" w14:textId="77777777" w:rsidR="001B23D4" w:rsidRPr="004B200F" w:rsidRDefault="001A04AA" w:rsidP="00131C63">
      <w:pPr>
        <w:spacing w:before="120"/>
        <w:ind w:left="828" w:hanging="315"/>
        <w:jc w:val="both"/>
        <w:rPr>
          <w:rFonts w:ascii="Times New Roman" w:hAnsi="Times New Roman" w:cs="Times New Roman"/>
          <w:sz w:val="22"/>
        </w:rPr>
      </w:pPr>
      <w:r w:rsidRPr="004B200F">
        <w:rPr>
          <w:rFonts w:ascii="Times New Roman" w:hAnsi="Times New Roman" w:cs="Times New Roman"/>
          <w:sz w:val="22"/>
        </w:rPr>
        <w:lastRenderedPageBreak/>
        <w:t xml:space="preserve">(a) </w:t>
      </w:r>
      <w:r w:rsidR="00766B24" w:rsidRPr="004B200F">
        <w:rPr>
          <w:rFonts w:ascii="Times New Roman" w:hAnsi="Times New Roman" w:cs="Times New Roman"/>
          <w:sz w:val="22"/>
        </w:rPr>
        <w:t>o</w:t>
      </w:r>
      <w:r w:rsidR="00A44C68" w:rsidRPr="004B200F">
        <w:rPr>
          <w:rFonts w:ascii="Times New Roman" w:hAnsi="Times New Roman" w:cs="Times New Roman"/>
          <w:sz w:val="22"/>
        </w:rPr>
        <w:t>n an island (other than Tasmania, Stradbroke Island, Kangaroo Island, Rottnest Island or Phillip Island); or</w:t>
      </w:r>
    </w:p>
    <w:p w14:paraId="150FCF6F" w14:textId="77777777" w:rsidR="001B23D4" w:rsidRPr="004B200F" w:rsidRDefault="00712976" w:rsidP="00131C63">
      <w:pPr>
        <w:spacing w:before="120"/>
        <w:ind w:left="828" w:hanging="315"/>
        <w:jc w:val="both"/>
        <w:rPr>
          <w:rFonts w:ascii="Times New Roman" w:hAnsi="Times New Roman" w:cs="Times New Roman"/>
          <w:sz w:val="22"/>
        </w:rPr>
      </w:pPr>
      <w:r w:rsidRPr="004B200F">
        <w:rPr>
          <w:rFonts w:ascii="Times New Roman" w:hAnsi="Times New Roman" w:cs="Times New Roman"/>
          <w:sz w:val="22"/>
        </w:rPr>
        <w:t xml:space="preserve">(b) </w:t>
      </w:r>
      <w:r w:rsidR="00A44C68" w:rsidRPr="004B200F">
        <w:rPr>
          <w:rFonts w:ascii="Times New Roman" w:hAnsi="Times New Roman" w:cs="Times New Roman"/>
          <w:sz w:val="22"/>
        </w:rPr>
        <w:t>in a location from which one of the following is required in order to reach a city with a population of 50,000 or more:</w:t>
      </w:r>
    </w:p>
    <w:p w14:paraId="1A95A341" w14:textId="3B937B3E" w:rsidR="001B23D4" w:rsidRPr="004B200F" w:rsidRDefault="007E67BC" w:rsidP="00131C63">
      <w:pPr>
        <w:spacing w:before="120"/>
        <w:ind w:left="1152"/>
        <w:jc w:val="both"/>
        <w:rPr>
          <w:rFonts w:ascii="Times New Roman" w:hAnsi="Times New Roman" w:cs="Times New Roman"/>
          <w:sz w:val="22"/>
        </w:rPr>
      </w:pPr>
      <w:r w:rsidRPr="004B200F">
        <w:rPr>
          <w:rFonts w:ascii="Times New Roman" w:hAnsi="Times New Roman" w:cs="Times New Roman"/>
          <w:sz w:val="22"/>
        </w:rPr>
        <w:t>(</w:t>
      </w:r>
      <w:proofErr w:type="spellStart"/>
      <w:r w:rsidRPr="004B200F">
        <w:rPr>
          <w:rFonts w:ascii="Times New Roman" w:hAnsi="Times New Roman" w:cs="Times New Roman"/>
          <w:sz w:val="22"/>
        </w:rPr>
        <w:t>i</w:t>
      </w:r>
      <w:proofErr w:type="spellEnd"/>
      <w:r w:rsidRPr="004B200F">
        <w:rPr>
          <w:rFonts w:ascii="Times New Roman" w:hAnsi="Times New Roman" w:cs="Times New Roman"/>
          <w:sz w:val="22"/>
        </w:rPr>
        <w:t xml:space="preserve">) </w:t>
      </w:r>
      <w:r w:rsidR="00A44C68" w:rsidRPr="004B200F">
        <w:rPr>
          <w:rFonts w:ascii="Times New Roman" w:hAnsi="Times New Roman" w:cs="Times New Roman"/>
          <w:sz w:val="22"/>
        </w:rPr>
        <w:t xml:space="preserve">a journey by road of more than 300 </w:t>
      </w:r>
      <w:proofErr w:type="spellStart"/>
      <w:r w:rsidR="00E7709E" w:rsidRPr="004B200F">
        <w:rPr>
          <w:rFonts w:ascii="Times New Roman" w:hAnsi="Times New Roman" w:cs="Times New Roman"/>
          <w:sz w:val="22"/>
        </w:rPr>
        <w:t>kilomet</w:t>
      </w:r>
      <w:r w:rsidR="00C147FC">
        <w:rPr>
          <w:rFonts w:ascii="Times New Roman" w:hAnsi="Times New Roman" w:cs="Times New Roman"/>
          <w:sz w:val="22"/>
        </w:rPr>
        <w:t>res</w:t>
      </w:r>
      <w:proofErr w:type="spellEnd"/>
      <w:r w:rsidR="00A44C68" w:rsidRPr="004B200F">
        <w:rPr>
          <w:rFonts w:ascii="Times New Roman" w:hAnsi="Times New Roman" w:cs="Times New Roman"/>
          <w:sz w:val="22"/>
        </w:rPr>
        <w:t>;</w:t>
      </w:r>
    </w:p>
    <w:p w14:paraId="79A4A47D" w14:textId="77777777" w:rsidR="001B23D4" w:rsidRPr="004B200F" w:rsidRDefault="007E67BC" w:rsidP="00131C63">
      <w:pPr>
        <w:tabs>
          <w:tab w:val="left" w:pos="360"/>
          <w:tab w:val="left" w:pos="450"/>
        </w:tabs>
        <w:spacing w:before="120"/>
        <w:ind w:left="1152"/>
        <w:jc w:val="both"/>
        <w:rPr>
          <w:rFonts w:ascii="Times New Roman" w:hAnsi="Times New Roman" w:cs="Times New Roman"/>
          <w:sz w:val="22"/>
        </w:rPr>
      </w:pPr>
      <w:r w:rsidRPr="004B200F">
        <w:rPr>
          <w:rFonts w:ascii="Times New Roman" w:hAnsi="Times New Roman" w:cs="Times New Roman"/>
          <w:sz w:val="22"/>
        </w:rPr>
        <w:t xml:space="preserve">(ii) </w:t>
      </w:r>
      <w:r w:rsidR="00A44C68" w:rsidRPr="004B200F">
        <w:rPr>
          <w:rFonts w:ascii="Times New Roman" w:hAnsi="Times New Roman" w:cs="Times New Roman"/>
          <w:sz w:val="22"/>
        </w:rPr>
        <w:t>a journey by air;</w:t>
      </w:r>
    </w:p>
    <w:p w14:paraId="3C47523C" w14:textId="77777777" w:rsidR="001B23D4" w:rsidRPr="004B200F" w:rsidRDefault="007E67BC" w:rsidP="00131C63">
      <w:pPr>
        <w:tabs>
          <w:tab w:val="left" w:pos="360"/>
        </w:tabs>
        <w:spacing w:before="120"/>
        <w:ind w:left="1152"/>
        <w:jc w:val="both"/>
        <w:rPr>
          <w:rFonts w:ascii="Times New Roman" w:hAnsi="Times New Roman" w:cs="Times New Roman"/>
          <w:sz w:val="22"/>
        </w:rPr>
      </w:pPr>
      <w:r w:rsidRPr="004B200F">
        <w:rPr>
          <w:rFonts w:ascii="Times New Roman" w:hAnsi="Times New Roman" w:cs="Times New Roman"/>
          <w:sz w:val="22"/>
        </w:rPr>
        <w:t xml:space="preserve">(iii) </w:t>
      </w:r>
      <w:r w:rsidR="00A44C68" w:rsidRPr="004B200F">
        <w:rPr>
          <w:rFonts w:ascii="Times New Roman" w:hAnsi="Times New Roman" w:cs="Times New Roman"/>
          <w:sz w:val="22"/>
        </w:rPr>
        <w:t>a journey by water; or</w:t>
      </w:r>
    </w:p>
    <w:p w14:paraId="172AA755" w14:textId="77777777" w:rsidR="001B23D4" w:rsidRPr="004B200F" w:rsidRDefault="00712976" w:rsidP="00131C63">
      <w:pPr>
        <w:spacing w:before="120"/>
        <w:ind w:left="828" w:hanging="315"/>
        <w:jc w:val="both"/>
        <w:rPr>
          <w:rFonts w:ascii="Times New Roman" w:hAnsi="Times New Roman" w:cs="Times New Roman"/>
          <w:sz w:val="22"/>
        </w:rPr>
      </w:pPr>
      <w:r w:rsidRPr="004B200F">
        <w:rPr>
          <w:rFonts w:ascii="Times New Roman" w:hAnsi="Times New Roman" w:cs="Times New Roman"/>
          <w:sz w:val="22"/>
        </w:rPr>
        <w:t xml:space="preserve">(c) </w:t>
      </w:r>
      <w:r w:rsidR="00A44C68" w:rsidRPr="004B200F">
        <w:rPr>
          <w:rFonts w:ascii="Times New Roman" w:hAnsi="Times New Roman" w:cs="Times New Roman"/>
          <w:sz w:val="22"/>
        </w:rPr>
        <w:t>in a community of Indigenous people that has developed as a result of decisions of those people to return to live on land with which they identify; or</w:t>
      </w:r>
    </w:p>
    <w:p w14:paraId="5A62320E" w14:textId="77777777" w:rsidR="001B23D4" w:rsidRPr="004B200F" w:rsidRDefault="001B1854" w:rsidP="00131C63">
      <w:pPr>
        <w:spacing w:before="120"/>
        <w:ind w:left="828" w:hanging="315"/>
        <w:jc w:val="both"/>
        <w:rPr>
          <w:rFonts w:ascii="Times New Roman" w:hAnsi="Times New Roman" w:cs="Times New Roman"/>
          <w:sz w:val="22"/>
        </w:rPr>
      </w:pPr>
      <w:r w:rsidRPr="004B200F">
        <w:rPr>
          <w:rFonts w:ascii="Times New Roman" w:hAnsi="Times New Roman" w:cs="Times New Roman"/>
          <w:sz w:val="22"/>
        </w:rPr>
        <w:t xml:space="preserve">(d) </w:t>
      </w:r>
      <w:r w:rsidR="00A44C68" w:rsidRPr="004B200F">
        <w:rPr>
          <w:rFonts w:ascii="Times New Roman" w:hAnsi="Times New Roman" w:cs="Times New Roman"/>
          <w:sz w:val="22"/>
        </w:rPr>
        <w:t>situated in a township or settlement that is culturally distinct because it is occupied by Indigenous people and managed by a council constituted by Indigenous people.</w:t>
      </w:r>
    </w:p>
    <w:p w14:paraId="04273C8C" w14:textId="77777777" w:rsidR="001B23D4" w:rsidRPr="004B200F" w:rsidRDefault="00A44C68" w:rsidP="00131C63">
      <w:pPr>
        <w:spacing w:before="120"/>
        <w:ind w:left="360"/>
        <w:jc w:val="both"/>
        <w:rPr>
          <w:rFonts w:ascii="Times New Roman" w:hAnsi="Times New Roman" w:cs="Times New Roman"/>
          <w:sz w:val="22"/>
        </w:rPr>
      </w:pPr>
      <w:r w:rsidRPr="004B200F">
        <w:rPr>
          <w:rFonts w:ascii="Times New Roman" w:hAnsi="Times New Roman" w:cs="Times New Roman"/>
          <w:b/>
          <w:i/>
          <w:sz w:val="22"/>
        </w:rPr>
        <w:t>schools census day</w:t>
      </w:r>
      <w:r w:rsidRPr="00C147FC">
        <w:rPr>
          <w:rFonts w:ascii="Times New Roman" w:hAnsi="Times New Roman" w:cs="Times New Roman"/>
          <w:sz w:val="22"/>
        </w:rPr>
        <w:t>,</w:t>
      </w:r>
      <w:r w:rsidRPr="004B200F">
        <w:rPr>
          <w:rFonts w:ascii="Times New Roman" w:hAnsi="Times New Roman" w:cs="Times New Roman"/>
          <w:sz w:val="22"/>
        </w:rPr>
        <w:t xml:space="preserve"> in relation to a year, is the day that is schools census day in the year under:</w:t>
      </w:r>
    </w:p>
    <w:p w14:paraId="704A8B31" w14:textId="77777777" w:rsidR="001B23D4" w:rsidRPr="004B200F" w:rsidRDefault="001B1854" w:rsidP="00131C63">
      <w:pPr>
        <w:spacing w:before="120"/>
        <w:ind w:left="828" w:hanging="315"/>
        <w:jc w:val="both"/>
        <w:rPr>
          <w:rFonts w:ascii="Times New Roman" w:hAnsi="Times New Roman" w:cs="Times New Roman"/>
          <w:sz w:val="22"/>
        </w:rPr>
      </w:pPr>
      <w:r w:rsidRPr="004B200F">
        <w:rPr>
          <w:rFonts w:ascii="Times New Roman" w:hAnsi="Times New Roman" w:cs="Times New Roman"/>
          <w:sz w:val="22"/>
        </w:rPr>
        <w:t xml:space="preserve">(a) </w:t>
      </w:r>
      <w:r w:rsidR="00A44C68" w:rsidRPr="004B200F">
        <w:rPr>
          <w:rFonts w:ascii="Times New Roman" w:hAnsi="Times New Roman" w:cs="Times New Roman"/>
          <w:sz w:val="22"/>
        </w:rPr>
        <w:t>if the successor Act has not commenced—</w:t>
      </w:r>
      <w:r w:rsidR="00A44C68" w:rsidRPr="004B200F">
        <w:rPr>
          <w:rFonts w:ascii="Times New Roman" w:hAnsi="Times New Roman" w:cs="Times New Roman"/>
          <w:i/>
          <w:sz w:val="22"/>
        </w:rPr>
        <w:t>the States Grants (Primary and Secondary Education Assistance) Act 1992</w:t>
      </w:r>
      <w:r w:rsidR="00A44C68" w:rsidRPr="00C147FC">
        <w:rPr>
          <w:rFonts w:ascii="Times New Roman" w:hAnsi="Times New Roman" w:cs="Times New Roman"/>
          <w:sz w:val="22"/>
        </w:rPr>
        <w:t xml:space="preserve">; </w:t>
      </w:r>
      <w:r w:rsidR="00A44C68" w:rsidRPr="004B200F">
        <w:rPr>
          <w:rFonts w:ascii="Times New Roman" w:hAnsi="Times New Roman" w:cs="Times New Roman"/>
          <w:sz w:val="22"/>
        </w:rPr>
        <w:t>or</w:t>
      </w:r>
    </w:p>
    <w:p w14:paraId="76CAC9D0" w14:textId="77777777" w:rsidR="001B23D4" w:rsidRPr="004B200F" w:rsidRDefault="001B1854" w:rsidP="00131C63">
      <w:pPr>
        <w:spacing w:before="120"/>
        <w:ind w:left="828" w:hanging="315"/>
        <w:jc w:val="both"/>
        <w:rPr>
          <w:rFonts w:ascii="Times New Roman" w:hAnsi="Times New Roman" w:cs="Times New Roman"/>
          <w:sz w:val="22"/>
        </w:rPr>
      </w:pPr>
      <w:r w:rsidRPr="004B200F">
        <w:rPr>
          <w:rFonts w:ascii="Times New Roman" w:hAnsi="Times New Roman" w:cs="Times New Roman"/>
          <w:sz w:val="22"/>
        </w:rPr>
        <w:t xml:space="preserve">(b) </w:t>
      </w:r>
      <w:r w:rsidR="00A44C68" w:rsidRPr="004B200F">
        <w:rPr>
          <w:rFonts w:ascii="Times New Roman" w:hAnsi="Times New Roman" w:cs="Times New Roman"/>
          <w:sz w:val="22"/>
        </w:rPr>
        <w:t>if the successor Act has commenced—that Act.</w:t>
      </w:r>
    </w:p>
    <w:p w14:paraId="5CAD29DF" w14:textId="77777777" w:rsidR="001B23D4" w:rsidRPr="004B200F" w:rsidRDefault="00A44C68" w:rsidP="00131C63">
      <w:pPr>
        <w:spacing w:before="120"/>
        <w:ind w:left="360"/>
        <w:jc w:val="both"/>
        <w:rPr>
          <w:rFonts w:ascii="Times New Roman" w:hAnsi="Times New Roman" w:cs="Times New Roman"/>
          <w:sz w:val="22"/>
        </w:rPr>
      </w:pPr>
      <w:r w:rsidRPr="004B200F">
        <w:rPr>
          <w:rFonts w:ascii="Times New Roman" w:hAnsi="Times New Roman" w:cs="Times New Roman"/>
          <w:b/>
          <w:i/>
          <w:sz w:val="22"/>
        </w:rPr>
        <w:t>successor Act</w:t>
      </w:r>
      <w:r w:rsidRPr="004B200F">
        <w:rPr>
          <w:rFonts w:ascii="Times New Roman" w:hAnsi="Times New Roman" w:cs="Times New Roman"/>
          <w:sz w:val="22"/>
        </w:rPr>
        <w:t xml:space="preserve"> means the Act:</w:t>
      </w:r>
    </w:p>
    <w:p w14:paraId="7A2C2CD8" w14:textId="77777777" w:rsidR="001B23D4" w:rsidRPr="004B200F" w:rsidRDefault="001B1854" w:rsidP="00131C63">
      <w:pPr>
        <w:spacing w:before="120"/>
        <w:ind w:left="828" w:hanging="315"/>
        <w:jc w:val="both"/>
        <w:rPr>
          <w:rFonts w:ascii="Times New Roman" w:hAnsi="Times New Roman" w:cs="Times New Roman"/>
          <w:sz w:val="22"/>
        </w:rPr>
      </w:pPr>
      <w:r w:rsidRPr="004B200F">
        <w:rPr>
          <w:rFonts w:ascii="Times New Roman" w:hAnsi="Times New Roman" w:cs="Times New Roman"/>
          <w:sz w:val="22"/>
        </w:rPr>
        <w:t xml:space="preserve">(a) </w:t>
      </w:r>
      <w:r w:rsidR="00A44C68" w:rsidRPr="004B200F">
        <w:rPr>
          <w:rFonts w:ascii="Times New Roman" w:hAnsi="Times New Roman" w:cs="Times New Roman"/>
          <w:sz w:val="22"/>
        </w:rPr>
        <w:t xml:space="preserve">which applies to a period beginning immediately after the end of the period covered by the States Grants </w:t>
      </w:r>
      <w:r w:rsidR="00A44C68" w:rsidRPr="004B200F">
        <w:rPr>
          <w:rFonts w:ascii="Times New Roman" w:hAnsi="Times New Roman" w:cs="Times New Roman"/>
          <w:i/>
          <w:sz w:val="22"/>
        </w:rPr>
        <w:t>(Primary and Secondary Education Assistance) Act 1992</w:t>
      </w:r>
      <w:r w:rsidR="00A44C68" w:rsidRPr="00C147FC">
        <w:rPr>
          <w:rFonts w:ascii="Times New Roman" w:hAnsi="Times New Roman" w:cs="Times New Roman"/>
          <w:sz w:val="22"/>
        </w:rPr>
        <w:t>;</w:t>
      </w:r>
      <w:r w:rsidR="00A44C68" w:rsidRPr="004B200F">
        <w:rPr>
          <w:rFonts w:ascii="Times New Roman" w:hAnsi="Times New Roman" w:cs="Times New Roman"/>
          <w:sz w:val="22"/>
        </w:rPr>
        <w:t xml:space="preserve"> and</w:t>
      </w:r>
    </w:p>
    <w:p w14:paraId="0BC15CB3" w14:textId="77777777" w:rsidR="001B23D4" w:rsidRPr="004B200F" w:rsidRDefault="00303A31" w:rsidP="00131C63">
      <w:pPr>
        <w:spacing w:before="120"/>
        <w:ind w:left="828" w:hanging="315"/>
        <w:jc w:val="both"/>
        <w:rPr>
          <w:rFonts w:ascii="Times New Roman" w:hAnsi="Times New Roman" w:cs="Times New Roman"/>
          <w:sz w:val="22"/>
        </w:rPr>
      </w:pPr>
      <w:r w:rsidRPr="004B200F">
        <w:rPr>
          <w:rFonts w:ascii="Times New Roman" w:hAnsi="Times New Roman" w:cs="Times New Roman"/>
          <w:sz w:val="22"/>
        </w:rPr>
        <w:t xml:space="preserve">(b) </w:t>
      </w:r>
      <w:r w:rsidR="00A44C68" w:rsidRPr="004B200F">
        <w:rPr>
          <w:rFonts w:ascii="Times New Roman" w:hAnsi="Times New Roman" w:cs="Times New Roman"/>
          <w:sz w:val="22"/>
        </w:rPr>
        <w:t>whose purposes are similar to the purposes of that Act.</w:t>
      </w:r>
    </w:p>
    <w:p w14:paraId="140DE6D1" w14:textId="77777777" w:rsidR="001B23D4" w:rsidRPr="004B200F" w:rsidRDefault="00A44C68" w:rsidP="00131C63">
      <w:pPr>
        <w:spacing w:before="120"/>
        <w:ind w:left="360"/>
        <w:jc w:val="both"/>
        <w:rPr>
          <w:rFonts w:ascii="Times New Roman" w:hAnsi="Times New Roman" w:cs="Times New Roman"/>
          <w:sz w:val="22"/>
        </w:rPr>
      </w:pPr>
      <w:r w:rsidRPr="004B200F">
        <w:rPr>
          <w:rFonts w:ascii="Times New Roman" w:hAnsi="Times New Roman" w:cs="Times New Roman"/>
          <w:b/>
          <w:i/>
          <w:sz w:val="22"/>
        </w:rPr>
        <w:t>systemic school</w:t>
      </w:r>
      <w:r w:rsidRPr="004B200F">
        <w:rPr>
          <w:rFonts w:ascii="Times New Roman" w:hAnsi="Times New Roman" w:cs="Times New Roman"/>
          <w:sz w:val="22"/>
        </w:rPr>
        <w:t xml:space="preserve"> means a school that is included as a systemic school in the list of non-government schools kept under:</w:t>
      </w:r>
    </w:p>
    <w:p w14:paraId="745CA4B5" w14:textId="574C5092" w:rsidR="001B23D4" w:rsidRPr="004B200F" w:rsidRDefault="00303A31" w:rsidP="00131C63">
      <w:pPr>
        <w:spacing w:before="120"/>
        <w:ind w:left="828" w:hanging="315"/>
        <w:jc w:val="both"/>
        <w:rPr>
          <w:rFonts w:ascii="Times New Roman" w:hAnsi="Times New Roman" w:cs="Times New Roman"/>
          <w:sz w:val="22"/>
        </w:rPr>
      </w:pPr>
      <w:r w:rsidRPr="004B200F">
        <w:rPr>
          <w:rFonts w:ascii="Times New Roman" w:hAnsi="Times New Roman" w:cs="Times New Roman"/>
          <w:sz w:val="22"/>
        </w:rPr>
        <w:t>(a)</w:t>
      </w:r>
      <w:r w:rsidR="00A44C68" w:rsidRPr="004B200F">
        <w:rPr>
          <w:rFonts w:ascii="Times New Roman" w:hAnsi="Times New Roman" w:cs="Times New Roman"/>
          <w:sz w:val="22"/>
        </w:rPr>
        <w:t xml:space="preserve"> if the successor Act has net commenced—section 17 of the </w:t>
      </w:r>
      <w:r w:rsidR="00A44C68" w:rsidRPr="004B200F">
        <w:rPr>
          <w:rFonts w:ascii="Times New Roman" w:hAnsi="Times New Roman" w:cs="Times New Roman"/>
          <w:i/>
          <w:sz w:val="22"/>
        </w:rPr>
        <w:t>States Grants (Primary and Secondary Education Assistance) Act 1992</w:t>
      </w:r>
      <w:r w:rsidR="00C147FC" w:rsidRPr="00C147FC">
        <w:rPr>
          <w:rFonts w:ascii="Times New Roman" w:hAnsi="Times New Roman" w:cs="Times New Roman"/>
          <w:sz w:val="22"/>
        </w:rPr>
        <w:t>;</w:t>
      </w:r>
      <w:r w:rsidR="00A44C68" w:rsidRPr="004B200F">
        <w:rPr>
          <w:rFonts w:ascii="Times New Roman" w:hAnsi="Times New Roman" w:cs="Times New Roman"/>
          <w:sz w:val="22"/>
        </w:rPr>
        <w:t xml:space="preserve"> or</w:t>
      </w:r>
    </w:p>
    <w:p w14:paraId="2127AA38" w14:textId="44E52796" w:rsidR="001B23D4" w:rsidRPr="004B200F" w:rsidRDefault="00303A31" w:rsidP="00131C63">
      <w:pPr>
        <w:spacing w:before="120"/>
        <w:ind w:left="828" w:hanging="315"/>
        <w:jc w:val="both"/>
        <w:rPr>
          <w:rFonts w:ascii="Times New Roman" w:hAnsi="Times New Roman" w:cs="Times New Roman"/>
          <w:sz w:val="22"/>
        </w:rPr>
      </w:pPr>
      <w:r w:rsidRPr="004B200F">
        <w:rPr>
          <w:rFonts w:ascii="Times New Roman" w:hAnsi="Times New Roman" w:cs="Times New Roman"/>
          <w:sz w:val="22"/>
        </w:rPr>
        <w:t xml:space="preserve">(b) </w:t>
      </w:r>
      <w:r w:rsidR="00A44C68" w:rsidRPr="004B200F">
        <w:rPr>
          <w:rFonts w:ascii="Times New Roman" w:hAnsi="Times New Roman" w:cs="Times New Roman"/>
          <w:sz w:val="22"/>
        </w:rPr>
        <w:t>if the suc</w:t>
      </w:r>
      <w:r w:rsidR="00F60E1B" w:rsidRPr="004B200F">
        <w:rPr>
          <w:rFonts w:ascii="Times New Roman" w:hAnsi="Times New Roman" w:cs="Times New Roman"/>
          <w:sz w:val="22"/>
        </w:rPr>
        <w:t>cess</w:t>
      </w:r>
      <w:r w:rsidR="002232F2">
        <w:rPr>
          <w:rFonts w:ascii="Times New Roman" w:hAnsi="Times New Roman" w:cs="Times New Roman"/>
          <w:sz w:val="22"/>
        </w:rPr>
        <w:t>or Act has commenced—the pr</w:t>
      </w:r>
      <w:r w:rsidR="00A44C68" w:rsidRPr="004B200F">
        <w:rPr>
          <w:rFonts w:ascii="Times New Roman" w:hAnsi="Times New Roman" w:cs="Times New Roman"/>
          <w:sz w:val="22"/>
        </w:rPr>
        <w:t>ovision of the successor Act that is equivalent in substance to that section.</w:t>
      </w:r>
    </w:p>
    <w:p w14:paraId="09B9E091" w14:textId="77777777" w:rsidR="00303A31" w:rsidRDefault="00A44C68" w:rsidP="00131C63">
      <w:pPr>
        <w:spacing w:before="120"/>
        <w:ind w:left="360"/>
        <w:jc w:val="both"/>
        <w:rPr>
          <w:rFonts w:ascii="Times New Roman" w:hAnsi="Times New Roman" w:cs="Times New Roman"/>
          <w:sz w:val="22"/>
        </w:rPr>
      </w:pPr>
      <w:r w:rsidRPr="004B200F">
        <w:rPr>
          <w:rFonts w:ascii="Times New Roman" w:hAnsi="Times New Roman" w:cs="Times New Roman"/>
          <w:b/>
          <w:i/>
          <w:sz w:val="22"/>
        </w:rPr>
        <w:t>systemic school system</w:t>
      </w:r>
      <w:r w:rsidRPr="004B200F">
        <w:rPr>
          <w:rFonts w:ascii="Times New Roman" w:hAnsi="Times New Roman" w:cs="Times New Roman"/>
          <w:sz w:val="22"/>
        </w:rPr>
        <w:t xml:space="preserve"> means a school system that is included in the list of approved school systems kept under:</w:t>
      </w:r>
    </w:p>
    <w:p w14:paraId="3AE8D352" w14:textId="77777777" w:rsidR="00020BA9" w:rsidRDefault="00020BA9">
      <w:pPr>
        <w:rPr>
          <w:rFonts w:ascii="Times New Roman" w:hAnsi="Times New Roman" w:cs="Times New Roman"/>
          <w:sz w:val="22"/>
        </w:rPr>
        <w:sectPr w:rsidR="00020BA9" w:rsidSect="00020BA9">
          <w:headerReference w:type="default" r:id="rId16"/>
          <w:pgSz w:w="12240" w:h="15840" w:code="1"/>
          <w:pgMar w:top="1440" w:right="1440" w:bottom="1440" w:left="1440" w:header="450" w:footer="392" w:gutter="0"/>
          <w:cols w:space="720"/>
          <w:noEndnote/>
          <w:docGrid w:linePitch="360"/>
        </w:sectPr>
      </w:pPr>
    </w:p>
    <w:p w14:paraId="10FFD6EB" w14:textId="5BEC1153" w:rsidR="001B23D4" w:rsidRPr="004B200F" w:rsidRDefault="0082554E" w:rsidP="004B33A4">
      <w:pPr>
        <w:spacing w:before="120"/>
        <w:ind w:left="828" w:hanging="315"/>
        <w:rPr>
          <w:rFonts w:ascii="Times New Roman" w:hAnsi="Times New Roman" w:cs="Times New Roman"/>
          <w:sz w:val="22"/>
        </w:rPr>
      </w:pPr>
      <w:r w:rsidRPr="004B200F">
        <w:rPr>
          <w:rFonts w:ascii="Times New Roman" w:hAnsi="Times New Roman" w:cs="Times New Roman"/>
          <w:sz w:val="22"/>
        </w:rPr>
        <w:lastRenderedPageBreak/>
        <w:t xml:space="preserve">(a) </w:t>
      </w:r>
      <w:r w:rsidR="00A44C68" w:rsidRPr="004B200F">
        <w:rPr>
          <w:rFonts w:ascii="Times New Roman" w:hAnsi="Times New Roman" w:cs="Times New Roman"/>
          <w:sz w:val="22"/>
        </w:rPr>
        <w:t xml:space="preserve">if the successor Act has not commenced—section 19 of the </w:t>
      </w:r>
      <w:r w:rsidR="00A44C68" w:rsidRPr="004B200F">
        <w:rPr>
          <w:rFonts w:ascii="Times New Roman" w:hAnsi="Times New Roman" w:cs="Times New Roman"/>
          <w:i/>
          <w:sz w:val="22"/>
        </w:rPr>
        <w:t>Slates Grants (Primary and Secondary Education Assistance) Act 1992</w:t>
      </w:r>
      <w:r w:rsidR="00D346C9" w:rsidRPr="00D346C9">
        <w:rPr>
          <w:rFonts w:ascii="Times New Roman" w:hAnsi="Times New Roman" w:cs="Times New Roman"/>
          <w:sz w:val="22"/>
        </w:rPr>
        <w:t>;</w:t>
      </w:r>
      <w:r w:rsidR="00A44C68" w:rsidRPr="004B200F">
        <w:rPr>
          <w:rFonts w:ascii="Times New Roman" w:hAnsi="Times New Roman" w:cs="Times New Roman"/>
          <w:sz w:val="22"/>
        </w:rPr>
        <w:t xml:space="preserve"> or</w:t>
      </w:r>
    </w:p>
    <w:p w14:paraId="41E4BEF3" w14:textId="77777777" w:rsidR="001B23D4" w:rsidRPr="004B200F" w:rsidRDefault="00DE5529" w:rsidP="004B33A4">
      <w:pPr>
        <w:spacing w:before="120"/>
        <w:ind w:left="828" w:hanging="315"/>
        <w:rPr>
          <w:rFonts w:ascii="Times New Roman" w:hAnsi="Times New Roman" w:cs="Times New Roman"/>
          <w:sz w:val="22"/>
        </w:rPr>
      </w:pPr>
      <w:r w:rsidRPr="004B200F">
        <w:rPr>
          <w:rFonts w:ascii="Times New Roman" w:hAnsi="Times New Roman" w:cs="Times New Roman"/>
          <w:sz w:val="22"/>
        </w:rPr>
        <w:t xml:space="preserve">(b) </w:t>
      </w:r>
      <w:r w:rsidR="00A44C68" w:rsidRPr="004B200F">
        <w:rPr>
          <w:rFonts w:ascii="Times New Roman" w:hAnsi="Times New Roman" w:cs="Times New Roman"/>
          <w:sz w:val="22"/>
        </w:rPr>
        <w:t>if the successor Act has commenced—the provision of the successor Act that is equivalent in substance to that section.</w:t>
      </w:r>
    </w:p>
    <w:p w14:paraId="7F7E5859" w14:textId="77777777" w:rsidR="001B23D4" w:rsidRPr="004B200F" w:rsidRDefault="00A44C68" w:rsidP="004B33A4">
      <w:pPr>
        <w:spacing w:before="120"/>
        <w:ind w:left="360"/>
        <w:rPr>
          <w:rFonts w:ascii="Times New Roman" w:hAnsi="Times New Roman" w:cs="Times New Roman"/>
          <w:sz w:val="22"/>
        </w:rPr>
      </w:pPr>
      <w:r w:rsidRPr="004B200F">
        <w:rPr>
          <w:rFonts w:ascii="Times New Roman" w:hAnsi="Times New Roman" w:cs="Times New Roman"/>
          <w:b/>
          <w:i/>
          <w:sz w:val="22"/>
        </w:rPr>
        <w:t>Territory</w:t>
      </w:r>
      <w:r w:rsidRPr="004B200F">
        <w:rPr>
          <w:rFonts w:ascii="Times New Roman" w:hAnsi="Times New Roman" w:cs="Times New Roman"/>
          <w:i/>
          <w:sz w:val="22"/>
        </w:rPr>
        <w:t xml:space="preserve"> </w:t>
      </w:r>
      <w:r w:rsidRPr="004B200F">
        <w:rPr>
          <w:rFonts w:ascii="Times New Roman" w:hAnsi="Times New Roman" w:cs="Times New Roman"/>
          <w:sz w:val="22"/>
        </w:rPr>
        <w:t>means the Australian Capital Territory or the Northern</w:t>
      </w:r>
      <w:r w:rsidR="007E75AC" w:rsidRPr="004B200F">
        <w:rPr>
          <w:rFonts w:ascii="Times New Roman" w:hAnsi="Times New Roman" w:cs="Times New Roman"/>
          <w:sz w:val="22"/>
        </w:rPr>
        <w:t xml:space="preserve"> </w:t>
      </w:r>
      <w:r w:rsidRPr="004B200F">
        <w:rPr>
          <w:rFonts w:ascii="Times New Roman" w:hAnsi="Times New Roman" w:cs="Times New Roman"/>
          <w:sz w:val="22"/>
        </w:rPr>
        <w:t>Territory.</w:t>
      </w:r>
    </w:p>
    <w:p w14:paraId="2D105A00" w14:textId="77777777" w:rsidR="001B23D4" w:rsidRPr="004B200F" w:rsidRDefault="00A44C68" w:rsidP="004B33A4">
      <w:pPr>
        <w:spacing w:before="120"/>
        <w:ind w:left="360"/>
        <w:rPr>
          <w:rFonts w:ascii="Times New Roman" w:hAnsi="Times New Roman" w:cs="Times New Roman"/>
          <w:sz w:val="22"/>
        </w:rPr>
      </w:pPr>
      <w:r w:rsidRPr="004B200F">
        <w:rPr>
          <w:rFonts w:ascii="Times New Roman" w:hAnsi="Times New Roman" w:cs="Times New Roman"/>
          <w:b/>
          <w:i/>
          <w:sz w:val="22"/>
        </w:rPr>
        <w:t>VET institution</w:t>
      </w:r>
      <w:r w:rsidRPr="004B200F">
        <w:rPr>
          <w:rFonts w:ascii="Times New Roman" w:hAnsi="Times New Roman" w:cs="Times New Roman"/>
          <w:sz w:val="22"/>
        </w:rPr>
        <w:t xml:space="preserve"> means an institution in a State or Territory that:</w:t>
      </w:r>
    </w:p>
    <w:p w14:paraId="67597BA7" w14:textId="77777777" w:rsidR="001B23D4" w:rsidRPr="004B200F" w:rsidRDefault="00766B24" w:rsidP="004B33A4">
      <w:pPr>
        <w:spacing w:before="120"/>
        <w:ind w:left="828" w:hanging="315"/>
        <w:rPr>
          <w:rFonts w:ascii="Times New Roman" w:hAnsi="Times New Roman" w:cs="Times New Roman"/>
          <w:sz w:val="22"/>
        </w:rPr>
      </w:pPr>
      <w:r w:rsidRPr="004B200F">
        <w:rPr>
          <w:rFonts w:ascii="Times New Roman" w:hAnsi="Times New Roman" w:cs="Times New Roman"/>
          <w:sz w:val="22"/>
        </w:rPr>
        <w:t xml:space="preserve">(a) </w:t>
      </w:r>
      <w:r w:rsidR="00A44C68" w:rsidRPr="004B200F">
        <w:rPr>
          <w:rFonts w:ascii="Times New Roman" w:hAnsi="Times New Roman" w:cs="Times New Roman"/>
          <w:sz w:val="22"/>
        </w:rPr>
        <w:t>is registered as an institution providing vocational education and training by the appropriate State or Territory authority; and</w:t>
      </w:r>
    </w:p>
    <w:p w14:paraId="6EE9A4B6" w14:textId="77777777" w:rsidR="001B23D4" w:rsidRPr="004B200F" w:rsidRDefault="00766B24" w:rsidP="004B33A4">
      <w:pPr>
        <w:spacing w:before="120"/>
        <w:ind w:left="837" w:hanging="324"/>
        <w:rPr>
          <w:rFonts w:ascii="Times New Roman" w:hAnsi="Times New Roman" w:cs="Times New Roman"/>
          <w:sz w:val="22"/>
        </w:rPr>
      </w:pPr>
      <w:r w:rsidRPr="004B200F">
        <w:rPr>
          <w:rFonts w:ascii="Times New Roman" w:hAnsi="Times New Roman" w:cs="Times New Roman"/>
          <w:sz w:val="22"/>
        </w:rPr>
        <w:t xml:space="preserve">(b) </w:t>
      </w:r>
      <w:r w:rsidR="00A44C68" w:rsidRPr="004B200F">
        <w:rPr>
          <w:rFonts w:ascii="Times New Roman" w:hAnsi="Times New Roman" w:cs="Times New Roman"/>
          <w:sz w:val="22"/>
        </w:rPr>
        <w:t>is receiving or is eligible to receive funding from the appropriate State or Territory authority; and</w:t>
      </w:r>
    </w:p>
    <w:p w14:paraId="1460BB4D" w14:textId="77777777" w:rsidR="001B23D4" w:rsidRPr="004B200F" w:rsidRDefault="00766B24" w:rsidP="004B33A4">
      <w:pPr>
        <w:spacing w:before="120"/>
        <w:ind w:left="819" w:hanging="306"/>
        <w:rPr>
          <w:rFonts w:ascii="Times New Roman" w:hAnsi="Times New Roman" w:cs="Times New Roman"/>
          <w:sz w:val="22"/>
        </w:rPr>
      </w:pPr>
      <w:r w:rsidRPr="004B200F">
        <w:rPr>
          <w:rFonts w:ascii="Times New Roman" w:hAnsi="Times New Roman" w:cs="Times New Roman"/>
          <w:sz w:val="22"/>
        </w:rPr>
        <w:t xml:space="preserve">(c) </w:t>
      </w:r>
      <w:r w:rsidR="00A44C68" w:rsidRPr="004B200F">
        <w:rPr>
          <w:rFonts w:ascii="Times New Roman" w:hAnsi="Times New Roman" w:cs="Times New Roman"/>
          <w:sz w:val="22"/>
        </w:rPr>
        <w:t>provides courses that are accredited under State or Territory requirements for the accreditation of vocational education and training courses; and</w:t>
      </w:r>
    </w:p>
    <w:p w14:paraId="5DFE4313" w14:textId="77777777" w:rsidR="001B23D4" w:rsidRPr="004B200F" w:rsidRDefault="00766B24" w:rsidP="004B33A4">
      <w:pPr>
        <w:spacing w:before="120"/>
        <w:ind w:left="540"/>
        <w:rPr>
          <w:rFonts w:ascii="Times New Roman" w:hAnsi="Times New Roman" w:cs="Times New Roman"/>
          <w:sz w:val="22"/>
        </w:rPr>
      </w:pPr>
      <w:r w:rsidRPr="004B200F">
        <w:rPr>
          <w:rFonts w:ascii="Times New Roman" w:hAnsi="Times New Roman" w:cs="Times New Roman"/>
          <w:sz w:val="22"/>
        </w:rPr>
        <w:t xml:space="preserve">(d) </w:t>
      </w:r>
      <w:r w:rsidR="00A44C68" w:rsidRPr="004B200F">
        <w:rPr>
          <w:rFonts w:ascii="Times New Roman" w:hAnsi="Times New Roman" w:cs="Times New Roman"/>
          <w:sz w:val="22"/>
        </w:rPr>
        <w:t>is not conducted for profit.</w:t>
      </w:r>
    </w:p>
    <w:p w14:paraId="7E602264" w14:textId="77777777" w:rsidR="001B23D4" w:rsidRPr="00D346C9" w:rsidRDefault="00766B24" w:rsidP="00131C63">
      <w:pPr>
        <w:spacing w:before="120" w:after="60"/>
        <w:jc w:val="both"/>
        <w:rPr>
          <w:rFonts w:ascii="Times New Roman" w:hAnsi="Times New Roman" w:cs="Times New Roman"/>
          <w:b/>
        </w:rPr>
      </w:pPr>
      <w:bookmarkStart w:id="9" w:name="bookmark10"/>
      <w:r w:rsidRPr="00D346C9">
        <w:rPr>
          <w:rFonts w:ascii="Times New Roman" w:hAnsi="Times New Roman" w:cs="Times New Roman"/>
          <w:b/>
        </w:rPr>
        <w:t xml:space="preserve">3 </w:t>
      </w:r>
      <w:r w:rsidR="00A44C68" w:rsidRPr="00D346C9">
        <w:rPr>
          <w:rFonts w:ascii="Times New Roman" w:hAnsi="Times New Roman" w:cs="Times New Roman"/>
          <w:b/>
        </w:rPr>
        <w:t>Subparagraph 4(c)(ii)</w:t>
      </w:r>
      <w:bookmarkEnd w:id="9"/>
    </w:p>
    <w:p w14:paraId="49144526" w14:textId="77777777" w:rsidR="001B23D4" w:rsidRPr="004B200F" w:rsidRDefault="00A44C68" w:rsidP="00131C63">
      <w:pPr>
        <w:spacing w:before="120"/>
        <w:ind w:left="540"/>
        <w:jc w:val="both"/>
        <w:rPr>
          <w:rFonts w:ascii="Times New Roman" w:hAnsi="Times New Roman" w:cs="Times New Roman"/>
          <w:sz w:val="22"/>
        </w:rPr>
      </w:pPr>
      <w:r w:rsidRPr="004B200F">
        <w:rPr>
          <w:rFonts w:ascii="Times New Roman" w:hAnsi="Times New Roman" w:cs="Times New Roman"/>
          <w:sz w:val="22"/>
        </w:rPr>
        <w:t>Repeal the subparagraph, substitute:</w:t>
      </w:r>
    </w:p>
    <w:p w14:paraId="29AD8F29" w14:textId="77777777" w:rsidR="001B23D4" w:rsidRPr="004B200F" w:rsidRDefault="00A44C68" w:rsidP="00131C63">
      <w:pPr>
        <w:spacing w:before="120"/>
        <w:ind w:left="1980" w:hanging="360"/>
        <w:jc w:val="both"/>
        <w:rPr>
          <w:rFonts w:ascii="Times New Roman" w:hAnsi="Times New Roman" w:cs="Times New Roman"/>
          <w:sz w:val="22"/>
        </w:rPr>
      </w:pPr>
      <w:r w:rsidRPr="004B200F">
        <w:rPr>
          <w:rFonts w:ascii="Times New Roman" w:hAnsi="Times New Roman" w:cs="Times New Roman"/>
          <w:sz w:val="22"/>
        </w:rPr>
        <w:t>(ii) as special teachers of the culture, history, contemporary society and languages of Indigenous people;</w:t>
      </w:r>
    </w:p>
    <w:p w14:paraId="0259CEE5" w14:textId="77777777" w:rsidR="001B23D4" w:rsidRPr="004B200F" w:rsidRDefault="00097C5B" w:rsidP="00131C63">
      <w:pPr>
        <w:tabs>
          <w:tab w:val="left" w:pos="0"/>
          <w:tab w:val="left" w:pos="144"/>
          <w:tab w:val="left" w:pos="1170"/>
        </w:tabs>
        <w:spacing w:before="120"/>
        <w:ind w:left="360"/>
        <w:jc w:val="both"/>
        <w:rPr>
          <w:rFonts w:ascii="Times New Roman" w:hAnsi="Times New Roman" w:cs="Times New Roman"/>
          <w:sz w:val="22"/>
        </w:rPr>
      </w:pPr>
      <w:r w:rsidRPr="004B200F">
        <w:rPr>
          <w:rFonts w:ascii="Times New Roman" w:hAnsi="Times New Roman" w:cs="Times New Roman"/>
          <w:sz w:val="20"/>
          <w:szCs w:val="20"/>
        </w:rPr>
        <w:t>Note:</w:t>
      </w:r>
      <w:r w:rsidRPr="004B200F">
        <w:rPr>
          <w:rFonts w:ascii="Times New Roman" w:hAnsi="Times New Roman" w:cs="Times New Roman"/>
          <w:sz w:val="20"/>
          <w:szCs w:val="20"/>
        </w:rPr>
        <w:tab/>
      </w:r>
      <w:r w:rsidR="00A44C68" w:rsidRPr="004B200F">
        <w:rPr>
          <w:rFonts w:ascii="Times New Roman" w:hAnsi="Times New Roman" w:cs="Times New Roman"/>
          <w:sz w:val="20"/>
          <w:szCs w:val="20"/>
        </w:rPr>
        <w:t>Th</w:t>
      </w:r>
      <w:r w:rsidRPr="004B200F">
        <w:rPr>
          <w:rFonts w:ascii="Times New Roman" w:hAnsi="Times New Roman" w:cs="Times New Roman"/>
          <w:sz w:val="20"/>
          <w:szCs w:val="20"/>
        </w:rPr>
        <w:t xml:space="preserve">e heading </w:t>
      </w:r>
      <w:r w:rsidR="00A44C68" w:rsidRPr="004B200F">
        <w:rPr>
          <w:rFonts w:ascii="Times New Roman" w:hAnsi="Times New Roman" w:cs="Times New Roman"/>
          <w:sz w:val="20"/>
          <w:szCs w:val="20"/>
        </w:rPr>
        <w:t>to section 4 is replaced by the heading “</w:t>
      </w:r>
      <w:r w:rsidR="00A44C68" w:rsidRPr="004B200F">
        <w:rPr>
          <w:rFonts w:ascii="Times New Roman" w:hAnsi="Times New Roman" w:cs="Times New Roman"/>
          <w:b/>
          <w:sz w:val="20"/>
          <w:szCs w:val="20"/>
        </w:rPr>
        <w:t>Object of Act—increasing</w:t>
      </w:r>
      <w:r w:rsidR="007E75AC" w:rsidRPr="004B200F">
        <w:rPr>
          <w:rFonts w:ascii="Times New Roman" w:hAnsi="Times New Roman" w:cs="Times New Roman"/>
          <w:b/>
          <w:sz w:val="20"/>
          <w:szCs w:val="20"/>
        </w:rPr>
        <w:t xml:space="preserve"> </w:t>
      </w:r>
      <w:r w:rsidRPr="004B200F">
        <w:rPr>
          <w:rFonts w:ascii="Times New Roman" w:hAnsi="Times New Roman" w:cs="Times New Roman"/>
          <w:b/>
          <w:sz w:val="20"/>
          <w:szCs w:val="20"/>
        </w:rPr>
        <w:t>I</w:t>
      </w:r>
      <w:r w:rsidR="00A44C68" w:rsidRPr="004B200F">
        <w:rPr>
          <w:rFonts w:ascii="Times New Roman" w:hAnsi="Times New Roman" w:cs="Times New Roman"/>
          <w:b/>
          <w:sz w:val="20"/>
          <w:szCs w:val="20"/>
        </w:rPr>
        <w:t>nvolvement of Indigenous people in educational decisions</w:t>
      </w:r>
      <w:r w:rsidR="00A44C68" w:rsidRPr="00D346C9">
        <w:rPr>
          <w:rFonts w:ascii="Times New Roman" w:hAnsi="Times New Roman" w:cs="Times New Roman"/>
          <w:sz w:val="20"/>
          <w:szCs w:val="20"/>
        </w:rPr>
        <w:t>”.</w:t>
      </w:r>
    </w:p>
    <w:p w14:paraId="4A62E71B" w14:textId="77777777" w:rsidR="001B23D4" w:rsidRPr="00D346C9" w:rsidRDefault="00097C5B" w:rsidP="00D346C9">
      <w:pPr>
        <w:spacing w:before="120" w:after="60"/>
        <w:jc w:val="both"/>
        <w:rPr>
          <w:rFonts w:ascii="Times New Roman" w:hAnsi="Times New Roman" w:cs="Times New Roman"/>
          <w:b/>
        </w:rPr>
      </w:pPr>
      <w:bookmarkStart w:id="10" w:name="bookmark11"/>
      <w:r w:rsidRPr="00D346C9">
        <w:rPr>
          <w:rFonts w:ascii="Times New Roman" w:hAnsi="Times New Roman" w:cs="Times New Roman"/>
          <w:b/>
        </w:rPr>
        <w:t xml:space="preserve">4 </w:t>
      </w:r>
      <w:r w:rsidR="00A44C68" w:rsidRPr="00D346C9">
        <w:rPr>
          <w:rFonts w:ascii="Times New Roman" w:hAnsi="Times New Roman" w:cs="Times New Roman"/>
          <w:b/>
        </w:rPr>
        <w:t>Paragraph 4(e)</w:t>
      </w:r>
      <w:bookmarkEnd w:id="10"/>
    </w:p>
    <w:p w14:paraId="4F48CE54" w14:textId="77777777" w:rsidR="001B23D4" w:rsidRPr="004B200F" w:rsidRDefault="00A44C68" w:rsidP="00131C63">
      <w:pPr>
        <w:spacing w:before="120"/>
        <w:ind w:left="900"/>
        <w:jc w:val="both"/>
        <w:rPr>
          <w:rFonts w:ascii="Times New Roman" w:hAnsi="Times New Roman" w:cs="Times New Roman"/>
          <w:sz w:val="22"/>
        </w:rPr>
      </w:pPr>
      <w:r w:rsidRPr="004B200F">
        <w:rPr>
          <w:rFonts w:ascii="Times New Roman" w:hAnsi="Times New Roman" w:cs="Times New Roman"/>
          <w:sz w:val="22"/>
        </w:rPr>
        <w:t>Omit “Indigenous communities”, substitute “communities of Indigenous people”.</w:t>
      </w:r>
    </w:p>
    <w:p w14:paraId="37203CFD" w14:textId="77777777" w:rsidR="001B23D4" w:rsidRPr="00D346C9" w:rsidRDefault="00097C5B" w:rsidP="00D346C9">
      <w:pPr>
        <w:spacing w:before="120" w:after="60"/>
        <w:jc w:val="both"/>
        <w:rPr>
          <w:rFonts w:ascii="Times New Roman" w:hAnsi="Times New Roman" w:cs="Times New Roman"/>
          <w:b/>
        </w:rPr>
      </w:pPr>
      <w:bookmarkStart w:id="11" w:name="bookmark12"/>
      <w:r w:rsidRPr="00D346C9">
        <w:rPr>
          <w:rFonts w:ascii="Times New Roman" w:hAnsi="Times New Roman" w:cs="Times New Roman"/>
          <w:b/>
        </w:rPr>
        <w:t xml:space="preserve">5 </w:t>
      </w:r>
      <w:r w:rsidR="00A44C68" w:rsidRPr="00D346C9">
        <w:rPr>
          <w:rFonts w:ascii="Times New Roman" w:hAnsi="Times New Roman" w:cs="Times New Roman"/>
          <w:b/>
        </w:rPr>
        <w:t>Paragraph 7(e)</w:t>
      </w:r>
      <w:bookmarkEnd w:id="11"/>
    </w:p>
    <w:p w14:paraId="6AD092E5" w14:textId="5C88F7BD" w:rsidR="001B23D4" w:rsidRPr="004B200F" w:rsidRDefault="00A44C68" w:rsidP="00131C63">
      <w:pPr>
        <w:spacing w:before="120"/>
        <w:ind w:left="900"/>
        <w:jc w:val="both"/>
        <w:rPr>
          <w:rFonts w:ascii="Times New Roman" w:hAnsi="Times New Roman" w:cs="Times New Roman"/>
          <w:sz w:val="22"/>
        </w:rPr>
      </w:pPr>
      <w:r w:rsidRPr="004B200F">
        <w:rPr>
          <w:rFonts w:ascii="Times New Roman" w:hAnsi="Times New Roman" w:cs="Times New Roman"/>
          <w:sz w:val="22"/>
        </w:rPr>
        <w:t>Omit “Indige</w:t>
      </w:r>
      <w:r w:rsidR="00D346C9">
        <w:rPr>
          <w:rFonts w:ascii="Times New Roman" w:hAnsi="Times New Roman" w:cs="Times New Roman"/>
          <w:sz w:val="22"/>
        </w:rPr>
        <w:t>nous</w:t>
      </w:r>
      <w:r w:rsidRPr="004B200F">
        <w:rPr>
          <w:rFonts w:ascii="Times New Roman" w:hAnsi="Times New Roman" w:cs="Times New Roman"/>
          <w:sz w:val="22"/>
        </w:rPr>
        <w:t xml:space="preserve"> languages”, substitute “the languages of Indigenous people”.</w:t>
      </w:r>
    </w:p>
    <w:p w14:paraId="5EA044FD" w14:textId="77777777" w:rsidR="004B200F" w:rsidRDefault="00097C5B" w:rsidP="00131C63">
      <w:pPr>
        <w:tabs>
          <w:tab w:val="left" w:pos="990"/>
        </w:tabs>
        <w:spacing w:before="120"/>
        <w:ind w:left="360"/>
        <w:jc w:val="both"/>
        <w:rPr>
          <w:rFonts w:ascii="Times New Roman" w:hAnsi="Times New Roman" w:cs="Times New Roman"/>
          <w:b/>
          <w:sz w:val="20"/>
          <w:szCs w:val="20"/>
        </w:rPr>
      </w:pPr>
      <w:r w:rsidRPr="004B200F">
        <w:rPr>
          <w:rFonts w:ascii="Times New Roman" w:hAnsi="Times New Roman" w:cs="Times New Roman"/>
          <w:sz w:val="20"/>
          <w:szCs w:val="20"/>
        </w:rPr>
        <w:t>Note:</w:t>
      </w:r>
      <w:r w:rsidRPr="004B200F">
        <w:rPr>
          <w:rFonts w:ascii="Times New Roman" w:hAnsi="Times New Roman" w:cs="Times New Roman"/>
          <w:sz w:val="20"/>
          <w:szCs w:val="20"/>
        </w:rPr>
        <w:tab/>
        <w:t xml:space="preserve">The heading </w:t>
      </w:r>
      <w:r w:rsidR="00A44C68" w:rsidRPr="004B200F">
        <w:rPr>
          <w:rFonts w:ascii="Times New Roman" w:hAnsi="Times New Roman" w:cs="Times New Roman"/>
          <w:sz w:val="20"/>
          <w:szCs w:val="20"/>
        </w:rPr>
        <w:t>to sec</w:t>
      </w:r>
      <w:r w:rsidR="00A44C68" w:rsidRPr="004760AD">
        <w:rPr>
          <w:rFonts w:ascii="Times New Roman" w:hAnsi="Times New Roman" w:cs="Times New Roman"/>
          <w:sz w:val="20"/>
          <w:szCs w:val="20"/>
        </w:rPr>
        <w:t>tion 7 is altered by omitting "Aboriginals” and substituting</w:t>
      </w:r>
      <w:r w:rsidR="00131C63" w:rsidRPr="004760AD">
        <w:rPr>
          <w:rFonts w:ascii="Times New Roman" w:hAnsi="Times New Roman" w:cs="Times New Roman"/>
          <w:b/>
          <w:sz w:val="20"/>
          <w:szCs w:val="20"/>
        </w:rPr>
        <w:t xml:space="preserve"> </w:t>
      </w:r>
    </w:p>
    <w:p w14:paraId="45838A08" w14:textId="77777777" w:rsidR="002B07E6" w:rsidRDefault="00A44C68" w:rsidP="004B200F">
      <w:pPr>
        <w:tabs>
          <w:tab w:val="left" w:pos="990"/>
        </w:tabs>
        <w:ind w:left="360" w:firstLine="630"/>
        <w:jc w:val="both"/>
        <w:rPr>
          <w:rFonts w:ascii="Times New Roman" w:hAnsi="Times New Roman" w:cs="Times New Roman"/>
          <w:b/>
          <w:sz w:val="20"/>
          <w:szCs w:val="20"/>
        </w:rPr>
      </w:pPr>
      <w:r w:rsidRPr="00D346C9">
        <w:rPr>
          <w:rFonts w:ascii="Times New Roman" w:hAnsi="Times New Roman" w:cs="Times New Roman"/>
          <w:sz w:val="20"/>
          <w:szCs w:val="20"/>
        </w:rPr>
        <w:t>“</w:t>
      </w:r>
      <w:r w:rsidRPr="004760AD">
        <w:rPr>
          <w:rFonts w:ascii="Times New Roman" w:hAnsi="Times New Roman" w:cs="Times New Roman"/>
          <w:b/>
          <w:sz w:val="20"/>
          <w:szCs w:val="20"/>
        </w:rPr>
        <w:t>Indigenous people</w:t>
      </w:r>
      <w:r w:rsidRPr="00D346C9">
        <w:rPr>
          <w:rFonts w:ascii="Times New Roman" w:hAnsi="Times New Roman" w:cs="Times New Roman"/>
          <w:sz w:val="20"/>
          <w:szCs w:val="20"/>
        </w:rPr>
        <w:t>”.</w:t>
      </w:r>
    </w:p>
    <w:p w14:paraId="625332DD" w14:textId="77777777" w:rsidR="00020BA9" w:rsidRDefault="00020BA9">
      <w:pPr>
        <w:rPr>
          <w:rFonts w:ascii="Times New Roman" w:hAnsi="Times New Roman" w:cs="Times New Roman"/>
          <w:b/>
          <w:sz w:val="20"/>
          <w:szCs w:val="20"/>
        </w:rPr>
        <w:sectPr w:rsidR="00020BA9" w:rsidSect="00020BA9">
          <w:pgSz w:w="12240" w:h="15840" w:code="1"/>
          <w:pgMar w:top="1440" w:right="1440" w:bottom="1440" w:left="1440" w:header="540" w:footer="392" w:gutter="0"/>
          <w:cols w:space="720"/>
          <w:noEndnote/>
          <w:docGrid w:linePitch="360"/>
        </w:sectPr>
      </w:pPr>
    </w:p>
    <w:p w14:paraId="2CD33FF2" w14:textId="77777777" w:rsidR="001B23D4" w:rsidRPr="00D346C9" w:rsidRDefault="000D4E72" w:rsidP="00131C63">
      <w:pPr>
        <w:spacing w:before="120" w:after="60"/>
        <w:jc w:val="both"/>
        <w:rPr>
          <w:rFonts w:ascii="Times New Roman" w:hAnsi="Times New Roman" w:cs="Times New Roman"/>
          <w:b/>
        </w:rPr>
      </w:pPr>
      <w:bookmarkStart w:id="12" w:name="bookmark13"/>
      <w:r w:rsidRPr="00D346C9">
        <w:rPr>
          <w:rFonts w:ascii="Times New Roman" w:hAnsi="Times New Roman" w:cs="Times New Roman"/>
          <w:b/>
        </w:rPr>
        <w:lastRenderedPageBreak/>
        <w:t xml:space="preserve">6 </w:t>
      </w:r>
      <w:r w:rsidR="00A44C68" w:rsidRPr="00D346C9">
        <w:rPr>
          <w:rFonts w:ascii="Times New Roman" w:hAnsi="Times New Roman" w:cs="Times New Roman"/>
          <w:b/>
        </w:rPr>
        <w:t>Paragraph 7(h)</w:t>
      </w:r>
      <w:bookmarkEnd w:id="12"/>
    </w:p>
    <w:p w14:paraId="3F4903D3" w14:textId="77777777" w:rsidR="001B23D4" w:rsidRPr="004B200F" w:rsidRDefault="00A44C68" w:rsidP="004B33A4">
      <w:pPr>
        <w:spacing w:before="120"/>
        <w:ind w:left="540"/>
        <w:rPr>
          <w:rFonts w:ascii="Times New Roman" w:hAnsi="Times New Roman" w:cs="Times New Roman"/>
          <w:sz w:val="22"/>
        </w:rPr>
      </w:pPr>
      <w:r w:rsidRPr="004B200F">
        <w:rPr>
          <w:rFonts w:ascii="Times New Roman" w:hAnsi="Times New Roman" w:cs="Times New Roman"/>
          <w:sz w:val="22"/>
        </w:rPr>
        <w:t>Omit “Indigenous history and culture and Indigenous identity”, substitute “the history, culture and identity of Indigenous people”.</w:t>
      </w:r>
    </w:p>
    <w:p w14:paraId="6F24987B" w14:textId="77777777" w:rsidR="001B23D4" w:rsidRPr="00D346C9" w:rsidRDefault="000D4E72" w:rsidP="004B33A4">
      <w:pPr>
        <w:spacing w:before="120" w:after="60"/>
        <w:rPr>
          <w:rFonts w:ascii="Times New Roman" w:hAnsi="Times New Roman" w:cs="Times New Roman"/>
          <w:b/>
        </w:rPr>
      </w:pPr>
      <w:bookmarkStart w:id="13" w:name="bookmark14"/>
      <w:r w:rsidRPr="00D346C9">
        <w:rPr>
          <w:rFonts w:ascii="Times New Roman" w:hAnsi="Times New Roman" w:cs="Times New Roman"/>
          <w:b/>
        </w:rPr>
        <w:t xml:space="preserve">7 </w:t>
      </w:r>
      <w:r w:rsidR="00A44C68" w:rsidRPr="00D346C9">
        <w:rPr>
          <w:rFonts w:ascii="Times New Roman" w:hAnsi="Times New Roman" w:cs="Times New Roman"/>
          <w:b/>
        </w:rPr>
        <w:t>Paragraph 7(j)</w:t>
      </w:r>
      <w:bookmarkEnd w:id="13"/>
    </w:p>
    <w:p w14:paraId="69FA96ED" w14:textId="77777777" w:rsidR="001B23D4" w:rsidRPr="004B200F" w:rsidRDefault="00A44C68" w:rsidP="004B33A4">
      <w:pPr>
        <w:spacing w:before="120"/>
        <w:ind w:left="540"/>
        <w:rPr>
          <w:rFonts w:ascii="Times New Roman" w:hAnsi="Times New Roman" w:cs="Times New Roman"/>
          <w:sz w:val="22"/>
        </w:rPr>
      </w:pPr>
      <w:r w:rsidRPr="004B200F">
        <w:rPr>
          <w:rFonts w:ascii="Times New Roman" w:hAnsi="Times New Roman" w:cs="Times New Roman"/>
          <w:sz w:val="22"/>
        </w:rPr>
        <w:t>Omit “traditional and contemporary Indigenous culture”, substitute “the traditional and contemporary culture of Indigenous people”.</w:t>
      </w:r>
    </w:p>
    <w:p w14:paraId="4D7CDFD5" w14:textId="77777777" w:rsidR="001B23D4" w:rsidRPr="00D346C9" w:rsidRDefault="000D4E72" w:rsidP="004B33A4">
      <w:pPr>
        <w:spacing w:before="120" w:after="60"/>
        <w:rPr>
          <w:rFonts w:ascii="Times New Roman" w:hAnsi="Times New Roman" w:cs="Times New Roman"/>
          <w:b/>
        </w:rPr>
      </w:pPr>
      <w:bookmarkStart w:id="14" w:name="bookmark15"/>
      <w:r w:rsidRPr="00D346C9">
        <w:rPr>
          <w:rFonts w:ascii="Times New Roman" w:hAnsi="Times New Roman" w:cs="Times New Roman"/>
          <w:b/>
        </w:rPr>
        <w:t xml:space="preserve">8 </w:t>
      </w:r>
      <w:r w:rsidR="00A44C68" w:rsidRPr="00D346C9">
        <w:rPr>
          <w:rFonts w:ascii="Times New Roman" w:hAnsi="Times New Roman" w:cs="Times New Roman"/>
          <w:b/>
        </w:rPr>
        <w:t>After section 7</w:t>
      </w:r>
      <w:bookmarkEnd w:id="14"/>
    </w:p>
    <w:p w14:paraId="4AA3D122" w14:textId="77777777" w:rsidR="001B23D4" w:rsidRPr="004B200F" w:rsidRDefault="00A44C68" w:rsidP="004B33A4">
      <w:pPr>
        <w:spacing w:before="120"/>
        <w:ind w:left="540"/>
        <w:rPr>
          <w:rFonts w:ascii="Times New Roman" w:hAnsi="Times New Roman" w:cs="Times New Roman"/>
          <w:sz w:val="22"/>
        </w:rPr>
      </w:pPr>
      <w:r w:rsidRPr="004B200F">
        <w:rPr>
          <w:rFonts w:ascii="Times New Roman" w:hAnsi="Times New Roman" w:cs="Times New Roman"/>
          <w:sz w:val="22"/>
        </w:rPr>
        <w:t>Insert in Part 1:</w:t>
      </w:r>
    </w:p>
    <w:p w14:paraId="099AEEA1" w14:textId="77777777" w:rsidR="001B23D4" w:rsidRPr="004B200F" w:rsidRDefault="000D4E72" w:rsidP="00131C63">
      <w:pPr>
        <w:spacing w:before="120"/>
        <w:jc w:val="both"/>
        <w:rPr>
          <w:rFonts w:ascii="Times New Roman" w:hAnsi="Times New Roman" w:cs="Times New Roman"/>
          <w:b/>
          <w:sz w:val="22"/>
        </w:rPr>
      </w:pPr>
      <w:bookmarkStart w:id="15" w:name="bookmark16"/>
      <w:r w:rsidRPr="004B200F">
        <w:rPr>
          <w:rFonts w:ascii="Times New Roman" w:hAnsi="Times New Roman" w:cs="Times New Roman"/>
          <w:b/>
          <w:sz w:val="22"/>
        </w:rPr>
        <w:t>7</w:t>
      </w:r>
      <w:r w:rsidR="00A44C68" w:rsidRPr="004B200F">
        <w:rPr>
          <w:rFonts w:ascii="Times New Roman" w:hAnsi="Times New Roman" w:cs="Times New Roman"/>
          <w:b/>
          <w:sz w:val="22"/>
        </w:rPr>
        <w:t>A Object of Act—to develop culturally appropriate education services for Indigenous people</w:t>
      </w:r>
      <w:bookmarkEnd w:id="15"/>
    </w:p>
    <w:p w14:paraId="17C151D6" w14:textId="77777777" w:rsidR="001B23D4" w:rsidRPr="004B200F" w:rsidRDefault="00A44C68" w:rsidP="004B33A4">
      <w:pPr>
        <w:spacing w:before="120"/>
        <w:ind w:left="990"/>
        <w:rPr>
          <w:rFonts w:ascii="Times New Roman" w:hAnsi="Times New Roman" w:cs="Times New Roman"/>
          <w:sz w:val="22"/>
        </w:rPr>
      </w:pPr>
      <w:r w:rsidRPr="004B200F">
        <w:rPr>
          <w:rFonts w:ascii="Times New Roman" w:hAnsi="Times New Roman" w:cs="Times New Roman"/>
          <w:sz w:val="22"/>
        </w:rPr>
        <w:t>It is an object of this Act to encourage the development of education services that are culturally appropriate for Indigenous people by:</w:t>
      </w:r>
    </w:p>
    <w:p w14:paraId="6E6D2CD2" w14:textId="77777777" w:rsidR="001B23D4" w:rsidRPr="004B200F" w:rsidRDefault="000D4E72" w:rsidP="004B33A4">
      <w:pPr>
        <w:spacing w:before="120"/>
        <w:ind w:left="1170"/>
        <w:rPr>
          <w:rFonts w:ascii="Times New Roman" w:hAnsi="Times New Roman" w:cs="Times New Roman"/>
          <w:sz w:val="22"/>
        </w:rPr>
      </w:pPr>
      <w:r w:rsidRPr="004B200F">
        <w:rPr>
          <w:rFonts w:ascii="Times New Roman" w:hAnsi="Times New Roman" w:cs="Times New Roman"/>
          <w:sz w:val="22"/>
        </w:rPr>
        <w:t xml:space="preserve">(a) </w:t>
      </w:r>
      <w:r w:rsidR="00A44C68" w:rsidRPr="004B200F">
        <w:rPr>
          <w:rFonts w:ascii="Times New Roman" w:hAnsi="Times New Roman" w:cs="Times New Roman"/>
          <w:sz w:val="22"/>
        </w:rPr>
        <w:t>the development of curricula that are suited to:</w:t>
      </w:r>
    </w:p>
    <w:p w14:paraId="6D5D6953" w14:textId="77777777" w:rsidR="001B23D4" w:rsidRPr="004B200F" w:rsidRDefault="000077B6" w:rsidP="004B33A4">
      <w:pPr>
        <w:spacing w:before="120"/>
        <w:ind w:left="1620"/>
        <w:rPr>
          <w:rFonts w:ascii="Times New Roman" w:hAnsi="Times New Roman" w:cs="Times New Roman"/>
          <w:sz w:val="22"/>
        </w:rPr>
      </w:pPr>
      <w:r w:rsidRPr="004B200F">
        <w:rPr>
          <w:rFonts w:ascii="Times New Roman" w:hAnsi="Times New Roman" w:cs="Times New Roman"/>
          <w:sz w:val="22"/>
        </w:rPr>
        <w:t>(</w:t>
      </w:r>
      <w:proofErr w:type="spellStart"/>
      <w:r w:rsidRPr="004B200F">
        <w:rPr>
          <w:rFonts w:ascii="Times New Roman" w:hAnsi="Times New Roman" w:cs="Times New Roman"/>
          <w:sz w:val="22"/>
        </w:rPr>
        <w:t>i</w:t>
      </w:r>
      <w:proofErr w:type="spellEnd"/>
      <w:r w:rsidRPr="004B200F">
        <w:rPr>
          <w:rFonts w:ascii="Times New Roman" w:hAnsi="Times New Roman" w:cs="Times New Roman"/>
          <w:sz w:val="22"/>
        </w:rPr>
        <w:t xml:space="preserve">) </w:t>
      </w:r>
      <w:r w:rsidR="00A44C68" w:rsidRPr="004B200F">
        <w:rPr>
          <w:rFonts w:ascii="Times New Roman" w:hAnsi="Times New Roman" w:cs="Times New Roman"/>
          <w:sz w:val="22"/>
        </w:rPr>
        <w:t>the education of Indigenous students; and</w:t>
      </w:r>
    </w:p>
    <w:p w14:paraId="339E8ADE" w14:textId="77777777" w:rsidR="001B23D4" w:rsidRPr="004B200F" w:rsidRDefault="000077B6" w:rsidP="004B33A4">
      <w:pPr>
        <w:spacing w:before="120"/>
        <w:ind w:left="1980" w:hanging="360"/>
        <w:rPr>
          <w:rFonts w:ascii="Times New Roman" w:hAnsi="Times New Roman" w:cs="Times New Roman"/>
          <w:sz w:val="22"/>
        </w:rPr>
      </w:pPr>
      <w:r w:rsidRPr="004B200F">
        <w:rPr>
          <w:rFonts w:ascii="Times New Roman" w:hAnsi="Times New Roman" w:cs="Times New Roman"/>
          <w:sz w:val="22"/>
        </w:rPr>
        <w:t xml:space="preserve">(ii) </w:t>
      </w:r>
      <w:r w:rsidR="00A44C68" w:rsidRPr="004B200F">
        <w:rPr>
          <w:rFonts w:ascii="Times New Roman" w:hAnsi="Times New Roman" w:cs="Times New Roman"/>
          <w:sz w:val="22"/>
        </w:rPr>
        <w:t>the training of professional educators (including administrators, teachers, teaching assistants, researchers, student services officers, curriculum advisers and community liaison officers) who are involved in the education of Indigenous students; and</w:t>
      </w:r>
    </w:p>
    <w:p w14:paraId="644227E9" w14:textId="77777777" w:rsidR="001B23D4" w:rsidRPr="004B200F" w:rsidRDefault="000077B6" w:rsidP="004B33A4">
      <w:pPr>
        <w:spacing w:before="120"/>
        <w:ind w:left="1548" w:hanging="378"/>
        <w:rPr>
          <w:rFonts w:ascii="Times New Roman" w:hAnsi="Times New Roman" w:cs="Times New Roman"/>
          <w:sz w:val="22"/>
        </w:rPr>
      </w:pPr>
      <w:r w:rsidRPr="004B200F">
        <w:rPr>
          <w:rFonts w:ascii="Times New Roman" w:hAnsi="Times New Roman" w:cs="Times New Roman"/>
          <w:sz w:val="22"/>
        </w:rPr>
        <w:t xml:space="preserve">(b) </w:t>
      </w:r>
      <w:r w:rsidR="00A44C68" w:rsidRPr="004B200F">
        <w:rPr>
          <w:rFonts w:ascii="Times New Roman" w:hAnsi="Times New Roman" w:cs="Times New Roman"/>
          <w:sz w:val="22"/>
        </w:rPr>
        <w:t>the development of teaching methods and techniques that are suited to the learning styles of Indigenous students; and</w:t>
      </w:r>
    </w:p>
    <w:p w14:paraId="5901F780" w14:textId="5A1EE293" w:rsidR="001B23D4" w:rsidRPr="004B200F" w:rsidRDefault="000077B6" w:rsidP="004B33A4">
      <w:pPr>
        <w:spacing w:before="120"/>
        <w:ind w:left="1548" w:hanging="378"/>
        <w:rPr>
          <w:rFonts w:ascii="Times New Roman" w:hAnsi="Times New Roman" w:cs="Times New Roman"/>
          <w:sz w:val="22"/>
        </w:rPr>
      </w:pPr>
      <w:r w:rsidRPr="004B200F">
        <w:rPr>
          <w:rFonts w:ascii="Times New Roman" w:hAnsi="Times New Roman" w:cs="Times New Roman"/>
          <w:sz w:val="22"/>
        </w:rPr>
        <w:t>(c)</w:t>
      </w:r>
      <w:r w:rsidR="00D346C9">
        <w:rPr>
          <w:rFonts w:ascii="Times New Roman" w:hAnsi="Times New Roman" w:cs="Times New Roman"/>
          <w:sz w:val="22"/>
        </w:rPr>
        <w:t xml:space="preserve"> </w:t>
      </w:r>
      <w:r w:rsidR="00A44C68" w:rsidRPr="004B200F">
        <w:rPr>
          <w:rFonts w:ascii="Times New Roman" w:hAnsi="Times New Roman" w:cs="Times New Roman"/>
          <w:sz w:val="22"/>
        </w:rPr>
        <w:t>the promotion of research to devise innovative methods to deliver education services to Indigenous students; and</w:t>
      </w:r>
    </w:p>
    <w:p w14:paraId="3B80CBE2" w14:textId="77777777" w:rsidR="001B23D4" w:rsidRPr="004B200F" w:rsidRDefault="000077B6" w:rsidP="004B33A4">
      <w:pPr>
        <w:spacing w:before="120"/>
        <w:ind w:left="1548" w:hanging="378"/>
        <w:rPr>
          <w:rFonts w:ascii="Times New Roman" w:hAnsi="Times New Roman" w:cs="Times New Roman"/>
          <w:sz w:val="22"/>
        </w:rPr>
      </w:pPr>
      <w:r w:rsidRPr="004B200F">
        <w:rPr>
          <w:rFonts w:ascii="Times New Roman" w:hAnsi="Times New Roman" w:cs="Times New Roman"/>
          <w:sz w:val="22"/>
        </w:rPr>
        <w:t xml:space="preserve">(d) </w:t>
      </w:r>
      <w:r w:rsidR="00A44C68" w:rsidRPr="004B200F">
        <w:rPr>
          <w:rFonts w:ascii="Times New Roman" w:hAnsi="Times New Roman" w:cs="Times New Roman"/>
          <w:sz w:val="22"/>
        </w:rPr>
        <w:t>the promotion of research to devise methods to eliminate barriers to educational attainment encountered by Indigenous students; and</w:t>
      </w:r>
    </w:p>
    <w:p w14:paraId="571A6388" w14:textId="77777777" w:rsidR="001B23D4" w:rsidRPr="004B200F" w:rsidRDefault="000077B6" w:rsidP="004B33A4">
      <w:pPr>
        <w:spacing w:before="120"/>
        <w:ind w:left="1548" w:hanging="378"/>
        <w:rPr>
          <w:rFonts w:ascii="Times New Roman" w:hAnsi="Times New Roman" w:cs="Times New Roman"/>
          <w:sz w:val="22"/>
        </w:rPr>
      </w:pPr>
      <w:r w:rsidRPr="004B200F">
        <w:rPr>
          <w:rFonts w:ascii="Times New Roman" w:hAnsi="Times New Roman" w:cs="Times New Roman"/>
          <w:sz w:val="22"/>
        </w:rPr>
        <w:t xml:space="preserve">(e) </w:t>
      </w:r>
      <w:r w:rsidR="00A44C68" w:rsidRPr="004B200F">
        <w:rPr>
          <w:rFonts w:ascii="Times New Roman" w:hAnsi="Times New Roman" w:cs="Times New Roman"/>
          <w:sz w:val="22"/>
        </w:rPr>
        <w:t>the conduct of pilot studies to test the effectiveness of the methods referred to in paragraphs (c) and (d).</w:t>
      </w:r>
    </w:p>
    <w:p w14:paraId="2A694EB8" w14:textId="77777777" w:rsidR="001B23D4" w:rsidRPr="00D346C9" w:rsidRDefault="004B33A4" w:rsidP="004B33A4">
      <w:pPr>
        <w:spacing w:before="120" w:after="60"/>
        <w:rPr>
          <w:rFonts w:ascii="Times New Roman" w:hAnsi="Times New Roman" w:cs="Times New Roman"/>
          <w:b/>
        </w:rPr>
      </w:pPr>
      <w:bookmarkStart w:id="16" w:name="bookmark17"/>
      <w:r w:rsidRPr="00D346C9">
        <w:rPr>
          <w:rFonts w:ascii="Times New Roman" w:hAnsi="Times New Roman" w:cs="Times New Roman"/>
          <w:b/>
        </w:rPr>
        <w:t>9 Part 2</w:t>
      </w:r>
      <w:r w:rsidR="00A44C68" w:rsidRPr="00D346C9">
        <w:rPr>
          <w:rFonts w:ascii="Times New Roman" w:hAnsi="Times New Roman" w:cs="Times New Roman"/>
          <w:b/>
        </w:rPr>
        <w:t xml:space="preserve"> (heading)</w:t>
      </w:r>
      <w:bookmarkEnd w:id="16"/>
    </w:p>
    <w:p w14:paraId="24FDBB6B" w14:textId="77777777" w:rsidR="000077B6" w:rsidRDefault="00A44C68" w:rsidP="00131C63">
      <w:pPr>
        <w:spacing w:before="120"/>
        <w:ind w:left="360"/>
        <w:jc w:val="both"/>
        <w:rPr>
          <w:rFonts w:ascii="Times New Roman" w:hAnsi="Times New Roman" w:cs="Times New Roman"/>
          <w:sz w:val="22"/>
        </w:rPr>
      </w:pPr>
      <w:r w:rsidRPr="004B200F">
        <w:rPr>
          <w:rFonts w:ascii="Times New Roman" w:hAnsi="Times New Roman" w:cs="Times New Roman"/>
          <w:sz w:val="22"/>
        </w:rPr>
        <w:t>Repeal the heading, substitute:</w:t>
      </w:r>
    </w:p>
    <w:p w14:paraId="350BB1CB" w14:textId="77777777" w:rsidR="00020BA9" w:rsidRDefault="00020BA9">
      <w:pPr>
        <w:rPr>
          <w:rFonts w:ascii="Times New Roman" w:hAnsi="Times New Roman" w:cs="Times New Roman"/>
          <w:sz w:val="22"/>
        </w:rPr>
        <w:sectPr w:rsidR="00020BA9" w:rsidSect="00020BA9">
          <w:pgSz w:w="12240" w:h="15840" w:code="1"/>
          <w:pgMar w:top="1440" w:right="1440" w:bottom="1440" w:left="1440" w:header="450" w:footer="392" w:gutter="0"/>
          <w:cols w:space="720"/>
          <w:noEndnote/>
          <w:docGrid w:linePitch="360"/>
        </w:sectPr>
      </w:pPr>
    </w:p>
    <w:p w14:paraId="1CB07BE2" w14:textId="77777777" w:rsidR="001B23D4" w:rsidRPr="00D346C9" w:rsidRDefault="00A44C68" w:rsidP="00131C63">
      <w:pPr>
        <w:spacing w:before="120"/>
        <w:jc w:val="both"/>
        <w:rPr>
          <w:rFonts w:ascii="Times New Roman" w:hAnsi="Times New Roman" w:cs="Times New Roman"/>
          <w:b/>
          <w:sz w:val="28"/>
          <w:szCs w:val="28"/>
        </w:rPr>
      </w:pPr>
      <w:bookmarkStart w:id="17" w:name="bookmark18"/>
      <w:r w:rsidRPr="00D346C9">
        <w:rPr>
          <w:rFonts w:ascii="Times New Roman" w:hAnsi="Times New Roman" w:cs="Times New Roman"/>
          <w:b/>
          <w:sz w:val="28"/>
          <w:szCs w:val="28"/>
        </w:rPr>
        <w:lastRenderedPageBreak/>
        <w:t>Part 2—Indigenous education agreements</w:t>
      </w:r>
      <w:bookmarkEnd w:id="17"/>
    </w:p>
    <w:p w14:paraId="398D5D5A" w14:textId="77777777" w:rsidR="001B23D4" w:rsidRPr="00D346C9" w:rsidRDefault="000077B6" w:rsidP="00131C63">
      <w:pPr>
        <w:spacing w:before="120"/>
        <w:jc w:val="both"/>
        <w:rPr>
          <w:rFonts w:ascii="Times New Roman" w:hAnsi="Times New Roman" w:cs="Times New Roman"/>
          <w:b/>
        </w:rPr>
      </w:pPr>
      <w:bookmarkStart w:id="18" w:name="bookmark19"/>
      <w:r w:rsidRPr="00D346C9">
        <w:rPr>
          <w:rFonts w:ascii="Times New Roman" w:hAnsi="Times New Roman" w:cs="Times New Roman"/>
          <w:b/>
        </w:rPr>
        <w:t xml:space="preserve">10 </w:t>
      </w:r>
      <w:r w:rsidR="00A44C68" w:rsidRPr="00D346C9">
        <w:rPr>
          <w:rFonts w:ascii="Times New Roman" w:hAnsi="Times New Roman" w:cs="Times New Roman"/>
          <w:b/>
        </w:rPr>
        <w:t>After the heading to Part 2</w:t>
      </w:r>
      <w:bookmarkEnd w:id="18"/>
    </w:p>
    <w:p w14:paraId="7F430DC6" w14:textId="77777777" w:rsidR="001B23D4" w:rsidRPr="000908E4" w:rsidRDefault="00A44C68" w:rsidP="00131C63">
      <w:pPr>
        <w:spacing w:before="120"/>
        <w:ind w:left="540"/>
        <w:jc w:val="both"/>
        <w:rPr>
          <w:rFonts w:ascii="Times New Roman" w:hAnsi="Times New Roman" w:cs="Times New Roman"/>
          <w:sz w:val="22"/>
        </w:rPr>
      </w:pPr>
      <w:r w:rsidRPr="000908E4">
        <w:rPr>
          <w:rFonts w:ascii="Times New Roman" w:hAnsi="Times New Roman" w:cs="Times New Roman"/>
          <w:sz w:val="22"/>
        </w:rPr>
        <w:t>Insert:</w:t>
      </w:r>
    </w:p>
    <w:p w14:paraId="4A745B17" w14:textId="77777777" w:rsidR="001B23D4" w:rsidRPr="00D346C9" w:rsidRDefault="00A44C68" w:rsidP="00131C63">
      <w:pPr>
        <w:spacing w:before="120"/>
        <w:jc w:val="both"/>
        <w:rPr>
          <w:rFonts w:ascii="Times New Roman" w:hAnsi="Times New Roman" w:cs="Times New Roman"/>
          <w:b/>
          <w:sz w:val="26"/>
        </w:rPr>
      </w:pPr>
      <w:bookmarkStart w:id="19" w:name="bookmark20"/>
      <w:r w:rsidRPr="00D346C9">
        <w:rPr>
          <w:rFonts w:ascii="Times New Roman" w:hAnsi="Times New Roman" w:cs="Times New Roman"/>
          <w:b/>
          <w:sz w:val="26"/>
        </w:rPr>
        <w:t>Division 1—General</w:t>
      </w:r>
      <w:bookmarkEnd w:id="19"/>
    </w:p>
    <w:p w14:paraId="6CD76C6D" w14:textId="77777777" w:rsidR="001B23D4" w:rsidRPr="00D346C9" w:rsidRDefault="005173AD" w:rsidP="00131C63">
      <w:pPr>
        <w:spacing w:before="120"/>
        <w:jc w:val="both"/>
        <w:rPr>
          <w:rFonts w:ascii="Times New Roman" w:hAnsi="Times New Roman" w:cs="Times New Roman"/>
          <w:b/>
        </w:rPr>
      </w:pPr>
      <w:bookmarkStart w:id="20" w:name="bookmark21"/>
      <w:r w:rsidRPr="00D346C9">
        <w:rPr>
          <w:rFonts w:ascii="Times New Roman" w:hAnsi="Times New Roman" w:cs="Times New Roman"/>
          <w:b/>
        </w:rPr>
        <w:t xml:space="preserve">11 </w:t>
      </w:r>
      <w:r w:rsidR="00A44C68" w:rsidRPr="00D346C9">
        <w:rPr>
          <w:rFonts w:ascii="Times New Roman" w:hAnsi="Times New Roman" w:cs="Times New Roman"/>
          <w:b/>
        </w:rPr>
        <w:t>Paragraph 9(a)</w:t>
      </w:r>
      <w:bookmarkEnd w:id="20"/>
    </w:p>
    <w:p w14:paraId="1F678118" w14:textId="77777777" w:rsidR="001B23D4" w:rsidRPr="000908E4" w:rsidRDefault="00A44C68" w:rsidP="00131C63">
      <w:pPr>
        <w:spacing w:before="120"/>
        <w:ind w:left="270"/>
        <w:jc w:val="both"/>
        <w:rPr>
          <w:rFonts w:ascii="Times New Roman" w:hAnsi="Times New Roman" w:cs="Times New Roman"/>
          <w:sz w:val="22"/>
        </w:rPr>
      </w:pPr>
      <w:r w:rsidRPr="000908E4">
        <w:rPr>
          <w:rFonts w:ascii="Times New Roman" w:hAnsi="Times New Roman" w:cs="Times New Roman"/>
          <w:sz w:val="22"/>
        </w:rPr>
        <w:t>Repeal the paragraph, substitute:</w:t>
      </w:r>
    </w:p>
    <w:p w14:paraId="60D033FC" w14:textId="77777777" w:rsidR="001B23D4" w:rsidRPr="000908E4" w:rsidRDefault="000077B6" w:rsidP="00131C63">
      <w:pPr>
        <w:spacing w:before="120"/>
        <w:ind w:left="810"/>
        <w:jc w:val="both"/>
        <w:rPr>
          <w:rFonts w:ascii="Times New Roman" w:hAnsi="Times New Roman" w:cs="Times New Roman"/>
          <w:sz w:val="22"/>
        </w:rPr>
      </w:pPr>
      <w:r>
        <w:rPr>
          <w:rFonts w:ascii="Times New Roman" w:hAnsi="Times New Roman" w:cs="Times New Roman"/>
          <w:sz w:val="22"/>
        </w:rPr>
        <w:t xml:space="preserve">(a) </w:t>
      </w:r>
      <w:r w:rsidR="00A44C68" w:rsidRPr="000908E4">
        <w:rPr>
          <w:rFonts w:ascii="Times New Roman" w:hAnsi="Times New Roman" w:cs="Times New Roman"/>
          <w:sz w:val="22"/>
        </w:rPr>
        <w:t>a State or Territory; or</w:t>
      </w:r>
    </w:p>
    <w:p w14:paraId="2E672237" w14:textId="77777777" w:rsidR="001B23D4" w:rsidRPr="00D346C9" w:rsidRDefault="005173AD" w:rsidP="00131C63">
      <w:pPr>
        <w:spacing w:before="120"/>
        <w:jc w:val="both"/>
        <w:rPr>
          <w:rFonts w:ascii="Times New Roman" w:hAnsi="Times New Roman" w:cs="Times New Roman"/>
          <w:b/>
        </w:rPr>
      </w:pPr>
      <w:bookmarkStart w:id="21" w:name="bookmark22"/>
      <w:r w:rsidRPr="00D346C9">
        <w:rPr>
          <w:rFonts w:ascii="Times New Roman" w:hAnsi="Times New Roman" w:cs="Times New Roman"/>
          <w:b/>
        </w:rPr>
        <w:t xml:space="preserve">12 </w:t>
      </w:r>
      <w:r w:rsidR="00A44C68" w:rsidRPr="00D346C9">
        <w:rPr>
          <w:rFonts w:ascii="Times New Roman" w:hAnsi="Times New Roman" w:cs="Times New Roman"/>
          <w:b/>
        </w:rPr>
        <w:t>After section 9</w:t>
      </w:r>
      <w:bookmarkEnd w:id="21"/>
    </w:p>
    <w:p w14:paraId="45985F63" w14:textId="77777777" w:rsidR="001B23D4" w:rsidRPr="000908E4" w:rsidRDefault="00A44C68" w:rsidP="00131C63">
      <w:pPr>
        <w:spacing w:before="120"/>
        <w:ind w:left="540"/>
        <w:jc w:val="both"/>
        <w:rPr>
          <w:rFonts w:ascii="Times New Roman" w:hAnsi="Times New Roman" w:cs="Times New Roman"/>
          <w:sz w:val="22"/>
        </w:rPr>
      </w:pPr>
      <w:r w:rsidRPr="000908E4">
        <w:rPr>
          <w:rFonts w:ascii="Times New Roman" w:hAnsi="Times New Roman" w:cs="Times New Roman"/>
          <w:sz w:val="22"/>
        </w:rPr>
        <w:t>Insert:</w:t>
      </w:r>
    </w:p>
    <w:p w14:paraId="019036C7" w14:textId="77777777" w:rsidR="001B23D4" w:rsidRPr="005173AD" w:rsidRDefault="00A44C68" w:rsidP="00131C63">
      <w:pPr>
        <w:spacing w:before="120"/>
        <w:jc w:val="both"/>
        <w:rPr>
          <w:rFonts w:ascii="Times New Roman" w:hAnsi="Times New Roman" w:cs="Times New Roman"/>
          <w:b/>
          <w:sz w:val="22"/>
        </w:rPr>
      </w:pPr>
      <w:bookmarkStart w:id="22" w:name="bookmark23"/>
      <w:r w:rsidRPr="005173AD">
        <w:rPr>
          <w:rFonts w:ascii="Times New Roman" w:hAnsi="Times New Roman" w:cs="Times New Roman"/>
          <w:b/>
          <w:sz w:val="22"/>
        </w:rPr>
        <w:t>9A Types of funding provided by agreements</w:t>
      </w:r>
      <w:bookmarkEnd w:id="22"/>
    </w:p>
    <w:p w14:paraId="149233A8" w14:textId="77777777" w:rsidR="001B23D4" w:rsidRPr="004B33A4" w:rsidRDefault="005173AD" w:rsidP="00A267C9">
      <w:pPr>
        <w:spacing w:before="120"/>
        <w:ind w:left="990" w:hanging="360"/>
        <w:jc w:val="both"/>
        <w:rPr>
          <w:rFonts w:ascii="Times New Roman" w:hAnsi="Times New Roman" w:cs="Times New Roman"/>
          <w:sz w:val="22"/>
        </w:rPr>
      </w:pPr>
      <w:r>
        <w:rPr>
          <w:rFonts w:ascii="Times New Roman" w:hAnsi="Times New Roman" w:cs="Times New Roman"/>
          <w:sz w:val="22"/>
        </w:rPr>
        <w:t>(</w:t>
      </w:r>
      <w:r w:rsidRPr="004B33A4">
        <w:rPr>
          <w:rFonts w:ascii="Times New Roman" w:hAnsi="Times New Roman" w:cs="Times New Roman"/>
          <w:sz w:val="22"/>
        </w:rPr>
        <w:t xml:space="preserve">1) </w:t>
      </w:r>
      <w:r w:rsidR="00A44C68" w:rsidRPr="004B33A4">
        <w:rPr>
          <w:rFonts w:ascii="Times New Roman" w:hAnsi="Times New Roman" w:cs="Times New Roman"/>
          <w:sz w:val="22"/>
        </w:rPr>
        <w:t>An agreement may provide for the payment of money in the form of either, or both, of the following:</w:t>
      </w:r>
    </w:p>
    <w:p w14:paraId="47D472D2" w14:textId="77777777" w:rsidR="001B23D4" w:rsidRPr="000908E4" w:rsidRDefault="005173AD" w:rsidP="00131C63">
      <w:pPr>
        <w:spacing w:before="120"/>
        <w:ind w:left="1170"/>
        <w:jc w:val="both"/>
        <w:rPr>
          <w:rFonts w:ascii="Times New Roman" w:hAnsi="Times New Roman" w:cs="Times New Roman"/>
          <w:sz w:val="22"/>
        </w:rPr>
      </w:pPr>
      <w:r w:rsidRPr="004B33A4">
        <w:rPr>
          <w:rFonts w:ascii="Times New Roman" w:hAnsi="Times New Roman" w:cs="Times New Roman"/>
          <w:sz w:val="22"/>
        </w:rPr>
        <w:t xml:space="preserve">(a) </w:t>
      </w:r>
      <w:r w:rsidR="00A44C68" w:rsidRPr="004B33A4">
        <w:rPr>
          <w:rFonts w:ascii="Times New Roman" w:hAnsi="Times New Roman" w:cs="Times New Roman"/>
          <w:sz w:val="22"/>
        </w:rPr>
        <w:t>funding</w:t>
      </w:r>
      <w:r w:rsidR="00A44C68" w:rsidRPr="000908E4">
        <w:rPr>
          <w:rFonts w:ascii="Times New Roman" w:hAnsi="Times New Roman" w:cs="Times New Roman"/>
          <w:sz w:val="22"/>
        </w:rPr>
        <w:t xml:space="preserve"> for supplementary recurrent expenditure;</w:t>
      </w:r>
    </w:p>
    <w:p w14:paraId="3C45CFDF" w14:textId="77777777" w:rsidR="001B23D4" w:rsidRPr="000908E4" w:rsidRDefault="005173AD" w:rsidP="00131C63">
      <w:pPr>
        <w:spacing w:before="120"/>
        <w:ind w:left="1170"/>
        <w:jc w:val="both"/>
        <w:rPr>
          <w:rFonts w:ascii="Times New Roman" w:hAnsi="Times New Roman" w:cs="Times New Roman"/>
          <w:sz w:val="22"/>
        </w:rPr>
      </w:pPr>
      <w:r>
        <w:rPr>
          <w:rFonts w:ascii="Times New Roman" w:hAnsi="Times New Roman" w:cs="Times New Roman"/>
          <w:sz w:val="22"/>
        </w:rPr>
        <w:t xml:space="preserve">(b) </w:t>
      </w:r>
      <w:r w:rsidR="00A44C68" w:rsidRPr="000908E4">
        <w:rPr>
          <w:rFonts w:ascii="Times New Roman" w:hAnsi="Times New Roman" w:cs="Times New Roman"/>
          <w:sz w:val="22"/>
        </w:rPr>
        <w:t>funding for a particular project.</w:t>
      </w:r>
    </w:p>
    <w:p w14:paraId="5D447D9E" w14:textId="77777777" w:rsidR="001B23D4" w:rsidRPr="000908E4" w:rsidRDefault="005173AD" w:rsidP="00EE6737">
      <w:pPr>
        <w:spacing w:before="120"/>
        <w:ind w:left="990" w:hanging="360"/>
        <w:jc w:val="both"/>
        <w:rPr>
          <w:rFonts w:ascii="Times New Roman" w:hAnsi="Times New Roman" w:cs="Times New Roman"/>
          <w:sz w:val="22"/>
        </w:rPr>
      </w:pPr>
      <w:r>
        <w:rPr>
          <w:rFonts w:ascii="Times New Roman" w:hAnsi="Times New Roman" w:cs="Times New Roman"/>
          <w:sz w:val="22"/>
        </w:rPr>
        <w:t xml:space="preserve">(2) </w:t>
      </w:r>
      <w:r w:rsidR="00A44C68" w:rsidRPr="000908E4">
        <w:rPr>
          <w:rFonts w:ascii="Times New Roman" w:hAnsi="Times New Roman" w:cs="Times New Roman"/>
          <w:sz w:val="22"/>
        </w:rPr>
        <w:t>If the agreement provides for the payment of money for supplementary recurrent expenditure, the amount of the payment is worked out under Division 2.</w:t>
      </w:r>
    </w:p>
    <w:p w14:paraId="27940DE9" w14:textId="77777777" w:rsidR="001B23D4" w:rsidRPr="00D346C9" w:rsidRDefault="005173AD" w:rsidP="00131C63">
      <w:pPr>
        <w:spacing w:before="120"/>
        <w:jc w:val="both"/>
        <w:rPr>
          <w:rFonts w:ascii="Times New Roman" w:hAnsi="Times New Roman" w:cs="Times New Roman"/>
          <w:b/>
        </w:rPr>
      </w:pPr>
      <w:bookmarkStart w:id="23" w:name="bookmark24"/>
      <w:r w:rsidRPr="00D346C9">
        <w:rPr>
          <w:rFonts w:ascii="Times New Roman" w:hAnsi="Times New Roman" w:cs="Times New Roman"/>
          <w:b/>
        </w:rPr>
        <w:t xml:space="preserve">13 </w:t>
      </w:r>
      <w:r w:rsidR="00A44C68" w:rsidRPr="00D346C9">
        <w:rPr>
          <w:rFonts w:ascii="Times New Roman" w:hAnsi="Times New Roman" w:cs="Times New Roman"/>
          <w:b/>
        </w:rPr>
        <w:t>Paragraphs 10(2)(b) and (c)</w:t>
      </w:r>
      <w:bookmarkEnd w:id="23"/>
    </w:p>
    <w:p w14:paraId="75E6729E" w14:textId="77777777" w:rsidR="001B23D4" w:rsidRPr="000908E4" w:rsidRDefault="00A44C68" w:rsidP="00131C63">
      <w:pPr>
        <w:spacing w:before="120"/>
        <w:ind w:left="540"/>
        <w:jc w:val="both"/>
        <w:rPr>
          <w:rFonts w:ascii="Times New Roman" w:hAnsi="Times New Roman" w:cs="Times New Roman"/>
          <w:sz w:val="22"/>
        </w:rPr>
      </w:pPr>
      <w:r w:rsidRPr="000908E4">
        <w:rPr>
          <w:rFonts w:ascii="Times New Roman" w:hAnsi="Times New Roman" w:cs="Times New Roman"/>
          <w:sz w:val="22"/>
        </w:rPr>
        <w:t>Omit “Aboriginals” (wherever occurring), substitute “Indigenous people”.</w:t>
      </w:r>
    </w:p>
    <w:p w14:paraId="24C80279" w14:textId="77777777" w:rsidR="001B23D4" w:rsidRPr="00D346C9" w:rsidRDefault="005173AD" w:rsidP="00131C63">
      <w:pPr>
        <w:spacing w:before="120"/>
        <w:jc w:val="both"/>
        <w:rPr>
          <w:rFonts w:ascii="Times New Roman" w:hAnsi="Times New Roman" w:cs="Times New Roman"/>
          <w:b/>
        </w:rPr>
      </w:pPr>
      <w:bookmarkStart w:id="24" w:name="bookmark25"/>
      <w:r w:rsidRPr="00D346C9">
        <w:rPr>
          <w:rFonts w:ascii="Times New Roman" w:hAnsi="Times New Roman" w:cs="Times New Roman"/>
          <w:b/>
        </w:rPr>
        <w:t xml:space="preserve">14 </w:t>
      </w:r>
      <w:r w:rsidR="00A44C68" w:rsidRPr="00D346C9">
        <w:rPr>
          <w:rFonts w:ascii="Times New Roman" w:hAnsi="Times New Roman" w:cs="Times New Roman"/>
          <w:b/>
        </w:rPr>
        <w:t>After section 10</w:t>
      </w:r>
      <w:bookmarkEnd w:id="24"/>
    </w:p>
    <w:p w14:paraId="2813A52A" w14:textId="77777777" w:rsidR="001B23D4" w:rsidRPr="000908E4" w:rsidRDefault="00A44C68" w:rsidP="00131C63">
      <w:pPr>
        <w:spacing w:before="120"/>
        <w:ind w:left="540"/>
        <w:jc w:val="both"/>
        <w:rPr>
          <w:rFonts w:ascii="Times New Roman" w:hAnsi="Times New Roman" w:cs="Times New Roman"/>
          <w:sz w:val="22"/>
        </w:rPr>
      </w:pPr>
      <w:r w:rsidRPr="000908E4">
        <w:rPr>
          <w:rFonts w:ascii="Times New Roman" w:hAnsi="Times New Roman" w:cs="Times New Roman"/>
          <w:sz w:val="22"/>
        </w:rPr>
        <w:t>Insert in Part 2:</w:t>
      </w:r>
    </w:p>
    <w:p w14:paraId="14B4017F" w14:textId="77777777" w:rsidR="005173AD" w:rsidRPr="00D346C9" w:rsidRDefault="00A44C68" w:rsidP="00131C63">
      <w:pPr>
        <w:spacing w:before="120"/>
        <w:jc w:val="both"/>
        <w:rPr>
          <w:rFonts w:ascii="Times New Roman" w:hAnsi="Times New Roman" w:cs="Times New Roman"/>
          <w:b/>
          <w:sz w:val="26"/>
        </w:rPr>
      </w:pPr>
      <w:bookmarkStart w:id="25" w:name="bookmark26"/>
      <w:r w:rsidRPr="00D346C9">
        <w:rPr>
          <w:rFonts w:ascii="Times New Roman" w:hAnsi="Times New Roman" w:cs="Times New Roman"/>
          <w:b/>
          <w:sz w:val="26"/>
        </w:rPr>
        <w:t>Division 2—Funding for supplementary recurrent expenditure</w:t>
      </w:r>
      <w:bookmarkEnd w:id="25"/>
    </w:p>
    <w:p w14:paraId="58AA1251" w14:textId="77777777" w:rsidR="00020BA9" w:rsidRPr="00D346C9" w:rsidRDefault="00020BA9">
      <w:pPr>
        <w:rPr>
          <w:rFonts w:ascii="Times New Roman" w:hAnsi="Times New Roman" w:cs="Times New Roman"/>
          <w:b/>
          <w:sz w:val="26"/>
        </w:rPr>
        <w:sectPr w:rsidR="00020BA9" w:rsidRPr="00D346C9" w:rsidSect="00020BA9">
          <w:pgSz w:w="12240" w:h="15840" w:code="1"/>
          <w:pgMar w:top="1440" w:right="1440" w:bottom="1440" w:left="1440" w:header="450" w:footer="392" w:gutter="0"/>
          <w:cols w:space="720"/>
          <w:noEndnote/>
          <w:docGrid w:linePitch="360"/>
        </w:sectPr>
      </w:pPr>
      <w:bookmarkStart w:id="26" w:name="bookmark27"/>
    </w:p>
    <w:p w14:paraId="0F8D9B93" w14:textId="77777777" w:rsidR="001B23D4" w:rsidRPr="004B33A4" w:rsidRDefault="00A44C68" w:rsidP="00EE6737">
      <w:pPr>
        <w:spacing w:before="120" w:after="60"/>
        <w:jc w:val="both"/>
        <w:rPr>
          <w:rFonts w:ascii="Times New Roman" w:hAnsi="Times New Roman" w:cs="Times New Roman"/>
          <w:b/>
          <w:sz w:val="22"/>
        </w:rPr>
      </w:pPr>
      <w:r w:rsidRPr="005173AD">
        <w:rPr>
          <w:rFonts w:ascii="Times New Roman" w:hAnsi="Times New Roman" w:cs="Times New Roman"/>
          <w:b/>
          <w:sz w:val="22"/>
        </w:rPr>
        <w:lastRenderedPageBreak/>
        <w:t xml:space="preserve">10A </w:t>
      </w:r>
      <w:r w:rsidRPr="004B33A4">
        <w:rPr>
          <w:rFonts w:ascii="Times New Roman" w:hAnsi="Times New Roman" w:cs="Times New Roman"/>
          <w:b/>
          <w:sz w:val="22"/>
        </w:rPr>
        <w:t>Amount of payment for supplementary recurrent expenditure</w:t>
      </w:r>
      <w:bookmarkEnd w:id="26"/>
    </w:p>
    <w:p w14:paraId="46960A54" w14:textId="77777777" w:rsidR="001B23D4" w:rsidRPr="004B33A4" w:rsidRDefault="005173AD" w:rsidP="004B33A4">
      <w:pPr>
        <w:spacing w:before="120"/>
        <w:ind w:left="1035" w:hanging="360"/>
        <w:rPr>
          <w:rFonts w:ascii="Times New Roman" w:hAnsi="Times New Roman" w:cs="Times New Roman"/>
          <w:sz w:val="22"/>
        </w:rPr>
      </w:pPr>
      <w:r w:rsidRPr="004B33A4">
        <w:rPr>
          <w:rFonts w:ascii="Times New Roman" w:hAnsi="Times New Roman" w:cs="Times New Roman"/>
          <w:sz w:val="22"/>
        </w:rPr>
        <w:t xml:space="preserve">(1) </w:t>
      </w:r>
      <w:r w:rsidR="00A44C68" w:rsidRPr="004B33A4">
        <w:rPr>
          <w:rFonts w:ascii="Times New Roman" w:hAnsi="Times New Roman" w:cs="Times New Roman"/>
          <w:sz w:val="22"/>
        </w:rPr>
        <w:t xml:space="preserve">The Minister may make an agreement </w:t>
      </w:r>
      <w:proofErr w:type="spellStart"/>
      <w:r w:rsidR="00A44C68" w:rsidRPr="004B33A4">
        <w:rPr>
          <w:rFonts w:ascii="Times New Roman" w:hAnsi="Times New Roman" w:cs="Times New Roman"/>
          <w:sz w:val="22"/>
        </w:rPr>
        <w:t>authorising</w:t>
      </w:r>
      <w:proofErr w:type="spellEnd"/>
      <w:r w:rsidR="00A44C68" w:rsidRPr="004B33A4">
        <w:rPr>
          <w:rFonts w:ascii="Times New Roman" w:hAnsi="Times New Roman" w:cs="Times New Roman"/>
          <w:sz w:val="22"/>
        </w:rPr>
        <w:t xml:space="preserve"> the payment to the other party to the agreement of an amount for supplementary recurrent expenditure for a funding year.</w:t>
      </w:r>
    </w:p>
    <w:p w14:paraId="05170DA3" w14:textId="77777777" w:rsidR="001B23D4" w:rsidRPr="004B33A4" w:rsidRDefault="005173AD" w:rsidP="004B33A4">
      <w:pPr>
        <w:spacing w:before="120" w:after="120"/>
        <w:ind w:left="630" w:firstLine="90"/>
        <w:rPr>
          <w:rFonts w:ascii="Times New Roman" w:hAnsi="Times New Roman" w:cs="Times New Roman"/>
          <w:sz w:val="22"/>
        </w:rPr>
      </w:pPr>
      <w:r w:rsidRPr="004B33A4">
        <w:rPr>
          <w:rFonts w:ascii="Times New Roman" w:hAnsi="Times New Roman" w:cs="Times New Roman"/>
          <w:sz w:val="22"/>
        </w:rPr>
        <w:t xml:space="preserve">(2) </w:t>
      </w:r>
      <w:r w:rsidR="00A44C68" w:rsidRPr="004B33A4">
        <w:rPr>
          <w:rFonts w:ascii="Times New Roman" w:hAnsi="Times New Roman" w:cs="Times New Roman"/>
          <w:sz w:val="22"/>
        </w:rPr>
        <w:t>The amount of the payment is worked out under sections 10B to 10F and the following table:</w:t>
      </w:r>
    </w:p>
    <w:tbl>
      <w:tblPr>
        <w:tblOverlap w:val="never"/>
        <w:tblW w:w="5000" w:type="pct"/>
        <w:tblCellMar>
          <w:left w:w="10" w:type="dxa"/>
          <w:right w:w="10" w:type="dxa"/>
        </w:tblCellMar>
        <w:tblLook w:val="0000" w:firstRow="0" w:lastRow="0" w:firstColumn="0" w:lastColumn="0" w:noHBand="0" w:noVBand="0"/>
      </w:tblPr>
      <w:tblGrid>
        <w:gridCol w:w="859"/>
        <w:gridCol w:w="3853"/>
        <w:gridCol w:w="672"/>
        <w:gridCol w:w="1079"/>
        <w:gridCol w:w="2917"/>
      </w:tblGrid>
      <w:tr w:rsidR="00EE6737" w:rsidRPr="00F335F8" w14:paraId="33101636" w14:textId="77777777" w:rsidTr="00EE6737">
        <w:trPr>
          <w:trHeight w:val="144"/>
        </w:trPr>
        <w:tc>
          <w:tcPr>
            <w:tcW w:w="5000" w:type="pct"/>
            <w:gridSpan w:val="5"/>
            <w:tcBorders>
              <w:top w:val="single" w:sz="12" w:space="0" w:color="auto"/>
              <w:bottom w:val="single" w:sz="12" w:space="0" w:color="auto"/>
            </w:tcBorders>
          </w:tcPr>
          <w:p w14:paraId="6072E6E0" w14:textId="77777777" w:rsidR="00EE6737" w:rsidRPr="00F335F8" w:rsidRDefault="00EE6737" w:rsidP="00131C63">
            <w:pPr>
              <w:spacing w:before="120"/>
              <w:jc w:val="both"/>
              <w:rPr>
                <w:rFonts w:ascii="Times New Roman" w:hAnsi="Times New Roman" w:cs="Times New Roman"/>
                <w:b/>
                <w:sz w:val="20"/>
                <w:szCs w:val="20"/>
              </w:rPr>
            </w:pPr>
            <w:r w:rsidRPr="00F335F8">
              <w:rPr>
                <w:rFonts w:ascii="Times New Roman" w:hAnsi="Times New Roman" w:cs="Times New Roman"/>
                <w:b/>
                <w:sz w:val="20"/>
                <w:szCs w:val="20"/>
              </w:rPr>
              <w:t>Per capita funding table</w:t>
            </w:r>
          </w:p>
        </w:tc>
      </w:tr>
      <w:tr w:rsidR="001B23D4" w:rsidRPr="00F335F8" w14:paraId="2B261596" w14:textId="77777777" w:rsidTr="003D0014">
        <w:trPr>
          <w:trHeight w:val="144"/>
        </w:trPr>
        <w:tc>
          <w:tcPr>
            <w:tcW w:w="458" w:type="pct"/>
            <w:tcBorders>
              <w:top w:val="single" w:sz="12" w:space="0" w:color="auto"/>
            </w:tcBorders>
          </w:tcPr>
          <w:p w14:paraId="0B30F29B" w14:textId="77777777" w:rsidR="001B23D4" w:rsidRPr="00F335F8" w:rsidRDefault="00A44C68" w:rsidP="00131C63">
            <w:pPr>
              <w:spacing w:before="120"/>
              <w:jc w:val="both"/>
              <w:rPr>
                <w:rFonts w:ascii="Times New Roman" w:hAnsi="Times New Roman" w:cs="Times New Roman"/>
                <w:b/>
                <w:sz w:val="20"/>
                <w:szCs w:val="20"/>
              </w:rPr>
            </w:pPr>
            <w:r w:rsidRPr="00F335F8">
              <w:rPr>
                <w:rFonts w:ascii="Times New Roman" w:hAnsi="Times New Roman" w:cs="Times New Roman"/>
                <w:b/>
                <w:sz w:val="20"/>
                <w:szCs w:val="20"/>
              </w:rPr>
              <w:t>Item</w:t>
            </w:r>
          </w:p>
        </w:tc>
        <w:tc>
          <w:tcPr>
            <w:tcW w:w="2054" w:type="pct"/>
            <w:tcBorders>
              <w:top w:val="single" w:sz="12" w:space="0" w:color="auto"/>
            </w:tcBorders>
          </w:tcPr>
          <w:p w14:paraId="6FD7E7BE" w14:textId="77777777" w:rsidR="001B23D4" w:rsidRPr="00F335F8" w:rsidRDefault="00A44C68" w:rsidP="00131C63">
            <w:pPr>
              <w:spacing w:before="120"/>
              <w:jc w:val="both"/>
              <w:rPr>
                <w:rFonts w:ascii="Times New Roman" w:hAnsi="Times New Roman" w:cs="Times New Roman"/>
                <w:b/>
                <w:sz w:val="20"/>
                <w:szCs w:val="20"/>
              </w:rPr>
            </w:pPr>
            <w:r w:rsidRPr="00F335F8">
              <w:rPr>
                <w:rFonts w:ascii="Times New Roman" w:hAnsi="Times New Roman" w:cs="Times New Roman"/>
                <w:b/>
                <w:sz w:val="20"/>
                <w:szCs w:val="20"/>
              </w:rPr>
              <w:t>Education</w:t>
            </w:r>
          </w:p>
        </w:tc>
        <w:tc>
          <w:tcPr>
            <w:tcW w:w="933" w:type="pct"/>
            <w:gridSpan w:val="2"/>
            <w:tcBorders>
              <w:top w:val="single" w:sz="12" w:space="0" w:color="auto"/>
            </w:tcBorders>
          </w:tcPr>
          <w:p w14:paraId="48E25025" w14:textId="77777777" w:rsidR="001B23D4" w:rsidRPr="00F335F8" w:rsidRDefault="00A44C68" w:rsidP="00131C63">
            <w:pPr>
              <w:spacing w:before="120"/>
              <w:jc w:val="both"/>
              <w:rPr>
                <w:rFonts w:ascii="Times New Roman" w:hAnsi="Times New Roman" w:cs="Times New Roman"/>
                <w:b/>
                <w:sz w:val="20"/>
                <w:szCs w:val="20"/>
              </w:rPr>
            </w:pPr>
            <w:r w:rsidRPr="00F335F8">
              <w:rPr>
                <w:rFonts w:ascii="Times New Roman" w:hAnsi="Times New Roman" w:cs="Times New Roman"/>
                <w:b/>
                <w:sz w:val="20"/>
                <w:szCs w:val="20"/>
              </w:rPr>
              <w:t>Government</w:t>
            </w:r>
          </w:p>
        </w:tc>
        <w:tc>
          <w:tcPr>
            <w:tcW w:w="1555" w:type="pct"/>
            <w:tcBorders>
              <w:top w:val="single" w:sz="12" w:space="0" w:color="auto"/>
            </w:tcBorders>
          </w:tcPr>
          <w:p w14:paraId="2D29797A" w14:textId="77777777" w:rsidR="001B23D4" w:rsidRPr="00F335F8" w:rsidRDefault="00A44C68" w:rsidP="00131C63">
            <w:pPr>
              <w:spacing w:before="120"/>
              <w:jc w:val="both"/>
              <w:rPr>
                <w:rFonts w:ascii="Times New Roman" w:hAnsi="Times New Roman" w:cs="Times New Roman"/>
                <w:b/>
                <w:sz w:val="20"/>
                <w:szCs w:val="20"/>
              </w:rPr>
            </w:pPr>
            <w:r w:rsidRPr="00F335F8">
              <w:rPr>
                <w:rFonts w:ascii="Times New Roman" w:hAnsi="Times New Roman" w:cs="Times New Roman"/>
                <w:b/>
                <w:sz w:val="20"/>
                <w:szCs w:val="20"/>
              </w:rPr>
              <w:t>Non-government</w:t>
            </w:r>
          </w:p>
        </w:tc>
      </w:tr>
      <w:tr w:rsidR="00EE6737" w:rsidRPr="00F335F8" w14:paraId="7F1C04EC" w14:textId="77777777" w:rsidTr="003D0014">
        <w:trPr>
          <w:trHeight w:val="144"/>
        </w:trPr>
        <w:tc>
          <w:tcPr>
            <w:tcW w:w="458" w:type="pct"/>
          </w:tcPr>
          <w:p w14:paraId="6F16F448" w14:textId="77777777" w:rsidR="00EE6737" w:rsidRPr="00F335F8" w:rsidRDefault="00EE6737" w:rsidP="00131C63">
            <w:pPr>
              <w:spacing w:before="120"/>
              <w:jc w:val="both"/>
              <w:rPr>
                <w:rFonts w:ascii="Times New Roman" w:hAnsi="Times New Roman" w:cs="Times New Roman"/>
                <w:b/>
                <w:sz w:val="20"/>
                <w:szCs w:val="20"/>
              </w:rPr>
            </w:pPr>
          </w:p>
        </w:tc>
        <w:tc>
          <w:tcPr>
            <w:tcW w:w="2054" w:type="pct"/>
          </w:tcPr>
          <w:p w14:paraId="5EA6515C" w14:textId="77777777" w:rsidR="00EE6737" w:rsidRPr="00F335F8" w:rsidRDefault="00EE6737" w:rsidP="00131C63">
            <w:pPr>
              <w:spacing w:before="120"/>
              <w:jc w:val="both"/>
              <w:rPr>
                <w:rFonts w:ascii="Times New Roman" w:hAnsi="Times New Roman" w:cs="Times New Roman"/>
                <w:b/>
                <w:sz w:val="20"/>
                <w:szCs w:val="20"/>
              </w:rPr>
            </w:pPr>
            <w:r w:rsidRPr="00F335F8">
              <w:rPr>
                <w:rFonts w:ascii="Times New Roman" w:hAnsi="Times New Roman" w:cs="Times New Roman"/>
                <w:b/>
                <w:sz w:val="20"/>
                <w:szCs w:val="20"/>
              </w:rPr>
              <w:t>sector</w:t>
            </w:r>
          </w:p>
        </w:tc>
        <w:tc>
          <w:tcPr>
            <w:tcW w:w="933" w:type="pct"/>
            <w:gridSpan w:val="2"/>
          </w:tcPr>
          <w:p w14:paraId="2D8C2325" w14:textId="77777777" w:rsidR="00EE6737" w:rsidRPr="00F335F8" w:rsidRDefault="00EE6737" w:rsidP="00131C63">
            <w:pPr>
              <w:spacing w:before="120"/>
              <w:jc w:val="both"/>
              <w:rPr>
                <w:rFonts w:ascii="Times New Roman" w:hAnsi="Times New Roman" w:cs="Times New Roman"/>
                <w:b/>
                <w:sz w:val="20"/>
                <w:szCs w:val="20"/>
              </w:rPr>
            </w:pPr>
            <w:r w:rsidRPr="00F335F8">
              <w:rPr>
                <w:rFonts w:ascii="Times New Roman" w:hAnsi="Times New Roman" w:cs="Times New Roman"/>
                <w:b/>
                <w:sz w:val="20"/>
                <w:szCs w:val="20"/>
              </w:rPr>
              <w:t>rate</w:t>
            </w:r>
          </w:p>
        </w:tc>
        <w:tc>
          <w:tcPr>
            <w:tcW w:w="1555" w:type="pct"/>
          </w:tcPr>
          <w:p w14:paraId="742D0B6B" w14:textId="77777777" w:rsidR="00EE6737" w:rsidRPr="00F335F8" w:rsidRDefault="00EE6737" w:rsidP="00131C63">
            <w:pPr>
              <w:spacing w:before="120"/>
              <w:jc w:val="both"/>
              <w:rPr>
                <w:rFonts w:ascii="Times New Roman" w:hAnsi="Times New Roman" w:cs="Times New Roman"/>
                <w:b/>
                <w:sz w:val="20"/>
                <w:szCs w:val="20"/>
              </w:rPr>
            </w:pPr>
            <w:r w:rsidRPr="00F335F8">
              <w:rPr>
                <w:rFonts w:ascii="Times New Roman" w:hAnsi="Times New Roman" w:cs="Times New Roman"/>
                <w:b/>
                <w:sz w:val="20"/>
                <w:szCs w:val="20"/>
              </w:rPr>
              <w:t>rate</w:t>
            </w:r>
          </w:p>
        </w:tc>
      </w:tr>
      <w:tr w:rsidR="00EE6737" w:rsidRPr="00F335F8" w14:paraId="0793F9FD" w14:textId="77777777" w:rsidTr="003D0014">
        <w:trPr>
          <w:trHeight w:val="144"/>
        </w:trPr>
        <w:tc>
          <w:tcPr>
            <w:tcW w:w="458" w:type="pct"/>
          </w:tcPr>
          <w:p w14:paraId="70F5D814" w14:textId="77777777" w:rsidR="00EE6737" w:rsidRPr="00F335F8" w:rsidRDefault="00EE6737" w:rsidP="00131C63">
            <w:pPr>
              <w:spacing w:before="120"/>
              <w:jc w:val="both"/>
              <w:rPr>
                <w:rFonts w:ascii="Times New Roman" w:hAnsi="Times New Roman" w:cs="Times New Roman"/>
                <w:b/>
                <w:sz w:val="20"/>
                <w:szCs w:val="20"/>
              </w:rPr>
            </w:pPr>
          </w:p>
        </w:tc>
        <w:tc>
          <w:tcPr>
            <w:tcW w:w="2054" w:type="pct"/>
          </w:tcPr>
          <w:p w14:paraId="226F6B55" w14:textId="3CFB105D" w:rsidR="00EE6737" w:rsidRPr="00F335F8" w:rsidRDefault="00EE6737" w:rsidP="00131C63">
            <w:pPr>
              <w:spacing w:before="120"/>
              <w:jc w:val="both"/>
              <w:rPr>
                <w:rFonts w:ascii="Times New Roman" w:hAnsi="Times New Roman" w:cs="Times New Roman"/>
                <w:b/>
                <w:sz w:val="20"/>
                <w:szCs w:val="20"/>
              </w:rPr>
            </w:pPr>
          </w:p>
        </w:tc>
        <w:tc>
          <w:tcPr>
            <w:tcW w:w="933" w:type="pct"/>
            <w:gridSpan w:val="2"/>
          </w:tcPr>
          <w:p w14:paraId="27755D4B" w14:textId="77777777" w:rsidR="00EE6737" w:rsidRPr="00F335F8" w:rsidRDefault="00EE6737" w:rsidP="00131C63">
            <w:pPr>
              <w:spacing w:before="120"/>
              <w:jc w:val="both"/>
              <w:rPr>
                <w:rFonts w:ascii="Times New Roman" w:hAnsi="Times New Roman" w:cs="Times New Roman"/>
                <w:b/>
                <w:sz w:val="20"/>
                <w:szCs w:val="20"/>
              </w:rPr>
            </w:pPr>
            <w:r w:rsidRPr="00F335F8">
              <w:rPr>
                <w:rFonts w:ascii="Times New Roman" w:hAnsi="Times New Roman" w:cs="Times New Roman"/>
                <w:b/>
                <w:sz w:val="20"/>
                <w:szCs w:val="20"/>
              </w:rPr>
              <w:t>$</w:t>
            </w:r>
          </w:p>
        </w:tc>
        <w:tc>
          <w:tcPr>
            <w:tcW w:w="1555" w:type="pct"/>
          </w:tcPr>
          <w:p w14:paraId="5C88CFAD" w14:textId="77777777" w:rsidR="00EE6737" w:rsidRPr="00F335F8" w:rsidRDefault="00EE6737" w:rsidP="00131C63">
            <w:pPr>
              <w:spacing w:before="120"/>
              <w:jc w:val="both"/>
              <w:rPr>
                <w:rFonts w:ascii="Times New Roman" w:hAnsi="Times New Roman" w:cs="Times New Roman"/>
                <w:b/>
                <w:sz w:val="20"/>
                <w:szCs w:val="20"/>
              </w:rPr>
            </w:pPr>
            <w:r w:rsidRPr="00F335F8">
              <w:rPr>
                <w:rFonts w:ascii="Times New Roman" w:hAnsi="Times New Roman" w:cs="Times New Roman"/>
                <w:b/>
                <w:sz w:val="20"/>
                <w:szCs w:val="20"/>
              </w:rPr>
              <w:t>$</w:t>
            </w:r>
          </w:p>
        </w:tc>
      </w:tr>
      <w:tr w:rsidR="00EE6737" w:rsidRPr="00F335F8" w14:paraId="13F06892" w14:textId="77777777" w:rsidTr="003D0014">
        <w:trPr>
          <w:trHeight w:val="144"/>
        </w:trPr>
        <w:tc>
          <w:tcPr>
            <w:tcW w:w="458" w:type="pct"/>
            <w:tcBorders>
              <w:bottom w:val="single" w:sz="12" w:space="0" w:color="auto"/>
            </w:tcBorders>
          </w:tcPr>
          <w:p w14:paraId="52EA2617" w14:textId="77777777" w:rsidR="00EE6737" w:rsidRPr="00F335F8" w:rsidRDefault="00EE6737" w:rsidP="00131C63">
            <w:pPr>
              <w:spacing w:before="120"/>
              <w:jc w:val="both"/>
              <w:rPr>
                <w:rFonts w:ascii="Times New Roman" w:hAnsi="Times New Roman" w:cs="Times New Roman"/>
                <w:b/>
                <w:sz w:val="20"/>
                <w:szCs w:val="20"/>
              </w:rPr>
            </w:pPr>
          </w:p>
        </w:tc>
        <w:tc>
          <w:tcPr>
            <w:tcW w:w="2054" w:type="pct"/>
            <w:tcBorders>
              <w:bottom w:val="single" w:sz="12" w:space="0" w:color="auto"/>
            </w:tcBorders>
          </w:tcPr>
          <w:p w14:paraId="7BC42F9F" w14:textId="06AFA64A" w:rsidR="00EE6737" w:rsidRPr="00F335F8" w:rsidRDefault="00F335F8" w:rsidP="00131C63">
            <w:pPr>
              <w:spacing w:before="120"/>
              <w:jc w:val="both"/>
              <w:rPr>
                <w:rFonts w:ascii="Times New Roman" w:hAnsi="Times New Roman" w:cs="Times New Roman"/>
                <w:b/>
                <w:sz w:val="20"/>
                <w:szCs w:val="20"/>
              </w:rPr>
            </w:pPr>
            <w:r w:rsidRPr="00F335F8">
              <w:rPr>
                <w:rFonts w:ascii="Times New Roman" w:hAnsi="Times New Roman" w:cs="Times New Roman"/>
                <w:b/>
                <w:sz w:val="20"/>
                <w:szCs w:val="20"/>
              </w:rPr>
              <w:t>column 1</w:t>
            </w:r>
          </w:p>
        </w:tc>
        <w:tc>
          <w:tcPr>
            <w:tcW w:w="933" w:type="pct"/>
            <w:gridSpan w:val="2"/>
            <w:tcBorders>
              <w:bottom w:val="single" w:sz="12" w:space="0" w:color="auto"/>
            </w:tcBorders>
          </w:tcPr>
          <w:p w14:paraId="3063DCDA" w14:textId="77777777" w:rsidR="00EE6737" w:rsidRPr="00F335F8" w:rsidRDefault="00EE6737" w:rsidP="00131C63">
            <w:pPr>
              <w:spacing w:before="120"/>
              <w:jc w:val="both"/>
              <w:rPr>
                <w:rFonts w:ascii="Times New Roman" w:hAnsi="Times New Roman" w:cs="Times New Roman"/>
                <w:b/>
                <w:sz w:val="20"/>
                <w:szCs w:val="20"/>
              </w:rPr>
            </w:pPr>
            <w:r w:rsidRPr="00F335F8">
              <w:rPr>
                <w:rFonts w:ascii="Times New Roman" w:hAnsi="Times New Roman" w:cs="Times New Roman"/>
                <w:b/>
                <w:sz w:val="20"/>
                <w:szCs w:val="20"/>
              </w:rPr>
              <w:t>column 2</w:t>
            </w:r>
          </w:p>
        </w:tc>
        <w:tc>
          <w:tcPr>
            <w:tcW w:w="1555" w:type="pct"/>
            <w:tcBorders>
              <w:bottom w:val="single" w:sz="12" w:space="0" w:color="auto"/>
            </w:tcBorders>
          </w:tcPr>
          <w:p w14:paraId="021C54DE" w14:textId="77777777" w:rsidR="00EE6737" w:rsidRPr="00F335F8" w:rsidRDefault="00EE6737" w:rsidP="00131C63">
            <w:pPr>
              <w:spacing w:before="120"/>
              <w:jc w:val="both"/>
              <w:rPr>
                <w:rFonts w:ascii="Times New Roman" w:hAnsi="Times New Roman" w:cs="Times New Roman"/>
                <w:b/>
                <w:sz w:val="20"/>
                <w:szCs w:val="20"/>
              </w:rPr>
            </w:pPr>
            <w:r w:rsidRPr="00F335F8">
              <w:rPr>
                <w:rFonts w:ascii="Times New Roman" w:hAnsi="Times New Roman" w:cs="Times New Roman"/>
                <w:b/>
                <w:sz w:val="20"/>
                <w:szCs w:val="20"/>
              </w:rPr>
              <w:t>column 3</w:t>
            </w:r>
          </w:p>
        </w:tc>
      </w:tr>
      <w:tr w:rsidR="003D0014" w:rsidRPr="00F335F8" w14:paraId="76838556" w14:textId="77777777" w:rsidTr="003D0014">
        <w:trPr>
          <w:trHeight w:val="144"/>
        </w:trPr>
        <w:tc>
          <w:tcPr>
            <w:tcW w:w="458" w:type="pct"/>
            <w:tcBorders>
              <w:top w:val="single" w:sz="12" w:space="0" w:color="auto"/>
            </w:tcBorders>
          </w:tcPr>
          <w:p w14:paraId="08E86B0F"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1</w:t>
            </w:r>
          </w:p>
        </w:tc>
        <w:tc>
          <w:tcPr>
            <w:tcW w:w="2054" w:type="pct"/>
            <w:tcBorders>
              <w:top w:val="single" w:sz="12" w:space="0" w:color="auto"/>
            </w:tcBorders>
          </w:tcPr>
          <w:p w14:paraId="575FC38A"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Preschool (remote)</w:t>
            </w:r>
          </w:p>
        </w:tc>
        <w:tc>
          <w:tcPr>
            <w:tcW w:w="358" w:type="pct"/>
            <w:tcBorders>
              <w:top w:val="single" w:sz="12" w:space="0" w:color="auto"/>
            </w:tcBorders>
            <w:vAlign w:val="bottom"/>
          </w:tcPr>
          <w:p w14:paraId="0FDD5B9A" w14:textId="77777777" w:rsidR="003D0014" w:rsidRPr="00F335F8" w:rsidRDefault="003D0014" w:rsidP="003D0014">
            <w:pPr>
              <w:spacing w:before="120"/>
              <w:jc w:val="right"/>
              <w:rPr>
                <w:rFonts w:ascii="Times New Roman" w:hAnsi="Times New Roman" w:cs="Times New Roman"/>
                <w:sz w:val="20"/>
                <w:szCs w:val="20"/>
              </w:rPr>
            </w:pPr>
            <w:r w:rsidRPr="00F335F8">
              <w:rPr>
                <w:rFonts w:ascii="Times New Roman" w:hAnsi="Times New Roman" w:cs="Times New Roman"/>
                <w:sz w:val="20"/>
                <w:szCs w:val="20"/>
              </w:rPr>
              <w:t>600</w:t>
            </w:r>
          </w:p>
        </w:tc>
        <w:tc>
          <w:tcPr>
            <w:tcW w:w="575" w:type="pct"/>
            <w:tcBorders>
              <w:top w:val="single" w:sz="12" w:space="0" w:color="auto"/>
            </w:tcBorders>
          </w:tcPr>
          <w:p w14:paraId="3A0FEDF3" w14:textId="77777777" w:rsidR="003D0014" w:rsidRPr="00F335F8" w:rsidRDefault="003D0014" w:rsidP="003D0014">
            <w:pPr>
              <w:spacing w:before="120"/>
              <w:jc w:val="both"/>
              <w:rPr>
                <w:rFonts w:ascii="Times New Roman" w:hAnsi="Times New Roman" w:cs="Times New Roman"/>
                <w:sz w:val="20"/>
                <w:szCs w:val="20"/>
              </w:rPr>
            </w:pPr>
          </w:p>
        </w:tc>
        <w:tc>
          <w:tcPr>
            <w:tcW w:w="1555" w:type="pct"/>
            <w:tcBorders>
              <w:top w:val="single" w:sz="12" w:space="0" w:color="auto"/>
            </w:tcBorders>
          </w:tcPr>
          <w:p w14:paraId="1028564D"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2,000</w:t>
            </w:r>
          </w:p>
        </w:tc>
      </w:tr>
      <w:tr w:rsidR="003D0014" w:rsidRPr="00F335F8" w14:paraId="5DAB499A" w14:textId="77777777" w:rsidTr="003D0014">
        <w:trPr>
          <w:trHeight w:val="144"/>
        </w:trPr>
        <w:tc>
          <w:tcPr>
            <w:tcW w:w="458" w:type="pct"/>
            <w:tcBorders>
              <w:bottom w:val="dotted" w:sz="12" w:space="0" w:color="auto"/>
            </w:tcBorders>
          </w:tcPr>
          <w:p w14:paraId="2E9F2B61"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2</w:t>
            </w:r>
          </w:p>
        </w:tc>
        <w:tc>
          <w:tcPr>
            <w:tcW w:w="2054" w:type="pct"/>
            <w:tcBorders>
              <w:bottom w:val="dotted" w:sz="12" w:space="0" w:color="auto"/>
            </w:tcBorders>
          </w:tcPr>
          <w:p w14:paraId="2B4FFAE3"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Preschool (non-remote)</w:t>
            </w:r>
          </w:p>
        </w:tc>
        <w:tc>
          <w:tcPr>
            <w:tcW w:w="358" w:type="pct"/>
            <w:tcBorders>
              <w:bottom w:val="dotted" w:sz="12" w:space="0" w:color="auto"/>
            </w:tcBorders>
            <w:vAlign w:val="bottom"/>
          </w:tcPr>
          <w:p w14:paraId="3658975B" w14:textId="77777777" w:rsidR="003D0014" w:rsidRPr="00F335F8" w:rsidRDefault="003D0014" w:rsidP="003D0014">
            <w:pPr>
              <w:spacing w:before="120"/>
              <w:jc w:val="right"/>
              <w:rPr>
                <w:rFonts w:ascii="Times New Roman" w:hAnsi="Times New Roman" w:cs="Times New Roman"/>
                <w:sz w:val="20"/>
                <w:szCs w:val="20"/>
              </w:rPr>
            </w:pPr>
            <w:r w:rsidRPr="00F335F8">
              <w:rPr>
                <w:rFonts w:ascii="Times New Roman" w:hAnsi="Times New Roman" w:cs="Times New Roman"/>
                <w:sz w:val="20"/>
                <w:szCs w:val="20"/>
              </w:rPr>
              <w:t>300</w:t>
            </w:r>
          </w:p>
        </w:tc>
        <w:tc>
          <w:tcPr>
            <w:tcW w:w="575" w:type="pct"/>
            <w:tcBorders>
              <w:bottom w:val="dotted" w:sz="12" w:space="0" w:color="auto"/>
            </w:tcBorders>
          </w:tcPr>
          <w:p w14:paraId="7FB33D12" w14:textId="77777777" w:rsidR="003D0014" w:rsidRPr="00F335F8" w:rsidRDefault="003D0014" w:rsidP="003D0014">
            <w:pPr>
              <w:spacing w:before="120"/>
              <w:jc w:val="both"/>
              <w:rPr>
                <w:rFonts w:ascii="Times New Roman" w:hAnsi="Times New Roman" w:cs="Times New Roman"/>
                <w:sz w:val="20"/>
                <w:szCs w:val="20"/>
              </w:rPr>
            </w:pPr>
          </w:p>
        </w:tc>
        <w:tc>
          <w:tcPr>
            <w:tcW w:w="1555" w:type="pct"/>
            <w:tcBorders>
              <w:bottom w:val="dotted" w:sz="12" w:space="0" w:color="auto"/>
            </w:tcBorders>
          </w:tcPr>
          <w:p w14:paraId="1A3AD287"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1,000</w:t>
            </w:r>
          </w:p>
        </w:tc>
      </w:tr>
      <w:tr w:rsidR="003D0014" w:rsidRPr="00F335F8" w14:paraId="670BC073" w14:textId="77777777" w:rsidTr="003D0014">
        <w:trPr>
          <w:trHeight w:val="144"/>
        </w:trPr>
        <w:tc>
          <w:tcPr>
            <w:tcW w:w="458" w:type="pct"/>
            <w:tcBorders>
              <w:top w:val="dotted" w:sz="12" w:space="0" w:color="auto"/>
            </w:tcBorders>
          </w:tcPr>
          <w:p w14:paraId="0F337A81"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3</w:t>
            </w:r>
          </w:p>
        </w:tc>
        <w:tc>
          <w:tcPr>
            <w:tcW w:w="2054" w:type="pct"/>
            <w:tcBorders>
              <w:top w:val="dotted" w:sz="12" w:space="0" w:color="auto"/>
            </w:tcBorders>
          </w:tcPr>
          <w:p w14:paraId="44EF6D5F"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Primary school (remote)</w:t>
            </w:r>
          </w:p>
        </w:tc>
        <w:tc>
          <w:tcPr>
            <w:tcW w:w="358" w:type="pct"/>
            <w:tcBorders>
              <w:top w:val="dotted" w:sz="12" w:space="0" w:color="auto"/>
            </w:tcBorders>
            <w:vAlign w:val="bottom"/>
          </w:tcPr>
          <w:p w14:paraId="3043AC6E" w14:textId="77777777" w:rsidR="003D0014" w:rsidRPr="00F335F8" w:rsidRDefault="003D0014" w:rsidP="003D0014">
            <w:pPr>
              <w:spacing w:before="120"/>
              <w:jc w:val="right"/>
              <w:rPr>
                <w:rFonts w:ascii="Times New Roman" w:hAnsi="Times New Roman" w:cs="Times New Roman"/>
                <w:sz w:val="20"/>
                <w:szCs w:val="20"/>
              </w:rPr>
            </w:pPr>
            <w:r w:rsidRPr="00F335F8">
              <w:rPr>
                <w:rFonts w:ascii="Times New Roman" w:hAnsi="Times New Roman" w:cs="Times New Roman"/>
                <w:sz w:val="20"/>
                <w:szCs w:val="20"/>
              </w:rPr>
              <w:t>600</w:t>
            </w:r>
          </w:p>
        </w:tc>
        <w:tc>
          <w:tcPr>
            <w:tcW w:w="575" w:type="pct"/>
            <w:tcBorders>
              <w:top w:val="dotted" w:sz="12" w:space="0" w:color="auto"/>
            </w:tcBorders>
          </w:tcPr>
          <w:p w14:paraId="2F3AC66A" w14:textId="77777777" w:rsidR="003D0014" w:rsidRPr="00F335F8" w:rsidRDefault="003D0014" w:rsidP="003D0014">
            <w:pPr>
              <w:spacing w:before="120"/>
              <w:jc w:val="both"/>
              <w:rPr>
                <w:rFonts w:ascii="Times New Roman" w:hAnsi="Times New Roman" w:cs="Times New Roman"/>
                <w:sz w:val="20"/>
                <w:szCs w:val="20"/>
              </w:rPr>
            </w:pPr>
          </w:p>
        </w:tc>
        <w:tc>
          <w:tcPr>
            <w:tcW w:w="1555" w:type="pct"/>
            <w:tcBorders>
              <w:top w:val="dotted" w:sz="12" w:space="0" w:color="auto"/>
            </w:tcBorders>
          </w:tcPr>
          <w:p w14:paraId="7CDA8ACC"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2,000</w:t>
            </w:r>
          </w:p>
        </w:tc>
      </w:tr>
      <w:tr w:rsidR="003D0014" w:rsidRPr="00F335F8" w14:paraId="57907FFC" w14:textId="77777777" w:rsidTr="003D0014">
        <w:trPr>
          <w:trHeight w:val="144"/>
        </w:trPr>
        <w:tc>
          <w:tcPr>
            <w:tcW w:w="458" w:type="pct"/>
            <w:tcBorders>
              <w:bottom w:val="dotted" w:sz="12" w:space="0" w:color="auto"/>
            </w:tcBorders>
          </w:tcPr>
          <w:p w14:paraId="48E2DDDC"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4</w:t>
            </w:r>
          </w:p>
        </w:tc>
        <w:tc>
          <w:tcPr>
            <w:tcW w:w="2054" w:type="pct"/>
            <w:tcBorders>
              <w:bottom w:val="dotted" w:sz="12" w:space="0" w:color="auto"/>
            </w:tcBorders>
          </w:tcPr>
          <w:p w14:paraId="426611D8"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Primary school (non-remote)</w:t>
            </w:r>
          </w:p>
        </w:tc>
        <w:tc>
          <w:tcPr>
            <w:tcW w:w="358" w:type="pct"/>
            <w:tcBorders>
              <w:bottom w:val="dotted" w:sz="12" w:space="0" w:color="auto"/>
            </w:tcBorders>
            <w:vAlign w:val="bottom"/>
          </w:tcPr>
          <w:p w14:paraId="60C76BE6" w14:textId="77777777" w:rsidR="003D0014" w:rsidRPr="00F335F8" w:rsidRDefault="003D0014" w:rsidP="003D0014">
            <w:pPr>
              <w:spacing w:before="120"/>
              <w:jc w:val="right"/>
              <w:rPr>
                <w:rFonts w:ascii="Times New Roman" w:hAnsi="Times New Roman" w:cs="Times New Roman"/>
                <w:sz w:val="20"/>
                <w:szCs w:val="20"/>
              </w:rPr>
            </w:pPr>
            <w:r w:rsidRPr="00F335F8">
              <w:rPr>
                <w:rFonts w:ascii="Times New Roman" w:hAnsi="Times New Roman" w:cs="Times New Roman"/>
                <w:sz w:val="20"/>
                <w:szCs w:val="20"/>
              </w:rPr>
              <w:t>300</w:t>
            </w:r>
          </w:p>
        </w:tc>
        <w:tc>
          <w:tcPr>
            <w:tcW w:w="575" w:type="pct"/>
            <w:tcBorders>
              <w:bottom w:val="dotted" w:sz="12" w:space="0" w:color="auto"/>
            </w:tcBorders>
          </w:tcPr>
          <w:p w14:paraId="5D834DFD" w14:textId="77777777" w:rsidR="003D0014" w:rsidRPr="00F335F8" w:rsidRDefault="003D0014" w:rsidP="003D0014">
            <w:pPr>
              <w:spacing w:before="120"/>
              <w:jc w:val="both"/>
              <w:rPr>
                <w:rFonts w:ascii="Times New Roman" w:hAnsi="Times New Roman" w:cs="Times New Roman"/>
                <w:sz w:val="20"/>
                <w:szCs w:val="20"/>
              </w:rPr>
            </w:pPr>
          </w:p>
        </w:tc>
        <w:tc>
          <w:tcPr>
            <w:tcW w:w="1555" w:type="pct"/>
            <w:tcBorders>
              <w:bottom w:val="dotted" w:sz="12" w:space="0" w:color="auto"/>
            </w:tcBorders>
          </w:tcPr>
          <w:p w14:paraId="1153D148"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1,000</w:t>
            </w:r>
          </w:p>
        </w:tc>
      </w:tr>
      <w:tr w:rsidR="003D0014" w:rsidRPr="00F335F8" w14:paraId="13D4FE2A" w14:textId="77777777" w:rsidTr="003D0014">
        <w:trPr>
          <w:trHeight w:val="144"/>
        </w:trPr>
        <w:tc>
          <w:tcPr>
            <w:tcW w:w="458" w:type="pct"/>
            <w:tcBorders>
              <w:top w:val="dotted" w:sz="12" w:space="0" w:color="auto"/>
            </w:tcBorders>
          </w:tcPr>
          <w:p w14:paraId="5D8AD5AA"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5</w:t>
            </w:r>
          </w:p>
        </w:tc>
        <w:tc>
          <w:tcPr>
            <w:tcW w:w="2054" w:type="pct"/>
            <w:tcBorders>
              <w:top w:val="dotted" w:sz="12" w:space="0" w:color="auto"/>
            </w:tcBorders>
          </w:tcPr>
          <w:p w14:paraId="3233C2E9"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Junior secondary (remote)</w:t>
            </w:r>
          </w:p>
        </w:tc>
        <w:tc>
          <w:tcPr>
            <w:tcW w:w="358" w:type="pct"/>
            <w:tcBorders>
              <w:top w:val="dotted" w:sz="12" w:space="0" w:color="auto"/>
            </w:tcBorders>
            <w:vAlign w:val="bottom"/>
          </w:tcPr>
          <w:p w14:paraId="06C92A8E" w14:textId="77777777" w:rsidR="003D0014" w:rsidRPr="00F335F8" w:rsidRDefault="003D0014" w:rsidP="003D0014">
            <w:pPr>
              <w:spacing w:before="120"/>
              <w:jc w:val="right"/>
              <w:rPr>
                <w:rFonts w:ascii="Times New Roman" w:hAnsi="Times New Roman" w:cs="Times New Roman"/>
                <w:sz w:val="20"/>
                <w:szCs w:val="20"/>
              </w:rPr>
            </w:pPr>
            <w:r w:rsidRPr="00F335F8">
              <w:rPr>
                <w:rFonts w:ascii="Times New Roman" w:hAnsi="Times New Roman" w:cs="Times New Roman"/>
                <w:sz w:val="20"/>
                <w:szCs w:val="20"/>
              </w:rPr>
              <w:t>800</w:t>
            </w:r>
          </w:p>
        </w:tc>
        <w:tc>
          <w:tcPr>
            <w:tcW w:w="575" w:type="pct"/>
            <w:tcBorders>
              <w:top w:val="dotted" w:sz="12" w:space="0" w:color="auto"/>
            </w:tcBorders>
          </w:tcPr>
          <w:p w14:paraId="6E724F1E" w14:textId="77777777" w:rsidR="003D0014" w:rsidRPr="00F335F8" w:rsidRDefault="003D0014" w:rsidP="003D0014">
            <w:pPr>
              <w:spacing w:before="120"/>
              <w:jc w:val="both"/>
              <w:rPr>
                <w:rFonts w:ascii="Times New Roman" w:hAnsi="Times New Roman" w:cs="Times New Roman"/>
                <w:sz w:val="20"/>
                <w:szCs w:val="20"/>
              </w:rPr>
            </w:pPr>
          </w:p>
        </w:tc>
        <w:tc>
          <w:tcPr>
            <w:tcW w:w="1555" w:type="pct"/>
            <w:tcBorders>
              <w:top w:val="dotted" w:sz="12" w:space="0" w:color="auto"/>
            </w:tcBorders>
          </w:tcPr>
          <w:p w14:paraId="32522151"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3,000</w:t>
            </w:r>
          </w:p>
        </w:tc>
      </w:tr>
      <w:tr w:rsidR="003D0014" w:rsidRPr="00F335F8" w14:paraId="5FCE111E" w14:textId="77777777" w:rsidTr="003D0014">
        <w:trPr>
          <w:trHeight w:val="144"/>
        </w:trPr>
        <w:tc>
          <w:tcPr>
            <w:tcW w:w="458" w:type="pct"/>
            <w:tcBorders>
              <w:bottom w:val="dotted" w:sz="12" w:space="0" w:color="auto"/>
            </w:tcBorders>
          </w:tcPr>
          <w:p w14:paraId="6D274DA6"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6</w:t>
            </w:r>
          </w:p>
        </w:tc>
        <w:tc>
          <w:tcPr>
            <w:tcW w:w="2054" w:type="pct"/>
            <w:tcBorders>
              <w:bottom w:val="dotted" w:sz="12" w:space="0" w:color="auto"/>
            </w:tcBorders>
          </w:tcPr>
          <w:p w14:paraId="17DAC295"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Junior secondary (non-remote)</w:t>
            </w:r>
          </w:p>
        </w:tc>
        <w:tc>
          <w:tcPr>
            <w:tcW w:w="358" w:type="pct"/>
            <w:tcBorders>
              <w:bottom w:val="dotted" w:sz="12" w:space="0" w:color="auto"/>
            </w:tcBorders>
            <w:vAlign w:val="bottom"/>
          </w:tcPr>
          <w:p w14:paraId="3E67898C" w14:textId="77777777" w:rsidR="003D0014" w:rsidRPr="00F335F8" w:rsidRDefault="003D0014" w:rsidP="003D0014">
            <w:pPr>
              <w:spacing w:before="120"/>
              <w:jc w:val="right"/>
              <w:rPr>
                <w:rFonts w:ascii="Times New Roman" w:hAnsi="Times New Roman" w:cs="Times New Roman"/>
                <w:sz w:val="20"/>
                <w:szCs w:val="20"/>
              </w:rPr>
            </w:pPr>
            <w:r w:rsidRPr="00F335F8">
              <w:rPr>
                <w:rFonts w:ascii="Times New Roman" w:hAnsi="Times New Roman" w:cs="Times New Roman"/>
                <w:sz w:val="20"/>
                <w:szCs w:val="20"/>
              </w:rPr>
              <w:t>400</w:t>
            </w:r>
          </w:p>
        </w:tc>
        <w:tc>
          <w:tcPr>
            <w:tcW w:w="575" w:type="pct"/>
            <w:tcBorders>
              <w:bottom w:val="dotted" w:sz="12" w:space="0" w:color="auto"/>
            </w:tcBorders>
          </w:tcPr>
          <w:p w14:paraId="25149B46" w14:textId="77777777" w:rsidR="003D0014" w:rsidRPr="00F335F8" w:rsidRDefault="003D0014" w:rsidP="003D0014">
            <w:pPr>
              <w:spacing w:before="120"/>
              <w:jc w:val="both"/>
              <w:rPr>
                <w:rFonts w:ascii="Times New Roman" w:hAnsi="Times New Roman" w:cs="Times New Roman"/>
                <w:sz w:val="20"/>
                <w:szCs w:val="20"/>
              </w:rPr>
            </w:pPr>
          </w:p>
        </w:tc>
        <w:tc>
          <w:tcPr>
            <w:tcW w:w="1555" w:type="pct"/>
            <w:tcBorders>
              <w:bottom w:val="dotted" w:sz="12" w:space="0" w:color="auto"/>
            </w:tcBorders>
          </w:tcPr>
          <w:p w14:paraId="229596FC"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1,500</w:t>
            </w:r>
          </w:p>
        </w:tc>
      </w:tr>
      <w:tr w:rsidR="003D0014" w:rsidRPr="00F335F8" w14:paraId="3D884FC1" w14:textId="77777777" w:rsidTr="003D0014">
        <w:trPr>
          <w:trHeight w:val="144"/>
        </w:trPr>
        <w:tc>
          <w:tcPr>
            <w:tcW w:w="458" w:type="pct"/>
            <w:tcBorders>
              <w:top w:val="dotted" w:sz="12" w:space="0" w:color="auto"/>
            </w:tcBorders>
          </w:tcPr>
          <w:p w14:paraId="7F73A85A"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7</w:t>
            </w:r>
          </w:p>
        </w:tc>
        <w:tc>
          <w:tcPr>
            <w:tcW w:w="2054" w:type="pct"/>
            <w:tcBorders>
              <w:top w:val="dotted" w:sz="12" w:space="0" w:color="auto"/>
            </w:tcBorders>
          </w:tcPr>
          <w:p w14:paraId="130E7996"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Senior secondary (remote)</w:t>
            </w:r>
          </w:p>
        </w:tc>
        <w:tc>
          <w:tcPr>
            <w:tcW w:w="358" w:type="pct"/>
            <w:tcBorders>
              <w:top w:val="dotted" w:sz="12" w:space="0" w:color="auto"/>
            </w:tcBorders>
            <w:vAlign w:val="bottom"/>
          </w:tcPr>
          <w:p w14:paraId="2D5B30C2" w14:textId="77777777" w:rsidR="003D0014" w:rsidRPr="00F335F8" w:rsidRDefault="003D0014" w:rsidP="003D0014">
            <w:pPr>
              <w:spacing w:before="120"/>
              <w:jc w:val="right"/>
              <w:rPr>
                <w:rFonts w:ascii="Times New Roman" w:hAnsi="Times New Roman" w:cs="Times New Roman"/>
                <w:sz w:val="20"/>
                <w:szCs w:val="20"/>
              </w:rPr>
            </w:pPr>
            <w:r w:rsidRPr="00F335F8">
              <w:rPr>
                <w:rFonts w:ascii="Times New Roman" w:hAnsi="Times New Roman" w:cs="Times New Roman"/>
                <w:sz w:val="20"/>
                <w:szCs w:val="20"/>
              </w:rPr>
              <w:t>1,000</w:t>
            </w:r>
          </w:p>
        </w:tc>
        <w:tc>
          <w:tcPr>
            <w:tcW w:w="575" w:type="pct"/>
            <w:tcBorders>
              <w:top w:val="dotted" w:sz="12" w:space="0" w:color="auto"/>
            </w:tcBorders>
          </w:tcPr>
          <w:p w14:paraId="1E6A3DF9" w14:textId="77777777" w:rsidR="003D0014" w:rsidRPr="00F335F8" w:rsidRDefault="003D0014" w:rsidP="003D0014">
            <w:pPr>
              <w:spacing w:before="120"/>
              <w:jc w:val="both"/>
              <w:rPr>
                <w:rFonts w:ascii="Times New Roman" w:hAnsi="Times New Roman" w:cs="Times New Roman"/>
                <w:sz w:val="20"/>
                <w:szCs w:val="20"/>
              </w:rPr>
            </w:pPr>
          </w:p>
        </w:tc>
        <w:tc>
          <w:tcPr>
            <w:tcW w:w="1555" w:type="pct"/>
            <w:tcBorders>
              <w:top w:val="dotted" w:sz="12" w:space="0" w:color="auto"/>
            </w:tcBorders>
          </w:tcPr>
          <w:p w14:paraId="6CD83579"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3,300</w:t>
            </w:r>
          </w:p>
        </w:tc>
      </w:tr>
      <w:tr w:rsidR="003D0014" w:rsidRPr="00F335F8" w14:paraId="29049F3F" w14:textId="77777777" w:rsidTr="003D0014">
        <w:trPr>
          <w:trHeight w:val="144"/>
        </w:trPr>
        <w:tc>
          <w:tcPr>
            <w:tcW w:w="458" w:type="pct"/>
            <w:tcBorders>
              <w:bottom w:val="dotted" w:sz="12" w:space="0" w:color="auto"/>
            </w:tcBorders>
          </w:tcPr>
          <w:p w14:paraId="31686F10"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8</w:t>
            </w:r>
          </w:p>
        </w:tc>
        <w:tc>
          <w:tcPr>
            <w:tcW w:w="2054" w:type="pct"/>
            <w:tcBorders>
              <w:bottom w:val="dotted" w:sz="12" w:space="0" w:color="auto"/>
            </w:tcBorders>
          </w:tcPr>
          <w:p w14:paraId="0E798B63"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Senior secondary (non-remote)</w:t>
            </w:r>
          </w:p>
        </w:tc>
        <w:tc>
          <w:tcPr>
            <w:tcW w:w="358" w:type="pct"/>
            <w:tcBorders>
              <w:bottom w:val="dotted" w:sz="12" w:space="0" w:color="auto"/>
            </w:tcBorders>
            <w:vAlign w:val="bottom"/>
          </w:tcPr>
          <w:p w14:paraId="67E50EE2" w14:textId="77777777" w:rsidR="003D0014" w:rsidRPr="00F335F8" w:rsidRDefault="003D0014" w:rsidP="003D0014">
            <w:pPr>
              <w:spacing w:before="120"/>
              <w:jc w:val="right"/>
              <w:rPr>
                <w:rFonts w:ascii="Times New Roman" w:hAnsi="Times New Roman" w:cs="Times New Roman"/>
                <w:sz w:val="20"/>
                <w:szCs w:val="20"/>
              </w:rPr>
            </w:pPr>
            <w:r w:rsidRPr="00F335F8">
              <w:rPr>
                <w:rFonts w:ascii="Times New Roman" w:hAnsi="Times New Roman" w:cs="Times New Roman"/>
                <w:sz w:val="20"/>
                <w:szCs w:val="20"/>
              </w:rPr>
              <w:t>500</w:t>
            </w:r>
          </w:p>
        </w:tc>
        <w:tc>
          <w:tcPr>
            <w:tcW w:w="575" w:type="pct"/>
            <w:tcBorders>
              <w:bottom w:val="dotted" w:sz="12" w:space="0" w:color="auto"/>
            </w:tcBorders>
          </w:tcPr>
          <w:p w14:paraId="5978DD99" w14:textId="77777777" w:rsidR="003D0014" w:rsidRPr="00F335F8" w:rsidRDefault="003D0014" w:rsidP="003D0014">
            <w:pPr>
              <w:spacing w:before="120"/>
              <w:jc w:val="both"/>
              <w:rPr>
                <w:rFonts w:ascii="Times New Roman" w:hAnsi="Times New Roman" w:cs="Times New Roman"/>
                <w:sz w:val="20"/>
                <w:szCs w:val="20"/>
              </w:rPr>
            </w:pPr>
          </w:p>
        </w:tc>
        <w:tc>
          <w:tcPr>
            <w:tcW w:w="1555" w:type="pct"/>
            <w:tcBorders>
              <w:bottom w:val="dotted" w:sz="12" w:space="0" w:color="auto"/>
            </w:tcBorders>
          </w:tcPr>
          <w:p w14:paraId="0CDA2D32"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1,650</w:t>
            </w:r>
          </w:p>
        </w:tc>
      </w:tr>
      <w:tr w:rsidR="003D0014" w:rsidRPr="00F335F8" w14:paraId="3AAEA6A1" w14:textId="77777777" w:rsidTr="003D0014">
        <w:trPr>
          <w:trHeight w:val="144"/>
        </w:trPr>
        <w:tc>
          <w:tcPr>
            <w:tcW w:w="458" w:type="pct"/>
            <w:tcBorders>
              <w:top w:val="dotted" w:sz="12" w:space="0" w:color="auto"/>
            </w:tcBorders>
          </w:tcPr>
          <w:p w14:paraId="315E03B0"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9</w:t>
            </w:r>
          </w:p>
        </w:tc>
        <w:tc>
          <w:tcPr>
            <w:tcW w:w="2054" w:type="pct"/>
            <w:tcBorders>
              <w:top w:val="dotted" w:sz="12" w:space="0" w:color="auto"/>
            </w:tcBorders>
          </w:tcPr>
          <w:p w14:paraId="7EC03B91"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VET institution (remote)</w:t>
            </w:r>
          </w:p>
        </w:tc>
        <w:tc>
          <w:tcPr>
            <w:tcW w:w="358" w:type="pct"/>
            <w:tcBorders>
              <w:top w:val="dotted" w:sz="12" w:space="0" w:color="auto"/>
            </w:tcBorders>
            <w:vAlign w:val="bottom"/>
          </w:tcPr>
          <w:p w14:paraId="2FBA3891" w14:textId="77777777" w:rsidR="003D0014" w:rsidRPr="00F335F8" w:rsidRDefault="003D0014" w:rsidP="003D0014">
            <w:pPr>
              <w:spacing w:before="120"/>
              <w:jc w:val="right"/>
              <w:rPr>
                <w:rFonts w:ascii="Times New Roman" w:hAnsi="Times New Roman" w:cs="Times New Roman"/>
                <w:sz w:val="20"/>
                <w:szCs w:val="20"/>
              </w:rPr>
            </w:pPr>
            <w:r w:rsidRPr="00F335F8">
              <w:rPr>
                <w:rFonts w:ascii="Times New Roman" w:hAnsi="Times New Roman" w:cs="Times New Roman"/>
                <w:sz w:val="20"/>
                <w:szCs w:val="20"/>
              </w:rPr>
              <w:t>1,000</w:t>
            </w:r>
          </w:p>
        </w:tc>
        <w:tc>
          <w:tcPr>
            <w:tcW w:w="575" w:type="pct"/>
            <w:tcBorders>
              <w:top w:val="dotted" w:sz="12" w:space="0" w:color="auto"/>
            </w:tcBorders>
          </w:tcPr>
          <w:p w14:paraId="1618D524" w14:textId="77777777" w:rsidR="003D0014" w:rsidRPr="00F335F8" w:rsidRDefault="003D0014" w:rsidP="003D0014">
            <w:pPr>
              <w:spacing w:before="120"/>
              <w:jc w:val="both"/>
              <w:rPr>
                <w:rFonts w:ascii="Times New Roman" w:hAnsi="Times New Roman" w:cs="Times New Roman"/>
                <w:sz w:val="20"/>
                <w:szCs w:val="20"/>
              </w:rPr>
            </w:pPr>
          </w:p>
        </w:tc>
        <w:tc>
          <w:tcPr>
            <w:tcW w:w="1555" w:type="pct"/>
            <w:tcBorders>
              <w:top w:val="dotted" w:sz="12" w:space="0" w:color="auto"/>
            </w:tcBorders>
          </w:tcPr>
          <w:p w14:paraId="51B57DF9" w14:textId="44FB3305" w:rsidR="003D0014" w:rsidRPr="00F335F8" w:rsidRDefault="003D0014" w:rsidP="00F335F8">
            <w:pPr>
              <w:spacing w:before="120"/>
              <w:jc w:val="both"/>
              <w:rPr>
                <w:rFonts w:ascii="Times New Roman" w:hAnsi="Times New Roman" w:cs="Times New Roman"/>
                <w:sz w:val="20"/>
                <w:szCs w:val="20"/>
              </w:rPr>
            </w:pPr>
            <w:r w:rsidRPr="00F335F8">
              <w:rPr>
                <w:rFonts w:ascii="Times New Roman" w:hAnsi="Times New Roman" w:cs="Times New Roman"/>
                <w:sz w:val="20"/>
                <w:szCs w:val="20"/>
              </w:rPr>
              <w:t>3</w:t>
            </w:r>
            <w:r w:rsidR="00F335F8">
              <w:rPr>
                <w:rFonts w:ascii="Times New Roman" w:hAnsi="Times New Roman" w:cs="Times New Roman"/>
                <w:sz w:val="20"/>
                <w:szCs w:val="20"/>
              </w:rPr>
              <w:t>,</w:t>
            </w:r>
            <w:r w:rsidRPr="00F335F8">
              <w:rPr>
                <w:rFonts w:ascii="Times New Roman" w:hAnsi="Times New Roman" w:cs="Times New Roman"/>
                <w:sz w:val="20"/>
                <w:szCs w:val="20"/>
              </w:rPr>
              <w:t>300</w:t>
            </w:r>
          </w:p>
        </w:tc>
      </w:tr>
      <w:tr w:rsidR="003D0014" w:rsidRPr="00F335F8" w14:paraId="5FF2D284" w14:textId="77777777" w:rsidTr="003D0014">
        <w:trPr>
          <w:trHeight w:val="144"/>
        </w:trPr>
        <w:tc>
          <w:tcPr>
            <w:tcW w:w="458" w:type="pct"/>
            <w:tcBorders>
              <w:bottom w:val="single" w:sz="12" w:space="0" w:color="auto"/>
            </w:tcBorders>
          </w:tcPr>
          <w:p w14:paraId="593B3AEA"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10</w:t>
            </w:r>
          </w:p>
        </w:tc>
        <w:tc>
          <w:tcPr>
            <w:tcW w:w="2054" w:type="pct"/>
            <w:tcBorders>
              <w:bottom w:val="single" w:sz="12" w:space="0" w:color="auto"/>
            </w:tcBorders>
          </w:tcPr>
          <w:p w14:paraId="50500756"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VET institution (non-remote)</w:t>
            </w:r>
          </w:p>
        </w:tc>
        <w:tc>
          <w:tcPr>
            <w:tcW w:w="358" w:type="pct"/>
            <w:tcBorders>
              <w:bottom w:val="single" w:sz="12" w:space="0" w:color="auto"/>
            </w:tcBorders>
            <w:vAlign w:val="bottom"/>
          </w:tcPr>
          <w:p w14:paraId="29365066" w14:textId="77777777" w:rsidR="003D0014" w:rsidRPr="00F335F8" w:rsidRDefault="003D0014" w:rsidP="003D0014">
            <w:pPr>
              <w:spacing w:before="120"/>
              <w:jc w:val="right"/>
              <w:rPr>
                <w:rFonts w:ascii="Times New Roman" w:hAnsi="Times New Roman" w:cs="Times New Roman"/>
                <w:sz w:val="20"/>
                <w:szCs w:val="20"/>
              </w:rPr>
            </w:pPr>
            <w:r w:rsidRPr="00F335F8">
              <w:rPr>
                <w:rFonts w:ascii="Times New Roman" w:hAnsi="Times New Roman" w:cs="Times New Roman"/>
                <w:sz w:val="20"/>
                <w:szCs w:val="20"/>
              </w:rPr>
              <w:t>500</w:t>
            </w:r>
          </w:p>
        </w:tc>
        <w:tc>
          <w:tcPr>
            <w:tcW w:w="575" w:type="pct"/>
            <w:tcBorders>
              <w:bottom w:val="single" w:sz="12" w:space="0" w:color="auto"/>
            </w:tcBorders>
          </w:tcPr>
          <w:p w14:paraId="23B730F3" w14:textId="77777777" w:rsidR="003D0014" w:rsidRPr="00F335F8" w:rsidRDefault="003D0014" w:rsidP="003D0014">
            <w:pPr>
              <w:spacing w:before="120"/>
              <w:jc w:val="both"/>
              <w:rPr>
                <w:rFonts w:ascii="Times New Roman" w:hAnsi="Times New Roman" w:cs="Times New Roman"/>
                <w:sz w:val="20"/>
                <w:szCs w:val="20"/>
              </w:rPr>
            </w:pPr>
          </w:p>
        </w:tc>
        <w:tc>
          <w:tcPr>
            <w:tcW w:w="1555" w:type="pct"/>
            <w:tcBorders>
              <w:bottom w:val="single" w:sz="12" w:space="0" w:color="auto"/>
            </w:tcBorders>
          </w:tcPr>
          <w:p w14:paraId="45DD903A" w14:textId="77777777" w:rsidR="003D0014" w:rsidRPr="00F335F8" w:rsidRDefault="003D0014" w:rsidP="00131C63">
            <w:pPr>
              <w:spacing w:before="120"/>
              <w:jc w:val="both"/>
              <w:rPr>
                <w:rFonts w:ascii="Times New Roman" w:hAnsi="Times New Roman" w:cs="Times New Roman"/>
                <w:sz w:val="20"/>
                <w:szCs w:val="20"/>
              </w:rPr>
            </w:pPr>
            <w:r w:rsidRPr="00F335F8">
              <w:rPr>
                <w:rFonts w:ascii="Times New Roman" w:hAnsi="Times New Roman" w:cs="Times New Roman"/>
                <w:sz w:val="20"/>
                <w:szCs w:val="20"/>
              </w:rPr>
              <w:t>1,650</w:t>
            </w:r>
          </w:p>
        </w:tc>
      </w:tr>
    </w:tbl>
    <w:p w14:paraId="0182FCCE" w14:textId="77777777" w:rsidR="001B23D4" w:rsidRPr="004B33A4" w:rsidRDefault="00A44C68" w:rsidP="00131C63">
      <w:pPr>
        <w:spacing w:before="120"/>
        <w:jc w:val="both"/>
        <w:rPr>
          <w:rFonts w:ascii="Times New Roman" w:hAnsi="Times New Roman" w:cs="Times New Roman"/>
          <w:b/>
          <w:sz w:val="22"/>
        </w:rPr>
      </w:pPr>
      <w:bookmarkStart w:id="27" w:name="bookmark28"/>
      <w:r w:rsidRPr="004B33A4">
        <w:rPr>
          <w:rFonts w:ascii="Times New Roman" w:hAnsi="Times New Roman" w:cs="Times New Roman"/>
          <w:b/>
          <w:sz w:val="22"/>
        </w:rPr>
        <w:t>10B Funding of government educational institutions</w:t>
      </w:r>
      <w:bookmarkEnd w:id="27"/>
    </w:p>
    <w:p w14:paraId="19291F10" w14:textId="77777777" w:rsidR="001B23D4" w:rsidRPr="004B33A4" w:rsidRDefault="005173AD" w:rsidP="004B33A4">
      <w:pPr>
        <w:spacing w:before="120"/>
        <w:ind w:left="630"/>
        <w:rPr>
          <w:rFonts w:ascii="Times New Roman" w:hAnsi="Times New Roman" w:cs="Times New Roman"/>
          <w:sz w:val="22"/>
        </w:rPr>
      </w:pPr>
      <w:r w:rsidRPr="004B33A4">
        <w:rPr>
          <w:rFonts w:ascii="Times New Roman" w:hAnsi="Times New Roman" w:cs="Times New Roman"/>
          <w:sz w:val="22"/>
        </w:rPr>
        <w:t xml:space="preserve">(1) </w:t>
      </w:r>
      <w:r w:rsidR="00A44C68" w:rsidRPr="004B33A4">
        <w:rPr>
          <w:rFonts w:ascii="Times New Roman" w:hAnsi="Times New Roman" w:cs="Times New Roman"/>
          <w:sz w:val="22"/>
        </w:rPr>
        <w:t xml:space="preserve">The Minister may </w:t>
      </w:r>
      <w:proofErr w:type="spellStart"/>
      <w:r w:rsidR="00A44C68" w:rsidRPr="004B33A4">
        <w:rPr>
          <w:rFonts w:ascii="Times New Roman" w:hAnsi="Times New Roman" w:cs="Times New Roman"/>
          <w:sz w:val="22"/>
        </w:rPr>
        <w:t>authorise</w:t>
      </w:r>
      <w:proofErr w:type="spellEnd"/>
      <w:r w:rsidR="00A44C68" w:rsidRPr="004B33A4">
        <w:rPr>
          <w:rFonts w:ascii="Times New Roman" w:hAnsi="Times New Roman" w:cs="Times New Roman"/>
          <w:sz w:val="22"/>
        </w:rPr>
        <w:t xml:space="preserve"> a payment for a funding year to an education provider if:</w:t>
      </w:r>
    </w:p>
    <w:p w14:paraId="59997371" w14:textId="77777777" w:rsidR="001B23D4" w:rsidRPr="004B33A4" w:rsidRDefault="005173AD" w:rsidP="004B33A4">
      <w:pPr>
        <w:spacing w:before="120"/>
        <w:ind w:left="1080"/>
        <w:rPr>
          <w:rFonts w:ascii="Times New Roman" w:hAnsi="Times New Roman" w:cs="Times New Roman"/>
          <w:sz w:val="22"/>
        </w:rPr>
      </w:pPr>
      <w:r w:rsidRPr="004B33A4">
        <w:rPr>
          <w:rFonts w:ascii="Times New Roman" w:hAnsi="Times New Roman" w:cs="Times New Roman"/>
          <w:sz w:val="22"/>
        </w:rPr>
        <w:t xml:space="preserve">(a) </w:t>
      </w:r>
      <w:r w:rsidR="00A44C68" w:rsidRPr="004B33A4">
        <w:rPr>
          <w:rFonts w:ascii="Times New Roman" w:hAnsi="Times New Roman" w:cs="Times New Roman"/>
          <w:sz w:val="22"/>
        </w:rPr>
        <w:t>the education provider is a State or Territory; and</w:t>
      </w:r>
    </w:p>
    <w:p w14:paraId="6EEE9818" w14:textId="77777777" w:rsidR="001B23D4" w:rsidRPr="004B33A4" w:rsidRDefault="005173AD" w:rsidP="004B33A4">
      <w:pPr>
        <w:spacing w:before="120"/>
        <w:ind w:left="1404" w:hanging="324"/>
        <w:rPr>
          <w:rFonts w:ascii="Times New Roman" w:hAnsi="Times New Roman" w:cs="Times New Roman"/>
          <w:sz w:val="22"/>
        </w:rPr>
      </w:pPr>
      <w:r w:rsidRPr="004B33A4">
        <w:rPr>
          <w:rFonts w:ascii="Times New Roman" w:hAnsi="Times New Roman" w:cs="Times New Roman"/>
          <w:sz w:val="22"/>
        </w:rPr>
        <w:t>(b)</w:t>
      </w:r>
      <w:r w:rsidR="003D0014" w:rsidRPr="004B33A4">
        <w:rPr>
          <w:rFonts w:ascii="Times New Roman" w:hAnsi="Times New Roman" w:cs="Times New Roman"/>
          <w:sz w:val="22"/>
        </w:rPr>
        <w:t xml:space="preserve"> </w:t>
      </w:r>
      <w:r w:rsidR="00A44C68" w:rsidRPr="004B33A4">
        <w:rPr>
          <w:rFonts w:ascii="Times New Roman" w:hAnsi="Times New Roman" w:cs="Times New Roman"/>
          <w:sz w:val="22"/>
        </w:rPr>
        <w:t>there are Indigenous students enrolled for the year at government educational institutions in the State or Territory.</w:t>
      </w:r>
    </w:p>
    <w:p w14:paraId="524DB160" w14:textId="77777777" w:rsidR="001B23D4" w:rsidRPr="004B33A4" w:rsidRDefault="004613EA" w:rsidP="004B33A4">
      <w:pPr>
        <w:spacing w:before="120"/>
        <w:ind w:left="963" w:hanging="333"/>
        <w:rPr>
          <w:rFonts w:ascii="Times New Roman" w:hAnsi="Times New Roman" w:cs="Times New Roman"/>
          <w:sz w:val="22"/>
        </w:rPr>
      </w:pPr>
      <w:r w:rsidRPr="004B33A4">
        <w:rPr>
          <w:rFonts w:ascii="Times New Roman" w:hAnsi="Times New Roman" w:cs="Times New Roman"/>
          <w:sz w:val="22"/>
        </w:rPr>
        <w:t xml:space="preserve">(2) </w:t>
      </w:r>
      <w:r w:rsidR="00A44C68" w:rsidRPr="004B33A4">
        <w:rPr>
          <w:rFonts w:ascii="Times New Roman" w:hAnsi="Times New Roman" w:cs="Times New Roman"/>
          <w:sz w:val="22"/>
        </w:rPr>
        <w:t xml:space="preserve">The amount of the payment that may be </w:t>
      </w:r>
      <w:proofErr w:type="spellStart"/>
      <w:r w:rsidR="00A44C68" w:rsidRPr="004B33A4">
        <w:rPr>
          <w:rFonts w:ascii="Times New Roman" w:hAnsi="Times New Roman" w:cs="Times New Roman"/>
          <w:sz w:val="22"/>
        </w:rPr>
        <w:t>authorised</w:t>
      </w:r>
      <w:proofErr w:type="spellEnd"/>
      <w:r w:rsidR="00A44C68" w:rsidRPr="004B33A4">
        <w:rPr>
          <w:rFonts w:ascii="Times New Roman" w:hAnsi="Times New Roman" w:cs="Times New Roman"/>
          <w:sz w:val="22"/>
        </w:rPr>
        <w:t xml:space="preserve"> under this section is the sum of the per capita amounts worked out under subsections (3) and (4) for the education sectors in which the State or Territory provides education.</w:t>
      </w:r>
    </w:p>
    <w:p w14:paraId="099A9602" w14:textId="77777777" w:rsidR="004613EA" w:rsidRPr="004B33A4" w:rsidRDefault="004613EA" w:rsidP="004B33A4">
      <w:pPr>
        <w:spacing w:before="120"/>
        <w:ind w:left="981" w:hanging="351"/>
        <w:rPr>
          <w:rFonts w:ascii="Times New Roman" w:hAnsi="Times New Roman" w:cs="Times New Roman"/>
          <w:sz w:val="22"/>
        </w:rPr>
      </w:pPr>
      <w:r w:rsidRPr="004B33A4">
        <w:rPr>
          <w:rFonts w:ascii="Times New Roman" w:hAnsi="Times New Roman" w:cs="Times New Roman"/>
          <w:sz w:val="22"/>
        </w:rPr>
        <w:t xml:space="preserve">(3) </w:t>
      </w:r>
      <w:r w:rsidR="00A44C68" w:rsidRPr="004B33A4">
        <w:rPr>
          <w:rFonts w:ascii="Times New Roman" w:hAnsi="Times New Roman" w:cs="Times New Roman"/>
          <w:sz w:val="22"/>
        </w:rPr>
        <w:t>The per capita amount for an education sector (other than a preschool sector) is worked out using the formula:</w:t>
      </w:r>
    </w:p>
    <w:p w14:paraId="0A796DF2" w14:textId="77777777" w:rsidR="00020BA9" w:rsidRPr="004B33A4" w:rsidRDefault="00020BA9">
      <w:pPr>
        <w:rPr>
          <w:rFonts w:ascii="Times New Roman" w:hAnsi="Times New Roman" w:cs="Times New Roman"/>
          <w:sz w:val="22"/>
        </w:rPr>
        <w:sectPr w:rsidR="00020BA9" w:rsidRPr="004B33A4" w:rsidSect="00020BA9">
          <w:pgSz w:w="12240" w:h="15840" w:code="1"/>
          <w:pgMar w:top="1440" w:right="1440" w:bottom="1440" w:left="1440" w:header="540" w:footer="392" w:gutter="0"/>
          <w:cols w:space="720"/>
          <w:noEndnote/>
          <w:docGrid w:linePitch="360"/>
        </w:sectPr>
      </w:pPr>
    </w:p>
    <w:p w14:paraId="244199B7" w14:textId="77777777" w:rsidR="00F335F8" w:rsidRDefault="00F335F8" w:rsidP="00120A39">
      <w:pPr>
        <w:spacing w:before="120"/>
        <w:ind w:left="990"/>
        <w:jc w:val="both"/>
        <w:rPr>
          <w:rFonts w:ascii="Times New Roman" w:hAnsi="Times New Roman" w:cs="Times New Roman"/>
          <w:sz w:val="22"/>
        </w:rPr>
      </w:pPr>
    </w:p>
    <w:p w14:paraId="2C0B5A9D" w14:textId="04C5C87C" w:rsidR="00F335F8" w:rsidRDefault="005B3112" w:rsidP="00120A39">
      <w:pPr>
        <w:spacing w:before="120"/>
        <w:ind w:left="990"/>
        <w:jc w:val="both"/>
        <w:rPr>
          <w:rFonts w:ascii="Times New Roman" w:hAnsi="Times New Roman" w:cs="Times New Roman"/>
          <w:sz w:val="22"/>
        </w:rPr>
      </w:pPr>
      <w:r>
        <w:rPr>
          <w:rFonts w:ascii="Times New Roman" w:hAnsi="Times New Roman" w:cs="Times New Roman"/>
          <w:position w:val="-10"/>
          <w:sz w:val="22"/>
        </w:rPr>
        <w:pict w14:anchorId="0F604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S times per capita amount" style="width:97.9pt;height:15pt">
            <v:imagedata r:id="rId17" o:title=""/>
          </v:shape>
        </w:pict>
      </w:r>
    </w:p>
    <w:p w14:paraId="7481456D" w14:textId="4AA0113A" w:rsidR="001B23D4" w:rsidRPr="004B33A4" w:rsidRDefault="00A44C68" w:rsidP="00120A39">
      <w:pPr>
        <w:spacing w:before="120"/>
        <w:ind w:left="990"/>
        <w:jc w:val="both"/>
        <w:rPr>
          <w:rFonts w:ascii="Times New Roman" w:hAnsi="Times New Roman" w:cs="Times New Roman"/>
          <w:sz w:val="22"/>
        </w:rPr>
      </w:pPr>
      <w:r w:rsidRPr="004B33A4">
        <w:rPr>
          <w:rFonts w:ascii="Times New Roman" w:hAnsi="Times New Roman" w:cs="Times New Roman"/>
          <w:sz w:val="22"/>
        </w:rPr>
        <w:t>where:</w:t>
      </w:r>
    </w:p>
    <w:p w14:paraId="1E51569E" w14:textId="77777777" w:rsidR="001B23D4" w:rsidRPr="004B33A4" w:rsidRDefault="00A44C68" w:rsidP="00120A39">
      <w:pPr>
        <w:spacing w:before="120"/>
        <w:ind w:left="990"/>
        <w:jc w:val="both"/>
        <w:rPr>
          <w:rFonts w:ascii="Times New Roman" w:hAnsi="Times New Roman" w:cs="Times New Roman"/>
          <w:sz w:val="22"/>
        </w:rPr>
      </w:pPr>
      <w:r w:rsidRPr="004F2904">
        <w:rPr>
          <w:rFonts w:ascii="Times New Roman" w:hAnsi="Times New Roman" w:cs="Times New Roman"/>
          <w:b/>
          <w:i/>
          <w:sz w:val="22"/>
        </w:rPr>
        <w:t>IS</w:t>
      </w:r>
      <w:r w:rsidRPr="004B33A4">
        <w:rPr>
          <w:rFonts w:ascii="Times New Roman" w:hAnsi="Times New Roman" w:cs="Times New Roman"/>
          <w:sz w:val="22"/>
        </w:rPr>
        <w:t xml:space="preserve"> means the number of Indigenous students in the education sector who are enrolled at government educational institutions in the State or Territory for the funding year.</w:t>
      </w:r>
    </w:p>
    <w:p w14:paraId="3174B428" w14:textId="77777777" w:rsidR="001B23D4" w:rsidRPr="004B33A4" w:rsidRDefault="00A44C68" w:rsidP="00120A39">
      <w:pPr>
        <w:spacing w:before="120"/>
        <w:ind w:left="990"/>
        <w:jc w:val="both"/>
        <w:rPr>
          <w:rFonts w:ascii="Times New Roman" w:hAnsi="Times New Roman" w:cs="Times New Roman"/>
          <w:sz w:val="22"/>
        </w:rPr>
      </w:pPr>
      <w:r w:rsidRPr="004F2904">
        <w:rPr>
          <w:rFonts w:ascii="Times New Roman" w:hAnsi="Times New Roman" w:cs="Times New Roman"/>
          <w:b/>
          <w:i/>
          <w:sz w:val="22"/>
        </w:rPr>
        <w:t xml:space="preserve">per capita amount </w:t>
      </w:r>
      <w:r w:rsidRPr="004B33A4">
        <w:rPr>
          <w:rFonts w:ascii="Times New Roman" w:hAnsi="Times New Roman" w:cs="Times New Roman"/>
          <w:sz w:val="22"/>
        </w:rPr>
        <w:t>means the amount specified for the education sector in column 2 of the per capita funding table.</w:t>
      </w:r>
    </w:p>
    <w:p w14:paraId="65302451" w14:textId="77777777" w:rsidR="001B23D4" w:rsidRPr="004B33A4" w:rsidRDefault="00A44C68" w:rsidP="00120A39">
      <w:pPr>
        <w:spacing w:before="120"/>
        <w:ind w:left="981" w:hanging="351"/>
        <w:jc w:val="both"/>
        <w:rPr>
          <w:rFonts w:ascii="Times New Roman" w:hAnsi="Times New Roman" w:cs="Times New Roman"/>
          <w:sz w:val="22"/>
        </w:rPr>
      </w:pPr>
      <w:r w:rsidRPr="004B33A4">
        <w:rPr>
          <w:rFonts w:ascii="Times New Roman" w:hAnsi="Times New Roman" w:cs="Times New Roman"/>
          <w:sz w:val="22"/>
        </w:rPr>
        <w:t>(4) The per capita amount for a preschool sector is worked out using the formula:</w:t>
      </w:r>
    </w:p>
    <w:p w14:paraId="57BB1F9A" w14:textId="77777777" w:rsidR="004F2904" w:rsidRDefault="004F2904" w:rsidP="00120A39">
      <w:pPr>
        <w:spacing w:before="120"/>
        <w:ind w:left="990"/>
        <w:jc w:val="both"/>
        <w:rPr>
          <w:rFonts w:ascii="Times New Roman" w:hAnsi="Times New Roman" w:cs="Times New Roman"/>
          <w:sz w:val="22"/>
        </w:rPr>
      </w:pPr>
    </w:p>
    <w:p w14:paraId="5148DA74" w14:textId="6A90C5CB" w:rsidR="004F2904" w:rsidRDefault="005B3112" w:rsidP="00120A39">
      <w:pPr>
        <w:spacing w:before="120"/>
        <w:ind w:left="990"/>
        <w:jc w:val="both"/>
        <w:rPr>
          <w:rFonts w:ascii="Times New Roman" w:hAnsi="Times New Roman" w:cs="Times New Roman"/>
          <w:sz w:val="22"/>
        </w:rPr>
      </w:pPr>
      <w:r>
        <w:rPr>
          <w:rFonts w:ascii="Times New Roman" w:hAnsi="Times New Roman" w:cs="Times New Roman"/>
          <w:position w:val="-10"/>
          <w:sz w:val="22"/>
        </w:rPr>
        <w:pict w14:anchorId="6C5DE4DB">
          <v:shape id="_x0000_i1026" type="#_x0000_t75" alt="IS times per capita amount" style="width:97.9pt;height:15pt">
            <v:imagedata r:id="rId18" o:title=""/>
          </v:shape>
        </w:pict>
      </w:r>
    </w:p>
    <w:p w14:paraId="04DC4F91" w14:textId="72F16669" w:rsidR="001B23D4" w:rsidRPr="004B33A4" w:rsidRDefault="00A44C68" w:rsidP="00120A39">
      <w:pPr>
        <w:spacing w:before="120"/>
        <w:ind w:left="990"/>
        <w:jc w:val="both"/>
        <w:rPr>
          <w:rFonts w:ascii="Times New Roman" w:hAnsi="Times New Roman" w:cs="Times New Roman"/>
          <w:sz w:val="22"/>
        </w:rPr>
      </w:pPr>
      <w:r w:rsidRPr="004B33A4">
        <w:rPr>
          <w:rFonts w:ascii="Times New Roman" w:hAnsi="Times New Roman" w:cs="Times New Roman"/>
          <w:sz w:val="22"/>
        </w:rPr>
        <w:t>where:</w:t>
      </w:r>
    </w:p>
    <w:p w14:paraId="12E5105F" w14:textId="77777777" w:rsidR="001B23D4" w:rsidRPr="004B33A4" w:rsidRDefault="00A44C68" w:rsidP="00120A39">
      <w:pPr>
        <w:spacing w:before="120"/>
        <w:ind w:left="990"/>
        <w:jc w:val="both"/>
        <w:rPr>
          <w:rFonts w:ascii="Times New Roman" w:hAnsi="Times New Roman" w:cs="Times New Roman"/>
          <w:sz w:val="22"/>
        </w:rPr>
      </w:pPr>
      <w:r w:rsidRPr="004B33A4">
        <w:rPr>
          <w:rFonts w:ascii="Times New Roman" w:hAnsi="Times New Roman" w:cs="Times New Roman"/>
          <w:b/>
          <w:i/>
          <w:sz w:val="22"/>
        </w:rPr>
        <w:t>IS</w:t>
      </w:r>
      <w:r w:rsidRPr="004B33A4">
        <w:rPr>
          <w:rFonts w:ascii="Times New Roman" w:hAnsi="Times New Roman" w:cs="Times New Roman"/>
          <w:sz w:val="22"/>
        </w:rPr>
        <w:t xml:space="preserve"> means the number of Indigenous students:</w:t>
      </w:r>
    </w:p>
    <w:p w14:paraId="78B1DACD" w14:textId="77777777" w:rsidR="001B23D4" w:rsidRPr="004B33A4" w:rsidRDefault="004613EA" w:rsidP="002B07E6">
      <w:pPr>
        <w:spacing w:before="120"/>
        <w:ind w:left="1116"/>
        <w:jc w:val="both"/>
        <w:rPr>
          <w:rFonts w:ascii="Times New Roman" w:hAnsi="Times New Roman" w:cs="Times New Roman"/>
          <w:sz w:val="22"/>
        </w:rPr>
      </w:pPr>
      <w:r w:rsidRPr="004B33A4">
        <w:rPr>
          <w:rFonts w:ascii="Times New Roman" w:hAnsi="Times New Roman" w:cs="Times New Roman"/>
          <w:sz w:val="22"/>
        </w:rPr>
        <w:t xml:space="preserve">(a) </w:t>
      </w:r>
      <w:r w:rsidR="00A44C68" w:rsidRPr="004B33A4">
        <w:rPr>
          <w:rFonts w:ascii="Times New Roman" w:hAnsi="Times New Roman" w:cs="Times New Roman"/>
          <w:sz w:val="22"/>
        </w:rPr>
        <w:t>enrolled at government preschools in the State or Territory; and</w:t>
      </w:r>
    </w:p>
    <w:p w14:paraId="5A23D44F" w14:textId="77777777" w:rsidR="001B23D4" w:rsidRPr="004B33A4" w:rsidRDefault="004613EA" w:rsidP="002B07E6">
      <w:pPr>
        <w:spacing w:before="120"/>
        <w:ind w:left="1422" w:hanging="306"/>
        <w:jc w:val="both"/>
        <w:rPr>
          <w:rFonts w:ascii="Times New Roman" w:hAnsi="Times New Roman" w:cs="Times New Roman"/>
          <w:sz w:val="22"/>
        </w:rPr>
      </w:pPr>
      <w:r w:rsidRPr="004B33A4">
        <w:rPr>
          <w:rFonts w:ascii="Times New Roman" w:hAnsi="Times New Roman" w:cs="Times New Roman"/>
          <w:sz w:val="22"/>
        </w:rPr>
        <w:t>(b)</w:t>
      </w:r>
      <w:r w:rsidR="002B07E6" w:rsidRPr="004B33A4">
        <w:rPr>
          <w:rFonts w:ascii="Times New Roman" w:hAnsi="Times New Roman" w:cs="Times New Roman"/>
          <w:sz w:val="22"/>
        </w:rPr>
        <w:t xml:space="preserve"> </w:t>
      </w:r>
      <w:r w:rsidR="00A44C68" w:rsidRPr="004B33A4">
        <w:rPr>
          <w:rFonts w:ascii="Times New Roman" w:hAnsi="Times New Roman" w:cs="Times New Roman"/>
          <w:sz w:val="22"/>
        </w:rPr>
        <w:t>in respect of whom recurrent funds are made available by the government of the State or Territory;</w:t>
      </w:r>
    </w:p>
    <w:p w14:paraId="2B94B73D" w14:textId="77777777" w:rsidR="001B23D4" w:rsidRPr="004B33A4" w:rsidRDefault="00A44C68" w:rsidP="002B07E6">
      <w:pPr>
        <w:spacing w:before="120"/>
        <w:ind w:left="990"/>
        <w:jc w:val="both"/>
        <w:rPr>
          <w:rFonts w:ascii="Times New Roman" w:hAnsi="Times New Roman" w:cs="Times New Roman"/>
          <w:sz w:val="22"/>
        </w:rPr>
      </w:pPr>
      <w:r w:rsidRPr="004B33A4">
        <w:rPr>
          <w:rFonts w:ascii="Times New Roman" w:hAnsi="Times New Roman" w:cs="Times New Roman"/>
          <w:sz w:val="22"/>
        </w:rPr>
        <w:t>for the funding year.</w:t>
      </w:r>
    </w:p>
    <w:p w14:paraId="03465F27" w14:textId="77777777" w:rsidR="001B23D4" w:rsidRPr="004B33A4" w:rsidRDefault="00A44C68" w:rsidP="002B07E6">
      <w:pPr>
        <w:spacing w:before="120"/>
        <w:ind w:left="990"/>
        <w:jc w:val="both"/>
        <w:rPr>
          <w:rFonts w:ascii="Times New Roman" w:hAnsi="Times New Roman" w:cs="Times New Roman"/>
          <w:sz w:val="22"/>
        </w:rPr>
      </w:pPr>
      <w:r w:rsidRPr="004B33A4">
        <w:rPr>
          <w:rFonts w:ascii="Times New Roman" w:hAnsi="Times New Roman" w:cs="Times New Roman"/>
          <w:b/>
          <w:i/>
          <w:sz w:val="22"/>
        </w:rPr>
        <w:t>per capita amount</w:t>
      </w:r>
      <w:r w:rsidRPr="004B33A4">
        <w:rPr>
          <w:rFonts w:ascii="Times New Roman" w:hAnsi="Times New Roman" w:cs="Times New Roman"/>
          <w:sz w:val="22"/>
        </w:rPr>
        <w:t xml:space="preserve"> means the amount specified in column 2 of the per capita funding table for a remote preschool or a non-remote preschool (as the case requires).</w:t>
      </w:r>
    </w:p>
    <w:p w14:paraId="3DBD134A" w14:textId="77777777" w:rsidR="001B23D4" w:rsidRPr="004B33A4" w:rsidRDefault="00191D08" w:rsidP="002B07E6">
      <w:pPr>
        <w:spacing w:before="120" w:after="60"/>
        <w:jc w:val="both"/>
        <w:rPr>
          <w:rFonts w:ascii="Times New Roman" w:hAnsi="Times New Roman" w:cs="Times New Roman"/>
          <w:b/>
          <w:sz w:val="22"/>
        </w:rPr>
      </w:pPr>
      <w:bookmarkStart w:id="28" w:name="bookmark29"/>
      <w:r w:rsidRPr="004B33A4">
        <w:rPr>
          <w:rFonts w:ascii="Times New Roman" w:hAnsi="Times New Roman" w:cs="Times New Roman"/>
          <w:b/>
          <w:sz w:val="22"/>
        </w:rPr>
        <w:t>10</w:t>
      </w:r>
      <w:r w:rsidR="00A44C68" w:rsidRPr="004B33A4">
        <w:rPr>
          <w:rFonts w:ascii="Times New Roman" w:hAnsi="Times New Roman" w:cs="Times New Roman"/>
          <w:b/>
          <w:sz w:val="22"/>
        </w:rPr>
        <w:t>C Funding of non-government schools and preschools—systemic</w:t>
      </w:r>
      <w:bookmarkEnd w:id="28"/>
    </w:p>
    <w:p w14:paraId="1999D99A" w14:textId="77777777" w:rsidR="001B23D4" w:rsidRPr="004B33A4" w:rsidRDefault="00191D08" w:rsidP="002B07E6">
      <w:pPr>
        <w:spacing w:before="120"/>
        <w:ind w:left="981" w:hanging="351"/>
        <w:jc w:val="both"/>
        <w:rPr>
          <w:rFonts w:ascii="Times New Roman" w:hAnsi="Times New Roman" w:cs="Times New Roman"/>
          <w:sz w:val="22"/>
        </w:rPr>
      </w:pPr>
      <w:r w:rsidRPr="004B33A4">
        <w:rPr>
          <w:rFonts w:ascii="Times New Roman" w:hAnsi="Times New Roman" w:cs="Times New Roman"/>
          <w:sz w:val="22"/>
        </w:rPr>
        <w:t xml:space="preserve">(1) </w:t>
      </w:r>
      <w:r w:rsidR="00A44C68" w:rsidRPr="004B33A4">
        <w:rPr>
          <w:rFonts w:ascii="Times New Roman" w:hAnsi="Times New Roman" w:cs="Times New Roman"/>
          <w:sz w:val="22"/>
        </w:rPr>
        <w:t xml:space="preserve">The Minister may </w:t>
      </w:r>
      <w:proofErr w:type="spellStart"/>
      <w:r w:rsidR="00A44C68" w:rsidRPr="004B33A4">
        <w:rPr>
          <w:rFonts w:ascii="Times New Roman" w:hAnsi="Times New Roman" w:cs="Times New Roman"/>
          <w:sz w:val="22"/>
        </w:rPr>
        <w:t>authorise</w:t>
      </w:r>
      <w:proofErr w:type="spellEnd"/>
      <w:r w:rsidR="00A44C68" w:rsidRPr="004B33A4">
        <w:rPr>
          <w:rFonts w:ascii="Times New Roman" w:hAnsi="Times New Roman" w:cs="Times New Roman"/>
          <w:sz w:val="22"/>
        </w:rPr>
        <w:t xml:space="preserve"> a payment for a funding year to an education provider in a State or Territory if:</w:t>
      </w:r>
    </w:p>
    <w:p w14:paraId="3E3D99A6" w14:textId="77777777" w:rsidR="001B23D4" w:rsidRPr="004B33A4" w:rsidRDefault="00191D08" w:rsidP="002B07E6">
      <w:pPr>
        <w:spacing w:before="120"/>
        <w:ind w:left="1098"/>
        <w:jc w:val="both"/>
        <w:rPr>
          <w:rFonts w:ascii="Times New Roman" w:hAnsi="Times New Roman" w:cs="Times New Roman"/>
          <w:sz w:val="22"/>
        </w:rPr>
      </w:pPr>
      <w:r w:rsidRPr="004B33A4">
        <w:rPr>
          <w:rFonts w:ascii="Times New Roman" w:hAnsi="Times New Roman" w:cs="Times New Roman"/>
          <w:sz w:val="22"/>
        </w:rPr>
        <w:t xml:space="preserve">(a) </w:t>
      </w:r>
      <w:r w:rsidR="00A44C68" w:rsidRPr="004B33A4">
        <w:rPr>
          <w:rFonts w:ascii="Times New Roman" w:hAnsi="Times New Roman" w:cs="Times New Roman"/>
          <w:sz w:val="22"/>
        </w:rPr>
        <w:t>the education provider conducts a systemic school system; and</w:t>
      </w:r>
    </w:p>
    <w:p w14:paraId="5C3C51B1" w14:textId="77777777" w:rsidR="00191D08" w:rsidRDefault="00191D08" w:rsidP="002B07E6">
      <w:pPr>
        <w:spacing w:before="120"/>
        <w:ind w:left="1467" w:hanging="351"/>
        <w:jc w:val="both"/>
        <w:rPr>
          <w:rFonts w:ascii="Times New Roman" w:hAnsi="Times New Roman" w:cs="Times New Roman"/>
          <w:sz w:val="22"/>
        </w:rPr>
      </w:pPr>
      <w:r w:rsidRPr="004B33A4">
        <w:rPr>
          <w:rFonts w:ascii="Times New Roman" w:hAnsi="Times New Roman" w:cs="Times New Roman"/>
          <w:sz w:val="22"/>
        </w:rPr>
        <w:t xml:space="preserve">(b) </w:t>
      </w:r>
      <w:r w:rsidR="00A44C68" w:rsidRPr="004B33A4">
        <w:rPr>
          <w:rFonts w:ascii="Times New Roman" w:hAnsi="Times New Roman" w:cs="Times New Roman"/>
          <w:sz w:val="22"/>
        </w:rPr>
        <w:t>there are Indigenous students enrolled for the year at one or more of the system’s systemic schools or at a non-government preschool conducted by the education provider in the State or Territory.</w:t>
      </w:r>
    </w:p>
    <w:p w14:paraId="1116CBB8" w14:textId="77777777" w:rsidR="00020BA9" w:rsidRDefault="00020BA9">
      <w:pPr>
        <w:rPr>
          <w:rFonts w:ascii="Times New Roman" w:hAnsi="Times New Roman" w:cs="Times New Roman"/>
          <w:sz w:val="22"/>
        </w:rPr>
        <w:sectPr w:rsidR="00020BA9" w:rsidSect="00020BA9">
          <w:pgSz w:w="12240" w:h="15840" w:code="1"/>
          <w:pgMar w:top="1440" w:right="1440" w:bottom="1440" w:left="1440" w:header="540" w:footer="392" w:gutter="0"/>
          <w:cols w:space="720"/>
          <w:noEndnote/>
          <w:docGrid w:linePitch="360"/>
        </w:sectPr>
      </w:pPr>
    </w:p>
    <w:p w14:paraId="32921235" w14:textId="77777777" w:rsidR="001B23D4" w:rsidRPr="004B33A4" w:rsidRDefault="00191D08" w:rsidP="004B33A4">
      <w:pPr>
        <w:spacing w:before="120"/>
        <w:ind w:left="981" w:hanging="351"/>
        <w:rPr>
          <w:rFonts w:ascii="Times New Roman" w:hAnsi="Times New Roman" w:cs="Times New Roman"/>
          <w:sz w:val="22"/>
        </w:rPr>
      </w:pPr>
      <w:r>
        <w:rPr>
          <w:rFonts w:ascii="Times New Roman" w:hAnsi="Times New Roman" w:cs="Times New Roman"/>
          <w:sz w:val="22"/>
        </w:rPr>
        <w:lastRenderedPageBreak/>
        <w:t xml:space="preserve">(2) </w:t>
      </w:r>
      <w:r w:rsidR="00A44C68" w:rsidRPr="000908E4">
        <w:rPr>
          <w:rFonts w:ascii="Times New Roman" w:hAnsi="Times New Roman" w:cs="Times New Roman"/>
          <w:sz w:val="22"/>
        </w:rPr>
        <w:t xml:space="preserve">The </w:t>
      </w:r>
      <w:r w:rsidR="00A44C68" w:rsidRPr="004B33A4">
        <w:rPr>
          <w:rFonts w:ascii="Times New Roman" w:hAnsi="Times New Roman" w:cs="Times New Roman"/>
          <w:sz w:val="22"/>
        </w:rPr>
        <w:t xml:space="preserve">amount of the payment that may be </w:t>
      </w:r>
      <w:proofErr w:type="spellStart"/>
      <w:r w:rsidR="00A44C68" w:rsidRPr="004B33A4">
        <w:rPr>
          <w:rFonts w:ascii="Times New Roman" w:hAnsi="Times New Roman" w:cs="Times New Roman"/>
          <w:sz w:val="22"/>
        </w:rPr>
        <w:t>authorised</w:t>
      </w:r>
      <w:proofErr w:type="spellEnd"/>
      <w:r w:rsidR="00A44C68" w:rsidRPr="004B33A4">
        <w:rPr>
          <w:rFonts w:ascii="Times New Roman" w:hAnsi="Times New Roman" w:cs="Times New Roman"/>
          <w:sz w:val="22"/>
        </w:rPr>
        <w:t xml:space="preserve"> under this section is the sum of the per capita amounts worked out under subsections (3) and (4) for the education sectors in which the education provider provides education in the State or Territory.</w:t>
      </w:r>
    </w:p>
    <w:p w14:paraId="28D15638" w14:textId="77777777" w:rsidR="001B23D4" w:rsidRPr="004B33A4" w:rsidRDefault="00191D08" w:rsidP="004B33A4">
      <w:pPr>
        <w:spacing w:before="120"/>
        <w:ind w:left="981" w:hanging="351"/>
        <w:rPr>
          <w:rFonts w:ascii="Times New Roman" w:hAnsi="Times New Roman" w:cs="Times New Roman"/>
          <w:sz w:val="22"/>
        </w:rPr>
      </w:pPr>
      <w:r w:rsidRPr="004B33A4">
        <w:rPr>
          <w:rFonts w:ascii="Times New Roman" w:hAnsi="Times New Roman" w:cs="Times New Roman"/>
          <w:sz w:val="22"/>
        </w:rPr>
        <w:t xml:space="preserve">(3) </w:t>
      </w:r>
      <w:r w:rsidR="00A44C68" w:rsidRPr="004B33A4">
        <w:rPr>
          <w:rFonts w:ascii="Times New Roman" w:hAnsi="Times New Roman" w:cs="Times New Roman"/>
          <w:sz w:val="22"/>
        </w:rPr>
        <w:t>The per capita amount for an education sector (other than a preschool sector) is worked out using the formula:</w:t>
      </w:r>
    </w:p>
    <w:p w14:paraId="01E56974" w14:textId="475E31B2" w:rsidR="001B23D4" w:rsidRPr="004B33A4" w:rsidRDefault="00A44C68" w:rsidP="004B33A4">
      <w:pPr>
        <w:spacing w:before="120"/>
        <w:ind w:left="981"/>
        <w:rPr>
          <w:rFonts w:ascii="Times New Roman" w:hAnsi="Times New Roman" w:cs="Times New Roman"/>
          <w:sz w:val="22"/>
        </w:rPr>
      </w:pPr>
      <w:r w:rsidRPr="005B3112">
        <w:rPr>
          <w:rFonts w:ascii="Times New Roman" w:hAnsi="Times New Roman" w:cs="Times New Roman"/>
          <w:sz w:val="20"/>
        </w:rPr>
        <w:t xml:space="preserve">IS </w:t>
      </w:r>
      <w:r w:rsidR="005B3112" w:rsidRPr="005B3112">
        <w:rPr>
          <w:rFonts w:ascii="Times New Roman" w:hAnsi="Times New Roman" w:cs="Times New Roman"/>
          <w:sz w:val="20"/>
        </w:rPr>
        <w:t>×</w:t>
      </w:r>
      <w:r w:rsidRPr="005B3112">
        <w:rPr>
          <w:rFonts w:ascii="Times New Roman" w:hAnsi="Times New Roman" w:cs="Times New Roman"/>
          <w:sz w:val="20"/>
        </w:rPr>
        <w:t xml:space="preserve"> per capita amount</w:t>
      </w:r>
      <w:r w:rsidRPr="004B33A4">
        <w:rPr>
          <w:rFonts w:ascii="Times New Roman" w:hAnsi="Times New Roman" w:cs="Times New Roman"/>
          <w:sz w:val="22"/>
        </w:rPr>
        <w:t xml:space="preserve"> where:</w:t>
      </w:r>
    </w:p>
    <w:p w14:paraId="590B4914" w14:textId="77777777" w:rsidR="001B23D4" w:rsidRPr="004B33A4" w:rsidRDefault="00A44C68" w:rsidP="004B33A4">
      <w:pPr>
        <w:spacing w:before="120"/>
        <w:ind w:left="981"/>
        <w:rPr>
          <w:rFonts w:ascii="Times New Roman" w:hAnsi="Times New Roman" w:cs="Times New Roman"/>
          <w:sz w:val="22"/>
        </w:rPr>
      </w:pPr>
      <w:r w:rsidRPr="004B33A4">
        <w:rPr>
          <w:rFonts w:ascii="Times New Roman" w:hAnsi="Times New Roman" w:cs="Times New Roman"/>
          <w:b/>
          <w:i/>
          <w:sz w:val="22"/>
        </w:rPr>
        <w:t>IS</w:t>
      </w:r>
      <w:r w:rsidRPr="004B33A4">
        <w:rPr>
          <w:rFonts w:ascii="Times New Roman" w:hAnsi="Times New Roman" w:cs="Times New Roman"/>
          <w:sz w:val="22"/>
        </w:rPr>
        <w:t xml:space="preserve"> means the number of Indigenous students in the education sector who are enrolled at the system’s systemic schools in the State or Territory for the funding year.</w:t>
      </w:r>
    </w:p>
    <w:p w14:paraId="20FF581D" w14:textId="77777777" w:rsidR="001B23D4" w:rsidRPr="004B33A4" w:rsidRDefault="00A44C68" w:rsidP="004B33A4">
      <w:pPr>
        <w:spacing w:before="120"/>
        <w:ind w:left="981"/>
        <w:rPr>
          <w:rFonts w:ascii="Times New Roman" w:hAnsi="Times New Roman" w:cs="Times New Roman"/>
          <w:sz w:val="22"/>
        </w:rPr>
      </w:pPr>
      <w:r w:rsidRPr="004B33A4">
        <w:rPr>
          <w:rFonts w:ascii="Times New Roman" w:hAnsi="Times New Roman" w:cs="Times New Roman"/>
          <w:b/>
          <w:i/>
          <w:sz w:val="22"/>
        </w:rPr>
        <w:t>per capita amount</w:t>
      </w:r>
      <w:r w:rsidRPr="004B33A4">
        <w:rPr>
          <w:rFonts w:ascii="Times New Roman" w:hAnsi="Times New Roman" w:cs="Times New Roman"/>
          <w:sz w:val="22"/>
        </w:rPr>
        <w:t xml:space="preserve"> means the amount specified for the education sector in column 3 of the per capita funding table.</w:t>
      </w:r>
    </w:p>
    <w:p w14:paraId="7EE424D3" w14:textId="77777777" w:rsidR="001B23D4" w:rsidRPr="004B33A4" w:rsidRDefault="00191D08" w:rsidP="004B33A4">
      <w:pPr>
        <w:spacing w:before="120"/>
        <w:ind w:left="540"/>
        <w:rPr>
          <w:rFonts w:ascii="Times New Roman" w:hAnsi="Times New Roman" w:cs="Times New Roman"/>
          <w:sz w:val="22"/>
        </w:rPr>
      </w:pPr>
      <w:r w:rsidRPr="004B33A4">
        <w:rPr>
          <w:rFonts w:ascii="Times New Roman" w:hAnsi="Times New Roman" w:cs="Times New Roman"/>
          <w:sz w:val="22"/>
        </w:rPr>
        <w:t xml:space="preserve">(4) </w:t>
      </w:r>
      <w:r w:rsidR="00A44C68" w:rsidRPr="004B33A4">
        <w:rPr>
          <w:rFonts w:ascii="Times New Roman" w:hAnsi="Times New Roman" w:cs="Times New Roman"/>
          <w:sz w:val="22"/>
        </w:rPr>
        <w:t>The per capita amount for a preschool sector is worked out using the formula:</w:t>
      </w:r>
    </w:p>
    <w:p w14:paraId="1165C01F" w14:textId="4B6333FF" w:rsidR="00231EEE" w:rsidRPr="004B33A4" w:rsidRDefault="00A44C68" w:rsidP="004B33A4">
      <w:pPr>
        <w:spacing w:before="120"/>
        <w:ind w:left="981"/>
        <w:rPr>
          <w:rFonts w:ascii="Times New Roman" w:hAnsi="Times New Roman" w:cs="Times New Roman"/>
          <w:sz w:val="22"/>
        </w:rPr>
      </w:pPr>
      <w:r w:rsidRPr="005B3112">
        <w:rPr>
          <w:rFonts w:ascii="Times New Roman" w:hAnsi="Times New Roman" w:cs="Times New Roman"/>
          <w:sz w:val="20"/>
        </w:rPr>
        <w:t xml:space="preserve">IS </w:t>
      </w:r>
      <w:r w:rsidR="005B3112" w:rsidRPr="005B3112">
        <w:rPr>
          <w:rFonts w:ascii="Times New Roman" w:hAnsi="Times New Roman" w:cs="Times New Roman"/>
          <w:sz w:val="20"/>
        </w:rPr>
        <w:t>×</w:t>
      </w:r>
      <w:r w:rsidRPr="005B3112">
        <w:rPr>
          <w:rFonts w:ascii="Times New Roman" w:hAnsi="Times New Roman" w:cs="Times New Roman"/>
          <w:sz w:val="20"/>
        </w:rPr>
        <w:t xml:space="preserve"> per capita amount </w:t>
      </w:r>
    </w:p>
    <w:p w14:paraId="07881658" w14:textId="77777777" w:rsidR="001B23D4" w:rsidRPr="004B33A4" w:rsidRDefault="00A44C68" w:rsidP="004B33A4">
      <w:pPr>
        <w:spacing w:before="120"/>
        <w:ind w:left="981"/>
        <w:rPr>
          <w:rFonts w:ascii="Times New Roman" w:hAnsi="Times New Roman" w:cs="Times New Roman"/>
          <w:sz w:val="22"/>
        </w:rPr>
      </w:pPr>
      <w:r w:rsidRPr="004B33A4">
        <w:rPr>
          <w:rFonts w:ascii="Times New Roman" w:hAnsi="Times New Roman" w:cs="Times New Roman"/>
          <w:sz w:val="22"/>
        </w:rPr>
        <w:t>where:</w:t>
      </w:r>
    </w:p>
    <w:p w14:paraId="0ACDE079" w14:textId="77777777" w:rsidR="001B23D4" w:rsidRPr="004B33A4" w:rsidRDefault="00A44C68" w:rsidP="004B33A4">
      <w:pPr>
        <w:spacing w:before="120"/>
        <w:ind w:left="900"/>
        <w:rPr>
          <w:rFonts w:ascii="Times New Roman" w:hAnsi="Times New Roman" w:cs="Times New Roman"/>
          <w:sz w:val="22"/>
        </w:rPr>
      </w:pPr>
      <w:r w:rsidRPr="004B33A4">
        <w:rPr>
          <w:rFonts w:ascii="Times New Roman" w:hAnsi="Times New Roman" w:cs="Times New Roman"/>
          <w:b/>
          <w:i/>
          <w:sz w:val="22"/>
        </w:rPr>
        <w:t>IS</w:t>
      </w:r>
      <w:r w:rsidRPr="004B33A4">
        <w:rPr>
          <w:rFonts w:ascii="Times New Roman" w:hAnsi="Times New Roman" w:cs="Times New Roman"/>
          <w:sz w:val="22"/>
        </w:rPr>
        <w:t xml:space="preserve"> means the number of Indigenous students:</w:t>
      </w:r>
    </w:p>
    <w:p w14:paraId="172945C5" w14:textId="77777777" w:rsidR="001B23D4" w:rsidRPr="004B33A4" w:rsidRDefault="00191D08" w:rsidP="004B33A4">
      <w:pPr>
        <w:spacing w:before="120"/>
        <w:ind w:left="1422" w:hanging="333"/>
        <w:rPr>
          <w:rFonts w:ascii="Times New Roman" w:hAnsi="Times New Roman" w:cs="Times New Roman"/>
          <w:sz w:val="22"/>
        </w:rPr>
      </w:pPr>
      <w:r w:rsidRPr="004B33A4">
        <w:rPr>
          <w:rFonts w:ascii="Times New Roman" w:hAnsi="Times New Roman" w:cs="Times New Roman"/>
          <w:sz w:val="22"/>
        </w:rPr>
        <w:t xml:space="preserve">(a) </w:t>
      </w:r>
      <w:r w:rsidR="00A44C68" w:rsidRPr="004B33A4">
        <w:rPr>
          <w:rFonts w:ascii="Times New Roman" w:hAnsi="Times New Roman" w:cs="Times New Roman"/>
          <w:sz w:val="22"/>
        </w:rPr>
        <w:t>enrolled at non-government preschools conducted by the education provider in the State or Territory; and</w:t>
      </w:r>
    </w:p>
    <w:p w14:paraId="256658CE" w14:textId="77777777" w:rsidR="001B23D4" w:rsidRPr="004B33A4" w:rsidRDefault="00B940CF" w:rsidP="004B33A4">
      <w:pPr>
        <w:spacing w:before="120"/>
        <w:ind w:left="1440" w:hanging="360"/>
        <w:rPr>
          <w:rFonts w:ascii="Times New Roman" w:hAnsi="Times New Roman" w:cs="Times New Roman"/>
          <w:sz w:val="22"/>
        </w:rPr>
      </w:pPr>
      <w:r w:rsidRPr="004B33A4">
        <w:rPr>
          <w:rFonts w:ascii="Times New Roman" w:hAnsi="Times New Roman" w:cs="Times New Roman"/>
          <w:sz w:val="22"/>
        </w:rPr>
        <w:t xml:space="preserve">(b) </w:t>
      </w:r>
      <w:r w:rsidR="00A44C68" w:rsidRPr="004B33A4">
        <w:rPr>
          <w:rFonts w:ascii="Times New Roman" w:hAnsi="Times New Roman" w:cs="Times New Roman"/>
          <w:sz w:val="22"/>
        </w:rPr>
        <w:t xml:space="preserve">in respect of whom recurrent funds are made available by the government of the State or </w:t>
      </w:r>
      <w:r w:rsidR="00231EEE" w:rsidRPr="004B33A4">
        <w:rPr>
          <w:rFonts w:ascii="Times New Roman" w:hAnsi="Times New Roman" w:cs="Times New Roman"/>
          <w:sz w:val="22"/>
        </w:rPr>
        <w:t>Territory; for</w:t>
      </w:r>
      <w:r w:rsidR="00A44C68" w:rsidRPr="004B33A4">
        <w:rPr>
          <w:rFonts w:ascii="Times New Roman" w:hAnsi="Times New Roman" w:cs="Times New Roman"/>
          <w:sz w:val="22"/>
        </w:rPr>
        <w:t xml:space="preserve"> the funding year.</w:t>
      </w:r>
    </w:p>
    <w:p w14:paraId="6269A030" w14:textId="77777777" w:rsidR="001B23D4" w:rsidRPr="004B33A4" w:rsidRDefault="00A44C68" w:rsidP="004B33A4">
      <w:pPr>
        <w:spacing w:before="120"/>
        <w:ind w:left="900"/>
        <w:rPr>
          <w:rFonts w:ascii="Times New Roman" w:hAnsi="Times New Roman" w:cs="Times New Roman"/>
          <w:sz w:val="22"/>
        </w:rPr>
      </w:pPr>
      <w:r w:rsidRPr="004B33A4">
        <w:rPr>
          <w:rFonts w:ascii="Times New Roman" w:hAnsi="Times New Roman" w:cs="Times New Roman"/>
          <w:b/>
          <w:i/>
          <w:sz w:val="22"/>
        </w:rPr>
        <w:t>per capita amount</w:t>
      </w:r>
      <w:r w:rsidRPr="004B33A4">
        <w:rPr>
          <w:rFonts w:ascii="Times New Roman" w:hAnsi="Times New Roman" w:cs="Times New Roman"/>
          <w:b/>
          <w:sz w:val="22"/>
        </w:rPr>
        <w:t xml:space="preserve"> </w:t>
      </w:r>
      <w:r w:rsidRPr="004B33A4">
        <w:rPr>
          <w:rFonts w:ascii="Times New Roman" w:hAnsi="Times New Roman" w:cs="Times New Roman"/>
          <w:sz w:val="22"/>
        </w:rPr>
        <w:t>means the amount specified in column 3 of the per capita funding table for a remote preschool or a non-remote preschool (as the case requires).</w:t>
      </w:r>
    </w:p>
    <w:p w14:paraId="09334AFA" w14:textId="77777777" w:rsidR="001B23D4" w:rsidRPr="004B33A4" w:rsidRDefault="00A44C68" w:rsidP="004B33A4">
      <w:pPr>
        <w:spacing w:before="120"/>
        <w:rPr>
          <w:rFonts w:ascii="Times New Roman" w:hAnsi="Times New Roman" w:cs="Times New Roman"/>
          <w:b/>
          <w:sz w:val="22"/>
        </w:rPr>
      </w:pPr>
      <w:bookmarkStart w:id="29" w:name="bookmark30"/>
      <w:r w:rsidRPr="004B33A4">
        <w:rPr>
          <w:rFonts w:ascii="Times New Roman" w:hAnsi="Times New Roman" w:cs="Times New Roman"/>
          <w:b/>
          <w:sz w:val="22"/>
        </w:rPr>
        <w:t>10D Funding of non-government schools—non-systemic</w:t>
      </w:r>
      <w:bookmarkEnd w:id="29"/>
    </w:p>
    <w:p w14:paraId="0FCFFDC3" w14:textId="77777777" w:rsidR="00231EEE" w:rsidRDefault="00191D08" w:rsidP="004B33A4">
      <w:pPr>
        <w:spacing w:before="120"/>
        <w:ind w:left="630"/>
        <w:rPr>
          <w:rFonts w:ascii="Times New Roman" w:hAnsi="Times New Roman" w:cs="Times New Roman"/>
          <w:sz w:val="22"/>
        </w:rPr>
      </w:pPr>
      <w:r w:rsidRPr="004B33A4">
        <w:rPr>
          <w:rFonts w:ascii="Times New Roman" w:hAnsi="Times New Roman" w:cs="Times New Roman"/>
          <w:sz w:val="22"/>
        </w:rPr>
        <w:t xml:space="preserve">(1) </w:t>
      </w:r>
      <w:r w:rsidR="00A44C68" w:rsidRPr="004B33A4">
        <w:rPr>
          <w:rFonts w:ascii="Times New Roman" w:hAnsi="Times New Roman" w:cs="Times New Roman"/>
          <w:sz w:val="22"/>
        </w:rPr>
        <w:t xml:space="preserve">The Minister may </w:t>
      </w:r>
      <w:proofErr w:type="spellStart"/>
      <w:r w:rsidR="00A44C68" w:rsidRPr="004B33A4">
        <w:rPr>
          <w:rFonts w:ascii="Times New Roman" w:hAnsi="Times New Roman" w:cs="Times New Roman"/>
          <w:sz w:val="22"/>
        </w:rPr>
        <w:t>aut</w:t>
      </w:r>
      <w:r w:rsidR="00A44C68" w:rsidRPr="000908E4">
        <w:rPr>
          <w:rFonts w:ascii="Times New Roman" w:hAnsi="Times New Roman" w:cs="Times New Roman"/>
          <w:sz w:val="22"/>
        </w:rPr>
        <w:t>horise</w:t>
      </w:r>
      <w:proofErr w:type="spellEnd"/>
      <w:r w:rsidR="00A44C68" w:rsidRPr="000908E4">
        <w:rPr>
          <w:rFonts w:ascii="Times New Roman" w:hAnsi="Times New Roman" w:cs="Times New Roman"/>
          <w:sz w:val="22"/>
        </w:rPr>
        <w:t xml:space="preserve"> a payment for a funding year to an education provider if</w:t>
      </w:r>
    </w:p>
    <w:p w14:paraId="3946EA5F" w14:textId="77777777" w:rsidR="00020BA9" w:rsidRDefault="00020BA9">
      <w:pPr>
        <w:rPr>
          <w:rFonts w:ascii="Times New Roman" w:hAnsi="Times New Roman" w:cs="Times New Roman"/>
          <w:sz w:val="22"/>
        </w:rPr>
        <w:sectPr w:rsidR="00020BA9" w:rsidSect="00020BA9">
          <w:pgSz w:w="12240" w:h="15840" w:code="1"/>
          <w:pgMar w:top="1440" w:right="1440" w:bottom="1440" w:left="1440" w:header="810" w:footer="392" w:gutter="0"/>
          <w:cols w:space="720"/>
          <w:noEndnote/>
          <w:docGrid w:linePitch="360"/>
        </w:sectPr>
      </w:pPr>
    </w:p>
    <w:p w14:paraId="709A11C1" w14:textId="77777777" w:rsidR="001B23D4" w:rsidRPr="006521A8" w:rsidRDefault="003E4564" w:rsidP="00692909">
      <w:pPr>
        <w:spacing w:before="120"/>
        <w:ind w:left="1080"/>
        <w:rPr>
          <w:rFonts w:ascii="Times New Roman" w:hAnsi="Times New Roman" w:cs="Times New Roman"/>
          <w:sz w:val="22"/>
        </w:rPr>
      </w:pPr>
      <w:r>
        <w:rPr>
          <w:rFonts w:ascii="Times New Roman" w:hAnsi="Times New Roman" w:cs="Times New Roman"/>
          <w:sz w:val="22"/>
        </w:rPr>
        <w:lastRenderedPageBreak/>
        <w:t>(</w:t>
      </w:r>
      <w:r w:rsidRPr="006521A8">
        <w:rPr>
          <w:rFonts w:ascii="Times New Roman" w:hAnsi="Times New Roman" w:cs="Times New Roman"/>
          <w:sz w:val="22"/>
        </w:rPr>
        <w:t xml:space="preserve">a) </w:t>
      </w:r>
      <w:r w:rsidR="00A44C68" w:rsidRPr="006521A8">
        <w:rPr>
          <w:rFonts w:ascii="Times New Roman" w:hAnsi="Times New Roman" w:cs="Times New Roman"/>
          <w:sz w:val="22"/>
        </w:rPr>
        <w:t>the education provider conducts a non-systemic school; and</w:t>
      </w:r>
    </w:p>
    <w:p w14:paraId="61A811BF" w14:textId="77777777" w:rsidR="001B23D4" w:rsidRPr="006521A8" w:rsidRDefault="003E4564" w:rsidP="00692909">
      <w:pPr>
        <w:spacing w:before="120"/>
        <w:ind w:left="1080"/>
        <w:rPr>
          <w:rFonts w:ascii="Times New Roman" w:hAnsi="Times New Roman" w:cs="Times New Roman"/>
          <w:sz w:val="22"/>
        </w:rPr>
      </w:pPr>
      <w:r w:rsidRPr="006521A8">
        <w:rPr>
          <w:rFonts w:ascii="Times New Roman" w:hAnsi="Times New Roman" w:cs="Times New Roman"/>
          <w:sz w:val="22"/>
        </w:rPr>
        <w:t xml:space="preserve">(b) </w:t>
      </w:r>
      <w:r w:rsidR="00A44C68" w:rsidRPr="006521A8">
        <w:rPr>
          <w:rFonts w:ascii="Times New Roman" w:hAnsi="Times New Roman" w:cs="Times New Roman"/>
          <w:sz w:val="22"/>
        </w:rPr>
        <w:t>there are Indigenous students enrolled for the year at the school; and</w:t>
      </w:r>
    </w:p>
    <w:p w14:paraId="07BDB750" w14:textId="77777777" w:rsidR="001B23D4" w:rsidRPr="006521A8" w:rsidRDefault="003E4564" w:rsidP="00692909">
      <w:pPr>
        <w:spacing w:before="120"/>
        <w:ind w:left="1080"/>
        <w:rPr>
          <w:rFonts w:ascii="Times New Roman" w:hAnsi="Times New Roman" w:cs="Times New Roman"/>
          <w:sz w:val="22"/>
        </w:rPr>
      </w:pPr>
      <w:r w:rsidRPr="006521A8">
        <w:rPr>
          <w:rFonts w:ascii="Times New Roman" w:hAnsi="Times New Roman" w:cs="Times New Roman"/>
          <w:sz w:val="22"/>
        </w:rPr>
        <w:t xml:space="preserve">(c) </w:t>
      </w:r>
      <w:r w:rsidR="00A44C68" w:rsidRPr="006521A8">
        <w:rPr>
          <w:rFonts w:ascii="Times New Roman" w:hAnsi="Times New Roman" w:cs="Times New Roman"/>
          <w:sz w:val="22"/>
        </w:rPr>
        <w:t>the number of those students:</w:t>
      </w:r>
    </w:p>
    <w:p w14:paraId="142E3342" w14:textId="77777777" w:rsidR="001B23D4" w:rsidRPr="006521A8" w:rsidRDefault="003E4564" w:rsidP="00692909">
      <w:pPr>
        <w:spacing w:before="120"/>
        <w:ind w:left="1530"/>
        <w:rPr>
          <w:rFonts w:ascii="Times New Roman" w:hAnsi="Times New Roman" w:cs="Times New Roman"/>
          <w:sz w:val="22"/>
        </w:rPr>
      </w:pPr>
      <w:r w:rsidRPr="006521A8">
        <w:rPr>
          <w:rFonts w:ascii="Times New Roman" w:hAnsi="Times New Roman" w:cs="Times New Roman"/>
          <w:sz w:val="22"/>
        </w:rPr>
        <w:t>(</w:t>
      </w:r>
      <w:proofErr w:type="spellStart"/>
      <w:r w:rsidRPr="006521A8">
        <w:rPr>
          <w:rFonts w:ascii="Times New Roman" w:hAnsi="Times New Roman" w:cs="Times New Roman"/>
          <w:sz w:val="22"/>
        </w:rPr>
        <w:t>i</w:t>
      </w:r>
      <w:proofErr w:type="spellEnd"/>
      <w:r w:rsidRPr="006521A8">
        <w:rPr>
          <w:rFonts w:ascii="Times New Roman" w:hAnsi="Times New Roman" w:cs="Times New Roman"/>
          <w:sz w:val="22"/>
        </w:rPr>
        <w:t xml:space="preserve">) </w:t>
      </w:r>
      <w:r w:rsidR="00A44C68" w:rsidRPr="006521A8">
        <w:rPr>
          <w:rFonts w:ascii="Times New Roman" w:hAnsi="Times New Roman" w:cs="Times New Roman"/>
          <w:sz w:val="22"/>
        </w:rPr>
        <w:t>is 20 or more; and</w:t>
      </w:r>
    </w:p>
    <w:p w14:paraId="4B71317C" w14:textId="77777777" w:rsidR="001B23D4" w:rsidRPr="006521A8" w:rsidRDefault="003E4564" w:rsidP="00692909">
      <w:pPr>
        <w:spacing w:before="120"/>
        <w:ind w:left="1530"/>
        <w:rPr>
          <w:rFonts w:ascii="Times New Roman" w:hAnsi="Times New Roman" w:cs="Times New Roman"/>
          <w:sz w:val="22"/>
        </w:rPr>
      </w:pPr>
      <w:r w:rsidRPr="006521A8">
        <w:rPr>
          <w:rFonts w:ascii="Times New Roman" w:hAnsi="Times New Roman" w:cs="Times New Roman"/>
          <w:sz w:val="22"/>
        </w:rPr>
        <w:t xml:space="preserve">(ii) </w:t>
      </w:r>
      <w:r w:rsidR="00A44C68" w:rsidRPr="006521A8">
        <w:rPr>
          <w:rFonts w:ascii="Times New Roman" w:hAnsi="Times New Roman" w:cs="Times New Roman"/>
          <w:sz w:val="22"/>
        </w:rPr>
        <w:t>is 10% or more of the total number of students enrolled for the year at the school.</w:t>
      </w:r>
    </w:p>
    <w:p w14:paraId="508438F7" w14:textId="77777777" w:rsidR="001B23D4" w:rsidRPr="006521A8" w:rsidRDefault="00B940CF" w:rsidP="00692909">
      <w:pPr>
        <w:spacing w:before="120"/>
        <w:ind w:left="954" w:hanging="324"/>
        <w:rPr>
          <w:rFonts w:ascii="Times New Roman" w:hAnsi="Times New Roman" w:cs="Times New Roman"/>
          <w:sz w:val="22"/>
        </w:rPr>
      </w:pPr>
      <w:r w:rsidRPr="006521A8">
        <w:rPr>
          <w:rFonts w:ascii="Times New Roman" w:hAnsi="Times New Roman" w:cs="Times New Roman"/>
          <w:sz w:val="22"/>
        </w:rPr>
        <w:t xml:space="preserve">(2) </w:t>
      </w:r>
      <w:r w:rsidR="00A44C68" w:rsidRPr="006521A8">
        <w:rPr>
          <w:rFonts w:ascii="Times New Roman" w:hAnsi="Times New Roman" w:cs="Times New Roman"/>
          <w:sz w:val="22"/>
        </w:rPr>
        <w:t xml:space="preserve">The amount of the payment that may be </w:t>
      </w:r>
      <w:proofErr w:type="spellStart"/>
      <w:r w:rsidR="00A44C68" w:rsidRPr="006521A8">
        <w:rPr>
          <w:rFonts w:ascii="Times New Roman" w:hAnsi="Times New Roman" w:cs="Times New Roman"/>
          <w:sz w:val="22"/>
        </w:rPr>
        <w:t>authorised</w:t>
      </w:r>
      <w:proofErr w:type="spellEnd"/>
      <w:r w:rsidR="00A44C68" w:rsidRPr="006521A8">
        <w:rPr>
          <w:rFonts w:ascii="Times New Roman" w:hAnsi="Times New Roman" w:cs="Times New Roman"/>
          <w:sz w:val="22"/>
        </w:rPr>
        <w:t xml:space="preserve"> under this section is the sum of the per capita amounts worked out under subsection (3) for each </w:t>
      </w:r>
      <w:r w:rsidR="006D310A">
        <w:rPr>
          <w:rFonts w:ascii="Times New Roman" w:hAnsi="Times New Roman" w:cs="Times New Roman"/>
          <w:sz w:val="22"/>
        </w:rPr>
        <w:t>education sector (othe</w:t>
      </w:r>
      <w:r w:rsidR="00A44C68" w:rsidRPr="006521A8">
        <w:rPr>
          <w:rFonts w:ascii="Times New Roman" w:hAnsi="Times New Roman" w:cs="Times New Roman"/>
          <w:sz w:val="22"/>
        </w:rPr>
        <w:t>r than the preschool sectors) in which the education provider provides education at the school.</w:t>
      </w:r>
    </w:p>
    <w:p w14:paraId="7B8A2A2D" w14:textId="77777777" w:rsidR="001B23D4" w:rsidRPr="006521A8" w:rsidRDefault="00B940CF" w:rsidP="00692909">
      <w:pPr>
        <w:spacing w:before="120"/>
        <w:ind w:left="630"/>
        <w:rPr>
          <w:rFonts w:ascii="Times New Roman" w:hAnsi="Times New Roman" w:cs="Times New Roman"/>
          <w:sz w:val="22"/>
        </w:rPr>
      </w:pPr>
      <w:r w:rsidRPr="006521A8">
        <w:rPr>
          <w:rFonts w:ascii="Times New Roman" w:hAnsi="Times New Roman" w:cs="Times New Roman"/>
          <w:sz w:val="22"/>
        </w:rPr>
        <w:t xml:space="preserve">(3) </w:t>
      </w:r>
      <w:r w:rsidR="00A44C68" w:rsidRPr="006521A8">
        <w:rPr>
          <w:rFonts w:ascii="Times New Roman" w:hAnsi="Times New Roman" w:cs="Times New Roman"/>
          <w:sz w:val="22"/>
        </w:rPr>
        <w:t>The per capita amount for an education sector is worked out using the formula:</w:t>
      </w:r>
    </w:p>
    <w:p w14:paraId="7E81075D" w14:textId="3E625934" w:rsidR="001B23D4" w:rsidRPr="006521A8" w:rsidRDefault="00A44C68" w:rsidP="00692909">
      <w:pPr>
        <w:spacing w:before="120"/>
        <w:ind w:left="900"/>
        <w:rPr>
          <w:rFonts w:ascii="Times New Roman" w:hAnsi="Times New Roman" w:cs="Times New Roman"/>
          <w:sz w:val="22"/>
        </w:rPr>
      </w:pPr>
      <w:r w:rsidRPr="005B3112">
        <w:rPr>
          <w:rFonts w:ascii="Times New Roman" w:hAnsi="Times New Roman" w:cs="Times New Roman"/>
          <w:sz w:val="20"/>
        </w:rPr>
        <w:t xml:space="preserve">IS </w:t>
      </w:r>
      <w:r w:rsidR="005B3112" w:rsidRPr="005B3112">
        <w:rPr>
          <w:rFonts w:ascii="Times New Roman" w:hAnsi="Times New Roman" w:cs="Times New Roman"/>
          <w:sz w:val="20"/>
        </w:rPr>
        <w:t>×</w:t>
      </w:r>
      <w:r w:rsidRPr="005B3112">
        <w:rPr>
          <w:rFonts w:ascii="Times New Roman" w:hAnsi="Times New Roman" w:cs="Times New Roman"/>
          <w:sz w:val="20"/>
        </w:rPr>
        <w:t xml:space="preserve"> per capita amount </w:t>
      </w:r>
      <w:r w:rsidRPr="006521A8">
        <w:rPr>
          <w:rFonts w:ascii="Times New Roman" w:hAnsi="Times New Roman" w:cs="Times New Roman"/>
          <w:sz w:val="22"/>
        </w:rPr>
        <w:t>where:</w:t>
      </w:r>
    </w:p>
    <w:p w14:paraId="37048747" w14:textId="77777777" w:rsidR="001B23D4" w:rsidRPr="006521A8" w:rsidRDefault="00A44C68" w:rsidP="00692909">
      <w:pPr>
        <w:spacing w:before="120"/>
        <w:ind w:left="900"/>
        <w:rPr>
          <w:rFonts w:ascii="Times New Roman" w:hAnsi="Times New Roman" w:cs="Times New Roman"/>
          <w:sz w:val="22"/>
        </w:rPr>
      </w:pPr>
      <w:r w:rsidRPr="006521A8">
        <w:rPr>
          <w:rFonts w:ascii="Times New Roman" w:hAnsi="Times New Roman" w:cs="Times New Roman"/>
          <w:b/>
          <w:i/>
          <w:sz w:val="22"/>
        </w:rPr>
        <w:t>IS</w:t>
      </w:r>
      <w:r w:rsidRPr="006521A8">
        <w:rPr>
          <w:rFonts w:ascii="Times New Roman" w:hAnsi="Times New Roman" w:cs="Times New Roman"/>
          <w:sz w:val="22"/>
        </w:rPr>
        <w:t xml:space="preserve"> means the number of Indigenous students in the education sector who are enrolled at the school for the funding year.</w:t>
      </w:r>
    </w:p>
    <w:p w14:paraId="43C67873" w14:textId="77777777" w:rsidR="001B23D4" w:rsidRPr="006521A8" w:rsidRDefault="00A44C68" w:rsidP="00692909">
      <w:pPr>
        <w:spacing w:before="120"/>
        <w:ind w:left="900"/>
        <w:rPr>
          <w:rFonts w:ascii="Times New Roman" w:hAnsi="Times New Roman" w:cs="Times New Roman"/>
          <w:sz w:val="22"/>
        </w:rPr>
      </w:pPr>
      <w:r w:rsidRPr="006521A8">
        <w:rPr>
          <w:rFonts w:ascii="Times New Roman" w:hAnsi="Times New Roman" w:cs="Times New Roman"/>
          <w:b/>
          <w:i/>
          <w:sz w:val="22"/>
        </w:rPr>
        <w:t>per capita amount</w:t>
      </w:r>
      <w:r w:rsidRPr="006521A8">
        <w:rPr>
          <w:rFonts w:ascii="Times New Roman" w:hAnsi="Times New Roman" w:cs="Times New Roman"/>
          <w:sz w:val="22"/>
        </w:rPr>
        <w:t xml:space="preserve"> means the amount specified for the education sector in column 3 of the per capita funding table.</w:t>
      </w:r>
    </w:p>
    <w:p w14:paraId="30079C76" w14:textId="77777777" w:rsidR="001B23D4" w:rsidRPr="006521A8" w:rsidRDefault="00A44C68" w:rsidP="00131C63">
      <w:pPr>
        <w:spacing w:before="120"/>
        <w:ind w:left="90"/>
        <w:jc w:val="both"/>
        <w:rPr>
          <w:rFonts w:ascii="Times New Roman" w:hAnsi="Times New Roman" w:cs="Times New Roman"/>
          <w:b/>
          <w:sz w:val="22"/>
        </w:rPr>
      </w:pPr>
      <w:bookmarkStart w:id="30" w:name="bookmark31"/>
      <w:r w:rsidRPr="006521A8">
        <w:rPr>
          <w:rFonts w:ascii="Times New Roman" w:hAnsi="Times New Roman" w:cs="Times New Roman"/>
          <w:b/>
          <w:sz w:val="22"/>
        </w:rPr>
        <w:t>10E Funding of non-government preschools—non-systemic</w:t>
      </w:r>
      <w:bookmarkEnd w:id="30"/>
    </w:p>
    <w:p w14:paraId="2F0A15B0" w14:textId="77777777" w:rsidR="001B23D4" w:rsidRPr="006521A8" w:rsidRDefault="00B940CF" w:rsidP="00692909">
      <w:pPr>
        <w:spacing w:before="120"/>
        <w:ind w:left="630"/>
        <w:rPr>
          <w:rFonts w:ascii="Times New Roman" w:hAnsi="Times New Roman" w:cs="Times New Roman"/>
          <w:sz w:val="22"/>
        </w:rPr>
      </w:pPr>
      <w:r w:rsidRPr="006521A8">
        <w:rPr>
          <w:rFonts w:ascii="Times New Roman" w:hAnsi="Times New Roman" w:cs="Times New Roman"/>
          <w:sz w:val="22"/>
        </w:rPr>
        <w:t xml:space="preserve">(1) </w:t>
      </w:r>
      <w:r w:rsidR="00A44C68" w:rsidRPr="006521A8">
        <w:rPr>
          <w:rFonts w:ascii="Times New Roman" w:hAnsi="Times New Roman" w:cs="Times New Roman"/>
          <w:sz w:val="22"/>
        </w:rPr>
        <w:t xml:space="preserve">The Minister may </w:t>
      </w:r>
      <w:proofErr w:type="spellStart"/>
      <w:r w:rsidR="00A44C68" w:rsidRPr="006521A8">
        <w:rPr>
          <w:rFonts w:ascii="Times New Roman" w:hAnsi="Times New Roman" w:cs="Times New Roman"/>
          <w:sz w:val="22"/>
        </w:rPr>
        <w:t>authorise</w:t>
      </w:r>
      <w:proofErr w:type="spellEnd"/>
      <w:r w:rsidR="00A44C68" w:rsidRPr="006521A8">
        <w:rPr>
          <w:rFonts w:ascii="Times New Roman" w:hAnsi="Times New Roman" w:cs="Times New Roman"/>
          <w:sz w:val="22"/>
        </w:rPr>
        <w:t xml:space="preserve"> a payment for a funding year to an education provider if:</w:t>
      </w:r>
    </w:p>
    <w:p w14:paraId="30EECAF8" w14:textId="77777777" w:rsidR="001B23D4" w:rsidRPr="006521A8" w:rsidRDefault="00B940CF" w:rsidP="00692909">
      <w:pPr>
        <w:spacing w:before="120"/>
        <w:ind w:left="1440" w:hanging="360"/>
        <w:rPr>
          <w:rFonts w:ascii="Times New Roman" w:hAnsi="Times New Roman" w:cs="Times New Roman"/>
          <w:sz w:val="22"/>
        </w:rPr>
      </w:pPr>
      <w:r w:rsidRPr="006521A8">
        <w:rPr>
          <w:rFonts w:ascii="Times New Roman" w:hAnsi="Times New Roman" w:cs="Times New Roman"/>
          <w:sz w:val="22"/>
        </w:rPr>
        <w:t xml:space="preserve">(a) </w:t>
      </w:r>
      <w:r w:rsidR="00A44C68" w:rsidRPr="006521A8">
        <w:rPr>
          <w:rFonts w:ascii="Times New Roman" w:hAnsi="Times New Roman" w:cs="Times New Roman"/>
          <w:sz w:val="22"/>
        </w:rPr>
        <w:t>the education provider conducts a non-government preschool (other than a preschool to which section 10C applies); and</w:t>
      </w:r>
    </w:p>
    <w:p w14:paraId="53ED5140" w14:textId="77777777" w:rsidR="001B23D4" w:rsidRPr="006521A8" w:rsidRDefault="00B940CF" w:rsidP="00692909">
      <w:pPr>
        <w:spacing w:before="120"/>
        <w:ind w:left="1080"/>
        <w:rPr>
          <w:rFonts w:ascii="Times New Roman" w:hAnsi="Times New Roman" w:cs="Times New Roman"/>
          <w:sz w:val="22"/>
        </w:rPr>
      </w:pPr>
      <w:r w:rsidRPr="006521A8">
        <w:rPr>
          <w:rFonts w:ascii="Times New Roman" w:hAnsi="Times New Roman" w:cs="Times New Roman"/>
          <w:sz w:val="22"/>
        </w:rPr>
        <w:t xml:space="preserve">(b) </w:t>
      </w:r>
      <w:r w:rsidR="00A44C68" w:rsidRPr="006521A8">
        <w:rPr>
          <w:rFonts w:ascii="Times New Roman" w:hAnsi="Times New Roman" w:cs="Times New Roman"/>
          <w:sz w:val="22"/>
        </w:rPr>
        <w:t>there are Indigenous students enrolled for the year at the preschool; and</w:t>
      </w:r>
    </w:p>
    <w:p w14:paraId="5252F730" w14:textId="77777777" w:rsidR="001B23D4" w:rsidRPr="006521A8" w:rsidRDefault="00B940CF" w:rsidP="00692909">
      <w:pPr>
        <w:spacing w:before="120"/>
        <w:ind w:left="1080"/>
        <w:rPr>
          <w:rFonts w:ascii="Times New Roman" w:hAnsi="Times New Roman" w:cs="Times New Roman"/>
          <w:sz w:val="22"/>
        </w:rPr>
      </w:pPr>
      <w:r w:rsidRPr="006521A8">
        <w:rPr>
          <w:rFonts w:ascii="Times New Roman" w:hAnsi="Times New Roman" w:cs="Times New Roman"/>
          <w:sz w:val="22"/>
        </w:rPr>
        <w:t xml:space="preserve">(c) </w:t>
      </w:r>
      <w:r w:rsidR="00A44C68" w:rsidRPr="006521A8">
        <w:rPr>
          <w:rFonts w:ascii="Times New Roman" w:hAnsi="Times New Roman" w:cs="Times New Roman"/>
          <w:sz w:val="22"/>
        </w:rPr>
        <w:t>the number of those students:</w:t>
      </w:r>
    </w:p>
    <w:p w14:paraId="53E1DEB4" w14:textId="77777777" w:rsidR="001B23D4" w:rsidRPr="006521A8" w:rsidRDefault="00B940CF" w:rsidP="00692909">
      <w:pPr>
        <w:spacing w:before="120"/>
        <w:ind w:left="1548"/>
        <w:rPr>
          <w:rFonts w:ascii="Times New Roman" w:hAnsi="Times New Roman" w:cs="Times New Roman"/>
          <w:sz w:val="22"/>
        </w:rPr>
      </w:pPr>
      <w:r w:rsidRPr="006521A8">
        <w:rPr>
          <w:rFonts w:ascii="Times New Roman" w:hAnsi="Times New Roman" w:cs="Times New Roman"/>
          <w:sz w:val="22"/>
        </w:rPr>
        <w:t>(</w:t>
      </w:r>
      <w:proofErr w:type="spellStart"/>
      <w:r w:rsidRPr="006521A8">
        <w:rPr>
          <w:rFonts w:ascii="Times New Roman" w:hAnsi="Times New Roman" w:cs="Times New Roman"/>
          <w:sz w:val="22"/>
        </w:rPr>
        <w:t>i</w:t>
      </w:r>
      <w:proofErr w:type="spellEnd"/>
      <w:r w:rsidRPr="006521A8">
        <w:rPr>
          <w:rFonts w:ascii="Times New Roman" w:hAnsi="Times New Roman" w:cs="Times New Roman"/>
          <w:sz w:val="22"/>
        </w:rPr>
        <w:t>)</w:t>
      </w:r>
      <w:r w:rsidR="00562A1D" w:rsidRPr="006521A8">
        <w:rPr>
          <w:rFonts w:ascii="Times New Roman" w:hAnsi="Times New Roman" w:cs="Times New Roman"/>
          <w:sz w:val="22"/>
        </w:rPr>
        <w:t xml:space="preserve"> </w:t>
      </w:r>
      <w:r w:rsidR="00A44C68" w:rsidRPr="006521A8">
        <w:rPr>
          <w:rFonts w:ascii="Times New Roman" w:hAnsi="Times New Roman" w:cs="Times New Roman"/>
          <w:sz w:val="22"/>
        </w:rPr>
        <w:t>is 5 or more; and</w:t>
      </w:r>
    </w:p>
    <w:p w14:paraId="1B29794F" w14:textId="77777777" w:rsidR="00562A1D" w:rsidRDefault="00B940CF" w:rsidP="00692909">
      <w:pPr>
        <w:spacing w:before="120"/>
        <w:ind w:left="1548"/>
        <w:rPr>
          <w:rFonts w:ascii="Times New Roman" w:hAnsi="Times New Roman" w:cs="Times New Roman"/>
          <w:sz w:val="22"/>
        </w:rPr>
      </w:pPr>
      <w:r w:rsidRPr="006521A8">
        <w:rPr>
          <w:rFonts w:ascii="Times New Roman" w:hAnsi="Times New Roman" w:cs="Times New Roman"/>
          <w:sz w:val="22"/>
        </w:rPr>
        <w:t xml:space="preserve">(ii) </w:t>
      </w:r>
      <w:r w:rsidR="00A44C68" w:rsidRPr="006521A8">
        <w:rPr>
          <w:rFonts w:ascii="Times New Roman" w:hAnsi="Times New Roman" w:cs="Times New Roman"/>
          <w:sz w:val="22"/>
        </w:rPr>
        <w:t>is 10% or more of t</w:t>
      </w:r>
      <w:r w:rsidR="00A44C68" w:rsidRPr="000908E4">
        <w:rPr>
          <w:rFonts w:ascii="Times New Roman" w:hAnsi="Times New Roman" w:cs="Times New Roman"/>
          <w:sz w:val="22"/>
        </w:rPr>
        <w:t>he total number of students enrolled for the year at the preschool</w:t>
      </w:r>
    </w:p>
    <w:p w14:paraId="211F7DFA" w14:textId="77777777" w:rsidR="00020BA9" w:rsidRDefault="00020BA9">
      <w:pPr>
        <w:rPr>
          <w:rFonts w:ascii="Times New Roman" w:hAnsi="Times New Roman" w:cs="Times New Roman"/>
          <w:sz w:val="22"/>
        </w:rPr>
        <w:sectPr w:rsidR="00020BA9" w:rsidSect="00020BA9">
          <w:pgSz w:w="12240" w:h="15840" w:code="1"/>
          <w:pgMar w:top="1440" w:right="1440" w:bottom="1440" w:left="1440" w:header="360" w:footer="392" w:gutter="0"/>
          <w:cols w:space="720"/>
          <w:noEndnote/>
          <w:docGrid w:linePitch="360"/>
        </w:sectPr>
      </w:pPr>
    </w:p>
    <w:p w14:paraId="5030B517" w14:textId="77777777" w:rsidR="001B23D4" w:rsidRPr="000908E4" w:rsidRDefault="00B940CF" w:rsidP="00692909">
      <w:pPr>
        <w:spacing w:before="120"/>
        <w:ind w:left="963" w:hanging="333"/>
        <w:rPr>
          <w:rFonts w:ascii="Times New Roman" w:hAnsi="Times New Roman" w:cs="Times New Roman"/>
          <w:sz w:val="22"/>
        </w:rPr>
      </w:pPr>
      <w:r>
        <w:rPr>
          <w:rFonts w:ascii="Times New Roman" w:hAnsi="Times New Roman" w:cs="Times New Roman"/>
          <w:sz w:val="22"/>
        </w:rPr>
        <w:lastRenderedPageBreak/>
        <w:t xml:space="preserve">(2) </w:t>
      </w:r>
      <w:r w:rsidR="00A44C68" w:rsidRPr="000908E4">
        <w:rPr>
          <w:rFonts w:ascii="Times New Roman" w:hAnsi="Times New Roman" w:cs="Times New Roman"/>
          <w:sz w:val="22"/>
        </w:rPr>
        <w:t xml:space="preserve">The amount of the payment that may be </w:t>
      </w:r>
      <w:proofErr w:type="spellStart"/>
      <w:r w:rsidR="00A44C68" w:rsidRPr="000908E4">
        <w:rPr>
          <w:rFonts w:ascii="Times New Roman" w:hAnsi="Times New Roman" w:cs="Times New Roman"/>
          <w:sz w:val="22"/>
        </w:rPr>
        <w:t>authorised</w:t>
      </w:r>
      <w:proofErr w:type="spellEnd"/>
      <w:r w:rsidR="00A44C68" w:rsidRPr="000908E4">
        <w:rPr>
          <w:rFonts w:ascii="Times New Roman" w:hAnsi="Times New Roman" w:cs="Times New Roman"/>
          <w:sz w:val="22"/>
        </w:rPr>
        <w:t xml:space="preserve"> under this section is worked out using the formula:</w:t>
      </w:r>
    </w:p>
    <w:p w14:paraId="77A001F4" w14:textId="212F29E7" w:rsidR="001B23D4" w:rsidRPr="000908E4" w:rsidRDefault="00A44C68" w:rsidP="00692909">
      <w:pPr>
        <w:spacing w:before="120"/>
        <w:ind w:left="990"/>
        <w:rPr>
          <w:rFonts w:ascii="Times New Roman" w:hAnsi="Times New Roman" w:cs="Times New Roman"/>
          <w:sz w:val="22"/>
        </w:rPr>
      </w:pPr>
      <w:r w:rsidRPr="005B3112">
        <w:rPr>
          <w:rFonts w:ascii="Times New Roman" w:hAnsi="Times New Roman" w:cs="Times New Roman"/>
          <w:sz w:val="20"/>
        </w:rPr>
        <w:t xml:space="preserve">IS </w:t>
      </w:r>
      <w:r w:rsidR="005B3112" w:rsidRPr="005B3112">
        <w:rPr>
          <w:rFonts w:ascii="Times New Roman" w:hAnsi="Times New Roman" w:cs="Times New Roman"/>
          <w:sz w:val="20"/>
        </w:rPr>
        <w:t>×</w:t>
      </w:r>
      <w:r w:rsidRPr="005B3112">
        <w:rPr>
          <w:rFonts w:ascii="Times New Roman" w:hAnsi="Times New Roman" w:cs="Times New Roman"/>
          <w:sz w:val="20"/>
        </w:rPr>
        <w:t xml:space="preserve"> per capita amount</w:t>
      </w:r>
      <w:r w:rsidRPr="000908E4">
        <w:rPr>
          <w:rFonts w:ascii="Times New Roman" w:hAnsi="Times New Roman" w:cs="Times New Roman"/>
          <w:sz w:val="22"/>
        </w:rPr>
        <w:t xml:space="preserve"> where:</w:t>
      </w:r>
    </w:p>
    <w:p w14:paraId="5077DC3C" w14:textId="77777777" w:rsidR="001B23D4" w:rsidRPr="000908E4" w:rsidRDefault="00A44C68" w:rsidP="00692909">
      <w:pPr>
        <w:spacing w:before="120"/>
        <w:ind w:left="990"/>
        <w:rPr>
          <w:rFonts w:ascii="Times New Roman" w:hAnsi="Times New Roman" w:cs="Times New Roman"/>
          <w:sz w:val="22"/>
        </w:rPr>
      </w:pPr>
      <w:r w:rsidRPr="00405518">
        <w:rPr>
          <w:rFonts w:ascii="Times New Roman" w:hAnsi="Times New Roman" w:cs="Times New Roman"/>
          <w:b/>
          <w:i/>
          <w:sz w:val="22"/>
        </w:rPr>
        <w:t>IS</w:t>
      </w:r>
      <w:r w:rsidRPr="000908E4">
        <w:rPr>
          <w:rFonts w:ascii="Times New Roman" w:hAnsi="Times New Roman" w:cs="Times New Roman"/>
          <w:sz w:val="22"/>
        </w:rPr>
        <w:t xml:space="preserve"> means the number of Indigenous students:</w:t>
      </w:r>
    </w:p>
    <w:p w14:paraId="2148C789" w14:textId="77777777" w:rsidR="001B23D4" w:rsidRPr="000908E4" w:rsidRDefault="00405518" w:rsidP="00692909">
      <w:pPr>
        <w:spacing w:before="120"/>
        <w:ind w:left="1170"/>
        <w:rPr>
          <w:rFonts w:ascii="Times New Roman" w:hAnsi="Times New Roman" w:cs="Times New Roman"/>
          <w:sz w:val="22"/>
        </w:rPr>
      </w:pPr>
      <w:r>
        <w:rPr>
          <w:rFonts w:ascii="Times New Roman" w:hAnsi="Times New Roman" w:cs="Times New Roman"/>
          <w:sz w:val="22"/>
        </w:rPr>
        <w:t xml:space="preserve">(a) </w:t>
      </w:r>
      <w:r w:rsidR="00A44C68" w:rsidRPr="000908E4">
        <w:rPr>
          <w:rFonts w:ascii="Times New Roman" w:hAnsi="Times New Roman" w:cs="Times New Roman"/>
          <w:sz w:val="22"/>
        </w:rPr>
        <w:t>enrolled at the preschool; and</w:t>
      </w:r>
    </w:p>
    <w:p w14:paraId="001B8F2A" w14:textId="77777777" w:rsidR="001B23D4" w:rsidRPr="000908E4" w:rsidRDefault="00405518" w:rsidP="00692909">
      <w:pPr>
        <w:spacing w:before="120"/>
        <w:ind w:left="1485" w:hanging="315"/>
        <w:rPr>
          <w:rFonts w:ascii="Times New Roman" w:hAnsi="Times New Roman" w:cs="Times New Roman"/>
          <w:sz w:val="22"/>
        </w:rPr>
      </w:pPr>
      <w:r>
        <w:rPr>
          <w:rFonts w:ascii="Times New Roman" w:hAnsi="Times New Roman" w:cs="Times New Roman"/>
          <w:sz w:val="22"/>
        </w:rPr>
        <w:t xml:space="preserve">(b) </w:t>
      </w:r>
      <w:r w:rsidR="00A44C68" w:rsidRPr="000908E4">
        <w:rPr>
          <w:rFonts w:ascii="Times New Roman" w:hAnsi="Times New Roman" w:cs="Times New Roman"/>
          <w:sz w:val="22"/>
        </w:rPr>
        <w:t>in respect of whom recurrent funds are made available by the government of the State or Territory;</w:t>
      </w:r>
    </w:p>
    <w:p w14:paraId="3C50012B" w14:textId="77777777" w:rsidR="001B23D4" w:rsidRPr="000908E4" w:rsidRDefault="00A44C68" w:rsidP="00692909">
      <w:pPr>
        <w:spacing w:before="120"/>
        <w:ind w:left="1080"/>
        <w:rPr>
          <w:rFonts w:ascii="Times New Roman" w:hAnsi="Times New Roman" w:cs="Times New Roman"/>
          <w:sz w:val="22"/>
        </w:rPr>
      </w:pPr>
      <w:r w:rsidRPr="000908E4">
        <w:rPr>
          <w:rFonts w:ascii="Times New Roman" w:hAnsi="Times New Roman" w:cs="Times New Roman"/>
          <w:sz w:val="22"/>
        </w:rPr>
        <w:t>for the funding year.</w:t>
      </w:r>
    </w:p>
    <w:p w14:paraId="6449B054" w14:textId="77777777" w:rsidR="001B23D4" w:rsidRPr="000908E4" w:rsidRDefault="00A44C68" w:rsidP="00692909">
      <w:pPr>
        <w:spacing w:before="120"/>
        <w:ind w:left="1080"/>
        <w:rPr>
          <w:rFonts w:ascii="Times New Roman" w:hAnsi="Times New Roman" w:cs="Times New Roman"/>
          <w:sz w:val="22"/>
        </w:rPr>
      </w:pPr>
      <w:r w:rsidRPr="00A64211">
        <w:rPr>
          <w:rFonts w:ascii="Times New Roman" w:hAnsi="Times New Roman" w:cs="Times New Roman"/>
          <w:b/>
          <w:i/>
          <w:sz w:val="22"/>
        </w:rPr>
        <w:t>per capita amount</w:t>
      </w:r>
      <w:r w:rsidRPr="000908E4">
        <w:rPr>
          <w:rFonts w:ascii="Times New Roman" w:hAnsi="Times New Roman" w:cs="Times New Roman"/>
          <w:sz w:val="22"/>
        </w:rPr>
        <w:t xml:space="preserve"> means the amount specified in column 3 of the per capita funding table for a remote preschool or a non-remote preschool (as the case requires).</w:t>
      </w:r>
    </w:p>
    <w:p w14:paraId="79FE6958" w14:textId="77777777" w:rsidR="001B23D4" w:rsidRPr="00405518" w:rsidRDefault="00A44C68" w:rsidP="00692909">
      <w:pPr>
        <w:spacing w:before="120" w:after="60"/>
        <w:rPr>
          <w:rFonts w:ascii="Times New Roman" w:hAnsi="Times New Roman" w:cs="Times New Roman"/>
          <w:b/>
          <w:sz w:val="22"/>
        </w:rPr>
      </w:pPr>
      <w:bookmarkStart w:id="31" w:name="bookmark32"/>
      <w:r w:rsidRPr="00405518">
        <w:rPr>
          <w:rFonts w:ascii="Times New Roman" w:hAnsi="Times New Roman" w:cs="Times New Roman"/>
          <w:b/>
          <w:sz w:val="22"/>
        </w:rPr>
        <w:t>10F Funding of non-government VET institutions</w:t>
      </w:r>
      <w:bookmarkEnd w:id="31"/>
    </w:p>
    <w:p w14:paraId="301C4536" w14:textId="77777777" w:rsidR="001B23D4" w:rsidRPr="000908E4" w:rsidRDefault="00405518" w:rsidP="00692909">
      <w:pPr>
        <w:spacing w:before="120"/>
        <w:ind w:left="630"/>
        <w:rPr>
          <w:rFonts w:ascii="Times New Roman" w:hAnsi="Times New Roman" w:cs="Times New Roman"/>
          <w:sz w:val="22"/>
        </w:rPr>
      </w:pPr>
      <w:r>
        <w:rPr>
          <w:rFonts w:ascii="Times New Roman" w:hAnsi="Times New Roman" w:cs="Times New Roman"/>
          <w:sz w:val="22"/>
        </w:rPr>
        <w:t xml:space="preserve">(1) </w:t>
      </w:r>
      <w:r w:rsidR="00A44C68" w:rsidRPr="000908E4">
        <w:rPr>
          <w:rFonts w:ascii="Times New Roman" w:hAnsi="Times New Roman" w:cs="Times New Roman"/>
          <w:sz w:val="22"/>
        </w:rPr>
        <w:t xml:space="preserve">The Minister may </w:t>
      </w:r>
      <w:proofErr w:type="spellStart"/>
      <w:r w:rsidR="00A44C68" w:rsidRPr="000908E4">
        <w:rPr>
          <w:rFonts w:ascii="Times New Roman" w:hAnsi="Times New Roman" w:cs="Times New Roman"/>
          <w:sz w:val="22"/>
        </w:rPr>
        <w:t>authorise</w:t>
      </w:r>
      <w:proofErr w:type="spellEnd"/>
      <w:r w:rsidR="00A44C68" w:rsidRPr="000908E4">
        <w:rPr>
          <w:rFonts w:ascii="Times New Roman" w:hAnsi="Times New Roman" w:cs="Times New Roman"/>
          <w:sz w:val="22"/>
        </w:rPr>
        <w:t xml:space="preserve"> a payment for a funding year to an education provider if:</w:t>
      </w:r>
    </w:p>
    <w:p w14:paraId="4798065A" w14:textId="77777777" w:rsidR="001B23D4" w:rsidRPr="000908E4" w:rsidRDefault="00405518" w:rsidP="00692909">
      <w:pPr>
        <w:spacing w:before="120"/>
        <w:ind w:left="1044"/>
        <w:rPr>
          <w:rFonts w:ascii="Times New Roman" w:hAnsi="Times New Roman" w:cs="Times New Roman"/>
          <w:sz w:val="22"/>
        </w:rPr>
      </w:pPr>
      <w:r>
        <w:rPr>
          <w:rFonts w:ascii="Times New Roman" w:hAnsi="Times New Roman" w:cs="Times New Roman"/>
          <w:sz w:val="22"/>
        </w:rPr>
        <w:t xml:space="preserve">(a) </w:t>
      </w:r>
      <w:r w:rsidR="00A44C68" w:rsidRPr="000908E4">
        <w:rPr>
          <w:rFonts w:ascii="Times New Roman" w:hAnsi="Times New Roman" w:cs="Times New Roman"/>
          <w:sz w:val="22"/>
        </w:rPr>
        <w:t>the education provider conducts a non-government VET institution; and</w:t>
      </w:r>
    </w:p>
    <w:p w14:paraId="2E388D74" w14:textId="77777777" w:rsidR="001B23D4" w:rsidRPr="000908E4" w:rsidRDefault="00405518" w:rsidP="00692909">
      <w:pPr>
        <w:spacing w:before="120"/>
        <w:ind w:left="1044"/>
        <w:rPr>
          <w:rFonts w:ascii="Times New Roman" w:hAnsi="Times New Roman" w:cs="Times New Roman"/>
          <w:sz w:val="22"/>
        </w:rPr>
      </w:pPr>
      <w:r>
        <w:rPr>
          <w:rFonts w:ascii="Times New Roman" w:hAnsi="Times New Roman" w:cs="Times New Roman"/>
          <w:sz w:val="22"/>
        </w:rPr>
        <w:t xml:space="preserve">(b) </w:t>
      </w:r>
      <w:r w:rsidR="00A44C68" w:rsidRPr="000908E4">
        <w:rPr>
          <w:rFonts w:ascii="Times New Roman" w:hAnsi="Times New Roman" w:cs="Times New Roman"/>
          <w:sz w:val="22"/>
        </w:rPr>
        <w:t>there are Indigenous students enrolled for the year at the institution; and</w:t>
      </w:r>
    </w:p>
    <w:p w14:paraId="4A975E0D" w14:textId="77777777" w:rsidR="001B23D4" w:rsidRPr="000908E4" w:rsidRDefault="00405518" w:rsidP="00692909">
      <w:pPr>
        <w:spacing w:before="120"/>
        <w:ind w:left="1044"/>
        <w:rPr>
          <w:rFonts w:ascii="Times New Roman" w:hAnsi="Times New Roman" w:cs="Times New Roman"/>
          <w:sz w:val="22"/>
        </w:rPr>
      </w:pPr>
      <w:r>
        <w:rPr>
          <w:rFonts w:ascii="Times New Roman" w:hAnsi="Times New Roman" w:cs="Times New Roman"/>
          <w:sz w:val="22"/>
        </w:rPr>
        <w:t xml:space="preserve">(c) </w:t>
      </w:r>
      <w:r w:rsidR="00A44C68" w:rsidRPr="000908E4">
        <w:rPr>
          <w:rFonts w:ascii="Times New Roman" w:hAnsi="Times New Roman" w:cs="Times New Roman"/>
          <w:sz w:val="22"/>
        </w:rPr>
        <w:t>the number of those students:</w:t>
      </w:r>
    </w:p>
    <w:p w14:paraId="2BFFFA6E" w14:textId="77777777" w:rsidR="001B23D4" w:rsidRPr="000908E4" w:rsidRDefault="00405518" w:rsidP="00692909">
      <w:pPr>
        <w:spacing w:before="120"/>
        <w:ind w:left="1530"/>
        <w:rPr>
          <w:rFonts w:ascii="Times New Roman" w:hAnsi="Times New Roman" w:cs="Times New Roman"/>
          <w:sz w:val="22"/>
        </w:rPr>
      </w:pPr>
      <w:r>
        <w:rPr>
          <w:rFonts w:ascii="Times New Roman" w:hAnsi="Times New Roman" w:cs="Times New Roman"/>
          <w:sz w:val="22"/>
        </w:rPr>
        <w:t>(</w:t>
      </w:r>
      <w:proofErr w:type="spellStart"/>
      <w:r>
        <w:rPr>
          <w:rFonts w:ascii="Times New Roman" w:hAnsi="Times New Roman" w:cs="Times New Roman"/>
          <w:sz w:val="22"/>
        </w:rPr>
        <w:t>i</w:t>
      </w:r>
      <w:proofErr w:type="spellEnd"/>
      <w:r>
        <w:rPr>
          <w:rFonts w:ascii="Times New Roman" w:hAnsi="Times New Roman" w:cs="Times New Roman"/>
          <w:sz w:val="22"/>
        </w:rPr>
        <w:t xml:space="preserve">) </w:t>
      </w:r>
      <w:r w:rsidR="00A44C68" w:rsidRPr="000908E4">
        <w:rPr>
          <w:rFonts w:ascii="Times New Roman" w:hAnsi="Times New Roman" w:cs="Times New Roman"/>
          <w:sz w:val="22"/>
        </w:rPr>
        <w:t>is 20 or more; and</w:t>
      </w:r>
    </w:p>
    <w:p w14:paraId="16372268" w14:textId="77777777" w:rsidR="001B23D4" w:rsidRPr="000908E4" w:rsidRDefault="00405518" w:rsidP="00692909">
      <w:pPr>
        <w:spacing w:before="120"/>
        <w:ind w:left="1530"/>
        <w:rPr>
          <w:rFonts w:ascii="Times New Roman" w:hAnsi="Times New Roman" w:cs="Times New Roman"/>
          <w:sz w:val="22"/>
        </w:rPr>
      </w:pPr>
      <w:r>
        <w:rPr>
          <w:rFonts w:ascii="Times New Roman" w:hAnsi="Times New Roman" w:cs="Times New Roman"/>
          <w:sz w:val="22"/>
        </w:rPr>
        <w:t xml:space="preserve">(ii) </w:t>
      </w:r>
      <w:r w:rsidR="00A44C68" w:rsidRPr="000908E4">
        <w:rPr>
          <w:rFonts w:ascii="Times New Roman" w:hAnsi="Times New Roman" w:cs="Times New Roman"/>
          <w:sz w:val="22"/>
        </w:rPr>
        <w:t>is 10% or more of the total number of students enrolled for the year at the institution.</w:t>
      </w:r>
    </w:p>
    <w:p w14:paraId="5C2FBE74" w14:textId="77777777" w:rsidR="001B23D4" w:rsidRPr="000908E4" w:rsidRDefault="00405518" w:rsidP="00692909">
      <w:pPr>
        <w:spacing w:before="120"/>
        <w:ind w:left="954" w:hanging="324"/>
        <w:rPr>
          <w:rFonts w:ascii="Times New Roman" w:hAnsi="Times New Roman" w:cs="Times New Roman"/>
          <w:sz w:val="22"/>
        </w:rPr>
      </w:pPr>
      <w:r>
        <w:rPr>
          <w:rFonts w:ascii="Times New Roman" w:hAnsi="Times New Roman" w:cs="Times New Roman"/>
          <w:sz w:val="22"/>
        </w:rPr>
        <w:t xml:space="preserve">(2) </w:t>
      </w:r>
      <w:r w:rsidR="00A44C68" w:rsidRPr="000908E4">
        <w:rPr>
          <w:rFonts w:ascii="Times New Roman" w:hAnsi="Times New Roman" w:cs="Times New Roman"/>
          <w:sz w:val="22"/>
        </w:rPr>
        <w:t xml:space="preserve">The amount of the payment that may be </w:t>
      </w:r>
      <w:proofErr w:type="spellStart"/>
      <w:r w:rsidR="00A44C68" w:rsidRPr="000908E4">
        <w:rPr>
          <w:rFonts w:ascii="Times New Roman" w:hAnsi="Times New Roman" w:cs="Times New Roman"/>
          <w:sz w:val="22"/>
        </w:rPr>
        <w:t>authorised</w:t>
      </w:r>
      <w:proofErr w:type="spellEnd"/>
      <w:r w:rsidR="00A44C68" w:rsidRPr="000908E4">
        <w:rPr>
          <w:rFonts w:ascii="Times New Roman" w:hAnsi="Times New Roman" w:cs="Times New Roman"/>
          <w:sz w:val="22"/>
        </w:rPr>
        <w:t xml:space="preserve"> under this section is worked out using the formula:</w:t>
      </w:r>
    </w:p>
    <w:p w14:paraId="2EAA5DB4" w14:textId="17EBB71F" w:rsidR="001B23D4" w:rsidRPr="000908E4" w:rsidRDefault="00A44C68" w:rsidP="00692909">
      <w:pPr>
        <w:spacing w:before="120"/>
        <w:ind w:left="990"/>
        <w:rPr>
          <w:rFonts w:ascii="Times New Roman" w:hAnsi="Times New Roman" w:cs="Times New Roman"/>
          <w:sz w:val="22"/>
        </w:rPr>
      </w:pPr>
      <w:r w:rsidRPr="005B3112">
        <w:rPr>
          <w:rFonts w:ascii="Times New Roman" w:hAnsi="Times New Roman" w:cs="Times New Roman"/>
          <w:sz w:val="20"/>
        </w:rPr>
        <w:t xml:space="preserve">IS </w:t>
      </w:r>
      <w:r w:rsidR="005B3112" w:rsidRPr="005B3112">
        <w:rPr>
          <w:rFonts w:ascii="Times New Roman" w:hAnsi="Times New Roman" w:cs="Times New Roman"/>
          <w:sz w:val="20"/>
        </w:rPr>
        <w:t>×</w:t>
      </w:r>
      <w:r w:rsidRPr="005B3112">
        <w:rPr>
          <w:rFonts w:ascii="Times New Roman" w:hAnsi="Times New Roman" w:cs="Times New Roman"/>
          <w:sz w:val="20"/>
        </w:rPr>
        <w:t xml:space="preserve"> per capita amount</w:t>
      </w:r>
    </w:p>
    <w:p w14:paraId="58D99C01" w14:textId="77777777" w:rsidR="001B23D4" w:rsidRPr="000908E4" w:rsidRDefault="00A44C68" w:rsidP="00692909">
      <w:pPr>
        <w:spacing w:before="120"/>
        <w:ind w:left="990"/>
        <w:rPr>
          <w:rFonts w:ascii="Times New Roman" w:hAnsi="Times New Roman" w:cs="Times New Roman"/>
          <w:sz w:val="22"/>
        </w:rPr>
      </w:pPr>
      <w:r w:rsidRPr="000908E4">
        <w:rPr>
          <w:rFonts w:ascii="Times New Roman" w:hAnsi="Times New Roman" w:cs="Times New Roman"/>
          <w:sz w:val="22"/>
        </w:rPr>
        <w:t>where:</w:t>
      </w:r>
    </w:p>
    <w:p w14:paraId="2F42B57F" w14:textId="77777777" w:rsidR="004D6925" w:rsidRDefault="00A44C68" w:rsidP="00692909">
      <w:pPr>
        <w:spacing w:before="120"/>
        <w:ind w:left="990"/>
        <w:rPr>
          <w:rFonts w:ascii="Times New Roman" w:hAnsi="Times New Roman" w:cs="Times New Roman"/>
          <w:sz w:val="22"/>
        </w:rPr>
      </w:pPr>
      <w:r w:rsidRPr="00405518">
        <w:rPr>
          <w:rFonts w:ascii="Times New Roman" w:hAnsi="Times New Roman" w:cs="Times New Roman"/>
          <w:b/>
          <w:i/>
          <w:sz w:val="22"/>
        </w:rPr>
        <w:t>IS</w:t>
      </w:r>
      <w:r w:rsidRPr="000908E4">
        <w:rPr>
          <w:rFonts w:ascii="Times New Roman" w:hAnsi="Times New Roman" w:cs="Times New Roman"/>
          <w:sz w:val="22"/>
        </w:rPr>
        <w:t xml:space="preserve"> means the number of Indigenous students enrolled at the institution for the funding year.</w:t>
      </w:r>
    </w:p>
    <w:p w14:paraId="2D398887" w14:textId="77777777" w:rsidR="00020BA9" w:rsidRDefault="00020BA9">
      <w:pPr>
        <w:rPr>
          <w:rFonts w:ascii="Times New Roman" w:hAnsi="Times New Roman" w:cs="Times New Roman"/>
          <w:sz w:val="22"/>
        </w:rPr>
        <w:sectPr w:rsidR="00020BA9" w:rsidSect="00020BA9">
          <w:pgSz w:w="12240" w:h="15840" w:code="1"/>
          <w:pgMar w:top="1440" w:right="1440" w:bottom="1440" w:left="1440" w:header="630" w:footer="392" w:gutter="0"/>
          <w:cols w:space="720"/>
          <w:noEndnote/>
          <w:docGrid w:linePitch="360"/>
        </w:sectPr>
      </w:pPr>
    </w:p>
    <w:p w14:paraId="13377026" w14:textId="77777777" w:rsidR="001B23D4" w:rsidRPr="000908E4" w:rsidRDefault="00A44C68" w:rsidP="00692909">
      <w:pPr>
        <w:spacing w:before="120"/>
        <w:ind w:left="990"/>
        <w:rPr>
          <w:rFonts w:ascii="Times New Roman" w:hAnsi="Times New Roman" w:cs="Times New Roman"/>
          <w:sz w:val="22"/>
        </w:rPr>
      </w:pPr>
      <w:r w:rsidRPr="00A64211">
        <w:rPr>
          <w:rFonts w:ascii="Times New Roman" w:hAnsi="Times New Roman" w:cs="Times New Roman"/>
          <w:b/>
          <w:i/>
          <w:sz w:val="22"/>
        </w:rPr>
        <w:lastRenderedPageBreak/>
        <w:t>per capita amount</w:t>
      </w:r>
      <w:r w:rsidRPr="004D6925">
        <w:rPr>
          <w:rFonts w:ascii="Times New Roman" w:hAnsi="Times New Roman" w:cs="Times New Roman"/>
          <w:b/>
          <w:sz w:val="22"/>
        </w:rPr>
        <w:t xml:space="preserve"> </w:t>
      </w:r>
      <w:r w:rsidRPr="000908E4">
        <w:rPr>
          <w:rFonts w:ascii="Times New Roman" w:hAnsi="Times New Roman" w:cs="Times New Roman"/>
          <w:sz w:val="22"/>
        </w:rPr>
        <w:t>means the amount specified in column 3 of the per capita funding table for a remote VET institution or a non-remote VET institution (as the case requires).</w:t>
      </w:r>
    </w:p>
    <w:p w14:paraId="50D611C2" w14:textId="77777777" w:rsidR="001B23D4" w:rsidRPr="004D6925" w:rsidRDefault="00A44C68" w:rsidP="00692909">
      <w:pPr>
        <w:spacing w:before="120" w:after="60"/>
        <w:rPr>
          <w:rFonts w:ascii="Times New Roman" w:hAnsi="Times New Roman" w:cs="Times New Roman"/>
          <w:b/>
          <w:sz w:val="22"/>
        </w:rPr>
      </w:pPr>
      <w:bookmarkStart w:id="32" w:name="bookmark33"/>
      <w:r w:rsidRPr="004D6925">
        <w:rPr>
          <w:rFonts w:ascii="Times New Roman" w:hAnsi="Times New Roman" w:cs="Times New Roman"/>
          <w:b/>
          <w:sz w:val="22"/>
        </w:rPr>
        <w:t>10G Determination of preschool student numbers</w:t>
      </w:r>
      <w:bookmarkEnd w:id="32"/>
    </w:p>
    <w:p w14:paraId="3F7422E8" w14:textId="77777777" w:rsidR="001B23D4" w:rsidRPr="000908E4" w:rsidRDefault="004D6925" w:rsidP="00692909">
      <w:pPr>
        <w:spacing w:before="120"/>
        <w:ind w:left="954" w:hanging="324"/>
        <w:rPr>
          <w:rFonts w:ascii="Times New Roman" w:hAnsi="Times New Roman" w:cs="Times New Roman"/>
          <w:sz w:val="22"/>
        </w:rPr>
      </w:pPr>
      <w:r>
        <w:rPr>
          <w:rFonts w:ascii="Times New Roman" w:hAnsi="Times New Roman" w:cs="Times New Roman"/>
          <w:sz w:val="22"/>
        </w:rPr>
        <w:t xml:space="preserve">(1) </w:t>
      </w:r>
      <w:r w:rsidR="00A44C68" w:rsidRPr="000908E4">
        <w:rPr>
          <w:rFonts w:ascii="Times New Roman" w:hAnsi="Times New Roman" w:cs="Times New Roman"/>
          <w:sz w:val="22"/>
        </w:rPr>
        <w:t>For the purposes of this Act, the number of students enrolled at a preschool for a funding year is the number of students (worked out under this section) enrolled at the preschool during the NATSI preschool census week in the year.</w:t>
      </w:r>
    </w:p>
    <w:p w14:paraId="656BF98B" w14:textId="77777777" w:rsidR="001B23D4" w:rsidRPr="000908E4" w:rsidRDefault="000955F6" w:rsidP="00692909">
      <w:pPr>
        <w:spacing w:before="120"/>
        <w:ind w:left="630"/>
        <w:rPr>
          <w:rFonts w:ascii="Times New Roman" w:hAnsi="Times New Roman" w:cs="Times New Roman"/>
          <w:sz w:val="22"/>
        </w:rPr>
      </w:pPr>
      <w:r>
        <w:rPr>
          <w:rFonts w:ascii="Times New Roman" w:hAnsi="Times New Roman" w:cs="Times New Roman"/>
          <w:sz w:val="22"/>
        </w:rPr>
        <w:t xml:space="preserve">(2) </w:t>
      </w:r>
      <w:r w:rsidR="00A44C68" w:rsidRPr="000908E4">
        <w:rPr>
          <w:rFonts w:ascii="Times New Roman" w:hAnsi="Times New Roman" w:cs="Times New Roman"/>
          <w:sz w:val="22"/>
        </w:rPr>
        <w:t>The number of students enrolled at a preschool during a particular week is the sum of:</w:t>
      </w:r>
    </w:p>
    <w:p w14:paraId="7A512C79" w14:textId="77777777" w:rsidR="001B23D4" w:rsidRPr="000908E4" w:rsidRDefault="000955F6" w:rsidP="00692909">
      <w:pPr>
        <w:spacing w:before="120"/>
        <w:ind w:left="1080"/>
        <w:rPr>
          <w:rFonts w:ascii="Times New Roman" w:hAnsi="Times New Roman" w:cs="Times New Roman"/>
          <w:sz w:val="22"/>
        </w:rPr>
      </w:pPr>
      <w:r>
        <w:rPr>
          <w:rFonts w:ascii="Times New Roman" w:hAnsi="Times New Roman" w:cs="Times New Roman"/>
          <w:sz w:val="22"/>
        </w:rPr>
        <w:t xml:space="preserve">(a) </w:t>
      </w:r>
      <w:r w:rsidR="00A44C68" w:rsidRPr="000908E4">
        <w:rPr>
          <w:rFonts w:ascii="Times New Roman" w:hAnsi="Times New Roman" w:cs="Times New Roman"/>
          <w:sz w:val="22"/>
        </w:rPr>
        <w:t>the number of students enrolled at the preschool for 10 hours or more per week during that week; and</w:t>
      </w:r>
    </w:p>
    <w:p w14:paraId="17241C24" w14:textId="77777777" w:rsidR="001B23D4" w:rsidRPr="000908E4" w:rsidRDefault="000955F6" w:rsidP="00692909">
      <w:pPr>
        <w:spacing w:before="120"/>
        <w:ind w:left="1080"/>
        <w:rPr>
          <w:rFonts w:ascii="Times New Roman" w:hAnsi="Times New Roman" w:cs="Times New Roman"/>
          <w:sz w:val="22"/>
        </w:rPr>
      </w:pPr>
      <w:r>
        <w:rPr>
          <w:rFonts w:ascii="Times New Roman" w:hAnsi="Times New Roman" w:cs="Times New Roman"/>
          <w:sz w:val="22"/>
        </w:rPr>
        <w:t xml:space="preserve">(b) </w:t>
      </w:r>
      <w:r w:rsidR="00A44C68" w:rsidRPr="000908E4">
        <w:rPr>
          <w:rFonts w:ascii="Times New Roman" w:hAnsi="Times New Roman" w:cs="Times New Roman"/>
          <w:sz w:val="22"/>
        </w:rPr>
        <w:t>the number of full-time equivalent students enrolled at the preschool during that week.</w:t>
      </w:r>
    </w:p>
    <w:p w14:paraId="5F58400E" w14:textId="44CC402C" w:rsidR="000955F6" w:rsidRDefault="000955F6" w:rsidP="00692909">
      <w:pPr>
        <w:spacing w:before="120"/>
        <w:ind w:left="936" w:hanging="306"/>
        <w:rPr>
          <w:rFonts w:ascii="Times New Roman" w:hAnsi="Times New Roman" w:cs="Times New Roman"/>
          <w:sz w:val="22"/>
        </w:rPr>
      </w:pPr>
      <w:r>
        <w:rPr>
          <w:rFonts w:ascii="Times New Roman" w:hAnsi="Times New Roman" w:cs="Times New Roman"/>
          <w:sz w:val="22"/>
        </w:rPr>
        <w:t xml:space="preserve">(3) </w:t>
      </w:r>
      <w:r w:rsidR="00A44C68" w:rsidRPr="000908E4">
        <w:rPr>
          <w:rFonts w:ascii="Times New Roman" w:hAnsi="Times New Roman" w:cs="Times New Roman"/>
          <w:sz w:val="22"/>
        </w:rPr>
        <w:t>The number of full-time equivalent students referred to in paragraph (2)(b) is worked out using the following formula:</w:t>
      </w:r>
    </w:p>
    <w:p w14:paraId="6AC6B651" w14:textId="521591CF" w:rsidR="005B3112" w:rsidRDefault="005B3112" w:rsidP="005B3112">
      <w:pPr>
        <w:spacing w:before="120"/>
        <w:ind w:left="1213" w:hanging="306"/>
        <w:rPr>
          <w:rFonts w:ascii="Times New Roman" w:hAnsi="Times New Roman" w:cs="Times New Roman"/>
          <w:sz w:val="22"/>
        </w:rPr>
      </w:pPr>
      <w:r w:rsidRPr="005B3112">
        <w:rPr>
          <w:rFonts w:ascii="Times New Roman" w:hAnsi="Times New Roman" w:cs="Times New Roman"/>
          <w:position w:val="-20"/>
          <w:sz w:val="22"/>
        </w:rPr>
        <w:pict w14:anchorId="522E378A">
          <v:shape id="_x0000_i1032" type="#_x0000_t75" alt="Part-time student hours over 10" style="width:100.2pt;height:27.05pt;mso-position-horizontal:absolute;mso-position-vertical:absolute">
            <v:imagedata r:id="rId19" o:title=""/>
          </v:shape>
        </w:pict>
      </w:r>
    </w:p>
    <w:p w14:paraId="0B9CB636" w14:textId="77777777" w:rsidR="001B23D4" w:rsidRPr="000908E4" w:rsidRDefault="00A44C68" w:rsidP="00692909">
      <w:pPr>
        <w:spacing w:before="120"/>
        <w:ind w:left="990"/>
        <w:rPr>
          <w:rFonts w:ascii="Times New Roman" w:hAnsi="Times New Roman" w:cs="Times New Roman"/>
          <w:sz w:val="22"/>
        </w:rPr>
      </w:pPr>
      <w:r w:rsidRPr="000908E4">
        <w:rPr>
          <w:rFonts w:ascii="Times New Roman" w:hAnsi="Times New Roman" w:cs="Times New Roman"/>
          <w:sz w:val="22"/>
        </w:rPr>
        <w:t>where:</w:t>
      </w:r>
    </w:p>
    <w:p w14:paraId="1606EE7E" w14:textId="32EF6D1F" w:rsidR="001B23D4" w:rsidRPr="000908E4" w:rsidRDefault="00A44C68" w:rsidP="00692909">
      <w:pPr>
        <w:spacing w:before="120"/>
        <w:ind w:left="990"/>
        <w:rPr>
          <w:rFonts w:ascii="Times New Roman" w:hAnsi="Times New Roman" w:cs="Times New Roman"/>
          <w:sz w:val="22"/>
        </w:rPr>
      </w:pPr>
      <w:r w:rsidRPr="00CF6EC0">
        <w:rPr>
          <w:rFonts w:ascii="Times New Roman" w:hAnsi="Times New Roman" w:cs="Times New Roman"/>
          <w:b/>
          <w:i/>
          <w:sz w:val="22"/>
        </w:rPr>
        <w:t>part-time student</w:t>
      </w:r>
      <w:r w:rsidRPr="000908E4">
        <w:rPr>
          <w:rFonts w:ascii="Times New Roman" w:hAnsi="Times New Roman" w:cs="Times New Roman"/>
          <w:sz w:val="22"/>
        </w:rPr>
        <w:t xml:space="preserve"> </w:t>
      </w:r>
      <w:r w:rsidRPr="005B3112">
        <w:rPr>
          <w:rFonts w:ascii="Times New Roman" w:hAnsi="Times New Roman" w:cs="Times New Roman"/>
          <w:b/>
          <w:i/>
          <w:sz w:val="22"/>
        </w:rPr>
        <w:t>hours</w:t>
      </w:r>
      <w:r w:rsidRPr="000908E4">
        <w:rPr>
          <w:rFonts w:ascii="Times New Roman" w:hAnsi="Times New Roman" w:cs="Times New Roman"/>
          <w:sz w:val="22"/>
        </w:rPr>
        <w:t xml:space="preserve"> means the total number of hours for which part-time students are enrolled during the relevant week.</w:t>
      </w:r>
    </w:p>
    <w:p w14:paraId="22F80615" w14:textId="77777777" w:rsidR="001B23D4" w:rsidRPr="000908E4" w:rsidRDefault="00CF6EC0" w:rsidP="00692909">
      <w:pPr>
        <w:spacing w:before="120"/>
        <w:ind w:left="630"/>
        <w:rPr>
          <w:rFonts w:ascii="Times New Roman" w:hAnsi="Times New Roman" w:cs="Times New Roman"/>
          <w:sz w:val="22"/>
        </w:rPr>
      </w:pPr>
      <w:r>
        <w:rPr>
          <w:rFonts w:ascii="Times New Roman" w:hAnsi="Times New Roman" w:cs="Times New Roman"/>
          <w:sz w:val="22"/>
        </w:rPr>
        <w:t xml:space="preserve">(4) </w:t>
      </w:r>
      <w:r w:rsidR="00A44C68" w:rsidRPr="000908E4">
        <w:rPr>
          <w:rFonts w:ascii="Times New Roman" w:hAnsi="Times New Roman" w:cs="Times New Roman"/>
          <w:sz w:val="22"/>
        </w:rPr>
        <w:t>In this section:</w:t>
      </w:r>
    </w:p>
    <w:p w14:paraId="200E10D9" w14:textId="77777777" w:rsidR="001B23D4" w:rsidRPr="000908E4" w:rsidRDefault="00A44C68" w:rsidP="00692909">
      <w:pPr>
        <w:spacing w:before="120"/>
        <w:ind w:left="990"/>
        <w:rPr>
          <w:rFonts w:ascii="Times New Roman" w:hAnsi="Times New Roman" w:cs="Times New Roman"/>
          <w:sz w:val="22"/>
        </w:rPr>
      </w:pPr>
      <w:r w:rsidRPr="00CF6EC0">
        <w:rPr>
          <w:rFonts w:ascii="Times New Roman" w:hAnsi="Times New Roman" w:cs="Times New Roman"/>
          <w:b/>
          <w:i/>
          <w:sz w:val="22"/>
        </w:rPr>
        <w:t>part-time student</w:t>
      </w:r>
      <w:r w:rsidRPr="000908E4">
        <w:rPr>
          <w:rFonts w:ascii="Times New Roman" w:hAnsi="Times New Roman" w:cs="Times New Roman"/>
          <w:sz w:val="22"/>
        </w:rPr>
        <w:t xml:space="preserve"> means a student who is enrolled at a preschool for less than 10 hours per week.</w:t>
      </w:r>
    </w:p>
    <w:p w14:paraId="56A917AB" w14:textId="77777777" w:rsidR="001B23D4" w:rsidRPr="00CF6EC0" w:rsidRDefault="00A44C68" w:rsidP="00692909">
      <w:pPr>
        <w:spacing w:before="120" w:after="60"/>
        <w:rPr>
          <w:rFonts w:ascii="Times New Roman" w:hAnsi="Times New Roman" w:cs="Times New Roman"/>
          <w:b/>
          <w:sz w:val="22"/>
        </w:rPr>
      </w:pPr>
      <w:bookmarkStart w:id="33" w:name="bookmark34"/>
      <w:r w:rsidRPr="00CF6EC0">
        <w:rPr>
          <w:rFonts w:ascii="Times New Roman" w:hAnsi="Times New Roman" w:cs="Times New Roman"/>
          <w:b/>
          <w:sz w:val="22"/>
        </w:rPr>
        <w:t>10H Determination of school student numbers</w:t>
      </w:r>
      <w:bookmarkEnd w:id="33"/>
    </w:p>
    <w:p w14:paraId="2FFDD5DC" w14:textId="09A71DBC" w:rsidR="00F8167A" w:rsidRDefault="00A44C68" w:rsidP="00692909">
      <w:pPr>
        <w:spacing w:before="120"/>
        <w:ind w:left="990"/>
        <w:rPr>
          <w:rFonts w:ascii="Times New Roman" w:hAnsi="Times New Roman" w:cs="Times New Roman"/>
          <w:sz w:val="22"/>
        </w:rPr>
      </w:pPr>
      <w:r w:rsidRPr="000908E4">
        <w:rPr>
          <w:rFonts w:ascii="Times New Roman" w:hAnsi="Times New Roman" w:cs="Times New Roman"/>
          <w:sz w:val="22"/>
        </w:rPr>
        <w:t>For the purposes of this Act, the number of students enrolled at a school for a funding year is the number of students (including full-time equivalent students) enrolled at the school on schools census day in the year</w:t>
      </w:r>
      <w:r w:rsidR="005B3112">
        <w:rPr>
          <w:rFonts w:ascii="Times New Roman" w:hAnsi="Times New Roman" w:cs="Times New Roman"/>
          <w:sz w:val="22"/>
        </w:rPr>
        <w:t>.</w:t>
      </w:r>
    </w:p>
    <w:p w14:paraId="3802317D" w14:textId="77777777" w:rsidR="00F8167A" w:rsidRDefault="00A44C68" w:rsidP="00F8167A">
      <w:pPr>
        <w:spacing w:before="120"/>
        <w:ind w:left="990"/>
        <w:jc w:val="both"/>
        <w:rPr>
          <w:rFonts w:ascii="Times New Roman" w:hAnsi="Times New Roman" w:cs="Times New Roman"/>
          <w:sz w:val="22"/>
        </w:rPr>
      </w:pPr>
      <w:r w:rsidRPr="000908E4">
        <w:rPr>
          <w:rFonts w:ascii="Times New Roman" w:hAnsi="Times New Roman" w:cs="Times New Roman"/>
          <w:sz w:val="22"/>
        </w:rPr>
        <w:t>.</w:t>
      </w:r>
      <w:bookmarkStart w:id="34" w:name="bookmark35"/>
    </w:p>
    <w:p w14:paraId="473156B6" w14:textId="77777777" w:rsidR="00020BA9" w:rsidRDefault="00020BA9">
      <w:pPr>
        <w:rPr>
          <w:rFonts w:ascii="Times New Roman" w:hAnsi="Times New Roman" w:cs="Times New Roman"/>
          <w:sz w:val="22"/>
        </w:rPr>
        <w:sectPr w:rsidR="00020BA9" w:rsidSect="00020BA9">
          <w:pgSz w:w="12240" w:h="15840" w:code="1"/>
          <w:pgMar w:top="1440" w:right="1440" w:bottom="1440" w:left="1440" w:header="630" w:footer="392" w:gutter="0"/>
          <w:cols w:space="720"/>
          <w:noEndnote/>
          <w:docGrid w:linePitch="360"/>
        </w:sectPr>
      </w:pPr>
    </w:p>
    <w:p w14:paraId="4AD856D6" w14:textId="77777777" w:rsidR="001B23D4" w:rsidRPr="00CF6EC0" w:rsidRDefault="00A44C68" w:rsidP="00F8167A">
      <w:pPr>
        <w:spacing w:before="120"/>
        <w:jc w:val="both"/>
        <w:rPr>
          <w:rFonts w:ascii="Times New Roman" w:hAnsi="Times New Roman" w:cs="Times New Roman"/>
          <w:b/>
          <w:sz w:val="22"/>
        </w:rPr>
      </w:pPr>
      <w:r w:rsidRPr="00CF6EC0">
        <w:rPr>
          <w:rFonts w:ascii="Times New Roman" w:hAnsi="Times New Roman" w:cs="Times New Roman"/>
          <w:b/>
          <w:sz w:val="22"/>
        </w:rPr>
        <w:lastRenderedPageBreak/>
        <w:t>10J Determination of VET institution student numbers</w:t>
      </w:r>
      <w:bookmarkEnd w:id="34"/>
    </w:p>
    <w:p w14:paraId="68883DF6" w14:textId="77777777" w:rsidR="001B23D4" w:rsidRPr="000908E4" w:rsidRDefault="00CF6EC0" w:rsidP="00692909">
      <w:pPr>
        <w:spacing w:before="120"/>
        <w:ind w:left="873" w:hanging="333"/>
        <w:rPr>
          <w:rFonts w:ascii="Times New Roman" w:hAnsi="Times New Roman" w:cs="Times New Roman"/>
          <w:sz w:val="22"/>
        </w:rPr>
      </w:pPr>
      <w:r>
        <w:rPr>
          <w:rFonts w:ascii="Times New Roman" w:hAnsi="Times New Roman" w:cs="Times New Roman"/>
          <w:sz w:val="22"/>
        </w:rPr>
        <w:t xml:space="preserve">(1) </w:t>
      </w:r>
      <w:r w:rsidR="00A44C68" w:rsidRPr="000908E4">
        <w:rPr>
          <w:rFonts w:ascii="Times New Roman" w:hAnsi="Times New Roman" w:cs="Times New Roman"/>
          <w:sz w:val="22"/>
        </w:rPr>
        <w:t>For the purposes of this Act, the number of students enrolled at a VET institution for a funding year is taken to be the same as the number of students (worked out under this section) enrolled at the institution in the year immediately before that year.</w:t>
      </w:r>
    </w:p>
    <w:p w14:paraId="4DBDE7A0" w14:textId="707F84BC" w:rsidR="001B23D4" w:rsidRDefault="00CF6EC0" w:rsidP="00692909">
      <w:pPr>
        <w:spacing w:before="120"/>
        <w:ind w:left="873" w:hanging="333"/>
        <w:rPr>
          <w:rFonts w:ascii="Times New Roman" w:hAnsi="Times New Roman" w:cs="Times New Roman"/>
          <w:sz w:val="22"/>
        </w:rPr>
      </w:pPr>
      <w:r>
        <w:rPr>
          <w:rFonts w:ascii="Times New Roman" w:hAnsi="Times New Roman" w:cs="Times New Roman"/>
          <w:sz w:val="22"/>
        </w:rPr>
        <w:t xml:space="preserve">(2) </w:t>
      </w:r>
      <w:r w:rsidR="00A44C68" w:rsidRPr="000908E4">
        <w:rPr>
          <w:rFonts w:ascii="Times New Roman" w:hAnsi="Times New Roman" w:cs="Times New Roman"/>
          <w:sz w:val="22"/>
        </w:rPr>
        <w:t xml:space="preserve">The number of students enrolled at a </w:t>
      </w:r>
      <w:r w:rsidR="00A44C68" w:rsidRPr="005B3112">
        <w:rPr>
          <w:rFonts w:ascii="Times New Roman" w:hAnsi="Times New Roman" w:cs="Times New Roman"/>
          <w:sz w:val="22"/>
        </w:rPr>
        <w:t xml:space="preserve">VET </w:t>
      </w:r>
      <w:r w:rsidR="00A44C68" w:rsidRPr="000908E4">
        <w:rPr>
          <w:rFonts w:ascii="Times New Roman" w:hAnsi="Times New Roman" w:cs="Times New Roman"/>
          <w:sz w:val="22"/>
        </w:rPr>
        <w:t>institution in a particular year is worked out using the formula:</w:t>
      </w:r>
    </w:p>
    <w:p w14:paraId="671413D6" w14:textId="213131BD" w:rsidR="005B3112" w:rsidRPr="000908E4" w:rsidRDefault="005B3112" w:rsidP="005B3112">
      <w:pPr>
        <w:spacing w:before="120"/>
        <w:ind w:left="1183" w:hanging="333"/>
        <w:rPr>
          <w:rFonts w:ascii="Times New Roman" w:hAnsi="Times New Roman" w:cs="Times New Roman"/>
          <w:sz w:val="22"/>
        </w:rPr>
      </w:pPr>
      <w:r w:rsidRPr="005B3112">
        <w:rPr>
          <w:rFonts w:ascii="Times New Roman" w:hAnsi="Times New Roman" w:cs="Times New Roman"/>
          <w:position w:val="-20"/>
          <w:sz w:val="22"/>
        </w:rPr>
        <w:pict w14:anchorId="3E06AD3F">
          <v:shape id="_x0000_i1038" type="#_x0000_t75" alt="Student contact hours over 540" style="width:91pt;height:27.05pt;mso-position-vertical:absolute">
            <v:imagedata r:id="rId20" o:title=""/>
          </v:shape>
        </w:pict>
      </w:r>
    </w:p>
    <w:p w14:paraId="403E08B6" w14:textId="77777777" w:rsidR="001B23D4" w:rsidRPr="000908E4" w:rsidRDefault="00A44C68" w:rsidP="00F8167A">
      <w:pPr>
        <w:spacing w:before="120"/>
        <w:ind w:left="873"/>
        <w:jc w:val="both"/>
        <w:rPr>
          <w:rFonts w:ascii="Times New Roman" w:hAnsi="Times New Roman" w:cs="Times New Roman"/>
          <w:sz w:val="22"/>
        </w:rPr>
      </w:pPr>
      <w:r w:rsidRPr="000908E4">
        <w:rPr>
          <w:rFonts w:ascii="Times New Roman" w:hAnsi="Times New Roman" w:cs="Times New Roman"/>
          <w:sz w:val="22"/>
        </w:rPr>
        <w:t>where:</w:t>
      </w:r>
    </w:p>
    <w:p w14:paraId="26E0F680" w14:textId="77777777" w:rsidR="001B23D4" w:rsidRPr="000908E4" w:rsidRDefault="00A44C68" w:rsidP="00692909">
      <w:pPr>
        <w:spacing w:before="120"/>
        <w:ind w:left="900"/>
        <w:rPr>
          <w:rFonts w:ascii="Times New Roman" w:hAnsi="Times New Roman" w:cs="Times New Roman"/>
          <w:sz w:val="22"/>
        </w:rPr>
      </w:pPr>
      <w:r w:rsidRPr="00CF6EC0">
        <w:rPr>
          <w:rFonts w:ascii="Times New Roman" w:hAnsi="Times New Roman" w:cs="Times New Roman"/>
          <w:b/>
          <w:sz w:val="22"/>
        </w:rPr>
        <w:t xml:space="preserve">student contact hours </w:t>
      </w:r>
      <w:r w:rsidRPr="000908E4">
        <w:rPr>
          <w:rFonts w:ascii="Times New Roman" w:hAnsi="Times New Roman" w:cs="Times New Roman"/>
          <w:sz w:val="22"/>
        </w:rPr>
        <w:t>means the total number of contact hours for which students are enrolled in the year at the VET institution in courses accredited under State or Territory requirements for the accreditation of vocational education and training courses.</w:t>
      </w:r>
    </w:p>
    <w:p w14:paraId="1F5D51D0" w14:textId="77777777" w:rsidR="001B23D4" w:rsidRPr="000908E4" w:rsidRDefault="00CF6EC0" w:rsidP="00692909">
      <w:pPr>
        <w:spacing w:before="120"/>
        <w:ind w:left="873" w:hanging="333"/>
        <w:rPr>
          <w:rFonts w:ascii="Times New Roman" w:hAnsi="Times New Roman" w:cs="Times New Roman"/>
          <w:sz w:val="22"/>
        </w:rPr>
      </w:pPr>
      <w:r>
        <w:rPr>
          <w:rFonts w:ascii="Times New Roman" w:hAnsi="Times New Roman" w:cs="Times New Roman"/>
          <w:sz w:val="22"/>
        </w:rPr>
        <w:t xml:space="preserve">(3) </w:t>
      </w:r>
      <w:r w:rsidR="00A44C68" w:rsidRPr="000908E4">
        <w:rPr>
          <w:rFonts w:ascii="Times New Roman" w:hAnsi="Times New Roman" w:cs="Times New Roman"/>
          <w:sz w:val="22"/>
        </w:rPr>
        <w:t>The total number of contact hours referred to in subsection (2) is worked out on the basis of the information in the national vocational education and training data collection for the year.</w:t>
      </w:r>
    </w:p>
    <w:p w14:paraId="5A184CB6" w14:textId="77777777" w:rsidR="001B23D4" w:rsidRPr="00D360B8" w:rsidRDefault="00A44C68" w:rsidP="00F8167A">
      <w:pPr>
        <w:spacing w:before="120" w:after="60"/>
        <w:jc w:val="both"/>
        <w:rPr>
          <w:rFonts w:ascii="Times New Roman" w:hAnsi="Times New Roman" w:cs="Times New Roman"/>
          <w:b/>
          <w:sz w:val="22"/>
        </w:rPr>
      </w:pPr>
      <w:bookmarkStart w:id="35" w:name="bookmark36"/>
      <w:r w:rsidRPr="00D360B8">
        <w:rPr>
          <w:rFonts w:ascii="Times New Roman" w:hAnsi="Times New Roman" w:cs="Times New Roman"/>
          <w:b/>
          <w:sz w:val="22"/>
        </w:rPr>
        <w:t>10K Student numbers and Indigenous student numbers determined by same method</w:t>
      </w:r>
      <w:bookmarkEnd w:id="35"/>
    </w:p>
    <w:p w14:paraId="7143CC23" w14:textId="77777777" w:rsidR="001B23D4" w:rsidRPr="000908E4" w:rsidRDefault="00A44C68" w:rsidP="00692909">
      <w:pPr>
        <w:spacing w:before="120"/>
        <w:ind w:left="873"/>
        <w:jc w:val="both"/>
        <w:rPr>
          <w:rFonts w:ascii="Times New Roman" w:hAnsi="Times New Roman" w:cs="Times New Roman"/>
          <w:sz w:val="22"/>
        </w:rPr>
      </w:pPr>
      <w:r w:rsidRPr="000908E4">
        <w:rPr>
          <w:rFonts w:ascii="Times New Roman" w:hAnsi="Times New Roman" w:cs="Times New Roman"/>
          <w:sz w:val="22"/>
        </w:rPr>
        <w:t>The methods for determining student numbers set out in sections 10G to 10J apply to determining numbers of Indigenous students as well as to determining numbers of students in general.</w:t>
      </w:r>
    </w:p>
    <w:p w14:paraId="50FB5BBE" w14:textId="774DF00E" w:rsidR="001B23D4" w:rsidRPr="005B3112" w:rsidRDefault="00DE6AF6" w:rsidP="00692909">
      <w:pPr>
        <w:spacing w:before="120" w:after="60"/>
        <w:rPr>
          <w:rFonts w:ascii="Times New Roman" w:hAnsi="Times New Roman" w:cs="Times New Roman"/>
          <w:b/>
        </w:rPr>
      </w:pPr>
      <w:bookmarkStart w:id="36" w:name="bookmark37"/>
      <w:r w:rsidRPr="005B3112">
        <w:rPr>
          <w:rFonts w:ascii="Times New Roman" w:hAnsi="Times New Roman" w:cs="Times New Roman"/>
          <w:b/>
        </w:rPr>
        <w:t xml:space="preserve">15 </w:t>
      </w:r>
      <w:r w:rsidR="00A44C68" w:rsidRPr="005B3112">
        <w:rPr>
          <w:rFonts w:ascii="Times New Roman" w:hAnsi="Times New Roman" w:cs="Times New Roman"/>
          <w:b/>
        </w:rPr>
        <w:t>Section 10A (in Part 3)</w:t>
      </w:r>
      <w:bookmarkEnd w:id="36"/>
    </w:p>
    <w:p w14:paraId="55FB59C5" w14:textId="77777777" w:rsidR="001B23D4" w:rsidRPr="000908E4" w:rsidRDefault="00A44C68" w:rsidP="00692909">
      <w:pPr>
        <w:spacing w:before="120"/>
        <w:ind w:left="504"/>
        <w:rPr>
          <w:rFonts w:ascii="Times New Roman" w:hAnsi="Times New Roman" w:cs="Times New Roman"/>
          <w:sz w:val="22"/>
        </w:rPr>
      </w:pPr>
      <w:r w:rsidRPr="000908E4">
        <w:rPr>
          <w:rFonts w:ascii="Times New Roman" w:hAnsi="Times New Roman" w:cs="Times New Roman"/>
          <w:sz w:val="22"/>
        </w:rPr>
        <w:t>Renumber as section 11.</w:t>
      </w:r>
    </w:p>
    <w:p w14:paraId="26AFBAED" w14:textId="29FA10A1" w:rsidR="001B23D4" w:rsidRPr="005B3112" w:rsidRDefault="00DE6AF6" w:rsidP="00692909">
      <w:pPr>
        <w:spacing w:before="120" w:after="60"/>
        <w:rPr>
          <w:rFonts w:ascii="Times New Roman" w:hAnsi="Times New Roman" w:cs="Times New Roman"/>
          <w:b/>
        </w:rPr>
      </w:pPr>
      <w:bookmarkStart w:id="37" w:name="bookmark38"/>
      <w:r w:rsidRPr="005B3112">
        <w:rPr>
          <w:rFonts w:ascii="Times New Roman" w:hAnsi="Times New Roman" w:cs="Times New Roman"/>
          <w:b/>
        </w:rPr>
        <w:t xml:space="preserve">16 </w:t>
      </w:r>
      <w:r w:rsidR="00A44C68" w:rsidRPr="005B3112">
        <w:rPr>
          <w:rFonts w:ascii="Times New Roman" w:hAnsi="Times New Roman" w:cs="Times New Roman"/>
          <w:b/>
        </w:rPr>
        <w:t>Subsection 13B(4)</w:t>
      </w:r>
      <w:bookmarkEnd w:id="37"/>
    </w:p>
    <w:p w14:paraId="3EA2E034" w14:textId="77777777" w:rsidR="001B23D4" w:rsidRPr="000908E4" w:rsidRDefault="00A44C68" w:rsidP="00692909">
      <w:pPr>
        <w:spacing w:before="120"/>
        <w:ind w:left="450"/>
        <w:rPr>
          <w:rFonts w:ascii="Times New Roman" w:hAnsi="Times New Roman" w:cs="Times New Roman"/>
          <w:sz w:val="22"/>
        </w:rPr>
      </w:pPr>
      <w:r w:rsidRPr="000908E4">
        <w:rPr>
          <w:rFonts w:ascii="Times New Roman" w:hAnsi="Times New Roman" w:cs="Times New Roman"/>
          <w:sz w:val="22"/>
        </w:rPr>
        <w:t>Omit “$83,636,000”, substitute “$91,486,000”.</w:t>
      </w:r>
    </w:p>
    <w:p w14:paraId="097FF705" w14:textId="4EB2105E" w:rsidR="00F8167A" w:rsidRDefault="00DE6AF6" w:rsidP="00692909">
      <w:pPr>
        <w:spacing w:before="120"/>
        <w:rPr>
          <w:rFonts w:ascii="Times New Roman" w:hAnsi="Times New Roman" w:cs="Times New Roman"/>
          <w:b/>
          <w:sz w:val="20"/>
          <w:szCs w:val="20"/>
        </w:rPr>
      </w:pPr>
      <w:r>
        <w:rPr>
          <w:rFonts w:ascii="Times New Roman" w:hAnsi="Times New Roman" w:cs="Times New Roman"/>
          <w:sz w:val="20"/>
          <w:szCs w:val="20"/>
        </w:rPr>
        <w:t xml:space="preserve">Note: The </w:t>
      </w:r>
      <w:r w:rsidR="00A44C68" w:rsidRPr="00DE6AF6">
        <w:rPr>
          <w:rFonts w:ascii="Times New Roman" w:hAnsi="Times New Roman" w:cs="Times New Roman"/>
          <w:sz w:val="20"/>
          <w:szCs w:val="20"/>
        </w:rPr>
        <w:t xml:space="preserve">heading to section 13B is altered by omitting </w:t>
      </w:r>
      <w:r w:rsidR="00A44C68" w:rsidRPr="005B3112">
        <w:rPr>
          <w:rFonts w:ascii="Times New Roman" w:hAnsi="Times New Roman" w:cs="Times New Roman"/>
          <w:sz w:val="20"/>
          <w:szCs w:val="20"/>
        </w:rPr>
        <w:t>“</w:t>
      </w:r>
      <w:r w:rsidR="00A44C68" w:rsidRPr="00A64211">
        <w:rPr>
          <w:rFonts w:ascii="Times New Roman" w:hAnsi="Times New Roman" w:cs="Times New Roman"/>
          <w:b/>
          <w:sz w:val="20"/>
          <w:szCs w:val="20"/>
        </w:rPr>
        <w:t>1997</w:t>
      </w:r>
      <w:r w:rsidR="00A44C68" w:rsidRPr="005B3112">
        <w:rPr>
          <w:rFonts w:ascii="Times New Roman" w:hAnsi="Times New Roman" w:cs="Times New Roman"/>
          <w:sz w:val="20"/>
          <w:szCs w:val="20"/>
        </w:rPr>
        <w:t>”</w:t>
      </w:r>
      <w:r w:rsidR="00A44C68" w:rsidRPr="00DE6AF6">
        <w:rPr>
          <w:rFonts w:ascii="Times New Roman" w:hAnsi="Times New Roman" w:cs="Times New Roman"/>
          <w:sz w:val="20"/>
          <w:szCs w:val="20"/>
        </w:rPr>
        <w:t xml:space="preserve"> and substituting </w:t>
      </w:r>
      <w:r w:rsidR="00A44C68" w:rsidRPr="005B3112">
        <w:rPr>
          <w:rFonts w:ascii="Times New Roman" w:hAnsi="Times New Roman" w:cs="Times New Roman"/>
          <w:sz w:val="20"/>
          <w:szCs w:val="20"/>
        </w:rPr>
        <w:t>“</w:t>
      </w:r>
      <w:r w:rsidR="00A44C68" w:rsidRPr="00A64211">
        <w:rPr>
          <w:rFonts w:ascii="Times New Roman" w:hAnsi="Times New Roman" w:cs="Times New Roman"/>
          <w:b/>
          <w:sz w:val="20"/>
          <w:szCs w:val="20"/>
        </w:rPr>
        <w:t>2000</w:t>
      </w:r>
      <w:r w:rsidR="005B3112" w:rsidRPr="005B3112">
        <w:rPr>
          <w:rFonts w:ascii="Times New Roman" w:hAnsi="Times New Roman" w:cs="Times New Roman"/>
          <w:sz w:val="20"/>
          <w:szCs w:val="20"/>
        </w:rPr>
        <w:t>”.</w:t>
      </w:r>
    </w:p>
    <w:p w14:paraId="0D344347" w14:textId="77777777" w:rsidR="00020BA9" w:rsidRDefault="00020BA9">
      <w:pPr>
        <w:rPr>
          <w:rFonts w:ascii="Times New Roman" w:hAnsi="Times New Roman" w:cs="Times New Roman"/>
          <w:b/>
          <w:sz w:val="22"/>
        </w:rPr>
        <w:sectPr w:rsidR="00020BA9" w:rsidSect="00020BA9">
          <w:pgSz w:w="12240" w:h="15840" w:code="1"/>
          <w:pgMar w:top="1440" w:right="1440" w:bottom="1440" w:left="1440" w:header="450" w:footer="392" w:gutter="0"/>
          <w:cols w:space="720"/>
          <w:noEndnote/>
          <w:docGrid w:linePitch="360"/>
        </w:sectPr>
      </w:pPr>
      <w:bookmarkStart w:id="38" w:name="bookmark39"/>
    </w:p>
    <w:p w14:paraId="2905A0B5" w14:textId="2389F948" w:rsidR="001B23D4" w:rsidRPr="005B3112" w:rsidRDefault="00DE6AF6" w:rsidP="00131C63">
      <w:pPr>
        <w:spacing w:before="120"/>
        <w:jc w:val="both"/>
        <w:rPr>
          <w:rFonts w:ascii="Times New Roman" w:hAnsi="Times New Roman" w:cs="Times New Roman"/>
          <w:b/>
        </w:rPr>
      </w:pPr>
      <w:r w:rsidRPr="005B3112">
        <w:rPr>
          <w:rFonts w:ascii="Times New Roman" w:hAnsi="Times New Roman" w:cs="Times New Roman"/>
          <w:b/>
        </w:rPr>
        <w:lastRenderedPageBreak/>
        <w:t xml:space="preserve">17 </w:t>
      </w:r>
      <w:r w:rsidR="00A44C68" w:rsidRPr="005B3112">
        <w:rPr>
          <w:rFonts w:ascii="Times New Roman" w:hAnsi="Times New Roman" w:cs="Times New Roman"/>
          <w:b/>
        </w:rPr>
        <w:t>Section 13B</w:t>
      </w:r>
      <w:bookmarkEnd w:id="38"/>
    </w:p>
    <w:p w14:paraId="57F31625" w14:textId="77777777" w:rsidR="001B23D4" w:rsidRPr="000908E4" w:rsidRDefault="00A44C68" w:rsidP="00131C63">
      <w:pPr>
        <w:spacing w:before="120"/>
        <w:ind w:left="486"/>
        <w:jc w:val="both"/>
        <w:rPr>
          <w:rFonts w:ascii="Times New Roman" w:hAnsi="Times New Roman" w:cs="Times New Roman"/>
          <w:sz w:val="22"/>
        </w:rPr>
      </w:pPr>
      <w:r w:rsidRPr="000908E4">
        <w:rPr>
          <w:rFonts w:ascii="Times New Roman" w:hAnsi="Times New Roman" w:cs="Times New Roman"/>
          <w:sz w:val="22"/>
        </w:rPr>
        <w:t>Add at the end:</w:t>
      </w:r>
    </w:p>
    <w:p w14:paraId="23A573D7" w14:textId="77777777" w:rsidR="001B23D4" w:rsidRPr="000908E4" w:rsidRDefault="00DE6AF6" w:rsidP="00131C63">
      <w:pPr>
        <w:spacing w:before="120"/>
        <w:ind w:left="864" w:hanging="324"/>
        <w:jc w:val="both"/>
        <w:rPr>
          <w:rFonts w:ascii="Times New Roman" w:hAnsi="Times New Roman" w:cs="Times New Roman"/>
          <w:sz w:val="22"/>
        </w:rPr>
      </w:pPr>
      <w:r>
        <w:rPr>
          <w:rFonts w:ascii="Times New Roman" w:hAnsi="Times New Roman" w:cs="Times New Roman"/>
          <w:sz w:val="22"/>
        </w:rPr>
        <w:t xml:space="preserve">(5) </w:t>
      </w:r>
      <w:r w:rsidR="00A44C68" w:rsidRPr="000908E4">
        <w:rPr>
          <w:rFonts w:ascii="Times New Roman" w:hAnsi="Times New Roman" w:cs="Times New Roman"/>
          <w:sz w:val="22"/>
        </w:rPr>
        <w:t>$102,376,000 is appropriated out of the Consolidated Revenue Fund in respect of the period that starts on 1 January 1997 and ends on 30 June 1998 for the purpose of making permitted payments during that period.</w:t>
      </w:r>
    </w:p>
    <w:p w14:paraId="1D59D640" w14:textId="77777777" w:rsidR="001B23D4" w:rsidRPr="000908E4" w:rsidRDefault="00DE6AF6" w:rsidP="00131C63">
      <w:pPr>
        <w:spacing w:before="120"/>
        <w:ind w:left="900" w:hanging="360"/>
        <w:jc w:val="both"/>
        <w:rPr>
          <w:rFonts w:ascii="Times New Roman" w:hAnsi="Times New Roman" w:cs="Times New Roman"/>
          <w:sz w:val="22"/>
        </w:rPr>
      </w:pPr>
      <w:r>
        <w:rPr>
          <w:rFonts w:ascii="Times New Roman" w:hAnsi="Times New Roman" w:cs="Times New Roman"/>
          <w:sz w:val="22"/>
        </w:rPr>
        <w:t xml:space="preserve">(6) </w:t>
      </w:r>
      <w:r w:rsidR="00A44C68" w:rsidRPr="000908E4">
        <w:rPr>
          <w:rFonts w:ascii="Times New Roman" w:hAnsi="Times New Roman" w:cs="Times New Roman"/>
          <w:sz w:val="22"/>
        </w:rPr>
        <w:t>$114,360,000 is appropriated out of the Consolidated Revenue Fund in respect of the period that starts on 1 January 1998 and ends on 30 June 1999 for the purpose of making permitted payments during that period.</w:t>
      </w:r>
    </w:p>
    <w:p w14:paraId="1A7D123F" w14:textId="77777777" w:rsidR="001B23D4" w:rsidRPr="000908E4" w:rsidRDefault="00DE6AF6" w:rsidP="00131C63">
      <w:pPr>
        <w:spacing w:before="120"/>
        <w:ind w:left="864" w:hanging="324"/>
        <w:jc w:val="both"/>
        <w:rPr>
          <w:rFonts w:ascii="Times New Roman" w:hAnsi="Times New Roman" w:cs="Times New Roman"/>
          <w:sz w:val="22"/>
        </w:rPr>
      </w:pPr>
      <w:r>
        <w:rPr>
          <w:rFonts w:ascii="Times New Roman" w:hAnsi="Times New Roman" w:cs="Times New Roman"/>
          <w:sz w:val="22"/>
        </w:rPr>
        <w:t xml:space="preserve">(7) </w:t>
      </w:r>
      <w:r w:rsidR="00A44C68" w:rsidRPr="000908E4">
        <w:rPr>
          <w:rFonts w:ascii="Times New Roman" w:hAnsi="Times New Roman" w:cs="Times New Roman"/>
          <w:sz w:val="22"/>
        </w:rPr>
        <w:t>$121,976,000 is appropriated out of the Consolidated Revenue Fund in respect of the period that starts on 1 January 1999 and ends on 30 June 2000 for the purpose of making permit</w:t>
      </w:r>
      <w:r w:rsidR="006D310A">
        <w:rPr>
          <w:rFonts w:ascii="Times New Roman" w:hAnsi="Times New Roman" w:cs="Times New Roman"/>
          <w:sz w:val="22"/>
        </w:rPr>
        <w:t>ted payments during that period.</w:t>
      </w:r>
    </w:p>
    <w:p w14:paraId="4B31A8D1" w14:textId="77777777" w:rsidR="00692909" w:rsidRDefault="00692909" w:rsidP="00131C63">
      <w:pPr>
        <w:spacing w:before="120"/>
        <w:jc w:val="both"/>
        <w:rPr>
          <w:rFonts w:ascii="Times New Roman" w:hAnsi="Times New Roman" w:cs="Times New Roman"/>
          <w:i/>
          <w:sz w:val="22"/>
        </w:rPr>
      </w:pPr>
    </w:p>
    <w:p w14:paraId="4B264107" w14:textId="77777777" w:rsidR="00692909" w:rsidRDefault="00692909" w:rsidP="00131C63">
      <w:pPr>
        <w:spacing w:before="120"/>
        <w:jc w:val="both"/>
        <w:rPr>
          <w:rFonts w:ascii="Times New Roman" w:hAnsi="Times New Roman" w:cs="Times New Roman"/>
          <w:i/>
          <w:sz w:val="22"/>
        </w:rPr>
      </w:pPr>
    </w:p>
    <w:p w14:paraId="159980FD" w14:textId="77777777" w:rsidR="00692909" w:rsidRDefault="00692909" w:rsidP="00131C63">
      <w:pPr>
        <w:spacing w:before="120"/>
        <w:jc w:val="both"/>
        <w:rPr>
          <w:rFonts w:ascii="Times New Roman" w:hAnsi="Times New Roman" w:cs="Times New Roman"/>
          <w:i/>
          <w:sz w:val="22"/>
        </w:rPr>
      </w:pPr>
    </w:p>
    <w:p w14:paraId="3CF61C6A" w14:textId="77777777" w:rsidR="00692909" w:rsidRDefault="00692909" w:rsidP="00131C63">
      <w:pPr>
        <w:spacing w:before="120"/>
        <w:jc w:val="both"/>
        <w:rPr>
          <w:rFonts w:ascii="Times New Roman" w:hAnsi="Times New Roman" w:cs="Times New Roman"/>
          <w:i/>
          <w:sz w:val="22"/>
        </w:rPr>
      </w:pPr>
    </w:p>
    <w:p w14:paraId="48ACD251" w14:textId="77777777" w:rsidR="00692909" w:rsidRDefault="00692909" w:rsidP="00131C63">
      <w:pPr>
        <w:spacing w:before="120"/>
        <w:jc w:val="both"/>
        <w:rPr>
          <w:rFonts w:ascii="Times New Roman" w:hAnsi="Times New Roman" w:cs="Times New Roman"/>
          <w:i/>
          <w:sz w:val="22"/>
        </w:rPr>
      </w:pPr>
    </w:p>
    <w:p w14:paraId="290D5607" w14:textId="3ECB2A95" w:rsidR="001B23D4" w:rsidRPr="005B3112" w:rsidRDefault="00A44C68" w:rsidP="00131C63">
      <w:pPr>
        <w:spacing w:before="120"/>
        <w:jc w:val="both"/>
        <w:rPr>
          <w:rFonts w:ascii="Times New Roman" w:hAnsi="Times New Roman" w:cs="Times New Roman"/>
          <w:i/>
          <w:sz w:val="20"/>
        </w:rPr>
      </w:pPr>
      <w:r w:rsidRPr="005B3112">
        <w:rPr>
          <w:rFonts w:ascii="Times New Roman" w:hAnsi="Times New Roman" w:cs="Times New Roman"/>
          <w:sz w:val="20"/>
        </w:rPr>
        <w:t>[</w:t>
      </w:r>
      <w:r w:rsidRPr="005B3112">
        <w:rPr>
          <w:rFonts w:ascii="Times New Roman" w:hAnsi="Times New Roman" w:cs="Times New Roman"/>
          <w:i/>
          <w:sz w:val="20"/>
        </w:rPr>
        <w:t>Minister's second reading speech made in—</w:t>
      </w:r>
    </w:p>
    <w:p w14:paraId="7FAA13E5" w14:textId="74EE6FBE" w:rsidR="001B23D4" w:rsidRPr="005B3112" w:rsidRDefault="00A44C68" w:rsidP="00F8167A">
      <w:pPr>
        <w:ind w:left="819"/>
        <w:jc w:val="both"/>
        <w:rPr>
          <w:rFonts w:ascii="Times New Roman" w:hAnsi="Times New Roman" w:cs="Times New Roman"/>
          <w:i/>
          <w:sz w:val="20"/>
        </w:rPr>
      </w:pPr>
      <w:r w:rsidRPr="005B3112">
        <w:rPr>
          <w:rFonts w:ascii="Times New Roman" w:hAnsi="Times New Roman" w:cs="Times New Roman"/>
          <w:i/>
          <w:sz w:val="20"/>
        </w:rPr>
        <w:t xml:space="preserve">House of Representatives on 9 May 1996 </w:t>
      </w:r>
      <w:r w:rsidR="00F8167A" w:rsidRPr="005B3112">
        <w:rPr>
          <w:rFonts w:ascii="Times New Roman" w:hAnsi="Times New Roman" w:cs="Times New Roman"/>
          <w:i/>
          <w:sz w:val="20"/>
        </w:rPr>
        <w:br/>
      </w:r>
      <w:r w:rsidRPr="005B3112">
        <w:rPr>
          <w:rFonts w:ascii="Times New Roman" w:hAnsi="Times New Roman" w:cs="Times New Roman"/>
          <w:i/>
          <w:sz w:val="20"/>
        </w:rPr>
        <w:t>Senate on 27 May 1996</w:t>
      </w:r>
      <w:r w:rsidRPr="005B3112">
        <w:rPr>
          <w:rFonts w:ascii="Times New Roman" w:hAnsi="Times New Roman" w:cs="Times New Roman"/>
          <w:sz w:val="20"/>
        </w:rPr>
        <w:t>]</w:t>
      </w:r>
      <w:bookmarkStart w:id="39" w:name="_GoBack"/>
      <w:bookmarkEnd w:id="39"/>
    </w:p>
    <w:sectPr w:rsidR="001B23D4" w:rsidRPr="005B3112" w:rsidSect="00020BA9">
      <w:pgSz w:w="12240" w:h="15840" w:code="1"/>
      <w:pgMar w:top="1440" w:right="1440" w:bottom="1440" w:left="1440" w:header="540" w:footer="392"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FDCFFF" w15:done="0"/>
  <w15:commentEx w15:paraId="2B9AA062" w15:done="0"/>
  <w15:commentEx w15:paraId="6BFDEF1C" w15:done="0"/>
  <w15:commentEx w15:paraId="023616F6" w15:done="0"/>
  <w15:commentEx w15:paraId="6DE02FD5" w15:done="0"/>
  <w15:commentEx w15:paraId="32BD8CF1" w15:done="0"/>
  <w15:commentEx w15:paraId="77012997" w15:done="0"/>
  <w15:commentEx w15:paraId="4A84CE20" w15:done="0"/>
  <w15:commentEx w15:paraId="6A256584" w15:done="0"/>
  <w15:commentEx w15:paraId="4AB5C32A" w15:done="0"/>
  <w15:commentEx w15:paraId="16A99140" w15:done="0"/>
  <w15:commentEx w15:paraId="2E887041" w15:done="0"/>
  <w15:commentEx w15:paraId="517431A3" w15:done="0"/>
  <w15:commentEx w15:paraId="2A99A798" w15:done="0"/>
  <w15:commentEx w15:paraId="7DA00DD4" w15:done="0"/>
  <w15:commentEx w15:paraId="711954ED" w15:done="0"/>
  <w15:commentEx w15:paraId="598FE566" w15:done="0"/>
  <w15:commentEx w15:paraId="3636C355" w15:done="0"/>
  <w15:commentEx w15:paraId="779B7487" w15:done="0"/>
  <w15:commentEx w15:paraId="7A005000" w15:done="0"/>
  <w15:commentEx w15:paraId="299AD015" w15:done="0"/>
  <w15:commentEx w15:paraId="2ABB16F0" w15:done="0"/>
  <w15:commentEx w15:paraId="4728211C" w15:done="0"/>
  <w15:commentEx w15:paraId="37264A47" w15:done="0"/>
  <w15:commentEx w15:paraId="74C0EEB2" w15:done="0"/>
  <w15:commentEx w15:paraId="33DC1992" w15:done="0"/>
  <w15:commentEx w15:paraId="5E3C2CD9" w15:done="0"/>
  <w15:commentEx w15:paraId="36A1C78A" w15:done="0"/>
  <w15:commentEx w15:paraId="2D3189BB" w15:done="0"/>
  <w15:commentEx w15:paraId="7FD0B8B8" w15:done="0"/>
  <w15:commentEx w15:paraId="3CD2D3C8" w15:done="0"/>
  <w15:commentEx w15:paraId="0EA47016" w15:done="0"/>
  <w15:commentEx w15:paraId="49A26D2A" w15:done="0"/>
  <w15:commentEx w15:paraId="73D56952" w15:done="0"/>
  <w15:commentEx w15:paraId="208A9E70" w15:done="0"/>
  <w15:commentEx w15:paraId="32779653" w15:done="0"/>
  <w15:commentEx w15:paraId="252A1095" w15:done="0"/>
  <w15:commentEx w15:paraId="0295FE40" w15:done="0"/>
  <w15:commentEx w15:paraId="34E6995B" w15:done="0"/>
  <w15:commentEx w15:paraId="497B8BC1" w15:done="0"/>
  <w15:commentEx w15:paraId="4B32B72A" w15:done="0"/>
  <w15:commentEx w15:paraId="40F1E497" w15:done="0"/>
  <w15:commentEx w15:paraId="05A427C9" w15:done="0"/>
  <w15:commentEx w15:paraId="0F7A24C9" w15:done="0"/>
  <w15:commentEx w15:paraId="4D842574" w15:done="0"/>
  <w15:commentEx w15:paraId="0C10FF87" w15:done="0"/>
  <w15:commentEx w15:paraId="6CC0D7C0" w15:done="0"/>
  <w15:commentEx w15:paraId="504CB3CB" w15:done="0"/>
  <w15:commentEx w15:paraId="66FF3258" w15:done="0"/>
  <w15:commentEx w15:paraId="4FD7B577" w15:done="0"/>
  <w15:commentEx w15:paraId="6400B046" w15:done="0"/>
  <w15:commentEx w15:paraId="7B6168E7" w15:done="0"/>
  <w15:commentEx w15:paraId="5FED60F6" w15:done="0"/>
  <w15:commentEx w15:paraId="1542A1E6" w15:done="0"/>
  <w15:commentEx w15:paraId="3B4BC968" w15:done="0"/>
  <w15:commentEx w15:paraId="35FF169B" w15:done="0"/>
  <w15:commentEx w15:paraId="2367E9C9" w15:done="0"/>
  <w15:commentEx w15:paraId="4044DCD0" w15:done="0"/>
  <w15:commentEx w15:paraId="61A8A493" w15:done="0"/>
  <w15:commentEx w15:paraId="6A6C9B49" w15:done="0"/>
  <w15:commentEx w15:paraId="3C7BFA0D" w15:done="0"/>
  <w15:commentEx w15:paraId="21411FB3" w15:done="0"/>
  <w15:commentEx w15:paraId="19E8D933" w15:done="0"/>
  <w15:commentEx w15:paraId="13DDAAF5" w15:done="0"/>
  <w15:commentEx w15:paraId="16EE9244" w15:done="0"/>
  <w15:commentEx w15:paraId="3790AE26" w15:done="0"/>
  <w15:commentEx w15:paraId="0EE513A0" w15:done="0"/>
  <w15:commentEx w15:paraId="67FA0F91" w15:done="0"/>
  <w15:commentEx w15:paraId="4775E733" w15:done="0"/>
  <w15:commentEx w15:paraId="654E30F8" w15:done="0"/>
  <w15:commentEx w15:paraId="742CB119" w15:done="0"/>
  <w15:commentEx w15:paraId="4D22EC63" w15:done="0"/>
  <w15:commentEx w15:paraId="64427490" w15:done="0"/>
  <w15:commentEx w15:paraId="33EF6F70" w15:done="0"/>
  <w15:commentEx w15:paraId="4DC24C59" w15:done="0"/>
  <w15:commentEx w15:paraId="425C6FCD" w15:done="0"/>
  <w15:commentEx w15:paraId="18649D7A" w15:done="0"/>
  <w15:commentEx w15:paraId="4B4A3DDF" w15:done="0"/>
  <w15:commentEx w15:paraId="1B151DAD" w15:done="0"/>
  <w15:commentEx w15:paraId="7D864155" w15:done="0"/>
  <w15:commentEx w15:paraId="76902690" w15:done="0"/>
  <w15:commentEx w15:paraId="25D26A0E" w15:done="0"/>
  <w15:commentEx w15:paraId="65F72227" w15:done="0"/>
  <w15:commentEx w15:paraId="37A0252F" w15:done="0"/>
  <w15:commentEx w15:paraId="616CBC37" w15:done="0"/>
  <w15:commentEx w15:paraId="5C4F87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FDCFFF" w16cid:durableId="2142FE7F"/>
  <w16cid:commentId w16cid:paraId="2B9AA062" w16cid:durableId="2142FE93"/>
  <w16cid:commentId w16cid:paraId="6BFDEF1C" w16cid:durableId="2142FE9F"/>
  <w16cid:commentId w16cid:paraId="023616F6" w16cid:durableId="2142FEAE"/>
  <w16cid:commentId w16cid:paraId="6DE02FD5" w16cid:durableId="2142FEC0"/>
  <w16cid:commentId w16cid:paraId="32BD8CF1" w16cid:durableId="2142FEC6"/>
  <w16cid:commentId w16cid:paraId="77012997" w16cid:durableId="2142FECD"/>
  <w16cid:commentId w16cid:paraId="4A84CE20" w16cid:durableId="2142FEDC"/>
  <w16cid:commentId w16cid:paraId="6A256584" w16cid:durableId="2142FED2"/>
  <w16cid:commentId w16cid:paraId="4AB5C32A" w16cid:durableId="2142FEE7"/>
  <w16cid:commentId w16cid:paraId="16A99140" w16cid:durableId="2142FF00"/>
  <w16cid:commentId w16cid:paraId="2E887041" w16cid:durableId="2142FEF5"/>
  <w16cid:commentId w16cid:paraId="517431A3" w16cid:durableId="2142FF0C"/>
  <w16cid:commentId w16cid:paraId="2A99A798" w16cid:durableId="2142FF22"/>
  <w16cid:commentId w16cid:paraId="7DA00DD4" w16cid:durableId="2142FF52"/>
  <w16cid:commentId w16cid:paraId="711954ED" w16cid:durableId="2142FF5A"/>
  <w16cid:commentId w16cid:paraId="598FE566" w16cid:durableId="2142FF69"/>
  <w16cid:commentId w16cid:paraId="3636C355" w16cid:durableId="2142FF73"/>
  <w16cid:commentId w16cid:paraId="779B7487" w16cid:durableId="2142FF7D"/>
  <w16cid:commentId w16cid:paraId="7A005000" w16cid:durableId="2142FF94"/>
  <w16cid:commentId w16cid:paraId="299AD015" w16cid:durableId="2142FF89"/>
  <w16cid:commentId w16cid:paraId="2ABB16F0" w16cid:durableId="2142FF9A"/>
  <w16cid:commentId w16cid:paraId="4728211C" w16cid:durableId="2142FF8F"/>
  <w16cid:commentId w16cid:paraId="37264A47" w16cid:durableId="2142FFAE"/>
  <w16cid:commentId w16cid:paraId="74C0EEB2" w16cid:durableId="2142FFBD"/>
  <w16cid:commentId w16cid:paraId="33DC1992" w16cid:durableId="2142FFD0"/>
  <w16cid:commentId w16cid:paraId="5E3C2CD9" w16cid:durableId="2142FFE4"/>
  <w16cid:commentId w16cid:paraId="36A1C78A" w16cid:durableId="2142FFEF"/>
  <w16cid:commentId w16cid:paraId="2D3189BB" w16cid:durableId="2142FFF5"/>
  <w16cid:commentId w16cid:paraId="7FD0B8B8" w16cid:durableId="21430002"/>
  <w16cid:commentId w16cid:paraId="3CD2D3C8" w16cid:durableId="2143000A"/>
  <w16cid:commentId w16cid:paraId="0EA47016" w16cid:durableId="21430011"/>
  <w16cid:commentId w16cid:paraId="49A26D2A" w16cid:durableId="21430024"/>
  <w16cid:commentId w16cid:paraId="73D56952" w16cid:durableId="2143003B"/>
  <w16cid:commentId w16cid:paraId="208A9E70" w16cid:durableId="21430051"/>
  <w16cid:commentId w16cid:paraId="32779653" w16cid:durableId="2143005B"/>
  <w16cid:commentId w16cid:paraId="252A1095" w16cid:durableId="21430069"/>
  <w16cid:commentId w16cid:paraId="0295FE40" w16cid:durableId="2143007A"/>
  <w16cid:commentId w16cid:paraId="34E6995B" w16cid:durableId="21430088"/>
  <w16cid:commentId w16cid:paraId="497B8BC1" w16cid:durableId="21430095"/>
  <w16cid:commentId w16cid:paraId="4B32B72A" w16cid:durableId="2143009A"/>
  <w16cid:commentId w16cid:paraId="40F1E497" w16cid:durableId="214300A5"/>
  <w16cid:commentId w16cid:paraId="05A427C9" w16cid:durableId="214300AB"/>
  <w16cid:commentId w16cid:paraId="0F7A24C9" w16cid:durableId="214300B3"/>
  <w16cid:commentId w16cid:paraId="4D842574" w16cid:durableId="214300C4"/>
  <w16cid:commentId w16cid:paraId="0C10FF87" w16cid:durableId="214300CC"/>
  <w16cid:commentId w16cid:paraId="6CC0D7C0" w16cid:durableId="214300DB"/>
  <w16cid:commentId w16cid:paraId="504CB3CB" w16cid:durableId="214300E3"/>
  <w16cid:commentId w16cid:paraId="66FF3258" w16cid:durableId="214300E9"/>
  <w16cid:commentId w16cid:paraId="4FD7B577" w16cid:durableId="214300F3"/>
  <w16cid:commentId w16cid:paraId="6400B046" w16cid:durableId="214300F9"/>
  <w16cid:commentId w16cid:paraId="7B6168E7" w16cid:durableId="21430100"/>
  <w16cid:commentId w16cid:paraId="5FED60F6" w16cid:durableId="21430105"/>
  <w16cid:commentId w16cid:paraId="1542A1E6" w16cid:durableId="21430109"/>
  <w16cid:commentId w16cid:paraId="3B4BC968" w16cid:durableId="21430123"/>
  <w16cid:commentId w16cid:paraId="35FF169B" w16cid:durableId="2143013D"/>
  <w16cid:commentId w16cid:paraId="2367E9C9" w16cid:durableId="21430156"/>
  <w16cid:commentId w16cid:paraId="4044DCD0" w16cid:durableId="2143017A"/>
  <w16cid:commentId w16cid:paraId="61A8A493" w16cid:durableId="21430184"/>
  <w16cid:commentId w16cid:paraId="6A6C9B49" w16cid:durableId="2143018E"/>
  <w16cid:commentId w16cid:paraId="3C7BFA0D" w16cid:durableId="214301A2"/>
  <w16cid:commentId w16cid:paraId="21411FB3" w16cid:durableId="214301AA"/>
  <w16cid:commentId w16cid:paraId="19E8D933" w16cid:durableId="214301C4"/>
  <w16cid:commentId w16cid:paraId="13DDAAF5" w16cid:durableId="214301CA"/>
  <w16cid:commentId w16cid:paraId="16EE9244" w16cid:durableId="214301D4"/>
  <w16cid:commentId w16cid:paraId="3790AE26" w16cid:durableId="214301DA"/>
  <w16cid:commentId w16cid:paraId="0EE513A0" w16cid:durableId="214301E1"/>
  <w16cid:commentId w16cid:paraId="67FA0F91" w16cid:durableId="214301F5"/>
  <w16cid:commentId w16cid:paraId="4775E733" w16cid:durableId="214301FA"/>
  <w16cid:commentId w16cid:paraId="654E30F8" w16cid:durableId="2143020B"/>
  <w16cid:commentId w16cid:paraId="742CB119" w16cid:durableId="21430211"/>
  <w16cid:commentId w16cid:paraId="4D22EC63" w16cid:durableId="2143021F"/>
  <w16cid:commentId w16cid:paraId="64427490" w16cid:durableId="21430226"/>
  <w16cid:commentId w16cid:paraId="33EF6F70" w16cid:durableId="2143023C"/>
  <w16cid:commentId w16cid:paraId="4DC24C59" w16cid:durableId="2143024F"/>
  <w16cid:commentId w16cid:paraId="425C6FCD" w16cid:durableId="2143025B"/>
  <w16cid:commentId w16cid:paraId="18649D7A" w16cid:durableId="21430269"/>
  <w16cid:commentId w16cid:paraId="4B4A3DDF" w16cid:durableId="2143026E"/>
  <w16cid:commentId w16cid:paraId="1B151DAD" w16cid:durableId="21430275"/>
  <w16cid:commentId w16cid:paraId="7D864155" w16cid:durableId="2143027B"/>
  <w16cid:commentId w16cid:paraId="76902690" w16cid:durableId="2143027F"/>
  <w16cid:commentId w16cid:paraId="25D26A0E" w16cid:durableId="21430286"/>
  <w16cid:commentId w16cid:paraId="65F72227" w16cid:durableId="21430294"/>
  <w16cid:commentId w16cid:paraId="37A0252F" w16cid:durableId="214302A8"/>
  <w16cid:commentId w16cid:paraId="616CBC37" w16cid:durableId="214302A1"/>
  <w16cid:commentId w16cid:paraId="5C4F87FA" w16cid:durableId="214302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75C3E" w14:textId="77777777" w:rsidR="007A492A" w:rsidRDefault="007A492A">
      <w:r>
        <w:separator/>
      </w:r>
    </w:p>
  </w:endnote>
  <w:endnote w:type="continuationSeparator" w:id="0">
    <w:p w14:paraId="6A21DEB4" w14:textId="77777777" w:rsidR="007A492A" w:rsidRDefault="007A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BC3B8" w14:textId="77777777" w:rsidR="00BE72AF" w:rsidRDefault="00BE72AF" w:rsidP="00BE72AF">
    <w:pPr>
      <w:pStyle w:val="Footer"/>
      <w:pBdr>
        <w:top w:val="single" w:sz="4" w:space="1" w:color="auto"/>
      </w:pBdr>
      <w:spacing w:before="120"/>
      <w:jc w:val="center"/>
      <w:rPr>
        <w:rFonts w:ascii="Times New Roman" w:hAnsi="Times New Roman" w:cs="Times New Roman"/>
        <w:i/>
        <w:iCs/>
        <w:color w:val="auto"/>
        <w:sz w:val="22"/>
        <w:szCs w:val="22"/>
        <w:lang w:val="en-IN"/>
      </w:rPr>
    </w:pPr>
  </w:p>
  <w:p w14:paraId="18E05CF0" w14:textId="5146AB74" w:rsidR="005077F2" w:rsidRPr="00F8167A" w:rsidRDefault="005B3112" w:rsidP="00BE72AF">
    <w:pPr>
      <w:pStyle w:val="Footer"/>
      <w:pBdr>
        <w:top w:val="single" w:sz="4" w:space="1" w:color="auto"/>
      </w:pBdr>
      <w:spacing w:before="120"/>
      <w:jc w:val="center"/>
      <w:rPr>
        <w:rFonts w:ascii="Times New Roman" w:hAnsi="Times New Roman" w:cs="Times New Roman"/>
        <w:sz w:val="22"/>
        <w:szCs w:val="22"/>
      </w:rPr>
    </w:pPr>
    <w:r>
      <w:rPr>
        <w:rFonts w:ascii="Times New Roman" w:hAnsi="Times New Roman" w:cs="Times New Roman"/>
        <w:i/>
        <w:iCs/>
        <w:color w:val="auto"/>
        <w:sz w:val="22"/>
        <w:szCs w:val="22"/>
        <w:lang w:val="en-IN"/>
      </w:rPr>
      <w:t>I</w:t>
    </w:r>
    <w:r w:rsidR="005077F2" w:rsidRPr="00F8167A">
      <w:rPr>
        <w:rFonts w:ascii="Times New Roman" w:hAnsi="Times New Roman" w:cs="Times New Roman"/>
        <w:i/>
        <w:iCs/>
        <w:color w:val="auto"/>
        <w:sz w:val="22"/>
        <w:szCs w:val="22"/>
        <w:lang w:val="en-IN"/>
      </w:rPr>
      <w:t xml:space="preserve">ndigenous Education (Supplementary Assistance) Amendment Act </w:t>
    </w:r>
    <w:r w:rsidR="005077F2" w:rsidRPr="00F8167A">
      <w:rPr>
        <w:rFonts w:ascii="Times New Roman" w:hAnsi="Times New Roman" w:cs="Times New Roman"/>
        <w:bCs/>
        <w:i/>
        <w:iCs/>
        <w:color w:val="auto"/>
        <w:sz w:val="22"/>
        <w:szCs w:val="22"/>
        <w:lang w:val="en-IN"/>
      </w:rPr>
      <w:t>1996</w:t>
    </w:r>
    <w:r w:rsidR="00C96DD2">
      <w:rPr>
        <w:rFonts w:ascii="Times New Roman" w:hAnsi="Times New Roman" w:cs="Times New Roman"/>
        <w:b/>
        <w:bCs/>
        <w:i/>
        <w:iCs/>
        <w:color w:val="auto"/>
        <w:sz w:val="22"/>
        <w:szCs w:val="22"/>
        <w:lang w:val="en-IN"/>
      </w:rPr>
      <w:tab/>
    </w:r>
    <w:r w:rsidR="005077F2" w:rsidRPr="00F8167A">
      <w:rPr>
        <w:rFonts w:ascii="Times New Roman" w:hAnsi="Times New Roman" w:cs="Times New Roman"/>
        <w:i/>
        <w:iCs/>
        <w:color w:val="auto"/>
        <w:sz w:val="22"/>
        <w:szCs w:val="22"/>
        <w:lang w:val="en-IN"/>
      </w:rPr>
      <w:t xml:space="preserve">No. </w:t>
    </w:r>
    <w:r w:rsidR="005077F2" w:rsidRPr="00F8167A">
      <w:rPr>
        <w:rFonts w:ascii="Times New Roman" w:hAnsi="Times New Roman" w:cs="Times New Roman"/>
        <w:bCs/>
        <w:i/>
        <w:iCs/>
        <w:color w:val="auto"/>
        <w:sz w:val="22"/>
        <w:szCs w:val="22"/>
        <w:lang w:val="en-IN"/>
      </w:rPr>
      <w:t>9,</w:t>
    </w:r>
    <w:r w:rsidR="005077F2" w:rsidRPr="00F8167A">
      <w:rPr>
        <w:rFonts w:ascii="Times New Roman" w:hAnsi="Times New Roman" w:cs="Times New Roman"/>
        <w:b/>
        <w:bCs/>
        <w:i/>
        <w:iCs/>
        <w:color w:val="auto"/>
        <w:sz w:val="22"/>
        <w:szCs w:val="22"/>
        <w:lang w:val="en-IN"/>
      </w:rPr>
      <w:t xml:space="preserve"> </w:t>
    </w:r>
    <w:r w:rsidR="005077F2" w:rsidRPr="00F8167A">
      <w:rPr>
        <w:rFonts w:ascii="Times New Roman" w:hAnsi="Times New Roman" w:cs="Times New Roman"/>
        <w:i/>
        <w:iCs/>
        <w:color w:val="auto"/>
        <w:sz w:val="22"/>
        <w:szCs w:val="22"/>
        <w:lang w:val="en-IN"/>
      </w:rPr>
      <w:t>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4496F" w14:textId="78F4849A" w:rsidR="00F8167A" w:rsidRPr="00F8167A" w:rsidRDefault="005B3112" w:rsidP="00020BA9">
    <w:pPr>
      <w:pStyle w:val="Footer"/>
      <w:pBdr>
        <w:top w:val="single" w:sz="12" w:space="10" w:color="auto"/>
      </w:pBdr>
      <w:ind w:firstLine="720"/>
      <w:jc w:val="center"/>
      <w:rPr>
        <w:rFonts w:ascii="Times New Roman" w:hAnsi="Times New Roman" w:cs="Times New Roman"/>
        <w:sz w:val="22"/>
        <w:szCs w:val="22"/>
      </w:rPr>
    </w:pPr>
    <w:r>
      <w:rPr>
        <w:rFonts w:ascii="Times New Roman" w:hAnsi="Times New Roman" w:cs="Times New Roman"/>
        <w:i/>
        <w:iCs/>
        <w:color w:val="auto"/>
        <w:sz w:val="22"/>
        <w:szCs w:val="22"/>
        <w:lang w:val="en-IN"/>
      </w:rPr>
      <w:t>I</w:t>
    </w:r>
    <w:r w:rsidR="00F8167A" w:rsidRPr="00F8167A">
      <w:rPr>
        <w:rFonts w:ascii="Times New Roman" w:hAnsi="Times New Roman" w:cs="Times New Roman"/>
        <w:i/>
        <w:iCs/>
        <w:color w:val="auto"/>
        <w:sz w:val="22"/>
        <w:szCs w:val="22"/>
        <w:lang w:val="en-IN"/>
      </w:rPr>
      <w:t xml:space="preserve">ndigenous Education (Supplementary Assistance) Amendment Act </w:t>
    </w:r>
    <w:r w:rsidR="00F8167A" w:rsidRPr="00F8167A">
      <w:rPr>
        <w:rFonts w:ascii="Times New Roman" w:hAnsi="Times New Roman" w:cs="Times New Roman"/>
        <w:bCs/>
        <w:i/>
        <w:iCs/>
        <w:color w:val="auto"/>
        <w:sz w:val="22"/>
        <w:szCs w:val="22"/>
        <w:lang w:val="en-IN"/>
      </w:rPr>
      <w:t>1996</w:t>
    </w:r>
    <w:r w:rsidR="00020BA9">
      <w:rPr>
        <w:rFonts w:ascii="Times New Roman" w:hAnsi="Times New Roman" w:cs="Times New Roman"/>
        <w:bCs/>
        <w:i/>
        <w:iCs/>
        <w:color w:val="auto"/>
        <w:sz w:val="22"/>
        <w:szCs w:val="22"/>
        <w:lang w:val="en-IN"/>
      </w:rPr>
      <w:tab/>
    </w:r>
    <w:r w:rsidR="00F8167A" w:rsidRPr="00F8167A">
      <w:rPr>
        <w:rFonts w:ascii="Times New Roman" w:hAnsi="Times New Roman" w:cs="Times New Roman"/>
        <w:i/>
        <w:iCs/>
        <w:color w:val="auto"/>
        <w:sz w:val="22"/>
        <w:szCs w:val="22"/>
        <w:lang w:val="en-IN"/>
      </w:rPr>
      <w:t xml:space="preserve">No. </w:t>
    </w:r>
    <w:r w:rsidR="00F8167A" w:rsidRPr="00F8167A">
      <w:rPr>
        <w:rFonts w:ascii="Times New Roman" w:hAnsi="Times New Roman" w:cs="Times New Roman"/>
        <w:bCs/>
        <w:i/>
        <w:iCs/>
        <w:color w:val="auto"/>
        <w:sz w:val="22"/>
        <w:szCs w:val="22"/>
        <w:lang w:val="en-IN"/>
      </w:rPr>
      <w:t>9,</w:t>
    </w:r>
    <w:r w:rsidR="00F8167A" w:rsidRPr="00F8167A">
      <w:rPr>
        <w:rFonts w:ascii="Times New Roman" w:hAnsi="Times New Roman" w:cs="Times New Roman"/>
        <w:b/>
        <w:bCs/>
        <w:i/>
        <w:iCs/>
        <w:color w:val="auto"/>
        <w:sz w:val="22"/>
        <w:szCs w:val="22"/>
        <w:lang w:val="en-IN"/>
      </w:rPr>
      <w:t xml:space="preserve"> </w:t>
    </w:r>
    <w:r w:rsidR="00F8167A" w:rsidRPr="00F8167A">
      <w:rPr>
        <w:rFonts w:ascii="Times New Roman" w:hAnsi="Times New Roman" w:cs="Times New Roman"/>
        <w:i/>
        <w:iCs/>
        <w:color w:val="auto"/>
        <w:sz w:val="22"/>
        <w:szCs w:val="22"/>
        <w:lang w:val="en-IN"/>
      </w:rPr>
      <w:t>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6B5F0" w14:textId="77777777" w:rsidR="007A492A" w:rsidRDefault="007A492A"/>
  </w:footnote>
  <w:footnote w:type="continuationSeparator" w:id="0">
    <w:p w14:paraId="32B471FD" w14:textId="77777777" w:rsidR="007A492A" w:rsidRDefault="007A49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83CAA" w14:textId="77777777" w:rsidR="00020BA9" w:rsidRPr="00020BA9" w:rsidRDefault="00020BA9" w:rsidP="00020BA9">
    <w:pPr>
      <w:widowControl/>
      <w:autoSpaceDE w:val="0"/>
      <w:autoSpaceDN w:val="0"/>
      <w:adjustRightInd w:val="0"/>
      <w:jc w:val="right"/>
      <w:rPr>
        <w:rFonts w:ascii="Times New Roman" w:hAnsi="Times New Roman" w:cs="Times New Roman"/>
        <w:color w:val="auto"/>
        <w:sz w:val="22"/>
        <w:szCs w:val="22"/>
        <w:lang w:val="en-IN"/>
      </w:rPr>
    </w:pPr>
    <w:r w:rsidRPr="00020BA9">
      <w:rPr>
        <w:rFonts w:ascii="Times New Roman" w:hAnsi="Times New Roman" w:cs="Times New Roman"/>
        <w:color w:val="auto"/>
        <w:sz w:val="22"/>
        <w:szCs w:val="22"/>
        <w:lang w:val="en-IN"/>
      </w:rPr>
      <w:t>Amendment of the Indigenous Education (Supplementary Assistance) Act 1989</w:t>
    </w:r>
  </w:p>
  <w:p w14:paraId="31CC0945" w14:textId="77777777" w:rsidR="00020BA9" w:rsidRPr="00020BA9" w:rsidRDefault="00020BA9" w:rsidP="00020BA9">
    <w:pPr>
      <w:pStyle w:val="Header"/>
      <w:jc w:val="right"/>
      <w:rPr>
        <w:rFonts w:ascii="Times New Roman" w:hAnsi="Times New Roman" w:cs="Times New Roman"/>
      </w:rPr>
    </w:pPr>
    <w:r>
      <w:rPr>
        <w:rFonts w:ascii="Times New Roman" w:hAnsi="Times New Roman" w:cs="Times New Roman"/>
        <w:b/>
        <w:noProof/>
        <w:color w:val="auto"/>
        <w:sz w:val="22"/>
        <w:szCs w:val="22"/>
        <w:lang w:val="en-AU" w:eastAsia="en-AU"/>
      </w:rPr>
      <mc:AlternateContent>
        <mc:Choice Requires="wps">
          <w:drawing>
            <wp:anchor distT="0" distB="0" distL="114300" distR="114300" simplePos="0" relativeHeight="251659264" behindDoc="0" locked="0" layoutInCell="1" allowOverlap="1" wp14:anchorId="067A3CEC" wp14:editId="1A7FE335">
              <wp:simplePos x="0" y="0"/>
              <wp:positionH relativeFrom="column">
                <wp:posOffset>-85678</wp:posOffset>
              </wp:positionH>
              <wp:positionV relativeFrom="paragraph">
                <wp:posOffset>280310</wp:posOffset>
              </wp:positionV>
              <wp:extent cx="6219645"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6219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4C204BF"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5pt,22.05pt" to="48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6HtgEAALcDAAAOAAAAZHJzL2Uyb0RvYy54bWysU8tu2zAQvBfIPxC8x5KMxmgFyzk4aC9F&#10;azTNBzDU0iLKF5asJf99l7StFElRFEEuFJecmd1Zrta3kzXsABi1dx1vFjVn4KTvtdt3/OHHp+sP&#10;nMUkXC+Md9DxI0R+u7l6tx5DC0s/eNMDMhJxsR1Dx4eUQltVUQ5gRVz4AI4ulUcrEoW4r3oUI6lb&#10;Uy3relWNHvuAXkKMdHp3uuSboq8UyPRNqQiJmY5TbamsWNbHvFabtWj3KMKg5bkM8YoqrNCOks5S&#10;dyIJ9gv1CymrJfroVVpIbyuvlJZQPJCbpn7m5n4QAYoXak4Mc5vi28nKr4cdMt13/IYzJyw90X1C&#10;ofdDYlvvHDXQI7vJfRpDbAm+dTs8RzHsMJueFNr8JTtsKr09zr2FKTFJh6tl83H1npLIy131RAwY&#10;02fwluVNx4122bZoxeFLTJSMoBcIBbmQU+qyS0cDGWzcd1BkhZI1hV2GCLYG2UHQ8/c/m2yDtAoy&#10;U5Q2ZibV/yadsZkGZbD+lzijS0bv0ky02nn8W9Y0XUpVJ/zF9clrtv3o+2N5iNIOmo7i7DzJefz+&#10;jAv96X/b/AYAAP//AwBQSwMEFAAGAAgAAAAhADxcaW/eAAAACQEAAA8AAABkcnMvZG93bnJldi54&#10;bWxMj01Pg0AQhu8m/ofNmHhrF7TSiiyN8eOkB8QeetyyI5Cys4TdAvrrHeNBjzPz5J3nzbaz7cSI&#10;g28dKYiXEQikypmWagW79+fFBoQPmozuHKGCT/Swzc/PMp0aN9EbjmWoBYeQT7WCJoQ+ldJXDVrt&#10;l65H4tuHG6wOPA61NIOeONx28iqKEml1S/yh0T0+NFgdy5NVsH56KYt+enz9KuRaFsXowua4V+ry&#10;Yr6/AxFwDn8w/OizOuTsdHAnMl50Chbx9Q2jClarGAQDt0nC5Q6/C5ln8n+D/BsAAP//AwBQSwEC&#10;LQAUAAYACAAAACEAtoM4kv4AAADhAQAAEwAAAAAAAAAAAAAAAAAAAAAAW0NvbnRlbnRfVHlwZXNd&#10;LnhtbFBLAQItABQABgAIAAAAIQA4/SH/1gAAAJQBAAALAAAAAAAAAAAAAAAAAC8BAABfcmVscy8u&#10;cmVsc1BLAQItABQABgAIAAAAIQDyoL6HtgEAALcDAAAOAAAAAAAAAAAAAAAAAC4CAABkcnMvZTJv&#10;RG9jLnhtbFBLAQItABQABgAIAAAAIQA8XGlv3gAAAAkBAAAPAAAAAAAAAAAAAAAAABAEAABkcnMv&#10;ZG93bnJldi54bWxQSwUGAAAAAAQABADzAAAAGwUAAAAA&#10;" strokecolor="black [3040]"/>
          </w:pict>
        </mc:Fallback>
      </mc:AlternateContent>
    </w:r>
    <w:r w:rsidRPr="00020BA9">
      <w:rPr>
        <w:rFonts w:ascii="Times New Roman" w:hAnsi="Times New Roman" w:cs="Times New Roman"/>
        <w:b/>
        <w:color w:val="auto"/>
        <w:sz w:val="22"/>
        <w:szCs w:val="22"/>
        <w:lang w:val="en-IN"/>
      </w:rPr>
      <w:t>Schedule</w:t>
    </w:r>
    <w:r w:rsidRPr="00020BA9">
      <w:rPr>
        <w:rFonts w:ascii="Times New Roman" w:hAnsi="Times New Roman" w:cs="Times New Roman"/>
        <w:color w:val="auto"/>
        <w:sz w:val="22"/>
        <w:szCs w:val="22"/>
        <w:lang w:val="en-IN"/>
      </w:rPr>
      <w:t xml:space="preserve"> </w:t>
    </w:r>
    <w:r w:rsidRPr="00020BA9">
      <w:rPr>
        <w:rFonts w:ascii="Times New Roman" w:hAnsi="Times New Roman" w:cs="Times New Roman"/>
        <w:b/>
        <w:bCs/>
        <w:color w:val="auto"/>
        <w:sz w:val="22"/>
        <w:szCs w:val="22"/>
        <w:lang w:val="en-I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D0D96" w14:textId="77777777" w:rsidR="00020BA9" w:rsidRPr="00020BA9" w:rsidRDefault="00020BA9" w:rsidP="00020BA9">
    <w:pPr>
      <w:widowControl/>
      <w:autoSpaceDE w:val="0"/>
      <w:autoSpaceDN w:val="0"/>
      <w:adjustRightInd w:val="0"/>
      <w:rPr>
        <w:rFonts w:ascii="Times New Roman" w:hAnsi="Times New Roman" w:cs="Times New Roman"/>
      </w:rPr>
    </w:pPr>
    <w:r w:rsidRPr="00020BA9">
      <w:rPr>
        <w:rFonts w:ascii="Times New Roman" w:hAnsi="Times New Roman" w:cs="Times New Roman"/>
        <w:b/>
        <w:color w:val="auto"/>
        <w:sz w:val="22"/>
        <w:szCs w:val="22"/>
        <w:lang w:val="en-IN"/>
      </w:rPr>
      <w:t xml:space="preserve">Schedule </w:t>
    </w:r>
    <w:r w:rsidRPr="00020BA9">
      <w:rPr>
        <w:rFonts w:ascii="Times New Roman" w:hAnsi="Times New Roman" w:cs="Times New Roman"/>
        <w:b/>
        <w:bCs/>
        <w:color w:val="auto"/>
        <w:sz w:val="22"/>
        <w:szCs w:val="22"/>
        <w:lang w:val="en-IN"/>
      </w:rPr>
      <w:t xml:space="preserve">1 </w:t>
    </w:r>
    <w:r w:rsidRPr="00020BA9">
      <w:rPr>
        <w:rFonts w:ascii="Times New Roman" w:hAnsi="Times New Roman" w:cs="Times New Roman"/>
        <w:color w:val="auto"/>
        <w:sz w:val="22"/>
        <w:szCs w:val="22"/>
        <w:lang w:val="en-IN"/>
      </w:rPr>
      <w:t>Amendment of the Indigenous Education (Supplementary Assistance) Act</w:t>
    </w:r>
    <w:r>
      <w:rPr>
        <w:rFonts w:ascii="Times New Roman" w:hAnsi="Times New Roman" w:cs="Times New Roman"/>
        <w:b/>
        <w:bCs/>
        <w:noProof/>
        <w:color w:val="auto"/>
        <w:sz w:val="22"/>
        <w:szCs w:val="22"/>
        <w:lang w:val="en-AU" w:eastAsia="en-AU"/>
      </w:rPr>
      <mc:AlternateContent>
        <mc:Choice Requires="wps">
          <w:drawing>
            <wp:anchor distT="0" distB="0" distL="114300" distR="114300" simplePos="0" relativeHeight="251663360" behindDoc="0" locked="0" layoutInCell="1" allowOverlap="1" wp14:anchorId="373C27F2" wp14:editId="19D53187">
              <wp:simplePos x="0" y="0"/>
              <wp:positionH relativeFrom="column">
                <wp:posOffset>34505</wp:posOffset>
              </wp:positionH>
              <wp:positionV relativeFrom="paragraph">
                <wp:posOffset>223220</wp:posOffset>
              </wp:positionV>
              <wp:extent cx="5883215" cy="0"/>
              <wp:effectExtent l="0" t="0" r="22860" b="19050"/>
              <wp:wrapNone/>
              <wp:docPr id="10" name="Straight Connector 10"/>
              <wp:cNvGraphicFramePr/>
              <a:graphic xmlns:a="http://schemas.openxmlformats.org/drawingml/2006/main">
                <a:graphicData uri="http://schemas.microsoft.com/office/word/2010/wordprocessingShape">
                  <wps:wsp>
                    <wps:cNvCnPr/>
                    <wps:spPr>
                      <a:xfrm>
                        <a:off x="0" y="0"/>
                        <a:ext cx="5883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39FF40A"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17.6pt" to="465.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4JtgEAALkDAAAOAAAAZHJzL2Uyb0RvYy54bWysU8GOEzEMvSPxD1HudDpFi6pRp3voCi4I&#10;KhY+IJtxOhFJHDmhnf49TtrOIkAIIS6eOPaz/V48m/vJO3EEShZDL9vFUgoIGgcbDr388vntq7UU&#10;KaswKIcBenmGJO+3L19sTrGDFY7oBiDBRULqTrGXY86xa5qkR/AqLTBC4KBB8iqzS4dmIHXi6t41&#10;q+XyTXNCGiKhhpT49uESlNta3xjQ+aMxCbJwveTZcrVU7VOxzXajugOpOFp9HUP9wxRe2cBN51IP&#10;KivxjewvpbzVhAlNXmj0DRpjNVQOzKZd/sTmcVQRKhcWJ8VZpvT/yuoPxz0JO/DbsTxBeX6jx0zK&#10;HsYsdhgCK4gkOMhKnWLqGLALe7p6Ke6p0J4M+fJlQmKq6p5ndWHKQvPl3Xr9etXeSaFvseYZGCnl&#10;d4BelEMvnQ2FuOrU8X3K3IxTbynslEEurespnx2UZBc+gWEy3Kyt6LpGsHMkjooXYPjaFhpcq2YW&#10;iLHOzaDln0HX3AKDulp/C5yza0cMeQZ6G5B+1zVPt1HNJf/G+sK10H7C4VwfosrB+1GZXXe5LOCP&#10;foU//3Hb7wAAAP//AwBQSwMEFAAGAAgAAAAhAE40iUzcAAAABwEAAA8AAABkcnMvZG93bnJldi54&#10;bWxMjjtPwzAUhXek/gfrIrHRm7b0FeJUFY+JDiEwMLrxJYkaX0exmwR+PUYMZTwPnfMlu9E0oqfO&#10;1ZYlzKYRCOLC6ppLCe9vz7cbEM4r1qqxTBK+yMEunVwlKtZ24Ffqc1+KMMIuVhIq79sY0RUVGeWm&#10;tiUO2aftjPJBdiXqTg1h3DQ4j6IVGlVzeKhUSw8VFaf8bCSsn17yrB0eD98ZrjHLeus3pw8pb67H&#10;/T0IT6O/lOEXP6BDGpiO9szaiUbC8i4UJSyWcxAh3i5mWxDHPwPTBP/zpz8AAAD//wMAUEsBAi0A&#10;FAAGAAgAAAAhALaDOJL+AAAA4QEAABMAAAAAAAAAAAAAAAAAAAAAAFtDb250ZW50X1R5cGVzXS54&#10;bWxQSwECLQAUAAYACAAAACEAOP0h/9YAAACUAQAACwAAAAAAAAAAAAAAAAAvAQAAX3JlbHMvLnJl&#10;bHNQSwECLQAUAAYACAAAACEA5MCOCbYBAAC5AwAADgAAAAAAAAAAAAAAAAAuAgAAZHJzL2Uyb0Rv&#10;Yy54bWxQSwECLQAUAAYACAAAACEATjSJTNwAAAAHAQAADwAAAAAAAAAAAAAAAAAQBAAAZHJzL2Rv&#10;d25yZXYueG1sUEsFBgAAAAAEAAQA8wAAABkFAAAAAA==&#10;" strokecolor="black [3040]"/>
          </w:pict>
        </mc:Fallback>
      </mc:AlternateContent>
    </w:r>
    <w:r>
      <w:rPr>
        <w:rFonts w:ascii="Times New Roman" w:hAnsi="Times New Roman" w:cs="Times New Roman"/>
        <w:color w:val="auto"/>
        <w:sz w:val="22"/>
        <w:szCs w:val="22"/>
        <w:lang w:val="en-IN"/>
      </w:rPr>
      <w:t xml:space="preserve"> </w:t>
    </w:r>
    <w:r w:rsidRPr="00020BA9">
      <w:rPr>
        <w:rFonts w:ascii="Times New Roman" w:hAnsi="Times New Roman" w:cs="Times New Roman"/>
        <w:bCs/>
        <w:color w:val="auto"/>
        <w:sz w:val="22"/>
        <w:szCs w:val="22"/>
        <w:lang w:val="en-IN"/>
      </w:rPr>
      <w:t>1989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D585" w14:textId="77777777" w:rsidR="00020BA9" w:rsidRPr="00020BA9" w:rsidRDefault="00020BA9" w:rsidP="00020BA9">
    <w:pPr>
      <w:widowControl/>
      <w:autoSpaceDE w:val="0"/>
      <w:autoSpaceDN w:val="0"/>
      <w:adjustRightInd w:val="0"/>
      <w:rPr>
        <w:rFonts w:ascii="Times New Roman" w:hAnsi="Times New Roman" w:cs="Times New Roman"/>
        <w:color w:val="auto"/>
        <w:sz w:val="22"/>
        <w:szCs w:val="22"/>
        <w:lang w:val="en-IN"/>
      </w:rPr>
    </w:pPr>
    <w:r w:rsidRPr="00020BA9">
      <w:rPr>
        <w:rFonts w:ascii="Times New Roman" w:hAnsi="Times New Roman" w:cs="Times New Roman"/>
        <w:b/>
        <w:color w:val="auto"/>
        <w:sz w:val="22"/>
        <w:szCs w:val="22"/>
        <w:lang w:val="en-IN"/>
      </w:rPr>
      <w:t xml:space="preserve">Schedule </w:t>
    </w:r>
    <w:r>
      <w:rPr>
        <w:rFonts w:ascii="Times New Roman" w:hAnsi="Times New Roman" w:cs="Times New Roman"/>
        <w:b/>
        <w:bCs/>
        <w:color w:val="auto"/>
        <w:sz w:val="22"/>
        <w:szCs w:val="22"/>
        <w:lang w:val="en-IN"/>
      </w:rPr>
      <w:t>1</w:t>
    </w:r>
    <w:r w:rsidRPr="00020BA9">
      <w:rPr>
        <w:rFonts w:ascii="Times New Roman" w:hAnsi="Times New Roman" w:cs="Times New Roman"/>
        <w:b/>
        <w:bCs/>
        <w:color w:val="auto"/>
        <w:sz w:val="22"/>
        <w:szCs w:val="22"/>
        <w:lang w:val="en-IN"/>
      </w:rPr>
      <w:t xml:space="preserve"> </w:t>
    </w:r>
    <w:r w:rsidRPr="00020BA9">
      <w:rPr>
        <w:rFonts w:ascii="Times New Roman" w:hAnsi="Times New Roman" w:cs="Times New Roman"/>
        <w:color w:val="auto"/>
        <w:sz w:val="22"/>
        <w:szCs w:val="22"/>
        <w:lang w:val="en-IN"/>
      </w:rPr>
      <w:t>Amendment of the Indigenous Education (Supplementary Assistance) Act</w:t>
    </w:r>
  </w:p>
  <w:p w14:paraId="58C4196B" w14:textId="77777777" w:rsidR="00020BA9" w:rsidRPr="00020BA9" w:rsidRDefault="00020BA9" w:rsidP="00020BA9">
    <w:pPr>
      <w:pStyle w:val="Header"/>
      <w:rPr>
        <w:rFonts w:ascii="Times New Roman" w:hAnsi="Times New Roman" w:cs="Times New Roman"/>
      </w:rPr>
    </w:pPr>
    <w:r>
      <w:rPr>
        <w:rFonts w:ascii="Times New Roman" w:hAnsi="Times New Roman" w:cs="Times New Roman"/>
        <w:noProof/>
        <w:color w:val="auto"/>
        <w:sz w:val="22"/>
        <w:szCs w:val="22"/>
        <w:lang w:val="en-AU" w:eastAsia="en-AU"/>
      </w:rPr>
      <mc:AlternateContent>
        <mc:Choice Requires="wps">
          <w:drawing>
            <wp:anchor distT="0" distB="0" distL="114300" distR="114300" simplePos="0" relativeHeight="251660288" behindDoc="0" locked="0" layoutInCell="1" allowOverlap="1" wp14:anchorId="22D9CDE1" wp14:editId="18BBEF4E">
              <wp:simplePos x="0" y="0"/>
              <wp:positionH relativeFrom="column">
                <wp:posOffset>0</wp:posOffset>
              </wp:positionH>
              <wp:positionV relativeFrom="paragraph">
                <wp:posOffset>248872</wp:posOffset>
              </wp:positionV>
              <wp:extent cx="612475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124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C237233"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9.6pt" to="482.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0MgtwEAALcDAAAOAAAAZHJzL2Uyb0RvYy54bWysU8tu2zAQvBfoPxC8x5KMJC4Eyzk4aC9F&#10;YzTtBzDU0iLCF5asJf99lrStFG1RFEUuFJecmd1ZrtZ3kzXsABi1dx1vFjVn4KTvtdt3/Pu3j1cf&#10;OItJuF4Y76DjR4j8bvP+3XoMLSz94E0PyEjExXYMHR9SCm1VRTmAFXHhAzi6VB6tSBTivupRjKRu&#10;TbWs69tq9NgH9BJipNP70yXfFH2lQKYHpSIkZjpOtaWyYlmf8lpt1qLdowiDlucyxH9UYYV2lHSW&#10;uhdJsB+of5OyWqKPXqWF9LbySmkJxQO5aepf3DwOIkDxQs2JYW5TfDtZ+eWwQ6b7jq84c8LSEz0m&#10;FHo/JLb1zlEDPbJV7tMYYkvwrdvhOYphh9n0pNDmL9lhU+ntce4tTIlJOrxtltermxvO5OWueiUG&#10;jOkTeMvypuNGu2xbtOLwOSZKRtALhIJcyCl12aWjgQw27isoskLJmsIuQwRbg+wg6Pn75ybbIK2C&#10;zBSljZlJ9d9JZ2ymQRmsfyXO6JLRuzQTrXYe/5Q1TZdS1Ql/cX3ymm0/+f5YHqK0g6ajODtPch6/&#10;n+NCf/3fNi8AAAD//wMAUEsDBBQABgAIAAAAIQA+iMim3QAAAAYBAAAPAAAAZHJzL2Rvd25yZXYu&#10;eG1sTI9LT8MwEITvSP0P1lbiRp0W6CPEqRCPEz2EtAeObrxNosbrKHaTwK9nEQc47sxo5ttkO9pG&#10;9Nj52pGC+SwCgVQ4U1Op4LB/vVmD8EGT0Y0jVPCJHrbp5CrRsXEDvWOfh1JwCflYK6hCaGMpfVGh&#10;1X7mWiT2Tq6zOvDZldJ0euBy28hFFC2l1TXxQqVbfKqwOOcXq2D18pZn7fC8+8rkSmZZ78L6/KHU&#10;9XR8fAARcAx/YfjBZ3RImenoLmS8aBTwI0HB7WYBgt3N8u4exPFXkGki/+On3wAAAP//AwBQSwEC&#10;LQAUAAYACAAAACEAtoM4kv4AAADhAQAAEwAAAAAAAAAAAAAAAAAAAAAAW0NvbnRlbnRfVHlwZXNd&#10;LnhtbFBLAQItABQABgAIAAAAIQA4/SH/1gAAAJQBAAALAAAAAAAAAAAAAAAAAC8BAABfcmVscy8u&#10;cmVsc1BLAQItABQABgAIAAAAIQBU40MgtwEAALcDAAAOAAAAAAAAAAAAAAAAAC4CAABkcnMvZTJv&#10;RG9jLnhtbFBLAQItABQABgAIAAAAIQA+iMim3QAAAAYBAAAPAAAAAAAAAAAAAAAAABEEAABkcnMv&#10;ZG93bnJldi54bWxQSwUGAAAAAAQABADzAAAAGwUAAAAA&#10;" strokecolor="black [3040]"/>
          </w:pict>
        </mc:Fallback>
      </mc:AlternateContent>
    </w:r>
    <w:r w:rsidRPr="00020BA9">
      <w:rPr>
        <w:rFonts w:ascii="Times New Roman" w:hAnsi="Times New Roman" w:cs="Times New Roman"/>
        <w:color w:val="auto"/>
        <w:sz w:val="22"/>
        <w:szCs w:val="22"/>
        <w:lang w:val="en-IN"/>
      </w:rPr>
      <w:t>1989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0883D" w14:textId="77777777" w:rsidR="00020BA9" w:rsidRPr="00020BA9" w:rsidRDefault="00020BA9" w:rsidP="00020BA9">
    <w:pPr>
      <w:widowControl/>
      <w:autoSpaceDE w:val="0"/>
      <w:autoSpaceDN w:val="0"/>
      <w:adjustRightInd w:val="0"/>
      <w:jc w:val="right"/>
      <w:rPr>
        <w:rFonts w:ascii="Times New Roman" w:hAnsi="Times New Roman" w:cs="Times New Roman"/>
        <w:color w:val="auto"/>
        <w:sz w:val="22"/>
        <w:szCs w:val="22"/>
        <w:lang w:val="en-IN"/>
      </w:rPr>
    </w:pPr>
    <w:r w:rsidRPr="00020BA9">
      <w:rPr>
        <w:rFonts w:ascii="Times New Roman" w:hAnsi="Times New Roman" w:cs="Times New Roman"/>
        <w:color w:val="auto"/>
        <w:sz w:val="22"/>
        <w:szCs w:val="22"/>
        <w:lang w:val="en-IN"/>
      </w:rPr>
      <w:t>Amendment of the Indigenous Education (Supplementary Assistance) Act 1989</w:t>
    </w:r>
  </w:p>
  <w:p w14:paraId="69877EE0" w14:textId="77777777" w:rsidR="00020BA9" w:rsidRPr="00020BA9" w:rsidRDefault="00020BA9" w:rsidP="00020BA9">
    <w:pPr>
      <w:pStyle w:val="Header"/>
      <w:jc w:val="right"/>
      <w:rPr>
        <w:rFonts w:ascii="Times New Roman" w:hAnsi="Times New Roman" w:cs="Times New Roman"/>
      </w:rPr>
    </w:pPr>
    <w:r w:rsidRPr="00020BA9">
      <w:rPr>
        <w:rFonts w:ascii="Times New Roman" w:hAnsi="Times New Roman" w:cs="Times New Roman"/>
        <w:b/>
        <w:noProof/>
        <w:color w:val="auto"/>
        <w:sz w:val="22"/>
        <w:szCs w:val="22"/>
        <w:lang w:val="en-AU" w:eastAsia="en-AU"/>
      </w:rPr>
      <mc:AlternateContent>
        <mc:Choice Requires="wps">
          <w:drawing>
            <wp:anchor distT="0" distB="0" distL="114300" distR="114300" simplePos="0" relativeHeight="251662336" behindDoc="0" locked="0" layoutInCell="1" allowOverlap="1" wp14:anchorId="7CD85082" wp14:editId="11958EE1">
              <wp:simplePos x="0" y="0"/>
              <wp:positionH relativeFrom="column">
                <wp:posOffset>-85678</wp:posOffset>
              </wp:positionH>
              <wp:positionV relativeFrom="paragraph">
                <wp:posOffset>280310</wp:posOffset>
              </wp:positionV>
              <wp:extent cx="6219645" cy="0"/>
              <wp:effectExtent l="0" t="0" r="10160" b="19050"/>
              <wp:wrapNone/>
              <wp:docPr id="9" name="Straight Connector 9"/>
              <wp:cNvGraphicFramePr/>
              <a:graphic xmlns:a="http://schemas.openxmlformats.org/drawingml/2006/main">
                <a:graphicData uri="http://schemas.microsoft.com/office/word/2010/wordprocessingShape">
                  <wps:wsp>
                    <wps:cNvCnPr/>
                    <wps:spPr>
                      <a:xfrm>
                        <a:off x="0" y="0"/>
                        <a:ext cx="6219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D17C145"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75pt,22.05pt" to="48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3qLtwEAALcDAAAOAAAAZHJzL2Uyb0RvYy54bWysU8GO2yAQvVfqPyDuje2ojRorzh6y6l6q&#10;Nup2P4DFEKMCgwY2dv6+A0m81W5VVVUvmIH33swbxpubyVl2VBgN+I43i5oz5SX0xh86/vD907uP&#10;nMUkfC8seNXxk4r8Zvv2zWYMrVrCALZXyEjEx3YMHR9SCm1VRTkoJ+ICgvJ0qQGdSBTioepRjKTu&#10;bLWs61U1AvYBQaoY6fT2fMm3RV9rJdNXraNKzHacaktlxbI+5rXabkR7QBEGIy9liH+owgnjKeks&#10;dSuSYE9oXkk5IxEi6LSQ4CrQ2khVPJCbpn7h5n4QQRUv1JwY5jbF/ycrvxz3yEzf8TVnXjh6ovuE&#10;whyGxHbgPTUQkK1zn8YQW4Lv/B4vUQx7zKYnjS5/yQ6bSm9Pc2/VlJikw9WyWa/ef+BMXu+qZ2LA&#10;mO4UOJY3HbfGZ9uiFcfPMVEygl4hFORCzqnLLp2symDrvylNVihZU9hliNTOIjsKev7+R5NtkFZB&#10;Zoo21s6k+s+kCzbTVBmsvyXO6JIRfJqJznjA32VN07VUfcZfXZ+9ZtuP0J/KQ5R20HQUZ5dJzuP3&#10;a1zoz//b9icAAAD//wMAUEsDBBQABgAIAAAAIQA8XGlv3gAAAAkBAAAPAAAAZHJzL2Rvd25yZXYu&#10;eG1sTI9NT4NAEIbvJv6HzZh4axe00oosjfHjpAfEHnrcsiOQsrOE3QL66x3jQY8z8+Sd5822s+3E&#10;iINvHSmIlxEIpMqZlmoFu/fnxQaED5qM7hyhgk/0sM3PzzKdGjfRG45lqAWHkE+1giaEPpXSVw1a&#10;7ZeuR+LbhxusDjwOtTSDnjjcdvIqihJpdUv8odE9PjRYHcuTVbB+eimLfnp8/SrkWhbF6MLmuFfq&#10;8mK+vwMRcA5/MPzoszrk7HRwJzJedAoW8fUNowpWqxgEA7dJwuUOvwuZZ/J/g/wbAAD//wMAUEsB&#10;Ai0AFAAGAAgAAAAhALaDOJL+AAAA4QEAABMAAAAAAAAAAAAAAAAAAAAAAFtDb250ZW50X1R5cGVz&#10;XS54bWxQSwECLQAUAAYACAAAACEAOP0h/9YAAACUAQAACwAAAAAAAAAAAAAAAAAvAQAAX3JlbHMv&#10;LnJlbHNQSwECLQAUAAYACAAAACEANtt6i7cBAAC3AwAADgAAAAAAAAAAAAAAAAAuAgAAZHJzL2Uy&#10;b0RvYy54bWxQSwECLQAUAAYACAAAACEAPFxpb94AAAAJAQAADwAAAAAAAAAAAAAAAAARBAAAZHJz&#10;L2Rvd25yZXYueG1sUEsFBgAAAAAEAAQA8wAAABwFAAAAAA==&#10;" strokecolor="black [3040]"/>
          </w:pict>
        </mc:Fallback>
      </mc:AlternateContent>
    </w:r>
    <w:r w:rsidRPr="00020BA9">
      <w:rPr>
        <w:rFonts w:ascii="Times New Roman" w:hAnsi="Times New Roman" w:cs="Times New Roman"/>
        <w:b/>
        <w:color w:val="auto"/>
        <w:sz w:val="22"/>
        <w:szCs w:val="22"/>
        <w:lang w:val="en-IN"/>
      </w:rPr>
      <w:t>Schedule</w:t>
    </w:r>
    <w:r w:rsidRPr="00020BA9">
      <w:rPr>
        <w:rFonts w:ascii="Times New Roman" w:hAnsi="Times New Roman" w:cs="Times New Roman"/>
        <w:color w:val="auto"/>
        <w:sz w:val="22"/>
        <w:szCs w:val="22"/>
        <w:lang w:val="en-IN"/>
      </w:rPr>
      <w:t xml:space="preserve"> </w:t>
    </w:r>
    <w:r w:rsidRPr="00020BA9">
      <w:rPr>
        <w:rFonts w:ascii="Times New Roman" w:hAnsi="Times New Roman" w:cs="Times New Roman"/>
        <w:b/>
        <w:bCs/>
        <w:color w:val="auto"/>
        <w:sz w:val="22"/>
        <w:szCs w:val="22"/>
        <w:lang w:val="en-I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1">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bCs/>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lowerLetter"/>
      <w:lvlText w:val="(%1)"/>
      <w:lvlJc w:val="left"/>
      <w:rPr>
        <w:b w:val="0"/>
        <w:bCs w:val="0"/>
        <w:i w:val="0"/>
        <w:iCs w:val="0"/>
        <w:smallCaps w:val="0"/>
        <w:strike w:val="0"/>
        <w:color w:val="000000"/>
        <w:spacing w:val="0"/>
        <w:w w:val="100"/>
        <w:position w:val="0"/>
        <w:sz w:val="20"/>
        <w:szCs w:val="20"/>
        <w:u w:val="none"/>
      </w:rPr>
    </w:lvl>
    <w:lvl w:ilvl="1">
      <w:start w:val="1"/>
      <w:numFmt w:val="lowerLetter"/>
      <w:lvlText w:val="(%1)"/>
      <w:lvlJc w:val="left"/>
      <w:rPr>
        <w:b w:val="0"/>
        <w:bCs w:val="0"/>
        <w:i w:val="0"/>
        <w:iCs w:val="0"/>
        <w:smallCaps w:val="0"/>
        <w:strike w:val="0"/>
        <w:color w:val="000000"/>
        <w:spacing w:val="0"/>
        <w:w w:val="100"/>
        <w:position w:val="0"/>
        <w:sz w:val="20"/>
        <w:szCs w:val="20"/>
        <w:u w:val="none"/>
      </w:rPr>
    </w:lvl>
    <w:lvl w:ilvl="2">
      <w:start w:val="1"/>
      <w:numFmt w:val="lowerLetter"/>
      <w:lvlText w:val="(%1)"/>
      <w:lvlJc w:val="left"/>
      <w:rPr>
        <w:b w:val="0"/>
        <w:bCs w:val="0"/>
        <w:i w:val="0"/>
        <w:iCs w:val="0"/>
        <w:smallCaps w:val="0"/>
        <w:strike w:val="0"/>
        <w:color w:val="000000"/>
        <w:spacing w:val="0"/>
        <w:w w:val="100"/>
        <w:position w:val="0"/>
        <w:sz w:val="20"/>
        <w:szCs w:val="20"/>
        <w:u w:val="none"/>
      </w:rPr>
    </w:lvl>
    <w:lvl w:ilvl="3">
      <w:start w:val="1"/>
      <w:numFmt w:val="lowerLetter"/>
      <w:lvlText w:val="(%1)"/>
      <w:lvlJc w:val="left"/>
      <w:rPr>
        <w:b w:val="0"/>
        <w:bCs w:val="0"/>
        <w:i w:val="0"/>
        <w:iCs w:val="0"/>
        <w:smallCaps w:val="0"/>
        <w:strike w:val="0"/>
        <w:color w:val="000000"/>
        <w:spacing w:val="0"/>
        <w:w w:val="100"/>
        <w:position w:val="0"/>
        <w:sz w:val="20"/>
        <w:szCs w:val="20"/>
        <w:u w:val="none"/>
      </w:rPr>
    </w:lvl>
    <w:lvl w:ilvl="4">
      <w:start w:val="1"/>
      <w:numFmt w:val="lowerLetter"/>
      <w:lvlText w:val="(%1)"/>
      <w:lvlJc w:val="left"/>
      <w:rPr>
        <w:b w:val="0"/>
        <w:bCs w:val="0"/>
        <w:i w:val="0"/>
        <w:iCs w:val="0"/>
        <w:smallCaps w:val="0"/>
        <w:strike w:val="0"/>
        <w:color w:val="000000"/>
        <w:spacing w:val="0"/>
        <w:w w:val="100"/>
        <w:position w:val="0"/>
        <w:sz w:val="20"/>
        <w:szCs w:val="20"/>
        <w:u w:val="none"/>
      </w:rPr>
    </w:lvl>
    <w:lvl w:ilvl="5">
      <w:start w:val="1"/>
      <w:numFmt w:val="lowerLetter"/>
      <w:lvlText w:val="(%1)"/>
      <w:lvlJc w:val="left"/>
      <w:rPr>
        <w:b w:val="0"/>
        <w:bCs w:val="0"/>
        <w:i w:val="0"/>
        <w:iCs w:val="0"/>
        <w:smallCaps w:val="0"/>
        <w:strike w:val="0"/>
        <w:color w:val="000000"/>
        <w:spacing w:val="0"/>
        <w:w w:val="100"/>
        <w:position w:val="0"/>
        <w:sz w:val="20"/>
        <w:szCs w:val="20"/>
        <w:u w:val="none"/>
      </w:rPr>
    </w:lvl>
    <w:lvl w:ilvl="6">
      <w:start w:val="1"/>
      <w:numFmt w:val="lowerLetter"/>
      <w:lvlText w:val="(%1)"/>
      <w:lvlJc w:val="left"/>
      <w:rPr>
        <w:b w:val="0"/>
        <w:bCs w:val="0"/>
        <w:i w:val="0"/>
        <w:iCs w:val="0"/>
        <w:smallCaps w:val="0"/>
        <w:strike w:val="0"/>
        <w:color w:val="000000"/>
        <w:spacing w:val="0"/>
        <w:w w:val="100"/>
        <w:position w:val="0"/>
        <w:sz w:val="20"/>
        <w:szCs w:val="20"/>
        <w:u w:val="none"/>
      </w:rPr>
    </w:lvl>
    <w:lvl w:ilvl="7">
      <w:start w:val="1"/>
      <w:numFmt w:val="lowerLetter"/>
      <w:lvlText w:val="(%1)"/>
      <w:lvlJc w:val="left"/>
      <w:rPr>
        <w:b w:val="0"/>
        <w:bCs w:val="0"/>
        <w:i w:val="0"/>
        <w:iCs w:val="0"/>
        <w:smallCaps w:val="0"/>
        <w:strike w:val="0"/>
        <w:color w:val="000000"/>
        <w:spacing w:val="0"/>
        <w:w w:val="100"/>
        <w:position w:val="0"/>
        <w:sz w:val="20"/>
        <w:szCs w:val="20"/>
        <w:u w:val="none"/>
      </w:rPr>
    </w:lvl>
    <w:lvl w:ilvl="8">
      <w:start w:val="1"/>
      <w:numFmt w:val="lowerLetter"/>
      <w:lvlText w:val="(%1)"/>
      <w:lvlJc w:val="left"/>
      <w:rPr>
        <w:b w:val="0"/>
        <w:bCs w:val="0"/>
        <w:i w:val="0"/>
        <w:iCs w:val="0"/>
        <w:smallCaps w:val="0"/>
        <w:strike w:val="0"/>
        <w:color w:val="000000"/>
        <w:spacing w:val="0"/>
        <w:w w:val="100"/>
        <w:position w:val="0"/>
        <w:sz w:val="20"/>
        <w:szCs w:val="20"/>
        <w:u w:val="none"/>
      </w:rPr>
    </w:lvl>
  </w:abstractNum>
  <w:abstractNum w:abstractNumId="2">
    <w:nsid w:val="02B92B8B"/>
    <w:multiLevelType w:val="multilevel"/>
    <w:tmpl w:val="7E2A95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47B44"/>
    <w:multiLevelType w:val="multilevel"/>
    <w:tmpl w:val="60A4CFCA"/>
    <w:lvl w:ilvl="0">
      <w:start w:val="2"/>
      <w:numFmt w:val="decimal"/>
      <w:lvlText w:val="%1"/>
      <w:lvlJc w:val="left"/>
      <w:rPr>
        <w:rFonts w:ascii="Arial" w:eastAsia="Arial" w:hAnsi="Arial" w:cs="Arial"/>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AD418D"/>
    <w:multiLevelType w:val="multilevel"/>
    <w:tmpl w:val="1DCEC4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B37DE2"/>
    <w:multiLevelType w:val="multilevel"/>
    <w:tmpl w:val="596621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9729B3"/>
    <w:multiLevelType w:val="multilevel"/>
    <w:tmpl w:val="E8B889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1C63C8"/>
    <w:multiLevelType w:val="multilevel"/>
    <w:tmpl w:val="58BECE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9F2871"/>
    <w:multiLevelType w:val="multilevel"/>
    <w:tmpl w:val="778A5E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2A6972"/>
    <w:multiLevelType w:val="multilevel"/>
    <w:tmpl w:val="F4F604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EA2097"/>
    <w:multiLevelType w:val="multilevel"/>
    <w:tmpl w:val="D4789D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51782B"/>
    <w:multiLevelType w:val="multilevel"/>
    <w:tmpl w:val="AC8E4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747DF0"/>
    <w:multiLevelType w:val="hybridMultilevel"/>
    <w:tmpl w:val="A89ACB06"/>
    <w:lvl w:ilvl="0" w:tplc="59DCCC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0538E8"/>
    <w:multiLevelType w:val="multilevel"/>
    <w:tmpl w:val="9A60DA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7D2E28"/>
    <w:multiLevelType w:val="multilevel"/>
    <w:tmpl w:val="F094EF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80214F"/>
    <w:multiLevelType w:val="multilevel"/>
    <w:tmpl w:val="0D76CA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BA597B"/>
    <w:multiLevelType w:val="multilevel"/>
    <w:tmpl w:val="38DE2D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AF11D8"/>
    <w:multiLevelType w:val="multilevel"/>
    <w:tmpl w:val="79E853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6A2872"/>
    <w:multiLevelType w:val="multilevel"/>
    <w:tmpl w:val="C5AA8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1B6BE6"/>
    <w:multiLevelType w:val="multilevel"/>
    <w:tmpl w:val="574A07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EA432E"/>
    <w:multiLevelType w:val="hybridMultilevel"/>
    <w:tmpl w:val="111481CA"/>
    <w:lvl w:ilvl="0" w:tplc="847E659A">
      <w:start w:val="1"/>
      <w:numFmt w:val="lowerLetter"/>
      <w:lvlText w:val="(%1)"/>
      <w:lvlJc w:val="left"/>
      <w:pPr>
        <w:ind w:left="720" w:hanging="360"/>
      </w:pPr>
      <w:rPr>
        <w:rFonts w:ascii="Times New Roman" w:eastAsia="Courier New"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474E2F"/>
    <w:multiLevelType w:val="multilevel"/>
    <w:tmpl w:val="2FCAC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BF6BCB"/>
    <w:multiLevelType w:val="multilevel"/>
    <w:tmpl w:val="19183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0D73E9"/>
    <w:multiLevelType w:val="multilevel"/>
    <w:tmpl w:val="219EFC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7D2CE9"/>
    <w:multiLevelType w:val="multilevel"/>
    <w:tmpl w:val="2E8E4DB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364C9C"/>
    <w:multiLevelType w:val="multilevel"/>
    <w:tmpl w:val="70B443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0E7D2A"/>
    <w:multiLevelType w:val="multilevel"/>
    <w:tmpl w:val="04C41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CA2248"/>
    <w:multiLevelType w:val="multilevel"/>
    <w:tmpl w:val="C98CA9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EB7333"/>
    <w:multiLevelType w:val="multilevel"/>
    <w:tmpl w:val="6D304F2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DA7FFA"/>
    <w:multiLevelType w:val="multilevel"/>
    <w:tmpl w:val="ECF4D7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F91513"/>
    <w:multiLevelType w:val="multilevel"/>
    <w:tmpl w:val="45D2D9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E35154"/>
    <w:multiLevelType w:val="hybridMultilevel"/>
    <w:tmpl w:val="9AA4254A"/>
    <w:lvl w:ilvl="0" w:tplc="93989F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137408"/>
    <w:multiLevelType w:val="multilevel"/>
    <w:tmpl w:val="2D9AB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BD6201"/>
    <w:multiLevelType w:val="multilevel"/>
    <w:tmpl w:val="3DD8159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F815E8"/>
    <w:multiLevelType w:val="multilevel"/>
    <w:tmpl w:val="3552EF2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E25DA5"/>
    <w:multiLevelType w:val="multilevel"/>
    <w:tmpl w:val="BAB66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6B4B60"/>
    <w:multiLevelType w:val="multilevel"/>
    <w:tmpl w:val="BC522D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8359BB"/>
    <w:multiLevelType w:val="multilevel"/>
    <w:tmpl w:val="31B2C3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4B39CC"/>
    <w:multiLevelType w:val="multilevel"/>
    <w:tmpl w:val="01603D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D33AB1"/>
    <w:multiLevelType w:val="multilevel"/>
    <w:tmpl w:val="BFA82C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192A98"/>
    <w:multiLevelType w:val="multilevel"/>
    <w:tmpl w:val="9BDCB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B814E8"/>
    <w:multiLevelType w:val="multilevel"/>
    <w:tmpl w:val="9DE0064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656A5A"/>
    <w:multiLevelType w:val="multilevel"/>
    <w:tmpl w:val="7F1A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3"/>
  </w:num>
  <w:num w:numId="3">
    <w:abstractNumId w:val="9"/>
  </w:num>
  <w:num w:numId="4">
    <w:abstractNumId w:val="23"/>
  </w:num>
  <w:num w:numId="5">
    <w:abstractNumId w:val="13"/>
  </w:num>
  <w:num w:numId="6">
    <w:abstractNumId w:val="5"/>
  </w:num>
  <w:num w:numId="7">
    <w:abstractNumId w:val="8"/>
  </w:num>
  <w:num w:numId="8">
    <w:abstractNumId w:val="24"/>
  </w:num>
  <w:num w:numId="9">
    <w:abstractNumId w:val="19"/>
  </w:num>
  <w:num w:numId="10">
    <w:abstractNumId w:val="30"/>
  </w:num>
  <w:num w:numId="11">
    <w:abstractNumId w:val="15"/>
  </w:num>
  <w:num w:numId="12">
    <w:abstractNumId w:val="16"/>
  </w:num>
  <w:num w:numId="13">
    <w:abstractNumId w:val="27"/>
  </w:num>
  <w:num w:numId="14">
    <w:abstractNumId w:val="17"/>
  </w:num>
  <w:num w:numId="15">
    <w:abstractNumId w:val="34"/>
  </w:num>
  <w:num w:numId="16">
    <w:abstractNumId w:val="14"/>
  </w:num>
  <w:num w:numId="17">
    <w:abstractNumId w:val="18"/>
  </w:num>
  <w:num w:numId="18">
    <w:abstractNumId w:val="37"/>
  </w:num>
  <w:num w:numId="19">
    <w:abstractNumId w:val="42"/>
  </w:num>
  <w:num w:numId="20">
    <w:abstractNumId w:val="32"/>
  </w:num>
  <w:num w:numId="21">
    <w:abstractNumId w:val="10"/>
  </w:num>
  <w:num w:numId="22">
    <w:abstractNumId w:val="29"/>
  </w:num>
  <w:num w:numId="23">
    <w:abstractNumId w:val="35"/>
  </w:num>
  <w:num w:numId="24">
    <w:abstractNumId w:val="6"/>
  </w:num>
  <w:num w:numId="25">
    <w:abstractNumId w:val="39"/>
  </w:num>
  <w:num w:numId="26">
    <w:abstractNumId w:val="40"/>
  </w:num>
  <w:num w:numId="27">
    <w:abstractNumId w:val="25"/>
  </w:num>
  <w:num w:numId="28">
    <w:abstractNumId w:val="33"/>
  </w:num>
  <w:num w:numId="29">
    <w:abstractNumId w:val="21"/>
  </w:num>
  <w:num w:numId="30">
    <w:abstractNumId w:val="2"/>
  </w:num>
  <w:num w:numId="31">
    <w:abstractNumId w:val="41"/>
  </w:num>
  <w:num w:numId="32">
    <w:abstractNumId w:val="4"/>
  </w:num>
  <w:num w:numId="33">
    <w:abstractNumId w:val="22"/>
  </w:num>
  <w:num w:numId="34">
    <w:abstractNumId w:val="36"/>
  </w:num>
  <w:num w:numId="35">
    <w:abstractNumId w:val="28"/>
  </w:num>
  <w:num w:numId="36">
    <w:abstractNumId w:val="11"/>
  </w:num>
  <w:num w:numId="37">
    <w:abstractNumId w:val="7"/>
  </w:num>
  <w:num w:numId="38">
    <w:abstractNumId w:val="26"/>
  </w:num>
  <w:num w:numId="39">
    <w:abstractNumId w:val="12"/>
  </w:num>
  <w:num w:numId="40">
    <w:abstractNumId w:val="0"/>
  </w:num>
  <w:num w:numId="41">
    <w:abstractNumId w:val="1"/>
  </w:num>
  <w:num w:numId="42">
    <w:abstractNumId w:val="31"/>
  </w:num>
  <w:num w:numId="4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D4"/>
    <w:rsid w:val="000077B6"/>
    <w:rsid w:val="00020BA9"/>
    <w:rsid w:val="00070F4E"/>
    <w:rsid w:val="000908E4"/>
    <w:rsid w:val="000955F6"/>
    <w:rsid w:val="00097C5B"/>
    <w:rsid w:val="000A5EDC"/>
    <w:rsid w:val="000D4E72"/>
    <w:rsid w:val="000F772B"/>
    <w:rsid w:val="00111FA4"/>
    <w:rsid w:val="00120A39"/>
    <w:rsid w:val="00131C63"/>
    <w:rsid w:val="00191D08"/>
    <w:rsid w:val="001966BD"/>
    <w:rsid w:val="001A04AA"/>
    <w:rsid w:val="001B1854"/>
    <w:rsid w:val="001B23D4"/>
    <w:rsid w:val="001E4A8E"/>
    <w:rsid w:val="002232F2"/>
    <w:rsid w:val="00231EEE"/>
    <w:rsid w:val="002579EC"/>
    <w:rsid w:val="002B042F"/>
    <w:rsid w:val="002B07E6"/>
    <w:rsid w:val="002D7EBF"/>
    <w:rsid w:val="00303A31"/>
    <w:rsid w:val="003250D6"/>
    <w:rsid w:val="00337B00"/>
    <w:rsid w:val="003D0014"/>
    <w:rsid w:val="003E4564"/>
    <w:rsid w:val="00405518"/>
    <w:rsid w:val="004613EA"/>
    <w:rsid w:val="00465655"/>
    <w:rsid w:val="004760AD"/>
    <w:rsid w:val="004B0B33"/>
    <w:rsid w:val="004B200F"/>
    <w:rsid w:val="004B33A4"/>
    <w:rsid w:val="004D6925"/>
    <w:rsid w:val="004F2904"/>
    <w:rsid w:val="005077F2"/>
    <w:rsid w:val="005173AD"/>
    <w:rsid w:val="00562A1D"/>
    <w:rsid w:val="00570ED0"/>
    <w:rsid w:val="005B3112"/>
    <w:rsid w:val="00627B2A"/>
    <w:rsid w:val="006521A8"/>
    <w:rsid w:val="00683951"/>
    <w:rsid w:val="00684B9A"/>
    <w:rsid w:val="00692909"/>
    <w:rsid w:val="006D15A1"/>
    <w:rsid w:val="006D310A"/>
    <w:rsid w:val="006D4E8B"/>
    <w:rsid w:val="00711CC1"/>
    <w:rsid w:val="00712976"/>
    <w:rsid w:val="00766B24"/>
    <w:rsid w:val="007A46FE"/>
    <w:rsid w:val="007A492A"/>
    <w:rsid w:val="007E67BC"/>
    <w:rsid w:val="007E75AC"/>
    <w:rsid w:val="0082554E"/>
    <w:rsid w:val="0083008B"/>
    <w:rsid w:val="009A260E"/>
    <w:rsid w:val="009C0941"/>
    <w:rsid w:val="009D5828"/>
    <w:rsid w:val="00A07007"/>
    <w:rsid w:val="00A267C9"/>
    <w:rsid w:val="00A44C68"/>
    <w:rsid w:val="00A64211"/>
    <w:rsid w:val="00B41342"/>
    <w:rsid w:val="00B6316F"/>
    <w:rsid w:val="00B82711"/>
    <w:rsid w:val="00B940CF"/>
    <w:rsid w:val="00BE3A55"/>
    <w:rsid w:val="00BE72AF"/>
    <w:rsid w:val="00C147FC"/>
    <w:rsid w:val="00C17014"/>
    <w:rsid w:val="00C22624"/>
    <w:rsid w:val="00C96DD2"/>
    <w:rsid w:val="00CE4933"/>
    <w:rsid w:val="00CF6EC0"/>
    <w:rsid w:val="00D346C9"/>
    <w:rsid w:val="00D360B8"/>
    <w:rsid w:val="00D52DCC"/>
    <w:rsid w:val="00D63A1E"/>
    <w:rsid w:val="00DC27D9"/>
    <w:rsid w:val="00DC3076"/>
    <w:rsid w:val="00DE5529"/>
    <w:rsid w:val="00DE6AF6"/>
    <w:rsid w:val="00E7709E"/>
    <w:rsid w:val="00EE6737"/>
    <w:rsid w:val="00F335F8"/>
    <w:rsid w:val="00F60E1B"/>
    <w:rsid w:val="00F63F47"/>
    <w:rsid w:val="00F81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EB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9"/>
      <w:szCs w:val="39"/>
      <w:u w:val="none"/>
    </w:rPr>
  </w:style>
  <w:style w:type="character" w:customStyle="1" w:styleId="Bodytext2">
    <w:name w:val="Body text (2)_"/>
    <w:basedOn w:val="DefaultParagraphFont"/>
    <w:link w:val="Bodytext20"/>
    <w:rPr>
      <w:rFonts w:ascii="Times New Roman" w:eastAsia="Times New Roman" w:hAnsi="Times New Roman" w:cs="Times New Roman"/>
      <w:b/>
      <w:bCs/>
      <w:i/>
      <w:iCs/>
      <w:smallCaps w:val="0"/>
      <w:strike w:val="0"/>
      <w:sz w:val="31"/>
      <w:szCs w:val="31"/>
      <w:u w:val="none"/>
    </w:rPr>
  </w:style>
  <w:style w:type="character" w:customStyle="1" w:styleId="Bodytext2NotItalic">
    <w:name w:val="Body text (2) + Not Italic"/>
    <w:basedOn w:val="Bodytext2"/>
    <w:rPr>
      <w:rFonts w:ascii="Times New Roman" w:eastAsia="Times New Roman" w:hAnsi="Times New Roman" w:cs="Times New Roman"/>
      <w:b/>
      <w:bCs/>
      <w:i/>
      <w:iCs/>
      <w:smallCaps w:val="0"/>
      <w:strike w:val="0"/>
      <w:color w:val="000000"/>
      <w:spacing w:val="0"/>
      <w:w w:val="100"/>
      <w:position w:val="0"/>
      <w:sz w:val="31"/>
      <w:szCs w:val="31"/>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0"/>
      <w:szCs w:val="20"/>
      <w:u w:val="none"/>
    </w:rPr>
  </w:style>
  <w:style w:type="character" w:customStyle="1" w:styleId="Bodytext155pt">
    <w:name w:val="Body text + 15.5 pt"/>
    <w:aliases w:val="Bold"/>
    <w:basedOn w:val="Bodytext"/>
    <w:rPr>
      <w:rFonts w:ascii="Times New Roman" w:eastAsia="Times New Roman" w:hAnsi="Times New Roman" w:cs="Times New Roman"/>
      <w:b/>
      <w:bCs/>
      <w:i w:val="0"/>
      <w:iCs w:val="0"/>
      <w:smallCaps w:val="0"/>
      <w:strike w:val="0"/>
      <w:color w:val="000000"/>
      <w:spacing w:val="0"/>
      <w:w w:val="100"/>
      <w:position w:val="0"/>
      <w:sz w:val="31"/>
      <w:szCs w:val="31"/>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8"/>
      <w:szCs w:val="18"/>
      <w:u w:val="none"/>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2"/>
      <w:szCs w:val="22"/>
      <w:u w:val="none"/>
    </w:rPr>
  </w:style>
  <w:style w:type="character" w:customStyle="1" w:styleId="Heading2">
    <w:name w:val="Heading #2_"/>
    <w:basedOn w:val="DefaultParagraphFont"/>
    <w:link w:val="Heading20"/>
    <w:rPr>
      <w:rFonts w:ascii="Times New Roman" w:eastAsia="Times New Roman" w:hAnsi="Times New Roman" w:cs="Times New Roman"/>
      <w:b/>
      <w:bCs/>
      <w:i/>
      <w:iCs/>
      <w:smallCaps w:val="0"/>
      <w:strike w:val="0"/>
      <w:sz w:val="31"/>
      <w:szCs w:val="31"/>
      <w:u w:val="none"/>
    </w:rPr>
  </w:style>
  <w:style w:type="character" w:customStyle="1" w:styleId="Heading2NotItalic">
    <w:name w:val="Heading #2 + Not Italic"/>
    <w:basedOn w:val="Heading2"/>
    <w:rPr>
      <w:rFonts w:ascii="Times New Roman" w:eastAsia="Times New Roman" w:hAnsi="Times New Roman" w:cs="Times New Roman"/>
      <w:b/>
      <w:bCs/>
      <w:i/>
      <w:iCs/>
      <w:smallCaps w:val="0"/>
      <w:strike w:val="0"/>
      <w:color w:val="000000"/>
      <w:spacing w:val="0"/>
      <w:w w:val="100"/>
      <w:position w:val="0"/>
      <w:sz w:val="31"/>
      <w:szCs w:val="31"/>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0"/>
      <w:szCs w:val="20"/>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7"/>
      <w:szCs w:val="27"/>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2"/>
      <w:szCs w:val="22"/>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0"/>
      <w:szCs w:val="20"/>
      <w:u w:val="none"/>
    </w:rPr>
  </w:style>
  <w:style w:type="character" w:customStyle="1" w:styleId="Bodytext79pt">
    <w:name w:val="Body text (7) + 9 pt"/>
    <w:aliases w:val="Not Italic"/>
    <w:basedOn w:val="Bodytext7"/>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8"/>
      <w:szCs w:val="18"/>
      <w:u w:val="none"/>
    </w:rPr>
  </w:style>
  <w:style w:type="character" w:customStyle="1" w:styleId="Bodytext9">
    <w:name w:val="Body text (9)_"/>
    <w:basedOn w:val="DefaultParagraphFont"/>
    <w:link w:val="Bodytext90"/>
    <w:rPr>
      <w:rFonts w:ascii="Arial" w:eastAsia="Arial" w:hAnsi="Arial" w:cs="Arial"/>
      <w:b/>
      <w:bCs/>
      <w:i w:val="0"/>
      <w:iCs w:val="0"/>
      <w:smallCaps w:val="0"/>
      <w:strike w:val="0"/>
      <w:sz w:val="31"/>
      <w:szCs w:val="31"/>
      <w:u w:val="none"/>
    </w:rPr>
  </w:style>
  <w:style w:type="character" w:customStyle="1" w:styleId="Heading3">
    <w:name w:val="Heading #3_"/>
    <w:basedOn w:val="DefaultParagraphFont"/>
    <w:link w:val="Heading30"/>
    <w:rPr>
      <w:rFonts w:ascii="Arial" w:eastAsia="Arial" w:hAnsi="Arial" w:cs="Arial"/>
      <w:b/>
      <w:bCs/>
      <w:i w:val="0"/>
      <w:iCs w:val="0"/>
      <w:smallCaps w:val="0"/>
      <w:strike w:val="0"/>
      <w:sz w:val="23"/>
      <w:szCs w:val="23"/>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9pt0">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3125pt">
    <w:name w:val="Body text (3) + 12.5 pt"/>
    <w:aliases w:val="Not Italic"/>
    <w:basedOn w:val="Bodytext3"/>
    <w:rPr>
      <w:rFonts w:ascii="Times New Roman" w:eastAsia="Times New Roman" w:hAnsi="Times New Roman" w:cs="Times New Roman"/>
      <w:b w:val="0"/>
      <w:bCs w:val="0"/>
      <w:i/>
      <w:iCs/>
      <w:smallCaps w:val="0"/>
      <w:strike w:val="0"/>
      <w:color w:val="000000"/>
      <w:spacing w:val="0"/>
      <w:w w:val="100"/>
      <w:position w:val="0"/>
      <w:sz w:val="25"/>
      <w:szCs w:val="25"/>
      <w:u w:val="none"/>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31"/>
      <w:szCs w:val="31"/>
      <w:u w:val="none"/>
    </w:rPr>
  </w:style>
  <w:style w:type="character" w:customStyle="1" w:styleId="Heading32">
    <w:name w:val="Heading #3 (2)_"/>
    <w:basedOn w:val="DefaultParagraphFont"/>
    <w:link w:val="Heading320"/>
    <w:rPr>
      <w:rFonts w:ascii="Times New Roman" w:eastAsia="Times New Roman" w:hAnsi="Times New Roman" w:cs="Times New Roman"/>
      <w:b/>
      <w:bCs/>
      <w:i w:val="0"/>
      <w:iCs w:val="0"/>
      <w:smallCaps w:val="0"/>
      <w:strike w:val="0"/>
      <w:sz w:val="26"/>
      <w:szCs w:val="26"/>
      <w:u w:val="none"/>
    </w:rPr>
  </w:style>
  <w:style w:type="character" w:customStyle="1" w:styleId="Bodytext875pt">
    <w:name w:val="Body text (8) + 7.5 pt"/>
    <w:basedOn w:val="Bodytext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paragraph" w:customStyle="1" w:styleId="Heading10">
    <w:name w:val="Heading #1"/>
    <w:basedOn w:val="Normal"/>
    <w:link w:val="Heading1"/>
    <w:pPr>
      <w:spacing w:line="490" w:lineRule="exact"/>
      <w:outlineLvl w:val="0"/>
    </w:pPr>
    <w:rPr>
      <w:rFonts w:ascii="Times New Roman" w:eastAsia="Times New Roman" w:hAnsi="Times New Roman" w:cs="Times New Roman"/>
      <w:b/>
      <w:bCs/>
      <w:sz w:val="39"/>
      <w:szCs w:val="39"/>
    </w:rPr>
  </w:style>
  <w:style w:type="paragraph" w:customStyle="1" w:styleId="Bodytext20">
    <w:name w:val="Body text (2)"/>
    <w:basedOn w:val="Normal"/>
    <w:link w:val="Bodytext2"/>
    <w:pPr>
      <w:spacing w:line="394" w:lineRule="exact"/>
    </w:pPr>
    <w:rPr>
      <w:rFonts w:ascii="Times New Roman" w:eastAsia="Times New Roman" w:hAnsi="Times New Roman" w:cs="Times New Roman"/>
      <w:b/>
      <w:bCs/>
      <w:i/>
      <w:iCs/>
      <w:sz w:val="31"/>
      <w:szCs w:val="31"/>
    </w:rPr>
  </w:style>
  <w:style w:type="paragraph" w:customStyle="1" w:styleId="BodyText21">
    <w:name w:val="Body Text2"/>
    <w:basedOn w:val="Normal"/>
    <w:link w:val="Bodytext"/>
    <w:pPr>
      <w:spacing w:line="254" w:lineRule="exact"/>
      <w:ind w:hanging="500"/>
    </w:pPr>
    <w:rPr>
      <w:rFonts w:ascii="Times New Roman" w:eastAsia="Times New Roman" w:hAnsi="Times New Roman" w:cs="Times New Roman"/>
      <w:sz w:val="20"/>
      <w:szCs w:val="20"/>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i/>
      <w:iCs/>
      <w:sz w:val="18"/>
      <w:szCs w:val="18"/>
    </w:rPr>
  </w:style>
  <w:style w:type="paragraph" w:customStyle="1" w:styleId="Bodytext40">
    <w:name w:val="Body text (4)"/>
    <w:basedOn w:val="Normal"/>
    <w:link w:val="Bodytext4"/>
    <w:pPr>
      <w:spacing w:line="0" w:lineRule="atLeast"/>
    </w:pPr>
    <w:rPr>
      <w:rFonts w:ascii="Times New Roman" w:eastAsia="Times New Roman" w:hAnsi="Times New Roman" w:cs="Times New Roman"/>
      <w:b/>
      <w:bCs/>
      <w:sz w:val="22"/>
      <w:szCs w:val="22"/>
    </w:rPr>
  </w:style>
  <w:style w:type="paragraph" w:customStyle="1" w:styleId="Heading20">
    <w:name w:val="Heading #2"/>
    <w:basedOn w:val="Normal"/>
    <w:link w:val="Heading2"/>
    <w:pPr>
      <w:spacing w:line="394" w:lineRule="exact"/>
      <w:outlineLvl w:val="1"/>
    </w:pPr>
    <w:rPr>
      <w:rFonts w:ascii="Times New Roman" w:eastAsia="Times New Roman" w:hAnsi="Times New Roman" w:cs="Times New Roman"/>
      <w:b/>
      <w:bCs/>
      <w:i/>
      <w:iCs/>
      <w:sz w:val="31"/>
      <w:szCs w:val="31"/>
    </w:rPr>
  </w:style>
  <w:style w:type="paragraph" w:customStyle="1" w:styleId="Bodytext50">
    <w:name w:val="Body text (5)"/>
    <w:basedOn w:val="Normal"/>
    <w:link w:val="Bodytext5"/>
    <w:pPr>
      <w:spacing w:line="0" w:lineRule="atLeast"/>
      <w:ind w:hanging="440"/>
      <w:jc w:val="right"/>
    </w:pPr>
    <w:rPr>
      <w:rFonts w:ascii="Times New Roman" w:eastAsia="Times New Roman" w:hAnsi="Times New Roman" w:cs="Times New Roman"/>
      <w:i/>
      <w:iCs/>
      <w:sz w:val="20"/>
      <w:szCs w:val="20"/>
    </w:rPr>
  </w:style>
  <w:style w:type="paragraph" w:customStyle="1" w:styleId="Bodytext60">
    <w:name w:val="Body text (6)"/>
    <w:basedOn w:val="Normal"/>
    <w:link w:val="Bodytext6"/>
    <w:pPr>
      <w:spacing w:line="0" w:lineRule="atLeast"/>
    </w:pPr>
    <w:rPr>
      <w:rFonts w:ascii="Times New Roman" w:eastAsia="Times New Roman" w:hAnsi="Times New Roman" w:cs="Times New Roman"/>
      <w:b/>
      <w:bCs/>
      <w:sz w:val="27"/>
      <w:szCs w:val="27"/>
    </w:rPr>
  </w:style>
  <w:style w:type="paragraph" w:customStyle="1" w:styleId="Heading40">
    <w:name w:val="Heading #4"/>
    <w:basedOn w:val="Normal"/>
    <w:link w:val="Heading4"/>
    <w:pPr>
      <w:spacing w:line="0" w:lineRule="atLeast"/>
      <w:ind w:hanging="1180"/>
      <w:jc w:val="both"/>
      <w:outlineLvl w:val="3"/>
    </w:pPr>
    <w:rPr>
      <w:rFonts w:ascii="Times New Roman" w:eastAsia="Times New Roman" w:hAnsi="Times New Roman" w:cs="Times New Roman"/>
      <w:b/>
      <w:bCs/>
      <w:sz w:val="22"/>
      <w:szCs w:val="22"/>
    </w:rPr>
  </w:style>
  <w:style w:type="paragraph" w:customStyle="1" w:styleId="Bodytext70">
    <w:name w:val="Body text (7)"/>
    <w:basedOn w:val="Normal"/>
    <w:link w:val="Bodytext7"/>
    <w:pPr>
      <w:spacing w:line="269" w:lineRule="exact"/>
      <w:ind w:hanging="440"/>
    </w:pPr>
    <w:rPr>
      <w:rFonts w:ascii="Times New Roman" w:eastAsia="Times New Roman" w:hAnsi="Times New Roman" w:cs="Times New Roman"/>
      <w:i/>
      <w:iCs/>
      <w:sz w:val="20"/>
      <w:szCs w:val="20"/>
    </w:rPr>
  </w:style>
  <w:style w:type="paragraph" w:customStyle="1" w:styleId="Bodytext80">
    <w:name w:val="Body text (8)"/>
    <w:basedOn w:val="Normal"/>
    <w:link w:val="Bodytext8"/>
    <w:pPr>
      <w:spacing w:line="0" w:lineRule="atLeast"/>
      <w:ind w:hanging="420"/>
    </w:pPr>
    <w:rPr>
      <w:rFonts w:ascii="Times New Roman" w:eastAsia="Times New Roman" w:hAnsi="Times New Roman" w:cs="Times New Roman"/>
      <w:sz w:val="18"/>
      <w:szCs w:val="18"/>
    </w:rPr>
  </w:style>
  <w:style w:type="paragraph" w:customStyle="1" w:styleId="Bodytext90">
    <w:name w:val="Body text (9)"/>
    <w:basedOn w:val="Normal"/>
    <w:link w:val="Bodytext9"/>
    <w:pPr>
      <w:spacing w:line="403" w:lineRule="exact"/>
      <w:ind w:hanging="1080"/>
    </w:pPr>
    <w:rPr>
      <w:rFonts w:ascii="Arial" w:eastAsia="Arial" w:hAnsi="Arial" w:cs="Arial"/>
      <w:b/>
      <w:bCs/>
      <w:sz w:val="31"/>
      <w:szCs w:val="31"/>
    </w:rPr>
  </w:style>
  <w:style w:type="paragraph" w:customStyle="1" w:styleId="Heading30">
    <w:name w:val="Heading #3"/>
    <w:basedOn w:val="Normal"/>
    <w:link w:val="Heading3"/>
    <w:pPr>
      <w:spacing w:line="0" w:lineRule="atLeast"/>
      <w:jc w:val="both"/>
      <w:outlineLvl w:val="2"/>
    </w:pPr>
    <w:rPr>
      <w:rFonts w:ascii="Arial" w:eastAsia="Arial" w:hAnsi="Arial" w:cs="Arial"/>
      <w:b/>
      <w:bCs/>
      <w:sz w:val="23"/>
      <w:szCs w:val="23"/>
    </w:rPr>
  </w:style>
  <w:style w:type="paragraph" w:customStyle="1" w:styleId="Heading220">
    <w:name w:val="Heading #2 (2)"/>
    <w:basedOn w:val="Normal"/>
    <w:link w:val="Heading22"/>
    <w:pPr>
      <w:spacing w:line="0" w:lineRule="atLeast"/>
      <w:jc w:val="both"/>
      <w:outlineLvl w:val="1"/>
    </w:pPr>
    <w:rPr>
      <w:rFonts w:ascii="Times New Roman" w:eastAsia="Times New Roman" w:hAnsi="Times New Roman" w:cs="Times New Roman"/>
      <w:b/>
      <w:bCs/>
      <w:sz w:val="31"/>
      <w:szCs w:val="31"/>
    </w:rPr>
  </w:style>
  <w:style w:type="paragraph" w:customStyle="1" w:styleId="Heading320">
    <w:name w:val="Heading #3 (2)"/>
    <w:basedOn w:val="Normal"/>
    <w:link w:val="Heading32"/>
    <w:pPr>
      <w:spacing w:line="0" w:lineRule="atLeast"/>
      <w:ind w:hanging="1180"/>
      <w:jc w:val="both"/>
      <w:outlineLvl w:val="2"/>
    </w:pPr>
    <w:rPr>
      <w:rFonts w:ascii="Times New Roman" w:eastAsia="Times New Roman" w:hAnsi="Times New Roman" w:cs="Times New Roman"/>
      <w:b/>
      <w:bCs/>
      <w:sz w:val="26"/>
      <w:szCs w:val="26"/>
    </w:rPr>
  </w:style>
  <w:style w:type="paragraph" w:styleId="ListParagraph">
    <w:name w:val="List Paragraph"/>
    <w:basedOn w:val="Normal"/>
    <w:uiPriority w:val="34"/>
    <w:qFormat/>
    <w:rsid w:val="00BE3A55"/>
    <w:pPr>
      <w:ind w:left="720"/>
      <w:contextualSpacing/>
    </w:pPr>
  </w:style>
  <w:style w:type="paragraph" w:styleId="Header">
    <w:name w:val="header"/>
    <w:basedOn w:val="Normal"/>
    <w:link w:val="HeaderChar"/>
    <w:uiPriority w:val="99"/>
    <w:unhideWhenUsed/>
    <w:rsid w:val="007E67BC"/>
    <w:pPr>
      <w:tabs>
        <w:tab w:val="center" w:pos="4680"/>
        <w:tab w:val="right" w:pos="9360"/>
      </w:tabs>
    </w:pPr>
  </w:style>
  <w:style w:type="character" w:customStyle="1" w:styleId="HeaderChar">
    <w:name w:val="Header Char"/>
    <w:basedOn w:val="DefaultParagraphFont"/>
    <w:link w:val="Header"/>
    <w:uiPriority w:val="99"/>
    <w:rsid w:val="007E67BC"/>
    <w:rPr>
      <w:color w:val="000000"/>
    </w:rPr>
  </w:style>
  <w:style w:type="paragraph" w:styleId="Footer">
    <w:name w:val="footer"/>
    <w:basedOn w:val="Normal"/>
    <w:link w:val="FooterChar"/>
    <w:uiPriority w:val="99"/>
    <w:unhideWhenUsed/>
    <w:rsid w:val="007E67BC"/>
    <w:pPr>
      <w:tabs>
        <w:tab w:val="center" w:pos="4680"/>
        <w:tab w:val="right" w:pos="9360"/>
      </w:tabs>
    </w:pPr>
  </w:style>
  <w:style w:type="character" w:customStyle="1" w:styleId="FooterChar">
    <w:name w:val="Footer Char"/>
    <w:basedOn w:val="DefaultParagraphFont"/>
    <w:link w:val="Footer"/>
    <w:uiPriority w:val="99"/>
    <w:rsid w:val="007E67BC"/>
    <w:rPr>
      <w:color w:val="000000"/>
    </w:rPr>
  </w:style>
  <w:style w:type="paragraph" w:styleId="BalloonText">
    <w:name w:val="Balloon Text"/>
    <w:basedOn w:val="Normal"/>
    <w:link w:val="BalloonTextChar"/>
    <w:uiPriority w:val="99"/>
    <w:semiHidden/>
    <w:unhideWhenUsed/>
    <w:rsid w:val="000955F6"/>
    <w:rPr>
      <w:rFonts w:ascii="Tahoma" w:hAnsi="Tahoma" w:cs="Tahoma"/>
      <w:sz w:val="16"/>
      <w:szCs w:val="16"/>
    </w:rPr>
  </w:style>
  <w:style w:type="character" w:customStyle="1" w:styleId="BalloonTextChar">
    <w:name w:val="Balloon Text Char"/>
    <w:basedOn w:val="DefaultParagraphFont"/>
    <w:link w:val="BalloonText"/>
    <w:uiPriority w:val="99"/>
    <w:semiHidden/>
    <w:rsid w:val="000955F6"/>
    <w:rPr>
      <w:rFonts w:ascii="Tahoma" w:hAnsi="Tahoma" w:cs="Tahoma"/>
      <w:color w:val="000000"/>
      <w:sz w:val="16"/>
      <w:szCs w:val="16"/>
    </w:rPr>
  </w:style>
  <w:style w:type="character" w:styleId="PlaceholderText">
    <w:name w:val="Placeholder Text"/>
    <w:basedOn w:val="DefaultParagraphFont"/>
    <w:uiPriority w:val="99"/>
    <w:semiHidden/>
    <w:rsid w:val="000955F6"/>
    <w:rPr>
      <w:color w:val="808080"/>
    </w:rPr>
  </w:style>
  <w:style w:type="character" w:styleId="CommentReference">
    <w:name w:val="annotation reference"/>
    <w:basedOn w:val="DefaultParagraphFont"/>
    <w:uiPriority w:val="99"/>
    <w:semiHidden/>
    <w:unhideWhenUsed/>
    <w:rsid w:val="00711CC1"/>
    <w:rPr>
      <w:sz w:val="16"/>
      <w:szCs w:val="16"/>
    </w:rPr>
  </w:style>
  <w:style w:type="paragraph" w:styleId="CommentText">
    <w:name w:val="annotation text"/>
    <w:basedOn w:val="Normal"/>
    <w:link w:val="CommentTextChar"/>
    <w:uiPriority w:val="99"/>
    <w:semiHidden/>
    <w:unhideWhenUsed/>
    <w:rsid w:val="00711CC1"/>
    <w:rPr>
      <w:sz w:val="20"/>
      <w:szCs w:val="20"/>
    </w:rPr>
  </w:style>
  <w:style w:type="character" w:customStyle="1" w:styleId="CommentTextChar">
    <w:name w:val="Comment Text Char"/>
    <w:basedOn w:val="DefaultParagraphFont"/>
    <w:link w:val="CommentText"/>
    <w:uiPriority w:val="99"/>
    <w:semiHidden/>
    <w:rsid w:val="00711CC1"/>
    <w:rPr>
      <w:color w:val="000000"/>
      <w:sz w:val="20"/>
      <w:szCs w:val="20"/>
    </w:rPr>
  </w:style>
  <w:style w:type="paragraph" w:styleId="CommentSubject">
    <w:name w:val="annotation subject"/>
    <w:basedOn w:val="CommentText"/>
    <w:next w:val="CommentText"/>
    <w:link w:val="CommentSubjectChar"/>
    <w:uiPriority w:val="99"/>
    <w:semiHidden/>
    <w:unhideWhenUsed/>
    <w:rsid w:val="00711CC1"/>
    <w:rPr>
      <w:b/>
      <w:bCs/>
    </w:rPr>
  </w:style>
  <w:style w:type="character" w:customStyle="1" w:styleId="CommentSubjectChar">
    <w:name w:val="Comment Subject Char"/>
    <w:basedOn w:val="CommentTextChar"/>
    <w:link w:val="CommentSubject"/>
    <w:uiPriority w:val="99"/>
    <w:semiHidden/>
    <w:rsid w:val="00711CC1"/>
    <w:rPr>
      <w:b/>
      <w:bCs/>
      <w:color w:val="000000"/>
      <w:sz w:val="20"/>
      <w:szCs w:val="20"/>
    </w:rPr>
  </w:style>
  <w:style w:type="paragraph" w:styleId="Revision">
    <w:name w:val="Revision"/>
    <w:hidden/>
    <w:uiPriority w:val="99"/>
    <w:semiHidden/>
    <w:rsid w:val="00C96DD2"/>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9"/>
      <w:szCs w:val="39"/>
      <w:u w:val="none"/>
    </w:rPr>
  </w:style>
  <w:style w:type="character" w:customStyle="1" w:styleId="Bodytext2">
    <w:name w:val="Body text (2)_"/>
    <w:basedOn w:val="DefaultParagraphFont"/>
    <w:link w:val="Bodytext20"/>
    <w:rPr>
      <w:rFonts w:ascii="Times New Roman" w:eastAsia="Times New Roman" w:hAnsi="Times New Roman" w:cs="Times New Roman"/>
      <w:b/>
      <w:bCs/>
      <w:i/>
      <w:iCs/>
      <w:smallCaps w:val="0"/>
      <w:strike w:val="0"/>
      <w:sz w:val="31"/>
      <w:szCs w:val="31"/>
      <w:u w:val="none"/>
    </w:rPr>
  </w:style>
  <w:style w:type="character" w:customStyle="1" w:styleId="Bodytext2NotItalic">
    <w:name w:val="Body text (2) + Not Italic"/>
    <w:basedOn w:val="Bodytext2"/>
    <w:rPr>
      <w:rFonts w:ascii="Times New Roman" w:eastAsia="Times New Roman" w:hAnsi="Times New Roman" w:cs="Times New Roman"/>
      <w:b/>
      <w:bCs/>
      <w:i/>
      <w:iCs/>
      <w:smallCaps w:val="0"/>
      <w:strike w:val="0"/>
      <w:color w:val="000000"/>
      <w:spacing w:val="0"/>
      <w:w w:val="100"/>
      <w:position w:val="0"/>
      <w:sz w:val="31"/>
      <w:szCs w:val="31"/>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0"/>
      <w:szCs w:val="20"/>
      <w:u w:val="none"/>
    </w:rPr>
  </w:style>
  <w:style w:type="character" w:customStyle="1" w:styleId="Bodytext155pt">
    <w:name w:val="Body text + 15.5 pt"/>
    <w:aliases w:val="Bold"/>
    <w:basedOn w:val="Bodytext"/>
    <w:rPr>
      <w:rFonts w:ascii="Times New Roman" w:eastAsia="Times New Roman" w:hAnsi="Times New Roman" w:cs="Times New Roman"/>
      <w:b/>
      <w:bCs/>
      <w:i w:val="0"/>
      <w:iCs w:val="0"/>
      <w:smallCaps w:val="0"/>
      <w:strike w:val="0"/>
      <w:color w:val="000000"/>
      <w:spacing w:val="0"/>
      <w:w w:val="100"/>
      <w:position w:val="0"/>
      <w:sz w:val="31"/>
      <w:szCs w:val="31"/>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8"/>
      <w:szCs w:val="18"/>
      <w:u w:val="none"/>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2"/>
      <w:szCs w:val="22"/>
      <w:u w:val="none"/>
    </w:rPr>
  </w:style>
  <w:style w:type="character" w:customStyle="1" w:styleId="Heading2">
    <w:name w:val="Heading #2_"/>
    <w:basedOn w:val="DefaultParagraphFont"/>
    <w:link w:val="Heading20"/>
    <w:rPr>
      <w:rFonts w:ascii="Times New Roman" w:eastAsia="Times New Roman" w:hAnsi="Times New Roman" w:cs="Times New Roman"/>
      <w:b/>
      <w:bCs/>
      <w:i/>
      <w:iCs/>
      <w:smallCaps w:val="0"/>
      <w:strike w:val="0"/>
      <w:sz w:val="31"/>
      <w:szCs w:val="31"/>
      <w:u w:val="none"/>
    </w:rPr>
  </w:style>
  <w:style w:type="character" w:customStyle="1" w:styleId="Heading2NotItalic">
    <w:name w:val="Heading #2 + Not Italic"/>
    <w:basedOn w:val="Heading2"/>
    <w:rPr>
      <w:rFonts w:ascii="Times New Roman" w:eastAsia="Times New Roman" w:hAnsi="Times New Roman" w:cs="Times New Roman"/>
      <w:b/>
      <w:bCs/>
      <w:i/>
      <w:iCs/>
      <w:smallCaps w:val="0"/>
      <w:strike w:val="0"/>
      <w:color w:val="000000"/>
      <w:spacing w:val="0"/>
      <w:w w:val="100"/>
      <w:position w:val="0"/>
      <w:sz w:val="31"/>
      <w:szCs w:val="31"/>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0"/>
      <w:szCs w:val="20"/>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7"/>
      <w:szCs w:val="27"/>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2"/>
      <w:szCs w:val="22"/>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0"/>
      <w:szCs w:val="20"/>
      <w:u w:val="none"/>
    </w:rPr>
  </w:style>
  <w:style w:type="character" w:customStyle="1" w:styleId="Bodytext79pt">
    <w:name w:val="Body text (7) + 9 pt"/>
    <w:aliases w:val="Not Italic"/>
    <w:basedOn w:val="Bodytext7"/>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8"/>
      <w:szCs w:val="18"/>
      <w:u w:val="none"/>
    </w:rPr>
  </w:style>
  <w:style w:type="character" w:customStyle="1" w:styleId="Bodytext9">
    <w:name w:val="Body text (9)_"/>
    <w:basedOn w:val="DefaultParagraphFont"/>
    <w:link w:val="Bodytext90"/>
    <w:rPr>
      <w:rFonts w:ascii="Arial" w:eastAsia="Arial" w:hAnsi="Arial" w:cs="Arial"/>
      <w:b/>
      <w:bCs/>
      <w:i w:val="0"/>
      <w:iCs w:val="0"/>
      <w:smallCaps w:val="0"/>
      <w:strike w:val="0"/>
      <w:sz w:val="31"/>
      <w:szCs w:val="31"/>
      <w:u w:val="none"/>
    </w:rPr>
  </w:style>
  <w:style w:type="character" w:customStyle="1" w:styleId="Heading3">
    <w:name w:val="Heading #3_"/>
    <w:basedOn w:val="DefaultParagraphFont"/>
    <w:link w:val="Heading30"/>
    <w:rPr>
      <w:rFonts w:ascii="Arial" w:eastAsia="Arial" w:hAnsi="Arial" w:cs="Arial"/>
      <w:b/>
      <w:bCs/>
      <w:i w:val="0"/>
      <w:iCs w:val="0"/>
      <w:smallCaps w:val="0"/>
      <w:strike w:val="0"/>
      <w:sz w:val="23"/>
      <w:szCs w:val="23"/>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9pt0">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3125pt">
    <w:name w:val="Body text (3) + 12.5 pt"/>
    <w:aliases w:val="Not Italic"/>
    <w:basedOn w:val="Bodytext3"/>
    <w:rPr>
      <w:rFonts w:ascii="Times New Roman" w:eastAsia="Times New Roman" w:hAnsi="Times New Roman" w:cs="Times New Roman"/>
      <w:b w:val="0"/>
      <w:bCs w:val="0"/>
      <w:i/>
      <w:iCs/>
      <w:smallCaps w:val="0"/>
      <w:strike w:val="0"/>
      <w:color w:val="000000"/>
      <w:spacing w:val="0"/>
      <w:w w:val="100"/>
      <w:position w:val="0"/>
      <w:sz w:val="25"/>
      <w:szCs w:val="25"/>
      <w:u w:val="none"/>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31"/>
      <w:szCs w:val="31"/>
      <w:u w:val="none"/>
    </w:rPr>
  </w:style>
  <w:style w:type="character" w:customStyle="1" w:styleId="Heading32">
    <w:name w:val="Heading #3 (2)_"/>
    <w:basedOn w:val="DefaultParagraphFont"/>
    <w:link w:val="Heading320"/>
    <w:rPr>
      <w:rFonts w:ascii="Times New Roman" w:eastAsia="Times New Roman" w:hAnsi="Times New Roman" w:cs="Times New Roman"/>
      <w:b/>
      <w:bCs/>
      <w:i w:val="0"/>
      <w:iCs w:val="0"/>
      <w:smallCaps w:val="0"/>
      <w:strike w:val="0"/>
      <w:sz w:val="26"/>
      <w:szCs w:val="26"/>
      <w:u w:val="none"/>
    </w:rPr>
  </w:style>
  <w:style w:type="character" w:customStyle="1" w:styleId="Bodytext875pt">
    <w:name w:val="Body text (8) + 7.5 pt"/>
    <w:basedOn w:val="Bodytext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paragraph" w:customStyle="1" w:styleId="Heading10">
    <w:name w:val="Heading #1"/>
    <w:basedOn w:val="Normal"/>
    <w:link w:val="Heading1"/>
    <w:pPr>
      <w:spacing w:line="490" w:lineRule="exact"/>
      <w:outlineLvl w:val="0"/>
    </w:pPr>
    <w:rPr>
      <w:rFonts w:ascii="Times New Roman" w:eastAsia="Times New Roman" w:hAnsi="Times New Roman" w:cs="Times New Roman"/>
      <w:b/>
      <w:bCs/>
      <w:sz w:val="39"/>
      <w:szCs w:val="39"/>
    </w:rPr>
  </w:style>
  <w:style w:type="paragraph" w:customStyle="1" w:styleId="Bodytext20">
    <w:name w:val="Body text (2)"/>
    <w:basedOn w:val="Normal"/>
    <w:link w:val="Bodytext2"/>
    <w:pPr>
      <w:spacing w:line="394" w:lineRule="exact"/>
    </w:pPr>
    <w:rPr>
      <w:rFonts w:ascii="Times New Roman" w:eastAsia="Times New Roman" w:hAnsi="Times New Roman" w:cs="Times New Roman"/>
      <w:b/>
      <w:bCs/>
      <w:i/>
      <w:iCs/>
      <w:sz w:val="31"/>
      <w:szCs w:val="31"/>
    </w:rPr>
  </w:style>
  <w:style w:type="paragraph" w:customStyle="1" w:styleId="BodyText21">
    <w:name w:val="Body Text2"/>
    <w:basedOn w:val="Normal"/>
    <w:link w:val="Bodytext"/>
    <w:pPr>
      <w:spacing w:line="254" w:lineRule="exact"/>
      <w:ind w:hanging="500"/>
    </w:pPr>
    <w:rPr>
      <w:rFonts w:ascii="Times New Roman" w:eastAsia="Times New Roman" w:hAnsi="Times New Roman" w:cs="Times New Roman"/>
      <w:sz w:val="20"/>
      <w:szCs w:val="20"/>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i/>
      <w:iCs/>
      <w:sz w:val="18"/>
      <w:szCs w:val="18"/>
    </w:rPr>
  </w:style>
  <w:style w:type="paragraph" w:customStyle="1" w:styleId="Bodytext40">
    <w:name w:val="Body text (4)"/>
    <w:basedOn w:val="Normal"/>
    <w:link w:val="Bodytext4"/>
    <w:pPr>
      <w:spacing w:line="0" w:lineRule="atLeast"/>
    </w:pPr>
    <w:rPr>
      <w:rFonts w:ascii="Times New Roman" w:eastAsia="Times New Roman" w:hAnsi="Times New Roman" w:cs="Times New Roman"/>
      <w:b/>
      <w:bCs/>
      <w:sz w:val="22"/>
      <w:szCs w:val="22"/>
    </w:rPr>
  </w:style>
  <w:style w:type="paragraph" w:customStyle="1" w:styleId="Heading20">
    <w:name w:val="Heading #2"/>
    <w:basedOn w:val="Normal"/>
    <w:link w:val="Heading2"/>
    <w:pPr>
      <w:spacing w:line="394" w:lineRule="exact"/>
      <w:outlineLvl w:val="1"/>
    </w:pPr>
    <w:rPr>
      <w:rFonts w:ascii="Times New Roman" w:eastAsia="Times New Roman" w:hAnsi="Times New Roman" w:cs="Times New Roman"/>
      <w:b/>
      <w:bCs/>
      <w:i/>
      <w:iCs/>
      <w:sz w:val="31"/>
      <w:szCs w:val="31"/>
    </w:rPr>
  </w:style>
  <w:style w:type="paragraph" w:customStyle="1" w:styleId="Bodytext50">
    <w:name w:val="Body text (5)"/>
    <w:basedOn w:val="Normal"/>
    <w:link w:val="Bodytext5"/>
    <w:pPr>
      <w:spacing w:line="0" w:lineRule="atLeast"/>
      <w:ind w:hanging="440"/>
      <w:jc w:val="right"/>
    </w:pPr>
    <w:rPr>
      <w:rFonts w:ascii="Times New Roman" w:eastAsia="Times New Roman" w:hAnsi="Times New Roman" w:cs="Times New Roman"/>
      <w:i/>
      <w:iCs/>
      <w:sz w:val="20"/>
      <w:szCs w:val="20"/>
    </w:rPr>
  </w:style>
  <w:style w:type="paragraph" w:customStyle="1" w:styleId="Bodytext60">
    <w:name w:val="Body text (6)"/>
    <w:basedOn w:val="Normal"/>
    <w:link w:val="Bodytext6"/>
    <w:pPr>
      <w:spacing w:line="0" w:lineRule="atLeast"/>
    </w:pPr>
    <w:rPr>
      <w:rFonts w:ascii="Times New Roman" w:eastAsia="Times New Roman" w:hAnsi="Times New Roman" w:cs="Times New Roman"/>
      <w:b/>
      <w:bCs/>
      <w:sz w:val="27"/>
      <w:szCs w:val="27"/>
    </w:rPr>
  </w:style>
  <w:style w:type="paragraph" w:customStyle="1" w:styleId="Heading40">
    <w:name w:val="Heading #4"/>
    <w:basedOn w:val="Normal"/>
    <w:link w:val="Heading4"/>
    <w:pPr>
      <w:spacing w:line="0" w:lineRule="atLeast"/>
      <w:ind w:hanging="1180"/>
      <w:jc w:val="both"/>
      <w:outlineLvl w:val="3"/>
    </w:pPr>
    <w:rPr>
      <w:rFonts w:ascii="Times New Roman" w:eastAsia="Times New Roman" w:hAnsi="Times New Roman" w:cs="Times New Roman"/>
      <w:b/>
      <w:bCs/>
      <w:sz w:val="22"/>
      <w:szCs w:val="22"/>
    </w:rPr>
  </w:style>
  <w:style w:type="paragraph" w:customStyle="1" w:styleId="Bodytext70">
    <w:name w:val="Body text (7)"/>
    <w:basedOn w:val="Normal"/>
    <w:link w:val="Bodytext7"/>
    <w:pPr>
      <w:spacing w:line="269" w:lineRule="exact"/>
      <w:ind w:hanging="440"/>
    </w:pPr>
    <w:rPr>
      <w:rFonts w:ascii="Times New Roman" w:eastAsia="Times New Roman" w:hAnsi="Times New Roman" w:cs="Times New Roman"/>
      <w:i/>
      <w:iCs/>
      <w:sz w:val="20"/>
      <w:szCs w:val="20"/>
    </w:rPr>
  </w:style>
  <w:style w:type="paragraph" w:customStyle="1" w:styleId="Bodytext80">
    <w:name w:val="Body text (8)"/>
    <w:basedOn w:val="Normal"/>
    <w:link w:val="Bodytext8"/>
    <w:pPr>
      <w:spacing w:line="0" w:lineRule="atLeast"/>
      <w:ind w:hanging="420"/>
    </w:pPr>
    <w:rPr>
      <w:rFonts w:ascii="Times New Roman" w:eastAsia="Times New Roman" w:hAnsi="Times New Roman" w:cs="Times New Roman"/>
      <w:sz w:val="18"/>
      <w:szCs w:val="18"/>
    </w:rPr>
  </w:style>
  <w:style w:type="paragraph" w:customStyle="1" w:styleId="Bodytext90">
    <w:name w:val="Body text (9)"/>
    <w:basedOn w:val="Normal"/>
    <w:link w:val="Bodytext9"/>
    <w:pPr>
      <w:spacing w:line="403" w:lineRule="exact"/>
      <w:ind w:hanging="1080"/>
    </w:pPr>
    <w:rPr>
      <w:rFonts w:ascii="Arial" w:eastAsia="Arial" w:hAnsi="Arial" w:cs="Arial"/>
      <w:b/>
      <w:bCs/>
      <w:sz w:val="31"/>
      <w:szCs w:val="31"/>
    </w:rPr>
  </w:style>
  <w:style w:type="paragraph" w:customStyle="1" w:styleId="Heading30">
    <w:name w:val="Heading #3"/>
    <w:basedOn w:val="Normal"/>
    <w:link w:val="Heading3"/>
    <w:pPr>
      <w:spacing w:line="0" w:lineRule="atLeast"/>
      <w:jc w:val="both"/>
      <w:outlineLvl w:val="2"/>
    </w:pPr>
    <w:rPr>
      <w:rFonts w:ascii="Arial" w:eastAsia="Arial" w:hAnsi="Arial" w:cs="Arial"/>
      <w:b/>
      <w:bCs/>
      <w:sz w:val="23"/>
      <w:szCs w:val="23"/>
    </w:rPr>
  </w:style>
  <w:style w:type="paragraph" w:customStyle="1" w:styleId="Heading220">
    <w:name w:val="Heading #2 (2)"/>
    <w:basedOn w:val="Normal"/>
    <w:link w:val="Heading22"/>
    <w:pPr>
      <w:spacing w:line="0" w:lineRule="atLeast"/>
      <w:jc w:val="both"/>
      <w:outlineLvl w:val="1"/>
    </w:pPr>
    <w:rPr>
      <w:rFonts w:ascii="Times New Roman" w:eastAsia="Times New Roman" w:hAnsi="Times New Roman" w:cs="Times New Roman"/>
      <w:b/>
      <w:bCs/>
      <w:sz w:val="31"/>
      <w:szCs w:val="31"/>
    </w:rPr>
  </w:style>
  <w:style w:type="paragraph" w:customStyle="1" w:styleId="Heading320">
    <w:name w:val="Heading #3 (2)"/>
    <w:basedOn w:val="Normal"/>
    <w:link w:val="Heading32"/>
    <w:pPr>
      <w:spacing w:line="0" w:lineRule="atLeast"/>
      <w:ind w:hanging="1180"/>
      <w:jc w:val="both"/>
      <w:outlineLvl w:val="2"/>
    </w:pPr>
    <w:rPr>
      <w:rFonts w:ascii="Times New Roman" w:eastAsia="Times New Roman" w:hAnsi="Times New Roman" w:cs="Times New Roman"/>
      <w:b/>
      <w:bCs/>
      <w:sz w:val="26"/>
      <w:szCs w:val="26"/>
    </w:rPr>
  </w:style>
  <w:style w:type="paragraph" w:styleId="ListParagraph">
    <w:name w:val="List Paragraph"/>
    <w:basedOn w:val="Normal"/>
    <w:uiPriority w:val="34"/>
    <w:qFormat/>
    <w:rsid w:val="00BE3A55"/>
    <w:pPr>
      <w:ind w:left="720"/>
      <w:contextualSpacing/>
    </w:pPr>
  </w:style>
  <w:style w:type="paragraph" w:styleId="Header">
    <w:name w:val="header"/>
    <w:basedOn w:val="Normal"/>
    <w:link w:val="HeaderChar"/>
    <w:uiPriority w:val="99"/>
    <w:unhideWhenUsed/>
    <w:rsid w:val="007E67BC"/>
    <w:pPr>
      <w:tabs>
        <w:tab w:val="center" w:pos="4680"/>
        <w:tab w:val="right" w:pos="9360"/>
      </w:tabs>
    </w:pPr>
  </w:style>
  <w:style w:type="character" w:customStyle="1" w:styleId="HeaderChar">
    <w:name w:val="Header Char"/>
    <w:basedOn w:val="DefaultParagraphFont"/>
    <w:link w:val="Header"/>
    <w:uiPriority w:val="99"/>
    <w:rsid w:val="007E67BC"/>
    <w:rPr>
      <w:color w:val="000000"/>
    </w:rPr>
  </w:style>
  <w:style w:type="paragraph" w:styleId="Footer">
    <w:name w:val="footer"/>
    <w:basedOn w:val="Normal"/>
    <w:link w:val="FooterChar"/>
    <w:uiPriority w:val="99"/>
    <w:unhideWhenUsed/>
    <w:rsid w:val="007E67BC"/>
    <w:pPr>
      <w:tabs>
        <w:tab w:val="center" w:pos="4680"/>
        <w:tab w:val="right" w:pos="9360"/>
      </w:tabs>
    </w:pPr>
  </w:style>
  <w:style w:type="character" w:customStyle="1" w:styleId="FooterChar">
    <w:name w:val="Footer Char"/>
    <w:basedOn w:val="DefaultParagraphFont"/>
    <w:link w:val="Footer"/>
    <w:uiPriority w:val="99"/>
    <w:rsid w:val="007E67BC"/>
    <w:rPr>
      <w:color w:val="000000"/>
    </w:rPr>
  </w:style>
  <w:style w:type="paragraph" w:styleId="BalloonText">
    <w:name w:val="Balloon Text"/>
    <w:basedOn w:val="Normal"/>
    <w:link w:val="BalloonTextChar"/>
    <w:uiPriority w:val="99"/>
    <w:semiHidden/>
    <w:unhideWhenUsed/>
    <w:rsid w:val="000955F6"/>
    <w:rPr>
      <w:rFonts w:ascii="Tahoma" w:hAnsi="Tahoma" w:cs="Tahoma"/>
      <w:sz w:val="16"/>
      <w:szCs w:val="16"/>
    </w:rPr>
  </w:style>
  <w:style w:type="character" w:customStyle="1" w:styleId="BalloonTextChar">
    <w:name w:val="Balloon Text Char"/>
    <w:basedOn w:val="DefaultParagraphFont"/>
    <w:link w:val="BalloonText"/>
    <w:uiPriority w:val="99"/>
    <w:semiHidden/>
    <w:rsid w:val="000955F6"/>
    <w:rPr>
      <w:rFonts w:ascii="Tahoma" w:hAnsi="Tahoma" w:cs="Tahoma"/>
      <w:color w:val="000000"/>
      <w:sz w:val="16"/>
      <w:szCs w:val="16"/>
    </w:rPr>
  </w:style>
  <w:style w:type="character" w:styleId="PlaceholderText">
    <w:name w:val="Placeholder Text"/>
    <w:basedOn w:val="DefaultParagraphFont"/>
    <w:uiPriority w:val="99"/>
    <w:semiHidden/>
    <w:rsid w:val="000955F6"/>
    <w:rPr>
      <w:color w:val="808080"/>
    </w:rPr>
  </w:style>
  <w:style w:type="character" w:styleId="CommentReference">
    <w:name w:val="annotation reference"/>
    <w:basedOn w:val="DefaultParagraphFont"/>
    <w:uiPriority w:val="99"/>
    <w:semiHidden/>
    <w:unhideWhenUsed/>
    <w:rsid w:val="00711CC1"/>
    <w:rPr>
      <w:sz w:val="16"/>
      <w:szCs w:val="16"/>
    </w:rPr>
  </w:style>
  <w:style w:type="paragraph" w:styleId="CommentText">
    <w:name w:val="annotation text"/>
    <w:basedOn w:val="Normal"/>
    <w:link w:val="CommentTextChar"/>
    <w:uiPriority w:val="99"/>
    <w:semiHidden/>
    <w:unhideWhenUsed/>
    <w:rsid w:val="00711CC1"/>
    <w:rPr>
      <w:sz w:val="20"/>
      <w:szCs w:val="20"/>
    </w:rPr>
  </w:style>
  <w:style w:type="character" w:customStyle="1" w:styleId="CommentTextChar">
    <w:name w:val="Comment Text Char"/>
    <w:basedOn w:val="DefaultParagraphFont"/>
    <w:link w:val="CommentText"/>
    <w:uiPriority w:val="99"/>
    <w:semiHidden/>
    <w:rsid w:val="00711CC1"/>
    <w:rPr>
      <w:color w:val="000000"/>
      <w:sz w:val="20"/>
      <w:szCs w:val="20"/>
    </w:rPr>
  </w:style>
  <w:style w:type="paragraph" w:styleId="CommentSubject">
    <w:name w:val="annotation subject"/>
    <w:basedOn w:val="CommentText"/>
    <w:next w:val="CommentText"/>
    <w:link w:val="CommentSubjectChar"/>
    <w:uiPriority w:val="99"/>
    <w:semiHidden/>
    <w:unhideWhenUsed/>
    <w:rsid w:val="00711CC1"/>
    <w:rPr>
      <w:b/>
      <w:bCs/>
    </w:rPr>
  </w:style>
  <w:style w:type="character" w:customStyle="1" w:styleId="CommentSubjectChar">
    <w:name w:val="Comment Subject Char"/>
    <w:basedOn w:val="CommentTextChar"/>
    <w:link w:val="CommentSubject"/>
    <w:uiPriority w:val="99"/>
    <w:semiHidden/>
    <w:rsid w:val="00711CC1"/>
    <w:rPr>
      <w:b/>
      <w:bCs/>
      <w:color w:val="000000"/>
      <w:sz w:val="20"/>
      <w:szCs w:val="20"/>
    </w:rPr>
  </w:style>
  <w:style w:type="paragraph" w:styleId="Revision">
    <w:name w:val="Revision"/>
    <w:hidden/>
    <w:uiPriority w:val="99"/>
    <w:semiHidden/>
    <w:rsid w:val="00C96DD2"/>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33ED-456B-43FD-8A32-186AED26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 Data</dc:creator>
  <cp:lastModifiedBy>Ziegler, Liesl</cp:lastModifiedBy>
  <cp:revision>9</cp:revision>
  <dcterms:created xsi:type="dcterms:W3CDTF">2019-10-05T01:53:00Z</dcterms:created>
  <dcterms:modified xsi:type="dcterms:W3CDTF">2019-11-19T03:50:00Z</dcterms:modified>
</cp:coreProperties>
</file>