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A79B" w14:textId="61088732" w:rsidR="00806BCF" w:rsidRPr="00806BCF" w:rsidRDefault="00F374E9" w:rsidP="00E635C2">
      <w:pPr>
        <w:jc w:val="center"/>
        <w:rPr>
          <w:rFonts w:ascii="Times New Roman" w:hAnsi="Times New Roman" w:cs="Times New Roman"/>
          <w:sz w:val="22"/>
          <w:szCs w:val="22"/>
        </w:rPr>
      </w:pPr>
      <w:bookmarkStart w:id="0" w:name="_GoBack"/>
      <w:r>
        <w:rPr>
          <w:rFonts w:ascii="Times New Roman" w:hAnsi="Times New Roman" w:cs="Times New Roman"/>
          <w:sz w:val="22"/>
          <w:szCs w:val="22"/>
        </w:rPr>
        <w:pict w14:anchorId="78D10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39.4pt;height:116.35pt">
            <v:imagedata r:id="rId9" o:title=""/>
          </v:shape>
        </w:pict>
      </w:r>
      <w:bookmarkEnd w:id="0"/>
    </w:p>
    <w:p w14:paraId="5BEEB661" w14:textId="77777777" w:rsidR="007A391A" w:rsidRDefault="00AD1C9D" w:rsidP="00E635C2">
      <w:pPr>
        <w:spacing w:before="960"/>
        <w:jc w:val="center"/>
        <w:rPr>
          <w:rFonts w:ascii="Times New Roman" w:hAnsi="Times New Roman" w:cs="Times New Roman"/>
          <w:b/>
          <w:sz w:val="36"/>
          <w:szCs w:val="36"/>
        </w:rPr>
      </w:pPr>
      <w:bookmarkStart w:id="1" w:name="bookmark0"/>
      <w:r w:rsidRPr="00D05C10">
        <w:rPr>
          <w:rFonts w:ascii="Times New Roman" w:hAnsi="Times New Roman" w:cs="Times New Roman"/>
          <w:b/>
          <w:sz w:val="36"/>
          <w:szCs w:val="36"/>
        </w:rPr>
        <w:t>International Tax Agreements Amendment Act 1995</w:t>
      </w:r>
      <w:bookmarkEnd w:id="1"/>
    </w:p>
    <w:p w14:paraId="6FD7959B" w14:textId="05182C35" w:rsidR="007A391A" w:rsidRPr="00EE029C" w:rsidRDefault="00AD1C9D" w:rsidP="00E635C2">
      <w:pPr>
        <w:spacing w:before="960"/>
        <w:jc w:val="center"/>
        <w:rPr>
          <w:rStyle w:val="Heading212pt"/>
          <w:rFonts w:eastAsia="Courier New"/>
          <w:i w:val="0"/>
          <w:iCs w:val="0"/>
          <w:sz w:val="22"/>
          <w:szCs w:val="28"/>
        </w:rPr>
      </w:pPr>
      <w:bookmarkStart w:id="2" w:name="bookmark1"/>
      <w:r w:rsidRPr="008F028F">
        <w:rPr>
          <w:rStyle w:val="Heading212pt"/>
          <w:rFonts w:eastAsia="Courier New"/>
          <w:i w:val="0"/>
          <w:iCs w:val="0"/>
          <w:szCs w:val="28"/>
        </w:rPr>
        <w:t>No. 127 of 1995</w:t>
      </w:r>
      <w:bookmarkEnd w:id="2"/>
    </w:p>
    <w:p w14:paraId="3C934A81" w14:textId="77777777" w:rsidR="00FE5702" w:rsidRDefault="00FE5702" w:rsidP="00E635C2">
      <w:pPr>
        <w:pBdr>
          <w:bottom w:val="thickThinSmallGap" w:sz="12" w:space="1" w:color="auto"/>
        </w:pBdr>
        <w:spacing w:before="960"/>
        <w:jc w:val="center"/>
        <w:rPr>
          <w:rFonts w:ascii="Times New Roman" w:hAnsi="Times New Roman" w:cs="Times New Roman"/>
          <w:sz w:val="22"/>
          <w:szCs w:val="22"/>
        </w:rPr>
      </w:pPr>
    </w:p>
    <w:p w14:paraId="799DFF9E" w14:textId="77777777" w:rsidR="007A391A" w:rsidRPr="00EE029C" w:rsidRDefault="00AD1C9D" w:rsidP="00E635C2">
      <w:pPr>
        <w:spacing w:before="960"/>
        <w:jc w:val="center"/>
        <w:rPr>
          <w:rFonts w:ascii="Times New Roman" w:hAnsi="Times New Roman" w:cs="Times New Roman"/>
          <w:sz w:val="26"/>
          <w:szCs w:val="32"/>
        </w:rPr>
      </w:pPr>
      <w:bookmarkStart w:id="3" w:name="bookmark2"/>
      <w:r w:rsidRPr="00EE029C">
        <w:rPr>
          <w:rStyle w:val="Heading2NotItalic"/>
          <w:rFonts w:eastAsia="Courier New"/>
          <w:i w:val="0"/>
          <w:iCs w:val="0"/>
          <w:sz w:val="26"/>
          <w:szCs w:val="32"/>
        </w:rPr>
        <w:t xml:space="preserve">An Act to amend the </w:t>
      </w:r>
      <w:r w:rsidRPr="00EE029C">
        <w:rPr>
          <w:rStyle w:val="Heading21"/>
          <w:rFonts w:eastAsia="Courier New"/>
          <w:sz w:val="26"/>
          <w:szCs w:val="32"/>
        </w:rPr>
        <w:t>International Tax Agreements Act 1953</w:t>
      </w:r>
      <w:bookmarkEnd w:id="3"/>
    </w:p>
    <w:p w14:paraId="3D64388D" w14:textId="77777777" w:rsidR="007A391A" w:rsidRPr="00806BCF" w:rsidRDefault="00AD1C9D" w:rsidP="00E635C2">
      <w:pPr>
        <w:pStyle w:val="Bodytext20"/>
        <w:spacing w:before="120" w:line="240" w:lineRule="auto"/>
        <w:ind w:left="5931"/>
        <w:jc w:val="both"/>
        <w:rPr>
          <w:sz w:val="22"/>
          <w:szCs w:val="22"/>
        </w:rPr>
      </w:pPr>
      <w:r w:rsidRPr="00190476">
        <w:rPr>
          <w:rStyle w:val="Bodytext211pt"/>
          <w:iCs/>
        </w:rPr>
        <w:t>[</w:t>
      </w:r>
      <w:r w:rsidRPr="00806BCF">
        <w:rPr>
          <w:rStyle w:val="Bodytext211pt"/>
          <w:i/>
          <w:iCs/>
        </w:rPr>
        <w:t>Assented to 14 November 1995</w:t>
      </w:r>
      <w:r w:rsidRPr="00806BCF">
        <w:rPr>
          <w:rStyle w:val="Bodytext211pt0"/>
        </w:rPr>
        <w:t>]</w:t>
      </w:r>
    </w:p>
    <w:p w14:paraId="48DA3F48" w14:textId="77777777" w:rsidR="007A391A" w:rsidRPr="00806BCF" w:rsidRDefault="00AD1C9D" w:rsidP="00E635C2">
      <w:pPr>
        <w:pStyle w:val="BodyText1"/>
        <w:spacing w:before="120" w:line="240" w:lineRule="auto"/>
        <w:ind w:firstLine="270"/>
        <w:jc w:val="both"/>
        <w:rPr>
          <w:sz w:val="22"/>
          <w:szCs w:val="22"/>
        </w:rPr>
      </w:pPr>
      <w:r w:rsidRPr="00806BCF">
        <w:rPr>
          <w:rStyle w:val="Bodytext11pt"/>
        </w:rPr>
        <w:t>The Parliament of Australia enacts:</w:t>
      </w:r>
    </w:p>
    <w:p w14:paraId="77BA80A0" w14:textId="77777777" w:rsidR="007A391A" w:rsidRPr="00806BCF" w:rsidRDefault="00AD1C9D" w:rsidP="00E635C2">
      <w:pPr>
        <w:spacing w:before="120" w:after="60"/>
        <w:jc w:val="both"/>
        <w:rPr>
          <w:rFonts w:ascii="Times New Roman" w:hAnsi="Times New Roman" w:cs="Times New Roman"/>
          <w:sz w:val="22"/>
          <w:szCs w:val="22"/>
        </w:rPr>
      </w:pPr>
      <w:bookmarkStart w:id="4" w:name="bookmark3"/>
      <w:r w:rsidRPr="00806BCF">
        <w:rPr>
          <w:rStyle w:val="Heading212pt"/>
          <w:rFonts w:eastAsia="Courier New"/>
          <w:i w:val="0"/>
          <w:iCs w:val="0"/>
          <w:sz w:val="22"/>
          <w:szCs w:val="22"/>
        </w:rPr>
        <w:t>Short title</w:t>
      </w:r>
      <w:bookmarkEnd w:id="4"/>
    </w:p>
    <w:p w14:paraId="48E5614D" w14:textId="77777777" w:rsidR="00E635C2" w:rsidRDefault="000E3CF0" w:rsidP="000E3CF0">
      <w:pPr>
        <w:pStyle w:val="Bodytext20"/>
        <w:tabs>
          <w:tab w:val="left" w:pos="612"/>
        </w:tabs>
        <w:spacing w:before="120" w:line="240" w:lineRule="auto"/>
        <w:ind w:firstLine="274"/>
        <w:jc w:val="both"/>
        <w:rPr>
          <w:rStyle w:val="Bodytext211pt"/>
          <w:i/>
          <w:iCs/>
        </w:rPr>
      </w:pPr>
      <w:r>
        <w:rPr>
          <w:rStyle w:val="Bodytext211pt0"/>
          <w:b/>
        </w:rPr>
        <w:t>1</w:t>
      </w:r>
      <w:r w:rsidR="0097327B" w:rsidRPr="00E635C2">
        <w:rPr>
          <w:rStyle w:val="Bodytext211pt0"/>
          <w:b/>
        </w:rPr>
        <w:t>.</w:t>
      </w:r>
      <w:r w:rsidR="00B651D9">
        <w:rPr>
          <w:rStyle w:val="Bodytext211pt0"/>
        </w:rPr>
        <w:tab/>
      </w:r>
      <w:r w:rsidR="00AD1C9D" w:rsidRPr="00806BCF">
        <w:rPr>
          <w:rStyle w:val="Bodytext211pt0"/>
        </w:rPr>
        <w:t xml:space="preserve">This Act may be cited as the </w:t>
      </w:r>
      <w:r w:rsidR="00AD1C9D" w:rsidRPr="00806BCF">
        <w:rPr>
          <w:rStyle w:val="Bodytext211pt"/>
          <w:i/>
          <w:iCs/>
        </w:rPr>
        <w:t>International Tax Agreements Amendment Act 1995</w:t>
      </w:r>
    </w:p>
    <w:p w14:paraId="22D2A576" w14:textId="77777777" w:rsidR="00E635C2" w:rsidRDefault="00E635C2">
      <w:pPr>
        <w:rPr>
          <w:rStyle w:val="Bodytext211pt"/>
          <w:rFonts w:eastAsia="Courier New"/>
        </w:rPr>
      </w:pPr>
      <w:r>
        <w:rPr>
          <w:rStyle w:val="Bodytext211pt"/>
          <w:rFonts w:eastAsia="Courier New"/>
          <w:i w:val="0"/>
          <w:iCs w:val="0"/>
        </w:rPr>
        <w:br w:type="page"/>
      </w:r>
    </w:p>
    <w:p w14:paraId="06225538" w14:textId="235A2EAA" w:rsidR="007A391A" w:rsidRPr="00366F7A" w:rsidRDefault="00AD1C9D" w:rsidP="00E635C2">
      <w:pPr>
        <w:pStyle w:val="BodyText1"/>
        <w:spacing w:before="120" w:after="60" w:line="240" w:lineRule="auto"/>
        <w:ind w:firstLine="0"/>
        <w:jc w:val="both"/>
        <w:rPr>
          <w:b/>
          <w:sz w:val="22"/>
          <w:szCs w:val="22"/>
        </w:rPr>
      </w:pPr>
      <w:r w:rsidRPr="00366F7A">
        <w:rPr>
          <w:rStyle w:val="Bodytext11pt"/>
          <w:b/>
        </w:rPr>
        <w:lastRenderedPageBreak/>
        <w:t>Commencement</w:t>
      </w:r>
    </w:p>
    <w:p w14:paraId="6E2C0568" w14:textId="77777777" w:rsidR="007C4DDB" w:rsidRDefault="0097327B" w:rsidP="000E3CF0">
      <w:pPr>
        <w:pStyle w:val="BodyText1"/>
        <w:tabs>
          <w:tab w:val="left" w:pos="630"/>
        </w:tabs>
        <w:spacing w:before="120" w:line="240" w:lineRule="auto"/>
        <w:ind w:firstLine="274"/>
        <w:jc w:val="both"/>
        <w:rPr>
          <w:rStyle w:val="Bodytext11pt"/>
        </w:rPr>
      </w:pPr>
      <w:r w:rsidRPr="00E635C2">
        <w:rPr>
          <w:rStyle w:val="Bodytext11pt"/>
          <w:b/>
        </w:rPr>
        <w:t>2.</w:t>
      </w:r>
      <w:r w:rsidRPr="00E635C2">
        <w:rPr>
          <w:rStyle w:val="Bodytext11pt"/>
          <w:b/>
        </w:rPr>
        <w:tab/>
      </w:r>
      <w:r w:rsidR="00AD1C9D" w:rsidRPr="00806BCF">
        <w:rPr>
          <w:rStyle w:val="Bodytext11pt"/>
        </w:rPr>
        <w:t xml:space="preserve">This Act commences on the day on which it receives the Royal Assent. </w:t>
      </w:r>
    </w:p>
    <w:p w14:paraId="29D84C3C" w14:textId="77777777" w:rsidR="007A391A" w:rsidRPr="007C4DDB" w:rsidRDefault="00AD1C9D" w:rsidP="00E635C2">
      <w:pPr>
        <w:pStyle w:val="BodyText1"/>
        <w:spacing w:before="120" w:after="60" w:line="240" w:lineRule="auto"/>
        <w:ind w:firstLine="0"/>
        <w:jc w:val="both"/>
        <w:rPr>
          <w:b/>
          <w:sz w:val="22"/>
          <w:szCs w:val="22"/>
        </w:rPr>
      </w:pPr>
      <w:r w:rsidRPr="007C4DDB">
        <w:rPr>
          <w:rStyle w:val="Bodytext11pt"/>
          <w:b/>
        </w:rPr>
        <w:t>Schedule</w:t>
      </w:r>
    </w:p>
    <w:p w14:paraId="69F17189" w14:textId="259BDA24" w:rsidR="007A391A" w:rsidRDefault="0056580D" w:rsidP="000E3CF0">
      <w:pPr>
        <w:pStyle w:val="BodyText1"/>
        <w:tabs>
          <w:tab w:val="left" w:pos="612"/>
        </w:tabs>
        <w:spacing w:before="120" w:line="240" w:lineRule="auto"/>
        <w:ind w:firstLine="274"/>
        <w:jc w:val="both"/>
        <w:rPr>
          <w:rStyle w:val="Bodytext11pt"/>
        </w:rPr>
      </w:pPr>
      <w:r w:rsidRPr="00E635C2">
        <w:rPr>
          <w:rStyle w:val="Bodytext11pt"/>
          <w:b/>
        </w:rPr>
        <w:t>3</w:t>
      </w:r>
      <w:r w:rsidR="008F028F">
        <w:rPr>
          <w:rStyle w:val="Bodytext11pt"/>
          <w:b/>
        </w:rPr>
        <w:t>.</w:t>
      </w:r>
      <w:r w:rsidR="004C005B" w:rsidRPr="00E635C2">
        <w:rPr>
          <w:rStyle w:val="Bodytext11pt"/>
          <w:b/>
        </w:rPr>
        <w:tab/>
      </w:r>
      <w:r w:rsidR="00F57261">
        <w:rPr>
          <w:rStyle w:val="Bodytext11pt4"/>
        </w:rPr>
        <w:t>T</w:t>
      </w:r>
      <w:r w:rsidR="00F57261" w:rsidRPr="00806BCF">
        <w:rPr>
          <w:rStyle w:val="Bodytext11pt"/>
        </w:rPr>
        <w:t>he</w:t>
      </w:r>
      <w:r w:rsidR="00AD1C9D" w:rsidRPr="00806BCF">
        <w:rPr>
          <w:rStyle w:val="Bodytext11pt"/>
        </w:rPr>
        <w:t xml:space="preserve"> Act specified in the Schedule to this Act is amended in accordance with the applicable items in the Schedule.</w:t>
      </w:r>
    </w:p>
    <w:p w14:paraId="6E9D8981" w14:textId="77777777" w:rsidR="00E635C2" w:rsidRDefault="00B651D9" w:rsidP="00E635C2">
      <w:pPr>
        <w:pStyle w:val="BodyText1"/>
        <w:tabs>
          <w:tab w:val="left" w:pos="634"/>
        </w:tabs>
        <w:spacing w:before="120" w:line="240" w:lineRule="auto"/>
        <w:ind w:firstLine="0"/>
        <w:jc w:val="center"/>
        <w:rPr>
          <w:rStyle w:val="Bodytext11pt"/>
        </w:rPr>
      </w:pPr>
      <w:r>
        <w:rPr>
          <w:rStyle w:val="Bodytext11pt"/>
        </w:rPr>
        <w:t>——————</w:t>
      </w:r>
    </w:p>
    <w:p w14:paraId="2CB119EB" w14:textId="77777777" w:rsidR="00E635C2" w:rsidRDefault="00E635C2">
      <w:pPr>
        <w:rPr>
          <w:rStyle w:val="Bodytext11pt"/>
          <w:rFonts w:eastAsia="Courier New"/>
        </w:rPr>
      </w:pPr>
      <w:r>
        <w:rPr>
          <w:rStyle w:val="Bodytext11pt"/>
          <w:rFonts w:eastAsia="Courier New"/>
        </w:rPr>
        <w:br w:type="page"/>
      </w:r>
    </w:p>
    <w:p w14:paraId="213C102F" w14:textId="0DF66C88" w:rsidR="007A391A" w:rsidRPr="00806BCF" w:rsidRDefault="00AD1C9D" w:rsidP="00CF358C">
      <w:pPr>
        <w:pStyle w:val="Bodytext30"/>
        <w:tabs>
          <w:tab w:val="left" w:pos="8190"/>
        </w:tabs>
        <w:spacing w:before="120" w:line="240" w:lineRule="auto"/>
        <w:ind w:left="4050"/>
        <w:rPr>
          <w:sz w:val="22"/>
          <w:szCs w:val="22"/>
        </w:rPr>
      </w:pPr>
      <w:r w:rsidRPr="00806BCF">
        <w:rPr>
          <w:rStyle w:val="Bodytext312pt"/>
          <w:b/>
          <w:bCs/>
          <w:sz w:val="22"/>
          <w:szCs w:val="22"/>
        </w:rPr>
        <w:lastRenderedPageBreak/>
        <w:t>SCHEDULE</w:t>
      </w:r>
      <w:r w:rsidR="000816A9">
        <w:rPr>
          <w:rStyle w:val="Bodytext312pt"/>
          <w:b/>
          <w:bCs/>
          <w:sz w:val="22"/>
          <w:szCs w:val="22"/>
        </w:rPr>
        <w:tab/>
      </w:r>
      <w:r w:rsidRPr="008F028F">
        <w:rPr>
          <w:b w:val="0"/>
          <w:sz w:val="20"/>
          <w:szCs w:val="20"/>
        </w:rPr>
        <w:t>Section</w:t>
      </w:r>
      <w:r w:rsidR="000816A9" w:rsidRPr="008F028F">
        <w:rPr>
          <w:b w:val="0"/>
          <w:sz w:val="20"/>
          <w:szCs w:val="20"/>
        </w:rPr>
        <w:t xml:space="preserve"> </w:t>
      </w:r>
      <w:r w:rsidRPr="008F028F">
        <w:rPr>
          <w:b w:val="0"/>
          <w:sz w:val="20"/>
          <w:szCs w:val="20"/>
        </w:rPr>
        <w:t>3</w:t>
      </w:r>
    </w:p>
    <w:p w14:paraId="18459D50" w14:textId="77777777" w:rsidR="007A391A" w:rsidRPr="000C4DC9" w:rsidRDefault="00AD1C9D" w:rsidP="00CF358C">
      <w:pPr>
        <w:pStyle w:val="BodyText1"/>
        <w:spacing w:before="120" w:line="240" w:lineRule="auto"/>
        <w:ind w:firstLine="0"/>
        <w:jc w:val="center"/>
        <w:rPr>
          <w:sz w:val="22"/>
          <w:szCs w:val="22"/>
        </w:rPr>
      </w:pPr>
      <w:r w:rsidRPr="000C4DC9">
        <w:rPr>
          <w:rStyle w:val="Bodytext11pt0"/>
        </w:rPr>
        <w:t xml:space="preserve">AMENDMENTS OF THE </w:t>
      </w:r>
      <w:r w:rsidRPr="000C4DC9">
        <w:rPr>
          <w:rStyle w:val="Bodytext11pt1"/>
        </w:rPr>
        <w:t>INTERNATIONAL TAX AGREEMENTS ACT 1953</w:t>
      </w:r>
      <w:r w:rsidRPr="000C4DC9">
        <w:rPr>
          <w:rStyle w:val="Bodytext11pt0"/>
        </w:rPr>
        <w:t xml:space="preserve"> RELATING TO TAX AGREEMENT WITH THE CZECH REPUBLIC</w:t>
      </w:r>
    </w:p>
    <w:p w14:paraId="41B0CF6B" w14:textId="77777777" w:rsidR="007A391A" w:rsidRPr="00B46D0B" w:rsidRDefault="00C27876" w:rsidP="0014343F">
      <w:pPr>
        <w:pStyle w:val="BodyText1"/>
        <w:tabs>
          <w:tab w:val="left" w:pos="270"/>
        </w:tabs>
        <w:spacing w:before="120" w:line="240" w:lineRule="auto"/>
        <w:ind w:firstLine="0"/>
        <w:jc w:val="both"/>
        <w:rPr>
          <w:b/>
          <w:sz w:val="22"/>
          <w:szCs w:val="22"/>
        </w:rPr>
      </w:pPr>
      <w:r>
        <w:rPr>
          <w:b/>
          <w:sz w:val="22"/>
          <w:szCs w:val="22"/>
        </w:rPr>
        <w:t xml:space="preserve">1. </w:t>
      </w:r>
      <w:r w:rsidR="00AD1C9D" w:rsidRPr="00B46D0B">
        <w:rPr>
          <w:b/>
          <w:sz w:val="22"/>
          <w:szCs w:val="22"/>
        </w:rPr>
        <w:t>Subsection 3(1):</w:t>
      </w:r>
    </w:p>
    <w:p w14:paraId="37120F0B" w14:textId="77777777" w:rsidR="007A391A" w:rsidRPr="00806BCF" w:rsidRDefault="00AD1C9D" w:rsidP="00CF358C">
      <w:pPr>
        <w:pStyle w:val="BodyText1"/>
        <w:spacing w:before="120" w:line="240" w:lineRule="auto"/>
        <w:ind w:firstLine="216"/>
        <w:jc w:val="both"/>
        <w:rPr>
          <w:sz w:val="22"/>
          <w:szCs w:val="22"/>
        </w:rPr>
      </w:pPr>
      <w:r w:rsidRPr="00806BCF">
        <w:rPr>
          <w:rStyle w:val="Bodytext11pt0"/>
        </w:rPr>
        <w:t>Insert the following definition:</w:t>
      </w:r>
    </w:p>
    <w:p w14:paraId="4AD7E44C" w14:textId="3D43EC1D" w:rsidR="007A391A" w:rsidRPr="00806BCF" w:rsidRDefault="00AD1C9D" w:rsidP="00CF358C">
      <w:pPr>
        <w:pStyle w:val="BodyText1"/>
        <w:tabs>
          <w:tab w:val="left" w:pos="270"/>
        </w:tabs>
        <w:spacing w:before="120" w:line="240" w:lineRule="auto"/>
        <w:ind w:firstLine="0"/>
        <w:jc w:val="both"/>
        <w:rPr>
          <w:sz w:val="22"/>
          <w:szCs w:val="22"/>
        </w:rPr>
      </w:pPr>
      <w:r w:rsidRPr="008F028F">
        <w:rPr>
          <w:rStyle w:val="Bodytext11pt2"/>
          <w:b w:val="0"/>
          <w:i w:val="0"/>
        </w:rPr>
        <w:t>“</w:t>
      </w:r>
      <w:r w:rsidRPr="00806BCF">
        <w:rPr>
          <w:rStyle w:val="Bodytext11pt2"/>
        </w:rPr>
        <w:t>the C</w:t>
      </w:r>
      <w:r w:rsidR="00752B8E">
        <w:rPr>
          <w:rStyle w:val="Bodytext11pt2"/>
        </w:rPr>
        <w:t>z</w:t>
      </w:r>
      <w:r w:rsidRPr="00806BCF">
        <w:rPr>
          <w:rStyle w:val="Bodytext11pt2"/>
        </w:rPr>
        <w:t>ech agreement</w:t>
      </w:r>
      <w:r w:rsidRPr="00806BCF">
        <w:rPr>
          <w:rStyle w:val="Bodytext11pt0"/>
        </w:rPr>
        <w:t xml:space="preserve"> means the Agreement between Australia and the Czech Republic for the avoidance of double taxation and the prevention of fiscal evasion with respect to taxes on income, being the agreement a copy of which in the English language is set out in Schedule 40.”.</w:t>
      </w:r>
    </w:p>
    <w:p w14:paraId="575E2681" w14:textId="77777777" w:rsidR="007A391A" w:rsidRPr="00B46D0B" w:rsidRDefault="00C27876" w:rsidP="0014343F">
      <w:pPr>
        <w:pStyle w:val="BodyText1"/>
        <w:tabs>
          <w:tab w:val="left" w:pos="270"/>
        </w:tabs>
        <w:spacing w:before="120" w:line="240" w:lineRule="auto"/>
        <w:ind w:firstLine="0"/>
        <w:jc w:val="both"/>
        <w:rPr>
          <w:b/>
          <w:sz w:val="22"/>
          <w:szCs w:val="22"/>
        </w:rPr>
      </w:pPr>
      <w:r>
        <w:rPr>
          <w:b/>
          <w:sz w:val="22"/>
          <w:szCs w:val="22"/>
        </w:rPr>
        <w:t xml:space="preserve">2. </w:t>
      </w:r>
      <w:r w:rsidR="00AD1C9D" w:rsidRPr="00B46D0B">
        <w:rPr>
          <w:b/>
          <w:sz w:val="22"/>
          <w:szCs w:val="22"/>
        </w:rPr>
        <w:t xml:space="preserve">After section </w:t>
      </w:r>
      <w:r w:rsidR="000E3CF0">
        <w:rPr>
          <w:b/>
          <w:sz w:val="22"/>
          <w:szCs w:val="22"/>
        </w:rPr>
        <w:t>11</w:t>
      </w:r>
      <w:r w:rsidR="00AD1C9D" w:rsidRPr="00B46D0B">
        <w:rPr>
          <w:b/>
          <w:sz w:val="22"/>
          <w:szCs w:val="22"/>
        </w:rPr>
        <w:t>ZD:</w:t>
      </w:r>
    </w:p>
    <w:p w14:paraId="51F7F61C" w14:textId="77777777" w:rsidR="007A391A" w:rsidRPr="00806BCF" w:rsidRDefault="00AD1C9D" w:rsidP="00CF358C">
      <w:pPr>
        <w:pStyle w:val="BodyText1"/>
        <w:spacing w:before="120" w:line="240" w:lineRule="auto"/>
        <w:ind w:firstLine="216"/>
        <w:jc w:val="both"/>
        <w:rPr>
          <w:sz w:val="22"/>
          <w:szCs w:val="22"/>
        </w:rPr>
      </w:pPr>
      <w:r w:rsidRPr="00806BCF">
        <w:rPr>
          <w:rStyle w:val="Bodytext11pt0"/>
        </w:rPr>
        <w:t>Insert:</w:t>
      </w:r>
    </w:p>
    <w:p w14:paraId="30A96272" w14:textId="77777777" w:rsidR="007A391A" w:rsidRPr="00B46D0B" w:rsidRDefault="00AD1C9D" w:rsidP="00CF358C">
      <w:pPr>
        <w:pStyle w:val="BodyText1"/>
        <w:tabs>
          <w:tab w:val="left" w:pos="270"/>
        </w:tabs>
        <w:spacing w:before="120" w:after="60" w:line="240" w:lineRule="auto"/>
        <w:ind w:firstLine="0"/>
        <w:jc w:val="both"/>
        <w:rPr>
          <w:b/>
          <w:sz w:val="22"/>
          <w:szCs w:val="22"/>
        </w:rPr>
      </w:pPr>
      <w:r w:rsidRPr="00B46D0B">
        <w:rPr>
          <w:b/>
          <w:sz w:val="22"/>
          <w:szCs w:val="22"/>
        </w:rPr>
        <w:t>Agreement with the Czech Republic</w:t>
      </w:r>
    </w:p>
    <w:p w14:paraId="6D3273D2" w14:textId="77777777" w:rsidR="007A391A" w:rsidRPr="00806BCF" w:rsidRDefault="00AD1C9D" w:rsidP="00CF358C">
      <w:pPr>
        <w:pStyle w:val="BodyText1"/>
        <w:spacing w:before="120" w:line="240" w:lineRule="auto"/>
        <w:ind w:firstLine="216"/>
        <w:jc w:val="both"/>
        <w:rPr>
          <w:sz w:val="22"/>
          <w:szCs w:val="22"/>
        </w:rPr>
      </w:pPr>
      <w:r w:rsidRPr="00806BCF">
        <w:rPr>
          <w:rStyle w:val="Bodytext11pt0"/>
        </w:rPr>
        <w:t>“11ZE. Subject to this Act, on and after the date of entry into force of the Czech agreement, the provisions of the agreement, so far as those provisions affect Australian tax, have the force of law according to their tenor.”.</w:t>
      </w:r>
    </w:p>
    <w:p w14:paraId="43923946" w14:textId="77777777" w:rsidR="007A391A" w:rsidRPr="00B46D0B" w:rsidRDefault="00C27876" w:rsidP="0014343F">
      <w:pPr>
        <w:pStyle w:val="BodyText1"/>
        <w:tabs>
          <w:tab w:val="left" w:pos="270"/>
        </w:tabs>
        <w:spacing w:before="120" w:line="240" w:lineRule="auto"/>
        <w:ind w:firstLine="0"/>
        <w:jc w:val="both"/>
        <w:rPr>
          <w:b/>
          <w:sz w:val="22"/>
          <w:szCs w:val="22"/>
        </w:rPr>
      </w:pPr>
      <w:r>
        <w:rPr>
          <w:b/>
          <w:sz w:val="22"/>
          <w:szCs w:val="22"/>
        </w:rPr>
        <w:t xml:space="preserve">3. </w:t>
      </w:r>
      <w:r w:rsidR="00AD1C9D" w:rsidRPr="00B46D0B">
        <w:rPr>
          <w:b/>
          <w:sz w:val="22"/>
          <w:szCs w:val="22"/>
        </w:rPr>
        <w:t>After Schedule 39:</w:t>
      </w:r>
    </w:p>
    <w:p w14:paraId="5BAC012E" w14:textId="77777777" w:rsidR="007A391A" w:rsidRPr="00806BCF" w:rsidRDefault="00AD1C9D" w:rsidP="00CF358C">
      <w:pPr>
        <w:pStyle w:val="BodyText1"/>
        <w:spacing w:before="120" w:line="240" w:lineRule="auto"/>
        <w:ind w:firstLine="216"/>
        <w:jc w:val="both"/>
        <w:rPr>
          <w:sz w:val="22"/>
          <w:szCs w:val="22"/>
        </w:rPr>
      </w:pPr>
      <w:r w:rsidRPr="0091014E">
        <w:rPr>
          <w:rStyle w:val="Bodytext11pt4"/>
        </w:rPr>
        <w:t>I</w:t>
      </w:r>
      <w:r w:rsidR="00175B6C">
        <w:rPr>
          <w:rStyle w:val="Bodytext11pt4"/>
          <w:smallCaps w:val="0"/>
        </w:rPr>
        <w:t>n</w:t>
      </w:r>
      <w:r w:rsidR="00175B6C">
        <w:rPr>
          <w:rStyle w:val="Bodytext11pt0"/>
        </w:rPr>
        <w:t>sert</w:t>
      </w:r>
      <w:r w:rsidRPr="00806BCF">
        <w:rPr>
          <w:rStyle w:val="Bodytext11pt0"/>
        </w:rPr>
        <w:t>:</w:t>
      </w:r>
    </w:p>
    <w:p w14:paraId="70B617E0" w14:textId="7479ED00" w:rsidR="007A391A" w:rsidRPr="00806BCF" w:rsidRDefault="00AD1C9D" w:rsidP="00CF358C">
      <w:pPr>
        <w:pStyle w:val="Bodytext30"/>
        <w:tabs>
          <w:tab w:val="left" w:pos="8190"/>
        </w:tabs>
        <w:spacing w:before="120" w:after="60" w:line="240" w:lineRule="auto"/>
        <w:ind w:left="4050"/>
        <w:rPr>
          <w:sz w:val="22"/>
          <w:szCs w:val="22"/>
        </w:rPr>
      </w:pPr>
      <w:r w:rsidRPr="001A1B2D">
        <w:rPr>
          <w:b w:val="0"/>
          <w:sz w:val="22"/>
          <w:szCs w:val="22"/>
        </w:rPr>
        <w:t>“</w:t>
      </w:r>
      <w:r w:rsidRPr="001A1B2D">
        <w:rPr>
          <w:rStyle w:val="Bodytext312pt"/>
          <w:b/>
          <w:sz w:val="22"/>
          <w:szCs w:val="22"/>
        </w:rPr>
        <w:t>SCHEDULE</w:t>
      </w:r>
      <w:r w:rsidRPr="001A1B2D">
        <w:rPr>
          <w:b w:val="0"/>
          <w:sz w:val="22"/>
          <w:szCs w:val="22"/>
        </w:rPr>
        <w:t xml:space="preserve"> </w:t>
      </w:r>
      <w:r w:rsidRPr="00EE029C">
        <w:rPr>
          <w:sz w:val="22"/>
          <w:szCs w:val="22"/>
        </w:rPr>
        <w:t>40</w:t>
      </w:r>
      <w:r w:rsidR="00BF5660">
        <w:rPr>
          <w:sz w:val="22"/>
          <w:szCs w:val="22"/>
        </w:rPr>
        <w:tab/>
      </w:r>
      <w:r w:rsidR="008F028F" w:rsidRPr="008F028F">
        <w:rPr>
          <w:b w:val="0"/>
          <w:sz w:val="20"/>
          <w:szCs w:val="20"/>
        </w:rPr>
        <w:t>S</w:t>
      </w:r>
      <w:r w:rsidRPr="008F028F">
        <w:rPr>
          <w:rStyle w:val="Bodytext48pt"/>
          <w:bCs/>
          <w:sz w:val="20"/>
          <w:szCs w:val="20"/>
        </w:rPr>
        <w:t>ection</w:t>
      </w:r>
      <w:r w:rsidR="000E3CF0" w:rsidRPr="008F028F">
        <w:rPr>
          <w:rStyle w:val="Bodytext48pt"/>
          <w:bCs/>
          <w:sz w:val="20"/>
          <w:szCs w:val="20"/>
        </w:rPr>
        <w:t xml:space="preserve"> </w:t>
      </w:r>
      <w:r w:rsidRPr="008F028F">
        <w:rPr>
          <w:rStyle w:val="Bodytext48pt"/>
          <w:bCs/>
          <w:sz w:val="20"/>
          <w:szCs w:val="20"/>
        </w:rPr>
        <w:t>3</w:t>
      </w:r>
    </w:p>
    <w:p w14:paraId="14BEE83C" w14:textId="77777777" w:rsidR="007A391A" w:rsidRPr="00806BCF" w:rsidRDefault="00AD1C9D" w:rsidP="00CF358C">
      <w:pPr>
        <w:pStyle w:val="BodyText1"/>
        <w:spacing w:before="120" w:line="240" w:lineRule="auto"/>
        <w:ind w:firstLine="0"/>
        <w:jc w:val="center"/>
        <w:rPr>
          <w:sz w:val="22"/>
          <w:szCs w:val="22"/>
        </w:rPr>
      </w:pPr>
      <w:r w:rsidRPr="00806BCF">
        <w:rPr>
          <w:rStyle w:val="Bodytext11pt0"/>
        </w:rPr>
        <w:t>AGREEMENT BETWEEN AUSTRALIA AND THE CZECH REPUBLIC FOR THE AVOIDANCE OF DOUBLE TAXATION AND THE PREVENTION OF FISCAL EVASION WITH RESPECT TO</w:t>
      </w:r>
      <w:r w:rsidR="00D34BDB">
        <w:rPr>
          <w:rStyle w:val="Bodytext11pt0"/>
        </w:rPr>
        <w:t xml:space="preserve"> </w:t>
      </w:r>
      <w:r w:rsidRPr="00806BCF">
        <w:rPr>
          <w:rStyle w:val="Bodytext11pt0"/>
        </w:rPr>
        <w:t>TAXES ON INCOME</w:t>
      </w:r>
    </w:p>
    <w:p w14:paraId="7AE00303" w14:textId="77777777" w:rsidR="007A391A" w:rsidRPr="00806BCF" w:rsidRDefault="00AD1C9D" w:rsidP="00CF358C">
      <w:pPr>
        <w:pStyle w:val="BodyText1"/>
        <w:spacing w:before="120" w:line="240" w:lineRule="auto"/>
        <w:ind w:firstLine="0"/>
        <w:jc w:val="both"/>
        <w:rPr>
          <w:sz w:val="22"/>
          <w:szCs w:val="22"/>
        </w:rPr>
      </w:pPr>
      <w:r w:rsidRPr="00806BCF">
        <w:rPr>
          <w:rStyle w:val="Bodytext11pt0"/>
        </w:rPr>
        <w:t>AUSTRALIA AND THE CZECH REPUBLIC,</w:t>
      </w:r>
    </w:p>
    <w:p w14:paraId="7EE07349" w14:textId="77777777" w:rsidR="007A391A" w:rsidRPr="00806BCF" w:rsidRDefault="00AD1C9D" w:rsidP="00CF358C">
      <w:pPr>
        <w:pStyle w:val="BodyText1"/>
        <w:spacing w:before="120" w:line="240" w:lineRule="auto"/>
        <w:ind w:firstLine="0"/>
        <w:jc w:val="both"/>
        <w:rPr>
          <w:sz w:val="22"/>
          <w:szCs w:val="22"/>
        </w:rPr>
      </w:pPr>
      <w:r w:rsidRPr="00175B6C">
        <w:rPr>
          <w:rStyle w:val="Bodytext11pt0"/>
        </w:rPr>
        <w:t>DESIRING</w:t>
      </w:r>
      <w:r w:rsidRPr="00806BCF">
        <w:rPr>
          <w:rStyle w:val="Bodytext11pt0"/>
        </w:rPr>
        <w:t xml:space="preserve"> to conclude an Agreement for the avoidance of double taxation and the prevention of fiscal evasion with respect to taxes on income,</w:t>
      </w:r>
    </w:p>
    <w:p w14:paraId="03B3B8A0" w14:textId="77777777" w:rsidR="007A391A" w:rsidRPr="00806BCF" w:rsidRDefault="00AD1C9D" w:rsidP="00CF358C">
      <w:pPr>
        <w:pStyle w:val="BodyText1"/>
        <w:spacing w:before="120" w:line="240" w:lineRule="auto"/>
        <w:ind w:firstLine="0"/>
        <w:jc w:val="both"/>
        <w:rPr>
          <w:sz w:val="22"/>
          <w:szCs w:val="22"/>
        </w:rPr>
      </w:pPr>
      <w:r w:rsidRPr="00175B6C">
        <w:rPr>
          <w:rStyle w:val="Bodytext11pt0"/>
        </w:rPr>
        <w:t>HAVE AGREED</w:t>
      </w:r>
      <w:r w:rsidRPr="00806BCF">
        <w:rPr>
          <w:rStyle w:val="Bodytext11pt0"/>
        </w:rPr>
        <w:t xml:space="preserve"> as follows:</w:t>
      </w:r>
    </w:p>
    <w:p w14:paraId="20BE8467" w14:textId="77777777" w:rsidR="00334CB6" w:rsidRDefault="00AD1C9D" w:rsidP="00CF358C">
      <w:pPr>
        <w:pStyle w:val="BodyText1"/>
        <w:spacing w:before="120" w:line="240" w:lineRule="auto"/>
        <w:ind w:firstLine="0"/>
        <w:jc w:val="center"/>
        <w:rPr>
          <w:rStyle w:val="Bodytext11pt0"/>
        </w:rPr>
      </w:pPr>
      <w:r w:rsidRPr="00806BCF">
        <w:rPr>
          <w:rStyle w:val="Bodytext11pt0"/>
        </w:rPr>
        <w:t>Article 1</w:t>
      </w:r>
    </w:p>
    <w:p w14:paraId="47EA38B0" w14:textId="77777777" w:rsidR="007A391A" w:rsidRPr="00806BCF" w:rsidRDefault="00AD1C9D" w:rsidP="00CF358C">
      <w:pPr>
        <w:pStyle w:val="BodyText1"/>
        <w:spacing w:before="120" w:line="240" w:lineRule="auto"/>
        <w:ind w:firstLine="0"/>
        <w:jc w:val="center"/>
        <w:rPr>
          <w:sz w:val="22"/>
          <w:szCs w:val="22"/>
        </w:rPr>
      </w:pPr>
      <w:r w:rsidRPr="00806BCF">
        <w:rPr>
          <w:rStyle w:val="Bodytext11pt0"/>
        </w:rPr>
        <w:t>Personal scope</w:t>
      </w:r>
    </w:p>
    <w:p w14:paraId="7F8D8689" w14:textId="77777777" w:rsidR="007A391A" w:rsidRPr="00806BCF" w:rsidRDefault="00AD1C9D" w:rsidP="00CF358C">
      <w:pPr>
        <w:pStyle w:val="BodyText1"/>
        <w:spacing w:before="120" w:line="240" w:lineRule="auto"/>
        <w:ind w:firstLine="0"/>
        <w:jc w:val="both"/>
        <w:rPr>
          <w:sz w:val="22"/>
          <w:szCs w:val="22"/>
        </w:rPr>
      </w:pPr>
      <w:r w:rsidRPr="00806BCF">
        <w:rPr>
          <w:rStyle w:val="Bodytext11pt0"/>
        </w:rPr>
        <w:t>This Agreement shall apply to persons who are residents of one or both of the Contracting States.</w:t>
      </w:r>
    </w:p>
    <w:p w14:paraId="736F245C" w14:textId="77777777" w:rsidR="00334CB6" w:rsidRDefault="00AD1C9D" w:rsidP="00CF358C">
      <w:pPr>
        <w:pStyle w:val="BodyText1"/>
        <w:spacing w:before="120" w:line="240" w:lineRule="auto"/>
        <w:ind w:firstLine="0"/>
        <w:jc w:val="center"/>
        <w:rPr>
          <w:rStyle w:val="Bodytext11pt0"/>
        </w:rPr>
      </w:pPr>
      <w:r w:rsidRPr="00806BCF">
        <w:rPr>
          <w:rStyle w:val="Bodytext11pt0"/>
        </w:rPr>
        <w:t>Article 2</w:t>
      </w:r>
    </w:p>
    <w:p w14:paraId="09D2E186" w14:textId="77777777" w:rsidR="007A391A" w:rsidRPr="00806BCF" w:rsidRDefault="00AD1C9D" w:rsidP="00CF358C">
      <w:pPr>
        <w:pStyle w:val="BodyText1"/>
        <w:spacing w:before="120" w:line="240" w:lineRule="auto"/>
        <w:ind w:firstLine="0"/>
        <w:jc w:val="center"/>
        <w:rPr>
          <w:sz w:val="22"/>
          <w:szCs w:val="22"/>
        </w:rPr>
      </w:pPr>
      <w:r w:rsidRPr="00806BCF">
        <w:rPr>
          <w:rStyle w:val="Bodytext11pt0"/>
        </w:rPr>
        <w:t>Taxes covered</w:t>
      </w:r>
    </w:p>
    <w:p w14:paraId="7A228E25" w14:textId="77777777" w:rsidR="00B46D0B" w:rsidRDefault="00C27876" w:rsidP="00EE029C">
      <w:pPr>
        <w:pStyle w:val="BodyText1"/>
        <w:tabs>
          <w:tab w:val="left" w:pos="270"/>
        </w:tabs>
        <w:spacing w:before="120" w:line="240" w:lineRule="auto"/>
        <w:ind w:firstLine="0"/>
        <w:jc w:val="both"/>
        <w:rPr>
          <w:rStyle w:val="Bodytext11pt0"/>
        </w:rPr>
      </w:pPr>
      <w:r>
        <w:rPr>
          <w:rStyle w:val="Bodytext11pt0"/>
        </w:rPr>
        <w:t xml:space="preserve">1. </w:t>
      </w:r>
      <w:r w:rsidR="00AD1C9D" w:rsidRPr="00806BCF">
        <w:rPr>
          <w:rStyle w:val="Bodytext11pt0"/>
        </w:rPr>
        <w:t>The existing taxes to which this Agreement shall apply are:</w:t>
      </w:r>
    </w:p>
    <w:p w14:paraId="1AB411B0" w14:textId="77777777" w:rsidR="00B46D0B" w:rsidRDefault="00B46D0B" w:rsidP="00CF358C">
      <w:pPr>
        <w:spacing w:before="120"/>
        <w:rPr>
          <w:rStyle w:val="Bodytext11pt0"/>
          <w:rFonts w:eastAsia="Courier New"/>
        </w:rPr>
      </w:pPr>
      <w:r>
        <w:rPr>
          <w:rStyle w:val="Bodytext11pt0"/>
          <w:rFonts w:eastAsia="Courier New"/>
        </w:rPr>
        <w:br w:type="page"/>
      </w:r>
    </w:p>
    <w:p w14:paraId="09174450" w14:textId="77777777" w:rsidR="007A391A" w:rsidRPr="00806BCF" w:rsidRDefault="00AD1C9D" w:rsidP="00FD23E8">
      <w:pPr>
        <w:pStyle w:val="BodyText1"/>
        <w:spacing w:before="120" w:line="240" w:lineRule="auto"/>
        <w:ind w:firstLine="0"/>
        <w:jc w:val="center"/>
        <w:rPr>
          <w:sz w:val="22"/>
          <w:szCs w:val="22"/>
        </w:rPr>
      </w:pPr>
      <w:r w:rsidRPr="00414AFD">
        <w:rPr>
          <w:rStyle w:val="Bodytext11pt"/>
          <w:b/>
        </w:rPr>
        <w:lastRenderedPageBreak/>
        <w:t>SCHEDULE</w:t>
      </w:r>
      <w:r w:rsidRPr="00806BCF">
        <w:rPr>
          <w:rStyle w:val="Bodytext11pt"/>
        </w:rPr>
        <w:t>—continued</w:t>
      </w:r>
    </w:p>
    <w:p w14:paraId="5CA46D74" w14:textId="77777777" w:rsidR="007A391A" w:rsidRPr="00806BCF" w:rsidRDefault="002602B2" w:rsidP="00FD23E8">
      <w:pPr>
        <w:pStyle w:val="BodyText1"/>
        <w:spacing w:before="120" w:line="240" w:lineRule="auto"/>
        <w:ind w:left="337" w:hanging="63"/>
        <w:jc w:val="both"/>
        <w:rPr>
          <w:sz w:val="22"/>
          <w:szCs w:val="22"/>
        </w:rPr>
      </w:pPr>
      <w:r>
        <w:rPr>
          <w:rStyle w:val="Bodytext11pt"/>
        </w:rPr>
        <w:t xml:space="preserve">(a) </w:t>
      </w:r>
      <w:r w:rsidR="00AD1C9D" w:rsidRPr="00806BCF">
        <w:rPr>
          <w:rStyle w:val="Bodytext11pt"/>
        </w:rPr>
        <w:t>in Australia:</w:t>
      </w:r>
    </w:p>
    <w:p w14:paraId="2B07E46B" w14:textId="77777777" w:rsidR="007A391A" w:rsidRPr="00806BCF" w:rsidRDefault="00AD1C9D" w:rsidP="00FD23E8">
      <w:pPr>
        <w:pStyle w:val="BodyText1"/>
        <w:spacing w:before="120" w:line="240" w:lineRule="auto"/>
        <w:ind w:left="558" w:firstLine="0"/>
        <w:jc w:val="both"/>
        <w:rPr>
          <w:sz w:val="22"/>
          <w:szCs w:val="22"/>
        </w:rPr>
      </w:pPr>
      <w:r w:rsidRPr="00806BCF">
        <w:rPr>
          <w:rStyle w:val="Bodytext11pt"/>
        </w:rPr>
        <w:t>the income tax, and the resource rent tax in respect of offshore projects relating to exploration for or exploitation of petroleum resources, imposed under the federal law of Australia;</w:t>
      </w:r>
    </w:p>
    <w:p w14:paraId="68D29836" w14:textId="77777777" w:rsidR="002602B2" w:rsidRDefault="002602B2" w:rsidP="00FD23E8">
      <w:pPr>
        <w:pStyle w:val="BodyText1"/>
        <w:spacing w:before="120" w:line="240" w:lineRule="auto"/>
        <w:ind w:left="337" w:hanging="63"/>
        <w:jc w:val="both"/>
        <w:rPr>
          <w:rStyle w:val="Bodytext11pt"/>
        </w:rPr>
      </w:pPr>
      <w:r>
        <w:rPr>
          <w:rStyle w:val="Bodytext11pt"/>
        </w:rPr>
        <w:t xml:space="preserve">(b) </w:t>
      </w:r>
      <w:r w:rsidR="00AD1C9D" w:rsidRPr="00806BCF">
        <w:rPr>
          <w:rStyle w:val="Bodytext11pt"/>
        </w:rPr>
        <w:t xml:space="preserve">in the Czech Republic: </w:t>
      </w:r>
    </w:p>
    <w:p w14:paraId="72264A6C" w14:textId="77777777" w:rsidR="007A391A" w:rsidRPr="00806BCF" w:rsidRDefault="00AD1C9D" w:rsidP="00FD23E8">
      <w:pPr>
        <w:pStyle w:val="BodyText1"/>
        <w:spacing w:before="120" w:line="240" w:lineRule="auto"/>
        <w:ind w:left="558" w:firstLine="0"/>
        <w:jc w:val="both"/>
        <w:rPr>
          <w:sz w:val="22"/>
          <w:szCs w:val="22"/>
        </w:rPr>
      </w:pPr>
      <w:r w:rsidRPr="00806BCF">
        <w:rPr>
          <w:rStyle w:val="Bodytext11pt"/>
        </w:rPr>
        <w:t>the taxes on income.</w:t>
      </w:r>
    </w:p>
    <w:p w14:paraId="42020646" w14:textId="77777777" w:rsidR="007A391A" w:rsidRPr="00806BCF" w:rsidRDefault="002602B2" w:rsidP="00FD23E8">
      <w:pPr>
        <w:pStyle w:val="BodyText1"/>
        <w:tabs>
          <w:tab w:val="left" w:pos="288"/>
        </w:tabs>
        <w:spacing w:before="120" w:line="240" w:lineRule="auto"/>
        <w:ind w:firstLine="0"/>
        <w:jc w:val="both"/>
        <w:rPr>
          <w:sz w:val="22"/>
          <w:szCs w:val="22"/>
        </w:rPr>
      </w:pPr>
      <w:r>
        <w:rPr>
          <w:rStyle w:val="Bodytext11pt"/>
        </w:rPr>
        <w:t>2.</w:t>
      </w:r>
      <w:r w:rsidR="00822CA9">
        <w:rPr>
          <w:rStyle w:val="Bodytext11pt"/>
        </w:rPr>
        <w:t xml:space="preserve"> </w:t>
      </w:r>
      <w:r w:rsidR="00AD1C9D" w:rsidRPr="00806BCF">
        <w:rPr>
          <w:rStyle w:val="Bodytext11pt"/>
        </w:rPr>
        <w:t>This Agreement shall also apply to any identical or substantially similar taxes which are imposed under the federal law of Australia or the law of the Czech Republic after the date of signature of this Agreement in addition to, or in place of, the existing taxes. The competent authorities of the Contracting States shall notify each other of any substantial changes which have been made in the laws of their respective States relating to the taxes to which this Agreement applies within a reasonable period of time after those changes.</w:t>
      </w:r>
    </w:p>
    <w:p w14:paraId="62B77AC7" w14:textId="77777777" w:rsidR="00610F7B" w:rsidRDefault="00AD1C9D" w:rsidP="00FD23E8">
      <w:pPr>
        <w:pStyle w:val="BodyText1"/>
        <w:spacing w:before="120" w:line="240" w:lineRule="auto"/>
        <w:ind w:firstLine="0"/>
        <w:jc w:val="center"/>
        <w:rPr>
          <w:rStyle w:val="Bodytext11pt"/>
        </w:rPr>
      </w:pPr>
      <w:r w:rsidRPr="00806BCF">
        <w:rPr>
          <w:rStyle w:val="Bodytext11pt"/>
        </w:rPr>
        <w:t>Article 3</w:t>
      </w:r>
    </w:p>
    <w:p w14:paraId="33EE0BD8" w14:textId="77777777" w:rsidR="007A391A" w:rsidRPr="00806BCF" w:rsidRDefault="00AD1C9D" w:rsidP="00FD23E8">
      <w:pPr>
        <w:pStyle w:val="BodyText1"/>
        <w:spacing w:before="120" w:line="240" w:lineRule="auto"/>
        <w:ind w:firstLine="0"/>
        <w:jc w:val="center"/>
        <w:rPr>
          <w:sz w:val="22"/>
          <w:szCs w:val="22"/>
        </w:rPr>
      </w:pPr>
      <w:r w:rsidRPr="00806BCF">
        <w:rPr>
          <w:rStyle w:val="Bodytext11pt"/>
        </w:rPr>
        <w:t>General definitions</w:t>
      </w:r>
    </w:p>
    <w:p w14:paraId="4E49385B" w14:textId="77777777" w:rsidR="007A391A" w:rsidRPr="00806BCF" w:rsidRDefault="00610F7B" w:rsidP="00FD23E8">
      <w:pPr>
        <w:pStyle w:val="BodyText1"/>
        <w:tabs>
          <w:tab w:val="left" w:pos="288"/>
        </w:tabs>
        <w:spacing w:before="120" w:line="240" w:lineRule="auto"/>
        <w:ind w:firstLine="0"/>
        <w:jc w:val="both"/>
        <w:rPr>
          <w:sz w:val="22"/>
          <w:szCs w:val="22"/>
        </w:rPr>
      </w:pPr>
      <w:r>
        <w:rPr>
          <w:rStyle w:val="Bodytext11pt"/>
        </w:rPr>
        <w:t>1.</w:t>
      </w:r>
      <w:r w:rsidR="00822CA9">
        <w:rPr>
          <w:rStyle w:val="Bodytext11pt"/>
        </w:rPr>
        <w:t xml:space="preserve"> </w:t>
      </w:r>
      <w:r w:rsidR="00AD1C9D" w:rsidRPr="00806BCF">
        <w:rPr>
          <w:rStyle w:val="Bodytext11pt"/>
        </w:rPr>
        <w:t>In this Agreement, unless the context otherwise requires:</w:t>
      </w:r>
    </w:p>
    <w:p w14:paraId="6A03E18F" w14:textId="77777777" w:rsidR="007A391A" w:rsidRPr="00806BCF" w:rsidRDefault="00610F7B" w:rsidP="00FD23E8">
      <w:pPr>
        <w:pStyle w:val="BodyText1"/>
        <w:spacing w:before="120" w:line="240" w:lineRule="auto"/>
        <w:ind w:firstLine="270"/>
        <w:jc w:val="both"/>
        <w:rPr>
          <w:sz w:val="22"/>
          <w:szCs w:val="22"/>
        </w:rPr>
      </w:pPr>
      <w:r>
        <w:rPr>
          <w:rStyle w:val="Bodytext11pt"/>
        </w:rPr>
        <w:t xml:space="preserve">(a) </w:t>
      </w:r>
      <w:r w:rsidR="00AD1C9D" w:rsidRPr="00806BCF">
        <w:rPr>
          <w:rStyle w:val="Bodytext11pt"/>
        </w:rPr>
        <w:t>the term “Australia”, when used in a geographical sense, excludes all external territories other than:</w:t>
      </w:r>
    </w:p>
    <w:p w14:paraId="31F1175F" w14:textId="05D8D7EC" w:rsidR="007A391A" w:rsidRPr="00806BCF" w:rsidRDefault="00610F7B" w:rsidP="008F028F">
      <w:pPr>
        <w:pStyle w:val="BodyText1"/>
        <w:tabs>
          <w:tab w:val="left" w:pos="284"/>
        </w:tabs>
        <w:spacing w:before="120" w:line="240" w:lineRule="auto"/>
        <w:ind w:left="539" w:firstLine="0"/>
        <w:jc w:val="both"/>
        <w:rPr>
          <w:sz w:val="22"/>
          <w:szCs w:val="22"/>
        </w:rPr>
      </w:pPr>
      <w:r>
        <w:rPr>
          <w:rStyle w:val="Bodytext11pt"/>
        </w:rPr>
        <w:t>(</w:t>
      </w:r>
      <w:proofErr w:type="spellStart"/>
      <w:r>
        <w:rPr>
          <w:rStyle w:val="Bodytext11pt"/>
        </w:rPr>
        <w:t>i</w:t>
      </w:r>
      <w:proofErr w:type="spellEnd"/>
      <w:r>
        <w:rPr>
          <w:rStyle w:val="Bodytext11pt"/>
        </w:rPr>
        <w:t>)</w:t>
      </w:r>
      <w:r w:rsidR="008F028F">
        <w:rPr>
          <w:rStyle w:val="Bodytext11pt"/>
        </w:rPr>
        <w:t xml:space="preserve">  </w:t>
      </w:r>
      <w:r w:rsidR="00AD1C9D" w:rsidRPr="00806BCF">
        <w:rPr>
          <w:rStyle w:val="Bodytext11pt"/>
        </w:rPr>
        <w:t>the Territory of Norfolk Island;</w:t>
      </w:r>
    </w:p>
    <w:p w14:paraId="091A6AFC" w14:textId="21659A37" w:rsidR="007A391A" w:rsidRPr="00806BCF" w:rsidRDefault="00610F7B" w:rsidP="008F028F">
      <w:pPr>
        <w:pStyle w:val="BodyText1"/>
        <w:spacing w:before="120" w:line="240" w:lineRule="auto"/>
        <w:ind w:left="540" w:firstLine="0"/>
        <w:jc w:val="both"/>
        <w:rPr>
          <w:sz w:val="22"/>
          <w:szCs w:val="22"/>
        </w:rPr>
      </w:pPr>
      <w:r>
        <w:rPr>
          <w:rStyle w:val="Bodytext11pt"/>
        </w:rPr>
        <w:t>(</w:t>
      </w:r>
      <w:r w:rsidR="008F028F" w:rsidRPr="008F028F">
        <w:rPr>
          <w:rStyle w:val="Bodytext11pt4"/>
          <w:smallCaps w:val="0"/>
        </w:rPr>
        <w:t>ii</w:t>
      </w:r>
      <w:r>
        <w:rPr>
          <w:rStyle w:val="Bodytext11pt"/>
        </w:rPr>
        <w:t xml:space="preserve">) </w:t>
      </w:r>
      <w:r w:rsidR="00AD1C9D" w:rsidRPr="00806BCF">
        <w:rPr>
          <w:rStyle w:val="Bodytext11pt"/>
        </w:rPr>
        <w:t>the Territory of Christmas Island;</w:t>
      </w:r>
    </w:p>
    <w:p w14:paraId="5587065C" w14:textId="60DFEC1E" w:rsidR="007A391A" w:rsidRPr="00806BCF" w:rsidRDefault="00610F7B" w:rsidP="008F028F">
      <w:pPr>
        <w:pStyle w:val="BodyText1"/>
        <w:spacing w:before="120" w:line="240" w:lineRule="auto"/>
        <w:ind w:left="540" w:firstLine="0"/>
        <w:jc w:val="both"/>
        <w:rPr>
          <w:sz w:val="22"/>
          <w:szCs w:val="22"/>
        </w:rPr>
      </w:pPr>
      <w:r>
        <w:rPr>
          <w:rStyle w:val="Bodytext11pt"/>
        </w:rPr>
        <w:t xml:space="preserve">(iii) </w:t>
      </w:r>
      <w:r w:rsidR="00AD1C9D" w:rsidRPr="00806BCF">
        <w:rPr>
          <w:rStyle w:val="Bodytext11pt"/>
        </w:rPr>
        <w:t>the Territory of Cocos (Keeling) Islands;</w:t>
      </w:r>
    </w:p>
    <w:p w14:paraId="380BD5D5" w14:textId="2D8633D8" w:rsidR="007A391A" w:rsidRPr="00806BCF" w:rsidRDefault="00610F7B" w:rsidP="008F028F">
      <w:pPr>
        <w:pStyle w:val="BodyText1"/>
        <w:spacing w:before="120" w:line="240" w:lineRule="auto"/>
        <w:ind w:left="540" w:firstLine="0"/>
        <w:jc w:val="both"/>
        <w:rPr>
          <w:sz w:val="22"/>
          <w:szCs w:val="22"/>
        </w:rPr>
      </w:pPr>
      <w:r>
        <w:rPr>
          <w:rStyle w:val="Bodytext11pt"/>
        </w:rPr>
        <w:t>(</w:t>
      </w:r>
      <w:r w:rsidRPr="008F028F">
        <w:rPr>
          <w:rStyle w:val="Bodytext11pt4"/>
          <w:smallCaps w:val="0"/>
        </w:rPr>
        <w:t>iv</w:t>
      </w:r>
      <w:r>
        <w:rPr>
          <w:rStyle w:val="Bodytext11pt"/>
        </w:rPr>
        <w:t xml:space="preserve">) </w:t>
      </w:r>
      <w:r w:rsidR="00AD1C9D" w:rsidRPr="00806BCF">
        <w:rPr>
          <w:rStyle w:val="Bodytext11pt"/>
        </w:rPr>
        <w:t>the Territory of Ashmore and Cartier Islands;</w:t>
      </w:r>
    </w:p>
    <w:p w14:paraId="39172120" w14:textId="6AE01BE0" w:rsidR="007A391A" w:rsidRPr="00806BCF" w:rsidRDefault="00724346" w:rsidP="008F028F">
      <w:pPr>
        <w:pStyle w:val="BodyText1"/>
        <w:spacing w:before="120" w:line="240" w:lineRule="auto"/>
        <w:ind w:left="540" w:firstLine="0"/>
        <w:jc w:val="both"/>
        <w:rPr>
          <w:sz w:val="22"/>
          <w:szCs w:val="22"/>
        </w:rPr>
      </w:pPr>
      <w:r>
        <w:rPr>
          <w:rStyle w:val="Bodytext11pt"/>
        </w:rPr>
        <w:t>(</w:t>
      </w:r>
      <w:r w:rsidRPr="008F028F">
        <w:rPr>
          <w:rStyle w:val="Bodytext11pt"/>
        </w:rPr>
        <w:t>v</w:t>
      </w:r>
      <w:r>
        <w:rPr>
          <w:rStyle w:val="Bodytext11pt"/>
        </w:rPr>
        <w:t>)</w:t>
      </w:r>
      <w:r w:rsidR="008F028F">
        <w:rPr>
          <w:rStyle w:val="Bodytext11pt"/>
        </w:rPr>
        <w:t xml:space="preserve"> </w:t>
      </w:r>
      <w:r>
        <w:rPr>
          <w:rStyle w:val="Bodytext11pt"/>
        </w:rPr>
        <w:t xml:space="preserve"> </w:t>
      </w:r>
      <w:r w:rsidR="00AD1C9D" w:rsidRPr="00806BCF">
        <w:rPr>
          <w:rStyle w:val="Bodytext11pt"/>
        </w:rPr>
        <w:t>the Territory of Heard Island and McDonald Islands; and</w:t>
      </w:r>
    </w:p>
    <w:p w14:paraId="475E8CCF" w14:textId="3A9556BE" w:rsidR="007A391A" w:rsidRPr="00806BCF" w:rsidRDefault="00610F7B" w:rsidP="008F028F">
      <w:pPr>
        <w:pStyle w:val="BodyText1"/>
        <w:spacing w:before="120" w:line="240" w:lineRule="auto"/>
        <w:ind w:left="540" w:firstLine="0"/>
        <w:jc w:val="both"/>
        <w:rPr>
          <w:sz w:val="22"/>
          <w:szCs w:val="22"/>
        </w:rPr>
      </w:pPr>
      <w:r>
        <w:rPr>
          <w:rStyle w:val="Bodytext11pt"/>
        </w:rPr>
        <w:t>(</w:t>
      </w:r>
      <w:r w:rsidRPr="008F028F">
        <w:rPr>
          <w:rStyle w:val="Bodytext11pt4"/>
          <w:smallCaps w:val="0"/>
        </w:rPr>
        <w:t>vi</w:t>
      </w:r>
      <w:r>
        <w:rPr>
          <w:rStyle w:val="Bodytext11pt"/>
        </w:rPr>
        <w:t xml:space="preserve">) </w:t>
      </w:r>
      <w:r w:rsidR="00AD1C9D" w:rsidRPr="00806BCF">
        <w:rPr>
          <w:rStyle w:val="Bodytext11pt"/>
        </w:rPr>
        <w:t>the Coral Sea Islands Territory,</w:t>
      </w:r>
    </w:p>
    <w:p w14:paraId="114CC648" w14:textId="77777777" w:rsidR="007A391A" w:rsidRPr="00806BCF" w:rsidRDefault="00911EBE" w:rsidP="00FD23E8">
      <w:pPr>
        <w:pStyle w:val="BodyText1"/>
        <w:spacing w:before="120" w:line="240" w:lineRule="auto"/>
        <w:ind w:left="540" w:firstLine="0"/>
        <w:jc w:val="both"/>
        <w:rPr>
          <w:sz w:val="22"/>
          <w:szCs w:val="22"/>
        </w:rPr>
      </w:pPr>
      <w:r>
        <w:rPr>
          <w:rStyle w:val="Bodytext11pt"/>
        </w:rPr>
        <w:t xml:space="preserve">and </w:t>
      </w:r>
      <w:r w:rsidR="00AD1C9D" w:rsidRPr="00806BCF">
        <w:rPr>
          <w:rStyle w:val="Bodytext11pt"/>
        </w:rPr>
        <w:t>includes any area adjacent to the territorial limits of Australia (including the Territories specified in this subparagraph) in respect of which there is for the time being in force, consistently with international law, a law of Australia dealing with the exploration for or exploitation of any of the natural resources of the seabed and subsoil of the continental shelf;</w:t>
      </w:r>
    </w:p>
    <w:p w14:paraId="495F6CE8" w14:textId="77777777" w:rsidR="007A391A" w:rsidRPr="00806BCF" w:rsidRDefault="00610F7B" w:rsidP="00EE16A8">
      <w:pPr>
        <w:pStyle w:val="BodyText1"/>
        <w:spacing w:before="120" w:line="240" w:lineRule="auto"/>
        <w:ind w:left="594" w:hanging="320"/>
        <w:jc w:val="both"/>
        <w:rPr>
          <w:sz w:val="22"/>
          <w:szCs w:val="22"/>
        </w:rPr>
      </w:pPr>
      <w:r w:rsidRPr="00F42824">
        <w:rPr>
          <w:rStyle w:val="Bodytext11pt4"/>
          <w:smallCaps w:val="0"/>
        </w:rPr>
        <w:t xml:space="preserve">(b) </w:t>
      </w:r>
      <w:r w:rsidR="00AB7687" w:rsidRPr="00F42824">
        <w:rPr>
          <w:rStyle w:val="Bodytext11pt4"/>
          <w:smallCaps w:val="0"/>
        </w:rPr>
        <w:t xml:space="preserve">the </w:t>
      </w:r>
      <w:r w:rsidR="00AD1C9D" w:rsidRPr="00F42824">
        <w:rPr>
          <w:rStyle w:val="Bodytext11pt4"/>
          <w:smallCaps w:val="0"/>
        </w:rPr>
        <w:t>term “Czech Republic”, when used in a geographical sense means the territory over which the</w:t>
      </w:r>
      <w:r w:rsidR="00F42824">
        <w:rPr>
          <w:rStyle w:val="Bodytext11pt4"/>
          <w:smallCaps w:val="0"/>
        </w:rPr>
        <w:t xml:space="preserve"> </w:t>
      </w:r>
      <w:r w:rsidR="00AD1C9D" w:rsidRPr="00F42824">
        <w:rPr>
          <w:rStyle w:val="Bodytext11pt4"/>
          <w:smallCaps w:val="0"/>
        </w:rPr>
        <w:t>Cze</w:t>
      </w:r>
      <w:r w:rsidR="00AD1C9D" w:rsidRPr="00806BCF">
        <w:rPr>
          <w:rStyle w:val="Bodytext11pt"/>
        </w:rPr>
        <w:t>ch Republic, under Czech legislation and in accordance with international law, may exercise its sovereign rights;</w:t>
      </w:r>
    </w:p>
    <w:p w14:paraId="6CE1D553" w14:textId="329A417C" w:rsidR="009C5880" w:rsidRDefault="00610F7B" w:rsidP="00EE16A8">
      <w:pPr>
        <w:pStyle w:val="BodyText1"/>
        <w:spacing w:before="120" w:line="240" w:lineRule="auto"/>
        <w:ind w:left="594" w:hanging="320"/>
        <w:jc w:val="both"/>
        <w:rPr>
          <w:rStyle w:val="Bodytext11pt"/>
        </w:rPr>
      </w:pPr>
      <w:r>
        <w:rPr>
          <w:rStyle w:val="Bodytext11pt"/>
        </w:rPr>
        <w:t xml:space="preserve">(c) </w:t>
      </w:r>
      <w:r w:rsidR="00AD1C9D" w:rsidRPr="00806BCF">
        <w:rPr>
          <w:rStyle w:val="Bodytext11pt"/>
        </w:rPr>
        <w:t xml:space="preserve">the </w:t>
      </w:r>
      <w:r w:rsidR="00AD1C9D" w:rsidRPr="008F028F">
        <w:rPr>
          <w:rStyle w:val="Bodytext11pt4"/>
          <w:smallCaps w:val="0"/>
        </w:rPr>
        <w:t>terms</w:t>
      </w:r>
      <w:r w:rsidR="00AD1C9D" w:rsidRPr="00806BCF">
        <w:rPr>
          <w:rStyle w:val="Bodytext11pt"/>
        </w:rPr>
        <w:t xml:space="preserve"> “a Contracting State” and “the other Contracting State” mean Australia or the Czech Republic, as the context requires;</w:t>
      </w:r>
    </w:p>
    <w:p w14:paraId="2EC1B136" w14:textId="77777777" w:rsidR="009C5880" w:rsidRDefault="009C5880" w:rsidP="00CF358C">
      <w:pPr>
        <w:spacing w:before="160"/>
        <w:rPr>
          <w:rStyle w:val="Bodytext11pt"/>
          <w:rFonts w:eastAsia="Courier New"/>
        </w:rPr>
      </w:pPr>
      <w:r>
        <w:rPr>
          <w:rStyle w:val="Bodytext11pt"/>
          <w:rFonts w:eastAsia="Courier New"/>
        </w:rPr>
        <w:br w:type="page"/>
      </w:r>
    </w:p>
    <w:p w14:paraId="57B8395C" w14:textId="77777777" w:rsidR="007A391A" w:rsidRPr="00806BCF" w:rsidRDefault="00AD1C9D" w:rsidP="00CF358C">
      <w:pPr>
        <w:pStyle w:val="BodyText1"/>
        <w:spacing w:before="120" w:line="240" w:lineRule="auto"/>
        <w:ind w:firstLine="0"/>
        <w:jc w:val="center"/>
        <w:rPr>
          <w:sz w:val="22"/>
          <w:szCs w:val="22"/>
        </w:rPr>
      </w:pPr>
      <w:r w:rsidRPr="000A571A">
        <w:rPr>
          <w:rStyle w:val="Bodytext11pt"/>
          <w:b/>
        </w:rPr>
        <w:lastRenderedPageBreak/>
        <w:t>SCHEDULE</w:t>
      </w:r>
      <w:r w:rsidRPr="00806BCF">
        <w:rPr>
          <w:rStyle w:val="Bodytext11pt"/>
        </w:rPr>
        <w:t>—continued</w:t>
      </w:r>
    </w:p>
    <w:p w14:paraId="517D68F8"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(d) </w:t>
      </w:r>
      <w:r w:rsidR="00AD1C9D" w:rsidRPr="00806BCF">
        <w:rPr>
          <w:rStyle w:val="Bodytext11pt"/>
        </w:rPr>
        <w:t>the term “person” includes an individual, a company and any other body of persons;</w:t>
      </w:r>
    </w:p>
    <w:p w14:paraId="5330D72C"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(e) </w:t>
      </w:r>
      <w:r w:rsidR="00AD1C9D" w:rsidRPr="00806BCF">
        <w:rPr>
          <w:rStyle w:val="Bodytext11pt"/>
        </w:rPr>
        <w:t xml:space="preserve">the </w:t>
      </w:r>
      <w:r w:rsidR="00373AE6" w:rsidRPr="00806BCF">
        <w:rPr>
          <w:rStyle w:val="Bodytext11pt"/>
        </w:rPr>
        <w:t>term</w:t>
      </w:r>
      <w:r w:rsidR="00AD1C9D" w:rsidRPr="00806BCF">
        <w:rPr>
          <w:rStyle w:val="Bodytext11pt"/>
        </w:rPr>
        <w:t xml:space="preserve"> “company” means any body corporate or any entity which is treated as a company or body corporate for tax purposes;</w:t>
      </w:r>
    </w:p>
    <w:p w14:paraId="13BB8E1A"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(f) </w:t>
      </w:r>
      <w:r w:rsidR="008A3844" w:rsidRPr="00806BCF">
        <w:rPr>
          <w:rStyle w:val="Bodytext11pt"/>
        </w:rPr>
        <w:t>the</w:t>
      </w:r>
      <w:r w:rsidR="00AD1C9D" w:rsidRPr="00806BCF">
        <w:rPr>
          <w:rStyle w:val="Bodytext11pt"/>
        </w:rPr>
        <w:t xml:space="preserve"> </w:t>
      </w:r>
      <w:r w:rsidR="00A31A97" w:rsidRPr="00806BCF">
        <w:rPr>
          <w:rStyle w:val="Bodytext11pt"/>
        </w:rPr>
        <w:t xml:space="preserve">term </w:t>
      </w:r>
      <w:r w:rsidR="00AD1C9D" w:rsidRPr="00806BCF">
        <w:rPr>
          <w:rStyle w:val="Bodytext11pt"/>
        </w:rPr>
        <w:t>“enterprise of a Contracting State” and “enterprise of the other Contracting State” mean an enterprise carried on by a resident of Australia or an enterprise carried on by a resident of the Czech Republic, as the context requires;</w:t>
      </w:r>
    </w:p>
    <w:p w14:paraId="1D472A21"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(g) </w:t>
      </w:r>
      <w:r w:rsidR="00896189" w:rsidRPr="00806BCF">
        <w:rPr>
          <w:rStyle w:val="Bodytext11pt"/>
        </w:rPr>
        <w:t>the</w:t>
      </w:r>
      <w:r w:rsidR="00AD1C9D" w:rsidRPr="00806BCF">
        <w:rPr>
          <w:rStyle w:val="Bodytext11pt"/>
        </w:rPr>
        <w:t xml:space="preserve"> term “tax” means Australian tax or Czech tax as the context requires, but does not include any penalty or interest imposed under the law of either Contracting State relating to its tax;</w:t>
      </w:r>
    </w:p>
    <w:p w14:paraId="4E27EDAF"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(h) </w:t>
      </w:r>
      <w:r w:rsidR="00896189" w:rsidRPr="00806BCF">
        <w:rPr>
          <w:rStyle w:val="Bodytext11pt"/>
        </w:rPr>
        <w:t>the</w:t>
      </w:r>
      <w:r w:rsidR="00AD1C9D" w:rsidRPr="00806BCF">
        <w:rPr>
          <w:rStyle w:val="Bodytext11pt"/>
        </w:rPr>
        <w:t xml:space="preserve"> term “Australian tax” means tax imposed by Australia, being tax to which this Agreement applies by virtue of Article 2;</w:t>
      </w:r>
    </w:p>
    <w:p w14:paraId="6CD6272A" w14:textId="77777777" w:rsidR="007A391A" w:rsidRPr="00806BCF" w:rsidRDefault="00346BE2" w:rsidP="00CF358C">
      <w:pPr>
        <w:pStyle w:val="BodyText1"/>
        <w:spacing w:before="120" w:line="240" w:lineRule="auto"/>
        <w:ind w:left="548" w:hanging="274"/>
        <w:jc w:val="both"/>
        <w:rPr>
          <w:sz w:val="22"/>
          <w:szCs w:val="22"/>
        </w:rPr>
      </w:pPr>
      <w:r>
        <w:rPr>
          <w:rStyle w:val="Bodytext11pt"/>
        </w:rPr>
        <w:t xml:space="preserve">(i) </w:t>
      </w:r>
      <w:r w:rsidR="00896189" w:rsidRPr="00806BCF">
        <w:rPr>
          <w:rStyle w:val="Bodytext11pt"/>
        </w:rPr>
        <w:t>the</w:t>
      </w:r>
      <w:r w:rsidR="00AD1C9D" w:rsidRPr="00806BCF">
        <w:rPr>
          <w:rStyle w:val="Bodytext11pt"/>
        </w:rPr>
        <w:t xml:space="preserve"> term “Czech tax” means tax imposed by the Czech Republic, being tax to which this Agreement applies by virtue of Article 2;</w:t>
      </w:r>
    </w:p>
    <w:p w14:paraId="6EA9793B" w14:textId="77777777" w:rsidR="007A391A" w:rsidRPr="00806BCF" w:rsidRDefault="00AD1C9D" w:rsidP="00CF358C">
      <w:pPr>
        <w:pStyle w:val="BodyText1"/>
        <w:spacing w:before="120" w:line="240" w:lineRule="auto"/>
        <w:ind w:left="548" w:hanging="274"/>
        <w:jc w:val="both"/>
        <w:rPr>
          <w:sz w:val="22"/>
          <w:szCs w:val="22"/>
        </w:rPr>
      </w:pPr>
      <w:r w:rsidRPr="00806BCF">
        <w:rPr>
          <w:rStyle w:val="Bodytext11pt"/>
        </w:rPr>
        <w:t>(j) the ter</w:t>
      </w:r>
      <w:r w:rsidR="00896189">
        <w:rPr>
          <w:rStyle w:val="Bodytext11pt"/>
        </w:rPr>
        <w:t>m</w:t>
      </w:r>
      <w:r w:rsidRPr="00806BCF">
        <w:rPr>
          <w:rStyle w:val="Bodytext11pt"/>
        </w:rPr>
        <w:t xml:space="preserve"> “competent authority” means:</w:t>
      </w:r>
    </w:p>
    <w:p w14:paraId="769CB9C0" w14:textId="77777777" w:rsidR="007A391A" w:rsidRPr="00806BCF" w:rsidRDefault="00C54AFC" w:rsidP="00CF358C">
      <w:pPr>
        <w:pStyle w:val="BodyText1"/>
        <w:spacing w:before="120" w:line="240" w:lineRule="auto"/>
        <w:ind w:left="778" w:hanging="274"/>
        <w:jc w:val="both"/>
        <w:rPr>
          <w:sz w:val="22"/>
          <w:szCs w:val="22"/>
        </w:rPr>
      </w:pPr>
      <w:r>
        <w:rPr>
          <w:rStyle w:val="Bodytext11pt"/>
        </w:rPr>
        <w:t xml:space="preserve">(i) </w:t>
      </w:r>
      <w:r w:rsidR="00AD1C9D" w:rsidRPr="00806BCF">
        <w:rPr>
          <w:rStyle w:val="Bodytext11pt"/>
        </w:rPr>
        <w:t>in the case of Australia, the Commissioner of Taxation or an authorised representative of the Commissioner;</w:t>
      </w:r>
    </w:p>
    <w:p w14:paraId="758EFB8C" w14:textId="77777777" w:rsidR="007A391A" w:rsidRPr="00806BCF" w:rsidRDefault="00C54AFC" w:rsidP="00CF358C">
      <w:pPr>
        <w:pStyle w:val="BodyText1"/>
        <w:spacing w:before="120" w:line="240" w:lineRule="auto"/>
        <w:ind w:left="778" w:hanging="274"/>
        <w:jc w:val="both"/>
        <w:rPr>
          <w:sz w:val="22"/>
          <w:szCs w:val="22"/>
        </w:rPr>
      </w:pPr>
      <w:r>
        <w:rPr>
          <w:rStyle w:val="Bodytext11pt"/>
        </w:rPr>
        <w:t xml:space="preserve">(ii) </w:t>
      </w:r>
      <w:r w:rsidR="00AD1C9D" w:rsidRPr="00806BCF">
        <w:rPr>
          <w:rStyle w:val="Bodytext11pt"/>
        </w:rPr>
        <w:t>in the case of the Czech Republic, the Minister of Finance or an authorised representative of the Minister.</w:t>
      </w:r>
    </w:p>
    <w:p w14:paraId="0955335B" w14:textId="77777777" w:rsidR="007A391A" w:rsidRPr="00806BCF" w:rsidRDefault="00AD1C9D" w:rsidP="00CF358C">
      <w:pPr>
        <w:pStyle w:val="BodyText1"/>
        <w:tabs>
          <w:tab w:val="left" w:pos="288"/>
        </w:tabs>
        <w:spacing w:before="120" w:line="240" w:lineRule="auto"/>
        <w:ind w:firstLine="0"/>
        <w:jc w:val="both"/>
        <w:rPr>
          <w:sz w:val="22"/>
          <w:szCs w:val="22"/>
        </w:rPr>
      </w:pPr>
      <w:r w:rsidRPr="00806BCF">
        <w:rPr>
          <w:rStyle w:val="Bodytext11pt"/>
        </w:rPr>
        <w:t>2.</w:t>
      </w:r>
      <w:r w:rsidR="00822CA9">
        <w:rPr>
          <w:rStyle w:val="Bodytext11pt"/>
        </w:rPr>
        <w:t xml:space="preserve"> </w:t>
      </w:r>
      <w:r w:rsidRPr="00806BCF">
        <w:rPr>
          <w:rStyle w:val="Bodytext11pt"/>
        </w:rPr>
        <w:t>In the application of this Agreement by a Contracting State, any term not defined in this Agreement shall, unless the context otherwise requires, have the meaning which it has under the laws of that State from time to time in force relating to the taxes to which this Agreement applies.</w:t>
      </w:r>
    </w:p>
    <w:p w14:paraId="249FE986" w14:textId="77777777" w:rsidR="00C54AFC" w:rsidRDefault="00AD1C9D" w:rsidP="00CF358C">
      <w:pPr>
        <w:pStyle w:val="BodyText1"/>
        <w:spacing w:before="120" w:line="240" w:lineRule="auto"/>
        <w:ind w:firstLine="0"/>
        <w:jc w:val="center"/>
        <w:rPr>
          <w:rStyle w:val="Bodytext11pt"/>
        </w:rPr>
      </w:pPr>
      <w:r w:rsidRPr="00806BCF">
        <w:rPr>
          <w:rStyle w:val="Bodytext11pt"/>
        </w:rPr>
        <w:t>Article 4</w:t>
      </w:r>
    </w:p>
    <w:p w14:paraId="25CE8DC0"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Resident</w:t>
      </w:r>
    </w:p>
    <w:p w14:paraId="0020D0F3" w14:textId="77777777" w:rsidR="007A391A" w:rsidRPr="00806BCF" w:rsidRDefault="00C54AFC" w:rsidP="00CF358C">
      <w:pPr>
        <w:pStyle w:val="BodyText1"/>
        <w:tabs>
          <w:tab w:val="left" w:pos="288"/>
        </w:tabs>
        <w:spacing w:before="120" w:line="240" w:lineRule="auto"/>
        <w:ind w:firstLine="0"/>
        <w:jc w:val="both"/>
        <w:rPr>
          <w:sz w:val="22"/>
          <w:szCs w:val="22"/>
        </w:rPr>
      </w:pPr>
      <w:r>
        <w:rPr>
          <w:rStyle w:val="Bodytext11pt"/>
        </w:rPr>
        <w:t>1.</w:t>
      </w:r>
      <w:r w:rsidR="00822CA9">
        <w:rPr>
          <w:rStyle w:val="Bodytext11pt"/>
        </w:rPr>
        <w:t xml:space="preserve"> </w:t>
      </w:r>
      <w:r w:rsidR="00AD1C9D" w:rsidRPr="00806BCF">
        <w:rPr>
          <w:rStyle w:val="Bodytext11pt"/>
        </w:rPr>
        <w:t>For the purposes of this Agreement, a person is a resident of a Contracting State if that person is a resident of that State for the purposes of its tax.</w:t>
      </w:r>
    </w:p>
    <w:p w14:paraId="05FCB7B9" w14:textId="77777777" w:rsidR="007A391A" w:rsidRPr="00806BCF" w:rsidRDefault="00D032B7" w:rsidP="00CF358C">
      <w:pPr>
        <w:pStyle w:val="BodyText1"/>
        <w:tabs>
          <w:tab w:val="left" w:pos="288"/>
        </w:tabs>
        <w:spacing w:before="120" w:line="240" w:lineRule="auto"/>
        <w:ind w:firstLine="0"/>
        <w:jc w:val="both"/>
        <w:rPr>
          <w:sz w:val="22"/>
          <w:szCs w:val="22"/>
        </w:rPr>
      </w:pPr>
      <w:r>
        <w:rPr>
          <w:rStyle w:val="Bodytext11pt"/>
        </w:rPr>
        <w:t>2.</w:t>
      </w:r>
      <w:r w:rsidR="00822CA9">
        <w:rPr>
          <w:rStyle w:val="Bodytext11pt"/>
        </w:rPr>
        <w:t xml:space="preserve"> </w:t>
      </w:r>
      <w:r w:rsidR="00AD1C9D" w:rsidRPr="00806BCF">
        <w:rPr>
          <w:rStyle w:val="Bodytext11pt"/>
        </w:rPr>
        <w:t>A person is not a resident of a Contracting State for the purposes of this Agreement if the person is liable to tax in that State in respect only of income from sources in that State.</w:t>
      </w:r>
    </w:p>
    <w:p w14:paraId="4B20E596" w14:textId="77777777" w:rsidR="00C744F0" w:rsidRDefault="00C54AFC" w:rsidP="00CF358C">
      <w:pPr>
        <w:pStyle w:val="BodyText1"/>
        <w:tabs>
          <w:tab w:val="left" w:pos="288"/>
        </w:tabs>
        <w:spacing w:before="120" w:line="240" w:lineRule="auto"/>
        <w:ind w:firstLine="0"/>
        <w:jc w:val="both"/>
        <w:rPr>
          <w:rStyle w:val="Bodytext11pt"/>
        </w:rPr>
      </w:pPr>
      <w:r>
        <w:rPr>
          <w:rStyle w:val="Bodytext11pt"/>
        </w:rPr>
        <w:t>3.</w:t>
      </w:r>
      <w:r w:rsidR="00822CA9">
        <w:rPr>
          <w:rStyle w:val="Bodytext11pt"/>
        </w:rPr>
        <w:t xml:space="preserve"> </w:t>
      </w:r>
      <w:r w:rsidR="00AD1C9D" w:rsidRPr="00806BCF">
        <w:rPr>
          <w:rStyle w:val="Bodytext11pt"/>
        </w:rPr>
        <w:t>Where by reason of the preceding provisions of this Article a person, being an individual, is a resident of both Contracting States, then the person shall be deemed to be a resident solely of the Contracting State in which a permanent home is available to the person, or if a permanent home is available to the person in both Contracting States, or in neither of them, the person shall be deemed to be a resident solely of the Contracting State with which the person’s personal and economic relations are closer.</w:t>
      </w:r>
    </w:p>
    <w:p w14:paraId="4814883D" w14:textId="77777777" w:rsidR="00C744F0" w:rsidRDefault="00C744F0" w:rsidP="00CF358C">
      <w:pPr>
        <w:spacing w:before="120"/>
        <w:rPr>
          <w:rStyle w:val="Bodytext11pt"/>
          <w:rFonts w:eastAsia="Courier New"/>
        </w:rPr>
      </w:pPr>
      <w:r>
        <w:rPr>
          <w:rStyle w:val="Bodytext11pt"/>
          <w:rFonts w:eastAsia="Courier New"/>
        </w:rPr>
        <w:br w:type="page"/>
      </w:r>
    </w:p>
    <w:p w14:paraId="56BB7090" w14:textId="77777777" w:rsidR="007A391A" w:rsidRPr="00806BCF" w:rsidRDefault="00AD1C9D" w:rsidP="00CF358C">
      <w:pPr>
        <w:pStyle w:val="BodyText1"/>
        <w:spacing w:before="120" w:line="240" w:lineRule="auto"/>
        <w:ind w:firstLine="0"/>
        <w:jc w:val="center"/>
        <w:rPr>
          <w:sz w:val="22"/>
          <w:szCs w:val="22"/>
        </w:rPr>
      </w:pPr>
      <w:r w:rsidRPr="00D032B7">
        <w:rPr>
          <w:rStyle w:val="Bodytext11pt"/>
          <w:b/>
        </w:rPr>
        <w:lastRenderedPageBreak/>
        <w:t>SCHEDULE</w:t>
      </w:r>
      <w:r w:rsidRPr="00806BCF">
        <w:rPr>
          <w:rStyle w:val="Bodytext11pt"/>
        </w:rPr>
        <w:t>—continued</w:t>
      </w:r>
    </w:p>
    <w:p w14:paraId="6FDA2D6F" w14:textId="77777777" w:rsidR="007A391A" w:rsidRPr="00806BCF" w:rsidRDefault="00822CA9" w:rsidP="00CF358C">
      <w:pPr>
        <w:pStyle w:val="BodyText1"/>
        <w:tabs>
          <w:tab w:val="left" w:pos="279"/>
        </w:tabs>
        <w:spacing w:before="120" w:line="240" w:lineRule="auto"/>
        <w:ind w:firstLine="0"/>
        <w:jc w:val="both"/>
        <w:rPr>
          <w:sz w:val="22"/>
          <w:szCs w:val="22"/>
        </w:rPr>
      </w:pPr>
      <w:r>
        <w:rPr>
          <w:rStyle w:val="Bodytext11pt"/>
        </w:rPr>
        <w:t xml:space="preserve">4. </w:t>
      </w:r>
      <w:r w:rsidR="00AD1C9D" w:rsidRPr="00806BCF">
        <w:rPr>
          <w:rStyle w:val="Bodytext11pt"/>
        </w:rPr>
        <w:t>For the purposes of paragraph 3, an individual’s citizenship or nationality of a Contracting State shall be a factor in determining the degree of the person’s personal and economic relations with that State.</w:t>
      </w:r>
    </w:p>
    <w:p w14:paraId="200DF576" w14:textId="77777777" w:rsidR="007A391A" w:rsidRPr="00806BCF" w:rsidRDefault="0096472E" w:rsidP="00CF358C">
      <w:pPr>
        <w:pStyle w:val="BodyText1"/>
        <w:tabs>
          <w:tab w:val="left" w:pos="288"/>
        </w:tabs>
        <w:spacing w:before="120" w:line="240" w:lineRule="auto"/>
        <w:ind w:firstLine="0"/>
        <w:jc w:val="both"/>
        <w:rPr>
          <w:sz w:val="22"/>
          <w:szCs w:val="22"/>
        </w:rPr>
      </w:pPr>
      <w:r w:rsidRPr="00E1523E">
        <w:rPr>
          <w:rStyle w:val="Bodytext11pt4"/>
        </w:rPr>
        <w:t>5.</w:t>
      </w:r>
      <w:r w:rsidR="00822CA9">
        <w:rPr>
          <w:rStyle w:val="Bodytext11pt4"/>
        </w:rPr>
        <w:t xml:space="preserve"> </w:t>
      </w:r>
      <w:r w:rsidR="00AD1C9D" w:rsidRPr="00806BCF">
        <w:rPr>
          <w:rStyle w:val="Bodytext11pt"/>
        </w:rPr>
        <w:t>Where by reason of the provisions of paragraph 1 a person other than an individual is a resident of both Contracting States, it shall be deemed to be a resident solely of the Contracting State in which its place of effective management is situated.</w:t>
      </w:r>
    </w:p>
    <w:p w14:paraId="528E6657" w14:textId="77777777" w:rsidR="00F67CE9" w:rsidRDefault="00AD1C9D" w:rsidP="00CF358C">
      <w:pPr>
        <w:pStyle w:val="BodyText1"/>
        <w:spacing w:before="120" w:line="240" w:lineRule="auto"/>
        <w:ind w:firstLine="0"/>
        <w:jc w:val="center"/>
        <w:rPr>
          <w:rStyle w:val="Bodytext11pt"/>
        </w:rPr>
      </w:pPr>
      <w:r w:rsidRPr="00806BCF">
        <w:rPr>
          <w:rStyle w:val="Bodytext11pt"/>
        </w:rPr>
        <w:t>Article 5</w:t>
      </w:r>
    </w:p>
    <w:p w14:paraId="3BF8F378"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Permanent establishment</w:t>
      </w:r>
    </w:p>
    <w:p w14:paraId="58A11098" w14:textId="77777777" w:rsidR="007A391A" w:rsidRPr="00806BCF" w:rsidRDefault="00822CA9" w:rsidP="00CF358C">
      <w:pPr>
        <w:pStyle w:val="BodyText1"/>
        <w:tabs>
          <w:tab w:val="left" w:pos="351"/>
        </w:tabs>
        <w:spacing w:before="120" w:line="240" w:lineRule="auto"/>
        <w:ind w:firstLine="0"/>
        <w:jc w:val="both"/>
        <w:rPr>
          <w:sz w:val="22"/>
          <w:szCs w:val="22"/>
        </w:rPr>
      </w:pPr>
      <w:r>
        <w:rPr>
          <w:rStyle w:val="Bodytext11pt"/>
        </w:rPr>
        <w:t xml:space="preserve">1. </w:t>
      </w:r>
      <w:r w:rsidR="00AD1C9D" w:rsidRPr="00806BCF">
        <w:rPr>
          <w:rStyle w:val="Bodytext11pt"/>
        </w:rPr>
        <w:t>For the purposes of this Agreement, the term “permanent establishment”, in relation to an enterprise, means a fixed place of business through which the business of the enterprise is wholly or partly carried on.</w:t>
      </w:r>
    </w:p>
    <w:p w14:paraId="3606746E" w14:textId="77777777" w:rsidR="007A391A" w:rsidRPr="00806BCF" w:rsidRDefault="00822CA9" w:rsidP="00CF358C">
      <w:pPr>
        <w:pStyle w:val="BodyText1"/>
        <w:tabs>
          <w:tab w:val="left" w:pos="351"/>
        </w:tabs>
        <w:spacing w:before="120" w:line="240" w:lineRule="auto"/>
        <w:ind w:firstLine="0"/>
        <w:jc w:val="both"/>
        <w:rPr>
          <w:sz w:val="22"/>
          <w:szCs w:val="22"/>
        </w:rPr>
      </w:pPr>
      <w:r>
        <w:rPr>
          <w:rStyle w:val="Bodytext11pt"/>
        </w:rPr>
        <w:t xml:space="preserve">2. </w:t>
      </w:r>
      <w:r w:rsidR="00AD1C9D" w:rsidRPr="00806BCF">
        <w:rPr>
          <w:rStyle w:val="Bodytext11pt"/>
        </w:rPr>
        <w:t>The term “permanent establishment” shall include especially:</w:t>
      </w:r>
    </w:p>
    <w:p w14:paraId="30AD784D"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(a) </w:t>
      </w:r>
      <w:r w:rsidR="00AD1C9D" w:rsidRPr="00806BCF">
        <w:rPr>
          <w:rStyle w:val="Bodytext11pt"/>
        </w:rPr>
        <w:t>a place of management;</w:t>
      </w:r>
    </w:p>
    <w:p w14:paraId="09ED01BC"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(b) </w:t>
      </w:r>
      <w:r w:rsidR="00AD1C9D" w:rsidRPr="00806BCF">
        <w:rPr>
          <w:rStyle w:val="Bodytext11pt"/>
        </w:rPr>
        <w:t>a branch;</w:t>
      </w:r>
    </w:p>
    <w:p w14:paraId="64684204"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(c) </w:t>
      </w:r>
      <w:r w:rsidR="00AD1C9D" w:rsidRPr="00806BCF">
        <w:rPr>
          <w:rStyle w:val="Bodytext11pt"/>
        </w:rPr>
        <w:t>an office;</w:t>
      </w:r>
    </w:p>
    <w:p w14:paraId="0EB9808D"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(d) </w:t>
      </w:r>
      <w:r w:rsidR="00AD1C9D" w:rsidRPr="00806BCF">
        <w:rPr>
          <w:rStyle w:val="Bodytext11pt"/>
        </w:rPr>
        <w:t>a factory;</w:t>
      </w:r>
    </w:p>
    <w:p w14:paraId="7D8566AE"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(e) </w:t>
      </w:r>
      <w:r w:rsidR="00AD1C9D" w:rsidRPr="00806BCF">
        <w:rPr>
          <w:rStyle w:val="Bodytext11pt"/>
        </w:rPr>
        <w:t>a workshop;</w:t>
      </w:r>
    </w:p>
    <w:p w14:paraId="01C109AA"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(f) </w:t>
      </w:r>
      <w:r w:rsidR="00AD1C9D" w:rsidRPr="00806BCF">
        <w:rPr>
          <w:rStyle w:val="Bodytext11pt"/>
        </w:rPr>
        <w:t>a mine, an oil or gas well, a quarry or any other place of extraction of natural resources;</w:t>
      </w:r>
    </w:p>
    <w:p w14:paraId="659C7A53" w14:textId="77777777" w:rsidR="007A391A" w:rsidRPr="00806BCF" w:rsidRDefault="002942F2" w:rsidP="00CF358C">
      <w:pPr>
        <w:pStyle w:val="BodyText1"/>
        <w:spacing w:before="120" w:line="240" w:lineRule="auto"/>
        <w:ind w:left="360" w:hanging="90"/>
        <w:jc w:val="both"/>
        <w:rPr>
          <w:sz w:val="22"/>
          <w:szCs w:val="22"/>
        </w:rPr>
      </w:pPr>
      <w:r>
        <w:rPr>
          <w:rStyle w:val="Bodytext11pt"/>
        </w:rPr>
        <w:t xml:space="preserve">(g) </w:t>
      </w:r>
      <w:r w:rsidR="00AD1C9D" w:rsidRPr="00806BCF">
        <w:rPr>
          <w:rStyle w:val="Bodytext11pt"/>
        </w:rPr>
        <w:t>an agricultural, pastoral or forestry property; and</w:t>
      </w:r>
    </w:p>
    <w:p w14:paraId="3F0DAB81" w14:textId="77777777" w:rsidR="007A391A" w:rsidRPr="00806BCF" w:rsidRDefault="002942F2" w:rsidP="00175B6C">
      <w:pPr>
        <w:pStyle w:val="BodyText1"/>
        <w:spacing w:before="120" w:line="240" w:lineRule="auto"/>
        <w:ind w:left="567" w:hanging="297"/>
        <w:jc w:val="both"/>
        <w:rPr>
          <w:sz w:val="22"/>
          <w:szCs w:val="22"/>
        </w:rPr>
      </w:pPr>
      <w:r>
        <w:rPr>
          <w:rStyle w:val="Bodytext11pt"/>
        </w:rPr>
        <w:t xml:space="preserve">(h) </w:t>
      </w:r>
      <w:r w:rsidR="00AD1C9D" w:rsidRPr="00806BCF">
        <w:rPr>
          <w:rStyle w:val="Bodytext11pt"/>
        </w:rPr>
        <w:t>a building site or construction, installation or assembly project which exists for more than 12 months.</w:t>
      </w:r>
    </w:p>
    <w:p w14:paraId="0A794D2E" w14:textId="77777777" w:rsidR="007A391A" w:rsidRPr="00806BCF" w:rsidRDefault="00822CA9" w:rsidP="00CF358C">
      <w:pPr>
        <w:pStyle w:val="BodyText1"/>
        <w:tabs>
          <w:tab w:val="left" w:pos="378"/>
        </w:tabs>
        <w:spacing w:before="120" w:line="240" w:lineRule="auto"/>
        <w:ind w:firstLine="0"/>
        <w:jc w:val="both"/>
        <w:rPr>
          <w:sz w:val="22"/>
          <w:szCs w:val="22"/>
        </w:rPr>
      </w:pPr>
      <w:r>
        <w:rPr>
          <w:rStyle w:val="Bodytext11pt"/>
        </w:rPr>
        <w:t xml:space="preserve">3. </w:t>
      </w:r>
      <w:r w:rsidR="00AD1C9D" w:rsidRPr="00806BCF">
        <w:rPr>
          <w:rStyle w:val="Bodytext11pt"/>
        </w:rPr>
        <w:t>An enterprise shall not be deemed to have a permanent establishment merely by reason of:</w:t>
      </w:r>
    </w:p>
    <w:p w14:paraId="6A92A4F7" w14:textId="77777777" w:rsidR="007A391A" w:rsidRPr="00806BCF" w:rsidRDefault="00E16FD9" w:rsidP="00175B6C">
      <w:pPr>
        <w:pStyle w:val="BodyText1"/>
        <w:spacing w:before="120" w:line="240" w:lineRule="auto"/>
        <w:ind w:left="567" w:hanging="297"/>
        <w:jc w:val="both"/>
        <w:rPr>
          <w:sz w:val="22"/>
          <w:szCs w:val="22"/>
        </w:rPr>
      </w:pPr>
      <w:r>
        <w:rPr>
          <w:rStyle w:val="Bodytext11pt"/>
        </w:rPr>
        <w:t xml:space="preserve">(a) </w:t>
      </w:r>
      <w:r w:rsidR="00AD1C9D" w:rsidRPr="00806BCF">
        <w:rPr>
          <w:rStyle w:val="Bodytext11pt"/>
        </w:rPr>
        <w:t>the use of facilities solely for the purpose of storage, display or delivery of goods or merchandise belonging to the enterprise; or</w:t>
      </w:r>
    </w:p>
    <w:p w14:paraId="16CF8DF8" w14:textId="77777777" w:rsidR="007A391A" w:rsidRPr="00806BCF" w:rsidRDefault="00E16FD9" w:rsidP="00175B6C">
      <w:pPr>
        <w:pStyle w:val="BodyText1"/>
        <w:spacing w:before="120" w:line="240" w:lineRule="auto"/>
        <w:ind w:left="567" w:hanging="297"/>
        <w:jc w:val="both"/>
        <w:rPr>
          <w:sz w:val="22"/>
          <w:szCs w:val="22"/>
        </w:rPr>
      </w:pPr>
      <w:r>
        <w:rPr>
          <w:rStyle w:val="Bodytext11pt"/>
        </w:rPr>
        <w:t xml:space="preserve">(b) </w:t>
      </w:r>
      <w:r w:rsidR="00AD1C9D" w:rsidRPr="00806BCF">
        <w:rPr>
          <w:rStyle w:val="Bodytext11pt"/>
        </w:rPr>
        <w:t>the maintenance of a stock of goods or merchandise belonging to the enterprise solely for the purpose of storage, display or delivery; or</w:t>
      </w:r>
    </w:p>
    <w:p w14:paraId="33862EB3" w14:textId="77777777" w:rsidR="007A391A" w:rsidRPr="00806BCF" w:rsidRDefault="00E16FD9" w:rsidP="00175B6C">
      <w:pPr>
        <w:pStyle w:val="BodyText1"/>
        <w:spacing w:before="120" w:line="240" w:lineRule="auto"/>
        <w:ind w:left="567" w:hanging="297"/>
        <w:jc w:val="both"/>
        <w:rPr>
          <w:sz w:val="22"/>
          <w:szCs w:val="22"/>
        </w:rPr>
      </w:pPr>
      <w:r>
        <w:rPr>
          <w:rStyle w:val="Bodytext11pt"/>
        </w:rPr>
        <w:t xml:space="preserve">(c) </w:t>
      </w:r>
      <w:r w:rsidR="00AD1C9D" w:rsidRPr="00806BCF">
        <w:rPr>
          <w:rStyle w:val="Bodytext11pt"/>
        </w:rPr>
        <w:t>the maintenance of a stock of goods or merchandise belonging to the enterprise solely for the purpose of processing by another enterprise; or</w:t>
      </w:r>
    </w:p>
    <w:p w14:paraId="3DBA4712" w14:textId="77777777" w:rsidR="007A391A" w:rsidRPr="00806BCF" w:rsidRDefault="00E16FD9" w:rsidP="00175B6C">
      <w:pPr>
        <w:pStyle w:val="BodyText1"/>
        <w:spacing w:before="120" w:line="240" w:lineRule="auto"/>
        <w:ind w:left="567" w:hanging="297"/>
        <w:jc w:val="both"/>
        <w:rPr>
          <w:sz w:val="22"/>
          <w:szCs w:val="22"/>
        </w:rPr>
      </w:pPr>
      <w:r>
        <w:rPr>
          <w:rStyle w:val="Bodytext11pt"/>
        </w:rPr>
        <w:t xml:space="preserve">(d) </w:t>
      </w:r>
      <w:r w:rsidR="00AD1C9D" w:rsidRPr="00806BCF">
        <w:rPr>
          <w:rStyle w:val="Bodytext11pt"/>
        </w:rPr>
        <w:t>the maintenance of a fixed place of business solely for the purpose of purchasing goods or merchandise, or for collecting information, for the enterprise; or</w:t>
      </w:r>
    </w:p>
    <w:p w14:paraId="2E45404D" w14:textId="77777777" w:rsidR="005B5715" w:rsidRDefault="00E16FD9" w:rsidP="00175B6C">
      <w:pPr>
        <w:pStyle w:val="BodyText1"/>
        <w:spacing w:before="120" w:line="240" w:lineRule="auto"/>
        <w:ind w:left="567" w:hanging="297"/>
        <w:jc w:val="both"/>
        <w:rPr>
          <w:rStyle w:val="Bodytext11pt"/>
        </w:rPr>
      </w:pPr>
      <w:r>
        <w:rPr>
          <w:rStyle w:val="Bodytext11pt"/>
        </w:rPr>
        <w:t xml:space="preserve">(e) </w:t>
      </w:r>
      <w:r w:rsidR="00920F7C" w:rsidRPr="00806BCF">
        <w:rPr>
          <w:rStyle w:val="Bodytext11pt"/>
        </w:rPr>
        <w:t>the</w:t>
      </w:r>
      <w:r w:rsidR="00AD1C9D" w:rsidRPr="00806BCF">
        <w:rPr>
          <w:rStyle w:val="Bodytext11pt"/>
        </w:rPr>
        <w:t xml:space="preserve"> maintenance of a fixed place of business solely for the purpose of activities which have a preparatory or auxiliary character for the</w:t>
      </w:r>
    </w:p>
    <w:p w14:paraId="31C09DBE" w14:textId="77777777" w:rsidR="005B5715" w:rsidRDefault="005B5715" w:rsidP="00CF358C">
      <w:pPr>
        <w:spacing w:before="120"/>
        <w:rPr>
          <w:rStyle w:val="Bodytext11pt"/>
          <w:rFonts w:eastAsia="Courier New"/>
        </w:rPr>
      </w:pPr>
      <w:r>
        <w:rPr>
          <w:rStyle w:val="Bodytext11pt"/>
          <w:rFonts w:eastAsia="Courier New"/>
        </w:rPr>
        <w:br w:type="page"/>
      </w:r>
    </w:p>
    <w:p w14:paraId="45705EB6" w14:textId="77777777" w:rsidR="007A391A" w:rsidRPr="00806BCF" w:rsidRDefault="00AD1C9D" w:rsidP="00CF358C">
      <w:pPr>
        <w:pStyle w:val="BodyText1"/>
        <w:spacing w:before="120" w:line="240" w:lineRule="auto"/>
        <w:ind w:firstLine="0"/>
        <w:jc w:val="center"/>
        <w:rPr>
          <w:sz w:val="22"/>
          <w:szCs w:val="22"/>
        </w:rPr>
      </w:pPr>
      <w:r w:rsidRPr="00E25C6D">
        <w:rPr>
          <w:rStyle w:val="Bodytext11pt"/>
          <w:b/>
        </w:rPr>
        <w:lastRenderedPageBreak/>
        <w:t>SCHEDULE</w:t>
      </w:r>
      <w:r w:rsidRPr="00806BCF">
        <w:rPr>
          <w:rStyle w:val="Bodytext11pt"/>
        </w:rPr>
        <w:t>—continued</w:t>
      </w:r>
    </w:p>
    <w:p w14:paraId="02EE3A0C" w14:textId="77777777" w:rsidR="007A391A" w:rsidRPr="00806BCF" w:rsidRDefault="00AD1C9D" w:rsidP="00CF358C">
      <w:pPr>
        <w:pStyle w:val="BodyText1"/>
        <w:spacing w:before="120" w:line="240" w:lineRule="auto"/>
        <w:ind w:left="612" w:firstLine="0"/>
        <w:jc w:val="both"/>
        <w:rPr>
          <w:sz w:val="22"/>
          <w:szCs w:val="22"/>
        </w:rPr>
      </w:pPr>
      <w:r w:rsidRPr="00806BCF">
        <w:rPr>
          <w:rStyle w:val="Bodytext11pt"/>
        </w:rPr>
        <w:t>enterprise, such as advertising, the supplying of information, or scientific research or similar activities.</w:t>
      </w:r>
    </w:p>
    <w:p w14:paraId="08358E3E" w14:textId="77777777" w:rsidR="007A391A" w:rsidRPr="00806BCF" w:rsidRDefault="00822CA9" w:rsidP="00CF358C">
      <w:pPr>
        <w:pStyle w:val="BodyText1"/>
        <w:tabs>
          <w:tab w:val="left" w:pos="288"/>
        </w:tabs>
        <w:spacing w:before="120" w:line="240" w:lineRule="auto"/>
        <w:ind w:firstLine="0"/>
        <w:jc w:val="both"/>
        <w:rPr>
          <w:sz w:val="22"/>
          <w:szCs w:val="22"/>
        </w:rPr>
      </w:pPr>
      <w:r>
        <w:rPr>
          <w:rStyle w:val="Bodytext11pt"/>
        </w:rPr>
        <w:t xml:space="preserve">4. </w:t>
      </w:r>
      <w:r w:rsidR="00AD1C9D" w:rsidRPr="00806BCF">
        <w:rPr>
          <w:rStyle w:val="Bodytext11pt"/>
        </w:rPr>
        <w:t>An enterprise shall be deemed to have a permanent establishment in a Contracting State and to carry on business through that permanent establishment if:</w:t>
      </w:r>
    </w:p>
    <w:p w14:paraId="099E96A1" w14:textId="77777777" w:rsidR="007A391A" w:rsidRPr="00806BCF" w:rsidRDefault="0086614B" w:rsidP="002C3927">
      <w:pPr>
        <w:pStyle w:val="BodyText1"/>
        <w:spacing w:before="120" w:line="240" w:lineRule="auto"/>
        <w:ind w:left="585" w:hanging="315"/>
        <w:jc w:val="both"/>
        <w:rPr>
          <w:sz w:val="22"/>
          <w:szCs w:val="22"/>
        </w:rPr>
      </w:pPr>
      <w:r>
        <w:rPr>
          <w:rStyle w:val="Bodytext11pt"/>
        </w:rPr>
        <w:t xml:space="preserve">(a) </w:t>
      </w:r>
      <w:r w:rsidR="00AD1C9D" w:rsidRPr="00806BCF">
        <w:rPr>
          <w:rStyle w:val="Bodytext11pt"/>
        </w:rPr>
        <w:t>it carries on supervisory activities in that State for more than 12 months in connection with a building site, or a construction, installation or assembly project, which is being undertaken in that State; or</w:t>
      </w:r>
    </w:p>
    <w:p w14:paraId="24054824" w14:textId="77777777" w:rsidR="007A391A" w:rsidRPr="00806BCF" w:rsidRDefault="0086614B" w:rsidP="002C3927">
      <w:pPr>
        <w:pStyle w:val="BodyText1"/>
        <w:spacing w:before="120" w:line="240" w:lineRule="auto"/>
        <w:ind w:left="585" w:hanging="315"/>
        <w:jc w:val="both"/>
        <w:rPr>
          <w:sz w:val="22"/>
          <w:szCs w:val="22"/>
        </w:rPr>
      </w:pPr>
      <w:r>
        <w:rPr>
          <w:rStyle w:val="Bodytext11pt"/>
        </w:rPr>
        <w:t xml:space="preserve">(b) </w:t>
      </w:r>
      <w:r w:rsidR="00AD1C9D" w:rsidRPr="00806BCF">
        <w:rPr>
          <w:rStyle w:val="Bodytext11pt"/>
        </w:rPr>
        <w:t>it performs services, including consultancy or managerial services, in that Contracting State through employees or other personnel engaged by the enterprise for such purpose, but only where such activities continue in that State for the same project or a connected project for a period or periods aggregating more than 6 months within any 12 month period; or</w:t>
      </w:r>
    </w:p>
    <w:p w14:paraId="79AD575B" w14:textId="77777777" w:rsidR="007A391A" w:rsidRPr="00806BCF" w:rsidRDefault="00CC5BB7" w:rsidP="00CF358C">
      <w:pPr>
        <w:pStyle w:val="BodyText1"/>
        <w:spacing w:before="120" w:line="240" w:lineRule="auto"/>
        <w:ind w:left="360" w:hanging="90"/>
        <w:jc w:val="both"/>
        <w:rPr>
          <w:sz w:val="22"/>
          <w:szCs w:val="22"/>
        </w:rPr>
      </w:pPr>
      <w:r>
        <w:rPr>
          <w:rStyle w:val="Bodytext11pt"/>
        </w:rPr>
        <w:t xml:space="preserve">(c) </w:t>
      </w:r>
      <w:r w:rsidR="00AD1C9D" w:rsidRPr="00806BCF">
        <w:rPr>
          <w:rStyle w:val="Bodytext11pt"/>
        </w:rPr>
        <w:t>heavy equipment is being used in that State by, for or under contract with the enterprise.</w:t>
      </w:r>
    </w:p>
    <w:p w14:paraId="09FD45E8" w14:textId="77777777" w:rsidR="007A391A" w:rsidRPr="00806BCF" w:rsidRDefault="00822CA9" w:rsidP="00CF358C">
      <w:pPr>
        <w:pStyle w:val="BodyText1"/>
        <w:tabs>
          <w:tab w:val="left" w:pos="288"/>
        </w:tabs>
        <w:spacing w:before="120" w:line="240" w:lineRule="auto"/>
        <w:ind w:firstLine="0"/>
        <w:jc w:val="both"/>
        <w:rPr>
          <w:sz w:val="22"/>
          <w:szCs w:val="22"/>
        </w:rPr>
      </w:pPr>
      <w:r>
        <w:rPr>
          <w:rStyle w:val="Bodytext11pt"/>
        </w:rPr>
        <w:t xml:space="preserve">5. </w:t>
      </w:r>
      <w:r w:rsidR="00AD1C9D" w:rsidRPr="00806BCF">
        <w:rPr>
          <w:rStyle w:val="Bodytext11pt"/>
        </w:rPr>
        <w:t>A person acting in a Contracting State on behalf of an enterprise of the other Contracting State—other than an agent of an independent status to whom paragraph 6 applies—shall be deemed to be a permanent establishment of that enterprise in the firstmentioned State if:</w:t>
      </w:r>
    </w:p>
    <w:p w14:paraId="546F94E5" w14:textId="77777777" w:rsidR="007A391A" w:rsidRPr="00806BCF" w:rsidRDefault="001D2674" w:rsidP="002C3927">
      <w:pPr>
        <w:pStyle w:val="BodyText1"/>
        <w:spacing w:before="120" w:line="240" w:lineRule="auto"/>
        <w:ind w:left="585" w:hanging="315"/>
        <w:jc w:val="both"/>
        <w:rPr>
          <w:sz w:val="22"/>
          <w:szCs w:val="22"/>
        </w:rPr>
      </w:pPr>
      <w:r>
        <w:rPr>
          <w:rStyle w:val="Bodytext11pt"/>
        </w:rPr>
        <w:t xml:space="preserve">(a) </w:t>
      </w:r>
      <w:r w:rsidRPr="00806BCF">
        <w:rPr>
          <w:rStyle w:val="Bodytext11pt"/>
        </w:rPr>
        <w:t>the</w:t>
      </w:r>
      <w:r w:rsidR="00AD1C9D" w:rsidRPr="00806BCF">
        <w:rPr>
          <w:rStyle w:val="Bodytext11pt"/>
        </w:rPr>
        <w:t xml:space="preserve"> person has, and habitually exercises in that State, an authority to conclude contracts on behalf of the enterprise, unless the person’s activities are limited to the purchase of goods or merchandise for the enterprise; or</w:t>
      </w:r>
    </w:p>
    <w:p w14:paraId="57AFF732" w14:textId="77777777" w:rsidR="007A391A" w:rsidRPr="00806BCF" w:rsidRDefault="005965F4" w:rsidP="002C3927">
      <w:pPr>
        <w:pStyle w:val="BodyText1"/>
        <w:spacing w:before="120" w:line="240" w:lineRule="auto"/>
        <w:ind w:left="585" w:hanging="315"/>
        <w:jc w:val="both"/>
        <w:rPr>
          <w:sz w:val="22"/>
          <w:szCs w:val="22"/>
        </w:rPr>
      </w:pPr>
      <w:r>
        <w:rPr>
          <w:rStyle w:val="Bodytext11pt"/>
        </w:rPr>
        <w:t xml:space="preserve">(b) </w:t>
      </w:r>
      <w:r w:rsidR="00AD1C9D" w:rsidRPr="00806BCF">
        <w:rPr>
          <w:rStyle w:val="Bodytext11pt"/>
        </w:rPr>
        <w:t>in so acting, the person manufactures or processes in that State for the enterprise goods or merchandise belonging to the enterprise.</w:t>
      </w:r>
    </w:p>
    <w:p w14:paraId="14AB297C" w14:textId="77777777" w:rsidR="007A391A" w:rsidRPr="00806BCF" w:rsidRDefault="00822CA9" w:rsidP="00CF358C">
      <w:pPr>
        <w:pStyle w:val="BodyText1"/>
        <w:tabs>
          <w:tab w:val="left" w:pos="288"/>
        </w:tabs>
        <w:spacing w:before="120" w:line="240" w:lineRule="auto"/>
        <w:ind w:firstLine="0"/>
        <w:jc w:val="both"/>
        <w:rPr>
          <w:sz w:val="22"/>
          <w:szCs w:val="22"/>
        </w:rPr>
      </w:pPr>
      <w:r>
        <w:rPr>
          <w:rStyle w:val="Bodytext11pt"/>
        </w:rPr>
        <w:t xml:space="preserve">6. </w:t>
      </w:r>
      <w:r w:rsidR="00AD1C9D" w:rsidRPr="00806BCF">
        <w:rPr>
          <w:rStyle w:val="Bodytext11pt"/>
        </w:rPr>
        <w:t>An enterprise of a Contracting State shall not be deemed to have a permanent establishment in the other Contracting State merely because it carries on business in that other State through a person who is a broker, general commission agent or any other agent of an independent status and is acting in the ordinary course of the person’s business as such a broker or agent.</w:t>
      </w:r>
    </w:p>
    <w:p w14:paraId="0563383E" w14:textId="77777777" w:rsidR="00822CA9" w:rsidRDefault="005965F4" w:rsidP="00CF358C">
      <w:pPr>
        <w:pStyle w:val="BodyText1"/>
        <w:tabs>
          <w:tab w:val="left" w:pos="288"/>
        </w:tabs>
        <w:spacing w:before="120" w:line="240" w:lineRule="auto"/>
        <w:ind w:firstLine="0"/>
        <w:jc w:val="both"/>
        <w:rPr>
          <w:rStyle w:val="Bodytext11pt"/>
        </w:rPr>
      </w:pPr>
      <w:r>
        <w:rPr>
          <w:rStyle w:val="Bodytext11pt"/>
        </w:rPr>
        <w:t>7.</w:t>
      </w:r>
      <w:r w:rsidR="00822CA9">
        <w:rPr>
          <w:rStyle w:val="Bodytext11pt"/>
        </w:rPr>
        <w:t xml:space="preserve"> </w:t>
      </w:r>
      <w:r w:rsidR="00AD1C9D" w:rsidRPr="00806BCF">
        <w:rPr>
          <w:rStyle w:val="Bodytext11pt"/>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14:paraId="4A714CDC" w14:textId="77777777" w:rsidR="00822CA9" w:rsidRDefault="00822CA9" w:rsidP="00CF358C">
      <w:pPr>
        <w:spacing w:before="120"/>
        <w:rPr>
          <w:rStyle w:val="Bodytext11pt"/>
          <w:rFonts w:eastAsia="Courier New"/>
        </w:rPr>
      </w:pPr>
      <w:r>
        <w:rPr>
          <w:rStyle w:val="Bodytext11pt"/>
          <w:rFonts w:eastAsia="Courier New"/>
        </w:rPr>
        <w:br w:type="page"/>
      </w:r>
    </w:p>
    <w:p w14:paraId="779E5F72" w14:textId="77777777" w:rsidR="007A391A" w:rsidRPr="00806BCF" w:rsidRDefault="00AD1C9D" w:rsidP="00CF358C">
      <w:pPr>
        <w:pStyle w:val="BodyText1"/>
        <w:spacing w:before="120" w:line="240" w:lineRule="auto"/>
        <w:ind w:firstLine="0"/>
        <w:jc w:val="center"/>
        <w:rPr>
          <w:sz w:val="22"/>
          <w:szCs w:val="22"/>
        </w:rPr>
      </w:pPr>
      <w:r w:rsidRPr="00960B7F">
        <w:rPr>
          <w:rStyle w:val="Bodytext11pt"/>
          <w:b/>
        </w:rPr>
        <w:lastRenderedPageBreak/>
        <w:t>SCHEDULE</w:t>
      </w:r>
      <w:r w:rsidRPr="00806BCF">
        <w:rPr>
          <w:rStyle w:val="Bodytext11pt"/>
        </w:rPr>
        <w:t>—continued</w:t>
      </w:r>
    </w:p>
    <w:p w14:paraId="11C09C37" w14:textId="77777777" w:rsidR="007A391A" w:rsidRPr="00806BCF" w:rsidRDefault="00AD1C9D" w:rsidP="00CF358C">
      <w:pPr>
        <w:pStyle w:val="BodyText1"/>
        <w:tabs>
          <w:tab w:val="left" w:pos="288"/>
        </w:tabs>
        <w:spacing w:before="120" w:line="240" w:lineRule="auto"/>
        <w:ind w:firstLine="0"/>
        <w:jc w:val="both"/>
        <w:rPr>
          <w:sz w:val="22"/>
          <w:szCs w:val="22"/>
        </w:rPr>
      </w:pPr>
      <w:r w:rsidRPr="00806BCF">
        <w:rPr>
          <w:rStyle w:val="Bodytext11pt"/>
        </w:rPr>
        <w:t>8.</w:t>
      </w:r>
      <w:r w:rsidR="00A0530E">
        <w:rPr>
          <w:rStyle w:val="Bodytext11pt"/>
        </w:rPr>
        <w:t xml:space="preserve"> </w:t>
      </w:r>
      <w:r w:rsidRPr="00806BCF">
        <w:rPr>
          <w:rStyle w:val="Bodytext11pt"/>
        </w:rPr>
        <w:t>The principles set forth in the preceding paragraphs of this Article shall be applied in determining for the purposes of this Agreement whether there is a permanent establishment outside both Contracting States, and whether an enterprise, not being an enterprise of a Contracting State, has a permanent establishment in a Contracting State.</w:t>
      </w:r>
    </w:p>
    <w:p w14:paraId="2535B0F1"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Article 6</w:t>
      </w:r>
    </w:p>
    <w:p w14:paraId="17D1C18E"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Income from real (immovable) property</w:t>
      </w:r>
    </w:p>
    <w:p w14:paraId="64FB1A4F" w14:textId="77777777" w:rsidR="007A391A" w:rsidRPr="00806BCF" w:rsidRDefault="00011787" w:rsidP="00CF358C">
      <w:pPr>
        <w:pStyle w:val="BodyText1"/>
        <w:tabs>
          <w:tab w:val="left" w:pos="288"/>
        </w:tabs>
        <w:spacing w:before="120" w:line="240" w:lineRule="auto"/>
        <w:ind w:firstLine="0"/>
        <w:jc w:val="both"/>
        <w:rPr>
          <w:sz w:val="22"/>
          <w:szCs w:val="22"/>
        </w:rPr>
      </w:pPr>
      <w:r>
        <w:rPr>
          <w:rStyle w:val="Bodytext11pt"/>
        </w:rPr>
        <w:t>1.</w:t>
      </w:r>
      <w:r w:rsidR="00A0530E">
        <w:rPr>
          <w:rStyle w:val="Bodytext11pt"/>
        </w:rPr>
        <w:t xml:space="preserve"> </w:t>
      </w:r>
      <w:r w:rsidR="00AD1C9D" w:rsidRPr="00806BCF">
        <w:rPr>
          <w:rStyle w:val="Bodytext11pt"/>
        </w:rPr>
        <w:t>Income from real property may be taxed in the Contracting State in which the real property is situated.</w:t>
      </w:r>
    </w:p>
    <w:p w14:paraId="102D2B9C" w14:textId="77777777" w:rsidR="007A391A" w:rsidRPr="00806BCF" w:rsidRDefault="00EF3A1E" w:rsidP="00CF358C">
      <w:pPr>
        <w:pStyle w:val="BodyText1"/>
        <w:tabs>
          <w:tab w:val="left" w:pos="288"/>
        </w:tabs>
        <w:spacing w:before="120" w:line="240" w:lineRule="auto"/>
        <w:ind w:firstLine="0"/>
        <w:jc w:val="both"/>
        <w:rPr>
          <w:sz w:val="22"/>
          <w:szCs w:val="22"/>
        </w:rPr>
      </w:pPr>
      <w:r>
        <w:rPr>
          <w:rStyle w:val="Bodytext11pt"/>
        </w:rPr>
        <w:t>2.</w:t>
      </w:r>
      <w:r w:rsidR="00A0530E">
        <w:rPr>
          <w:rStyle w:val="Bodytext11pt"/>
        </w:rPr>
        <w:t xml:space="preserve"> </w:t>
      </w:r>
      <w:r w:rsidR="00AD1C9D" w:rsidRPr="00806BCF">
        <w:rPr>
          <w:rStyle w:val="Bodytext11pt"/>
        </w:rPr>
        <w:t>In this Article, the term “real property”, in relation to a Contracting State, has the meaning which it has under the laws of that State and includes:</w:t>
      </w:r>
    </w:p>
    <w:p w14:paraId="2FEEAA28" w14:textId="77777777" w:rsidR="007A391A" w:rsidRPr="00806BCF" w:rsidRDefault="00620451" w:rsidP="00CF358C">
      <w:pPr>
        <w:pStyle w:val="BodyText1"/>
        <w:spacing w:before="120" w:line="240" w:lineRule="auto"/>
        <w:ind w:left="576" w:hanging="302"/>
        <w:jc w:val="both"/>
        <w:rPr>
          <w:sz w:val="22"/>
          <w:szCs w:val="22"/>
        </w:rPr>
      </w:pPr>
      <w:r>
        <w:rPr>
          <w:rStyle w:val="Bodytext11pt"/>
        </w:rPr>
        <w:t xml:space="preserve">(a) </w:t>
      </w:r>
      <w:r w:rsidR="00AD1C9D" w:rsidRPr="00806BCF">
        <w:rPr>
          <w:rStyle w:val="Bodytext11pt"/>
        </w:rPr>
        <w:t>a lease of land and any other interest in or over land, whether improved or not, including a right to explore for mineral, oil or gas deposits or other natural resources, and a right to mine those deposits or resources; and</w:t>
      </w:r>
    </w:p>
    <w:p w14:paraId="720299FE" w14:textId="77777777" w:rsidR="007A391A" w:rsidRPr="00806BCF" w:rsidRDefault="00A0530E" w:rsidP="00CF358C">
      <w:pPr>
        <w:pStyle w:val="BodyText1"/>
        <w:spacing w:before="120" w:line="240" w:lineRule="auto"/>
        <w:ind w:left="576" w:hanging="302"/>
        <w:jc w:val="both"/>
        <w:rPr>
          <w:sz w:val="22"/>
          <w:szCs w:val="22"/>
        </w:rPr>
      </w:pPr>
      <w:r>
        <w:rPr>
          <w:rStyle w:val="Bodytext11pt"/>
        </w:rPr>
        <w:t xml:space="preserve">(b) </w:t>
      </w:r>
      <w:r w:rsidR="00AD1C9D" w:rsidRPr="00806BCF">
        <w:rPr>
          <w:rStyle w:val="Bodytext11pt"/>
        </w:rPr>
        <w:t>a right to receive variable or fixed payments either as consideration for or in respect of the exploitation of, or the right to explore for or exploit, mineral, oil or gas deposits, quarries or other places of extraction or exploitation of natural resources.</w:t>
      </w:r>
    </w:p>
    <w:p w14:paraId="68DAA0D4" w14:textId="77777777" w:rsidR="007A391A" w:rsidRPr="00806BCF" w:rsidRDefault="00A0530E" w:rsidP="00CF358C">
      <w:pPr>
        <w:pStyle w:val="BodyText1"/>
        <w:tabs>
          <w:tab w:val="left" w:pos="288"/>
        </w:tabs>
        <w:spacing w:before="120" w:line="240" w:lineRule="auto"/>
        <w:ind w:firstLine="0"/>
        <w:jc w:val="both"/>
        <w:rPr>
          <w:sz w:val="22"/>
          <w:szCs w:val="22"/>
        </w:rPr>
      </w:pPr>
      <w:r>
        <w:rPr>
          <w:rStyle w:val="Bodytext11pt"/>
        </w:rPr>
        <w:t xml:space="preserve">3. </w:t>
      </w:r>
      <w:r w:rsidR="00AD1C9D" w:rsidRPr="00806BCF">
        <w:rPr>
          <w:rStyle w:val="Bodytext11pt"/>
        </w:rPr>
        <w:t>The provisions of paragraph 1 shall apply to income derived from the direct use, letting, or use in any other form of real property.</w:t>
      </w:r>
    </w:p>
    <w:p w14:paraId="2658D316" w14:textId="77777777" w:rsidR="007A391A" w:rsidRPr="00806BCF" w:rsidRDefault="00A0530E" w:rsidP="00CF358C">
      <w:pPr>
        <w:pStyle w:val="BodyText1"/>
        <w:tabs>
          <w:tab w:val="left" w:pos="288"/>
        </w:tabs>
        <w:spacing w:before="120" w:line="240" w:lineRule="auto"/>
        <w:ind w:firstLine="0"/>
        <w:jc w:val="both"/>
        <w:rPr>
          <w:sz w:val="22"/>
          <w:szCs w:val="22"/>
        </w:rPr>
      </w:pPr>
      <w:r>
        <w:rPr>
          <w:rStyle w:val="Bodytext11pt"/>
        </w:rPr>
        <w:t xml:space="preserve">4. </w:t>
      </w:r>
      <w:r w:rsidR="00AD1C9D" w:rsidRPr="00806BCF">
        <w:rPr>
          <w:rStyle w:val="Bodytext11pt"/>
        </w:rPr>
        <w:t>Any interest or right referred to in paragraph 2 shall be regarded as situated where the land, mineral, oil or gas deposits, quarries or natural resources, as the case may be, are situated or where the exploration may take place.</w:t>
      </w:r>
    </w:p>
    <w:p w14:paraId="38A6C650" w14:textId="77777777" w:rsidR="007A391A" w:rsidRPr="00806BCF" w:rsidRDefault="00A0530E" w:rsidP="00CF358C">
      <w:pPr>
        <w:pStyle w:val="BodyText1"/>
        <w:tabs>
          <w:tab w:val="left" w:pos="288"/>
        </w:tabs>
        <w:spacing w:before="120" w:line="240" w:lineRule="auto"/>
        <w:ind w:firstLine="0"/>
        <w:jc w:val="both"/>
        <w:rPr>
          <w:sz w:val="22"/>
          <w:szCs w:val="22"/>
        </w:rPr>
      </w:pPr>
      <w:r>
        <w:rPr>
          <w:rStyle w:val="Bodytext11pt"/>
        </w:rPr>
        <w:t xml:space="preserve">5. </w:t>
      </w:r>
      <w:r w:rsidR="00AD1C9D" w:rsidRPr="00806BCF">
        <w:rPr>
          <w:rStyle w:val="Bodytext11pt"/>
        </w:rPr>
        <w:t>The provisions of paragraphs 1,3 and 4 shall also apply to income from real property of an enterprise and to income from real property used for the performance of independent personal services.</w:t>
      </w:r>
    </w:p>
    <w:p w14:paraId="7112C44D" w14:textId="77777777" w:rsidR="00A0530E" w:rsidRDefault="00A0530E" w:rsidP="00CF358C">
      <w:pPr>
        <w:pStyle w:val="BodyText1"/>
        <w:spacing w:before="120" w:line="240" w:lineRule="auto"/>
        <w:ind w:firstLine="0"/>
        <w:jc w:val="center"/>
        <w:rPr>
          <w:rStyle w:val="Bodytext11pt"/>
        </w:rPr>
      </w:pPr>
      <w:r>
        <w:rPr>
          <w:rStyle w:val="Bodytext11pt"/>
        </w:rPr>
        <w:t>Article 7</w:t>
      </w:r>
    </w:p>
    <w:p w14:paraId="7801A49F"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Business profits</w:t>
      </w:r>
    </w:p>
    <w:p w14:paraId="72156244" w14:textId="5CA88E9E" w:rsidR="007A391A" w:rsidRPr="00806BCF" w:rsidRDefault="00A0530E" w:rsidP="00CF358C">
      <w:pPr>
        <w:pStyle w:val="BodyText1"/>
        <w:spacing w:before="120" w:line="240" w:lineRule="auto"/>
        <w:ind w:firstLine="0"/>
        <w:jc w:val="both"/>
        <w:rPr>
          <w:sz w:val="22"/>
          <w:szCs w:val="22"/>
        </w:rPr>
      </w:pPr>
      <w:r>
        <w:rPr>
          <w:rStyle w:val="Bodytext11pt"/>
        </w:rPr>
        <w:t>1</w:t>
      </w:r>
      <w:r w:rsidR="008F028F">
        <w:rPr>
          <w:rStyle w:val="Bodytext11pt"/>
        </w:rPr>
        <w:t>.</w:t>
      </w:r>
      <w:r>
        <w:rPr>
          <w:rStyle w:val="Bodytext11pt"/>
        </w:rPr>
        <w:t xml:space="preserve"> </w:t>
      </w:r>
      <w:r w:rsidR="00AD1C9D" w:rsidRPr="00806BCF">
        <w:rPr>
          <w:rStyle w:val="Bodytext11pt"/>
        </w:rPr>
        <w:t>The profits of an enterprise of a Contracting State shall be taxable only in that State unless the enterprise carries on business in the other Contracting State through a permanent establishment situated in that other State. If the enterprise carries on business in that manner, the profits of the enterprise may be taxed in the other State but only so much of them as is attributable to that permanent establishment.</w:t>
      </w:r>
    </w:p>
    <w:p w14:paraId="3967CA4F" w14:textId="77777777" w:rsidR="00A0530E" w:rsidRDefault="00A0530E" w:rsidP="00CF358C">
      <w:pPr>
        <w:pStyle w:val="BodyText1"/>
        <w:spacing w:before="120" w:line="240" w:lineRule="auto"/>
        <w:ind w:firstLine="0"/>
        <w:jc w:val="both"/>
        <w:rPr>
          <w:rStyle w:val="Bodytext11pt"/>
        </w:rPr>
      </w:pPr>
      <w:r>
        <w:rPr>
          <w:rStyle w:val="Bodytext11pt"/>
        </w:rPr>
        <w:t xml:space="preserve">2. </w:t>
      </w:r>
      <w:r w:rsidR="00AD1C9D" w:rsidRPr="00806BCF">
        <w:rPr>
          <w:rStyle w:val="Bodytext11pt"/>
        </w:rPr>
        <w:t>Subject to the provisions of paragraph 3, where an enterprise of a Contracting State carries on business in the other Contracting State through a permanent establishment situated in that other State, there shall in each</w:t>
      </w:r>
    </w:p>
    <w:p w14:paraId="5DC8F910" w14:textId="77777777" w:rsidR="00A0530E" w:rsidRDefault="00A0530E" w:rsidP="00CF358C">
      <w:pPr>
        <w:spacing w:before="120"/>
        <w:rPr>
          <w:rStyle w:val="Bodytext11pt"/>
          <w:rFonts w:eastAsia="Courier New"/>
        </w:rPr>
      </w:pPr>
      <w:r>
        <w:rPr>
          <w:rStyle w:val="Bodytext11pt"/>
          <w:rFonts w:eastAsia="Courier New"/>
        </w:rPr>
        <w:br w:type="page"/>
      </w:r>
    </w:p>
    <w:p w14:paraId="0207B5C8" w14:textId="77777777" w:rsidR="007A391A" w:rsidRPr="00806BCF" w:rsidRDefault="00AD1C9D" w:rsidP="00CF358C">
      <w:pPr>
        <w:pStyle w:val="BodyText1"/>
        <w:spacing w:before="120" w:line="240" w:lineRule="auto"/>
        <w:ind w:firstLine="0"/>
        <w:jc w:val="center"/>
        <w:rPr>
          <w:sz w:val="22"/>
          <w:szCs w:val="22"/>
        </w:rPr>
      </w:pPr>
      <w:r w:rsidRPr="00FD23E8">
        <w:rPr>
          <w:rStyle w:val="Bodytext11pt"/>
          <w:b/>
        </w:rPr>
        <w:lastRenderedPageBreak/>
        <w:t>SCHEDULE</w:t>
      </w:r>
      <w:r w:rsidRPr="00806BCF">
        <w:rPr>
          <w:rStyle w:val="Bodytext11pt"/>
        </w:rPr>
        <w:t>—continued</w:t>
      </w:r>
    </w:p>
    <w:p w14:paraId="7CD55A66"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14:paraId="1FF9E35C" w14:textId="182C6032" w:rsidR="007A391A" w:rsidRPr="00806BCF" w:rsidRDefault="00A0530E" w:rsidP="00CF358C">
      <w:pPr>
        <w:pStyle w:val="BodyText1"/>
        <w:spacing w:before="120" w:line="240" w:lineRule="auto"/>
        <w:ind w:firstLine="0"/>
        <w:jc w:val="both"/>
        <w:rPr>
          <w:sz w:val="22"/>
          <w:szCs w:val="22"/>
        </w:rPr>
      </w:pPr>
      <w:r>
        <w:rPr>
          <w:rStyle w:val="Bodytext11pt"/>
        </w:rPr>
        <w:t>3</w:t>
      </w:r>
      <w:r w:rsidR="008F028F">
        <w:rPr>
          <w:rStyle w:val="Bodytext11pt"/>
        </w:rPr>
        <w:t>.</w:t>
      </w:r>
      <w:r>
        <w:rPr>
          <w:rStyle w:val="Bodytext11pt"/>
        </w:rPr>
        <w:t xml:space="preserve"> </w:t>
      </w:r>
      <w:r w:rsidR="00AD1C9D" w:rsidRPr="00806BCF">
        <w:rPr>
          <w:rStyle w:val="Bodytext11pt"/>
        </w:rPr>
        <w:t>In the determination of the profits of a permanent establishment, there shall be allowed as deductions expenses of the enterprise, being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establishment is situated or elsewhere.</w:t>
      </w:r>
    </w:p>
    <w:p w14:paraId="509404FB" w14:textId="77777777" w:rsidR="007A391A" w:rsidRPr="00806BCF" w:rsidRDefault="00A0530E"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No profits shall be attributed to a permanent establishment by reason of the mere purchase by that permanent establishment of goods or merchandise for the enterprise.</w:t>
      </w:r>
    </w:p>
    <w:p w14:paraId="598FF2BD" w14:textId="77777777" w:rsidR="007A391A" w:rsidRPr="00806BCF" w:rsidRDefault="00A0530E" w:rsidP="00CF358C">
      <w:pPr>
        <w:pStyle w:val="BodyText1"/>
        <w:spacing w:before="120" w:line="240" w:lineRule="auto"/>
        <w:ind w:firstLine="0"/>
        <w:jc w:val="both"/>
        <w:rPr>
          <w:sz w:val="22"/>
          <w:szCs w:val="22"/>
        </w:rPr>
      </w:pPr>
      <w:r>
        <w:rPr>
          <w:rStyle w:val="Bodytext11pt"/>
        </w:rPr>
        <w:t xml:space="preserve">5. </w:t>
      </w:r>
      <w:r w:rsidR="00AD1C9D" w:rsidRPr="00806BCF">
        <w:rPr>
          <w:rStyle w:val="Bodytext11pt"/>
        </w:rPr>
        <w:t>Nothing in this Article shall affect the application of any law of a Contracting State relating to the determination of the tax liability of a person in cases where the information available to the competent authority of that State is inadequate to determine the profits to be attributed to a permanent establishment, provided that that law shall be applied, so far as the information available to the competent authority permits, consistently with the principles of this Article.</w:t>
      </w:r>
    </w:p>
    <w:p w14:paraId="02602989" w14:textId="77777777" w:rsidR="007A391A" w:rsidRPr="00806BCF" w:rsidRDefault="00A0530E" w:rsidP="00CF358C">
      <w:pPr>
        <w:pStyle w:val="BodyText1"/>
        <w:spacing w:before="120" w:line="240" w:lineRule="auto"/>
        <w:ind w:firstLine="0"/>
        <w:jc w:val="both"/>
        <w:rPr>
          <w:sz w:val="22"/>
          <w:szCs w:val="22"/>
        </w:rPr>
      </w:pPr>
      <w:r>
        <w:rPr>
          <w:rStyle w:val="Bodytext11pt"/>
        </w:rPr>
        <w:t xml:space="preserve">6. </w:t>
      </w:r>
      <w:r w:rsidR="00AD1C9D" w:rsidRPr="00806BCF">
        <w:rPr>
          <w:rStyle w:val="Bodytext11pt"/>
        </w:rPr>
        <w:t>Where profits include items of income which are dealt with separately in other Articles of this Agreement, then the provisions of those Articles shall not be affected by the provisions of this Article.</w:t>
      </w:r>
    </w:p>
    <w:p w14:paraId="3E261D53" w14:textId="77777777" w:rsidR="007A391A" w:rsidRPr="00806BCF" w:rsidRDefault="00A0530E" w:rsidP="00CF358C">
      <w:pPr>
        <w:pStyle w:val="BodyText1"/>
        <w:spacing w:before="120" w:line="240" w:lineRule="auto"/>
        <w:ind w:firstLine="0"/>
        <w:jc w:val="both"/>
        <w:rPr>
          <w:sz w:val="22"/>
          <w:szCs w:val="22"/>
        </w:rPr>
      </w:pPr>
      <w:r>
        <w:rPr>
          <w:rStyle w:val="Bodytext11pt"/>
        </w:rPr>
        <w:t xml:space="preserve">7. </w:t>
      </w:r>
      <w:r w:rsidR="00AD1C9D" w:rsidRPr="00806BCF">
        <w:rPr>
          <w:rStyle w:val="Bodytext11pt"/>
        </w:rPr>
        <w:t>Nothing in this Article shall affect the operation of any law of a Contracting State relating to tax imposed on profits from insurance with nonresidents provided that if the relevant law in force in either Contracting State at the date of signature of this Agreement is varied (otherwise than in minor respects so as not to affect its general character) the Contracting States shall consult with each other with a view to agreeing to any amendment of this paragraph that may be appropriate.</w:t>
      </w:r>
    </w:p>
    <w:p w14:paraId="573FC79B" w14:textId="77777777" w:rsidR="007A391A" w:rsidRPr="00806BCF" w:rsidRDefault="00A0530E" w:rsidP="00CF358C">
      <w:pPr>
        <w:pStyle w:val="BodyText1"/>
        <w:spacing w:before="120" w:line="240" w:lineRule="auto"/>
        <w:ind w:firstLine="0"/>
        <w:jc w:val="both"/>
        <w:rPr>
          <w:sz w:val="22"/>
          <w:szCs w:val="22"/>
        </w:rPr>
      </w:pPr>
      <w:r>
        <w:rPr>
          <w:rStyle w:val="Bodytext11pt"/>
        </w:rPr>
        <w:t xml:space="preserve">8. </w:t>
      </w:r>
      <w:r w:rsidR="00AD1C9D" w:rsidRPr="00806BCF">
        <w:rPr>
          <w:rStyle w:val="Bodytext11pt"/>
        </w:rPr>
        <w:t>Where:</w:t>
      </w:r>
    </w:p>
    <w:p w14:paraId="44D9569B" w14:textId="77777777" w:rsidR="00A0530E" w:rsidRDefault="00A0530E" w:rsidP="00CF358C">
      <w:pPr>
        <w:pStyle w:val="BodyText1"/>
        <w:spacing w:before="120" w:line="240" w:lineRule="auto"/>
        <w:ind w:left="540" w:hanging="270"/>
        <w:jc w:val="both"/>
        <w:rPr>
          <w:rStyle w:val="Bodytext11pt"/>
        </w:rPr>
      </w:pPr>
      <w:r>
        <w:rPr>
          <w:rStyle w:val="Bodytext11pt"/>
        </w:rPr>
        <w:t xml:space="preserve">(a) </w:t>
      </w:r>
      <w:r w:rsidR="00AD1C9D" w:rsidRPr="00806BCF">
        <w:rPr>
          <w:rStyle w:val="Bodytext11pt"/>
        </w:rPr>
        <w:t>a resident of a Contracting State is beneficially entitled, whether directly or through one or more interposed trust estates, to a share of the business profits of an enterprise carried on in the other Contracting State by the trustee of a trust estate other than a trust estate which is treated as a company for tax purposes; and</w:t>
      </w:r>
    </w:p>
    <w:p w14:paraId="60DC5538" w14:textId="77777777" w:rsidR="00A0530E" w:rsidRDefault="00A0530E" w:rsidP="00CF358C">
      <w:pPr>
        <w:spacing w:before="120"/>
        <w:rPr>
          <w:rStyle w:val="Bodytext11pt"/>
          <w:rFonts w:eastAsia="Courier New"/>
        </w:rPr>
      </w:pPr>
      <w:r>
        <w:rPr>
          <w:rStyle w:val="Bodytext11pt"/>
          <w:rFonts w:eastAsia="Courier New"/>
        </w:rPr>
        <w:br w:type="page"/>
      </w:r>
    </w:p>
    <w:p w14:paraId="7FBE282C" w14:textId="77777777" w:rsidR="007A391A" w:rsidRPr="00806BCF" w:rsidRDefault="00AD1C9D" w:rsidP="00CF358C">
      <w:pPr>
        <w:pStyle w:val="BodyText1"/>
        <w:spacing w:before="120" w:line="240" w:lineRule="auto"/>
        <w:ind w:firstLine="0"/>
        <w:jc w:val="center"/>
        <w:rPr>
          <w:sz w:val="22"/>
          <w:szCs w:val="22"/>
        </w:rPr>
      </w:pPr>
      <w:r w:rsidRPr="00FD23E8">
        <w:rPr>
          <w:rStyle w:val="Bodytext11pt"/>
          <w:b/>
        </w:rPr>
        <w:lastRenderedPageBreak/>
        <w:t>SCHEDULE</w:t>
      </w:r>
      <w:r w:rsidRPr="00806BCF">
        <w:rPr>
          <w:rStyle w:val="Bodytext11pt"/>
        </w:rPr>
        <w:t>—continued</w:t>
      </w:r>
    </w:p>
    <w:p w14:paraId="3D18103A" w14:textId="77777777" w:rsidR="007A391A" w:rsidRPr="00806BCF" w:rsidRDefault="008105A5" w:rsidP="00CF358C">
      <w:pPr>
        <w:pStyle w:val="BodyText1"/>
        <w:spacing w:before="120" w:line="240" w:lineRule="auto"/>
        <w:ind w:left="540" w:hanging="270"/>
        <w:jc w:val="both"/>
        <w:rPr>
          <w:sz w:val="22"/>
          <w:szCs w:val="22"/>
        </w:rPr>
      </w:pPr>
      <w:r>
        <w:rPr>
          <w:rStyle w:val="Bodytext11pt"/>
        </w:rPr>
        <w:t xml:space="preserve">(b) </w:t>
      </w:r>
      <w:r w:rsidR="00AD1C9D" w:rsidRPr="00806BCF">
        <w:rPr>
          <w:rStyle w:val="Bodytext11pt"/>
        </w:rPr>
        <w:t>in relation to that enterprise, that trustee would, in accordance with the principles of Article 5, have a permanent establishment in that other State,</w:t>
      </w:r>
    </w:p>
    <w:p w14:paraId="5F335ECE"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the enterprise carried on by the trustee shall be deemed to be a business carried on in that other State by that resident through a permanent establishment situated in that other State and that share of business profits shall be attributed to that permanent establishment.</w:t>
      </w:r>
    </w:p>
    <w:p w14:paraId="50C8E797" w14:textId="77777777" w:rsidR="008105A5" w:rsidRDefault="00AD1C9D" w:rsidP="00CF358C">
      <w:pPr>
        <w:pStyle w:val="BodyText1"/>
        <w:spacing w:before="120" w:line="240" w:lineRule="auto"/>
        <w:ind w:firstLine="0"/>
        <w:jc w:val="center"/>
        <w:rPr>
          <w:rStyle w:val="Bodytext11pt"/>
        </w:rPr>
      </w:pPr>
      <w:r w:rsidRPr="00806BCF">
        <w:rPr>
          <w:rStyle w:val="Bodytext11pt"/>
        </w:rPr>
        <w:t>Article 8</w:t>
      </w:r>
    </w:p>
    <w:p w14:paraId="46697521"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Ships and aircraft</w:t>
      </w:r>
    </w:p>
    <w:p w14:paraId="56BF54B2" w14:textId="77777777" w:rsidR="007A391A" w:rsidRPr="00806BCF" w:rsidRDefault="008105A5"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Profits from the operation of ships or aircraft derived by a resident of a Contracting State shall be taxable only in that State.</w:t>
      </w:r>
    </w:p>
    <w:p w14:paraId="0521051D" w14:textId="77777777" w:rsidR="007A391A" w:rsidRPr="00806BCF" w:rsidRDefault="008105A5"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Notwithstanding the provisions of paragraph 1, such profits may be taxed in the other Contracting State where they are profits from operations of ships or aircraft confined solely to places in that other State.</w:t>
      </w:r>
    </w:p>
    <w:p w14:paraId="5ECDD1D8" w14:textId="77777777" w:rsidR="007A391A" w:rsidRPr="00806BCF" w:rsidRDefault="008105A5"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provisions of paragraphs 1 and 2 shall apply in relation to the share of the profits from the operation of ships or aircraft derived by a resident of a Contracting State through participation in a pool service, in a joint transport operating organisation or in an international operating agency.</w:t>
      </w:r>
    </w:p>
    <w:p w14:paraId="18F84109" w14:textId="77777777" w:rsidR="007A391A" w:rsidRPr="00806BCF" w:rsidRDefault="008105A5"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For the purposes of this Article, profits derived from the carriage by ships or aircraft of passengers, livestock, mail, goods or merchandise shipped in a Contracting State for discharge at another place in that State shall be treated as profits from operations of ships or aircraft confined solely to places in that State.</w:t>
      </w:r>
    </w:p>
    <w:p w14:paraId="06E3A986" w14:textId="77777777" w:rsidR="008105A5" w:rsidRDefault="008105A5" w:rsidP="00CF358C">
      <w:pPr>
        <w:pStyle w:val="BodyText1"/>
        <w:spacing w:before="120" w:line="240" w:lineRule="auto"/>
        <w:ind w:firstLine="0"/>
        <w:jc w:val="center"/>
        <w:rPr>
          <w:rStyle w:val="Bodytext11pt"/>
        </w:rPr>
      </w:pPr>
      <w:r>
        <w:rPr>
          <w:rStyle w:val="Bodytext11pt"/>
        </w:rPr>
        <w:t>Article 9</w:t>
      </w:r>
    </w:p>
    <w:p w14:paraId="66EB3672"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Associated enterprises</w:t>
      </w:r>
    </w:p>
    <w:p w14:paraId="6894992A" w14:textId="77777777" w:rsidR="007A391A" w:rsidRPr="00806BCF" w:rsidRDefault="008105A5"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Where:</w:t>
      </w:r>
    </w:p>
    <w:p w14:paraId="27C4D3B9" w14:textId="77777777" w:rsidR="007A391A" w:rsidRPr="00806BCF" w:rsidRDefault="009A0513" w:rsidP="006B1974">
      <w:pPr>
        <w:pStyle w:val="BodyText1"/>
        <w:spacing w:before="120" w:line="240" w:lineRule="auto"/>
        <w:ind w:left="558" w:hanging="288"/>
        <w:jc w:val="both"/>
        <w:rPr>
          <w:sz w:val="22"/>
          <w:szCs w:val="22"/>
        </w:rPr>
      </w:pPr>
      <w:r>
        <w:rPr>
          <w:rStyle w:val="Bodytext11pt"/>
        </w:rPr>
        <w:t xml:space="preserve">(a) </w:t>
      </w:r>
      <w:r w:rsidR="00AD1C9D" w:rsidRPr="00806BCF">
        <w:rPr>
          <w:rStyle w:val="Bodytext11pt"/>
        </w:rPr>
        <w:t>an enterprise of a Contracting State participates directly or indirectly in the management, control or capital of an enterprise of the other Contracting State; or</w:t>
      </w:r>
    </w:p>
    <w:p w14:paraId="44FB3686" w14:textId="77777777" w:rsidR="007A391A" w:rsidRPr="00806BCF" w:rsidRDefault="009A0513" w:rsidP="006B1974">
      <w:pPr>
        <w:pStyle w:val="BodyText1"/>
        <w:spacing w:before="120" w:line="240" w:lineRule="auto"/>
        <w:ind w:left="567" w:hanging="324"/>
        <w:jc w:val="both"/>
        <w:rPr>
          <w:sz w:val="22"/>
          <w:szCs w:val="22"/>
        </w:rPr>
      </w:pPr>
      <w:r>
        <w:rPr>
          <w:rStyle w:val="Bodytext11pt"/>
        </w:rPr>
        <w:t xml:space="preserve">(b) </w:t>
      </w:r>
      <w:r w:rsidR="00AD1C9D" w:rsidRPr="00806BCF">
        <w:rPr>
          <w:rStyle w:val="Bodytext11pt"/>
        </w:rPr>
        <w:t>the same persons participate directly or indirectly in the management, control or capital of an enterprise of a Contracting State and an enterprise of the other Contracting State,</w:t>
      </w:r>
    </w:p>
    <w:p w14:paraId="7467961B" w14:textId="77777777" w:rsidR="009A0513" w:rsidRDefault="00AD1C9D" w:rsidP="00CF358C">
      <w:pPr>
        <w:pStyle w:val="BodyText1"/>
        <w:spacing w:before="120" w:line="240" w:lineRule="auto"/>
        <w:ind w:firstLine="0"/>
        <w:jc w:val="both"/>
        <w:rPr>
          <w:rStyle w:val="Bodytext11pt"/>
        </w:rPr>
      </w:pPr>
      <w:r w:rsidRPr="00806BCF">
        <w:rPr>
          <w:rStyle w:val="Bodytext11pt"/>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14:paraId="44F68B6F" w14:textId="77777777" w:rsidR="009A0513" w:rsidRDefault="009A0513" w:rsidP="00CF358C">
      <w:pPr>
        <w:spacing w:before="120"/>
        <w:rPr>
          <w:rStyle w:val="Bodytext11pt"/>
          <w:rFonts w:eastAsia="Courier New"/>
        </w:rPr>
      </w:pPr>
      <w:r>
        <w:rPr>
          <w:rStyle w:val="Bodytext11pt"/>
          <w:rFonts w:eastAsia="Courier New"/>
        </w:rPr>
        <w:br w:type="page"/>
      </w:r>
    </w:p>
    <w:p w14:paraId="41500474" w14:textId="77777777" w:rsidR="007A391A" w:rsidRPr="00806BCF" w:rsidRDefault="00AD1C9D" w:rsidP="00CF358C">
      <w:pPr>
        <w:pStyle w:val="BodyText1"/>
        <w:spacing w:before="120" w:line="240" w:lineRule="auto"/>
        <w:ind w:firstLine="0"/>
        <w:jc w:val="center"/>
        <w:rPr>
          <w:sz w:val="22"/>
          <w:szCs w:val="22"/>
        </w:rPr>
      </w:pPr>
      <w:r w:rsidRPr="00FD23E8">
        <w:rPr>
          <w:rStyle w:val="Bodytext11pt"/>
          <w:b/>
        </w:rPr>
        <w:lastRenderedPageBreak/>
        <w:t>SCHEDULE</w:t>
      </w:r>
      <w:r w:rsidRPr="00806BCF">
        <w:rPr>
          <w:rStyle w:val="Bodytext11pt"/>
        </w:rPr>
        <w:t>—continued</w:t>
      </w:r>
    </w:p>
    <w:p w14:paraId="35C7BBE5" w14:textId="77777777" w:rsidR="007A391A" w:rsidRPr="00806BCF" w:rsidRDefault="009A0513"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Nothing in this Article shall affect the application of any law of a Contracting State relating to the determination of the tax liability of a person, including determinations in cases where the information available to the competent authority of that State is inadequate to determine the income to be attributed to an enterprise, provided that that law shall be applied, so far as it is practicable to do so, consistently with the principles of this Article.</w:t>
      </w:r>
    </w:p>
    <w:p w14:paraId="4A800D4B" w14:textId="77777777" w:rsidR="007A391A" w:rsidRPr="00806BCF" w:rsidRDefault="009A0513"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Where profits on which an enterprise of a Contracting State has been charged to tax in that State are also included, by virtue of paragraph 1 or 2, in the profits of an enterprise of the other Contracting State and charged to tax in that other State,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charged on those profits in the firstmentioned State. In determining such an adjustment, due regard shall be had to the other provisions of this Agreement and for this purpose the competent authorities of the Contracting States shall if necessary consult each other.</w:t>
      </w:r>
    </w:p>
    <w:p w14:paraId="2D8ACC91" w14:textId="77777777" w:rsidR="007A391A" w:rsidRPr="00806BCF" w:rsidRDefault="009A0513"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The provisions of paragraph 3 shall not apply in the case of fraud.</w:t>
      </w:r>
    </w:p>
    <w:p w14:paraId="40D693BE" w14:textId="77777777" w:rsidR="009A0513" w:rsidRDefault="00AD1C9D" w:rsidP="00CF358C">
      <w:pPr>
        <w:pStyle w:val="BodyText1"/>
        <w:spacing w:before="120" w:line="240" w:lineRule="auto"/>
        <w:ind w:firstLine="0"/>
        <w:jc w:val="center"/>
        <w:rPr>
          <w:rStyle w:val="Bodytext11pt"/>
        </w:rPr>
      </w:pPr>
      <w:r w:rsidRPr="00806BCF">
        <w:rPr>
          <w:rStyle w:val="Bodytext11pt"/>
        </w:rPr>
        <w:t>Article 10</w:t>
      </w:r>
    </w:p>
    <w:p w14:paraId="02EEBB4A"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Dividends</w:t>
      </w:r>
    </w:p>
    <w:p w14:paraId="1B93C281" w14:textId="39EB27D0" w:rsidR="007A391A" w:rsidRPr="00806BCF" w:rsidRDefault="009A0513" w:rsidP="00CF358C">
      <w:pPr>
        <w:pStyle w:val="BodyText1"/>
        <w:spacing w:before="120" w:line="240" w:lineRule="auto"/>
        <w:ind w:firstLine="0"/>
        <w:jc w:val="both"/>
        <w:rPr>
          <w:sz w:val="22"/>
          <w:szCs w:val="22"/>
        </w:rPr>
      </w:pPr>
      <w:r>
        <w:rPr>
          <w:rStyle w:val="Bodytext11pt"/>
        </w:rPr>
        <w:t>1</w:t>
      </w:r>
      <w:r w:rsidR="008F028F">
        <w:rPr>
          <w:rStyle w:val="Bodytext11pt"/>
        </w:rPr>
        <w:t>.</w:t>
      </w:r>
      <w:r>
        <w:rPr>
          <w:rStyle w:val="Bodytext11pt"/>
        </w:rPr>
        <w:t xml:space="preserve"> </w:t>
      </w:r>
      <w:r w:rsidR="00AD1C9D" w:rsidRPr="00806BCF">
        <w:rPr>
          <w:rStyle w:val="Bodytext11pt"/>
        </w:rPr>
        <w:t>Dividends paid by a company which is a resident of a Contracting State for the purposes of its tax, being dividends to which a resident of the other Contracting State is beneficially entitled, may be taxed in that other State.</w:t>
      </w:r>
    </w:p>
    <w:p w14:paraId="0E998052" w14:textId="77777777" w:rsidR="007A391A" w:rsidRPr="00806BCF" w:rsidRDefault="009A0513"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However, those dividends may also be taxed in the Contracting State of which the company paying the dividends is a resident for the purposes of its tax, and according to the laws of that State, but the tax so charged shall not exceed:</w:t>
      </w:r>
    </w:p>
    <w:p w14:paraId="31DC8FC6" w14:textId="77777777" w:rsidR="007A391A" w:rsidRPr="00806BCF" w:rsidRDefault="009A0513" w:rsidP="00CF358C">
      <w:pPr>
        <w:pStyle w:val="BodyText1"/>
        <w:spacing w:before="120" w:line="240" w:lineRule="auto"/>
        <w:ind w:left="540" w:hanging="270"/>
        <w:jc w:val="both"/>
        <w:rPr>
          <w:sz w:val="22"/>
          <w:szCs w:val="22"/>
        </w:rPr>
      </w:pPr>
      <w:r>
        <w:rPr>
          <w:rStyle w:val="Bodytext11pt"/>
        </w:rPr>
        <w:t xml:space="preserve">(a) </w:t>
      </w:r>
      <w:r w:rsidR="00AD1C9D" w:rsidRPr="00806BCF">
        <w:rPr>
          <w:rStyle w:val="Bodytext11pt"/>
        </w:rPr>
        <w:t>in Australia:</w:t>
      </w:r>
    </w:p>
    <w:p w14:paraId="75846B6E" w14:textId="77777777" w:rsidR="007A391A" w:rsidRPr="00806BCF" w:rsidRDefault="009A0513" w:rsidP="00CF358C">
      <w:pPr>
        <w:pStyle w:val="BodyText1"/>
        <w:spacing w:before="120" w:line="240" w:lineRule="auto"/>
        <w:ind w:left="783" w:hanging="270"/>
        <w:jc w:val="both"/>
        <w:rPr>
          <w:sz w:val="22"/>
          <w:szCs w:val="22"/>
        </w:rPr>
      </w:pPr>
      <w:r>
        <w:rPr>
          <w:rStyle w:val="Bodytext11pt"/>
        </w:rPr>
        <w:t xml:space="preserve">(i) </w:t>
      </w:r>
      <w:r w:rsidR="00AD1C9D" w:rsidRPr="00806BCF">
        <w:rPr>
          <w:rStyle w:val="Bodytext11pt"/>
        </w:rPr>
        <w:t>5 per cent of the gross amount of so much of the dividends as has been franked (with imputed company tax payments) in accordance with the laws of Australia relating to tax, where under those laws the rate of tax on franked dividends paid to a non-resident by a company which is a resident of Australia for the purposes of its tax does not exceed 5 per cent of the gross amount of the dividends;</w:t>
      </w:r>
    </w:p>
    <w:p w14:paraId="741A4641" w14:textId="77777777" w:rsidR="009A0513" w:rsidRDefault="009A0513" w:rsidP="00786092">
      <w:pPr>
        <w:pStyle w:val="BodyText1"/>
        <w:spacing w:before="120" w:line="240" w:lineRule="auto"/>
        <w:ind w:left="360" w:firstLine="117"/>
        <w:jc w:val="both"/>
        <w:rPr>
          <w:rStyle w:val="Bodytext11pt"/>
        </w:rPr>
      </w:pPr>
      <w:r>
        <w:rPr>
          <w:rStyle w:val="Bodytext11pt"/>
        </w:rPr>
        <w:t xml:space="preserve">(ii) </w:t>
      </w:r>
      <w:r w:rsidR="00AD1C9D" w:rsidRPr="00806BCF">
        <w:rPr>
          <w:rStyle w:val="Bodytext11pt"/>
        </w:rPr>
        <w:t>15 per cent of the gross amount of the dividends in all other cases; and</w:t>
      </w:r>
    </w:p>
    <w:p w14:paraId="2F063003" w14:textId="77777777" w:rsidR="009A0513" w:rsidRDefault="009A0513" w:rsidP="00CF358C">
      <w:pPr>
        <w:spacing w:before="120"/>
        <w:rPr>
          <w:rStyle w:val="Bodytext11pt"/>
          <w:rFonts w:eastAsia="Courier New"/>
        </w:rPr>
      </w:pPr>
      <w:r>
        <w:rPr>
          <w:rStyle w:val="Bodytext11pt"/>
          <w:rFonts w:eastAsia="Courier New"/>
        </w:rPr>
        <w:br w:type="page"/>
      </w:r>
    </w:p>
    <w:p w14:paraId="1B6CBB6F" w14:textId="77777777" w:rsidR="007A391A" w:rsidRPr="00806BCF" w:rsidRDefault="00AD1C9D" w:rsidP="00CF358C">
      <w:pPr>
        <w:pStyle w:val="BodyText1"/>
        <w:spacing w:before="120" w:line="240" w:lineRule="auto"/>
        <w:ind w:firstLine="0"/>
        <w:jc w:val="center"/>
        <w:rPr>
          <w:sz w:val="22"/>
          <w:szCs w:val="22"/>
        </w:rPr>
      </w:pPr>
      <w:r w:rsidRPr="000E3CF0">
        <w:rPr>
          <w:rStyle w:val="Bodytext11pt"/>
          <w:b/>
        </w:rPr>
        <w:lastRenderedPageBreak/>
        <w:t>SCHEDULE</w:t>
      </w:r>
      <w:r w:rsidRPr="00806BCF">
        <w:rPr>
          <w:rStyle w:val="Bodytext11pt"/>
        </w:rPr>
        <w:t>—continued</w:t>
      </w:r>
    </w:p>
    <w:p w14:paraId="355F4AB8" w14:textId="77777777" w:rsidR="007A391A" w:rsidRPr="00806BCF" w:rsidRDefault="00815099" w:rsidP="00CF358C">
      <w:pPr>
        <w:pStyle w:val="BodyText1"/>
        <w:spacing w:before="120" w:line="240" w:lineRule="auto"/>
        <w:ind w:left="540" w:hanging="270"/>
        <w:jc w:val="both"/>
        <w:rPr>
          <w:sz w:val="22"/>
          <w:szCs w:val="22"/>
        </w:rPr>
      </w:pPr>
      <w:r>
        <w:rPr>
          <w:rStyle w:val="Bodytext11pt"/>
        </w:rPr>
        <w:t xml:space="preserve">(b) </w:t>
      </w:r>
      <w:r w:rsidR="00AD1C9D" w:rsidRPr="00806BCF">
        <w:rPr>
          <w:rStyle w:val="Bodytext11pt"/>
        </w:rPr>
        <w:t>in the Czech Republic:</w:t>
      </w:r>
    </w:p>
    <w:p w14:paraId="23C253EE" w14:textId="77777777" w:rsidR="007A391A" w:rsidRPr="00806BCF" w:rsidRDefault="00815099" w:rsidP="00CF358C">
      <w:pPr>
        <w:pStyle w:val="BodyText1"/>
        <w:spacing w:before="120" w:line="240" w:lineRule="auto"/>
        <w:ind w:left="783" w:hanging="270"/>
        <w:jc w:val="both"/>
        <w:rPr>
          <w:sz w:val="22"/>
          <w:szCs w:val="22"/>
        </w:rPr>
      </w:pPr>
      <w:r>
        <w:rPr>
          <w:rStyle w:val="Bodytext11pt"/>
        </w:rPr>
        <w:t xml:space="preserve">(i) </w:t>
      </w:r>
      <w:r w:rsidR="00AD1C9D" w:rsidRPr="00806BCF">
        <w:rPr>
          <w:rStyle w:val="Bodytext11pt"/>
        </w:rPr>
        <w:t>5 per cent of the gross amount of the dividends if the dividends are paid to a company (other than a partnership) which holds directly at least 20 per cent of the capital of the company paying the dividends;</w:t>
      </w:r>
    </w:p>
    <w:p w14:paraId="711A9831" w14:textId="77777777" w:rsidR="007A391A" w:rsidRPr="00806BCF" w:rsidRDefault="00815099" w:rsidP="00D170F3">
      <w:pPr>
        <w:pStyle w:val="BodyText1"/>
        <w:spacing w:before="120" w:line="240" w:lineRule="auto"/>
        <w:ind w:left="774" w:hanging="315"/>
        <w:jc w:val="both"/>
        <w:rPr>
          <w:sz w:val="22"/>
          <w:szCs w:val="22"/>
        </w:rPr>
      </w:pPr>
      <w:r>
        <w:rPr>
          <w:rStyle w:val="Bodytext11pt"/>
        </w:rPr>
        <w:t xml:space="preserve">(ii) </w:t>
      </w:r>
      <w:r w:rsidR="00AD1C9D" w:rsidRPr="00806BCF">
        <w:rPr>
          <w:rStyle w:val="Bodytext11pt"/>
        </w:rPr>
        <w:t>15 per cent of the gross amount of the dividends in all other cases.</w:t>
      </w:r>
    </w:p>
    <w:p w14:paraId="244D7BA0" w14:textId="77777777" w:rsidR="007A391A" w:rsidRPr="00806BCF" w:rsidRDefault="00815099"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term “dividends” in this Article means income from shares and other income assimilated to income from shares by the law, relating to tax, of the Contracting State of which the company making the distribution is a resident for the purposes of its tax.</w:t>
      </w:r>
    </w:p>
    <w:p w14:paraId="4B8C6B49" w14:textId="77777777" w:rsidR="007A391A" w:rsidRPr="00806BCF" w:rsidRDefault="00815099"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The provisions of paragraph 2 shall not apply if the person beneficially entitled to the dividends, being a resident of a Contracting State, carries on business in the other Contracting State of which the company paying the dividends is a resident, through a permanent establishment situated in that other State, or performs in that other State independent personal services from a fixed base situated in that other State, and the holding in respect of which the dividends are paid is effectively connected with that permanent establishment or fixed base. In that case the provisions of Article 7 or 14, as the case may be, shall apply.</w:t>
      </w:r>
    </w:p>
    <w:p w14:paraId="64FCB844" w14:textId="77777777" w:rsidR="007A391A" w:rsidRPr="00806BCF" w:rsidRDefault="00815099" w:rsidP="00CF358C">
      <w:pPr>
        <w:pStyle w:val="BodyText1"/>
        <w:spacing w:before="120" w:line="240" w:lineRule="auto"/>
        <w:ind w:firstLine="0"/>
        <w:jc w:val="both"/>
        <w:rPr>
          <w:sz w:val="22"/>
          <w:szCs w:val="22"/>
        </w:rPr>
      </w:pPr>
      <w:r>
        <w:rPr>
          <w:rStyle w:val="Bodytext11pt"/>
        </w:rPr>
        <w:t xml:space="preserve">5. </w:t>
      </w:r>
      <w:r w:rsidR="00AD1C9D" w:rsidRPr="00806BCF">
        <w:rPr>
          <w:rStyle w:val="Bodytext11pt"/>
        </w:rPr>
        <w:t>Dividends paid by a company which is a resident of a Contracting State, being dividends to which a person who is not a resident of the other Contracting State is beneficially entitled, shall be exempt from tax in that other State except in so far as the holding in respect of which the dividends are paid is effectively connected with a permanent establishment or fixed base situated in that other State. This paragraph shall not apply in relation to dividends paid by any company which is a resident of Australia for the purposes of Australian tax and which is also a resident of the Czech Republic for the purposes of Czech tax.</w:t>
      </w:r>
    </w:p>
    <w:p w14:paraId="4E36065B" w14:textId="77777777" w:rsidR="00815099" w:rsidRDefault="00815099" w:rsidP="00CF358C">
      <w:pPr>
        <w:pStyle w:val="BodyText1"/>
        <w:spacing w:before="120" w:line="240" w:lineRule="auto"/>
        <w:ind w:firstLine="0"/>
        <w:jc w:val="center"/>
        <w:rPr>
          <w:rStyle w:val="Bodytext11pt"/>
        </w:rPr>
      </w:pPr>
      <w:r>
        <w:rPr>
          <w:rStyle w:val="Bodytext11pt"/>
        </w:rPr>
        <w:t>Article 11</w:t>
      </w:r>
    </w:p>
    <w:p w14:paraId="099EC25B"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Interest</w:t>
      </w:r>
    </w:p>
    <w:p w14:paraId="2A92C2C0" w14:textId="77777777" w:rsidR="007A391A" w:rsidRPr="00806BCF" w:rsidRDefault="00815099"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Interest arising in a Contracting State, being interest to which a resident of the other Contracting State is beneficially entitled, may be taxed in that other State.</w:t>
      </w:r>
    </w:p>
    <w:p w14:paraId="5B46013C" w14:textId="77777777" w:rsidR="00815099" w:rsidRDefault="00815099" w:rsidP="00CF358C">
      <w:pPr>
        <w:pStyle w:val="BodyText1"/>
        <w:spacing w:before="120" w:line="240" w:lineRule="auto"/>
        <w:ind w:firstLine="0"/>
        <w:jc w:val="both"/>
        <w:rPr>
          <w:rStyle w:val="Bodytext11pt"/>
        </w:rPr>
      </w:pPr>
      <w:r>
        <w:rPr>
          <w:rStyle w:val="Bodytext11pt"/>
        </w:rPr>
        <w:t xml:space="preserve">2. </w:t>
      </w:r>
      <w:r w:rsidR="00AD1C9D" w:rsidRPr="00806BCF">
        <w:rPr>
          <w:rStyle w:val="Bodytext11pt"/>
        </w:rPr>
        <w:t>That interest may be taxed in the Contracting State in which it arises, and according to the law of that State, but the tax so charged shall not exceed 10 per cent of the gross amount of the interest.</w:t>
      </w:r>
    </w:p>
    <w:p w14:paraId="27AA518F" w14:textId="77777777" w:rsidR="00815099" w:rsidRDefault="00815099" w:rsidP="00CF358C">
      <w:pPr>
        <w:spacing w:before="120"/>
        <w:rPr>
          <w:rStyle w:val="Bodytext11pt"/>
          <w:rFonts w:eastAsia="Courier New"/>
        </w:rPr>
      </w:pPr>
      <w:r>
        <w:rPr>
          <w:rStyle w:val="Bodytext11pt"/>
          <w:rFonts w:eastAsia="Courier New"/>
        </w:rPr>
        <w:br w:type="page"/>
      </w:r>
    </w:p>
    <w:p w14:paraId="4C07B0F7" w14:textId="77777777" w:rsidR="007A391A" w:rsidRPr="00806BCF" w:rsidRDefault="00AD1C9D" w:rsidP="00CF358C">
      <w:pPr>
        <w:pStyle w:val="BodyText1"/>
        <w:spacing w:before="120" w:line="240" w:lineRule="auto"/>
        <w:ind w:firstLine="0"/>
        <w:jc w:val="center"/>
        <w:rPr>
          <w:sz w:val="22"/>
          <w:szCs w:val="22"/>
        </w:rPr>
      </w:pPr>
      <w:r w:rsidRPr="00D466EA">
        <w:rPr>
          <w:rStyle w:val="Bodytext11pt"/>
          <w:b/>
        </w:rPr>
        <w:lastRenderedPageBreak/>
        <w:t>SCHEDULE</w:t>
      </w:r>
      <w:r w:rsidRPr="00806BCF">
        <w:rPr>
          <w:rStyle w:val="Bodytext11pt"/>
        </w:rPr>
        <w:t>—continued</w:t>
      </w:r>
    </w:p>
    <w:p w14:paraId="5E1CE1A6" w14:textId="5359E152" w:rsidR="007A391A" w:rsidRPr="00806BCF" w:rsidRDefault="00D466EA"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term “interest” in this Article includes interest from Government securities or from bonds or debentures, whether or not secured by mortgage and whether or not carrying a right to participate in profits, interest from any other f</w:t>
      </w:r>
      <w:r w:rsidR="008F028F">
        <w:rPr>
          <w:rStyle w:val="Bodytext11pt"/>
        </w:rPr>
        <w:t>orm</w:t>
      </w:r>
      <w:r w:rsidR="00AD1C9D" w:rsidRPr="00806BCF">
        <w:rPr>
          <w:rStyle w:val="Bodytext11pt"/>
        </w:rPr>
        <w:t xml:space="preserve"> of indebtedness and all other income assimilated to income from money lent by the law, relating to tax, of the Contracting State in which the income arises.</w:t>
      </w:r>
    </w:p>
    <w:p w14:paraId="1509890E"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The provisions of paragraph 2 shall not apply if the person beneficially entitled to the interest, being a resident of a Contracting State, carries on business in the other Contracting State, in which the interest arises, through a permanent establishment situated in that other State, or performs in that other State independent personal services from a fixed base situated in that other State, and the indebtedness in respect of which the interest is paid is effectively connected with that permanent establishment or fixed base. In that case, the provisions of Article 7 or 14, as the case may be, shall apply.</w:t>
      </w:r>
    </w:p>
    <w:p w14:paraId="29DB9935"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5. </w:t>
      </w:r>
      <w:r w:rsidR="00AD1C9D" w:rsidRPr="00806BCF">
        <w:rPr>
          <w:rStyle w:val="Bodytext11pt"/>
        </w:rPr>
        <w:t>Interest shall be deemed to arise in a Contracting State when the payer is that State itself or a political subdivision or local authority of that State or a person who is a resident of that State for the purposes of its tax. Where, however, the person paying the interest, whether the person is a resident of a Contracting State or not, has in a Contracting State or outside both Contracting States a permanent establishment or fixed base in connection with which the indebtedness on which the interest is paid was incurred, and that interest is borne by that permanent establishment or fixed base, then the interest shall be deemed to arise in the State in which the permanent establishment or fixed base is situated.</w:t>
      </w:r>
    </w:p>
    <w:p w14:paraId="689145CA"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6. </w:t>
      </w:r>
      <w:r w:rsidR="00AD1C9D" w:rsidRPr="00806BCF">
        <w:rPr>
          <w:rStyle w:val="Bodytext11pt"/>
        </w:rPr>
        <w:t>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that relationship, the provisions of this Article shall apply only to the lastmentioned amount. In that case, the excess part of the amount of the interest paid shall remain taxable according to the law, relating to tax, of each Contracting State, but subject to the other provisions of this Agreement.</w:t>
      </w:r>
    </w:p>
    <w:p w14:paraId="282F57C9" w14:textId="77777777" w:rsidR="00D466EA" w:rsidRDefault="00D466EA" w:rsidP="00CF358C">
      <w:pPr>
        <w:pStyle w:val="BodyText1"/>
        <w:spacing w:before="120" w:line="240" w:lineRule="auto"/>
        <w:ind w:firstLine="0"/>
        <w:jc w:val="both"/>
        <w:rPr>
          <w:rStyle w:val="Bodytext11pt"/>
        </w:rPr>
      </w:pPr>
      <w:r>
        <w:rPr>
          <w:rStyle w:val="Bodytext11pt"/>
        </w:rPr>
        <w:t xml:space="preserve">7. </w:t>
      </w:r>
      <w:r w:rsidR="00AD1C9D" w:rsidRPr="00806BCF">
        <w:rPr>
          <w:rStyle w:val="Bodytext11pt"/>
        </w:rPr>
        <w:t>Interest derived from the investment of official foreign exchange reserve assets by the Government of one of the Contracting States, its monetary institutions or a bank performing central banking functions in that State shall be exempt from tax in the other Contracting State.</w:t>
      </w:r>
    </w:p>
    <w:p w14:paraId="3B478818" w14:textId="77777777" w:rsidR="00D466EA" w:rsidRDefault="00D466EA" w:rsidP="00CF358C">
      <w:pPr>
        <w:spacing w:before="120"/>
        <w:rPr>
          <w:rStyle w:val="Bodytext11pt"/>
          <w:rFonts w:eastAsia="Courier New"/>
        </w:rPr>
      </w:pPr>
      <w:r>
        <w:rPr>
          <w:rStyle w:val="Bodytext11pt"/>
          <w:rFonts w:eastAsia="Courier New"/>
        </w:rPr>
        <w:br w:type="page"/>
      </w:r>
    </w:p>
    <w:p w14:paraId="423CE4E6" w14:textId="77777777" w:rsidR="007A391A" w:rsidRPr="00806BCF" w:rsidRDefault="00AD1C9D" w:rsidP="00CF358C">
      <w:pPr>
        <w:pStyle w:val="BodyText1"/>
        <w:spacing w:before="120" w:line="240" w:lineRule="auto"/>
        <w:ind w:firstLine="0"/>
        <w:jc w:val="center"/>
        <w:rPr>
          <w:sz w:val="22"/>
          <w:szCs w:val="22"/>
        </w:rPr>
      </w:pPr>
      <w:r w:rsidRPr="00FD23E8">
        <w:rPr>
          <w:rStyle w:val="Bodytext11pt"/>
          <w:b/>
        </w:rPr>
        <w:lastRenderedPageBreak/>
        <w:t>SCHEDULE</w:t>
      </w:r>
      <w:r w:rsidRPr="00806BCF">
        <w:rPr>
          <w:rStyle w:val="Bodytext11pt"/>
        </w:rPr>
        <w:t>—continued</w:t>
      </w:r>
    </w:p>
    <w:p w14:paraId="35261FC6" w14:textId="77777777" w:rsidR="00D466EA" w:rsidRDefault="00D466EA" w:rsidP="00CF358C">
      <w:pPr>
        <w:pStyle w:val="BodyText1"/>
        <w:spacing w:before="120" w:line="240" w:lineRule="auto"/>
        <w:ind w:firstLine="0"/>
        <w:jc w:val="center"/>
        <w:rPr>
          <w:rStyle w:val="Bodytext11pt"/>
        </w:rPr>
      </w:pPr>
      <w:r>
        <w:rPr>
          <w:rStyle w:val="Bodytext11pt"/>
        </w:rPr>
        <w:t>Article 12</w:t>
      </w:r>
    </w:p>
    <w:p w14:paraId="129DCF11"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Royalties</w:t>
      </w:r>
    </w:p>
    <w:p w14:paraId="4B1D7460"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Royalties arising in a Contracting State, being royalties to which a resident of the other Contracting State is beneficially entitled, may be taxed in that other State.</w:t>
      </w:r>
    </w:p>
    <w:p w14:paraId="44065F5E"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Those royalties may be taxed in the Contracting State in which they arise, and according to the law of that State, but the tax so charged shall not exceed 10 per cent of the gross amount of the royalties.</w:t>
      </w:r>
    </w:p>
    <w:p w14:paraId="4385607B" w14:textId="77777777" w:rsidR="007A391A" w:rsidRPr="00806BCF" w:rsidRDefault="00D466EA"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term “royalties” in this Article means payments or credits, whether periodical or not, and however described or computed, to the extent to which they are made as consideration for:</w:t>
      </w:r>
    </w:p>
    <w:p w14:paraId="6ED32586"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(a) </w:t>
      </w:r>
      <w:r w:rsidR="00AD1C9D" w:rsidRPr="00806BCF">
        <w:rPr>
          <w:rStyle w:val="Bodytext11pt"/>
        </w:rPr>
        <w:t>the use of, or the right to use, any copyright, patent, design or model, plan, secret formula or process, trademark or other like property or right; or</w:t>
      </w:r>
    </w:p>
    <w:p w14:paraId="35537387"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(b) </w:t>
      </w:r>
      <w:r w:rsidR="00AD1C9D" w:rsidRPr="00806BCF">
        <w:rPr>
          <w:rStyle w:val="Bodytext11pt"/>
        </w:rPr>
        <w:t>the use of, or the right to use, any industrial, commercial or scientific equipment; or</w:t>
      </w:r>
    </w:p>
    <w:p w14:paraId="5D83C09B"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(c) </w:t>
      </w:r>
      <w:r w:rsidR="00AD1C9D" w:rsidRPr="00806BCF">
        <w:rPr>
          <w:rStyle w:val="Bodytext11pt"/>
        </w:rPr>
        <w:t>the supply of scientific, technical, industrial or commercial knowledge or information; or</w:t>
      </w:r>
    </w:p>
    <w:p w14:paraId="2280EDDA"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(d) </w:t>
      </w:r>
      <w:r w:rsidR="00AD1C9D" w:rsidRPr="00806BCF">
        <w:rPr>
          <w:rStyle w:val="Bodytext11pt"/>
        </w:rPr>
        <w:t>the supply of any assistance that is ancillary and subsidiary to, and is furnished as a means of enabling the application or enjoyment of, any such property or right as is mentioned in subparagraph (a), any such equipment as is mentioned in subparagraph (b) or any such knowledge or information as is mentioned in subparagraph (c); or</w:t>
      </w:r>
    </w:p>
    <w:p w14:paraId="47317B1E"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(e) </w:t>
      </w:r>
      <w:r w:rsidR="00AD1C9D" w:rsidRPr="00806BCF">
        <w:rPr>
          <w:rStyle w:val="Bodytext11pt"/>
        </w:rPr>
        <w:t>the reception of, or the right to receive, visual images, or sounds, or both, transmitted to the public by:</w:t>
      </w:r>
    </w:p>
    <w:p w14:paraId="504D0D35" w14:textId="77777777" w:rsidR="007A391A" w:rsidRPr="00806BCF" w:rsidRDefault="00D466EA" w:rsidP="00CF358C">
      <w:pPr>
        <w:pStyle w:val="BodyText1"/>
        <w:spacing w:before="120" w:line="240" w:lineRule="auto"/>
        <w:ind w:left="540" w:firstLine="0"/>
        <w:jc w:val="both"/>
        <w:rPr>
          <w:sz w:val="22"/>
          <w:szCs w:val="22"/>
        </w:rPr>
      </w:pPr>
      <w:r>
        <w:rPr>
          <w:rStyle w:val="Bodytext11pt"/>
        </w:rPr>
        <w:t xml:space="preserve">(i) </w:t>
      </w:r>
      <w:r w:rsidR="00AD1C9D" w:rsidRPr="00806BCF">
        <w:rPr>
          <w:rStyle w:val="Bodytext11pt"/>
        </w:rPr>
        <w:t>satellite; or</w:t>
      </w:r>
    </w:p>
    <w:p w14:paraId="370085E4" w14:textId="77777777" w:rsidR="007A391A" w:rsidRPr="00806BCF" w:rsidRDefault="00D466EA" w:rsidP="004101AA">
      <w:pPr>
        <w:pStyle w:val="BodyText1"/>
        <w:spacing w:before="120" w:line="240" w:lineRule="auto"/>
        <w:ind w:left="459" w:firstLine="0"/>
        <w:jc w:val="both"/>
        <w:rPr>
          <w:sz w:val="22"/>
          <w:szCs w:val="22"/>
        </w:rPr>
      </w:pPr>
      <w:r>
        <w:rPr>
          <w:rStyle w:val="Bodytext11pt"/>
        </w:rPr>
        <w:t xml:space="preserve">(ii) </w:t>
      </w:r>
      <w:r w:rsidR="00AD1C9D" w:rsidRPr="00806BCF">
        <w:rPr>
          <w:rStyle w:val="Bodytext11pt"/>
        </w:rPr>
        <w:t>cable, optic fibre or similar technology; or</w:t>
      </w:r>
    </w:p>
    <w:p w14:paraId="2A1D5B4A" w14:textId="77777777" w:rsidR="007A391A" w:rsidRPr="00806BCF" w:rsidRDefault="00D466EA" w:rsidP="00CF358C">
      <w:pPr>
        <w:pStyle w:val="BodyText1"/>
        <w:spacing w:before="120" w:line="240" w:lineRule="auto"/>
        <w:ind w:left="540" w:hanging="270"/>
        <w:jc w:val="both"/>
        <w:rPr>
          <w:sz w:val="22"/>
          <w:szCs w:val="22"/>
        </w:rPr>
      </w:pPr>
      <w:r>
        <w:rPr>
          <w:rStyle w:val="Bodytext11pt"/>
        </w:rPr>
        <w:t xml:space="preserve">(f) </w:t>
      </w:r>
      <w:r w:rsidR="00AD1C9D" w:rsidRPr="00806BCF">
        <w:rPr>
          <w:rStyle w:val="Bodytext11pt"/>
        </w:rPr>
        <w:t>the use in connection with television or radio broadcasting, or the right to use in connection with television broadcasting or radio broadcasting, visual images, or sounds, or both transmitted by:</w:t>
      </w:r>
    </w:p>
    <w:p w14:paraId="4343E918" w14:textId="77777777" w:rsidR="007A391A" w:rsidRPr="00806BCF" w:rsidRDefault="00956C24" w:rsidP="00CF358C">
      <w:pPr>
        <w:pStyle w:val="BodyText1"/>
        <w:spacing w:before="120" w:line="240" w:lineRule="auto"/>
        <w:ind w:left="540" w:firstLine="0"/>
        <w:jc w:val="both"/>
        <w:rPr>
          <w:sz w:val="22"/>
          <w:szCs w:val="22"/>
        </w:rPr>
      </w:pPr>
      <w:r>
        <w:rPr>
          <w:rStyle w:val="Bodytext11pt"/>
        </w:rPr>
        <w:t xml:space="preserve">(i) </w:t>
      </w:r>
      <w:r w:rsidR="00AD1C9D" w:rsidRPr="00806BCF">
        <w:rPr>
          <w:rStyle w:val="Bodytext11pt"/>
        </w:rPr>
        <w:t>satellite; or</w:t>
      </w:r>
    </w:p>
    <w:p w14:paraId="1F5214F0" w14:textId="77777777" w:rsidR="007A391A" w:rsidRPr="00806BCF" w:rsidRDefault="00956C24" w:rsidP="00E7403F">
      <w:pPr>
        <w:pStyle w:val="BodyText1"/>
        <w:spacing w:before="120" w:line="240" w:lineRule="auto"/>
        <w:ind w:left="459" w:firstLine="27"/>
        <w:jc w:val="both"/>
        <w:rPr>
          <w:sz w:val="22"/>
          <w:szCs w:val="22"/>
        </w:rPr>
      </w:pPr>
      <w:r>
        <w:rPr>
          <w:rStyle w:val="Bodytext11pt"/>
        </w:rPr>
        <w:t xml:space="preserve">(ii) </w:t>
      </w:r>
      <w:r w:rsidR="00AD1C9D" w:rsidRPr="00806BCF">
        <w:rPr>
          <w:rStyle w:val="Bodytext11pt"/>
        </w:rPr>
        <w:t>cable, optic fibre or similar technology; or</w:t>
      </w:r>
    </w:p>
    <w:p w14:paraId="2AF9FF26" w14:textId="77777777" w:rsidR="007A391A" w:rsidRPr="00806BCF" w:rsidRDefault="00956C24" w:rsidP="00CF358C">
      <w:pPr>
        <w:pStyle w:val="BodyText1"/>
        <w:spacing w:before="120" w:line="240" w:lineRule="auto"/>
        <w:ind w:left="540" w:hanging="270"/>
        <w:jc w:val="both"/>
        <w:rPr>
          <w:sz w:val="22"/>
          <w:szCs w:val="22"/>
        </w:rPr>
      </w:pPr>
      <w:r>
        <w:rPr>
          <w:rStyle w:val="Bodytext11pt"/>
        </w:rPr>
        <w:t xml:space="preserve">(g) </w:t>
      </w:r>
      <w:r w:rsidR="00AD1C9D" w:rsidRPr="00806BCF">
        <w:rPr>
          <w:rStyle w:val="Bodytext11pt"/>
        </w:rPr>
        <w:t>the use of, or the right to use:</w:t>
      </w:r>
    </w:p>
    <w:p w14:paraId="53BE24FA" w14:textId="77777777" w:rsidR="007A391A" w:rsidRPr="00806BCF" w:rsidRDefault="00956C24" w:rsidP="00CF358C">
      <w:pPr>
        <w:pStyle w:val="BodyText1"/>
        <w:spacing w:before="120" w:line="240" w:lineRule="auto"/>
        <w:ind w:left="540" w:firstLine="0"/>
        <w:jc w:val="both"/>
        <w:rPr>
          <w:sz w:val="22"/>
          <w:szCs w:val="22"/>
        </w:rPr>
      </w:pPr>
      <w:r>
        <w:rPr>
          <w:rStyle w:val="Bodytext11pt"/>
        </w:rPr>
        <w:t xml:space="preserve">(i) </w:t>
      </w:r>
      <w:r w:rsidR="00AD1C9D" w:rsidRPr="00806BCF">
        <w:rPr>
          <w:rStyle w:val="Bodytext11pt"/>
        </w:rPr>
        <w:t>motion picture films; or</w:t>
      </w:r>
    </w:p>
    <w:p w14:paraId="409D724C" w14:textId="77777777" w:rsidR="007A391A" w:rsidRPr="00806BCF" w:rsidRDefault="00956C24" w:rsidP="004101AA">
      <w:pPr>
        <w:pStyle w:val="BodyText1"/>
        <w:spacing w:before="120" w:line="240" w:lineRule="auto"/>
        <w:ind w:left="459" w:firstLine="0"/>
        <w:jc w:val="both"/>
        <w:rPr>
          <w:sz w:val="22"/>
          <w:szCs w:val="22"/>
        </w:rPr>
      </w:pPr>
      <w:r>
        <w:rPr>
          <w:rStyle w:val="Bodytext11pt"/>
        </w:rPr>
        <w:t xml:space="preserve">(ii) </w:t>
      </w:r>
      <w:r w:rsidR="00AD1C9D" w:rsidRPr="00806BCF">
        <w:rPr>
          <w:rStyle w:val="Bodytext11pt"/>
        </w:rPr>
        <w:t>films or video tapes for use in connection with television; or</w:t>
      </w:r>
    </w:p>
    <w:p w14:paraId="7336A187" w14:textId="77777777" w:rsidR="007A391A" w:rsidRPr="00806BCF" w:rsidRDefault="00956C24" w:rsidP="00E7403F">
      <w:pPr>
        <w:pStyle w:val="BodyText1"/>
        <w:spacing w:before="120" w:line="240" w:lineRule="auto"/>
        <w:ind w:left="432" w:hanging="27"/>
        <w:jc w:val="both"/>
        <w:rPr>
          <w:sz w:val="22"/>
          <w:szCs w:val="22"/>
        </w:rPr>
      </w:pPr>
      <w:r>
        <w:rPr>
          <w:rStyle w:val="Bodytext11pt"/>
        </w:rPr>
        <w:t xml:space="preserve">(iii) </w:t>
      </w:r>
      <w:r w:rsidR="00AD1C9D" w:rsidRPr="00806BCF">
        <w:rPr>
          <w:rStyle w:val="Bodytext11pt"/>
        </w:rPr>
        <w:t>tapes for use in connection with radio broadcasting; or</w:t>
      </w:r>
    </w:p>
    <w:p w14:paraId="11DFA2AB" w14:textId="77777777" w:rsidR="00956C24" w:rsidRDefault="00956C24" w:rsidP="00CF358C">
      <w:pPr>
        <w:pStyle w:val="BodyText1"/>
        <w:spacing w:before="120" w:line="240" w:lineRule="auto"/>
        <w:ind w:left="540" w:hanging="270"/>
        <w:jc w:val="both"/>
        <w:rPr>
          <w:rStyle w:val="Bodytext11pt"/>
        </w:rPr>
      </w:pPr>
      <w:r>
        <w:rPr>
          <w:rStyle w:val="Bodytext11pt"/>
        </w:rPr>
        <w:t xml:space="preserve">(h) </w:t>
      </w:r>
      <w:r w:rsidR="00AD1C9D" w:rsidRPr="00806BCF">
        <w:rPr>
          <w:rStyle w:val="Bodytext11pt"/>
        </w:rPr>
        <w:t>total or partial forbearance in respect of the use or supply of any property or right referred to in this paragraph.</w:t>
      </w:r>
    </w:p>
    <w:p w14:paraId="4B703FE1" w14:textId="77777777" w:rsidR="00956C24" w:rsidRDefault="00956C24" w:rsidP="00CF358C">
      <w:pPr>
        <w:spacing w:before="120"/>
        <w:rPr>
          <w:rStyle w:val="Bodytext11pt"/>
          <w:rFonts w:eastAsia="Courier New"/>
        </w:rPr>
      </w:pPr>
      <w:r>
        <w:rPr>
          <w:rStyle w:val="Bodytext11pt"/>
          <w:rFonts w:eastAsia="Courier New"/>
        </w:rPr>
        <w:br w:type="page"/>
      </w:r>
    </w:p>
    <w:p w14:paraId="2C4F78B3" w14:textId="77777777" w:rsidR="007A391A" w:rsidRPr="00806BCF" w:rsidRDefault="00AD1C9D" w:rsidP="00CF358C">
      <w:pPr>
        <w:pStyle w:val="BodyText1"/>
        <w:spacing w:before="120" w:line="240" w:lineRule="auto"/>
        <w:ind w:firstLine="0"/>
        <w:jc w:val="center"/>
        <w:rPr>
          <w:sz w:val="22"/>
          <w:szCs w:val="22"/>
        </w:rPr>
      </w:pPr>
      <w:r w:rsidRPr="00FD23E8">
        <w:rPr>
          <w:rStyle w:val="Bodytext11pt"/>
          <w:b/>
        </w:rPr>
        <w:lastRenderedPageBreak/>
        <w:t>SCHEDULE</w:t>
      </w:r>
      <w:r w:rsidRPr="00806BCF">
        <w:rPr>
          <w:rStyle w:val="Bodytext11pt"/>
        </w:rPr>
        <w:t>—continued</w:t>
      </w:r>
    </w:p>
    <w:p w14:paraId="7FD63C52" w14:textId="77777777" w:rsidR="007A391A" w:rsidRPr="00806BCF" w:rsidRDefault="00A85055"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The provisions of paragraph 2 shall not apply if the person beneficially entitled to the royalties, being a resident of a Contracting State, carries on business in the other Contracting State, in which the royalties arise, through a permanent establishment situated in that other State, or performs in that other State independent personal services from a fixed base situated in that other State, and the property or right in respect of which the royalties are paid or credited is effectively connected with that permanent establishment or fixed base. In that case, the provisions of Article 7 or 14, as the case may be, shall apply.</w:t>
      </w:r>
    </w:p>
    <w:p w14:paraId="58D51910" w14:textId="77777777" w:rsidR="007A391A" w:rsidRPr="00806BCF" w:rsidRDefault="00A85055" w:rsidP="00CF358C">
      <w:pPr>
        <w:pStyle w:val="BodyText1"/>
        <w:spacing w:before="120" w:line="240" w:lineRule="auto"/>
        <w:ind w:firstLine="0"/>
        <w:jc w:val="both"/>
        <w:rPr>
          <w:sz w:val="22"/>
          <w:szCs w:val="22"/>
        </w:rPr>
      </w:pPr>
      <w:r>
        <w:rPr>
          <w:rStyle w:val="Bodytext11pt"/>
        </w:rPr>
        <w:t xml:space="preserve">5. </w:t>
      </w:r>
      <w:r w:rsidR="00AD1C9D" w:rsidRPr="00806BCF">
        <w:rPr>
          <w:rStyle w:val="Bodytext11pt"/>
        </w:rPr>
        <w:t>Royalties shall be deemed to arise in a Contracting State when the payer is that State itself or a political subdivision or local authority of that State or a person who is a resident of that State for the purposes of its tax. Where, however, the person paying the royalties, whether the person is a resident of a Contracting State or not, has in a Contracting State or outside both Contracting States a permanent establishment or fixed base in connection with which the liability to pay the royalties was incurred, and the royalties are borne by the permanent establishment or fixed base, then the royalties shall be deemed to arise in the State in which the permanent establishment or fixed base is situated.</w:t>
      </w:r>
    </w:p>
    <w:p w14:paraId="022F5DA6" w14:textId="77777777" w:rsidR="007A391A" w:rsidRPr="00806BCF" w:rsidRDefault="00A85055" w:rsidP="00CF358C">
      <w:pPr>
        <w:pStyle w:val="BodyText1"/>
        <w:spacing w:before="120" w:line="240" w:lineRule="auto"/>
        <w:ind w:firstLine="0"/>
        <w:jc w:val="both"/>
        <w:rPr>
          <w:sz w:val="22"/>
          <w:szCs w:val="22"/>
        </w:rPr>
      </w:pPr>
      <w:r>
        <w:rPr>
          <w:rStyle w:val="Bodytext11pt"/>
        </w:rPr>
        <w:t xml:space="preserve">6. </w:t>
      </w:r>
      <w:r w:rsidR="00AD1C9D" w:rsidRPr="00806BCF">
        <w:rPr>
          <w:rStyle w:val="Bodytext11pt"/>
        </w:rPr>
        <w:t>Where, owing to a special relationship between the payer and the person beneficially entitled to the royalties, or between both of them and some other person, the amount of the royalties paid or credited, having regard to what they are paid or credited for, exceeds the amount which might have been expected to have been agreed upon by the payer and the person so entitled in the absence of such relationship, the provisions of this Article shall apply only to the lastmentioned amount. In that case, the excess part of the amount of the royalties paid or credited shall remain taxable according to the law, relating to tax, of each Contracting State, but subject to the other provisions of this Agreement.</w:t>
      </w:r>
    </w:p>
    <w:p w14:paraId="6E284CD1" w14:textId="77777777" w:rsidR="00A85055" w:rsidRDefault="00A85055" w:rsidP="00CF358C">
      <w:pPr>
        <w:pStyle w:val="BodyText1"/>
        <w:spacing w:before="120" w:line="240" w:lineRule="auto"/>
        <w:ind w:firstLine="0"/>
        <w:jc w:val="center"/>
        <w:rPr>
          <w:rStyle w:val="Bodytext11pt"/>
        </w:rPr>
      </w:pPr>
      <w:r>
        <w:rPr>
          <w:rStyle w:val="Bodytext11pt"/>
        </w:rPr>
        <w:t>Article 13</w:t>
      </w:r>
    </w:p>
    <w:p w14:paraId="1B17F1E1"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Alienation of property</w:t>
      </w:r>
    </w:p>
    <w:p w14:paraId="00A70A33" w14:textId="77777777" w:rsidR="007A391A" w:rsidRPr="00806BCF" w:rsidRDefault="00A85055"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Income, profits or gains derived by a resident of a Contracting State from the alienation of real property (immovable property) situated in the other Contracting State may be taxed in that other State.</w:t>
      </w:r>
    </w:p>
    <w:p w14:paraId="233F089E" w14:textId="77777777" w:rsidR="00A85055" w:rsidRDefault="00A85055" w:rsidP="00CF358C">
      <w:pPr>
        <w:pStyle w:val="BodyText1"/>
        <w:spacing w:before="120" w:line="240" w:lineRule="auto"/>
        <w:ind w:firstLine="0"/>
        <w:jc w:val="both"/>
        <w:rPr>
          <w:rStyle w:val="Bodytext11pt"/>
        </w:rPr>
      </w:pPr>
      <w:r>
        <w:rPr>
          <w:rStyle w:val="Bodytext11pt"/>
        </w:rPr>
        <w:t xml:space="preserve">2. </w:t>
      </w:r>
      <w:r w:rsidR="00AD1C9D" w:rsidRPr="00806BCF">
        <w:rPr>
          <w:rStyle w:val="Bodytext11pt"/>
        </w:rPr>
        <w:t>Income, profits or gains from the alienation of property, other than real property that forms part of the business property of a permanent establishment which an enterprise of a Contracting State has in the other Contracting State or pertains to a fixed base available in that other State to a resident of the firstmentioned State for the purpose of performing</w:t>
      </w:r>
    </w:p>
    <w:p w14:paraId="443A50D1" w14:textId="77777777" w:rsidR="00A85055" w:rsidRDefault="00A85055" w:rsidP="00CF358C">
      <w:pPr>
        <w:spacing w:before="120"/>
        <w:rPr>
          <w:rStyle w:val="Bodytext11pt"/>
          <w:rFonts w:eastAsia="Courier New"/>
        </w:rPr>
      </w:pPr>
      <w:r>
        <w:rPr>
          <w:rStyle w:val="Bodytext11pt"/>
          <w:rFonts w:eastAsia="Courier New"/>
        </w:rPr>
        <w:br w:type="page"/>
      </w:r>
    </w:p>
    <w:p w14:paraId="0C3B48D8" w14:textId="77777777" w:rsidR="007A391A" w:rsidRPr="00806BCF" w:rsidRDefault="00AD1C9D" w:rsidP="00CF358C">
      <w:pPr>
        <w:pStyle w:val="BodyText1"/>
        <w:spacing w:before="120" w:line="240" w:lineRule="auto"/>
        <w:ind w:firstLine="0"/>
        <w:jc w:val="center"/>
        <w:rPr>
          <w:sz w:val="22"/>
          <w:szCs w:val="22"/>
        </w:rPr>
      </w:pPr>
      <w:r w:rsidRPr="00AF7594">
        <w:rPr>
          <w:rStyle w:val="Bodytext11pt"/>
          <w:b/>
        </w:rPr>
        <w:lastRenderedPageBreak/>
        <w:t>SCHEDULE</w:t>
      </w:r>
      <w:r w:rsidRPr="00806BCF">
        <w:rPr>
          <w:rStyle w:val="Bodytext11pt"/>
        </w:rPr>
        <w:t>—continued</w:t>
      </w:r>
    </w:p>
    <w:p w14:paraId="59663945"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independent personal services, including income, profits or gains from the alienation of that permanent establishment (alone or with the whole enterprise) or of that fixed base, may be taxed in that other State.</w:t>
      </w:r>
    </w:p>
    <w:p w14:paraId="41AFEBC0"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Income, profits or gains from the alienation of ships or aircraft operated in international traffic, or of property (other than real property) pertaining to the operation of those ships or aircraft, shall be taxable only in the Contracting State of which the enterprise which operated those ships or aircraft is a resident.</w:t>
      </w:r>
    </w:p>
    <w:p w14:paraId="14F3FCDE"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Income, profits or gains derived by a resident of a Contracting State from the alienation of shares or comparable interests in a company, the assets of which consist wholly or principally of real property situated in the other Contracting State, may be taxed in that other State.</w:t>
      </w:r>
    </w:p>
    <w:p w14:paraId="6F389B80"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5. </w:t>
      </w:r>
      <w:r w:rsidR="00AD1C9D" w:rsidRPr="00806BCF">
        <w:rPr>
          <w:rStyle w:val="Bodytext11pt"/>
        </w:rPr>
        <w:t>Nothing in this Agreement affects the application of a law of a Contracting State relating to the taxation of gains of a capital nature derived from the alienation of property other than that to which any of the preceding paragraphs of this Article apply.</w:t>
      </w:r>
    </w:p>
    <w:p w14:paraId="69B268F2"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6. </w:t>
      </w:r>
      <w:r w:rsidR="00AD1C9D" w:rsidRPr="00806BCF">
        <w:rPr>
          <w:rStyle w:val="Bodytext11pt"/>
        </w:rPr>
        <w:t>In this Article, the term “real property” has the same meaning as it has in Article 6.</w:t>
      </w:r>
    </w:p>
    <w:p w14:paraId="7C70F808"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7. </w:t>
      </w:r>
      <w:r w:rsidR="00AD1C9D" w:rsidRPr="00806BCF">
        <w:rPr>
          <w:rStyle w:val="Bodytext11pt"/>
        </w:rPr>
        <w:t>The situation of real property shall be determined for the purposes of this Article in accordance with paragraph 4 of Article 6.</w:t>
      </w:r>
    </w:p>
    <w:p w14:paraId="14E84F3C" w14:textId="77777777" w:rsidR="002A45BE" w:rsidRDefault="002A45BE" w:rsidP="00CF358C">
      <w:pPr>
        <w:pStyle w:val="BodyText1"/>
        <w:spacing w:before="120" w:line="240" w:lineRule="auto"/>
        <w:ind w:firstLine="0"/>
        <w:jc w:val="center"/>
        <w:rPr>
          <w:rStyle w:val="Bodytext11pt"/>
        </w:rPr>
      </w:pPr>
      <w:r>
        <w:rPr>
          <w:rStyle w:val="Bodytext11pt"/>
        </w:rPr>
        <w:t>Article 14</w:t>
      </w:r>
    </w:p>
    <w:p w14:paraId="2F345BE2"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Independent personal services</w:t>
      </w:r>
    </w:p>
    <w:p w14:paraId="06B5B197" w14:textId="77777777" w:rsidR="007A391A" w:rsidRPr="00806BCF" w:rsidRDefault="002A45BE"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Income derived by an individual who is a resident of a Contracting State in respect of professional services or other activities of an independent character shall be taxable only in that State unless such services are performed in the other Contracting State and:</w:t>
      </w:r>
    </w:p>
    <w:p w14:paraId="036AA216" w14:textId="77777777" w:rsidR="007A391A" w:rsidRPr="00806BCF" w:rsidRDefault="002A45BE" w:rsidP="00CF358C">
      <w:pPr>
        <w:pStyle w:val="BodyText1"/>
        <w:spacing w:before="120" w:line="240" w:lineRule="auto"/>
        <w:ind w:left="540" w:hanging="266"/>
        <w:jc w:val="both"/>
        <w:rPr>
          <w:sz w:val="22"/>
          <w:szCs w:val="22"/>
        </w:rPr>
      </w:pPr>
      <w:r>
        <w:rPr>
          <w:rStyle w:val="Bodytext11pt"/>
        </w:rPr>
        <w:t xml:space="preserve">(a) </w:t>
      </w:r>
      <w:r w:rsidR="00AD1C9D" w:rsidRPr="00806BCF">
        <w:rPr>
          <w:rStyle w:val="Bodytext11pt"/>
        </w:rPr>
        <w:t>the individual is present in that other State for a period or periods exceeding in the aggregate 183 days within any 12 month period commencing or ending in the year of income of that other State; or</w:t>
      </w:r>
    </w:p>
    <w:p w14:paraId="2CD8CA42" w14:textId="77777777" w:rsidR="007A391A" w:rsidRPr="00806BCF" w:rsidRDefault="002A45BE" w:rsidP="00CF358C">
      <w:pPr>
        <w:pStyle w:val="BodyText1"/>
        <w:spacing w:before="120" w:line="240" w:lineRule="auto"/>
        <w:ind w:left="540" w:hanging="266"/>
        <w:jc w:val="both"/>
        <w:rPr>
          <w:sz w:val="22"/>
          <w:szCs w:val="22"/>
        </w:rPr>
      </w:pPr>
      <w:r>
        <w:rPr>
          <w:rStyle w:val="Bodytext11pt"/>
        </w:rPr>
        <w:t xml:space="preserve">(b) </w:t>
      </w:r>
      <w:r w:rsidR="00AD1C9D" w:rsidRPr="00806BCF">
        <w:rPr>
          <w:rStyle w:val="Bodytext11pt"/>
        </w:rPr>
        <w:t>a fixed base is regularly available to the individual in that other State for the purpose of performing the individual’s activities, in which case so much of the income as is attributable to that fixed base may be taxed in that State.</w:t>
      </w:r>
    </w:p>
    <w:p w14:paraId="13D41C86" w14:textId="77777777" w:rsidR="002A45BE" w:rsidRDefault="002A45BE" w:rsidP="00CF358C">
      <w:pPr>
        <w:pStyle w:val="BodyText1"/>
        <w:spacing w:before="120" w:line="240" w:lineRule="auto"/>
        <w:ind w:firstLine="0"/>
        <w:jc w:val="both"/>
        <w:rPr>
          <w:rStyle w:val="Bodytext11pt"/>
        </w:rPr>
      </w:pPr>
      <w:r>
        <w:rPr>
          <w:rStyle w:val="Bodytext11pt"/>
        </w:rPr>
        <w:t xml:space="preserve">2. </w:t>
      </w:r>
      <w:r w:rsidR="00AD1C9D" w:rsidRPr="00806BCF">
        <w:rPr>
          <w:rStyle w:val="Bodytext11pt"/>
        </w:rPr>
        <w:t>The term “professional services” includes services performed in the exercise of independent scientific, literary, artistic, educational or teaching activities as well as in the exercise of the independent activities of physicians, lawyers, engineers, architects, dentists and accountants.</w:t>
      </w:r>
    </w:p>
    <w:p w14:paraId="4B56EC4A" w14:textId="77777777" w:rsidR="002A45BE" w:rsidRDefault="002A45BE" w:rsidP="00CF358C">
      <w:pPr>
        <w:spacing w:before="120"/>
        <w:rPr>
          <w:rStyle w:val="Bodytext11pt"/>
          <w:rFonts w:eastAsia="Courier New"/>
        </w:rPr>
      </w:pPr>
      <w:r>
        <w:rPr>
          <w:rStyle w:val="Bodytext11pt"/>
          <w:rFonts w:eastAsia="Courier New"/>
        </w:rPr>
        <w:br w:type="page"/>
      </w:r>
    </w:p>
    <w:p w14:paraId="60B3A1C8" w14:textId="77777777" w:rsidR="007A391A" w:rsidRPr="00806BCF" w:rsidRDefault="00AD1C9D" w:rsidP="00CF358C">
      <w:pPr>
        <w:pStyle w:val="BodyText1"/>
        <w:spacing w:before="120" w:line="240" w:lineRule="auto"/>
        <w:ind w:firstLine="0"/>
        <w:jc w:val="center"/>
        <w:rPr>
          <w:sz w:val="22"/>
          <w:szCs w:val="22"/>
        </w:rPr>
      </w:pPr>
      <w:r w:rsidRPr="00AF7594">
        <w:rPr>
          <w:rStyle w:val="Bodytext11pt"/>
          <w:b/>
        </w:rPr>
        <w:lastRenderedPageBreak/>
        <w:t>SCHEDULE</w:t>
      </w:r>
      <w:r w:rsidRPr="00806BCF">
        <w:rPr>
          <w:rStyle w:val="Bodytext11pt"/>
        </w:rPr>
        <w:t>—continued</w:t>
      </w:r>
    </w:p>
    <w:p w14:paraId="665259C2" w14:textId="77777777" w:rsidR="00776CD6" w:rsidRDefault="00776CD6" w:rsidP="00CF358C">
      <w:pPr>
        <w:pStyle w:val="BodyText1"/>
        <w:spacing w:before="120" w:line="240" w:lineRule="auto"/>
        <w:ind w:firstLine="0"/>
        <w:jc w:val="center"/>
        <w:rPr>
          <w:rStyle w:val="Bodytext11pt"/>
        </w:rPr>
      </w:pPr>
      <w:r>
        <w:rPr>
          <w:rStyle w:val="Bodytext11pt"/>
        </w:rPr>
        <w:t>Article 15</w:t>
      </w:r>
    </w:p>
    <w:p w14:paraId="004A5B18"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Dependent personal services</w:t>
      </w:r>
    </w:p>
    <w:p w14:paraId="3F95659C" w14:textId="77777777" w:rsidR="007A391A" w:rsidRPr="00806BCF" w:rsidRDefault="00776CD6"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Subject to the provisions of Articles 16,</w:t>
      </w:r>
      <w:r w:rsidR="004101AA">
        <w:rPr>
          <w:rStyle w:val="Bodytext11pt"/>
        </w:rPr>
        <w:t xml:space="preserve"> </w:t>
      </w:r>
      <w:r w:rsidR="00AD1C9D" w:rsidRPr="00806BCF">
        <w:rPr>
          <w:rStyle w:val="Bodytext11pt"/>
        </w:rPr>
        <w:t>18 and 19, salaries, wages and other similar remuneration derived by an individual who is a resident of a Contracting State in respect of an employment shall be taxable only in that State unless the employment is exercised in the other Contracting State. If the employment is so exercised, such remuneration as is derived from that exercise may be taxed in that other State.</w:t>
      </w:r>
    </w:p>
    <w:p w14:paraId="6167ECDC" w14:textId="77777777" w:rsidR="007A391A" w:rsidRPr="00806BCF" w:rsidRDefault="00776CD6"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Notwithstanding the provisions of paragraph 1, remuneration derived by an individual who is a resident of a Contracting State in respect of an employment exercised in the other Contracting State shall be taxable only in the firstmentioned State if:</w:t>
      </w:r>
    </w:p>
    <w:p w14:paraId="6AF69E51" w14:textId="77777777" w:rsidR="007A391A" w:rsidRPr="00806BCF" w:rsidRDefault="00776CD6" w:rsidP="00CF358C">
      <w:pPr>
        <w:pStyle w:val="BodyText1"/>
        <w:spacing w:before="120" w:line="240" w:lineRule="auto"/>
        <w:ind w:left="567" w:hanging="288"/>
        <w:jc w:val="both"/>
        <w:rPr>
          <w:sz w:val="22"/>
          <w:szCs w:val="22"/>
        </w:rPr>
      </w:pPr>
      <w:r>
        <w:rPr>
          <w:rStyle w:val="Bodytext11pt"/>
        </w:rPr>
        <w:t xml:space="preserve">(a) </w:t>
      </w:r>
      <w:r w:rsidR="00AD1C9D" w:rsidRPr="00806BCF">
        <w:rPr>
          <w:rStyle w:val="Bodytext11pt"/>
        </w:rPr>
        <w:t>the recipient is present in that other State for a period or periods not exceeding in the aggregate 183 days in any 12 month period commencing or ending in the year of income of that other State; and</w:t>
      </w:r>
    </w:p>
    <w:p w14:paraId="122486EF" w14:textId="77777777" w:rsidR="007A391A" w:rsidRPr="00806BCF" w:rsidRDefault="00776CD6" w:rsidP="00CF358C">
      <w:pPr>
        <w:pStyle w:val="BodyText1"/>
        <w:spacing w:before="120" w:line="240" w:lineRule="auto"/>
        <w:ind w:left="567" w:hanging="288"/>
        <w:jc w:val="both"/>
        <w:rPr>
          <w:sz w:val="22"/>
          <w:szCs w:val="22"/>
        </w:rPr>
      </w:pPr>
      <w:r>
        <w:rPr>
          <w:rStyle w:val="Bodytext11pt"/>
        </w:rPr>
        <w:t xml:space="preserve">(b) </w:t>
      </w:r>
      <w:r w:rsidR="00AD1C9D" w:rsidRPr="00806BCF">
        <w:rPr>
          <w:rStyle w:val="Bodytext11pt"/>
        </w:rPr>
        <w:t>the remuneration is paid by, or on behalf of, an employer who is not a resident of that other State; and</w:t>
      </w:r>
    </w:p>
    <w:p w14:paraId="1E593BE5" w14:textId="77777777" w:rsidR="007A391A" w:rsidRPr="00806BCF" w:rsidRDefault="00776CD6" w:rsidP="00CF358C">
      <w:pPr>
        <w:pStyle w:val="BodyText1"/>
        <w:spacing w:before="120" w:line="240" w:lineRule="auto"/>
        <w:ind w:left="567" w:hanging="288"/>
        <w:jc w:val="both"/>
        <w:rPr>
          <w:sz w:val="22"/>
          <w:szCs w:val="22"/>
        </w:rPr>
      </w:pPr>
      <w:r>
        <w:rPr>
          <w:rStyle w:val="Bodytext11pt"/>
        </w:rPr>
        <w:t xml:space="preserve">(c) </w:t>
      </w:r>
      <w:r w:rsidR="00AD1C9D" w:rsidRPr="00806BCF">
        <w:rPr>
          <w:rStyle w:val="Bodytext11pt"/>
        </w:rPr>
        <w:t>the remuneration is not deductible in determining taxable profits of a permanent establishment or a fixed base which the employer has in that other State.</w:t>
      </w:r>
    </w:p>
    <w:p w14:paraId="605B7517" w14:textId="77777777" w:rsidR="007A391A" w:rsidRPr="00806BCF" w:rsidRDefault="00776CD6"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Notwithstanding the preceding provisions of this Article, remuneration in respect of an employment exercised aboard a ship or aircraft operated in international traffic by a resident of a Contracting State may be taxed in that State.</w:t>
      </w:r>
    </w:p>
    <w:p w14:paraId="2FA7D656" w14:textId="77777777" w:rsidR="00DB5D66" w:rsidRDefault="00DB5D66" w:rsidP="00CF358C">
      <w:pPr>
        <w:pStyle w:val="BodyText1"/>
        <w:spacing w:before="120" w:line="240" w:lineRule="auto"/>
        <w:ind w:firstLine="0"/>
        <w:jc w:val="center"/>
        <w:rPr>
          <w:rStyle w:val="Bodytext11pt"/>
        </w:rPr>
      </w:pPr>
      <w:r>
        <w:rPr>
          <w:rStyle w:val="Bodytext11pt"/>
        </w:rPr>
        <w:t>Article 16</w:t>
      </w:r>
    </w:p>
    <w:p w14:paraId="54D6790F"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Directors’ fees</w:t>
      </w:r>
    </w:p>
    <w:p w14:paraId="42EF09CB"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Directors’ fees and similar payments derived by a resident of a Contracting State as a member of the board of directors or another similar organ of a company which is a resident of the other Contracting State may be taxed in that other State.</w:t>
      </w:r>
    </w:p>
    <w:p w14:paraId="67578650" w14:textId="77777777" w:rsidR="00DB5D66" w:rsidRDefault="00DB5D66" w:rsidP="00CF358C">
      <w:pPr>
        <w:pStyle w:val="BodyText1"/>
        <w:spacing w:before="120" w:line="240" w:lineRule="auto"/>
        <w:ind w:firstLine="0"/>
        <w:jc w:val="center"/>
        <w:rPr>
          <w:rStyle w:val="Bodytext11pt"/>
        </w:rPr>
      </w:pPr>
      <w:r>
        <w:rPr>
          <w:rStyle w:val="Bodytext11pt"/>
        </w:rPr>
        <w:t>Article 17</w:t>
      </w:r>
    </w:p>
    <w:p w14:paraId="23C8958A"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Artistes and sportspersons</w:t>
      </w:r>
    </w:p>
    <w:p w14:paraId="611D86E1" w14:textId="77777777" w:rsidR="00776CD6" w:rsidRDefault="00776CD6" w:rsidP="00CF358C">
      <w:pPr>
        <w:pStyle w:val="BodyText1"/>
        <w:spacing w:before="120" w:line="240" w:lineRule="auto"/>
        <w:ind w:firstLine="0"/>
        <w:jc w:val="both"/>
        <w:rPr>
          <w:rStyle w:val="Bodytext11pt"/>
        </w:rPr>
      </w:pPr>
      <w:r>
        <w:rPr>
          <w:rStyle w:val="Bodytext11pt"/>
        </w:rPr>
        <w:t xml:space="preserve">1. </w:t>
      </w:r>
      <w:r w:rsidR="00AD1C9D" w:rsidRPr="00806BCF">
        <w:rPr>
          <w:rStyle w:val="Bodytext11pt"/>
        </w:rPr>
        <w:t>Notwithstanding the provisions of Articles 14 and 15, income derived by entertainers (such as theatrical, motion picture, radio or television artistes and musicians) or sportspersons from their personal activities as such may be taxed in the Contracting State in which these activities are exercised.</w:t>
      </w:r>
    </w:p>
    <w:p w14:paraId="44CC44F9" w14:textId="77777777" w:rsidR="00776CD6" w:rsidRDefault="00776CD6" w:rsidP="00CF358C">
      <w:pPr>
        <w:spacing w:before="120"/>
        <w:rPr>
          <w:rStyle w:val="Bodytext11pt"/>
          <w:rFonts w:eastAsia="Courier New"/>
        </w:rPr>
      </w:pPr>
      <w:r>
        <w:rPr>
          <w:rStyle w:val="Bodytext11pt"/>
          <w:rFonts w:eastAsia="Courier New"/>
        </w:rPr>
        <w:br w:type="page"/>
      </w:r>
    </w:p>
    <w:p w14:paraId="6B7ED920" w14:textId="77777777" w:rsidR="007A391A" w:rsidRPr="00806BCF" w:rsidRDefault="00AD1C9D" w:rsidP="00CF358C">
      <w:pPr>
        <w:pStyle w:val="BodyText1"/>
        <w:spacing w:before="120" w:line="240" w:lineRule="auto"/>
        <w:ind w:firstLine="0"/>
        <w:jc w:val="center"/>
        <w:rPr>
          <w:sz w:val="22"/>
          <w:szCs w:val="22"/>
        </w:rPr>
      </w:pPr>
      <w:r w:rsidRPr="00AF7594">
        <w:rPr>
          <w:rStyle w:val="Bodytext11pt"/>
          <w:b/>
        </w:rPr>
        <w:lastRenderedPageBreak/>
        <w:t>SCHEDULE</w:t>
      </w:r>
      <w:r w:rsidRPr="00806BCF">
        <w:rPr>
          <w:rStyle w:val="Bodytext11pt"/>
        </w:rPr>
        <w:t>—continued</w:t>
      </w:r>
    </w:p>
    <w:p w14:paraId="7C5C8434" w14:textId="77777777" w:rsidR="007A391A" w:rsidRPr="00806BCF" w:rsidRDefault="00317B53"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Where income in respect of the personal activities of an entertainer or sportsperson as such accrues not to that person but to another person, that income may, notwithstanding the provisions of Articles 7, 14 and 15, be taxed in the Contracting State in which those activities are exercised.</w:t>
      </w:r>
    </w:p>
    <w:p w14:paraId="0448A82B" w14:textId="77777777" w:rsidR="007A391A" w:rsidRPr="00806BCF" w:rsidRDefault="00317B53"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Notwithstanding the provisions of paragraph 1, income derived from activities referred to in paragraph 1 and performed within the framework of a cultural exchange agreed between Governments of the Contracting States shall be exempt from tax in the Contracting State in which these activities are exercised.</w:t>
      </w:r>
    </w:p>
    <w:p w14:paraId="72683509" w14:textId="77777777" w:rsidR="00317B53" w:rsidRDefault="00317B53" w:rsidP="00CF358C">
      <w:pPr>
        <w:pStyle w:val="BodyText1"/>
        <w:spacing w:before="120" w:line="240" w:lineRule="auto"/>
        <w:ind w:firstLine="0"/>
        <w:jc w:val="center"/>
        <w:rPr>
          <w:rStyle w:val="Bodytext11pt"/>
        </w:rPr>
      </w:pPr>
      <w:r>
        <w:rPr>
          <w:rStyle w:val="Bodytext11pt"/>
        </w:rPr>
        <w:t>Article 18</w:t>
      </w:r>
    </w:p>
    <w:p w14:paraId="22C79C0C"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Pensions and annuities</w:t>
      </w:r>
    </w:p>
    <w:p w14:paraId="5EBA42E9" w14:textId="77777777" w:rsidR="007A391A" w:rsidRPr="00806BCF" w:rsidRDefault="00317B53"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Pensions (including government pensions) and annuities paid to a resident of a Contracting State shall be taxable only in that State.</w:t>
      </w:r>
    </w:p>
    <w:p w14:paraId="2AA5DA95" w14:textId="77777777" w:rsidR="007A391A" w:rsidRPr="00806BCF" w:rsidRDefault="00317B53"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The term “annuity” means a stated sum payable periodically at stated times during life or during a specified or ascertainable period of time under an obligation to make the payments in return for adequate and full consideration in money or money’s worth.</w:t>
      </w:r>
    </w:p>
    <w:p w14:paraId="37BF5C39" w14:textId="77777777" w:rsidR="007A391A" w:rsidRPr="00806BCF" w:rsidRDefault="00317B53"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Any alimony or other maintenance payment arising in a Contracting State and paid to a resident of the other Contracting State shall be taxable only in the firstmentioned State.</w:t>
      </w:r>
    </w:p>
    <w:p w14:paraId="4341C53B" w14:textId="77777777" w:rsidR="00317B53" w:rsidRDefault="00317B53" w:rsidP="00CF358C">
      <w:pPr>
        <w:pStyle w:val="BodyText1"/>
        <w:spacing w:before="120" w:line="240" w:lineRule="auto"/>
        <w:ind w:firstLine="0"/>
        <w:jc w:val="center"/>
        <w:rPr>
          <w:rStyle w:val="Bodytext11pt"/>
        </w:rPr>
      </w:pPr>
      <w:r>
        <w:rPr>
          <w:rStyle w:val="Bodytext11pt"/>
        </w:rPr>
        <w:t>Article 19</w:t>
      </w:r>
    </w:p>
    <w:p w14:paraId="4D38500F"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Government service</w:t>
      </w:r>
    </w:p>
    <w:p w14:paraId="0464314F" w14:textId="77777777" w:rsidR="007A391A" w:rsidRPr="00806BCF" w:rsidRDefault="00317B53" w:rsidP="00114B35">
      <w:pPr>
        <w:pStyle w:val="BodyText1"/>
        <w:spacing w:before="120" w:line="240" w:lineRule="auto"/>
        <w:ind w:firstLine="0"/>
        <w:jc w:val="both"/>
        <w:rPr>
          <w:sz w:val="22"/>
          <w:szCs w:val="22"/>
        </w:rPr>
      </w:pPr>
      <w:r>
        <w:rPr>
          <w:rStyle w:val="Bodytext11pt"/>
        </w:rPr>
        <w:t xml:space="preserve">1. </w:t>
      </w:r>
      <w:r w:rsidR="00AD1C9D" w:rsidRPr="00806BCF">
        <w:rPr>
          <w:rStyle w:val="Bodytext11pt"/>
        </w:rPr>
        <w:t>Remuneration, other than a pension or annuity, paid by a Contracting State or a political subdivision or local authority of that State to any individual in respect of services rendered in the discharge of governmental functions shall be taxable only in that State. However, such remuneration shall be taxable only in the other Contracting State if the services are rendered in that other State and the recipient is a resident of that other State who:</w:t>
      </w:r>
    </w:p>
    <w:p w14:paraId="12C45FB8" w14:textId="77777777" w:rsidR="007A391A" w:rsidRPr="00806BCF" w:rsidRDefault="00317B53" w:rsidP="00CF358C">
      <w:pPr>
        <w:pStyle w:val="BodyText1"/>
        <w:spacing w:before="120" w:line="240" w:lineRule="auto"/>
        <w:ind w:left="567" w:hanging="288"/>
        <w:jc w:val="both"/>
        <w:rPr>
          <w:sz w:val="22"/>
          <w:szCs w:val="22"/>
        </w:rPr>
      </w:pPr>
      <w:r>
        <w:rPr>
          <w:rStyle w:val="Bodytext11pt"/>
        </w:rPr>
        <w:t xml:space="preserve">(a) </w:t>
      </w:r>
      <w:r w:rsidR="00AD1C9D" w:rsidRPr="00806BCF">
        <w:rPr>
          <w:rStyle w:val="Bodytext11pt"/>
        </w:rPr>
        <w:t>is a citizen (national) of that State; or</w:t>
      </w:r>
    </w:p>
    <w:p w14:paraId="1298DC48" w14:textId="77777777" w:rsidR="007A391A" w:rsidRPr="00806BCF" w:rsidRDefault="00317B53" w:rsidP="00CF358C">
      <w:pPr>
        <w:pStyle w:val="BodyText1"/>
        <w:spacing w:before="120" w:line="240" w:lineRule="auto"/>
        <w:ind w:left="567" w:hanging="288"/>
        <w:jc w:val="both"/>
        <w:rPr>
          <w:sz w:val="22"/>
          <w:szCs w:val="22"/>
        </w:rPr>
      </w:pPr>
      <w:r>
        <w:rPr>
          <w:rStyle w:val="Bodytext11pt"/>
        </w:rPr>
        <w:t xml:space="preserve">(b) </w:t>
      </w:r>
      <w:r w:rsidR="00AD1C9D" w:rsidRPr="00806BCF">
        <w:rPr>
          <w:rStyle w:val="Bodytext11pt"/>
        </w:rPr>
        <w:t>did not become a resident of that State solely for the purpose of performing the services.</w:t>
      </w:r>
    </w:p>
    <w:p w14:paraId="0D475FBF" w14:textId="77777777" w:rsidR="00317B53" w:rsidRDefault="00317B53" w:rsidP="00CF358C">
      <w:pPr>
        <w:pStyle w:val="BodyText1"/>
        <w:spacing w:before="120" w:line="240" w:lineRule="auto"/>
        <w:ind w:firstLine="0"/>
        <w:jc w:val="both"/>
        <w:rPr>
          <w:rStyle w:val="Bodytext11pt"/>
        </w:rPr>
      </w:pPr>
      <w:r>
        <w:rPr>
          <w:rStyle w:val="Bodytext11pt"/>
        </w:rPr>
        <w:t xml:space="preserve">2. </w:t>
      </w:r>
      <w:r w:rsidR="00AD1C9D" w:rsidRPr="00806BCF">
        <w:rPr>
          <w:rStyle w:val="Bodytext11pt"/>
        </w:rPr>
        <w:t>The provisions of paragraph 1 shall not apply to remuneration in respect of services rendered in connection with any trade or business carried on by a Contracting State or a political subdivision or local authority of that State. In that case, the provisions of Article 15 or 16, as the case may be, shall apply.</w:t>
      </w:r>
    </w:p>
    <w:p w14:paraId="0630CE99" w14:textId="77777777" w:rsidR="00317B53" w:rsidRDefault="00317B53" w:rsidP="00CF358C">
      <w:pPr>
        <w:spacing w:before="120"/>
        <w:rPr>
          <w:rStyle w:val="Bodytext11pt"/>
          <w:rFonts w:eastAsia="Courier New"/>
        </w:rPr>
      </w:pPr>
      <w:r>
        <w:rPr>
          <w:rStyle w:val="Bodytext11pt"/>
          <w:rFonts w:eastAsia="Courier New"/>
        </w:rPr>
        <w:br w:type="page"/>
      </w:r>
    </w:p>
    <w:p w14:paraId="19727D81" w14:textId="77777777" w:rsidR="007A391A" w:rsidRPr="00806BCF" w:rsidRDefault="00AD1C9D" w:rsidP="00CF358C">
      <w:pPr>
        <w:pStyle w:val="BodyText1"/>
        <w:spacing w:before="120" w:line="240" w:lineRule="auto"/>
        <w:ind w:firstLine="0"/>
        <w:jc w:val="center"/>
        <w:rPr>
          <w:sz w:val="22"/>
          <w:szCs w:val="22"/>
        </w:rPr>
      </w:pPr>
      <w:r w:rsidRPr="00AF7594">
        <w:rPr>
          <w:rStyle w:val="Bodytext11pt"/>
          <w:b/>
        </w:rPr>
        <w:lastRenderedPageBreak/>
        <w:t>SCHEDULE</w:t>
      </w:r>
      <w:r w:rsidRPr="00806BCF">
        <w:rPr>
          <w:rStyle w:val="Bodytext11pt"/>
        </w:rPr>
        <w:t>—continued</w:t>
      </w:r>
    </w:p>
    <w:p w14:paraId="584580FF" w14:textId="77777777" w:rsidR="00A20A44" w:rsidRDefault="00AD1C9D" w:rsidP="00CF358C">
      <w:pPr>
        <w:pStyle w:val="BodyText1"/>
        <w:spacing w:before="120" w:line="240" w:lineRule="auto"/>
        <w:ind w:firstLine="0"/>
        <w:jc w:val="center"/>
        <w:rPr>
          <w:rStyle w:val="Bodytext11pt"/>
        </w:rPr>
      </w:pPr>
      <w:r w:rsidRPr="00806BCF">
        <w:rPr>
          <w:rStyle w:val="Bodytext11pt"/>
        </w:rPr>
        <w:t xml:space="preserve">Article 20 </w:t>
      </w:r>
    </w:p>
    <w:p w14:paraId="7D72AD3F" w14:textId="77777777" w:rsidR="00A20A44" w:rsidRDefault="00AD1C9D" w:rsidP="00CF358C">
      <w:pPr>
        <w:pStyle w:val="BodyText1"/>
        <w:spacing w:before="120" w:line="240" w:lineRule="auto"/>
        <w:ind w:firstLine="0"/>
        <w:jc w:val="center"/>
        <w:rPr>
          <w:rStyle w:val="Bodytext11pt"/>
        </w:rPr>
      </w:pPr>
      <w:r w:rsidRPr="00806BCF">
        <w:rPr>
          <w:rStyle w:val="Bodytext11pt"/>
        </w:rPr>
        <w:t>Students and trainees</w:t>
      </w:r>
    </w:p>
    <w:p w14:paraId="336D3855"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Where a student or trainee, who is a resident of a Contracting State or who was a resident of that State immediately before visiting the other Contracting State and who is temporarily present in that other State solely for the purpose of the student’s or trainee’s education, receives payments from sources outside that other State for the purpose of the student’s or trainee’s maintenance, education or training, those payments shall be exempt from tax in that other State.</w:t>
      </w:r>
    </w:p>
    <w:p w14:paraId="0016E4D5" w14:textId="77777777" w:rsidR="00AF7594" w:rsidRDefault="00AD1C9D" w:rsidP="00AF7594">
      <w:pPr>
        <w:pStyle w:val="BodyText1"/>
        <w:spacing w:before="120" w:line="240" w:lineRule="auto"/>
        <w:ind w:firstLine="0"/>
        <w:jc w:val="center"/>
        <w:rPr>
          <w:rStyle w:val="Bodytext11pt"/>
        </w:rPr>
      </w:pPr>
      <w:r w:rsidRPr="00806BCF">
        <w:rPr>
          <w:rStyle w:val="Bodytext11pt"/>
        </w:rPr>
        <w:t>Article 21</w:t>
      </w:r>
    </w:p>
    <w:p w14:paraId="09556B97" w14:textId="77777777" w:rsidR="007A391A" w:rsidRPr="00806BCF" w:rsidRDefault="00AD1C9D" w:rsidP="00AF7594">
      <w:pPr>
        <w:pStyle w:val="BodyText1"/>
        <w:spacing w:before="120" w:line="240" w:lineRule="auto"/>
        <w:ind w:firstLine="0"/>
        <w:jc w:val="center"/>
        <w:rPr>
          <w:sz w:val="22"/>
          <w:szCs w:val="22"/>
        </w:rPr>
      </w:pPr>
      <w:r w:rsidRPr="00806BCF">
        <w:rPr>
          <w:rStyle w:val="Bodytext11pt"/>
        </w:rPr>
        <w:t>Other income</w:t>
      </w:r>
    </w:p>
    <w:p w14:paraId="2D0D39C7" w14:textId="77777777" w:rsidR="007A391A" w:rsidRPr="00806BCF" w:rsidRDefault="00A20A44"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Items of income of a resident of a Contracting State, wherever arising, not dealt with in the foregoing Articles of this Agreement shall be taxable only in that State.</w:t>
      </w:r>
    </w:p>
    <w:p w14:paraId="6F6E5815" w14:textId="77777777" w:rsidR="007A391A" w:rsidRPr="00806BCF" w:rsidRDefault="00A20A44"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However, any such income derived by a resident of a Contracting State from sources in the other Contracting State may also be taxed in that other State.</w:t>
      </w:r>
    </w:p>
    <w:p w14:paraId="77360E9E" w14:textId="77777777" w:rsidR="007A391A" w:rsidRPr="00806BCF" w:rsidRDefault="00A20A44"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provisions of paragraph 1 shall not apply to income, other than income from real property as defined in paragraph 2 of Article 6, derived by a resident of a Contracting State where that income is effectively connected with a permanent establishment or fixed base situated in the other Contracting State. In that case, the provisions of Article 7 or 14, as the case may be, shall apply.</w:t>
      </w:r>
    </w:p>
    <w:p w14:paraId="6FDBC04D" w14:textId="77777777" w:rsidR="00024B36" w:rsidRDefault="00024B36" w:rsidP="00CF358C">
      <w:pPr>
        <w:pStyle w:val="BodyText1"/>
        <w:spacing w:before="120" w:line="240" w:lineRule="auto"/>
        <w:ind w:firstLine="0"/>
        <w:jc w:val="center"/>
        <w:rPr>
          <w:rStyle w:val="Bodytext11pt"/>
        </w:rPr>
      </w:pPr>
      <w:r>
        <w:rPr>
          <w:rStyle w:val="Bodytext11pt"/>
        </w:rPr>
        <w:t>Article 22</w:t>
      </w:r>
    </w:p>
    <w:p w14:paraId="5C6D4262"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Source of income</w:t>
      </w:r>
    </w:p>
    <w:p w14:paraId="66987F8B" w14:textId="77777777" w:rsidR="007A391A" w:rsidRPr="00806BCF" w:rsidRDefault="00024B36"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Income, profits or gains derived by a resident of the Czech Republic which, under any one or more of Articles 6 to 8 and 10 to 19, may be taxed in Australia shall for the purposes of the law of Australia relating to Australian tax be deemed to be income from sources in Australia.</w:t>
      </w:r>
    </w:p>
    <w:p w14:paraId="0361DE74" w14:textId="77777777" w:rsidR="007A391A" w:rsidRPr="00806BCF" w:rsidRDefault="00024B36"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Income, profits or gains derived by a resident of Australia which, under any one or more of Articles 6 to 8 and 10 to 19, may be taxed in the Czech Republic shall for the purposes of paragraph 1 of Article 23 and of the law of Australia relating to Australian tax be deemed to be income from sources in the Czech Republic.</w:t>
      </w:r>
    </w:p>
    <w:p w14:paraId="5C9FAB48"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Article 23</w:t>
      </w:r>
    </w:p>
    <w:p w14:paraId="747ACA43"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Methods of elimination of double taxation</w:t>
      </w:r>
    </w:p>
    <w:p w14:paraId="25AE55C4" w14:textId="77777777" w:rsidR="00024B36" w:rsidRDefault="00024B36" w:rsidP="00CF358C">
      <w:pPr>
        <w:pStyle w:val="BodyText1"/>
        <w:spacing w:before="120" w:line="240" w:lineRule="auto"/>
        <w:ind w:firstLine="0"/>
        <w:jc w:val="both"/>
        <w:rPr>
          <w:rStyle w:val="Bodytext11pt"/>
        </w:rPr>
      </w:pPr>
      <w:r>
        <w:rPr>
          <w:rStyle w:val="Bodytext11pt"/>
        </w:rPr>
        <w:t xml:space="preserve">1. </w:t>
      </w:r>
      <w:r w:rsidR="00AD1C9D" w:rsidRPr="00806BCF">
        <w:rPr>
          <w:rStyle w:val="Bodytext11pt"/>
        </w:rPr>
        <w:t>Subject to the provisions of the law of Australia from time to time in force which relate to the allowance of a credit against Australian tax of tax paid in a country outside Australia (which shall not affect the general principle</w:t>
      </w:r>
    </w:p>
    <w:p w14:paraId="2C1D098F" w14:textId="77777777" w:rsidR="00024B36" w:rsidRDefault="00024B36" w:rsidP="00CF358C">
      <w:pPr>
        <w:spacing w:before="120"/>
        <w:rPr>
          <w:rStyle w:val="Bodytext11pt"/>
          <w:rFonts w:eastAsia="Courier New"/>
        </w:rPr>
      </w:pPr>
      <w:r>
        <w:rPr>
          <w:rStyle w:val="Bodytext11pt"/>
          <w:rFonts w:eastAsia="Courier New"/>
        </w:rPr>
        <w:br w:type="page"/>
      </w:r>
    </w:p>
    <w:p w14:paraId="7104861E" w14:textId="77777777" w:rsidR="007A391A" w:rsidRPr="00806BCF" w:rsidRDefault="00AD1C9D" w:rsidP="00CF358C">
      <w:pPr>
        <w:pStyle w:val="BodyText1"/>
        <w:spacing w:before="120" w:line="240" w:lineRule="auto"/>
        <w:ind w:firstLine="0"/>
        <w:jc w:val="center"/>
        <w:rPr>
          <w:sz w:val="22"/>
          <w:szCs w:val="22"/>
        </w:rPr>
      </w:pPr>
      <w:r w:rsidRPr="00AF7594">
        <w:rPr>
          <w:rStyle w:val="Bodytext11pt"/>
          <w:b/>
        </w:rPr>
        <w:lastRenderedPageBreak/>
        <w:t>SCHEDULE</w:t>
      </w:r>
      <w:r w:rsidRPr="00806BCF">
        <w:rPr>
          <w:rStyle w:val="Bodytext11pt"/>
        </w:rPr>
        <w:t>—continued</w:t>
      </w:r>
    </w:p>
    <w:p w14:paraId="559A1E90"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of this Article), Czech tax paid under the law of the Czech Republic and in accordance with this Agreement, whether directly or by deduction, in respect of income derived by a person who is a resident of Australia from sources in the Czech Republic shall be allowed as a credit against Australian tax payable in respect of that income.</w:t>
      </w:r>
    </w:p>
    <w:p w14:paraId="14936949"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Where a company which is a resident of the Czech Republic and is not a resident of Australia for the purposes of Australian tax pays a dividend to a company which is a resident of Australia and which controls directly or indirectly not less than 10 per cent of the voting power of the firstmentioned company, the credit referred to in paragraph 1 shall include the Czech tax paid by that firstmentioned company in respect of that portion of its profits out of which the dividend is paid.</w:t>
      </w:r>
    </w:p>
    <w:p w14:paraId="763AC95E"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Czech Republic, when imposing taxes on its residents may include in the tax base upon which those taxes are imposed the items of income which, according to the provisions of this Agreement, may also be taxed in Australia but shall allow as a deduction from the amount of tax computed on that base an amount equal to that tax paid in Australia. That deduction shall not, however, exceed that part of the Czech tax, as computed before the deduction is given, which is appropriate to the income which, in accordance with the provisions of those Articles, may be taxed in Australia.</w:t>
      </w:r>
    </w:p>
    <w:p w14:paraId="484C0FA9"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Where a resident of one of the Contracting States derives income which, in accordance with the provisions of this Agreement is taxable only in the other Contracting State, or is exempt from tax in the firstmentioned State, that income may be taken into account in calculating the amount of the tax payable on the remaining income of that resident in the firstmentioned State.</w:t>
      </w:r>
    </w:p>
    <w:p w14:paraId="2901B19E" w14:textId="77777777" w:rsidR="002C4778" w:rsidRDefault="002C4778" w:rsidP="00CF358C">
      <w:pPr>
        <w:pStyle w:val="BodyText1"/>
        <w:spacing w:before="120" w:line="240" w:lineRule="auto"/>
        <w:ind w:firstLine="0"/>
        <w:jc w:val="center"/>
        <w:rPr>
          <w:rStyle w:val="Bodytext11pt"/>
        </w:rPr>
      </w:pPr>
      <w:r>
        <w:rPr>
          <w:rStyle w:val="Bodytext11pt"/>
        </w:rPr>
        <w:t>Article 24</w:t>
      </w:r>
    </w:p>
    <w:p w14:paraId="4107D177"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Mutual agreement procedure</w:t>
      </w:r>
    </w:p>
    <w:p w14:paraId="63FB9E9D" w14:textId="5C9E1409" w:rsidR="007A391A" w:rsidRPr="00806BCF" w:rsidRDefault="002C4778" w:rsidP="00CF358C">
      <w:pPr>
        <w:pStyle w:val="BodyText1"/>
        <w:spacing w:before="120" w:line="240" w:lineRule="auto"/>
        <w:ind w:firstLine="0"/>
        <w:jc w:val="both"/>
        <w:rPr>
          <w:sz w:val="22"/>
          <w:szCs w:val="22"/>
        </w:rPr>
      </w:pPr>
      <w:r>
        <w:rPr>
          <w:rStyle w:val="Bodytext11pt"/>
        </w:rPr>
        <w:t>1</w:t>
      </w:r>
      <w:r w:rsidR="008F028F">
        <w:rPr>
          <w:rStyle w:val="Bodytext11pt"/>
        </w:rPr>
        <w:t>.</w:t>
      </w:r>
      <w:r>
        <w:rPr>
          <w:rStyle w:val="Bodytext11pt"/>
        </w:rPr>
        <w:t xml:space="preserve"> </w:t>
      </w:r>
      <w:r w:rsidR="00AD1C9D" w:rsidRPr="00806BCF">
        <w:rPr>
          <w:rStyle w:val="Bodytext11pt"/>
        </w:rPr>
        <w:t>Where a person who is a resident of a Contracting State considers that the actions of the competent authority of one or both of the Contracting States result or will result for the person in taxation not in accordance with this Agreement, the person may, notwithstanding the remedies provided by the national laws of those States, present a case to the competent authority of the Contracting State of which the person is a resident. The case must be presented within 4 years from the first notification of the action giving rise to taxation not in accordance with this Agreement.</w:t>
      </w:r>
    </w:p>
    <w:p w14:paraId="4700EBD0" w14:textId="6BAC7C76" w:rsidR="002C4778" w:rsidRDefault="002C4778" w:rsidP="00CF358C">
      <w:pPr>
        <w:pStyle w:val="BodyText1"/>
        <w:spacing w:before="120" w:line="240" w:lineRule="auto"/>
        <w:ind w:firstLine="0"/>
        <w:jc w:val="both"/>
        <w:rPr>
          <w:rStyle w:val="Bodytext11pt"/>
        </w:rPr>
      </w:pPr>
      <w:r>
        <w:rPr>
          <w:rStyle w:val="Bodytext11pt"/>
        </w:rPr>
        <w:t>2</w:t>
      </w:r>
      <w:r w:rsidR="008F028F">
        <w:rPr>
          <w:rStyle w:val="Bodytext11pt"/>
        </w:rPr>
        <w:t>.</w:t>
      </w:r>
      <w:r>
        <w:rPr>
          <w:rStyle w:val="Bodytext11pt"/>
        </w:rPr>
        <w:t xml:space="preserve"> </w:t>
      </w:r>
      <w:r w:rsidR="00AD1C9D" w:rsidRPr="00806BCF">
        <w:rPr>
          <w:rStyle w:val="Bodytext11pt"/>
        </w:rPr>
        <w:t>The competent authority shall endeavour, if the claim appears to it to be justified and if it is not itself able to arrive at an appropriate solution, to resolve the case with the competent authority of the other Contracting State,</w:t>
      </w:r>
    </w:p>
    <w:p w14:paraId="0963714B" w14:textId="77777777" w:rsidR="002C4778" w:rsidRDefault="002C4778" w:rsidP="00CF358C">
      <w:pPr>
        <w:spacing w:before="120"/>
        <w:rPr>
          <w:rStyle w:val="Bodytext11pt"/>
          <w:rFonts w:eastAsia="Courier New"/>
        </w:rPr>
      </w:pPr>
      <w:r>
        <w:rPr>
          <w:rStyle w:val="Bodytext11pt"/>
          <w:rFonts w:eastAsia="Courier New"/>
        </w:rPr>
        <w:br w:type="page"/>
      </w:r>
    </w:p>
    <w:p w14:paraId="46FDFED8" w14:textId="77777777" w:rsidR="007A391A" w:rsidRPr="00806BCF" w:rsidRDefault="00AD1C9D" w:rsidP="00CF358C">
      <w:pPr>
        <w:pStyle w:val="BodyText1"/>
        <w:spacing w:before="120" w:line="240" w:lineRule="auto"/>
        <w:ind w:firstLine="0"/>
        <w:jc w:val="center"/>
        <w:rPr>
          <w:sz w:val="22"/>
          <w:szCs w:val="22"/>
        </w:rPr>
      </w:pPr>
      <w:r w:rsidRPr="00F515B8">
        <w:rPr>
          <w:rStyle w:val="Bodytext11pt"/>
          <w:b/>
        </w:rPr>
        <w:lastRenderedPageBreak/>
        <w:t>SCHEDULE</w:t>
      </w:r>
      <w:r w:rsidRPr="00806BCF">
        <w:rPr>
          <w:rStyle w:val="Bodytext11pt"/>
        </w:rPr>
        <w:t>—continued</w:t>
      </w:r>
    </w:p>
    <w:p w14:paraId="192691F1"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with a view to the avoidance of taxation not in accordance with this Agreement. The solution so reached shall be implemented notwithstanding any time limits in the national laws of the Contracting States.</w:t>
      </w:r>
    </w:p>
    <w:p w14:paraId="77B98C7C"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3. </w:t>
      </w:r>
      <w:r w:rsidR="00AD1C9D" w:rsidRPr="00806BCF">
        <w:rPr>
          <w:rStyle w:val="Bodytext11pt"/>
        </w:rPr>
        <w:t>The competent authorities of the Contracting States shall jointly endeavour to resolve any difficulties or doubts arising as to the interpretation or application of this Agreement.</w:t>
      </w:r>
    </w:p>
    <w:p w14:paraId="244F6B42"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4. </w:t>
      </w:r>
      <w:r w:rsidR="00AD1C9D" w:rsidRPr="00806BCF">
        <w:rPr>
          <w:rStyle w:val="Bodytext11pt"/>
        </w:rPr>
        <w:t>The competent authorities of the Contracting States may also communicate with each other directly for any other purpose relating to the interpretation or application of this Agreement.</w:t>
      </w:r>
    </w:p>
    <w:p w14:paraId="15D28059" w14:textId="77777777" w:rsidR="002C4778" w:rsidRDefault="002C4778" w:rsidP="00CF358C">
      <w:pPr>
        <w:pStyle w:val="BodyText1"/>
        <w:spacing w:before="120" w:line="240" w:lineRule="auto"/>
        <w:ind w:firstLine="0"/>
        <w:jc w:val="center"/>
        <w:rPr>
          <w:rStyle w:val="Bodytext11pt"/>
        </w:rPr>
      </w:pPr>
      <w:r>
        <w:rPr>
          <w:rStyle w:val="Bodytext11pt"/>
        </w:rPr>
        <w:t>Article 25</w:t>
      </w:r>
    </w:p>
    <w:p w14:paraId="479280BE"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Exchange of information</w:t>
      </w:r>
    </w:p>
    <w:p w14:paraId="5A61CB85"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1. </w:t>
      </w:r>
      <w:r w:rsidR="00AD1C9D" w:rsidRPr="00806BCF">
        <w:rPr>
          <w:rStyle w:val="Bodytext11pt"/>
        </w:rPr>
        <w:t>The competent authorities of the Contracting States shall exchange such information as is necessary for the carrying out of this Agreement or of the national laws of the Contracting States concerning the taxes to which this Agreement applies in so far as the taxation under those laws is not contrary to this Agreement. The exchange of information is not restricted by Article 1. Any information received by the competent authority of a Contracting State shall be treated as secret in the same manner as information obtained under the national laws of that State and shall be disclosed only to persons or authorities (including courts and administrative bodies) concerned with the assessment or collection of, enforcement or prosecution in respect of, or the determination of appeals in relation to, the taxes to which this Agreement applies and shall be used only for such purposes.</w:t>
      </w:r>
    </w:p>
    <w:p w14:paraId="74C986A1" w14:textId="77777777" w:rsidR="007A391A" w:rsidRPr="00806BCF" w:rsidRDefault="002C4778" w:rsidP="00CF358C">
      <w:pPr>
        <w:pStyle w:val="BodyText1"/>
        <w:spacing w:before="120" w:line="240" w:lineRule="auto"/>
        <w:ind w:firstLine="0"/>
        <w:jc w:val="both"/>
        <w:rPr>
          <w:sz w:val="22"/>
          <w:szCs w:val="22"/>
        </w:rPr>
      </w:pPr>
      <w:r>
        <w:rPr>
          <w:rStyle w:val="Bodytext11pt"/>
        </w:rPr>
        <w:t xml:space="preserve">2. </w:t>
      </w:r>
      <w:r w:rsidR="00AD1C9D" w:rsidRPr="00806BCF">
        <w:rPr>
          <w:rStyle w:val="Bodytext11pt"/>
        </w:rPr>
        <w:t>In no case shall the provisions of paragraph 1 be construed so as to impose on the competent authority of a Contracting State the obligation:</w:t>
      </w:r>
    </w:p>
    <w:p w14:paraId="723EBC1B" w14:textId="77777777" w:rsidR="007A391A" w:rsidRPr="00806BCF" w:rsidRDefault="002C4778" w:rsidP="00CF358C">
      <w:pPr>
        <w:pStyle w:val="BodyText1"/>
        <w:spacing w:before="120" w:line="240" w:lineRule="auto"/>
        <w:ind w:left="567" w:hanging="288"/>
        <w:jc w:val="both"/>
        <w:rPr>
          <w:sz w:val="22"/>
          <w:szCs w:val="22"/>
        </w:rPr>
      </w:pPr>
      <w:r>
        <w:rPr>
          <w:rStyle w:val="Bodytext11pt"/>
        </w:rPr>
        <w:t xml:space="preserve">(a) </w:t>
      </w:r>
      <w:r w:rsidR="00AD1C9D" w:rsidRPr="00806BCF">
        <w:rPr>
          <w:rStyle w:val="Bodytext11pt"/>
        </w:rPr>
        <w:t>to carry out administrative measures at variance with the laws or the administrative practice of that or of the other Contracting State; or</w:t>
      </w:r>
    </w:p>
    <w:p w14:paraId="6BC34E1E" w14:textId="77777777" w:rsidR="007A391A" w:rsidRPr="00806BCF" w:rsidRDefault="002C4778" w:rsidP="00CF358C">
      <w:pPr>
        <w:pStyle w:val="BodyText1"/>
        <w:spacing w:before="120" w:line="240" w:lineRule="auto"/>
        <w:ind w:left="567" w:hanging="288"/>
        <w:jc w:val="both"/>
        <w:rPr>
          <w:sz w:val="22"/>
          <w:szCs w:val="22"/>
        </w:rPr>
      </w:pPr>
      <w:r>
        <w:rPr>
          <w:rStyle w:val="Bodytext11pt"/>
        </w:rPr>
        <w:t xml:space="preserve">(b) </w:t>
      </w:r>
      <w:r w:rsidR="00AD1C9D" w:rsidRPr="00806BCF">
        <w:rPr>
          <w:rStyle w:val="Bodytext11pt"/>
        </w:rPr>
        <w:t>to supply particulars which are not obtainable under the laws or in the normal course of the administration of that or of the other Contracting State; or</w:t>
      </w:r>
    </w:p>
    <w:p w14:paraId="3E98CDE8" w14:textId="77777777" w:rsidR="002C4778" w:rsidRDefault="002C4778" w:rsidP="00CF358C">
      <w:pPr>
        <w:pStyle w:val="BodyText1"/>
        <w:spacing w:before="120" w:line="240" w:lineRule="auto"/>
        <w:ind w:left="567" w:hanging="288"/>
        <w:jc w:val="both"/>
        <w:rPr>
          <w:rStyle w:val="Bodytext11pt"/>
        </w:rPr>
      </w:pPr>
      <w:r>
        <w:rPr>
          <w:rStyle w:val="Bodytext11pt"/>
        </w:rPr>
        <w:t xml:space="preserve">(c) </w:t>
      </w:r>
      <w:r w:rsidR="00AD1C9D" w:rsidRPr="00806BCF">
        <w:rPr>
          <w:rStyle w:val="Bodytext11pt"/>
        </w:rPr>
        <w:t>to supply information which would disclose any trade, business, industrial, commercial or professional secret or trade process, or to supply information the disclosure of which would be contrary to public policy.</w:t>
      </w:r>
    </w:p>
    <w:p w14:paraId="0720249C" w14:textId="77777777" w:rsidR="002C4778" w:rsidRDefault="002C4778" w:rsidP="00CF358C">
      <w:pPr>
        <w:spacing w:before="120"/>
        <w:rPr>
          <w:rStyle w:val="Bodytext11pt"/>
          <w:rFonts w:eastAsia="Courier New"/>
        </w:rPr>
      </w:pPr>
      <w:r>
        <w:rPr>
          <w:rStyle w:val="Bodytext11pt"/>
          <w:rFonts w:eastAsia="Courier New"/>
        </w:rPr>
        <w:br w:type="page"/>
      </w:r>
    </w:p>
    <w:p w14:paraId="77293AA7" w14:textId="77777777" w:rsidR="007A391A" w:rsidRPr="00806BCF" w:rsidRDefault="00AD1C9D" w:rsidP="00CF358C">
      <w:pPr>
        <w:pStyle w:val="BodyText1"/>
        <w:spacing w:before="120" w:line="240" w:lineRule="auto"/>
        <w:ind w:firstLine="0"/>
        <w:jc w:val="center"/>
        <w:rPr>
          <w:sz w:val="22"/>
          <w:szCs w:val="22"/>
        </w:rPr>
      </w:pPr>
      <w:r w:rsidRPr="00F515B8">
        <w:rPr>
          <w:rStyle w:val="Bodytext11pt"/>
          <w:b/>
        </w:rPr>
        <w:lastRenderedPageBreak/>
        <w:t>SCHEDULE</w:t>
      </w:r>
      <w:r w:rsidRPr="00806BCF">
        <w:rPr>
          <w:rStyle w:val="Bodytext11pt"/>
        </w:rPr>
        <w:t>—continued</w:t>
      </w:r>
    </w:p>
    <w:p w14:paraId="03BC0B89"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Article 26</w:t>
      </w:r>
    </w:p>
    <w:p w14:paraId="60134BC7"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Members of diplomatic missions and consular posts</w:t>
      </w:r>
    </w:p>
    <w:p w14:paraId="5F4EF64B"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Nothing in this Agreement shall affect the fiscal privileges of members of diplomatic missions and consular posts under the general rules of international law or under the provisions of special international agreements.</w:t>
      </w:r>
    </w:p>
    <w:p w14:paraId="734B95C0" w14:textId="77777777" w:rsidR="00BE4EFB" w:rsidRDefault="00BE4EFB" w:rsidP="00CF358C">
      <w:pPr>
        <w:pStyle w:val="BodyText1"/>
        <w:spacing w:before="120" w:line="240" w:lineRule="auto"/>
        <w:ind w:firstLine="0"/>
        <w:jc w:val="center"/>
        <w:rPr>
          <w:rStyle w:val="Bodytext11pt"/>
        </w:rPr>
      </w:pPr>
      <w:r>
        <w:rPr>
          <w:rStyle w:val="Bodytext11pt"/>
        </w:rPr>
        <w:t>Article 27</w:t>
      </w:r>
    </w:p>
    <w:p w14:paraId="35BCE647"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Entry into force</w:t>
      </w:r>
    </w:p>
    <w:p w14:paraId="2ADB11A1" w14:textId="77777777" w:rsidR="007A391A" w:rsidRPr="00806BCF" w:rsidRDefault="00AD1C9D" w:rsidP="00CF358C">
      <w:pPr>
        <w:pStyle w:val="BodyText1"/>
        <w:spacing w:before="120" w:line="240" w:lineRule="auto"/>
        <w:ind w:firstLine="0"/>
        <w:jc w:val="both"/>
        <w:rPr>
          <w:sz w:val="22"/>
          <w:szCs w:val="22"/>
        </w:rPr>
      </w:pPr>
      <w:r w:rsidRPr="00806BCF">
        <w:rPr>
          <w:rStyle w:val="Bodytext11pt"/>
        </w:rPr>
        <w:t>Both Contracting States shall notify each other in writing of the completion of their respective statutory and constitutional procedures required for the entry into force of this Agreement. This Agreement shall enter into force on the date of the last notification, and thereupon the Agreement shall have effect:</w:t>
      </w:r>
    </w:p>
    <w:p w14:paraId="31400D2E" w14:textId="77777777" w:rsidR="007A391A" w:rsidRPr="00806BCF" w:rsidRDefault="00BE4EFB" w:rsidP="00CF358C">
      <w:pPr>
        <w:pStyle w:val="BodyText1"/>
        <w:spacing w:before="120" w:line="240" w:lineRule="auto"/>
        <w:ind w:firstLine="270"/>
        <w:jc w:val="both"/>
        <w:rPr>
          <w:sz w:val="22"/>
          <w:szCs w:val="22"/>
        </w:rPr>
      </w:pPr>
      <w:r>
        <w:rPr>
          <w:rStyle w:val="Bodytext11pt"/>
        </w:rPr>
        <w:t xml:space="preserve">(a) </w:t>
      </w:r>
      <w:r w:rsidR="00AD1C9D" w:rsidRPr="00806BCF">
        <w:rPr>
          <w:rStyle w:val="Bodytext11pt"/>
        </w:rPr>
        <w:t>in Australia:</w:t>
      </w:r>
    </w:p>
    <w:p w14:paraId="01466054" w14:textId="71F8A00E" w:rsidR="007A391A" w:rsidRPr="00806BCF" w:rsidRDefault="00BE4EFB" w:rsidP="00CF358C">
      <w:pPr>
        <w:pStyle w:val="BodyText1"/>
        <w:spacing w:before="120" w:line="240" w:lineRule="auto"/>
        <w:ind w:left="810" w:hanging="270"/>
        <w:jc w:val="both"/>
        <w:rPr>
          <w:sz w:val="22"/>
          <w:szCs w:val="22"/>
        </w:rPr>
      </w:pPr>
      <w:r>
        <w:rPr>
          <w:rStyle w:val="Bodytext11pt"/>
        </w:rPr>
        <w:t xml:space="preserve">(i) </w:t>
      </w:r>
      <w:r w:rsidR="008F028F">
        <w:rPr>
          <w:rStyle w:val="Bodytext11pt"/>
        </w:rPr>
        <w:t xml:space="preserve"> </w:t>
      </w:r>
      <w:r w:rsidR="00AD1C9D" w:rsidRPr="00806BCF">
        <w:rPr>
          <w:rStyle w:val="Bodytext11pt"/>
        </w:rPr>
        <w:t>in respect of withholding tax on income that is derived by a nonresident, in relation to income derived on or after 1 January in the calendar year next following that in which the Agreement enters into force;</w:t>
      </w:r>
    </w:p>
    <w:p w14:paraId="03EA15FD" w14:textId="7F729BE0" w:rsidR="007A391A" w:rsidRPr="00806BCF" w:rsidRDefault="00BE4EFB" w:rsidP="008F028F">
      <w:pPr>
        <w:pStyle w:val="BodyText1"/>
        <w:spacing w:before="120" w:line="240" w:lineRule="auto"/>
        <w:ind w:left="810" w:hanging="270"/>
        <w:jc w:val="both"/>
        <w:rPr>
          <w:sz w:val="22"/>
          <w:szCs w:val="22"/>
        </w:rPr>
      </w:pPr>
      <w:r>
        <w:rPr>
          <w:rStyle w:val="Bodytext11pt"/>
        </w:rPr>
        <w:t xml:space="preserve">(ii) </w:t>
      </w:r>
      <w:r w:rsidR="00AD1C9D" w:rsidRPr="00806BCF">
        <w:rPr>
          <w:rStyle w:val="Bodytext11pt"/>
        </w:rPr>
        <w:t>in respect of other Australian tax, in relation to income, profits or gains of any year of income beginning on or after 1 July in the calendar year next following that in which the Agreement enters into force;</w:t>
      </w:r>
    </w:p>
    <w:p w14:paraId="465A497A" w14:textId="77777777" w:rsidR="007A391A" w:rsidRPr="00806BCF" w:rsidRDefault="00BE4EFB" w:rsidP="00CF358C">
      <w:pPr>
        <w:pStyle w:val="BodyText1"/>
        <w:spacing w:before="120" w:line="240" w:lineRule="auto"/>
        <w:ind w:firstLine="270"/>
        <w:jc w:val="both"/>
        <w:rPr>
          <w:sz w:val="22"/>
          <w:szCs w:val="22"/>
        </w:rPr>
      </w:pPr>
      <w:r>
        <w:rPr>
          <w:rStyle w:val="Bodytext11pt"/>
        </w:rPr>
        <w:t xml:space="preserve">(b) </w:t>
      </w:r>
      <w:r w:rsidR="00AD1C9D" w:rsidRPr="00806BCF">
        <w:rPr>
          <w:rStyle w:val="Bodytext11pt"/>
        </w:rPr>
        <w:t>in the Czech Republic:</w:t>
      </w:r>
    </w:p>
    <w:p w14:paraId="10C1A5FF" w14:textId="0D598394" w:rsidR="007A391A" w:rsidRPr="00806BCF" w:rsidRDefault="00BE4EFB" w:rsidP="00CF358C">
      <w:pPr>
        <w:pStyle w:val="BodyText1"/>
        <w:spacing w:before="120" w:line="240" w:lineRule="auto"/>
        <w:ind w:left="810" w:hanging="270"/>
        <w:jc w:val="both"/>
        <w:rPr>
          <w:sz w:val="22"/>
          <w:szCs w:val="22"/>
        </w:rPr>
      </w:pPr>
      <w:r>
        <w:rPr>
          <w:rStyle w:val="Bodytext11pt"/>
        </w:rPr>
        <w:t xml:space="preserve">(i) </w:t>
      </w:r>
      <w:r w:rsidR="008F028F">
        <w:rPr>
          <w:rStyle w:val="Bodytext11pt"/>
        </w:rPr>
        <w:t xml:space="preserve"> </w:t>
      </w:r>
      <w:r w:rsidR="00AD1C9D" w:rsidRPr="00806BCF">
        <w:rPr>
          <w:rStyle w:val="Bodytext11pt"/>
        </w:rPr>
        <w:t>in respect of tax withheld at source, in relation to income derived on or after 1 January in the calendar year next following that in which the Agreement enters into force;</w:t>
      </w:r>
    </w:p>
    <w:p w14:paraId="7009E59A" w14:textId="3E1989C6" w:rsidR="007A391A" w:rsidRPr="00806BCF" w:rsidRDefault="00BE4EFB" w:rsidP="008F028F">
      <w:pPr>
        <w:pStyle w:val="BodyText1"/>
        <w:spacing w:before="120" w:line="240" w:lineRule="auto"/>
        <w:ind w:left="810" w:hanging="270"/>
        <w:jc w:val="both"/>
        <w:rPr>
          <w:sz w:val="22"/>
          <w:szCs w:val="22"/>
        </w:rPr>
      </w:pPr>
      <w:r>
        <w:rPr>
          <w:rStyle w:val="Bodytext11pt"/>
        </w:rPr>
        <w:t xml:space="preserve">(ii) </w:t>
      </w:r>
      <w:r w:rsidR="00AD1C9D" w:rsidRPr="00806BCF">
        <w:rPr>
          <w:rStyle w:val="Bodytext11pt"/>
        </w:rPr>
        <w:t>in respect of other Czech tax, in relation to income derived in any taxable year beginning on or after 1 January in the calendar year next following that in which the Agreement enters into force.</w:t>
      </w:r>
    </w:p>
    <w:p w14:paraId="46BA271A" w14:textId="77777777" w:rsidR="005F441F" w:rsidRDefault="005F441F" w:rsidP="00CF358C">
      <w:pPr>
        <w:pStyle w:val="BodyText1"/>
        <w:spacing w:before="120" w:line="240" w:lineRule="auto"/>
        <w:ind w:firstLine="0"/>
        <w:jc w:val="center"/>
        <w:rPr>
          <w:rStyle w:val="Bodytext11pt"/>
        </w:rPr>
      </w:pPr>
      <w:r>
        <w:rPr>
          <w:rStyle w:val="Bodytext11pt"/>
        </w:rPr>
        <w:t>Article 28</w:t>
      </w:r>
    </w:p>
    <w:p w14:paraId="6E7AE87C" w14:textId="77777777" w:rsidR="007A391A" w:rsidRPr="00806BCF" w:rsidRDefault="00AD1C9D" w:rsidP="00CF358C">
      <w:pPr>
        <w:pStyle w:val="BodyText1"/>
        <w:spacing w:before="120" w:line="240" w:lineRule="auto"/>
        <w:ind w:firstLine="0"/>
        <w:jc w:val="center"/>
        <w:rPr>
          <w:sz w:val="22"/>
          <w:szCs w:val="22"/>
        </w:rPr>
      </w:pPr>
      <w:r w:rsidRPr="00806BCF">
        <w:rPr>
          <w:rStyle w:val="Bodytext11pt"/>
        </w:rPr>
        <w:t>Termination</w:t>
      </w:r>
    </w:p>
    <w:p w14:paraId="7C35C74B" w14:textId="77777777" w:rsidR="005F441F" w:rsidRDefault="00AD1C9D" w:rsidP="00CF358C">
      <w:pPr>
        <w:pStyle w:val="BodyText1"/>
        <w:spacing w:before="120" w:line="240" w:lineRule="auto"/>
        <w:ind w:firstLine="0"/>
        <w:jc w:val="both"/>
        <w:rPr>
          <w:rStyle w:val="Bodytext11pt"/>
        </w:rPr>
      </w:pPr>
      <w:r w:rsidRPr="00806BCF">
        <w:rPr>
          <w:rStyle w:val="Bodytext11pt"/>
        </w:rPr>
        <w:t>This Agreement shall continue in effect indefinitely, but either of the Contracting States may, on or before 30 June in any calendar year beginning after the expiration of 5 years from the date of its entry into force, give to the other Contracting State through the diplomatic channel written notice of termination and, in that event, this Agreement shall cease to be effective:</w:t>
      </w:r>
    </w:p>
    <w:p w14:paraId="362B77F7" w14:textId="77777777" w:rsidR="005F441F" w:rsidRDefault="005F441F" w:rsidP="00CF358C">
      <w:pPr>
        <w:spacing w:before="120"/>
        <w:rPr>
          <w:rStyle w:val="Bodytext11pt"/>
          <w:rFonts w:eastAsia="Courier New"/>
        </w:rPr>
      </w:pPr>
      <w:r>
        <w:rPr>
          <w:rStyle w:val="Bodytext11pt"/>
          <w:rFonts w:eastAsia="Courier New"/>
        </w:rPr>
        <w:br w:type="page"/>
      </w:r>
    </w:p>
    <w:p w14:paraId="3CA611FA" w14:textId="77777777" w:rsidR="007A391A" w:rsidRPr="00806BCF" w:rsidRDefault="00AD1C9D" w:rsidP="00CF358C">
      <w:pPr>
        <w:pStyle w:val="BodyText1"/>
        <w:spacing w:before="120" w:line="240" w:lineRule="auto"/>
        <w:ind w:firstLine="0"/>
        <w:jc w:val="center"/>
        <w:rPr>
          <w:sz w:val="22"/>
          <w:szCs w:val="22"/>
        </w:rPr>
      </w:pPr>
      <w:r w:rsidRPr="00F515B8">
        <w:rPr>
          <w:rStyle w:val="Bodytext11pt3"/>
          <w:b/>
        </w:rPr>
        <w:lastRenderedPageBreak/>
        <w:t>SCHEDULE</w:t>
      </w:r>
      <w:r w:rsidRPr="00806BCF">
        <w:rPr>
          <w:rStyle w:val="Bodytext11pt3"/>
        </w:rPr>
        <w:t>—continued</w:t>
      </w:r>
    </w:p>
    <w:p w14:paraId="4A0C7617" w14:textId="77777777" w:rsidR="007A391A" w:rsidRPr="00806BCF" w:rsidRDefault="00E5277C" w:rsidP="00CF358C">
      <w:pPr>
        <w:pStyle w:val="BodyText1"/>
        <w:spacing w:before="120" w:line="240" w:lineRule="auto"/>
        <w:ind w:firstLine="270"/>
        <w:jc w:val="both"/>
        <w:rPr>
          <w:sz w:val="22"/>
          <w:szCs w:val="22"/>
        </w:rPr>
      </w:pPr>
      <w:r>
        <w:rPr>
          <w:rStyle w:val="Bodytext11pt3"/>
        </w:rPr>
        <w:t xml:space="preserve">(a) </w:t>
      </w:r>
      <w:r w:rsidR="00AD1C9D" w:rsidRPr="00806BCF">
        <w:rPr>
          <w:rStyle w:val="Bodytext11pt3"/>
        </w:rPr>
        <w:t>in Australia:</w:t>
      </w:r>
    </w:p>
    <w:p w14:paraId="5B1B3B21" w14:textId="77777777" w:rsidR="007A391A" w:rsidRPr="00806BCF" w:rsidRDefault="00E5277C" w:rsidP="00CF358C">
      <w:pPr>
        <w:pStyle w:val="BodyText1"/>
        <w:spacing w:before="120" w:line="240" w:lineRule="auto"/>
        <w:ind w:left="810" w:hanging="270"/>
        <w:jc w:val="both"/>
        <w:rPr>
          <w:sz w:val="22"/>
          <w:szCs w:val="22"/>
        </w:rPr>
      </w:pPr>
      <w:r>
        <w:rPr>
          <w:rStyle w:val="Bodytext11pt3"/>
        </w:rPr>
        <w:t xml:space="preserve">(i) </w:t>
      </w:r>
      <w:r w:rsidR="00AD1C9D" w:rsidRPr="00806BCF">
        <w:rPr>
          <w:rStyle w:val="Bodytext11pt3"/>
        </w:rPr>
        <w:t>in respect of withholding tax on income that is derived by a nonresident, in relation to income derived on or after 1 January in the calendar year next following that in which the notice of termination is given;</w:t>
      </w:r>
    </w:p>
    <w:p w14:paraId="3EB8349C" w14:textId="77777777" w:rsidR="007A391A" w:rsidRPr="00806BCF" w:rsidRDefault="00E5277C" w:rsidP="004101AA">
      <w:pPr>
        <w:pStyle w:val="BodyText1"/>
        <w:spacing w:before="120" w:line="240" w:lineRule="auto"/>
        <w:ind w:left="810" w:hanging="324"/>
        <w:jc w:val="both"/>
        <w:rPr>
          <w:sz w:val="22"/>
          <w:szCs w:val="22"/>
        </w:rPr>
      </w:pPr>
      <w:r>
        <w:rPr>
          <w:rStyle w:val="Bodytext11pt3"/>
        </w:rPr>
        <w:t xml:space="preserve">(ii) </w:t>
      </w:r>
      <w:r w:rsidR="00AD1C9D" w:rsidRPr="00806BCF">
        <w:rPr>
          <w:rStyle w:val="Bodytext11pt3"/>
        </w:rPr>
        <w:t>in respect of other Australian tax, in relation to income, profits or gains of any year of income beginning on or after 1 July in the calendar year next following that in which the notice of termination is given;</w:t>
      </w:r>
    </w:p>
    <w:p w14:paraId="3BC7136C" w14:textId="77777777" w:rsidR="007A391A" w:rsidRPr="00806BCF" w:rsidRDefault="00E5277C" w:rsidP="00CF358C">
      <w:pPr>
        <w:pStyle w:val="BodyText1"/>
        <w:spacing w:before="120" w:line="240" w:lineRule="auto"/>
        <w:ind w:firstLine="270"/>
        <w:jc w:val="both"/>
        <w:rPr>
          <w:sz w:val="22"/>
          <w:szCs w:val="22"/>
        </w:rPr>
      </w:pPr>
      <w:r>
        <w:rPr>
          <w:rStyle w:val="Bodytext11pt3"/>
        </w:rPr>
        <w:t xml:space="preserve">(b) </w:t>
      </w:r>
      <w:r w:rsidR="00AD1C9D" w:rsidRPr="00806BCF">
        <w:rPr>
          <w:rStyle w:val="Bodytext11pt3"/>
        </w:rPr>
        <w:t>in the Czech Republic:</w:t>
      </w:r>
    </w:p>
    <w:p w14:paraId="5F40EC66" w14:textId="77777777" w:rsidR="007A391A" w:rsidRPr="00806BCF" w:rsidRDefault="00E5277C" w:rsidP="00CF358C">
      <w:pPr>
        <w:pStyle w:val="BodyText1"/>
        <w:spacing w:before="120" w:line="240" w:lineRule="auto"/>
        <w:ind w:left="810" w:hanging="270"/>
        <w:jc w:val="both"/>
        <w:rPr>
          <w:sz w:val="22"/>
          <w:szCs w:val="22"/>
        </w:rPr>
      </w:pPr>
      <w:r>
        <w:rPr>
          <w:rStyle w:val="Bodytext11pt3"/>
        </w:rPr>
        <w:t xml:space="preserve">(i) </w:t>
      </w:r>
      <w:r w:rsidR="00AD1C9D" w:rsidRPr="00806BCF">
        <w:rPr>
          <w:rStyle w:val="Bodytext11pt3"/>
        </w:rPr>
        <w:t>in respect of tax withheld at source, in relation to income derived on or after 1 January in the calendar year next following that in which the notice is given;</w:t>
      </w:r>
    </w:p>
    <w:p w14:paraId="58BA00E9" w14:textId="77777777" w:rsidR="007A391A" w:rsidRPr="00806BCF" w:rsidRDefault="00E5277C" w:rsidP="004101AA">
      <w:pPr>
        <w:pStyle w:val="BodyText1"/>
        <w:spacing w:before="120" w:line="240" w:lineRule="auto"/>
        <w:ind w:left="810" w:hanging="324"/>
        <w:jc w:val="both"/>
        <w:rPr>
          <w:sz w:val="22"/>
          <w:szCs w:val="22"/>
        </w:rPr>
      </w:pPr>
      <w:r>
        <w:rPr>
          <w:rStyle w:val="Bodytext11pt3"/>
        </w:rPr>
        <w:t xml:space="preserve">(ii) </w:t>
      </w:r>
      <w:r w:rsidR="00AD1C9D" w:rsidRPr="00806BCF">
        <w:rPr>
          <w:rStyle w:val="Bodytext11pt3"/>
        </w:rPr>
        <w:t>in respect of other Czech tax, in relation to income derived in any taxable year beginning on or after 1 January in the calendar year next following that in which the notice is given.</w:t>
      </w:r>
    </w:p>
    <w:p w14:paraId="72C1CE26" w14:textId="77777777" w:rsidR="007A391A" w:rsidRPr="00806BCF" w:rsidRDefault="00AD1C9D" w:rsidP="00CF358C">
      <w:pPr>
        <w:pStyle w:val="BodyText1"/>
        <w:spacing w:before="120" w:line="240" w:lineRule="auto"/>
        <w:ind w:firstLine="0"/>
        <w:jc w:val="both"/>
        <w:rPr>
          <w:sz w:val="22"/>
          <w:szCs w:val="22"/>
        </w:rPr>
      </w:pPr>
      <w:r w:rsidRPr="00175B6C">
        <w:rPr>
          <w:rStyle w:val="Bodytext11pt3"/>
        </w:rPr>
        <w:t>IN WITNESS WHEREOF</w:t>
      </w:r>
      <w:r w:rsidRPr="00806BCF">
        <w:rPr>
          <w:rStyle w:val="Bodytext11pt3"/>
        </w:rPr>
        <w:t xml:space="preserve"> the undersigned, duly authorised thereto, have signed this Agreement.</w:t>
      </w:r>
    </w:p>
    <w:p w14:paraId="100E6A0A" w14:textId="77777777" w:rsidR="007A391A" w:rsidRPr="00806BCF" w:rsidRDefault="00AD1C9D" w:rsidP="00CF358C">
      <w:pPr>
        <w:pStyle w:val="BodyText1"/>
        <w:spacing w:before="120" w:line="240" w:lineRule="auto"/>
        <w:ind w:firstLine="0"/>
        <w:jc w:val="both"/>
        <w:rPr>
          <w:sz w:val="22"/>
          <w:szCs w:val="22"/>
        </w:rPr>
      </w:pPr>
      <w:r w:rsidRPr="00175B6C">
        <w:rPr>
          <w:rStyle w:val="Bodytext11pt3"/>
        </w:rPr>
        <w:t>DONE</w:t>
      </w:r>
      <w:r w:rsidRPr="00806BCF">
        <w:rPr>
          <w:rStyle w:val="Bodytext11pt3"/>
        </w:rPr>
        <w:t xml:space="preserve"> in duplicate at Canberra this 28th day of March, One thousand nine hundred and ninety-five in the English and Czech languages, bot</w:t>
      </w:r>
      <w:r w:rsidR="00D31603">
        <w:rPr>
          <w:rStyle w:val="Bodytext11pt3"/>
        </w:rPr>
        <w:t>h texts being equally authentic.</w:t>
      </w:r>
    </w:p>
    <w:p w14:paraId="1406BA35" w14:textId="77777777" w:rsidR="007A391A" w:rsidRPr="00806BCF" w:rsidRDefault="00AD1C9D" w:rsidP="00CF358C">
      <w:pPr>
        <w:pStyle w:val="BodyText1"/>
        <w:tabs>
          <w:tab w:val="left" w:pos="5040"/>
        </w:tabs>
        <w:spacing w:before="120" w:line="240" w:lineRule="auto"/>
        <w:ind w:firstLine="0"/>
        <w:jc w:val="both"/>
        <w:rPr>
          <w:sz w:val="22"/>
          <w:szCs w:val="22"/>
        </w:rPr>
      </w:pPr>
      <w:r w:rsidRPr="00806BCF">
        <w:rPr>
          <w:rStyle w:val="Bodytext11pt3"/>
        </w:rPr>
        <w:t>FOR AUSTRALIA:</w:t>
      </w:r>
      <w:r w:rsidRPr="00806BCF">
        <w:rPr>
          <w:rStyle w:val="Bodytext11pt3"/>
        </w:rPr>
        <w:tab/>
        <w:t>FOR THE CZECH REPUBLIC:</w:t>
      </w:r>
    </w:p>
    <w:p w14:paraId="61223C0C" w14:textId="77777777" w:rsidR="007A391A" w:rsidRDefault="00AD1C9D" w:rsidP="00CF358C">
      <w:pPr>
        <w:pStyle w:val="BodyText1"/>
        <w:tabs>
          <w:tab w:val="left" w:pos="5040"/>
        </w:tabs>
        <w:spacing w:before="120" w:line="240" w:lineRule="auto"/>
        <w:ind w:firstLine="0"/>
        <w:jc w:val="both"/>
        <w:rPr>
          <w:rStyle w:val="Bodytext11pt4"/>
        </w:rPr>
      </w:pPr>
      <w:r w:rsidRPr="00806BCF">
        <w:rPr>
          <w:rStyle w:val="Bodytext11pt4"/>
        </w:rPr>
        <w:t>RALPH WILLIS</w:t>
      </w:r>
      <w:r w:rsidRPr="00806BCF">
        <w:rPr>
          <w:rStyle w:val="Bodytext11pt4"/>
        </w:rPr>
        <w:tab/>
        <w:t>IVAN K</w:t>
      </w:r>
      <w:r w:rsidR="004101AA">
        <w:rPr>
          <w:rStyle w:val="Bodytext11pt4"/>
        </w:rPr>
        <w:t>O</w:t>
      </w:r>
      <w:r w:rsidR="00EF0600" w:rsidRPr="00EF0600">
        <w:rPr>
          <w:rStyle w:val="Bodytext11pt4"/>
        </w:rPr>
        <w:t>Č</w:t>
      </w:r>
      <w:r w:rsidR="00EF0600">
        <w:rPr>
          <w:rStyle w:val="Bodytext11pt4"/>
        </w:rPr>
        <w:t>Á</w:t>
      </w:r>
      <w:r w:rsidR="004101AA">
        <w:rPr>
          <w:rStyle w:val="Bodytext11pt4"/>
        </w:rPr>
        <w:t>R</w:t>
      </w:r>
      <w:r w:rsidRPr="00806BCF">
        <w:rPr>
          <w:rStyle w:val="Bodytext11pt4"/>
        </w:rPr>
        <w:t>N</w:t>
      </w:r>
      <w:r w:rsidR="00EF0600">
        <w:rPr>
          <w:rStyle w:val="Bodytext11pt4"/>
        </w:rPr>
        <w:t>Í</w:t>
      </w:r>
      <w:r w:rsidRPr="00806BCF">
        <w:rPr>
          <w:rStyle w:val="Bodytext11pt4"/>
        </w:rPr>
        <w:t>K</w:t>
      </w:r>
    </w:p>
    <w:p w14:paraId="79668C6C" w14:textId="77777777" w:rsidR="00175B6C" w:rsidRPr="00175B6C" w:rsidRDefault="00175B6C" w:rsidP="00175B6C">
      <w:pPr>
        <w:pStyle w:val="BodyText1"/>
        <w:tabs>
          <w:tab w:val="left" w:pos="5040"/>
        </w:tabs>
        <w:spacing w:before="120" w:line="240" w:lineRule="auto"/>
        <w:ind w:firstLine="0"/>
        <w:jc w:val="right"/>
        <w:rPr>
          <w:rStyle w:val="Bodytext11pt4"/>
          <w:b/>
        </w:rPr>
      </w:pPr>
      <w:r w:rsidRPr="00175B6C">
        <w:rPr>
          <w:rStyle w:val="Bodytext11pt4"/>
          <w:b/>
        </w:rPr>
        <w:t>”</w:t>
      </w:r>
      <w:r>
        <w:rPr>
          <w:rStyle w:val="Bodytext11pt4"/>
          <w:b/>
        </w:rPr>
        <w:t>.</w:t>
      </w:r>
    </w:p>
    <w:p w14:paraId="6E25F2EF" w14:textId="77777777" w:rsidR="00E5277C" w:rsidRPr="00806BCF" w:rsidRDefault="00E5277C" w:rsidP="00CF358C">
      <w:pPr>
        <w:pStyle w:val="BodyText1"/>
        <w:pBdr>
          <w:bottom w:val="single" w:sz="12" w:space="1" w:color="auto"/>
        </w:pBdr>
        <w:spacing w:before="120" w:line="240" w:lineRule="auto"/>
        <w:ind w:firstLine="0"/>
        <w:jc w:val="both"/>
        <w:rPr>
          <w:sz w:val="22"/>
          <w:szCs w:val="22"/>
        </w:rPr>
      </w:pPr>
    </w:p>
    <w:p w14:paraId="40E5A3A6" w14:textId="77777777" w:rsidR="007A391A" w:rsidRPr="008F028F" w:rsidRDefault="00AD1C9D" w:rsidP="00E5277C">
      <w:pPr>
        <w:pStyle w:val="Bodytext50"/>
        <w:spacing w:before="120" w:line="240" w:lineRule="auto"/>
        <w:rPr>
          <w:sz w:val="20"/>
          <w:szCs w:val="20"/>
        </w:rPr>
      </w:pPr>
      <w:r w:rsidRPr="008F028F">
        <w:rPr>
          <w:rStyle w:val="Bodytext5NotBold"/>
          <w:sz w:val="20"/>
          <w:szCs w:val="20"/>
        </w:rPr>
        <w:t>[</w:t>
      </w:r>
      <w:r w:rsidRPr="008F028F">
        <w:rPr>
          <w:rStyle w:val="Bodytext5NotBold0"/>
          <w:i/>
          <w:iCs/>
          <w:sz w:val="20"/>
          <w:szCs w:val="20"/>
        </w:rPr>
        <w:t>Minister’s second reading speech made in</w:t>
      </w:r>
      <w:r w:rsidRPr="008F028F">
        <w:rPr>
          <w:rStyle w:val="Bodytext555pt"/>
          <w:sz w:val="20"/>
          <w:szCs w:val="20"/>
        </w:rPr>
        <w:t>—</w:t>
      </w:r>
    </w:p>
    <w:p w14:paraId="44C3F5A4" w14:textId="77777777" w:rsidR="00E5277C" w:rsidRPr="008F028F" w:rsidRDefault="00AD1C9D" w:rsidP="00E5277C">
      <w:pPr>
        <w:pStyle w:val="Bodytext50"/>
        <w:spacing w:line="240" w:lineRule="auto"/>
        <w:ind w:firstLine="900"/>
        <w:rPr>
          <w:rStyle w:val="Bodytext5NotBold0"/>
          <w:i/>
          <w:iCs/>
          <w:sz w:val="20"/>
          <w:szCs w:val="20"/>
        </w:rPr>
      </w:pPr>
      <w:r w:rsidRPr="008F028F">
        <w:rPr>
          <w:rStyle w:val="Bodytext5NotBold0"/>
          <w:i/>
          <w:iCs/>
          <w:sz w:val="20"/>
          <w:szCs w:val="20"/>
        </w:rPr>
        <w:t xml:space="preserve">House of Representatives on 19 October 1995 </w:t>
      </w:r>
    </w:p>
    <w:p w14:paraId="2CB3625B" w14:textId="56620304" w:rsidR="007A391A" w:rsidRPr="00806BCF" w:rsidRDefault="00AD1C9D" w:rsidP="00E5277C">
      <w:pPr>
        <w:pStyle w:val="Bodytext50"/>
        <w:spacing w:line="240" w:lineRule="auto"/>
        <w:ind w:firstLine="900"/>
        <w:rPr>
          <w:sz w:val="22"/>
          <w:szCs w:val="22"/>
        </w:rPr>
      </w:pPr>
      <w:r w:rsidRPr="008F028F">
        <w:rPr>
          <w:rStyle w:val="Bodytext5NotBold0"/>
          <w:i/>
          <w:iCs/>
          <w:sz w:val="20"/>
          <w:szCs w:val="20"/>
        </w:rPr>
        <w:t>Senate on 23 October 1995</w:t>
      </w:r>
      <w:r w:rsidRPr="008F028F">
        <w:rPr>
          <w:rStyle w:val="Bodytext5NotBold"/>
          <w:sz w:val="20"/>
          <w:szCs w:val="20"/>
        </w:rPr>
        <w:t>]</w:t>
      </w:r>
    </w:p>
    <w:sectPr w:rsidR="007A391A" w:rsidRPr="00806BCF" w:rsidSect="00B61B06">
      <w:headerReference w:type="even" r:id="rId10"/>
      <w:headerReference w:type="default" r:id="rId11"/>
      <w:pgSz w:w="12240" w:h="15840" w:code="1"/>
      <w:pgMar w:top="1440" w:right="1440" w:bottom="1440" w:left="144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87B93" w15:done="0"/>
  <w15:commentEx w15:paraId="047987A1" w15:done="0"/>
  <w15:commentEx w15:paraId="313D1976" w15:done="0"/>
  <w15:commentEx w15:paraId="02114673" w15:done="0"/>
  <w15:commentEx w15:paraId="7EDC8542" w15:done="0"/>
  <w15:commentEx w15:paraId="77223A4A" w15:done="0"/>
  <w15:commentEx w15:paraId="4EEE724D" w15:done="0"/>
  <w15:commentEx w15:paraId="5130F129" w15:done="0"/>
  <w15:commentEx w15:paraId="2C5F2ECD" w15:done="0"/>
  <w15:commentEx w15:paraId="2BCACFD1" w15:done="0"/>
  <w15:commentEx w15:paraId="1AC4F93A" w15:done="0"/>
  <w15:commentEx w15:paraId="294C1DBD" w15:done="0"/>
  <w15:commentEx w15:paraId="028BF836" w15:done="0"/>
  <w15:commentEx w15:paraId="660E4728" w15:done="0"/>
  <w15:commentEx w15:paraId="708872C9" w15:done="0"/>
  <w15:commentEx w15:paraId="0CAB7C80" w15:done="0"/>
  <w15:commentEx w15:paraId="5ABFA00F" w15:done="0"/>
  <w15:commentEx w15:paraId="2F1F822B" w15:done="0"/>
  <w15:commentEx w15:paraId="1B12E0BD" w15:done="0"/>
  <w15:commentEx w15:paraId="68D4FCCA" w15:done="0"/>
  <w15:commentEx w15:paraId="6762C51B" w15:done="0"/>
  <w15:commentEx w15:paraId="74C5A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87B93" w16cid:durableId="2134BCD7"/>
  <w16cid:commentId w16cid:paraId="047987A1" w16cid:durableId="2134BCE7"/>
  <w16cid:commentId w16cid:paraId="313D1976" w16cid:durableId="2134BCF8"/>
  <w16cid:commentId w16cid:paraId="02114673" w16cid:durableId="2134BD08"/>
  <w16cid:commentId w16cid:paraId="7EDC8542" w16cid:durableId="2134BD19"/>
  <w16cid:commentId w16cid:paraId="77223A4A" w16cid:durableId="2134BD33"/>
  <w16cid:commentId w16cid:paraId="4EEE724D" w16cid:durableId="2134BD3A"/>
  <w16cid:commentId w16cid:paraId="5130F129" w16cid:durableId="2134BD66"/>
  <w16cid:commentId w16cid:paraId="2C5F2ECD" w16cid:durableId="2134BD79"/>
  <w16cid:commentId w16cid:paraId="2BCACFD1" w16cid:durableId="2134BD7F"/>
  <w16cid:commentId w16cid:paraId="1AC4F93A" w16cid:durableId="2134BD84"/>
  <w16cid:commentId w16cid:paraId="294C1DBD" w16cid:durableId="2134BD88"/>
  <w16cid:commentId w16cid:paraId="028BF836" w16cid:durableId="2134BD94"/>
  <w16cid:commentId w16cid:paraId="660E4728" w16cid:durableId="2134BDE0"/>
  <w16cid:commentId w16cid:paraId="708872C9" w16cid:durableId="2134BDF0"/>
  <w16cid:commentId w16cid:paraId="0CAB7C80" w16cid:durableId="2134BE21"/>
  <w16cid:commentId w16cid:paraId="5ABFA00F" w16cid:durableId="2134BE3F"/>
  <w16cid:commentId w16cid:paraId="2F1F822B" w16cid:durableId="2134BEDE"/>
  <w16cid:commentId w16cid:paraId="1B12E0BD" w16cid:durableId="2134BEE5"/>
  <w16cid:commentId w16cid:paraId="68D4FCCA" w16cid:durableId="2134BF0A"/>
  <w16cid:commentId w16cid:paraId="6762C51B" w16cid:durableId="2134BF10"/>
  <w16cid:commentId w16cid:paraId="74C5AA18" w16cid:durableId="2134B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47E65" w14:textId="77777777" w:rsidR="00B24898" w:rsidRDefault="00B24898">
      <w:r>
        <w:separator/>
      </w:r>
    </w:p>
  </w:endnote>
  <w:endnote w:type="continuationSeparator" w:id="0">
    <w:p w14:paraId="4C16B9BC" w14:textId="77777777" w:rsidR="00B24898" w:rsidRDefault="00B2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CAA98" w14:textId="77777777" w:rsidR="00B24898" w:rsidRDefault="00B24898"/>
  </w:footnote>
  <w:footnote w:type="continuationSeparator" w:id="0">
    <w:p w14:paraId="67249F66" w14:textId="77777777" w:rsidR="00B24898" w:rsidRDefault="00B24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2BCF" w14:textId="77777777" w:rsidR="00CA1E68" w:rsidRPr="00B61B06" w:rsidRDefault="00CA1E68" w:rsidP="00B61B06">
    <w:pPr>
      <w:pStyle w:val="Header"/>
      <w:tabs>
        <w:tab w:val="clear" w:pos="4513"/>
        <w:tab w:val="clear" w:pos="9026"/>
      </w:tabs>
      <w:jc w:val="center"/>
      <w:rPr>
        <w:sz w:val="22"/>
        <w:szCs w:val="22"/>
      </w:rPr>
    </w:pPr>
    <w:r w:rsidRPr="00B61B06">
      <w:rPr>
        <w:rFonts w:ascii="Times New Roman" w:hAnsi="Times New Roman" w:cs="Times New Roman"/>
        <w:i/>
        <w:iCs/>
        <w:color w:val="auto"/>
        <w:sz w:val="22"/>
        <w:szCs w:val="22"/>
        <w:lang w:val="en-IN"/>
      </w:rPr>
      <w:t>International Tax Agreements Amendment No. 127,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6A3F" w14:textId="27E1FAAB" w:rsidR="00CA1E68" w:rsidRPr="00B61B06" w:rsidRDefault="00CA1E68" w:rsidP="00B61B06">
    <w:pPr>
      <w:pStyle w:val="Header"/>
      <w:tabs>
        <w:tab w:val="clear" w:pos="4513"/>
        <w:tab w:val="clear" w:pos="9026"/>
      </w:tabs>
      <w:jc w:val="center"/>
      <w:rPr>
        <w:sz w:val="22"/>
        <w:szCs w:val="22"/>
      </w:rPr>
    </w:pPr>
    <w:r w:rsidRPr="00B61B06">
      <w:rPr>
        <w:rFonts w:ascii="Times New Roman" w:hAnsi="Times New Roman" w:cs="Times New Roman"/>
        <w:i/>
        <w:iCs/>
        <w:color w:val="auto"/>
        <w:sz w:val="22"/>
        <w:szCs w:val="22"/>
        <w:lang w:val="en-IN"/>
      </w:rPr>
      <w:t xml:space="preserve">International Tax Agreements Amendment </w:t>
    </w:r>
    <w:r w:rsidR="008F028F">
      <w:rPr>
        <w:rFonts w:ascii="Times New Roman" w:hAnsi="Times New Roman" w:cs="Times New Roman"/>
        <w:i/>
        <w:iCs/>
        <w:color w:val="auto"/>
        <w:sz w:val="22"/>
        <w:szCs w:val="22"/>
        <w:lang w:val="en-IN"/>
      </w:rPr>
      <w:t xml:space="preserve">   </w:t>
    </w:r>
    <w:r w:rsidRPr="00B61B06">
      <w:rPr>
        <w:rFonts w:ascii="Times New Roman" w:hAnsi="Times New Roman" w:cs="Times New Roman"/>
        <w:i/>
        <w:iCs/>
        <w:color w:val="auto"/>
        <w:sz w:val="22"/>
        <w:szCs w:val="22"/>
        <w:lang w:val="en-IN"/>
      </w:rPr>
      <w:t>No. 127,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259"/>
    <w:multiLevelType w:val="multilevel"/>
    <w:tmpl w:val="1A92C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F2E86"/>
    <w:multiLevelType w:val="multilevel"/>
    <w:tmpl w:val="3374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8674C"/>
    <w:multiLevelType w:val="multilevel"/>
    <w:tmpl w:val="16D435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C22DB"/>
    <w:multiLevelType w:val="multilevel"/>
    <w:tmpl w:val="EE782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64A06"/>
    <w:multiLevelType w:val="multilevel"/>
    <w:tmpl w:val="301A9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755C1"/>
    <w:multiLevelType w:val="multilevel"/>
    <w:tmpl w:val="1D6C13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E1926"/>
    <w:multiLevelType w:val="multilevel"/>
    <w:tmpl w:val="1D4E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C073D"/>
    <w:multiLevelType w:val="multilevel"/>
    <w:tmpl w:val="AB2A0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004FD"/>
    <w:multiLevelType w:val="multilevel"/>
    <w:tmpl w:val="16D0A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575CA"/>
    <w:multiLevelType w:val="multilevel"/>
    <w:tmpl w:val="3F6EDF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507A9"/>
    <w:multiLevelType w:val="multilevel"/>
    <w:tmpl w:val="2A4C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F07936"/>
    <w:multiLevelType w:val="multilevel"/>
    <w:tmpl w:val="CC24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5142B"/>
    <w:multiLevelType w:val="multilevel"/>
    <w:tmpl w:val="B7B8B5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F1C8D"/>
    <w:multiLevelType w:val="multilevel"/>
    <w:tmpl w:val="0A420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B45085"/>
    <w:multiLevelType w:val="multilevel"/>
    <w:tmpl w:val="66CE8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95C64"/>
    <w:multiLevelType w:val="multilevel"/>
    <w:tmpl w:val="47E46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E671BE"/>
    <w:multiLevelType w:val="multilevel"/>
    <w:tmpl w:val="B0620AC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D67954"/>
    <w:multiLevelType w:val="multilevel"/>
    <w:tmpl w:val="9C004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841816"/>
    <w:multiLevelType w:val="multilevel"/>
    <w:tmpl w:val="797E4D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052D7"/>
    <w:multiLevelType w:val="multilevel"/>
    <w:tmpl w:val="7DA24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E97E4E"/>
    <w:multiLevelType w:val="multilevel"/>
    <w:tmpl w:val="A5620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076453"/>
    <w:multiLevelType w:val="multilevel"/>
    <w:tmpl w:val="1D2A3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366EA5"/>
    <w:multiLevelType w:val="multilevel"/>
    <w:tmpl w:val="F8A44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B565D"/>
    <w:multiLevelType w:val="multilevel"/>
    <w:tmpl w:val="CFC2F1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860C8D"/>
    <w:multiLevelType w:val="multilevel"/>
    <w:tmpl w:val="4BB6D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DA0D97"/>
    <w:multiLevelType w:val="multilevel"/>
    <w:tmpl w:val="3BFCB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05227A"/>
    <w:multiLevelType w:val="hybridMultilevel"/>
    <w:tmpl w:val="29202000"/>
    <w:lvl w:ilvl="0" w:tplc="5D3C504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CE3"/>
    <w:multiLevelType w:val="multilevel"/>
    <w:tmpl w:val="B44A13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46126B"/>
    <w:multiLevelType w:val="multilevel"/>
    <w:tmpl w:val="8DA2F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226406"/>
    <w:multiLevelType w:val="multilevel"/>
    <w:tmpl w:val="132CF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861A2B"/>
    <w:multiLevelType w:val="multilevel"/>
    <w:tmpl w:val="17A43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7E19F2"/>
    <w:multiLevelType w:val="multilevel"/>
    <w:tmpl w:val="071AF1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176461"/>
    <w:multiLevelType w:val="multilevel"/>
    <w:tmpl w:val="7362016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962A83"/>
    <w:multiLevelType w:val="multilevel"/>
    <w:tmpl w:val="445A8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0C7E4F"/>
    <w:multiLevelType w:val="multilevel"/>
    <w:tmpl w:val="FBAA4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FA2F4E"/>
    <w:multiLevelType w:val="hybridMultilevel"/>
    <w:tmpl w:val="0EAC49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E31995"/>
    <w:multiLevelType w:val="multilevel"/>
    <w:tmpl w:val="2466EA6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9B3C8F"/>
    <w:multiLevelType w:val="multilevel"/>
    <w:tmpl w:val="F11A0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B56885"/>
    <w:multiLevelType w:val="multilevel"/>
    <w:tmpl w:val="FCE8F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473D20"/>
    <w:multiLevelType w:val="multilevel"/>
    <w:tmpl w:val="7CEAB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903C58"/>
    <w:multiLevelType w:val="multilevel"/>
    <w:tmpl w:val="7390E6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E61161"/>
    <w:multiLevelType w:val="multilevel"/>
    <w:tmpl w:val="EC04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F4C04"/>
    <w:multiLevelType w:val="multilevel"/>
    <w:tmpl w:val="DBB67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F1468C"/>
    <w:multiLevelType w:val="multilevel"/>
    <w:tmpl w:val="56DA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5F2DCA"/>
    <w:multiLevelType w:val="multilevel"/>
    <w:tmpl w:val="B32AC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E272C3"/>
    <w:multiLevelType w:val="multilevel"/>
    <w:tmpl w:val="E41C9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42"/>
  </w:num>
  <w:num w:numId="3">
    <w:abstractNumId w:val="25"/>
  </w:num>
  <w:num w:numId="4">
    <w:abstractNumId w:val="31"/>
  </w:num>
  <w:num w:numId="5">
    <w:abstractNumId w:val="37"/>
  </w:num>
  <w:num w:numId="6">
    <w:abstractNumId w:val="20"/>
  </w:num>
  <w:num w:numId="7">
    <w:abstractNumId w:val="41"/>
  </w:num>
  <w:num w:numId="8">
    <w:abstractNumId w:val="12"/>
  </w:num>
  <w:num w:numId="9">
    <w:abstractNumId w:val="14"/>
  </w:num>
  <w:num w:numId="10">
    <w:abstractNumId w:val="7"/>
  </w:num>
  <w:num w:numId="11">
    <w:abstractNumId w:val="44"/>
  </w:num>
  <w:num w:numId="12">
    <w:abstractNumId w:val="24"/>
  </w:num>
  <w:num w:numId="13">
    <w:abstractNumId w:val="19"/>
  </w:num>
  <w:num w:numId="14">
    <w:abstractNumId w:val="36"/>
  </w:num>
  <w:num w:numId="15">
    <w:abstractNumId w:val="28"/>
  </w:num>
  <w:num w:numId="16">
    <w:abstractNumId w:val="30"/>
  </w:num>
  <w:num w:numId="17">
    <w:abstractNumId w:val="21"/>
  </w:num>
  <w:num w:numId="18">
    <w:abstractNumId w:val="4"/>
  </w:num>
  <w:num w:numId="19">
    <w:abstractNumId w:val="16"/>
  </w:num>
  <w:num w:numId="20">
    <w:abstractNumId w:val="2"/>
  </w:num>
  <w:num w:numId="21">
    <w:abstractNumId w:val="23"/>
  </w:num>
  <w:num w:numId="22">
    <w:abstractNumId w:val="43"/>
  </w:num>
  <w:num w:numId="23">
    <w:abstractNumId w:val="13"/>
  </w:num>
  <w:num w:numId="24">
    <w:abstractNumId w:val="0"/>
  </w:num>
  <w:num w:numId="25">
    <w:abstractNumId w:val="6"/>
  </w:num>
  <w:num w:numId="26">
    <w:abstractNumId w:val="17"/>
  </w:num>
  <w:num w:numId="27">
    <w:abstractNumId w:val="38"/>
  </w:num>
  <w:num w:numId="28">
    <w:abstractNumId w:val="34"/>
  </w:num>
  <w:num w:numId="29">
    <w:abstractNumId w:val="10"/>
  </w:num>
  <w:num w:numId="30">
    <w:abstractNumId w:val="3"/>
  </w:num>
  <w:num w:numId="31">
    <w:abstractNumId w:val="1"/>
  </w:num>
  <w:num w:numId="32">
    <w:abstractNumId w:val="33"/>
  </w:num>
  <w:num w:numId="33">
    <w:abstractNumId w:val="8"/>
  </w:num>
  <w:num w:numId="34">
    <w:abstractNumId w:val="18"/>
  </w:num>
  <w:num w:numId="35">
    <w:abstractNumId w:val="11"/>
  </w:num>
  <w:num w:numId="36">
    <w:abstractNumId w:val="39"/>
  </w:num>
  <w:num w:numId="37">
    <w:abstractNumId w:val="22"/>
  </w:num>
  <w:num w:numId="38">
    <w:abstractNumId w:val="15"/>
  </w:num>
  <w:num w:numId="39">
    <w:abstractNumId w:val="45"/>
  </w:num>
  <w:num w:numId="40">
    <w:abstractNumId w:val="32"/>
  </w:num>
  <w:num w:numId="41">
    <w:abstractNumId w:val="9"/>
  </w:num>
  <w:num w:numId="42">
    <w:abstractNumId w:val="40"/>
  </w:num>
  <w:num w:numId="43">
    <w:abstractNumId w:val="5"/>
  </w:num>
  <w:num w:numId="44">
    <w:abstractNumId w:val="27"/>
  </w:num>
  <w:num w:numId="45">
    <w:abstractNumId w:val="26"/>
  </w:num>
  <w:num w:numId="46">
    <w:abstractNumId w:val="3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7A391A"/>
    <w:rsid w:val="00011787"/>
    <w:rsid w:val="00024B36"/>
    <w:rsid w:val="00031E6E"/>
    <w:rsid w:val="00047A57"/>
    <w:rsid w:val="000816A9"/>
    <w:rsid w:val="00095052"/>
    <w:rsid w:val="000A0BA3"/>
    <w:rsid w:val="000A571A"/>
    <w:rsid w:val="000A6CA8"/>
    <w:rsid w:val="000C32CC"/>
    <w:rsid w:val="000C4DC9"/>
    <w:rsid w:val="000E3CF0"/>
    <w:rsid w:val="000F1D4E"/>
    <w:rsid w:val="00114B35"/>
    <w:rsid w:val="00125090"/>
    <w:rsid w:val="0013111C"/>
    <w:rsid w:val="0014343F"/>
    <w:rsid w:val="0016601C"/>
    <w:rsid w:val="00175B6C"/>
    <w:rsid w:val="00190476"/>
    <w:rsid w:val="00192C83"/>
    <w:rsid w:val="001A1B2D"/>
    <w:rsid w:val="001C1F40"/>
    <w:rsid w:val="001C2FC3"/>
    <w:rsid w:val="001D2674"/>
    <w:rsid w:val="001F1ADD"/>
    <w:rsid w:val="0021073C"/>
    <w:rsid w:val="002232BA"/>
    <w:rsid w:val="00252A26"/>
    <w:rsid w:val="002602B2"/>
    <w:rsid w:val="00291731"/>
    <w:rsid w:val="002942F2"/>
    <w:rsid w:val="002A45BE"/>
    <w:rsid w:val="002B3BCD"/>
    <w:rsid w:val="002C0ED2"/>
    <w:rsid w:val="002C3927"/>
    <w:rsid w:val="002C4778"/>
    <w:rsid w:val="002E2AC2"/>
    <w:rsid w:val="00305CEB"/>
    <w:rsid w:val="00307686"/>
    <w:rsid w:val="00307965"/>
    <w:rsid w:val="00317B53"/>
    <w:rsid w:val="00334CB6"/>
    <w:rsid w:val="0034290F"/>
    <w:rsid w:val="00346BE2"/>
    <w:rsid w:val="00352A83"/>
    <w:rsid w:val="00366F7A"/>
    <w:rsid w:val="00373AE6"/>
    <w:rsid w:val="003A7FD3"/>
    <w:rsid w:val="003C1303"/>
    <w:rsid w:val="003E1C61"/>
    <w:rsid w:val="003E55E4"/>
    <w:rsid w:val="004101AA"/>
    <w:rsid w:val="00413E4E"/>
    <w:rsid w:val="00413E62"/>
    <w:rsid w:val="00414AFD"/>
    <w:rsid w:val="0043559E"/>
    <w:rsid w:val="00441AC0"/>
    <w:rsid w:val="00457B9B"/>
    <w:rsid w:val="00465A89"/>
    <w:rsid w:val="004A5410"/>
    <w:rsid w:val="004A7598"/>
    <w:rsid w:val="004C005B"/>
    <w:rsid w:val="004C42D6"/>
    <w:rsid w:val="004C7C51"/>
    <w:rsid w:val="004E2482"/>
    <w:rsid w:val="004F1994"/>
    <w:rsid w:val="00510513"/>
    <w:rsid w:val="00511975"/>
    <w:rsid w:val="005317E2"/>
    <w:rsid w:val="0056580D"/>
    <w:rsid w:val="00592170"/>
    <w:rsid w:val="005965F4"/>
    <w:rsid w:val="005B5715"/>
    <w:rsid w:val="005C4D9A"/>
    <w:rsid w:val="005E1309"/>
    <w:rsid w:val="005F441F"/>
    <w:rsid w:val="00610B36"/>
    <w:rsid w:val="00610F7B"/>
    <w:rsid w:val="00620451"/>
    <w:rsid w:val="00622727"/>
    <w:rsid w:val="00637C34"/>
    <w:rsid w:val="00674F73"/>
    <w:rsid w:val="006B1974"/>
    <w:rsid w:val="006D2153"/>
    <w:rsid w:val="006E0803"/>
    <w:rsid w:val="006E3FCE"/>
    <w:rsid w:val="006F3D43"/>
    <w:rsid w:val="006F6AEB"/>
    <w:rsid w:val="00724346"/>
    <w:rsid w:val="00752B8E"/>
    <w:rsid w:val="00776CD6"/>
    <w:rsid w:val="00786092"/>
    <w:rsid w:val="007870F6"/>
    <w:rsid w:val="007A391A"/>
    <w:rsid w:val="007B63C8"/>
    <w:rsid w:val="007C4B56"/>
    <w:rsid w:val="007C4DDB"/>
    <w:rsid w:val="00806BCF"/>
    <w:rsid w:val="008105A5"/>
    <w:rsid w:val="00815099"/>
    <w:rsid w:val="0081538B"/>
    <w:rsid w:val="00822CA9"/>
    <w:rsid w:val="00852EBE"/>
    <w:rsid w:val="0086614B"/>
    <w:rsid w:val="0088566C"/>
    <w:rsid w:val="00896189"/>
    <w:rsid w:val="008A3844"/>
    <w:rsid w:val="008B4BF8"/>
    <w:rsid w:val="008D2821"/>
    <w:rsid w:val="008F028F"/>
    <w:rsid w:val="008F7BDE"/>
    <w:rsid w:val="0091014E"/>
    <w:rsid w:val="00911EBE"/>
    <w:rsid w:val="009200C1"/>
    <w:rsid w:val="00920F7C"/>
    <w:rsid w:val="009331B5"/>
    <w:rsid w:val="00937D7A"/>
    <w:rsid w:val="00946A43"/>
    <w:rsid w:val="00952DE7"/>
    <w:rsid w:val="0095682A"/>
    <w:rsid w:val="00956C24"/>
    <w:rsid w:val="00960B7F"/>
    <w:rsid w:val="0096472E"/>
    <w:rsid w:val="009674CD"/>
    <w:rsid w:val="00971917"/>
    <w:rsid w:val="0097327B"/>
    <w:rsid w:val="00986C6E"/>
    <w:rsid w:val="009A0513"/>
    <w:rsid w:val="009B6718"/>
    <w:rsid w:val="009C5880"/>
    <w:rsid w:val="009C6A7E"/>
    <w:rsid w:val="009D4A78"/>
    <w:rsid w:val="009E72F6"/>
    <w:rsid w:val="009F3058"/>
    <w:rsid w:val="00A0530E"/>
    <w:rsid w:val="00A20A44"/>
    <w:rsid w:val="00A27217"/>
    <w:rsid w:val="00A31A97"/>
    <w:rsid w:val="00A63DE5"/>
    <w:rsid w:val="00A85055"/>
    <w:rsid w:val="00A865DF"/>
    <w:rsid w:val="00AB16C1"/>
    <w:rsid w:val="00AB63C6"/>
    <w:rsid w:val="00AB7687"/>
    <w:rsid w:val="00AC5CEB"/>
    <w:rsid w:val="00AD1C9D"/>
    <w:rsid w:val="00AF01C9"/>
    <w:rsid w:val="00AF7594"/>
    <w:rsid w:val="00B24898"/>
    <w:rsid w:val="00B43E3E"/>
    <w:rsid w:val="00B46D0B"/>
    <w:rsid w:val="00B61B06"/>
    <w:rsid w:val="00B651D9"/>
    <w:rsid w:val="00B74C57"/>
    <w:rsid w:val="00B8627E"/>
    <w:rsid w:val="00BC1E9D"/>
    <w:rsid w:val="00BC7F44"/>
    <w:rsid w:val="00BE4EFB"/>
    <w:rsid w:val="00BF5660"/>
    <w:rsid w:val="00BF6B2F"/>
    <w:rsid w:val="00C07164"/>
    <w:rsid w:val="00C27876"/>
    <w:rsid w:val="00C31E43"/>
    <w:rsid w:val="00C516DC"/>
    <w:rsid w:val="00C54AFC"/>
    <w:rsid w:val="00C57821"/>
    <w:rsid w:val="00C744F0"/>
    <w:rsid w:val="00CA1E68"/>
    <w:rsid w:val="00CB2284"/>
    <w:rsid w:val="00CC5BB7"/>
    <w:rsid w:val="00CD3235"/>
    <w:rsid w:val="00CF358C"/>
    <w:rsid w:val="00D032B7"/>
    <w:rsid w:val="00D05C10"/>
    <w:rsid w:val="00D14ED8"/>
    <w:rsid w:val="00D170F3"/>
    <w:rsid w:val="00D243AD"/>
    <w:rsid w:val="00D31603"/>
    <w:rsid w:val="00D34BDB"/>
    <w:rsid w:val="00D466EA"/>
    <w:rsid w:val="00D75F99"/>
    <w:rsid w:val="00DB10E9"/>
    <w:rsid w:val="00DB5D66"/>
    <w:rsid w:val="00DD1E52"/>
    <w:rsid w:val="00DE2FE2"/>
    <w:rsid w:val="00DF7F3F"/>
    <w:rsid w:val="00E1523E"/>
    <w:rsid w:val="00E16FD9"/>
    <w:rsid w:val="00E17811"/>
    <w:rsid w:val="00E25C6D"/>
    <w:rsid w:val="00E343A3"/>
    <w:rsid w:val="00E5277C"/>
    <w:rsid w:val="00E60285"/>
    <w:rsid w:val="00E62BFD"/>
    <w:rsid w:val="00E635C2"/>
    <w:rsid w:val="00E7351B"/>
    <w:rsid w:val="00E7403F"/>
    <w:rsid w:val="00E90B3A"/>
    <w:rsid w:val="00ED4BD5"/>
    <w:rsid w:val="00EE029C"/>
    <w:rsid w:val="00EE16A8"/>
    <w:rsid w:val="00EF0600"/>
    <w:rsid w:val="00EF3A1E"/>
    <w:rsid w:val="00F04A60"/>
    <w:rsid w:val="00F124F8"/>
    <w:rsid w:val="00F15AE1"/>
    <w:rsid w:val="00F319A2"/>
    <w:rsid w:val="00F374E9"/>
    <w:rsid w:val="00F42824"/>
    <w:rsid w:val="00F515B8"/>
    <w:rsid w:val="00F5192A"/>
    <w:rsid w:val="00F57261"/>
    <w:rsid w:val="00F67CE9"/>
    <w:rsid w:val="00FC666E"/>
    <w:rsid w:val="00FD0916"/>
    <w:rsid w:val="00FD23E8"/>
    <w:rsid w:val="00FE3FA1"/>
    <w:rsid w:val="00FE43F1"/>
    <w:rsid w:val="00FE5702"/>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5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8"/>
      <w:szCs w:val="28"/>
      <w:u w:val="none"/>
    </w:rPr>
  </w:style>
  <w:style w:type="character" w:customStyle="1" w:styleId="Heading212pt">
    <w:name w:val="Heading #2 + 12 pt"/>
    <w:aliases w:val="Not Italic"/>
    <w:basedOn w:val="Heading2"/>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Heading2NotItalic">
    <w:name w:val="Heading #2 + Not Italic"/>
    <w:basedOn w:val="Heading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Heading21">
    <w:name w:val="Heading #2"/>
    <w:basedOn w:val="Heading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3"/>
      <w:szCs w:val="23"/>
      <w:u w:val="none"/>
    </w:rPr>
  </w:style>
  <w:style w:type="character" w:customStyle="1" w:styleId="Bodytext211pt">
    <w:name w:val="Body text (2) + 11 pt"/>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0">
    <w:name w:val="Body text (2) + 11 pt"/>
    <w:aliases w:val="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1">
    <w:name w:val="Body text (2) + 11 pt"/>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11pt2">
    <w:name w:val="Body text + 11 pt"/>
    <w:aliases w:val="Bold,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8pt">
    <w:name w:val="Body text (4) + 8 pt"/>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1pt3">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4">
    <w:name w:val="Body text + 11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18"/>
      <w:szCs w:val="18"/>
      <w:u w:val="none"/>
    </w:rPr>
  </w:style>
  <w:style w:type="character" w:customStyle="1" w:styleId="Bodytext5NotBold">
    <w:name w:val="Body text (5) + Not Bold"/>
    <w:aliases w:val="Not Italic"/>
    <w:basedOn w:val="Bodytext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Bodytext5NotBold0">
    <w:name w:val="Body text (5) + Not Bold"/>
    <w:basedOn w:val="Bodytext5"/>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555pt">
    <w:name w:val="Body text (5) + 5.5 pt"/>
    <w:aliases w:val="Not Bold,Not Italic"/>
    <w:basedOn w:val="Bodytext5"/>
    <w:rPr>
      <w:rFonts w:ascii="Times New Roman" w:eastAsia="Times New Roman" w:hAnsi="Times New Roman" w:cs="Times New Roman"/>
      <w:b/>
      <w:bCs/>
      <w:i/>
      <w:iCs/>
      <w:smallCaps w:val="0"/>
      <w:strike w:val="0"/>
      <w:color w:val="000000"/>
      <w:spacing w:val="0"/>
      <w:w w:val="100"/>
      <w:position w:val="0"/>
      <w:sz w:val="11"/>
      <w:szCs w:val="11"/>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pacing w:val="-10"/>
      <w:sz w:val="41"/>
      <w:szCs w:val="41"/>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i/>
      <w:iCs/>
      <w:sz w:val="28"/>
      <w:szCs w:val="28"/>
    </w:rPr>
  </w:style>
  <w:style w:type="paragraph" w:customStyle="1" w:styleId="Bodytext20">
    <w:name w:val="Body text (2)"/>
    <w:basedOn w:val="Normal"/>
    <w:link w:val="Bodytext2"/>
    <w:pPr>
      <w:spacing w:line="0" w:lineRule="atLeas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0" w:lineRule="atLeast"/>
      <w:ind w:hanging="500"/>
    </w:pPr>
    <w:rPr>
      <w:rFonts w:ascii="Times New Roman" w:eastAsia="Times New Roman" w:hAnsi="Times New Roman" w:cs="Times New Roman"/>
      <w:sz w:val="23"/>
      <w:szCs w:val="23"/>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16"/>
      <w:szCs w:val="16"/>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rPr>
  </w:style>
  <w:style w:type="paragraph" w:customStyle="1" w:styleId="Bodytext50">
    <w:name w:val="Body text (5)"/>
    <w:basedOn w:val="Normal"/>
    <w:link w:val="Bodytext5"/>
    <w:pPr>
      <w:spacing w:line="230" w:lineRule="exact"/>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B61B06"/>
    <w:pPr>
      <w:tabs>
        <w:tab w:val="center" w:pos="4513"/>
        <w:tab w:val="right" w:pos="9026"/>
      </w:tabs>
    </w:pPr>
  </w:style>
  <w:style w:type="character" w:customStyle="1" w:styleId="HeaderChar">
    <w:name w:val="Header Char"/>
    <w:basedOn w:val="DefaultParagraphFont"/>
    <w:link w:val="Header"/>
    <w:uiPriority w:val="99"/>
    <w:rsid w:val="00B61B06"/>
    <w:rPr>
      <w:color w:val="000000"/>
    </w:rPr>
  </w:style>
  <w:style w:type="paragraph" w:styleId="Footer">
    <w:name w:val="footer"/>
    <w:basedOn w:val="Normal"/>
    <w:link w:val="FooterChar"/>
    <w:uiPriority w:val="99"/>
    <w:unhideWhenUsed/>
    <w:rsid w:val="00B61B06"/>
    <w:pPr>
      <w:tabs>
        <w:tab w:val="center" w:pos="4513"/>
        <w:tab w:val="right" w:pos="9026"/>
      </w:tabs>
    </w:pPr>
  </w:style>
  <w:style w:type="character" w:customStyle="1" w:styleId="FooterChar">
    <w:name w:val="Footer Char"/>
    <w:basedOn w:val="DefaultParagraphFont"/>
    <w:link w:val="Footer"/>
    <w:uiPriority w:val="99"/>
    <w:rsid w:val="00B61B06"/>
    <w:rPr>
      <w:color w:val="000000"/>
    </w:rPr>
  </w:style>
  <w:style w:type="character" w:styleId="CommentReference">
    <w:name w:val="annotation reference"/>
    <w:basedOn w:val="DefaultParagraphFont"/>
    <w:uiPriority w:val="99"/>
    <w:semiHidden/>
    <w:unhideWhenUsed/>
    <w:rsid w:val="00CD3235"/>
    <w:rPr>
      <w:sz w:val="16"/>
      <w:szCs w:val="16"/>
    </w:rPr>
  </w:style>
  <w:style w:type="paragraph" w:styleId="CommentText">
    <w:name w:val="annotation text"/>
    <w:basedOn w:val="Normal"/>
    <w:link w:val="CommentTextChar"/>
    <w:uiPriority w:val="99"/>
    <w:semiHidden/>
    <w:unhideWhenUsed/>
    <w:rsid w:val="00CD3235"/>
    <w:rPr>
      <w:sz w:val="20"/>
      <w:szCs w:val="20"/>
    </w:rPr>
  </w:style>
  <w:style w:type="character" w:customStyle="1" w:styleId="CommentTextChar">
    <w:name w:val="Comment Text Char"/>
    <w:basedOn w:val="DefaultParagraphFont"/>
    <w:link w:val="CommentText"/>
    <w:uiPriority w:val="99"/>
    <w:semiHidden/>
    <w:rsid w:val="00CD3235"/>
    <w:rPr>
      <w:color w:val="000000"/>
      <w:sz w:val="20"/>
      <w:szCs w:val="20"/>
    </w:rPr>
  </w:style>
  <w:style w:type="paragraph" w:styleId="CommentSubject">
    <w:name w:val="annotation subject"/>
    <w:basedOn w:val="CommentText"/>
    <w:next w:val="CommentText"/>
    <w:link w:val="CommentSubjectChar"/>
    <w:uiPriority w:val="99"/>
    <w:semiHidden/>
    <w:unhideWhenUsed/>
    <w:rsid w:val="00CD3235"/>
    <w:rPr>
      <w:b/>
      <w:bCs/>
    </w:rPr>
  </w:style>
  <w:style w:type="character" w:customStyle="1" w:styleId="CommentSubjectChar">
    <w:name w:val="Comment Subject Char"/>
    <w:basedOn w:val="CommentTextChar"/>
    <w:link w:val="CommentSubject"/>
    <w:uiPriority w:val="99"/>
    <w:semiHidden/>
    <w:rsid w:val="00CD3235"/>
    <w:rPr>
      <w:b/>
      <w:bCs/>
      <w:color w:val="000000"/>
      <w:sz w:val="20"/>
      <w:szCs w:val="20"/>
    </w:rPr>
  </w:style>
  <w:style w:type="paragraph" w:styleId="BalloonText">
    <w:name w:val="Balloon Text"/>
    <w:basedOn w:val="Normal"/>
    <w:link w:val="BalloonTextChar"/>
    <w:uiPriority w:val="99"/>
    <w:semiHidden/>
    <w:unhideWhenUsed/>
    <w:rsid w:val="00CD3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235"/>
    <w:rPr>
      <w:rFonts w:ascii="Segoe UI" w:hAnsi="Segoe UI" w:cs="Segoe UI"/>
      <w:color w:val="000000"/>
      <w:sz w:val="18"/>
      <w:szCs w:val="18"/>
    </w:rPr>
  </w:style>
  <w:style w:type="paragraph" w:styleId="Revision">
    <w:name w:val="Revision"/>
    <w:hidden/>
    <w:uiPriority w:val="99"/>
    <w:semiHidden/>
    <w:rsid w:val="008F028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8B13-DA0A-45C5-9CB8-4E8EFA08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7003</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5</cp:revision>
  <dcterms:created xsi:type="dcterms:W3CDTF">2019-09-24T06:13:00Z</dcterms:created>
  <dcterms:modified xsi:type="dcterms:W3CDTF">2019-11-15T02:44:00Z</dcterms:modified>
</cp:coreProperties>
</file>