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1A" w:rsidRPr="00543193" w:rsidRDefault="0063391A" w:rsidP="00D439CC">
      <w:r w:rsidRPr="0054319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8" o:title=""/>
          </v:shape>
          <o:OLEObject Type="Embed" ProgID="Word.Picture.8" ShapeID="_x0000_i1025" DrawAspect="Content" ObjectID="_1696333604" r:id="rId9"/>
        </w:object>
      </w:r>
    </w:p>
    <w:p w:rsidR="0063391A" w:rsidRPr="00543193" w:rsidRDefault="0063391A" w:rsidP="00D439CC">
      <w:pPr>
        <w:pStyle w:val="ShortT"/>
        <w:spacing w:before="240"/>
      </w:pPr>
      <w:r w:rsidRPr="00543193">
        <w:t>Trade Marks A</w:t>
      </w:r>
      <w:bookmarkStart w:id="0" w:name="opcCurrentPosition"/>
      <w:bookmarkEnd w:id="0"/>
      <w:r w:rsidRPr="00543193">
        <w:t>ct 1995</w:t>
      </w:r>
    </w:p>
    <w:p w:rsidR="0063391A" w:rsidRPr="00543193" w:rsidRDefault="0063391A" w:rsidP="00D439CC">
      <w:pPr>
        <w:pStyle w:val="CompiledActNo"/>
        <w:spacing w:before="240"/>
      </w:pPr>
      <w:r w:rsidRPr="00543193">
        <w:t>No.</w:t>
      </w:r>
      <w:r w:rsidR="005A76A7" w:rsidRPr="00543193">
        <w:t> </w:t>
      </w:r>
      <w:r w:rsidRPr="00543193">
        <w:t>119, 1995</w:t>
      </w:r>
    </w:p>
    <w:p w:rsidR="0063391A" w:rsidRPr="00543193" w:rsidRDefault="0063391A" w:rsidP="00D439CC">
      <w:pPr>
        <w:spacing w:before="1000"/>
        <w:rPr>
          <w:rFonts w:cs="Arial"/>
          <w:b/>
          <w:sz w:val="32"/>
          <w:szCs w:val="32"/>
        </w:rPr>
      </w:pPr>
      <w:r w:rsidRPr="00543193">
        <w:rPr>
          <w:rFonts w:cs="Arial"/>
          <w:b/>
          <w:sz w:val="32"/>
          <w:szCs w:val="32"/>
        </w:rPr>
        <w:t>Compilation No.</w:t>
      </w:r>
      <w:r w:rsidR="005A76A7" w:rsidRPr="00543193">
        <w:rPr>
          <w:rFonts w:cs="Arial"/>
          <w:b/>
          <w:sz w:val="32"/>
          <w:szCs w:val="32"/>
        </w:rPr>
        <w:t> </w:t>
      </w:r>
      <w:r w:rsidRPr="00543193">
        <w:rPr>
          <w:rFonts w:cs="Arial"/>
          <w:b/>
          <w:sz w:val="32"/>
          <w:szCs w:val="32"/>
        </w:rPr>
        <w:fldChar w:fldCharType="begin"/>
      </w:r>
      <w:r w:rsidRPr="00543193">
        <w:rPr>
          <w:rFonts w:cs="Arial"/>
          <w:b/>
          <w:sz w:val="32"/>
          <w:szCs w:val="32"/>
        </w:rPr>
        <w:instrText xml:space="preserve"> DOCPROPERTY  CompilationNumber </w:instrText>
      </w:r>
      <w:r w:rsidRPr="00543193">
        <w:rPr>
          <w:rFonts w:cs="Arial"/>
          <w:b/>
          <w:sz w:val="32"/>
          <w:szCs w:val="32"/>
        </w:rPr>
        <w:fldChar w:fldCharType="separate"/>
      </w:r>
      <w:r w:rsidR="00CD7793">
        <w:rPr>
          <w:rFonts w:cs="Arial"/>
          <w:b/>
          <w:sz w:val="32"/>
          <w:szCs w:val="32"/>
        </w:rPr>
        <w:t>41</w:t>
      </w:r>
      <w:r w:rsidRPr="00543193">
        <w:rPr>
          <w:rFonts w:cs="Arial"/>
          <w:b/>
          <w:sz w:val="32"/>
          <w:szCs w:val="32"/>
        </w:rPr>
        <w:fldChar w:fldCharType="end"/>
      </w:r>
    </w:p>
    <w:p w:rsidR="0063391A" w:rsidRPr="00543193" w:rsidRDefault="0063391A" w:rsidP="0010220E">
      <w:pPr>
        <w:tabs>
          <w:tab w:val="left" w:pos="3600"/>
        </w:tabs>
        <w:spacing w:before="480"/>
        <w:rPr>
          <w:rFonts w:cs="Arial"/>
          <w:sz w:val="24"/>
        </w:rPr>
      </w:pPr>
      <w:r w:rsidRPr="00543193">
        <w:rPr>
          <w:rFonts w:cs="Arial"/>
          <w:b/>
          <w:sz w:val="24"/>
        </w:rPr>
        <w:t>Compilation date:</w:t>
      </w:r>
      <w:r w:rsidR="0010220E" w:rsidRPr="00543193">
        <w:rPr>
          <w:rFonts w:cs="Arial"/>
          <w:sz w:val="24"/>
        </w:rPr>
        <w:tab/>
      </w:r>
      <w:r w:rsidRPr="00CD7793">
        <w:rPr>
          <w:rFonts w:cs="Arial"/>
          <w:sz w:val="24"/>
        </w:rPr>
        <w:fldChar w:fldCharType="begin"/>
      </w:r>
      <w:r w:rsidR="0010220E" w:rsidRPr="00CD7793">
        <w:rPr>
          <w:rFonts w:cs="Arial"/>
          <w:sz w:val="24"/>
        </w:rPr>
        <w:instrText>DOCPROPERTY StartDate \@ "d MMMM yyyy" \* MERGEFORMAT</w:instrText>
      </w:r>
      <w:r w:rsidRPr="00CD7793">
        <w:rPr>
          <w:rFonts w:cs="Arial"/>
          <w:sz w:val="24"/>
        </w:rPr>
        <w:fldChar w:fldCharType="separate"/>
      </w:r>
      <w:r w:rsidR="00CD7793" w:rsidRPr="00CD7793">
        <w:rPr>
          <w:rFonts w:cs="Arial"/>
          <w:bCs/>
          <w:sz w:val="24"/>
        </w:rPr>
        <w:t>1</w:t>
      </w:r>
      <w:r w:rsidR="00CD7793" w:rsidRPr="00CD7793">
        <w:rPr>
          <w:rFonts w:cs="Arial"/>
          <w:sz w:val="24"/>
        </w:rPr>
        <w:t xml:space="preserve"> September 2021</w:t>
      </w:r>
      <w:r w:rsidRPr="00CD7793">
        <w:rPr>
          <w:rFonts w:cs="Arial"/>
          <w:sz w:val="24"/>
        </w:rPr>
        <w:fldChar w:fldCharType="end"/>
      </w:r>
    </w:p>
    <w:p w:rsidR="00A5473F" w:rsidRPr="00543193" w:rsidRDefault="00A5473F" w:rsidP="00A5473F">
      <w:pPr>
        <w:spacing w:before="240"/>
        <w:rPr>
          <w:rFonts w:cs="Arial"/>
          <w:sz w:val="24"/>
        </w:rPr>
      </w:pPr>
      <w:r w:rsidRPr="00543193">
        <w:rPr>
          <w:rFonts w:cs="Arial"/>
          <w:b/>
          <w:sz w:val="24"/>
        </w:rPr>
        <w:t>Includes amendments up to:</w:t>
      </w:r>
      <w:r w:rsidRPr="00543193">
        <w:rPr>
          <w:rFonts w:cs="Arial"/>
          <w:sz w:val="24"/>
        </w:rPr>
        <w:tab/>
      </w:r>
      <w:r w:rsidRPr="00CD7793">
        <w:rPr>
          <w:rFonts w:cs="Arial"/>
          <w:sz w:val="24"/>
        </w:rPr>
        <w:fldChar w:fldCharType="begin"/>
      </w:r>
      <w:r w:rsidRPr="00CD7793">
        <w:rPr>
          <w:rFonts w:cs="Arial"/>
          <w:sz w:val="24"/>
        </w:rPr>
        <w:instrText xml:space="preserve"> DOCPROPERTY IncludesUpTo </w:instrText>
      </w:r>
      <w:r w:rsidRPr="00CD7793">
        <w:rPr>
          <w:rFonts w:cs="Arial"/>
          <w:sz w:val="24"/>
        </w:rPr>
        <w:fldChar w:fldCharType="separate"/>
      </w:r>
      <w:r w:rsidR="00CD7793" w:rsidRPr="00CD7793">
        <w:rPr>
          <w:rFonts w:cs="Arial"/>
          <w:sz w:val="24"/>
        </w:rPr>
        <w:t>Act No. 13, 2021</w:t>
      </w:r>
      <w:r w:rsidRPr="00CD7793">
        <w:rPr>
          <w:rFonts w:cs="Arial"/>
          <w:sz w:val="24"/>
        </w:rPr>
        <w:fldChar w:fldCharType="end"/>
      </w:r>
    </w:p>
    <w:p w:rsidR="0063391A" w:rsidRPr="00543193" w:rsidRDefault="0063391A" w:rsidP="0010220E">
      <w:pPr>
        <w:tabs>
          <w:tab w:val="left" w:pos="3600"/>
        </w:tabs>
        <w:spacing w:before="240" w:after="240"/>
        <w:rPr>
          <w:rFonts w:cs="Arial"/>
          <w:sz w:val="24"/>
          <w:szCs w:val="24"/>
        </w:rPr>
      </w:pPr>
      <w:r w:rsidRPr="00543193">
        <w:rPr>
          <w:rFonts w:cs="Arial"/>
          <w:b/>
          <w:sz w:val="24"/>
        </w:rPr>
        <w:t>Registered:</w:t>
      </w:r>
      <w:r w:rsidR="0010220E" w:rsidRPr="00543193">
        <w:rPr>
          <w:rFonts w:cs="Arial"/>
          <w:sz w:val="24"/>
        </w:rPr>
        <w:tab/>
      </w:r>
      <w:r w:rsidRPr="00CD7793">
        <w:rPr>
          <w:rFonts w:cs="Arial"/>
          <w:sz w:val="24"/>
        </w:rPr>
        <w:fldChar w:fldCharType="begin"/>
      </w:r>
      <w:r w:rsidRPr="00CD7793">
        <w:rPr>
          <w:rFonts w:cs="Arial"/>
          <w:sz w:val="24"/>
        </w:rPr>
        <w:instrText xml:space="preserve"> IF </w:instrText>
      </w:r>
      <w:r w:rsidRPr="00CD7793">
        <w:rPr>
          <w:rFonts w:cs="Arial"/>
          <w:sz w:val="24"/>
        </w:rPr>
        <w:fldChar w:fldCharType="begin"/>
      </w:r>
      <w:r w:rsidRPr="00CD7793">
        <w:rPr>
          <w:rFonts w:cs="Arial"/>
          <w:sz w:val="24"/>
        </w:rPr>
        <w:instrText xml:space="preserve"> DOCPROPERTY RegisteredDate </w:instrText>
      </w:r>
      <w:r w:rsidRPr="00CD7793">
        <w:rPr>
          <w:rFonts w:cs="Arial"/>
          <w:sz w:val="24"/>
        </w:rPr>
        <w:fldChar w:fldCharType="separate"/>
      </w:r>
      <w:r w:rsidR="00CD7793" w:rsidRPr="00CD7793">
        <w:rPr>
          <w:rFonts w:cs="Arial"/>
          <w:sz w:val="24"/>
        </w:rPr>
        <w:instrText>22 October 2021</w:instrText>
      </w:r>
      <w:r w:rsidRPr="00CD7793">
        <w:rPr>
          <w:rFonts w:cs="Arial"/>
          <w:sz w:val="24"/>
        </w:rPr>
        <w:fldChar w:fldCharType="end"/>
      </w:r>
      <w:r w:rsidRPr="00CD7793">
        <w:rPr>
          <w:rFonts w:cs="Arial"/>
          <w:sz w:val="24"/>
        </w:rPr>
        <w:instrText xml:space="preserve"> = #1/1/1901# "Unknown" </w:instrText>
      </w:r>
      <w:r w:rsidRPr="00CD7793">
        <w:rPr>
          <w:rFonts w:cs="Arial"/>
          <w:sz w:val="24"/>
        </w:rPr>
        <w:fldChar w:fldCharType="begin"/>
      </w:r>
      <w:r w:rsidRPr="00CD7793">
        <w:rPr>
          <w:rFonts w:cs="Arial"/>
          <w:sz w:val="24"/>
        </w:rPr>
        <w:instrText xml:space="preserve"> DOCPROPERTY RegisteredDate \@ "d MMMM yyyy" </w:instrText>
      </w:r>
      <w:r w:rsidRPr="00CD7793">
        <w:rPr>
          <w:rFonts w:cs="Arial"/>
          <w:sz w:val="24"/>
        </w:rPr>
        <w:fldChar w:fldCharType="separate"/>
      </w:r>
      <w:r w:rsidR="00CD7793" w:rsidRPr="00CD7793">
        <w:rPr>
          <w:rFonts w:cs="Arial"/>
          <w:sz w:val="24"/>
        </w:rPr>
        <w:instrText>22 October 2021</w:instrText>
      </w:r>
      <w:r w:rsidRPr="00CD7793">
        <w:rPr>
          <w:rFonts w:cs="Arial"/>
          <w:sz w:val="24"/>
        </w:rPr>
        <w:fldChar w:fldCharType="end"/>
      </w:r>
      <w:r w:rsidRPr="00CD7793">
        <w:rPr>
          <w:rFonts w:cs="Arial"/>
          <w:sz w:val="24"/>
        </w:rPr>
        <w:instrText xml:space="preserve"> \*MERGEFORMAT </w:instrText>
      </w:r>
      <w:r w:rsidRPr="00CD7793">
        <w:rPr>
          <w:rFonts w:cs="Arial"/>
          <w:sz w:val="24"/>
        </w:rPr>
        <w:fldChar w:fldCharType="separate"/>
      </w:r>
      <w:r w:rsidR="00CD7793" w:rsidRPr="00CD7793">
        <w:rPr>
          <w:rFonts w:cs="Arial"/>
          <w:bCs/>
          <w:noProof/>
          <w:sz w:val="24"/>
        </w:rPr>
        <w:t>22</w:t>
      </w:r>
      <w:r w:rsidR="00CD7793" w:rsidRPr="00CD7793">
        <w:rPr>
          <w:rFonts w:cs="Arial"/>
          <w:noProof/>
          <w:sz w:val="24"/>
        </w:rPr>
        <w:t xml:space="preserve"> October 2021</w:t>
      </w:r>
      <w:r w:rsidRPr="00CD7793">
        <w:rPr>
          <w:rFonts w:cs="Arial"/>
          <w:sz w:val="24"/>
        </w:rPr>
        <w:fldChar w:fldCharType="end"/>
      </w:r>
    </w:p>
    <w:p w:rsidR="0063391A" w:rsidRPr="00543193" w:rsidRDefault="0063391A" w:rsidP="00D439CC">
      <w:pPr>
        <w:pageBreakBefore/>
        <w:rPr>
          <w:rFonts w:cs="Arial"/>
          <w:b/>
          <w:sz w:val="32"/>
          <w:szCs w:val="32"/>
        </w:rPr>
      </w:pPr>
      <w:r w:rsidRPr="00543193">
        <w:rPr>
          <w:rFonts w:cs="Arial"/>
          <w:b/>
          <w:sz w:val="32"/>
          <w:szCs w:val="32"/>
        </w:rPr>
        <w:lastRenderedPageBreak/>
        <w:t>About this compilation</w:t>
      </w:r>
    </w:p>
    <w:p w:rsidR="0063391A" w:rsidRPr="00543193" w:rsidRDefault="0063391A" w:rsidP="00D439CC">
      <w:pPr>
        <w:spacing w:before="240"/>
        <w:rPr>
          <w:rFonts w:cs="Arial"/>
        </w:rPr>
      </w:pPr>
      <w:r w:rsidRPr="00543193">
        <w:rPr>
          <w:rFonts w:cs="Arial"/>
          <w:b/>
          <w:szCs w:val="22"/>
        </w:rPr>
        <w:t>This compilation</w:t>
      </w:r>
    </w:p>
    <w:p w:rsidR="0063391A" w:rsidRPr="00543193" w:rsidRDefault="0063391A" w:rsidP="00D439CC">
      <w:pPr>
        <w:spacing w:before="120" w:after="120"/>
        <w:rPr>
          <w:rFonts w:cs="Arial"/>
          <w:szCs w:val="22"/>
        </w:rPr>
      </w:pPr>
      <w:r w:rsidRPr="00543193">
        <w:rPr>
          <w:rFonts w:cs="Arial"/>
          <w:szCs w:val="22"/>
        </w:rPr>
        <w:t xml:space="preserve">This is a compilation of the </w:t>
      </w:r>
      <w:r w:rsidRPr="00543193">
        <w:rPr>
          <w:rFonts w:cs="Arial"/>
          <w:i/>
          <w:szCs w:val="22"/>
        </w:rPr>
        <w:fldChar w:fldCharType="begin"/>
      </w:r>
      <w:r w:rsidRPr="00543193">
        <w:rPr>
          <w:rFonts w:cs="Arial"/>
          <w:i/>
          <w:szCs w:val="22"/>
        </w:rPr>
        <w:instrText xml:space="preserve"> STYLEREF  ShortT </w:instrText>
      </w:r>
      <w:r w:rsidRPr="00543193">
        <w:rPr>
          <w:rFonts w:cs="Arial"/>
          <w:i/>
          <w:szCs w:val="22"/>
        </w:rPr>
        <w:fldChar w:fldCharType="separate"/>
      </w:r>
      <w:r w:rsidR="00CD7793">
        <w:rPr>
          <w:rFonts w:cs="Arial"/>
          <w:i/>
          <w:noProof/>
          <w:szCs w:val="22"/>
        </w:rPr>
        <w:t>Trade Marks Act 1995</w:t>
      </w:r>
      <w:r w:rsidRPr="00543193">
        <w:rPr>
          <w:rFonts w:cs="Arial"/>
          <w:i/>
          <w:szCs w:val="22"/>
        </w:rPr>
        <w:fldChar w:fldCharType="end"/>
      </w:r>
      <w:r w:rsidRPr="00543193">
        <w:rPr>
          <w:rFonts w:cs="Arial"/>
          <w:szCs w:val="22"/>
        </w:rPr>
        <w:t xml:space="preserve"> that shows the text of the law as amended and in force on </w:t>
      </w:r>
      <w:bookmarkStart w:id="1" w:name="_GoBack"/>
      <w:r w:rsidRPr="00CD7793">
        <w:rPr>
          <w:rFonts w:cs="Arial"/>
          <w:szCs w:val="22"/>
        </w:rPr>
        <w:fldChar w:fldCharType="begin"/>
      </w:r>
      <w:r w:rsidR="0010220E" w:rsidRPr="00CD7793">
        <w:rPr>
          <w:rFonts w:cs="Arial"/>
          <w:szCs w:val="22"/>
        </w:rPr>
        <w:instrText>DOCPROPERTY StartDate \@ "d MMMM yyyy" \* MERGEFORMAT</w:instrText>
      </w:r>
      <w:r w:rsidRPr="00CD7793">
        <w:rPr>
          <w:rFonts w:cs="Arial"/>
          <w:szCs w:val="22"/>
        </w:rPr>
        <w:fldChar w:fldCharType="separate"/>
      </w:r>
      <w:r w:rsidR="00CD7793" w:rsidRPr="00CD7793">
        <w:rPr>
          <w:rFonts w:cs="Arial"/>
          <w:szCs w:val="22"/>
        </w:rPr>
        <w:t>1 September 2021</w:t>
      </w:r>
      <w:r w:rsidRPr="00CD7793">
        <w:rPr>
          <w:rFonts w:cs="Arial"/>
          <w:szCs w:val="22"/>
        </w:rPr>
        <w:fldChar w:fldCharType="end"/>
      </w:r>
      <w:bookmarkEnd w:id="1"/>
      <w:r w:rsidRPr="00543193">
        <w:rPr>
          <w:rFonts w:cs="Arial"/>
          <w:szCs w:val="22"/>
        </w:rPr>
        <w:t xml:space="preserve"> (the </w:t>
      </w:r>
      <w:r w:rsidRPr="00543193">
        <w:rPr>
          <w:rFonts w:cs="Arial"/>
          <w:b/>
          <w:i/>
          <w:szCs w:val="22"/>
        </w:rPr>
        <w:t>compilation date</w:t>
      </w:r>
      <w:r w:rsidRPr="00543193">
        <w:rPr>
          <w:rFonts w:cs="Arial"/>
          <w:szCs w:val="22"/>
        </w:rPr>
        <w:t>).</w:t>
      </w:r>
    </w:p>
    <w:p w:rsidR="0063391A" w:rsidRPr="00543193" w:rsidRDefault="0063391A" w:rsidP="00D439CC">
      <w:pPr>
        <w:spacing w:after="120"/>
        <w:rPr>
          <w:rFonts w:cs="Arial"/>
          <w:szCs w:val="22"/>
        </w:rPr>
      </w:pPr>
      <w:r w:rsidRPr="00543193">
        <w:rPr>
          <w:rFonts w:cs="Arial"/>
          <w:szCs w:val="22"/>
        </w:rPr>
        <w:t xml:space="preserve">The notes at the end of this compilation (the </w:t>
      </w:r>
      <w:r w:rsidRPr="00543193">
        <w:rPr>
          <w:rFonts w:cs="Arial"/>
          <w:b/>
          <w:i/>
          <w:szCs w:val="22"/>
        </w:rPr>
        <w:t>endnotes</w:t>
      </w:r>
      <w:r w:rsidRPr="00543193">
        <w:rPr>
          <w:rFonts w:cs="Arial"/>
          <w:szCs w:val="22"/>
        </w:rPr>
        <w:t>) include information about amending laws and the amendment history of provisions of the compiled law.</w:t>
      </w:r>
    </w:p>
    <w:p w:rsidR="0063391A" w:rsidRPr="00543193" w:rsidRDefault="0063391A" w:rsidP="00D439CC">
      <w:pPr>
        <w:tabs>
          <w:tab w:val="left" w:pos="5640"/>
        </w:tabs>
        <w:spacing w:before="120" w:after="120"/>
        <w:rPr>
          <w:rFonts w:cs="Arial"/>
          <w:b/>
          <w:szCs w:val="22"/>
        </w:rPr>
      </w:pPr>
      <w:r w:rsidRPr="00543193">
        <w:rPr>
          <w:rFonts w:cs="Arial"/>
          <w:b/>
          <w:szCs w:val="22"/>
        </w:rPr>
        <w:t>Uncommenced amendments</w:t>
      </w:r>
    </w:p>
    <w:p w:rsidR="0063391A" w:rsidRPr="00543193" w:rsidRDefault="0063391A" w:rsidP="00D439CC">
      <w:pPr>
        <w:spacing w:after="120"/>
        <w:rPr>
          <w:rFonts w:cs="Arial"/>
          <w:szCs w:val="22"/>
        </w:rPr>
      </w:pPr>
      <w:r w:rsidRPr="0054319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3391A" w:rsidRPr="00543193" w:rsidRDefault="0063391A" w:rsidP="00D439CC">
      <w:pPr>
        <w:spacing w:before="120" w:after="120"/>
        <w:rPr>
          <w:rFonts w:cs="Arial"/>
          <w:b/>
          <w:szCs w:val="22"/>
        </w:rPr>
      </w:pPr>
      <w:r w:rsidRPr="00543193">
        <w:rPr>
          <w:rFonts w:cs="Arial"/>
          <w:b/>
          <w:szCs w:val="22"/>
        </w:rPr>
        <w:t>Application, saving and transitional provisions for provisions and amendments</w:t>
      </w:r>
    </w:p>
    <w:p w:rsidR="0063391A" w:rsidRPr="00543193" w:rsidRDefault="0063391A" w:rsidP="00D439CC">
      <w:pPr>
        <w:spacing w:after="120"/>
        <w:rPr>
          <w:rFonts w:cs="Arial"/>
          <w:szCs w:val="22"/>
        </w:rPr>
      </w:pPr>
      <w:r w:rsidRPr="00543193">
        <w:rPr>
          <w:rFonts w:cs="Arial"/>
          <w:szCs w:val="22"/>
        </w:rPr>
        <w:t>If the operation of a provision or amendment of the compiled law is affected by an application, saving or transitional provision that is not included in this compilation, details are included in the endnotes.</w:t>
      </w:r>
    </w:p>
    <w:p w:rsidR="0063391A" w:rsidRPr="00543193" w:rsidRDefault="0063391A" w:rsidP="00D439CC">
      <w:pPr>
        <w:spacing w:after="120"/>
        <w:rPr>
          <w:rFonts w:cs="Arial"/>
          <w:b/>
          <w:szCs w:val="22"/>
        </w:rPr>
      </w:pPr>
      <w:r w:rsidRPr="00543193">
        <w:rPr>
          <w:rFonts w:cs="Arial"/>
          <w:b/>
          <w:szCs w:val="22"/>
        </w:rPr>
        <w:t>Editorial changes</w:t>
      </w:r>
    </w:p>
    <w:p w:rsidR="0063391A" w:rsidRPr="00543193" w:rsidRDefault="0063391A" w:rsidP="00D439CC">
      <w:pPr>
        <w:spacing w:after="120"/>
        <w:rPr>
          <w:rFonts w:cs="Arial"/>
          <w:szCs w:val="22"/>
        </w:rPr>
      </w:pPr>
      <w:r w:rsidRPr="00543193">
        <w:rPr>
          <w:rFonts w:cs="Arial"/>
          <w:szCs w:val="22"/>
        </w:rPr>
        <w:t>For more information about any editorial changes made in this compilation, see the endnotes.</w:t>
      </w:r>
    </w:p>
    <w:p w:rsidR="0063391A" w:rsidRPr="00543193" w:rsidRDefault="0063391A" w:rsidP="00D439CC">
      <w:pPr>
        <w:spacing w:before="120" w:after="120"/>
        <w:rPr>
          <w:rFonts w:cs="Arial"/>
          <w:b/>
          <w:szCs w:val="22"/>
        </w:rPr>
      </w:pPr>
      <w:r w:rsidRPr="00543193">
        <w:rPr>
          <w:rFonts w:cs="Arial"/>
          <w:b/>
          <w:szCs w:val="22"/>
        </w:rPr>
        <w:t>Modifications</w:t>
      </w:r>
    </w:p>
    <w:p w:rsidR="0063391A" w:rsidRPr="00543193" w:rsidRDefault="0063391A" w:rsidP="00D439CC">
      <w:pPr>
        <w:spacing w:after="120"/>
        <w:rPr>
          <w:rFonts w:cs="Arial"/>
          <w:szCs w:val="22"/>
        </w:rPr>
      </w:pPr>
      <w:r w:rsidRPr="0054319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3391A" w:rsidRPr="00543193" w:rsidRDefault="0063391A" w:rsidP="00D439CC">
      <w:pPr>
        <w:spacing w:before="80" w:after="120"/>
        <w:rPr>
          <w:rFonts w:cs="Arial"/>
          <w:b/>
          <w:szCs w:val="22"/>
        </w:rPr>
      </w:pPr>
      <w:r w:rsidRPr="00543193">
        <w:rPr>
          <w:rFonts w:cs="Arial"/>
          <w:b/>
          <w:szCs w:val="22"/>
        </w:rPr>
        <w:t>Self</w:t>
      </w:r>
      <w:r w:rsidR="00625F97">
        <w:rPr>
          <w:rFonts w:cs="Arial"/>
          <w:b/>
          <w:szCs w:val="22"/>
        </w:rPr>
        <w:noBreakHyphen/>
      </w:r>
      <w:r w:rsidRPr="00543193">
        <w:rPr>
          <w:rFonts w:cs="Arial"/>
          <w:b/>
          <w:szCs w:val="22"/>
        </w:rPr>
        <w:t>repealing provisions</w:t>
      </w:r>
    </w:p>
    <w:p w:rsidR="0063391A" w:rsidRPr="00543193" w:rsidRDefault="0063391A" w:rsidP="00D439CC">
      <w:pPr>
        <w:spacing w:after="120"/>
        <w:rPr>
          <w:rFonts w:cs="Arial"/>
          <w:szCs w:val="22"/>
        </w:rPr>
      </w:pPr>
      <w:r w:rsidRPr="00543193">
        <w:rPr>
          <w:rFonts w:cs="Arial"/>
          <w:szCs w:val="22"/>
        </w:rPr>
        <w:t>If a provision of the compiled law has been repealed in accordance with a provision of the law, details are included in the endnotes.</w:t>
      </w:r>
    </w:p>
    <w:p w:rsidR="0063391A" w:rsidRPr="00543193" w:rsidRDefault="0063391A" w:rsidP="00D439CC">
      <w:pPr>
        <w:pStyle w:val="Header"/>
        <w:tabs>
          <w:tab w:val="clear" w:pos="4150"/>
          <w:tab w:val="clear" w:pos="8307"/>
        </w:tabs>
      </w:pPr>
      <w:r w:rsidRPr="00625F97">
        <w:rPr>
          <w:rStyle w:val="CharChapNo"/>
        </w:rPr>
        <w:t xml:space="preserve"> </w:t>
      </w:r>
      <w:r w:rsidRPr="00625F97">
        <w:rPr>
          <w:rStyle w:val="CharChapText"/>
        </w:rPr>
        <w:t xml:space="preserve"> </w:t>
      </w:r>
    </w:p>
    <w:p w:rsidR="0063391A" w:rsidRPr="00543193" w:rsidRDefault="0063391A" w:rsidP="00D439CC">
      <w:pPr>
        <w:pStyle w:val="Header"/>
        <w:tabs>
          <w:tab w:val="clear" w:pos="4150"/>
          <w:tab w:val="clear" w:pos="8307"/>
        </w:tabs>
      </w:pPr>
      <w:r w:rsidRPr="00625F97">
        <w:rPr>
          <w:rStyle w:val="CharPartNo"/>
        </w:rPr>
        <w:t xml:space="preserve"> </w:t>
      </w:r>
      <w:r w:rsidRPr="00625F97">
        <w:rPr>
          <w:rStyle w:val="CharPartText"/>
        </w:rPr>
        <w:t xml:space="preserve"> </w:t>
      </w:r>
    </w:p>
    <w:p w:rsidR="0063391A" w:rsidRPr="00543193" w:rsidRDefault="0063391A" w:rsidP="00D439CC">
      <w:pPr>
        <w:pStyle w:val="Header"/>
        <w:tabs>
          <w:tab w:val="clear" w:pos="4150"/>
          <w:tab w:val="clear" w:pos="8307"/>
        </w:tabs>
      </w:pPr>
      <w:r w:rsidRPr="00625F97">
        <w:rPr>
          <w:rStyle w:val="CharDivNo"/>
        </w:rPr>
        <w:t xml:space="preserve"> </w:t>
      </w:r>
      <w:r w:rsidRPr="00625F97">
        <w:rPr>
          <w:rStyle w:val="CharDivText"/>
        </w:rPr>
        <w:t xml:space="preserve"> </w:t>
      </w:r>
    </w:p>
    <w:p w:rsidR="0063391A" w:rsidRPr="00543193" w:rsidRDefault="0063391A" w:rsidP="00D439CC">
      <w:pPr>
        <w:sectPr w:rsidR="0063391A" w:rsidRPr="00543193" w:rsidSect="000B515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C01F2" w:rsidRPr="00543193" w:rsidRDefault="00A92EC9" w:rsidP="000612CF">
      <w:pPr>
        <w:rPr>
          <w:sz w:val="36"/>
        </w:rPr>
      </w:pPr>
      <w:r w:rsidRPr="00543193">
        <w:rPr>
          <w:sz w:val="36"/>
        </w:rPr>
        <w:lastRenderedPageBreak/>
        <w:t>C</w:t>
      </w:r>
      <w:r w:rsidR="002C01F2" w:rsidRPr="00543193">
        <w:rPr>
          <w:sz w:val="36"/>
        </w:rPr>
        <w:t>ontents</w:t>
      </w:r>
    </w:p>
    <w:p w:rsidR="00625F97" w:rsidRDefault="006367AC">
      <w:pPr>
        <w:pStyle w:val="TOC2"/>
        <w:rPr>
          <w:rFonts w:asciiTheme="minorHAnsi" w:eastAsiaTheme="minorEastAsia" w:hAnsiTheme="minorHAnsi" w:cstheme="minorBidi"/>
          <w:b w:val="0"/>
          <w:noProof/>
          <w:kern w:val="0"/>
          <w:sz w:val="22"/>
          <w:szCs w:val="22"/>
        </w:rPr>
      </w:pPr>
      <w:r w:rsidRPr="00543193">
        <w:fldChar w:fldCharType="begin"/>
      </w:r>
      <w:r w:rsidRPr="00543193">
        <w:instrText xml:space="preserve"> TOC \o "1-9" </w:instrText>
      </w:r>
      <w:r w:rsidRPr="00543193">
        <w:fldChar w:fldCharType="separate"/>
      </w:r>
      <w:r w:rsidR="00625F97">
        <w:rPr>
          <w:noProof/>
        </w:rPr>
        <w:t>Part 1—Preliminary</w:t>
      </w:r>
      <w:r w:rsidR="00625F97" w:rsidRPr="00625F97">
        <w:rPr>
          <w:b w:val="0"/>
          <w:noProof/>
          <w:sz w:val="18"/>
        </w:rPr>
        <w:tab/>
      </w:r>
      <w:r w:rsidR="00625F97" w:rsidRPr="00625F97">
        <w:rPr>
          <w:b w:val="0"/>
          <w:noProof/>
          <w:sz w:val="18"/>
        </w:rPr>
        <w:fldChar w:fldCharType="begin"/>
      </w:r>
      <w:r w:rsidR="00625F97" w:rsidRPr="00625F97">
        <w:rPr>
          <w:b w:val="0"/>
          <w:noProof/>
          <w:sz w:val="18"/>
        </w:rPr>
        <w:instrText xml:space="preserve"> PAGEREF _Toc85207425 \h </w:instrText>
      </w:r>
      <w:r w:rsidR="00625F97" w:rsidRPr="00625F97">
        <w:rPr>
          <w:b w:val="0"/>
          <w:noProof/>
          <w:sz w:val="18"/>
        </w:rPr>
      </w:r>
      <w:r w:rsidR="00625F97" w:rsidRPr="00625F97">
        <w:rPr>
          <w:b w:val="0"/>
          <w:noProof/>
          <w:sz w:val="18"/>
        </w:rPr>
        <w:fldChar w:fldCharType="separate"/>
      </w:r>
      <w:r w:rsidR="00CD7793">
        <w:rPr>
          <w:b w:val="0"/>
          <w:noProof/>
          <w:sz w:val="18"/>
        </w:rPr>
        <w:t>9</w:t>
      </w:r>
      <w:r w:rsidR="00625F97"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w:t>
      </w:r>
      <w:r>
        <w:rPr>
          <w:noProof/>
        </w:rPr>
        <w:tab/>
        <w:t>Short title</w:t>
      </w:r>
      <w:r w:rsidRPr="00625F97">
        <w:rPr>
          <w:noProof/>
        </w:rPr>
        <w:tab/>
      </w:r>
      <w:r w:rsidRPr="00625F97">
        <w:rPr>
          <w:noProof/>
        </w:rPr>
        <w:fldChar w:fldCharType="begin"/>
      </w:r>
      <w:r w:rsidRPr="00625F97">
        <w:rPr>
          <w:noProof/>
        </w:rPr>
        <w:instrText xml:space="preserve"> PAGEREF _Toc85207426 \h </w:instrText>
      </w:r>
      <w:r w:rsidRPr="00625F97">
        <w:rPr>
          <w:noProof/>
        </w:rPr>
      </w:r>
      <w:r w:rsidRPr="00625F97">
        <w:rPr>
          <w:noProof/>
        </w:rPr>
        <w:fldChar w:fldCharType="separate"/>
      </w:r>
      <w:r w:rsidR="00CD7793">
        <w:rPr>
          <w:noProof/>
        </w:rPr>
        <w:t>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w:t>
      </w:r>
      <w:r>
        <w:rPr>
          <w:noProof/>
        </w:rPr>
        <w:tab/>
        <w:t>Commencement</w:t>
      </w:r>
      <w:r w:rsidRPr="00625F97">
        <w:rPr>
          <w:noProof/>
        </w:rPr>
        <w:tab/>
      </w:r>
      <w:r w:rsidRPr="00625F97">
        <w:rPr>
          <w:noProof/>
        </w:rPr>
        <w:fldChar w:fldCharType="begin"/>
      </w:r>
      <w:r w:rsidRPr="00625F97">
        <w:rPr>
          <w:noProof/>
        </w:rPr>
        <w:instrText xml:space="preserve"> PAGEREF _Toc85207427 \h </w:instrText>
      </w:r>
      <w:r w:rsidRPr="00625F97">
        <w:rPr>
          <w:noProof/>
        </w:rPr>
      </w:r>
      <w:r w:rsidRPr="00625F97">
        <w:rPr>
          <w:noProof/>
        </w:rPr>
        <w:fldChar w:fldCharType="separate"/>
      </w:r>
      <w:r w:rsidR="00CD7793">
        <w:rPr>
          <w:noProof/>
        </w:rPr>
        <w:t>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w:t>
      </w:r>
      <w:r>
        <w:rPr>
          <w:noProof/>
        </w:rPr>
        <w:tab/>
        <w:t>Act binds the Crown</w:t>
      </w:r>
      <w:r w:rsidRPr="00625F97">
        <w:rPr>
          <w:noProof/>
        </w:rPr>
        <w:tab/>
      </w:r>
      <w:r w:rsidRPr="00625F97">
        <w:rPr>
          <w:noProof/>
        </w:rPr>
        <w:fldChar w:fldCharType="begin"/>
      </w:r>
      <w:r w:rsidRPr="00625F97">
        <w:rPr>
          <w:noProof/>
        </w:rPr>
        <w:instrText xml:space="preserve"> PAGEREF _Toc85207428 \h </w:instrText>
      </w:r>
      <w:r w:rsidRPr="00625F97">
        <w:rPr>
          <w:noProof/>
        </w:rPr>
      </w:r>
      <w:r w:rsidRPr="00625F97">
        <w:rPr>
          <w:noProof/>
        </w:rPr>
        <w:fldChar w:fldCharType="separate"/>
      </w:r>
      <w:r w:rsidR="00CD7793">
        <w:rPr>
          <w:noProof/>
        </w:rPr>
        <w:t>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w:t>
      </w:r>
      <w:r>
        <w:rPr>
          <w:noProof/>
        </w:rPr>
        <w:tab/>
        <w:t>Application of Act</w:t>
      </w:r>
      <w:r w:rsidRPr="00625F97">
        <w:rPr>
          <w:noProof/>
        </w:rPr>
        <w:tab/>
      </w:r>
      <w:r w:rsidRPr="00625F97">
        <w:rPr>
          <w:noProof/>
        </w:rPr>
        <w:fldChar w:fldCharType="begin"/>
      </w:r>
      <w:r w:rsidRPr="00625F97">
        <w:rPr>
          <w:noProof/>
        </w:rPr>
        <w:instrText xml:space="preserve"> PAGEREF _Toc85207429 \h </w:instrText>
      </w:r>
      <w:r w:rsidRPr="00625F97">
        <w:rPr>
          <w:noProof/>
        </w:rPr>
      </w:r>
      <w:r w:rsidRPr="00625F97">
        <w:rPr>
          <w:noProof/>
        </w:rPr>
        <w:fldChar w:fldCharType="separate"/>
      </w:r>
      <w:r w:rsidR="00CD7793">
        <w:rPr>
          <w:noProof/>
        </w:rPr>
        <w:t>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822A60">
        <w:rPr>
          <w:i/>
          <w:noProof/>
        </w:rPr>
        <w:t>Criminal Code</w:t>
      </w:r>
      <w:r w:rsidRPr="00625F97">
        <w:rPr>
          <w:noProof/>
        </w:rPr>
        <w:tab/>
      </w:r>
      <w:r w:rsidRPr="00625F97">
        <w:rPr>
          <w:noProof/>
        </w:rPr>
        <w:fldChar w:fldCharType="begin"/>
      </w:r>
      <w:r w:rsidRPr="00625F97">
        <w:rPr>
          <w:noProof/>
        </w:rPr>
        <w:instrText xml:space="preserve"> PAGEREF _Toc85207430 \h </w:instrText>
      </w:r>
      <w:r w:rsidRPr="00625F97">
        <w:rPr>
          <w:noProof/>
        </w:rPr>
      </w:r>
      <w:r w:rsidRPr="00625F97">
        <w:rPr>
          <w:noProof/>
        </w:rPr>
        <w:fldChar w:fldCharType="separate"/>
      </w:r>
      <w:r w:rsidR="00CD7793">
        <w:rPr>
          <w:noProof/>
        </w:rPr>
        <w:t>10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w:t>
      </w:r>
      <w:r>
        <w:rPr>
          <w:noProof/>
        </w:rPr>
        <w:tab/>
        <w:t xml:space="preserve">Repeal of </w:t>
      </w:r>
      <w:r w:rsidRPr="00822A60">
        <w:rPr>
          <w:i/>
          <w:noProof/>
        </w:rPr>
        <w:t>Trade Marks Act 1994</w:t>
      </w:r>
      <w:r w:rsidRPr="00625F97">
        <w:rPr>
          <w:noProof/>
        </w:rPr>
        <w:tab/>
      </w:r>
      <w:r w:rsidRPr="00625F97">
        <w:rPr>
          <w:noProof/>
        </w:rPr>
        <w:fldChar w:fldCharType="begin"/>
      </w:r>
      <w:r w:rsidRPr="00625F97">
        <w:rPr>
          <w:noProof/>
        </w:rPr>
        <w:instrText xml:space="preserve"> PAGEREF _Toc85207431 \h </w:instrText>
      </w:r>
      <w:r w:rsidRPr="00625F97">
        <w:rPr>
          <w:noProof/>
        </w:rPr>
      </w:r>
      <w:r w:rsidRPr="00625F97">
        <w:rPr>
          <w:noProof/>
        </w:rPr>
        <w:fldChar w:fldCharType="separate"/>
      </w:r>
      <w:r w:rsidR="00CD7793">
        <w:rPr>
          <w:noProof/>
        </w:rPr>
        <w:t>10</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2—Interpretation</w:t>
      </w:r>
      <w:r w:rsidRPr="00625F97">
        <w:rPr>
          <w:b w:val="0"/>
          <w:noProof/>
          <w:sz w:val="18"/>
        </w:rPr>
        <w:tab/>
      </w:r>
      <w:r w:rsidRPr="00625F97">
        <w:rPr>
          <w:b w:val="0"/>
          <w:noProof/>
          <w:sz w:val="18"/>
        </w:rPr>
        <w:fldChar w:fldCharType="begin"/>
      </w:r>
      <w:r w:rsidRPr="00625F97">
        <w:rPr>
          <w:b w:val="0"/>
          <w:noProof/>
          <w:sz w:val="18"/>
        </w:rPr>
        <w:instrText xml:space="preserve"> PAGEREF _Toc85207432 \h </w:instrText>
      </w:r>
      <w:r w:rsidRPr="00625F97">
        <w:rPr>
          <w:b w:val="0"/>
          <w:noProof/>
          <w:sz w:val="18"/>
        </w:rPr>
      </w:r>
      <w:r w:rsidRPr="00625F97">
        <w:rPr>
          <w:b w:val="0"/>
          <w:noProof/>
          <w:sz w:val="18"/>
        </w:rPr>
        <w:fldChar w:fldCharType="separate"/>
      </w:r>
      <w:r w:rsidR="00CD7793">
        <w:rPr>
          <w:b w:val="0"/>
          <w:noProof/>
          <w:sz w:val="18"/>
        </w:rPr>
        <w:t>11</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w:t>
      </w:r>
      <w:r>
        <w:rPr>
          <w:noProof/>
        </w:rPr>
        <w:tab/>
        <w:t>Definitions</w:t>
      </w:r>
      <w:r w:rsidRPr="00625F97">
        <w:rPr>
          <w:noProof/>
        </w:rPr>
        <w:tab/>
      </w:r>
      <w:r w:rsidRPr="00625F97">
        <w:rPr>
          <w:noProof/>
        </w:rPr>
        <w:fldChar w:fldCharType="begin"/>
      </w:r>
      <w:r w:rsidRPr="00625F97">
        <w:rPr>
          <w:noProof/>
        </w:rPr>
        <w:instrText xml:space="preserve"> PAGEREF _Toc85207433 \h </w:instrText>
      </w:r>
      <w:r w:rsidRPr="00625F97">
        <w:rPr>
          <w:noProof/>
        </w:rPr>
      </w:r>
      <w:r w:rsidRPr="00625F97">
        <w:rPr>
          <w:noProof/>
        </w:rPr>
        <w:fldChar w:fldCharType="separate"/>
      </w:r>
      <w:r w:rsidR="00CD7793">
        <w:rPr>
          <w:noProof/>
        </w:rPr>
        <w:t>11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6A</w:t>
      </w:r>
      <w:r>
        <w:rPr>
          <w:noProof/>
        </w:rPr>
        <w:tab/>
        <w:t>Periods expressed in months</w:t>
      </w:r>
      <w:r w:rsidRPr="00625F97">
        <w:rPr>
          <w:noProof/>
        </w:rPr>
        <w:tab/>
      </w:r>
      <w:r w:rsidRPr="00625F97">
        <w:rPr>
          <w:noProof/>
        </w:rPr>
        <w:fldChar w:fldCharType="begin"/>
      </w:r>
      <w:r w:rsidRPr="00625F97">
        <w:rPr>
          <w:noProof/>
        </w:rPr>
        <w:instrText xml:space="preserve"> PAGEREF _Toc85207434 \h </w:instrText>
      </w:r>
      <w:r w:rsidRPr="00625F97">
        <w:rPr>
          <w:noProof/>
        </w:rPr>
      </w:r>
      <w:r w:rsidRPr="00625F97">
        <w:rPr>
          <w:noProof/>
        </w:rPr>
        <w:fldChar w:fldCharType="separate"/>
      </w:r>
      <w:r w:rsidR="00CD7793">
        <w:rPr>
          <w:noProof/>
        </w:rPr>
        <w:t>19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w:t>
      </w:r>
      <w:r>
        <w:rPr>
          <w:noProof/>
        </w:rPr>
        <w:tab/>
        <w:t>Use of trade mark</w:t>
      </w:r>
      <w:r w:rsidRPr="00625F97">
        <w:rPr>
          <w:noProof/>
        </w:rPr>
        <w:tab/>
      </w:r>
      <w:r w:rsidRPr="00625F97">
        <w:rPr>
          <w:noProof/>
        </w:rPr>
        <w:fldChar w:fldCharType="begin"/>
      </w:r>
      <w:r w:rsidRPr="00625F97">
        <w:rPr>
          <w:noProof/>
        </w:rPr>
        <w:instrText xml:space="preserve"> PAGEREF _Toc85207435 \h </w:instrText>
      </w:r>
      <w:r w:rsidRPr="00625F97">
        <w:rPr>
          <w:noProof/>
        </w:rPr>
      </w:r>
      <w:r w:rsidRPr="00625F97">
        <w:rPr>
          <w:noProof/>
        </w:rPr>
        <w:fldChar w:fldCharType="separate"/>
      </w:r>
      <w:r w:rsidR="00CD7793">
        <w:rPr>
          <w:noProof/>
        </w:rPr>
        <w:t>19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w:t>
      </w:r>
      <w:r>
        <w:rPr>
          <w:noProof/>
        </w:rPr>
        <w:tab/>
        <w:t xml:space="preserve">Definitions of </w:t>
      </w:r>
      <w:r w:rsidRPr="00822A60">
        <w:rPr>
          <w:i/>
          <w:noProof/>
        </w:rPr>
        <w:t>authorised user</w:t>
      </w:r>
      <w:r>
        <w:rPr>
          <w:noProof/>
        </w:rPr>
        <w:t xml:space="preserve"> and </w:t>
      </w:r>
      <w:r w:rsidRPr="00822A60">
        <w:rPr>
          <w:i/>
          <w:noProof/>
        </w:rPr>
        <w:t>authorised use</w:t>
      </w:r>
      <w:r w:rsidRPr="00625F97">
        <w:rPr>
          <w:noProof/>
        </w:rPr>
        <w:tab/>
      </w:r>
      <w:r w:rsidRPr="00625F97">
        <w:rPr>
          <w:noProof/>
        </w:rPr>
        <w:fldChar w:fldCharType="begin"/>
      </w:r>
      <w:r w:rsidRPr="00625F97">
        <w:rPr>
          <w:noProof/>
        </w:rPr>
        <w:instrText xml:space="preserve"> PAGEREF _Toc85207436 \h </w:instrText>
      </w:r>
      <w:r w:rsidRPr="00625F97">
        <w:rPr>
          <w:noProof/>
        </w:rPr>
      </w:r>
      <w:r w:rsidRPr="00625F97">
        <w:rPr>
          <w:noProof/>
        </w:rPr>
        <w:fldChar w:fldCharType="separate"/>
      </w:r>
      <w:r w:rsidR="00CD7793">
        <w:rPr>
          <w:noProof/>
        </w:rPr>
        <w:t>20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822A60">
        <w:rPr>
          <w:i/>
          <w:noProof/>
        </w:rPr>
        <w:t>applied to</w:t>
      </w:r>
      <w:r>
        <w:rPr>
          <w:noProof/>
        </w:rPr>
        <w:t xml:space="preserve"> and </w:t>
      </w:r>
      <w:r w:rsidRPr="00822A60">
        <w:rPr>
          <w:i/>
          <w:noProof/>
        </w:rPr>
        <w:t>applied in relation to</w:t>
      </w:r>
      <w:r w:rsidRPr="00625F97">
        <w:rPr>
          <w:noProof/>
        </w:rPr>
        <w:tab/>
      </w:r>
      <w:r w:rsidRPr="00625F97">
        <w:rPr>
          <w:noProof/>
        </w:rPr>
        <w:fldChar w:fldCharType="begin"/>
      </w:r>
      <w:r w:rsidRPr="00625F97">
        <w:rPr>
          <w:noProof/>
        </w:rPr>
        <w:instrText xml:space="preserve"> PAGEREF _Toc85207437 \h </w:instrText>
      </w:r>
      <w:r w:rsidRPr="00625F97">
        <w:rPr>
          <w:noProof/>
        </w:rPr>
      </w:r>
      <w:r w:rsidRPr="00625F97">
        <w:rPr>
          <w:noProof/>
        </w:rPr>
        <w:fldChar w:fldCharType="separate"/>
      </w:r>
      <w:r w:rsidR="00CD7793">
        <w:rPr>
          <w:noProof/>
        </w:rPr>
        <w:t>21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w:t>
      </w:r>
      <w:r>
        <w:rPr>
          <w:noProof/>
        </w:rPr>
        <w:tab/>
        <w:t xml:space="preserve">Definition of </w:t>
      </w:r>
      <w:r w:rsidRPr="00822A60">
        <w:rPr>
          <w:i/>
          <w:noProof/>
        </w:rPr>
        <w:t>deceptively similar</w:t>
      </w:r>
      <w:r w:rsidRPr="00625F97">
        <w:rPr>
          <w:noProof/>
        </w:rPr>
        <w:tab/>
      </w:r>
      <w:r w:rsidRPr="00625F97">
        <w:rPr>
          <w:noProof/>
        </w:rPr>
        <w:fldChar w:fldCharType="begin"/>
      </w:r>
      <w:r w:rsidRPr="00625F97">
        <w:rPr>
          <w:noProof/>
        </w:rPr>
        <w:instrText xml:space="preserve"> PAGEREF _Toc85207438 \h </w:instrText>
      </w:r>
      <w:r w:rsidRPr="00625F97">
        <w:rPr>
          <w:noProof/>
        </w:rPr>
      </w:r>
      <w:r w:rsidRPr="00625F97">
        <w:rPr>
          <w:noProof/>
        </w:rPr>
        <w:fldChar w:fldCharType="separate"/>
      </w:r>
      <w:r w:rsidR="00CD7793">
        <w:rPr>
          <w:noProof/>
        </w:rPr>
        <w:t>21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w:t>
      </w:r>
      <w:r>
        <w:rPr>
          <w:noProof/>
        </w:rPr>
        <w:tab/>
        <w:t xml:space="preserve">Definition of </w:t>
      </w:r>
      <w:r w:rsidRPr="00822A60">
        <w:rPr>
          <w:i/>
          <w:noProof/>
        </w:rPr>
        <w:t>pending</w:t>
      </w:r>
      <w:r w:rsidRPr="00625F97">
        <w:rPr>
          <w:noProof/>
        </w:rPr>
        <w:tab/>
      </w:r>
      <w:r w:rsidRPr="00625F97">
        <w:rPr>
          <w:noProof/>
        </w:rPr>
        <w:fldChar w:fldCharType="begin"/>
      </w:r>
      <w:r w:rsidRPr="00625F97">
        <w:rPr>
          <w:noProof/>
        </w:rPr>
        <w:instrText xml:space="preserve"> PAGEREF _Toc85207439 \h </w:instrText>
      </w:r>
      <w:r w:rsidRPr="00625F97">
        <w:rPr>
          <w:noProof/>
        </w:rPr>
      </w:r>
      <w:r w:rsidRPr="00625F97">
        <w:rPr>
          <w:noProof/>
        </w:rPr>
        <w:fldChar w:fldCharType="separate"/>
      </w:r>
      <w:r w:rsidR="00CD7793">
        <w:rPr>
          <w:noProof/>
        </w:rPr>
        <w:t>22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w:t>
      </w:r>
      <w:r>
        <w:rPr>
          <w:noProof/>
        </w:rPr>
        <w:tab/>
        <w:t xml:space="preserve">Definition of </w:t>
      </w:r>
      <w:r w:rsidRPr="00822A60">
        <w:rPr>
          <w:i/>
          <w:noProof/>
        </w:rPr>
        <w:t>priority date</w:t>
      </w:r>
      <w:r w:rsidRPr="00625F97">
        <w:rPr>
          <w:noProof/>
        </w:rPr>
        <w:tab/>
      </w:r>
      <w:r w:rsidRPr="00625F97">
        <w:rPr>
          <w:noProof/>
        </w:rPr>
        <w:fldChar w:fldCharType="begin"/>
      </w:r>
      <w:r w:rsidRPr="00625F97">
        <w:rPr>
          <w:noProof/>
        </w:rPr>
        <w:instrText xml:space="preserve"> PAGEREF _Toc85207440 \h </w:instrText>
      </w:r>
      <w:r w:rsidRPr="00625F97">
        <w:rPr>
          <w:noProof/>
        </w:rPr>
      </w:r>
      <w:r w:rsidRPr="00625F97">
        <w:rPr>
          <w:noProof/>
        </w:rPr>
        <w:fldChar w:fldCharType="separate"/>
      </w:r>
      <w:r w:rsidR="00CD7793">
        <w:rPr>
          <w:noProof/>
        </w:rPr>
        <w:t>23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w:t>
      </w:r>
      <w:r>
        <w:rPr>
          <w:noProof/>
        </w:rPr>
        <w:tab/>
        <w:t xml:space="preserve">Definition of </w:t>
      </w:r>
      <w:r w:rsidRPr="00822A60">
        <w:rPr>
          <w:i/>
          <w:noProof/>
        </w:rPr>
        <w:t>remove from the Register</w:t>
      </w:r>
      <w:r w:rsidRPr="00625F97">
        <w:rPr>
          <w:noProof/>
        </w:rPr>
        <w:tab/>
      </w:r>
      <w:r w:rsidRPr="00625F97">
        <w:rPr>
          <w:noProof/>
        </w:rPr>
        <w:fldChar w:fldCharType="begin"/>
      </w:r>
      <w:r w:rsidRPr="00625F97">
        <w:rPr>
          <w:noProof/>
        </w:rPr>
        <w:instrText xml:space="preserve"> PAGEREF _Toc85207441 \h </w:instrText>
      </w:r>
      <w:r w:rsidRPr="00625F97">
        <w:rPr>
          <w:noProof/>
        </w:rPr>
      </w:r>
      <w:r w:rsidRPr="00625F97">
        <w:rPr>
          <w:noProof/>
        </w:rPr>
        <w:fldChar w:fldCharType="separate"/>
      </w:r>
      <w:r w:rsidR="00CD7793">
        <w:rPr>
          <w:noProof/>
        </w:rPr>
        <w:t>23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w:t>
      </w:r>
      <w:r>
        <w:rPr>
          <w:noProof/>
        </w:rPr>
        <w:tab/>
        <w:t xml:space="preserve">Definition of </w:t>
      </w:r>
      <w:r w:rsidRPr="00822A60">
        <w:rPr>
          <w:i/>
          <w:noProof/>
        </w:rPr>
        <w:t>similar goods</w:t>
      </w:r>
      <w:r>
        <w:rPr>
          <w:noProof/>
        </w:rPr>
        <w:t xml:space="preserve"> and </w:t>
      </w:r>
      <w:r w:rsidRPr="00822A60">
        <w:rPr>
          <w:i/>
          <w:noProof/>
        </w:rPr>
        <w:t>similar services</w:t>
      </w:r>
      <w:r w:rsidRPr="00625F97">
        <w:rPr>
          <w:noProof/>
        </w:rPr>
        <w:tab/>
      </w:r>
      <w:r w:rsidRPr="00625F97">
        <w:rPr>
          <w:noProof/>
        </w:rPr>
        <w:fldChar w:fldCharType="begin"/>
      </w:r>
      <w:r w:rsidRPr="00625F97">
        <w:rPr>
          <w:noProof/>
        </w:rPr>
        <w:instrText xml:space="preserve"> PAGEREF _Toc85207442 \h </w:instrText>
      </w:r>
      <w:r w:rsidRPr="00625F97">
        <w:rPr>
          <w:noProof/>
        </w:rPr>
      </w:r>
      <w:r w:rsidRPr="00625F97">
        <w:rPr>
          <w:noProof/>
        </w:rPr>
        <w:fldChar w:fldCharType="separate"/>
      </w:r>
      <w:r w:rsidR="00CD7793">
        <w:rPr>
          <w:noProof/>
        </w:rPr>
        <w:t>23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w:t>
      </w:r>
      <w:r>
        <w:rPr>
          <w:noProof/>
        </w:rPr>
        <w:tab/>
        <w:t xml:space="preserve">Definition of </w:t>
      </w:r>
      <w:r w:rsidRPr="00822A60">
        <w:rPr>
          <w:i/>
          <w:noProof/>
        </w:rPr>
        <w:t>originate</w:t>
      </w:r>
      <w:r>
        <w:rPr>
          <w:noProof/>
        </w:rPr>
        <w:t xml:space="preserve"> in relation to wine</w:t>
      </w:r>
      <w:r w:rsidRPr="00625F97">
        <w:rPr>
          <w:noProof/>
        </w:rPr>
        <w:tab/>
      </w:r>
      <w:r w:rsidRPr="00625F97">
        <w:rPr>
          <w:noProof/>
        </w:rPr>
        <w:fldChar w:fldCharType="begin"/>
      </w:r>
      <w:r w:rsidRPr="00625F97">
        <w:rPr>
          <w:noProof/>
        </w:rPr>
        <w:instrText xml:space="preserve"> PAGEREF _Toc85207443 \h </w:instrText>
      </w:r>
      <w:r w:rsidRPr="00625F97">
        <w:rPr>
          <w:noProof/>
        </w:rPr>
      </w:r>
      <w:r w:rsidRPr="00625F97">
        <w:rPr>
          <w:noProof/>
        </w:rPr>
        <w:fldChar w:fldCharType="separate"/>
      </w:r>
      <w:r w:rsidR="00CD7793">
        <w:rPr>
          <w:noProof/>
        </w:rPr>
        <w:t>23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w:t>
      </w:r>
      <w:r>
        <w:rPr>
          <w:noProof/>
        </w:rPr>
        <w:tab/>
        <w:t xml:space="preserve">Definition of </w:t>
      </w:r>
      <w:r w:rsidRPr="00822A60">
        <w:rPr>
          <w:i/>
          <w:noProof/>
        </w:rPr>
        <w:t>repealed Act</w:t>
      </w:r>
      <w:r w:rsidRPr="00625F97">
        <w:rPr>
          <w:noProof/>
        </w:rPr>
        <w:tab/>
      </w:r>
      <w:r w:rsidRPr="00625F97">
        <w:rPr>
          <w:noProof/>
        </w:rPr>
        <w:fldChar w:fldCharType="begin"/>
      </w:r>
      <w:r w:rsidRPr="00625F97">
        <w:rPr>
          <w:noProof/>
        </w:rPr>
        <w:instrText xml:space="preserve"> PAGEREF _Toc85207444 \h </w:instrText>
      </w:r>
      <w:r w:rsidRPr="00625F97">
        <w:rPr>
          <w:noProof/>
        </w:rPr>
      </w:r>
      <w:r w:rsidRPr="00625F97">
        <w:rPr>
          <w:noProof/>
        </w:rPr>
        <w:fldChar w:fldCharType="separate"/>
      </w:r>
      <w:r w:rsidR="00CD7793">
        <w:rPr>
          <w:noProof/>
        </w:rPr>
        <w:t>24</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3—Trade marks and trade mark rights</w:t>
      </w:r>
      <w:r w:rsidRPr="00625F97">
        <w:rPr>
          <w:b w:val="0"/>
          <w:noProof/>
          <w:sz w:val="18"/>
        </w:rPr>
        <w:tab/>
      </w:r>
      <w:r w:rsidRPr="00625F97">
        <w:rPr>
          <w:b w:val="0"/>
          <w:noProof/>
          <w:sz w:val="18"/>
        </w:rPr>
        <w:fldChar w:fldCharType="begin"/>
      </w:r>
      <w:r w:rsidRPr="00625F97">
        <w:rPr>
          <w:b w:val="0"/>
          <w:noProof/>
          <w:sz w:val="18"/>
        </w:rPr>
        <w:instrText xml:space="preserve"> PAGEREF _Toc85207445 \h </w:instrText>
      </w:r>
      <w:r w:rsidRPr="00625F97">
        <w:rPr>
          <w:b w:val="0"/>
          <w:noProof/>
          <w:sz w:val="18"/>
        </w:rPr>
      </w:r>
      <w:r w:rsidRPr="00625F97">
        <w:rPr>
          <w:b w:val="0"/>
          <w:noProof/>
          <w:sz w:val="18"/>
        </w:rPr>
        <w:fldChar w:fldCharType="separate"/>
      </w:r>
      <w:r w:rsidR="00CD7793">
        <w:rPr>
          <w:b w:val="0"/>
          <w:noProof/>
          <w:sz w:val="18"/>
        </w:rPr>
        <w:t>25</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w:t>
      </w:r>
      <w:r>
        <w:rPr>
          <w:noProof/>
        </w:rPr>
        <w:tab/>
        <w:t>What is a trade mark?</w:t>
      </w:r>
      <w:r w:rsidRPr="00625F97">
        <w:rPr>
          <w:noProof/>
        </w:rPr>
        <w:tab/>
      </w:r>
      <w:r w:rsidRPr="00625F97">
        <w:rPr>
          <w:noProof/>
        </w:rPr>
        <w:fldChar w:fldCharType="begin"/>
      </w:r>
      <w:r w:rsidRPr="00625F97">
        <w:rPr>
          <w:noProof/>
        </w:rPr>
        <w:instrText xml:space="preserve"> PAGEREF _Toc85207446 \h </w:instrText>
      </w:r>
      <w:r w:rsidRPr="00625F97">
        <w:rPr>
          <w:noProof/>
        </w:rPr>
      </w:r>
      <w:r w:rsidRPr="00625F97">
        <w:rPr>
          <w:noProof/>
        </w:rPr>
        <w:fldChar w:fldCharType="separate"/>
      </w:r>
      <w:r w:rsidR="00CD7793">
        <w:rPr>
          <w:noProof/>
        </w:rPr>
        <w:t>25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w:t>
      </w:r>
      <w:r>
        <w:rPr>
          <w:noProof/>
        </w:rPr>
        <w:tab/>
        <w:t>Certain signs not to be used as trade marks etc.</w:t>
      </w:r>
      <w:r w:rsidRPr="00625F97">
        <w:rPr>
          <w:noProof/>
        </w:rPr>
        <w:tab/>
      </w:r>
      <w:r w:rsidRPr="00625F97">
        <w:rPr>
          <w:noProof/>
        </w:rPr>
        <w:fldChar w:fldCharType="begin"/>
      </w:r>
      <w:r w:rsidRPr="00625F97">
        <w:rPr>
          <w:noProof/>
        </w:rPr>
        <w:instrText xml:space="preserve"> PAGEREF _Toc85207447 \h </w:instrText>
      </w:r>
      <w:r w:rsidRPr="00625F97">
        <w:rPr>
          <w:noProof/>
        </w:rPr>
      </w:r>
      <w:r w:rsidRPr="00625F97">
        <w:rPr>
          <w:noProof/>
        </w:rPr>
        <w:fldChar w:fldCharType="separate"/>
      </w:r>
      <w:r w:rsidR="00CD7793">
        <w:rPr>
          <w:noProof/>
        </w:rPr>
        <w:t>25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w:t>
      </w:r>
      <w:r>
        <w:rPr>
          <w:noProof/>
        </w:rPr>
        <w:tab/>
        <w:t>Certain trade marks may be registered</w:t>
      </w:r>
      <w:r w:rsidRPr="00625F97">
        <w:rPr>
          <w:noProof/>
        </w:rPr>
        <w:tab/>
      </w:r>
      <w:r w:rsidRPr="00625F97">
        <w:rPr>
          <w:noProof/>
        </w:rPr>
        <w:fldChar w:fldCharType="begin"/>
      </w:r>
      <w:r w:rsidRPr="00625F97">
        <w:rPr>
          <w:noProof/>
        </w:rPr>
        <w:instrText xml:space="preserve"> PAGEREF _Toc85207448 \h </w:instrText>
      </w:r>
      <w:r w:rsidRPr="00625F97">
        <w:rPr>
          <w:noProof/>
        </w:rPr>
      </w:r>
      <w:r w:rsidRPr="00625F97">
        <w:rPr>
          <w:noProof/>
        </w:rPr>
        <w:fldChar w:fldCharType="separate"/>
      </w:r>
      <w:r w:rsidR="00CD7793">
        <w:rPr>
          <w:noProof/>
        </w:rPr>
        <w:t>25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w:t>
      </w:r>
      <w:r>
        <w:rPr>
          <w:noProof/>
        </w:rPr>
        <w:tab/>
        <w:t>Rights given by registration of trade mark</w:t>
      </w:r>
      <w:r w:rsidRPr="00625F97">
        <w:rPr>
          <w:noProof/>
        </w:rPr>
        <w:tab/>
      </w:r>
      <w:r w:rsidRPr="00625F97">
        <w:rPr>
          <w:noProof/>
        </w:rPr>
        <w:fldChar w:fldCharType="begin"/>
      </w:r>
      <w:r w:rsidRPr="00625F97">
        <w:rPr>
          <w:noProof/>
        </w:rPr>
        <w:instrText xml:space="preserve"> PAGEREF _Toc85207449 \h </w:instrText>
      </w:r>
      <w:r w:rsidRPr="00625F97">
        <w:rPr>
          <w:noProof/>
        </w:rPr>
      </w:r>
      <w:r w:rsidRPr="00625F97">
        <w:rPr>
          <w:noProof/>
        </w:rPr>
        <w:fldChar w:fldCharType="separate"/>
      </w:r>
      <w:r w:rsidR="00CD7793">
        <w:rPr>
          <w:noProof/>
        </w:rPr>
        <w:t>26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w:t>
      </w:r>
      <w:r>
        <w:rPr>
          <w:noProof/>
        </w:rPr>
        <w:tab/>
        <w:t>Nature of registered trade mark as property</w:t>
      </w:r>
      <w:r w:rsidRPr="00625F97">
        <w:rPr>
          <w:noProof/>
        </w:rPr>
        <w:tab/>
      </w:r>
      <w:r w:rsidRPr="00625F97">
        <w:rPr>
          <w:noProof/>
        </w:rPr>
        <w:fldChar w:fldCharType="begin"/>
      </w:r>
      <w:r w:rsidRPr="00625F97">
        <w:rPr>
          <w:noProof/>
        </w:rPr>
        <w:instrText xml:space="preserve"> PAGEREF _Toc85207450 \h </w:instrText>
      </w:r>
      <w:r w:rsidRPr="00625F97">
        <w:rPr>
          <w:noProof/>
        </w:rPr>
      </w:r>
      <w:r w:rsidRPr="00625F97">
        <w:rPr>
          <w:noProof/>
        </w:rPr>
        <w:fldChar w:fldCharType="separate"/>
      </w:r>
      <w:r w:rsidR="00CD7793">
        <w:rPr>
          <w:noProof/>
        </w:rPr>
        <w:t>26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w:t>
      </w:r>
      <w:r>
        <w:rPr>
          <w:noProof/>
        </w:rPr>
        <w:tab/>
        <w:t>Power of registered owner to deal with trade mark</w:t>
      </w:r>
      <w:r w:rsidRPr="00625F97">
        <w:rPr>
          <w:noProof/>
        </w:rPr>
        <w:tab/>
      </w:r>
      <w:r w:rsidRPr="00625F97">
        <w:rPr>
          <w:noProof/>
        </w:rPr>
        <w:fldChar w:fldCharType="begin"/>
      </w:r>
      <w:r w:rsidRPr="00625F97">
        <w:rPr>
          <w:noProof/>
        </w:rPr>
        <w:instrText xml:space="preserve"> PAGEREF _Toc85207451 \h </w:instrText>
      </w:r>
      <w:r w:rsidRPr="00625F97">
        <w:rPr>
          <w:noProof/>
        </w:rPr>
      </w:r>
      <w:r w:rsidRPr="00625F97">
        <w:rPr>
          <w:noProof/>
        </w:rPr>
        <w:fldChar w:fldCharType="separate"/>
      </w:r>
      <w:r w:rsidR="00CD7793">
        <w:rPr>
          <w:noProof/>
        </w:rPr>
        <w:t>27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w:t>
      </w:r>
      <w:r>
        <w:rPr>
          <w:noProof/>
        </w:rPr>
        <w:tab/>
        <w:t>Limitation on rights if similar trade marks etc. registered by different persons</w:t>
      </w:r>
      <w:r w:rsidRPr="00625F97">
        <w:rPr>
          <w:noProof/>
        </w:rPr>
        <w:tab/>
      </w:r>
      <w:r w:rsidRPr="00625F97">
        <w:rPr>
          <w:noProof/>
        </w:rPr>
        <w:fldChar w:fldCharType="begin"/>
      </w:r>
      <w:r w:rsidRPr="00625F97">
        <w:rPr>
          <w:noProof/>
        </w:rPr>
        <w:instrText xml:space="preserve"> PAGEREF _Toc85207452 \h </w:instrText>
      </w:r>
      <w:r w:rsidRPr="00625F97">
        <w:rPr>
          <w:noProof/>
        </w:rPr>
      </w:r>
      <w:r w:rsidRPr="00625F97">
        <w:rPr>
          <w:noProof/>
        </w:rPr>
        <w:fldChar w:fldCharType="separate"/>
      </w:r>
      <w:r w:rsidR="00CD7793">
        <w:rPr>
          <w:noProof/>
        </w:rPr>
        <w:t>28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w:t>
      </w:r>
      <w:r>
        <w:rPr>
          <w:noProof/>
        </w:rPr>
        <w:tab/>
        <w:t>Trade mark consisting of sign that becomes accepted as sign describing article etc.</w:t>
      </w:r>
      <w:r w:rsidRPr="00625F97">
        <w:rPr>
          <w:noProof/>
        </w:rPr>
        <w:tab/>
      </w:r>
      <w:r w:rsidRPr="00625F97">
        <w:rPr>
          <w:noProof/>
        </w:rPr>
        <w:fldChar w:fldCharType="begin"/>
      </w:r>
      <w:r w:rsidRPr="00625F97">
        <w:rPr>
          <w:noProof/>
        </w:rPr>
        <w:instrText xml:space="preserve"> PAGEREF _Toc85207453 \h </w:instrText>
      </w:r>
      <w:r w:rsidRPr="00625F97">
        <w:rPr>
          <w:noProof/>
        </w:rPr>
      </w:r>
      <w:r w:rsidRPr="00625F97">
        <w:rPr>
          <w:noProof/>
        </w:rPr>
        <w:fldChar w:fldCharType="separate"/>
      </w:r>
      <w:r w:rsidR="00CD7793">
        <w:rPr>
          <w:noProof/>
        </w:rPr>
        <w:t>28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w:t>
      </w:r>
      <w:r>
        <w:rPr>
          <w:noProof/>
        </w:rPr>
        <w:tab/>
        <w:t>Trade mark relating to article etc. formerly manufactured under patent</w:t>
      </w:r>
      <w:r w:rsidRPr="00625F97">
        <w:rPr>
          <w:noProof/>
        </w:rPr>
        <w:tab/>
      </w:r>
      <w:r w:rsidRPr="00625F97">
        <w:rPr>
          <w:noProof/>
        </w:rPr>
        <w:fldChar w:fldCharType="begin"/>
      </w:r>
      <w:r w:rsidRPr="00625F97">
        <w:rPr>
          <w:noProof/>
        </w:rPr>
        <w:instrText xml:space="preserve"> PAGEREF _Toc85207454 \h </w:instrText>
      </w:r>
      <w:r w:rsidRPr="00625F97">
        <w:rPr>
          <w:noProof/>
        </w:rPr>
      </w:r>
      <w:r w:rsidRPr="00625F97">
        <w:rPr>
          <w:noProof/>
        </w:rPr>
        <w:fldChar w:fldCharType="separate"/>
      </w:r>
      <w:r w:rsidR="00CD7793">
        <w:rPr>
          <w:noProof/>
        </w:rPr>
        <w:t>29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26</w:t>
      </w:r>
      <w:r>
        <w:rPr>
          <w:noProof/>
        </w:rPr>
        <w:tab/>
        <w:t>Powers of authorised user of registered trade mark</w:t>
      </w:r>
      <w:r w:rsidRPr="00625F97">
        <w:rPr>
          <w:noProof/>
        </w:rPr>
        <w:tab/>
      </w:r>
      <w:r w:rsidRPr="00625F97">
        <w:rPr>
          <w:noProof/>
        </w:rPr>
        <w:fldChar w:fldCharType="begin"/>
      </w:r>
      <w:r w:rsidRPr="00625F97">
        <w:rPr>
          <w:noProof/>
        </w:rPr>
        <w:instrText xml:space="preserve"> PAGEREF _Toc85207455 \h </w:instrText>
      </w:r>
      <w:r w:rsidRPr="00625F97">
        <w:rPr>
          <w:noProof/>
        </w:rPr>
      </w:r>
      <w:r w:rsidRPr="00625F97">
        <w:rPr>
          <w:noProof/>
        </w:rPr>
        <w:fldChar w:fldCharType="separate"/>
      </w:r>
      <w:r w:rsidR="00CD7793">
        <w:rPr>
          <w:noProof/>
        </w:rPr>
        <w:t>30</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lastRenderedPageBreak/>
        <w:t>Part 4—Application for registration</w:t>
      </w:r>
      <w:r w:rsidRPr="00625F97">
        <w:rPr>
          <w:b w:val="0"/>
          <w:noProof/>
          <w:sz w:val="18"/>
        </w:rPr>
        <w:tab/>
      </w:r>
      <w:r w:rsidRPr="00625F97">
        <w:rPr>
          <w:b w:val="0"/>
          <w:noProof/>
          <w:sz w:val="18"/>
        </w:rPr>
        <w:fldChar w:fldCharType="begin"/>
      </w:r>
      <w:r w:rsidRPr="00625F97">
        <w:rPr>
          <w:b w:val="0"/>
          <w:noProof/>
          <w:sz w:val="18"/>
        </w:rPr>
        <w:instrText xml:space="preserve"> PAGEREF _Toc85207456 \h </w:instrText>
      </w:r>
      <w:r w:rsidRPr="00625F97">
        <w:rPr>
          <w:b w:val="0"/>
          <w:noProof/>
          <w:sz w:val="18"/>
        </w:rPr>
      </w:r>
      <w:r w:rsidRPr="00625F97">
        <w:rPr>
          <w:b w:val="0"/>
          <w:noProof/>
          <w:sz w:val="18"/>
        </w:rPr>
        <w:fldChar w:fldCharType="separate"/>
      </w:r>
      <w:r w:rsidR="00CD7793">
        <w:rPr>
          <w:b w:val="0"/>
          <w:noProof/>
          <w:sz w:val="18"/>
        </w:rPr>
        <w:t>32</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1—General</w:t>
      </w:r>
      <w:r w:rsidRPr="00625F97">
        <w:rPr>
          <w:b w:val="0"/>
          <w:noProof/>
          <w:sz w:val="18"/>
        </w:rPr>
        <w:tab/>
      </w:r>
      <w:r w:rsidRPr="00625F97">
        <w:rPr>
          <w:b w:val="0"/>
          <w:noProof/>
          <w:sz w:val="18"/>
        </w:rPr>
        <w:fldChar w:fldCharType="begin"/>
      </w:r>
      <w:r w:rsidRPr="00625F97">
        <w:rPr>
          <w:b w:val="0"/>
          <w:noProof/>
          <w:sz w:val="18"/>
        </w:rPr>
        <w:instrText xml:space="preserve"> PAGEREF _Toc85207457 \h </w:instrText>
      </w:r>
      <w:r w:rsidRPr="00625F97">
        <w:rPr>
          <w:b w:val="0"/>
          <w:noProof/>
          <w:sz w:val="18"/>
        </w:rPr>
      </w:r>
      <w:r w:rsidRPr="00625F97">
        <w:rPr>
          <w:b w:val="0"/>
          <w:noProof/>
          <w:sz w:val="18"/>
        </w:rPr>
        <w:fldChar w:fldCharType="separate"/>
      </w:r>
      <w:r w:rsidR="00CD7793">
        <w:rPr>
          <w:b w:val="0"/>
          <w:noProof/>
          <w:sz w:val="18"/>
        </w:rPr>
        <w:t>32</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27</w:t>
      </w:r>
      <w:r>
        <w:rPr>
          <w:noProof/>
        </w:rPr>
        <w:tab/>
        <w:t>Application—how made</w:t>
      </w:r>
      <w:r w:rsidRPr="00625F97">
        <w:rPr>
          <w:noProof/>
        </w:rPr>
        <w:tab/>
      </w:r>
      <w:r w:rsidRPr="00625F97">
        <w:rPr>
          <w:noProof/>
        </w:rPr>
        <w:fldChar w:fldCharType="begin"/>
      </w:r>
      <w:r w:rsidRPr="00625F97">
        <w:rPr>
          <w:noProof/>
        </w:rPr>
        <w:instrText xml:space="preserve"> PAGEREF _Toc85207458 \h </w:instrText>
      </w:r>
      <w:r w:rsidRPr="00625F97">
        <w:rPr>
          <w:noProof/>
        </w:rPr>
      </w:r>
      <w:r w:rsidRPr="00625F97">
        <w:rPr>
          <w:noProof/>
        </w:rPr>
        <w:fldChar w:fldCharType="separate"/>
      </w:r>
      <w:r w:rsidR="00CD7793">
        <w:rPr>
          <w:noProof/>
        </w:rPr>
        <w:t>32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28</w:t>
      </w:r>
      <w:r>
        <w:rPr>
          <w:noProof/>
        </w:rPr>
        <w:tab/>
        <w:t>Application by joint owners</w:t>
      </w:r>
      <w:r w:rsidRPr="00625F97">
        <w:rPr>
          <w:noProof/>
        </w:rPr>
        <w:tab/>
      </w:r>
      <w:r w:rsidRPr="00625F97">
        <w:rPr>
          <w:noProof/>
        </w:rPr>
        <w:fldChar w:fldCharType="begin"/>
      </w:r>
      <w:r w:rsidRPr="00625F97">
        <w:rPr>
          <w:noProof/>
        </w:rPr>
        <w:instrText xml:space="preserve"> PAGEREF _Toc85207459 \h </w:instrText>
      </w:r>
      <w:r w:rsidRPr="00625F97">
        <w:rPr>
          <w:noProof/>
        </w:rPr>
      </w:r>
      <w:r w:rsidRPr="00625F97">
        <w:rPr>
          <w:noProof/>
        </w:rPr>
        <w:fldChar w:fldCharType="separate"/>
      </w:r>
      <w:r w:rsidR="00CD7793">
        <w:rPr>
          <w:noProof/>
        </w:rPr>
        <w:t>33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29</w:t>
      </w:r>
      <w:r>
        <w:rPr>
          <w:noProof/>
        </w:rPr>
        <w:tab/>
        <w:t>Application for registration of trade mark whose registration has been sought in a Convention country—claim for priority</w:t>
      </w:r>
      <w:r w:rsidRPr="00625F97">
        <w:rPr>
          <w:noProof/>
        </w:rPr>
        <w:tab/>
      </w:r>
      <w:r w:rsidRPr="00625F97">
        <w:rPr>
          <w:noProof/>
        </w:rPr>
        <w:fldChar w:fldCharType="begin"/>
      </w:r>
      <w:r w:rsidRPr="00625F97">
        <w:rPr>
          <w:noProof/>
        </w:rPr>
        <w:instrText xml:space="preserve"> PAGEREF _Toc85207460 \h </w:instrText>
      </w:r>
      <w:r w:rsidRPr="00625F97">
        <w:rPr>
          <w:noProof/>
        </w:rPr>
      </w:r>
      <w:r w:rsidRPr="00625F97">
        <w:rPr>
          <w:noProof/>
        </w:rPr>
        <w:fldChar w:fldCharType="separate"/>
      </w:r>
      <w:r w:rsidR="00CD7793">
        <w:rPr>
          <w:noProof/>
        </w:rPr>
        <w:t>33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30</w:t>
      </w:r>
      <w:r>
        <w:rPr>
          <w:noProof/>
        </w:rPr>
        <w:tab/>
        <w:t>Particulars of application to be published</w:t>
      </w:r>
      <w:r w:rsidRPr="00625F97">
        <w:rPr>
          <w:noProof/>
        </w:rPr>
        <w:tab/>
      </w:r>
      <w:r w:rsidRPr="00625F97">
        <w:rPr>
          <w:noProof/>
        </w:rPr>
        <w:fldChar w:fldCharType="begin"/>
      </w:r>
      <w:r w:rsidRPr="00625F97">
        <w:rPr>
          <w:noProof/>
        </w:rPr>
        <w:instrText xml:space="preserve"> PAGEREF _Toc85207461 \h </w:instrText>
      </w:r>
      <w:r w:rsidRPr="00625F97">
        <w:rPr>
          <w:noProof/>
        </w:rPr>
      </w:r>
      <w:r w:rsidRPr="00625F97">
        <w:rPr>
          <w:noProof/>
        </w:rPr>
        <w:fldChar w:fldCharType="separate"/>
      </w:r>
      <w:r w:rsidR="00CD7793">
        <w:rPr>
          <w:noProof/>
        </w:rPr>
        <w:t>34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31</w:t>
      </w:r>
      <w:r>
        <w:rPr>
          <w:noProof/>
        </w:rPr>
        <w:tab/>
        <w:t>Registrar to examine, and report on, application</w:t>
      </w:r>
      <w:r w:rsidRPr="00625F97">
        <w:rPr>
          <w:noProof/>
        </w:rPr>
        <w:tab/>
      </w:r>
      <w:r w:rsidRPr="00625F97">
        <w:rPr>
          <w:noProof/>
        </w:rPr>
        <w:fldChar w:fldCharType="begin"/>
      </w:r>
      <w:r w:rsidRPr="00625F97">
        <w:rPr>
          <w:noProof/>
        </w:rPr>
        <w:instrText xml:space="preserve"> PAGEREF _Toc85207462 \h </w:instrText>
      </w:r>
      <w:r w:rsidRPr="00625F97">
        <w:rPr>
          <w:noProof/>
        </w:rPr>
      </w:r>
      <w:r w:rsidRPr="00625F97">
        <w:rPr>
          <w:noProof/>
        </w:rPr>
        <w:fldChar w:fldCharType="separate"/>
      </w:r>
      <w:r w:rsidR="00CD7793">
        <w:rPr>
          <w:noProof/>
        </w:rPr>
        <w:t>34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32</w:t>
      </w:r>
      <w:r>
        <w:rPr>
          <w:noProof/>
        </w:rPr>
        <w:tab/>
        <w:t>Registrar to decide on disputed classification of goods etc.</w:t>
      </w:r>
      <w:r w:rsidRPr="00625F97">
        <w:rPr>
          <w:noProof/>
        </w:rPr>
        <w:tab/>
      </w:r>
      <w:r w:rsidRPr="00625F97">
        <w:rPr>
          <w:noProof/>
        </w:rPr>
        <w:fldChar w:fldCharType="begin"/>
      </w:r>
      <w:r w:rsidRPr="00625F97">
        <w:rPr>
          <w:noProof/>
        </w:rPr>
        <w:instrText xml:space="preserve"> PAGEREF _Toc85207463 \h </w:instrText>
      </w:r>
      <w:r w:rsidRPr="00625F97">
        <w:rPr>
          <w:noProof/>
        </w:rPr>
      </w:r>
      <w:r w:rsidRPr="00625F97">
        <w:rPr>
          <w:noProof/>
        </w:rPr>
        <w:fldChar w:fldCharType="separate"/>
      </w:r>
      <w:r w:rsidR="00CD7793">
        <w:rPr>
          <w:noProof/>
        </w:rPr>
        <w:t>35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33</w:t>
      </w:r>
      <w:r>
        <w:rPr>
          <w:noProof/>
        </w:rPr>
        <w:tab/>
        <w:t>Application accepted or rejected</w:t>
      </w:r>
      <w:r w:rsidRPr="00625F97">
        <w:rPr>
          <w:noProof/>
        </w:rPr>
        <w:tab/>
      </w:r>
      <w:r w:rsidRPr="00625F97">
        <w:rPr>
          <w:noProof/>
        </w:rPr>
        <w:fldChar w:fldCharType="begin"/>
      </w:r>
      <w:r w:rsidRPr="00625F97">
        <w:rPr>
          <w:noProof/>
        </w:rPr>
        <w:instrText xml:space="preserve"> PAGEREF _Toc85207464 \h </w:instrText>
      </w:r>
      <w:r w:rsidRPr="00625F97">
        <w:rPr>
          <w:noProof/>
        </w:rPr>
      </w:r>
      <w:r w:rsidRPr="00625F97">
        <w:rPr>
          <w:noProof/>
        </w:rPr>
        <w:fldChar w:fldCharType="separate"/>
      </w:r>
      <w:r w:rsidR="00CD7793">
        <w:rPr>
          <w:noProof/>
        </w:rPr>
        <w:t>35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34</w:t>
      </w:r>
      <w:r>
        <w:rPr>
          <w:noProof/>
        </w:rPr>
        <w:tab/>
        <w:t>Notification of decision</w:t>
      </w:r>
      <w:r w:rsidRPr="00625F97">
        <w:rPr>
          <w:noProof/>
        </w:rPr>
        <w:tab/>
      </w:r>
      <w:r w:rsidRPr="00625F97">
        <w:rPr>
          <w:noProof/>
        </w:rPr>
        <w:fldChar w:fldCharType="begin"/>
      </w:r>
      <w:r w:rsidRPr="00625F97">
        <w:rPr>
          <w:noProof/>
        </w:rPr>
        <w:instrText xml:space="preserve"> PAGEREF _Toc85207465 \h </w:instrText>
      </w:r>
      <w:r w:rsidRPr="00625F97">
        <w:rPr>
          <w:noProof/>
        </w:rPr>
      </w:r>
      <w:r w:rsidRPr="00625F97">
        <w:rPr>
          <w:noProof/>
        </w:rPr>
        <w:fldChar w:fldCharType="separate"/>
      </w:r>
      <w:r w:rsidR="00CD7793">
        <w:rPr>
          <w:noProof/>
        </w:rPr>
        <w:t>35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35</w:t>
      </w:r>
      <w:r>
        <w:rPr>
          <w:noProof/>
        </w:rPr>
        <w:tab/>
        <w:t>Appeal</w:t>
      </w:r>
      <w:r w:rsidRPr="00625F97">
        <w:rPr>
          <w:noProof/>
        </w:rPr>
        <w:tab/>
      </w:r>
      <w:r w:rsidRPr="00625F97">
        <w:rPr>
          <w:noProof/>
        </w:rPr>
        <w:fldChar w:fldCharType="begin"/>
      </w:r>
      <w:r w:rsidRPr="00625F97">
        <w:rPr>
          <w:noProof/>
        </w:rPr>
        <w:instrText xml:space="preserve"> PAGEREF _Toc85207466 \h </w:instrText>
      </w:r>
      <w:r w:rsidRPr="00625F97">
        <w:rPr>
          <w:noProof/>
        </w:rPr>
      </w:r>
      <w:r w:rsidRPr="00625F97">
        <w:rPr>
          <w:noProof/>
        </w:rPr>
        <w:fldChar w:fldCharType="separate"/>
      </w:r>
      <w:r w:rsidR="00CD7793">
        <w:rPr>
          <w:noProof/>
        </w:rPr>
        <w:t>36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36</w:t>
      </w:r>
      <w:r>
        <w:rPr>
          <w:noProof/>
        </w:rPr>
        <w:tab/>
        <w:t>Deferment of acceptance</w:t>
      </w:r>
      <w:r w:rsidRPr="00625F97">
        <w:rPr>
          <w:noProof/>
        </w:rPr>
        <w:tab/>
      </w:r>
      <w:r w:rsidRPr="00625F97">
        <w:rPr>
          <w:noProof/>
        </w:rPr>
        <w:fldChar w:fldCharType="begin"/>
      </w:r>
      <w:r w:rsidRPr="00625F97">
        <w:rPr>
          <w:noProof/>
        </w:rPr>
        <w:instrText xml:space="preserve"> PAGEREF _Toc85207467 \h </w:instrText>
      </w:r>
      <w:r w:rsidRPr="00625F97">
        <w:rPr>
          <w:noProof/>
        </w:rPr>
      </w:r>
      <w:r w:rsidRPr="00625F97">
        <w:rPr>
          <w:noProof/>
        </w:rPr>
        <w:fldChar w:fldCharType="separate"/>
      </w:r>
      <w:r w:rsidR="00CD7793">
        <w:rPr>
          <w:noProof/>
        </w:rPr>
        <w:t>36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37</w:t>
      </w:r>
      <w:r>
        <w:rPr>
          <w:noProof/>
        </w:rPr>
        <w:tab/>
        <w:t>Lapsing of application if not accepted in time</w:t>
      </w:r>
      <w:r w:rsidRPr="00625F97">
        <w:rPr>
          <w:noProof/>
        </w:rPr>
        <w:tab/>
      </w:r>
      <w:r w:rsidRPr="00625F97">
        <w:rPr>
          <w:noProof/>
        </w:rPr>
        <w:fldChar w:fldCharType="begin"/>
      </w:r>
      <w:r w:rsidRPr="00625F97">
        <w:rPr>
          <w:noProof/>
        </w:rPr>
        <w:instrText xml:space="preserve"> PAGEREF _Toc85207468 \h </w:instrText>
      </w:r>
      <w:r w:rsidRPr="00625F97">
        <w:rPr>
          <w:noProof/>
        </w:rPr>
      </w:r>
      <w:r w:rsidRPr="00625F97">
        <w:rPr>
          <w:noProof/>
        </w:rPr>
        <w:fldChar w:fldCharType="separate"/>
      </w:r>
      <w:r w:rsidR="00CD7793">
        <w:rPr>
          <w:noProof/>
        </w:rPr>
        <w:t>36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38</w:t>
      </w:r>
      <w:r>
        <w:rPr>
          <w:noProof/>
        </w:rPr>
        <w:tab/>
        <w:t>Revocation of acceptance</w:t>
      </w:r>
      <w:r w:rsidRPr="00625F97">
        <w:rPr>
          <w:noProof/>
        </w:rPr>
        <w:tab/>
      </w:r>
      <w:r w:rsidRPr="00625F97">
        <w:rPr>
          <w:noProof/>
        </w:rPr>
        <w:fldChar w:fldCharType="begin"/>
      </w:r>
      <w:r w:rsidRPr="00625F97">
        <w:rPr>
          <w:noProof/>
        </w:rPr>
        <w:instrText xml:space="preserve"> PAGEREF _Toc85207469 \h </w:instrText>
      </w:r>
      <w:r w:rsidRPr="00625F97">
        <w:rPr>
          <w:noProof/>
        </w:rPr>
      </w:r>
      <w:r w:rsidRPr="00625F97">
        <w:rPr>
          <w:noProof/>
        </w:rPr>
        <w:fldChar w:fldCharType="separate"/>
      </w:r>
      <w:r w:rsidR="00CD7793">
        <w:rPr>
          <w:noProof/>
        </w:rPr>
        <w:t>37</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2—Grounds for rejecting an application</w:t>
      </w:r>
      <w:r w:rsidRPr="00625F97">
        <w:rPr>
          <w:b w:val="0"/>
          <w:noProof/>
          <w:sz w:val="18"/>
        </w:rPr>
        <w:tab/>
      </w:r>
      <w:r w:rsidRPr="00625F97">
        <w:rPr>
          <w:b w:val="0"/>
          <w:noProof/>
          <w:sz w:val="18"/>
        </w:rPr>
        <w:fldChar w:fldCharType="begin"/>
      </w:r>
      <w:r w:rsidRPr="00625F97">
        <w:rPr>
          <w:b w:val="0"/>
          <w:noProof/>
          <w:sz w:val="18"/>
        </w:rPr>
        <w:instrText xml:space="preserve"> PAGEREF _Toc85207470 \h </w:instrText>
      </w:r>
      <w:r w:rsidRPr="00625F97">
        <w:rPr>
          <w:b w:val="0"/>
          <w:noProof/>
          <w:sz w:val="18"/>
        </w:rPr>
      </w:r>
      <w:r w:rsidRPr="00625F97">
        <w:rPr>
          <w:b w:val="0"/>
          <w:noProof/>
          <w:sz w:val="18"/>
        </w:rPr>
        <w:fldChar w:fldCharType="separate"/>
      </w:r>
      <w:r w:rsidR="00CD7793">
        <w:rPr>
          <w:b w:val="0"/>
          <w:noProof/>
          <w:sz w:val="18"/>
        </w:rPr>
        <w:t>38</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39</w:t>
      </w:r>
      <w:r>
        <w:rPr>
          <w:noProof/>
        </w:rPr>
        <w:tab/>
        <w:t>Trade mark containing etc. certain signs</w:t>
      </w:r>
      <w:r w:rsidRPr="00625F97">
        <w:rPr>
          <w:noProof/>
        </w:rPr>
        <w:tab/>
      </w:r>
      <w:r w:rsidRPr="00625F97">
        <w:rPr>
          <w:noProof/>
        </w:rPr>
        <w:fldChar w:fldCharType="begin"/>
      </w:r>
      <w:r w:rsidRPr="00625F97">
        <w:rPr>
          <w:noProof/>
        </w:rPr>
        <w:instrText xml:space="preserve"> PAGEREF _Toc85207471 \h </w:instrText>
      </w:r>
      <w:r w:rsidRPr="00625F97">
        <w:rPr>
          <w:noProof/>
        </w:rPr>
      </w:r>
      <w:r w:rsidRPr="00625F97">
        <w:rPr>
          <w:noProof/>
        </w:rPr>
        <w:fldChar w:fldCharType="separate"/>
      </w:r>
      <w:r w:rsidR="00CD7793">
        <w:rPr>
          <w:noProof/>
        </w:rPr>
        <w:t>38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40</w:t>
      </w:r>
      <w:r>
        <w:rPr>
          <w:noProof/>
        </w:rPr>
        <w:tab/>
        <w:t>Trade mark that cannot be represented graphically</w:t>
      </w:r>
      <w:r w:rsidRPr="00625F97">
        <w:rPr>
          <w:noProof/>
        </w:rPr>
        <w:tab/>
      </w:r>
      <w:r w:rsidRPr="00625F97">
        <w:rPr>
          <w:noProof/>
        </w:rPr>
        <w:fldChar w:fldCharType="begin"/>
      </w:r>
      <w:r w:rsidRPr="00625F97">
        <w:rPr>
          <w:noProof/>
        </w:rPr>
        <w:instrText xml:space="preserve"> PAGEREF _Toc85207472 \h </w:instrText>
      </w:r>
      <w:r w:rsidRPr="00625F97">
        <w:rPr>
          <w:noProof/>
        </w:rPr>
      </w:r>
      <w:r w:rsidRPr="00625F97">
        <w:rPr>
          <w:noProof/>
        </w:rPr>
        <w:fldChar w:fldCharType="separate"/>
      </w:r>
      <w:r w:rsidR="00CD7793">
        <w:rPr>
          <w:noProof/>
        </w:rPr>
        <w:t>38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41</w:t>
      </w:r>
      <w:r>
        <w:rPr>
          <w:noProof/>
        </w:rPr>
        <w:tab/>
        <w:t>Trade mark not distinguishing applicant’s goods or services</w:t>
      </w:r>
      <w:r w:rsidRPr="00625F97">
        <w:rPr>
          <w:noProof/>
        </w:rPr>
        <w:tab/>
      </w:r>
      <w:r w:rsidRPr="00625F97">
        <w:rPr>
          <w:noProof/>
        </w:rPr>
        <w:fldChar w:fldCharType="begin"/>
      </w:r>
      <w:r w:rsidRPr="00625F97">
        <w:rPr>
          <w:noProof/>
        </w:rPr>
        <w:instrText xml:space="preserve"> PAGEREF _Toc85207473 \h </w:instrText>
      </w:r>
      <w:r w:rsidRPr="00625F97">
        <w:rPr>
          <w:noProof/>
        </w:rPr>
      </w:r>
      <w:r w:rsidRPr="00625F97">
        <w:rPr>
          <w:noProof/>
        </w:rPr>
        <w:fldChar w:fldCharType="separate"/>
      </w:r>
      <w:r w:rsidR="00CD7793">
        <w:rPr>
          <w:noProof/>
        </w:rPr>
        <w:t>38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42</w:t>
      </w:r>
      <w:r>
        <w:rPr>
          <w:noProof/>
        </w:rPr>
        <w:tab/>
        <w:t>Trade mark scandalous or its use contrary to law</w:t>
      </w:r>
      <w:r w:rsidRPr="00625F97">
        <w:rPr>
          <w:noProof/>
        </w:rPr>
        <w:tab/>
      </w:r>
      <w:r w:rsidRPr="00625F97">
        <w:rPr>
          <w:noProof/>
        </w:rPr>
        <w:fldChar w:fldCharType="begin"/>
      </w:r>
      <w:r w:rsidRPr="00625F97">
        <w:rPr>
          <w:noProof/>
        </w:rPr>
        <w:instrText xml:space="preserve"> PAGEREF _Toc85207474 \h </w:instrText>
      </w:r>
      <w:r w:rsidRPr="00625F97">
        <w:rPr>
          <w:noProof/>
        </w:rPr>
      </w:r>
      <w:r w:rsidRPr="00625F97">
        <w:rPr>
          <w:noProof/>
        </w:rPr>
        <w:fldChar w:fldCharType="separate"/>
      </w:r>
      <w:r w:rsidR="00CD7793">
        <w:rPr>
          <w:noProof/>
        </w:rPr>
        <w:t>40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43</w:t>
      </w:r>
      <w:r>
        <w:rPr>
          <w:noProof/>
        </w:rPr>
        <w:tab/>
        <w:t>Trade mark likely to deceive or cause confusion</w:t>
      </w:r>
      <w:r w:rsidRPr="00625F97">
        <w:rPr>
          <w:noProof/>
        </w:rPr>
        <w:tab/>
      </w:r>
      <w:r w:rsidRPr="00625F97">
        <w:rPr>
          <w:noProof/>
        </w:rPr>
        <w:fldChar w:fldCharType="begin"/>
      </w:r>
      <w:r w:rsidRPr="00625F97">
        <w:rPr>
          <w:noProof/>
        </w:rPr>
        <w:instrText xml:space="preserve"> PAGEREF _Toc85207475 \h </w:instrText>
      </w:r>
      <w:r w:rsidRPr="00625F97">
        <w:rPr>
          <w:noProof/>
        </w:rPr>
      </w:r>
      <w:r w:rsidRPr="00625F97">
        <w:rPr>
          <w:noProof/>
        </w:rPr>
        <w:fldChar w:fldCharType="separate"/>
      </w:r>
      <w:r w:rsidR="00CD7793">
        <w:rPr>
          <w:noProof/>
        </w:rPr>
        <w:t>40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44</w:t>
      </w:r>
      <w:r>
        <w:rPr>
          <w:noProof/>
        </w:rPr>
        <w:tab/>
        <w:t>Identical etc. trade marks</w:t>
      </w:r>
      <w:r w:rsidRPr="00625F97">
        <w:rPr>
          <w:noProof/>
        </w:rPr>
        <w:tab/>
      </w:r>
      <w:r w:rsidRPr="00625F97">
        <w:rPr>
          <w:noProof/>
        </w:rPr>
        <w:fldChar w:fldCharType="begin"/>
      </w:r>
      <w:r w:rsidRPr="00625F97">
        <w:rPr>
          <w:noProof/>
        </w:rPr>
        <w:instrText xml:space="preserve"> PAGEREF _Toc85207476 \h </w:instrText>
      </w:r>
      <w:r w:rsidRPr="00625F97">
        <w:rPr>
          <w:noProof/>
        </w:rPr>
      </w:r>
      <w:r w:rsidRPr="00625F97">
        <w:rPr>
          <w:noProof/>
        </w:rPr>
        <w:fldChar w:fldCharType="separate"/>
      </w:r>
      <w:r w:rsidR="00CD7793">
        <w:rPr>
          <w:noProof/>
        </w:rPr>
        <w:t>40</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3—Divisional applications</w:t>
      </w:r>
      <w:r w:rsidRPr="00625F97">
        <w:rPr>
          <w:b w:val="0"/>
          <w:noProof/>
          <w:sz w:val="18"/>
        </w:rPr>
        <w:tab/>
      </w:r>
      <w:r w:rsidRPr="00625F97">
        <w:rPr>
          <w:b w:val="0"/>
          <w:noProof/>
          <w:sz w:val="18"/>
        </w:rPr>
        <w:fldChar w:fldCharType="begin"/>
      </w:r>
      <w:r w:rsidRPr="00625F97">
        <w:rPr>
          <w:b w:val="0"/>
          <w:noProof/>
          <w:sz w:val="18"/>
        </w:rPr>
        <w:instrText xml:space="preserve"> PAGEREF _Toc85207477 \h </w:instrText>
      </w:r>
      <w:r w:rsidRPr="00625F97">
        <w:rPr>
          <w:b w:val="0"/>
          <w:noProof/>
          <w:sz w:val="18"/>
        </w:rPr>
      </w:r>
      <w:r w:rsidRPr="00625F97">
        <w:rPr>
          <w:b w:val="0"/>
          <w:noProof/>
          <w:sz w:val="18"/>
        </w:rPr>
        <w:fldChar w:fldCharType="separate"/>
      </w:r>
      <w:r w:rsidR="00CD7793">
        <w:rPr>
          <w:b w:val="0"/>
          <w:noProof/>
          <w:sz w:val="18"/>
        </w:rPr>
        <w:t>43</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45</w:t>
      </w:r>
      <w:r>
        <w:rPr>
          <w:noProof/>
        </w:rPr>
        <w:tab/>
        <w:t>Divisional applications</w:t>
      </w:r>
      <w:r w:rsidRPr="00625F97">
        <w:rPr>
          <w:noProof/>
        </w:rPr>
        <w:tab/>
      </w:r>
      <w:r w:rsidRPr="00625F97">
        <w:rPr>
          <w:noProof/>
        </w:rPr>
        <w:fldChar w:fldCharType="begin"/>
      </w:r>
      <w:r w:rsidRPr="00625F97">
        <w:rPr>
          <w:noProof/>
        </w:rPr>
        <w:instrText xml:space="preserve"> PAGEREF _Toc85207478 \h </w:instrText>
      </w:r>
      <w:r w:rsidRPr="00625F97">
        <w:rPr>
          <w:noProof/>
        </w:rPr>
      </w:r>
      <w:r w:rsidRPr="00625F97">
        <w:rPr>
          <w:noProof/>
        </w:rPr>
        <w:fldChar w:fldCharType="separate"/>
      </w:r>
      <w:r w:rsidR="00CD7793">
        <w:rPr>
          <w:noProof/>
        </w:rPr>
        <w:t>43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46</w:t>
      </w:r>
      <w:r>
        <w:rPr>
          <w:noProof/>
        </w:rPr>
        <w:tab/>
        <w:t>Rules relating to divisional applications</w:t>
      </w:r>
      <w:r w:rsidRPr="00625F97">
        <w:rPr>
          <w:noProof/>
        </w:rPr>
        <w:tab/>
      </w:r>
      <w:r w:rsidRPr="00625F97">
        <w:rPr>
          <w:noProof/>
        </w:rPr>
        <w:fldChar w:fldCharType="begin"/>
      </w:r>
      <w:r w:rsidRPr="00625F97">
        <w:rPr>
          <w:noProof/>
        </w:rPr>
        <w:instrText xml:space="preserve"> PAGEREF _Toc85207479 \h </w:instrText>
      </w:r>
      <w:r w:rsidRPr="00625F97">
        <w:rPr>
          <w:noProof/>
        </w:rPr>
      </w:r>
      <w:r w:rsidRPr="00625F97">
        <w:rPr>
          <w:noProof/>
        </w:rPr>
        <w:fldChar w:fldCharType="separate"/>
      </w:r>
      <w:r w:rsidR="00CD7793">
        <w:rPr>
          <w:noProof/>
        </w:rPr>
        <w:t>43</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4—Application for registration of series of trade marks</w:t>
      </w:r>
      <w:r w:rsidRPr="00625F97">
        <w:rPr>
          <w:b w:val="0"/>
          <w:noProof/>
          <w:sz w:val="18"/>
        </w:rPr>
        <w:tab/>
      </w:r>
      <w:r w:rsidRPr="00625F97">
        <w:rPr>
          <w:b w:val="0"/>
          <w:noProof/>
          <w:sz w:val="18"/>
        </w:rPr>
        <w:fldChar w:fldCharType="begin"/>
      </w:r>
      <w:r w:rsidRPr="00625F97">
        <w:rPr>
          <w:b w:val="0"/>
          <w:noProof/>
          <w:sz w:val="18"/>
        </w:rPr>
        <w:instrText xml:space="preserve"> PAGEREF _Toc85207480 \h </w:instrText>
      </w:r>
      <w:r w:rsidRPr="00625F97">
        <w:rPr>
          <w:b w:val="0"/>
          <w:noProof/>
          <w:sz w:val="18"/>
        </w:rPr>
      </w:r>
      <w:r w:rsidRPr="00625F97">
        <w:rPr>
          <w:b w:val="0"/>
          <w:noProof/>
          <w:sz w:val="18"/>
        </w:rPr>
        <w:fldChar w:fldCharType="separate"/>
      </w:r>
      <w:r w:rsidR="00CD7793">
        <w:rPr>
          <w:b w:val="0"/>
          <w:noProof/>
          <w:sz w:val="18"/>
        </w:rPr>
        <w:t>44</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51</w:t>
      </w:r>
      <w:r>
        <w:rPr>
          <w:noProof/>
        </w:rPr>
        <w:tab/>
        <w:t>Application—series of trade marks</w:t>
      </w:r>
      <w:r w:rsidRPr="00625F97">
        <w:rPr>
          <w:noProof/>
        </w:rPr>
        <w:tab/>
      </w:r>
      <w:r w:rsidRPr="00625F97">
        <w:rPr>
          <w:noProof/>
        </w:rPr>
        <w:fldChar w:fldCharType="begin"/>
      </w:r>
      <w:r w:rsidRPr="00625F97">
        <w:rPr>
          <w:noProof/>
        </w:rPr>
        <w:instrText xml:space="preserve"> PAGEREF _Toc85207481 \h </w:instrText>
      </w:r>
      <w:r w:rsidRPr="00625F97">
        <w:rPr>
          <w:noProof/>
        </w:rPr>
      </w:r>
      <w:r w:rsidRPr="00625F97">
        <w:rPr>
          <w:noProof/>
        </w:rPr>
        <w:fldChar w:fldCharType="separate"/>
      </w:r>
      <w:r w:rsidR="00CD7793">
        <w:rPr>
          <w:noProof/>
        </w:rPr>
        <w:t>44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51A</w:t>
      </w:r>
      <w:r>
        <w:rPr>
          <w:noProof/>
        </w:rPr>
        <w:tab/>
        <w:t>Linking series applications</w:t>
      </w:r>
      <w:r w:rsidRPr="00625F97">
        <w:rPr>
          <w:noProof/>
        </w:rPr>
        <w:tab/>
      </w:r>
      <w:r w:rsidRPr="00625F97">
        <w:rPr>
          <w:noProof/>
        </w:rPr>
        <w:fldChar w:fldCharType="begin"/>
      </w:r>
      <w:r w:rsidRPr="00625F97">
        <w:rPr>
          <w:noProof/>
        </w:rPr>
        <w:instrText xml:space="preserve"> PAGEREF _Toc85207482 \h </w:instrText>
      </w:r>
      <w:r w:rsidRPr="00625F97">
        <w:rPr>
          <w:noProof/>
        </w:rPr>
      </w:r>
      <w:r w:rsidRPr="00625F97">
        <w:rPr>
          <w:noProof/>
        </w:rPr>
        <w:fldChar w:fldCharType="separate"/>
      </w:r>
      <w:r w:rsidR="00CD7793">
        <w:rPr>
          <w:noProof/>
        </w:rPr>
        <w:t>44</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5—Opposition to registration</w:t>
      </w:r>
      <w:r w:rsidRPr="00625F97">
        <w:rPr>
          <w:b w:val="0"/>
          <w:noProof/>
          <w:sz w:val="18"/>
        </w:rPr>
        <w:tab/>
      </w:r>
      <w:r w:rsidRPr="00625F97">
        <w:rPr>
          <w:b w:val="0"/>
          <w:noProof/>
          <w:sz w:val="18"/>
        </w:rPr>
        <w:fldChar w:fldCharType="begin"/>
      </w:r>
      <w:r w:rsidRPr="00625F97">
        <w:rPr>
          <w:b w:val="0"/>
          <w:noProof/>
          <w:sz w:val="18"/>
        </w:rPr>
        <w:instrText xml:space="preserve"> PAGEREF _Toc85207483 \h </w:instrText>
      </w:r>
      <w:r w:rsidRPr="00625F97">
        <w:rPr>
          <w:b w:val="0"/>
          <w:noProof/>
          <w:sz w:val="18"/>
        </w:rPr>
      </w:r>
      <w:r w:rsidRPr="00625F97">
        <w:rPr>
          <w:b w:val="0"/>
          <w:noProof/>
          <w:sz w:val="18"/>
        </w:rPr>
        <w:fldChar w:fldCharType="separate"/>
      </w:r>
      <w:r w:rsidR="00CD7793">
        <w:rPr>
          <w:b w:val="0"/>
          <w:noProof/>
          <w:sz w:val="18"/>
        </w:rPr>
        <w:t>46</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1—General</w:t>
      </w:r>
      <w:r w:rsidRPr="00625F97">
        <w:rPr>
          <w:b w:val="0"/>
          <w:noProof/>
          <w:sz w:val="18"/>
        </w:rPr>
        <w:tab/>
      </w:r>
      <w:r w:rsidRPr="00625F97">
        <w:rPr>
          <w:b w:val="0"/>
          <w:noProof/>
          <w:sz w:val="18"/>
        </w:rPr>
        <w:fldChar w:fldCharType="begin"/>
      </w:r>
      <w:r w:rsidRPr="00625F97">
        <w:rPr>
          <w:b w:val="0"/>
          <w:noProof/>
          <w:sz w:val="18"/>
        </w:rPr>
        <w:instrText xml:space="preserve"> PAGEREF _Toc85207484 \h </w:instrText>
      </w:r>
      <w:r w:rsidRPr="00625F97">
        <w:rPr>
          <w:b w:val="0"/>
          <w:noProof/>
          <w:sz w:val="18"/>
        </w:rPr>
      </w:r>
      <w:r w:rsidRPr="00625F97">
        <w:rPr>
          <w:b w:val="0"/>
          <w:noProof/>
          <w:sz w:val="18"/>
        </w:rPr>
        <w:fldChar w:fldCharType="separate"/>
      </w:r>
      <w:r w:rsidR="00CD7793">
        <w:rPr>
          <w:b w:val="0"/>
          <w:noProof/>
          <w:sz w:val="18"/>
        </w:rPr>
        <w:t>46</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52</w:t>
      </w:r>
      <w:r>
        <w:rPr>
          <w:noProof/>
        </w:rPr>
        <w:tab/>
        <w:t>Opposition</w:t>
      </w:r>
      <w:r w:rsidRPr="00625F97">
        <w:rPr>
          <w:noProof/>
        </w:rPr>
        <w:tab/>
      </w:r>
      <w:r w:rsidRPr="00625F97">
        <w:rPr>
          <w:noProof/>
        </w:rPr>
        <w:fldChar w:fldCharType="begin"/>
      </w:r>
      <w:r w:rsidRPr="00625F97">
        <w:rPr>
          <w:noProof/>
        </w:rPr>
        <w:instrText xml:space="preserve"> PAGEREF _Toc85207485 \h </w:instrText>
      </w:r>
      <w:r w:rsidRPr="00625F97">
        <w:rPr>
          <w:noProof/>
        </w:rPr>
      </w:r>
      <w:r w:rsidRPr="00625F97">
        <w:rPr>
          <w:noProof/>
        </w:rPr>
        <w:fldChar w:fldCharType="separate"/>
      </w:r>
      <w:r w:rsidR="00CD7793">
        <w:rPr>
          <w:noProof/>
        </w:rPr>
        <w:t>46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52A</w:t>
      </w:r>
      <w:r>
        <w:rPr>
          <w:noProof/>
        </w:rPr>
        <w:tab/>
        <w:t>Notice of intention to defend opposition to registration</w:t>
      </w:r>
      <w:r w:rsidRPr="00625F97">
        <w:rPr>
          <w:noProof/>
        </w:rPr>
        <w:tab/>
      </w:r>
      <w:r w:rsidRPr="00625F97">
        <w:rPr>
          <w:noProof/>
        </w:rPr>
        <w:fldChar w:fldCharType="begin"/>
      </w:r>
      <w:r w:rsidRPr="00625F97">
        <w:rPr>
          <w:noProof/>
        </w:rPr>
        <w:instrText xml:space="preserve"> PAGEREF _Toc85207486 \h </w:instrText>
      </w:r>
      <w:r w:rsidRPr="00625F97">
        <w:rPr>
          <w:noProof/>
        </w:rPr>
      </w:r>
      <w:r w:rsidRPr="00625F97">
        <w:rPr>
          <w:noProof/>
        </w:rPr>
        <w:fldChar w:fldCharType="separate"/>
      </w:r>
      <w:r w:rsidR="00CD7793">
        <w:rPr>
          <w:noProof/>
        </w:rPr>
        <w:t>47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53</w:t>
      </w:r>
      <w:r>
        <w:rPr>
          <w:noProof/>
        </w:rPr>
        <w:tab/>
        <w:t>Circumstances in which opposition may proceed in name of a person other than the person who filed the notice</w:t>
      </w:r>
      <w:r w:rsidRPr="00625F97">
        <w:rPr>
          <w:noProof/>
        </w:rPr>
        <w:tab/>
      </w:r>
      <w:r w:rsidRPr="00625F97">
        <w:rPr>
          <w:noProof/>
        </w:rPr>
        <w:fldChar w:fldCharType="begin"/>
      </w:r>
      <w:r w:rsidRPr="00625F97">
        <w:rPr>
          <w:noProof/>
        </w:rPr>
        <w:instrText xml:space="preserve"> PAGEREF _Toc85207487 \h </w:instrText>
      </w:r>
      <w:r w:rsidRPr="00625F97">
        <w:rPr>
          <w:noProof/>
        </w:rPr>
      </w:r>
      <w:r w:rsidRPr="00625F97">
        <w:rPr>
          <w:noProof/>
        </w:rPr>
        <w:fldChar w:fldCharType="separate"/>
      </w:r>
      <w:r w:rsidR="00CD7793">
        <w:rPr>
          <w:noProof/>
        </w:rPr>
        <w:t>47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54</w:t>
      </w:r>
      <w:r>
        <w:rPr>
          <w:noProof/>
        </w:rPr>
        <w:tab/>
        <w:t>Opposition proceedings</w:t>
      </w:r>
      <w:r w:rsidRPr="00625F97">
        <w:rPr>
          <w:noProof/>
        </w:rPr>
        <w:tab/>
      </w:r>
      <w:r w:rsidRPr="00625F97">
        <w:rPr>
          <w:noProof/>
        </w:rPr>
        <w:fldChar w:fldCharType="begin"/>
      </w:r>
      <w:r w:rsidRPr="00625F97">
        <w:rPr>
          <w:noProof/>
        </w:rPr>
        <w:instrText xml:space="preserve"> PAGEREF _Toc85207488 \h </w:instrText>
      </w:r>
      <w:r w:rsidRPr="00625F97">
        <w:rPr>
          <w:noProof/>
        </w:rPr>
      </w:r>
      <w:r w:rsidRPr="00625F97">
        <w:rPr>
          <w:noProof/>
        </w:rPr>
        <w:fldChar w:fldCharType="separate"/>
      </w:r>
      <w:r w:rsidR="00CD7793">
        <w:rPr>
          <w:noProof/>
        </w:rPr>
        <w:t>47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54A</w:t>
      </w:r>
      <w:r>
        <w:rPr>
          <w:noProof/>
        </w:rPr>
        <w:tab/>
        <w:t>Lapsing of opposed application if no notice to defend the application filed</w:t>
      </w:r>
      <w:r w:rsidRPr="00625F97">
        <w:rPr>
          <w:noProof/>
        </w:rPr>
        <w:tab/>
      </w:r>
      <w:r w:rsidRPr="00625F97">
        <w:rPr>
          <w:noProof/>
        </w:rPr>
        <w:fldChar w:fldCharType="begin"/>
      </w:r>
      <w:r w:rsidRPr="00625F97">
        <w:rPr>
          <w:noProof/>
        </w:rPr>
        <w:instrText xml:space="preserve"> PAGEREF _Toc85207489 \h </w:instrText>
      </w:r>
      <w:r w:rsidRPr="00625F97">
        <w:rPr>
          <w:noProof/>
        </w:rPr>
      </w:r>
      <w:r w:rsidRPr="00625F97">
        <w:rPr>
          <w:noProof/>
        </w:rPr>
        <w:fldChar w:fldCharType="separate"/>
      </w:r>
      <w:r w:rsidR="00CD7793">
        <w:rPr>
          <w:noProof/>
        </w:rPr>
        <w:t>48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55</w:t>
      </w:r>
      <w:r>
        <w:rPr>
          <w:noProof/>
        </w:rPr>
        <w:tab/>
        <w:t>Decision</w:t>
      </w:r>
      <w:r w:rsidRPr="00625F97">
        <w:rPr>
          <w:noProof/>
        </w:rPr>
        <w:tab/>
      </w:r>
      <w:r w:rsidRPr="00625F97">
        <w:rPr>
          <w:noProof/>
        </w:rPr>
        <w:fldChar w:fldCharType="begin"/>
      </w:r>
      <w:r w:rsidRPr="00625F97">
        <w:rPr>
          <w:noProof/>
        </w:rPr>
        <w:instrText xml:space="preserve"> PAGEREF _Toc85207490 \h </w:instrText>
      </w:r>
      <w:r w:rsidRPr="00625F97">
        <w:rPr>
          <w:noProof/>
        </w:rPr>
      </w:r>
      <w:r w:rsidRPr="00625F97">
        <w:rPr>
          <w:noProof/>
        </w:rPr>
        <w:fldChar w:fldCharType="separate"/>
      </w:r>
      <w:r w:rsidR="00CD7793">
        <w:rPr>
          <w:noProof/>
        </w:rPr>
        <w:t>48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56</w:t>
      </w:r>
      <w:r>
        <w:rPr>
          <w:noProof/>
        </w:rPr>
        <w:tab/>
        <w:t>Appeal</w:t>
      </w:r>
      <w:r w:rsidRPr="00625F97">
        <w:rPr>
          <w:noProof/>
        </w:rPr>
        <w:tab/>
      </w:r>
      <w:r w:rsidRPr="00625F97">
        <w:rPr>
          <w:noProof/>
        </w:rPr>
        <w:fldChar w:fldCharType="begin"/>
      </w:r>
      <w:r w:rsidRPr="00625F97">
        <w:rPr>
          <w:noProof/>
        </w:rPr>
        <w:instrText xml:space="preserve"> PAGEREF _Toc85207491 \h </w:instrText>
      </w:r>
      <w:r w:rsidRPr="00625F97">
        <w:rPr>
          <w:noProof/>
        </w:rPr>
      </w:r>
      <w:r w:rsidRPr="00625F97">
        <w:rPr>
          <w:noProof/>
        </w:rPr>
        <w:fldChar w:fldCharType="separate"/>
      </w:r>
      <w:r w:rsidR="00CD7793">
        <w:rPr>
          <w:noProof/>
        </w:rPr>
        <w:t>49</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2—Grounds for opposing registration</w:t>
      </w:r>
      <w:r w:rsidRPr="00625F97">
        <w:rPr>
          <w:b w:val="0"/>
          <w:noProof/>
          <w:sz w:val="18"/>
        </w:rPr>
        <w:tab/>
      </w:r>
      <w:r w:rsidRPr="00625F97">
        <w:rPr>
          <w:b w:val="0"/>
          <w:noProof/>
          <w:sz w:val="18"/>
        </w:rPr>
        <w:fldChar w:fldCharType="begin"/>
      </w:r>
      <w:r w:rsidRPr="00625F97">
        <w:rPr>
          <w:b w:val="0"/>
          <w:noProof/>
          <w:sz w:val="18"/>
        </w:rPr>
        <w:instrText xml:space="preserve"> PAGEREF _Toc85207492 \h </w:instrText>
      </w:r>
      <w:r w:rsidRPr="00625F97">
        <w:rPr>
          <w:b w:val="0"/>
          <w:noProof/>
          <w:sz w:val="18"/>
        </w:rPr>
      </w:r>
      <w:r w:rsidRPr="00625F97">
        <w:rPr>
          <w:b w:val="0"/>
          <w:noProof/>
          <w:sz w:val="18"/>
        </w:rPr>
        <w:fldChar w:fldCharType="separate"/>
      </w:r>
      <w:r w:rsidR="00CD7793">
        <w:rPr>
          <w:b w:val="0"/>
          <w:noProof/>
          <w:sz w:val="18"/>
        </w:rPr>
        <w:t>50</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57</w:t>
      </w:r>
      <w:r>
        <w:rPr>
          <w:noProof/>
        </w:rPr>
        <w:tab/>
        <w:t>Registration may be opposed on same grounds as for rejection</w:t>
      </w:r>
      <w:r w:rsidRPr="00625F97">
        <w:rPr>
          <w:noProof/>
        </w:rPr>
        <w:tab/>
      </w:r>
      <w:r w:rsidRPr="00625F97">
        <w:rPr>
          <w:noProof/>
        </w:rPr>
        <w:fldChar w:fldCharType="begin"/>
      </w:r>
      <w:r w:rsidRPr="00625F97">
        <w:rPr>
          <w:noProof/>
        </w:rPr>
        <w:instrText xml:space="preserve"> PAGEREF _Toc85207493 \h </w:instrText>
      </w:r>
      <w:r w:rsidRPr="00625F97">
        <w:rPr>
          <w:noProof/>
        </w:rPr>
      </w:r>
      <w:r w:rsidRPr="00625F97">
        <w:rPr>
          <w:noProof/>
        </w:rPr>
        <w:fldChar w:fldCharType="separate"/>
      </w:r>
      <w:r w:rsidR="00CD7793">
        <w:rPr>
          <w:noProof/>
        </w:rPr>
        <w:t>50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58</w:t>
      </w:r>
      <w:r>
        <w:rPr>
          <w:noProof/>
        </w:rPr>
        <w:tab/>
        <w:t>Applicant not owner of trade mark</w:t>
      </w:r>
      <w:r w:rsidRPr="00625F97">
        <w:rPr>
          <w:noProof/>
        </w:rPr>
        <w:tab/>
      </w:r>
      <w:r w:rsidRPr="00625F97">
        <w:rPr>
          <w:noProof/>
        </w:rPr>
        <w:fldChar w:fldCharType="begin"/>
      </w:r>
      <w:r w:rsidRPr="00625F97">
        <w:rPr>
          <w:noProof/>
        </w:rPr>
        <w:instrText xml:space="preserve"> PAGEREF _Toc85207494 \h </w:instrText>
      </w:r>
      <w:r w:rsidRPr="00625F97">
        <w:rPr>
          <w:noProof/>
        </w:rPr>
      </w:r>
      <w:r w:rsidRPr="00625F97">
        <w:rPr>
          <w:noProof/>
        </w:rPr>
        <w:fldChar w:fldCharType="separate"/>
      </w:r>
      <w:r w:rsidR="00CD7793">
        <w:rPr>
          <w:noProof/>
        </w:rPr>
        <w:t>50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58A</w:t>
      </w:r>
      <w:r>
        <w:rPr>
          <w:noProof/>
        </w:rPr>
        <w:tab/>
        <w:t>Opponent’s earlier use of similar trade mark</w:t>
      </w:r>
      <w:r w:rsidRPr="00625F97">
        <w:rPr>
          <w:noProof/>
        </w:rPr>
        <w:tab/>
      </w:r>
      <w:r w:rsidRPr="00625F97">
        <w:rPr>
          <w:noProof/>
        </w:rPr>
        <w:fldChar w:fldCharType="begin"/>
      </w:r>
      <w:r w:rsidRPr="00625F97">
        <w:rPr>
          <w:noProof/>
        </w:rPr>
        <w:instrText xml:space="preserve"> PAGEREF _Toc85207495 \h </w:instrText>
      </w:r>
      <w:r w:rsidRPr="00625F97">
        <w:rPr>
          <w:noProof/>
        </w:rPr>
      </w:r>
      <w:r w:rsidRPr="00625F97">
        <w:rPr>
          <w:noProof/>
        </w:rPr>
        <w:fldChar w:fldCharType="separate"/>
      </w:r>
      <w:r w:rsidR="00CD7793">
        <w:rPr>
          <w:noProof/>
        </w:rPr>
        <w:t>50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59</w:t>
      </w:r>
      <w:r>
        <w:rPr>
          <w:noProof/>
        </w:rPr>
        <w:tab/>
        <w:t>Applicant not intending to use trade mark</w:t>
      </w:r>
      <w:r w:rsidRPr="00625F97">
        <w:rPr>
          <w:noProof/>
        </w:rPr>
        <w:tab/>
      </w:r>
      <w:r w:rsidRPr="00625F97">
        <w:rPr>
          <w:noProof/>
        </w:rPr>
        <w:fldChar w:fldCharType="begin"/>
      </w:r>
      <w:r w:rsidRPr="00625F97">
        <w:rPr>
          <w:noProof/>
        </w:rPr>
        <w:instrText xml:space="preserve"> PAGEREF _Toc85207496 \h </w:instrText>
      </w:r>
      <w:r w:rsidRPr="00625F97">
        <w:rPr>
          <w:noProof/>
        </w:rPr>
      </w:r>
      <w:r w:rsidRPr="00625F97">
        <w:rPr>
          <w:noProof/>
        </w:rPr>
        <w:fldChar w:fldCharType="separate"/>
      </w:r>
      <w:r w:rsidR="00CD7793">
        <w:rPr>
          <w:noProof/>
        </w:rPr>
        <w:t>51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60</w:t>
      </w:r>
      <w:r>
        <w:rPr>
          <w:noProof/>
        </w:rPr>
        <w:tab/>
        <w:t>Trade mark similar to trade mark that has acquired a reputation in Australia</w:t>
      </w:r>
      <w:r w:rsidRPr="00625F97">
        <w:rPr>
          <w:noProof/>
        </w:rPr>
        <w:tab/>
      </w:r>
      <w:r w:rsidRPr="00625F97">
        <w:rPr>
          <w:noProof/>
        </w:rPr>
        <w:fldChar w:fldCharType="begin"/>
      </w:r>
      <w:r w:rsidRPr="00625F97">
        <w:rPr>
          <w:noProof/>
        </w:rPr>
        <w:instrText xml:space="preserve"> PAGEREF _Toc85207497 \h </w:instrText>
      </w:r>
      <w:r w:rsidRPr="00625F97">
        <w:rPr>
          <w:noProof/>
        </w:rPr>
      </w:r>
      <w:r w:rsidRPr="00625F97">
        <w:rPr>
          <w:noProof/>
        </w:rPr>
        <w:fldChar w:fldCharType="separate"/>
      </w:r>
      <w:r w:rsidR="00CD7793">
        <w:rPr>
          <w:noProof/>
        </w:rPr>
        <w:t>51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61</w:t>
      </w:r>
      <w:r>
        <w:rPr>
          <w:noProof/>
        </w:rPr>
        <w:tab/>
        <w:t>Trade mark containing or consisting of a false geographical indication</w:t>
      </w:r>
      <w:r w:rsidRPr="00625F97">
        <w:rPr>
          <w:noProof/>
        </w:rPr>
        <w:tab/>
      </w:r>
      <w:r w:rsidRPr="00625F97">
        <w:rPr>
          <w:noProof/>
        </w:rPr>
        <w:fldChar w:fldCharType="begin"/>
      </w:r>
      <w:r w:rsidRPr="00625F97">
        <w:rPr>
          <w:noProof/>
        </w:rPr>
        <w:instrText xml:space="preserve"> PAGEREF _Toc85207498 \h </w:instrText>
      </w:r>
      <w:r w:rsidRPr="00625F97">
        <w:rPr>
          <w:noProof/>
        </w:rPr>
      </w:r>
      <w:r w:rsidRPr="00625F97">
        <w:rPr>
          <w:noProof/>
        </w:rPr>
        <w:fldChar w:fldCharType="separate"/>
      </w:r>
      <w:r w:rsidR="00CD7793">
        <w:rPr>
          <w:noProof/>
        </w:rPr>
        <w:t>51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62</w:t>
      </w:r>
      <w:r>
        <w:rPr>
          <w:noProof/>
        </w:rPr>
        <w:tab/>
        <w:t>Application etc. defective etc.</w:t>
      </w:r>
      <w:r w:rsidRPr="00625F97">
        <w:rPr>
          <w:noProof/>
        </w:rPr>
        <w:tab/>
      </w:r>
      <w:r w:rsidRPr="00625F97">
        <w:rPr>
          <w:noProof/>
        </w:rPr>
        <w:fldChar w:fldCharType="begin"/>
      </w:r>
      <w:r w:rsidRPr="00625F97">
        <w:rPr>
          <w:noProof/>
        </w:rPr>
        <w:instrText xml:space="preserve"> PAGEREF _Toc85207499 \h </w:instrText>
      </w:r>
      <w:r w:rsidRPr="00625F97">
        <w:rPr>
          <w:noProof/>
        </w:rPr>
      </w:r>
      <w:r w:rsidRPr="00625F97">
        <w:rPr>
          <w:noProof/>
        </w:rPr>
        <w:fldChar w:fldCharType="separate"/>
      </w:r>
      <w:r w:rsidR="00CD7793">
        <w:rPr>
          <w:noProof/>
        </w:rPr>
        <w:t>53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62A</w:t>
      </w:r>
      <w:r>
        <w:rPr>
          <w:noProof/>
        </w:rPr>
        <w:tab/>
        <w:t>Application made in bad faith</w:t>
      </w:r>
      <w:r w:rsidRPr="00625F97">
        <w:rPr>
          <w:noProof/>
        </w:rPr>
        <w:tab/>
      </w:r>
      <w:r w:rsidRPr="00625F97">
        <w:rPr>
          <w:noProof/>
        </w:rPr>
        <w:fldChar w:fldCharType="begin"/>
      </w:r>
      <w:r w:rsidRPr="00625F97">
        <w:rPr>
          <w:noProof/>
        </w:rPr>
        <w:instrText xml:space="preserve"> PAGEREF _Toc85207500 \h </w:instrText>
      </w:r>
      <w:r w:rsidRPr="00625F97">
        <w:rPr>
          <w:noProof/>
        </w:rPr>
      </w:r>
      <w:r w:rsidRPr="00625F97">
        <w:rPr>
          <w:noProof/>
        </w:rPr>
        <w:fldChar w:fldCharType="separate"/>
      </w:r>
      <w:r w:rsidR="00CD7793">
        <w:rPr>
          <w:noProof/>
        </w:rPr>
        <w:t>54</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6—Amendment of application for registration of a trade mark and other documents</w:t>
      </w:r>
      <w:r w:rsidRPr="00625F97">
        <w:rPr>
          <w:b w:val="0"/>
          <w:noProof/>
          <w:sz w:val="18"/>
        </w:rPr>
        <w:tab/>
      </w:r>
      <w:r w:rsidRPr="00625F97">
        <w:rPr>
          <w:b w:val="0"/>
          <w:noProof/>
          <w:sz w:val="18"/>
        </w:rPr>
        <w:fldChar w:fldCharType="begin"/>
      </w:r>
      <w:r w:rsidRPr="00625F97">
        <w:rPr>
          <w:b w:val="0"/>
          <w:noProof/>
          <w:sz w:val="18"/>
        </w:rPr>
        <w:instrText xml:space="preserve"> PAGEREF _Toc85207501 \h </w:instrText>
      </w:r>
      <w:r w:rsidRPr="00625F97">
        <w:rPr>
          <w:b w:val="0"/>
          <w:noProof/>
          <w:sz w:val="18"/>
        </w:rPr>
      </w:r>
      <w:r w:rsidRPr="00625F97">
        <w:rPr>
          <w:b w:val="0"/>
          <w:noProof/>
          <w:sz w:val="18"/>
        </w:rPr>
        <w:fldChar w:fldCharType="separate"/>
      </w:r>
      <w:r w:rsidR="00CD7793">
        <w:rPr>
          <w:b w:val="0"/>
          <w:noProof/>
          <w:sz w:val="18"/>
        </w:rPr>
        <w:t>55</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63</w:t>
      </w:r>
      <w:r>
        <w:rPr>
          <w:noProof/>
        </w:rPr>
        <w:tab/>
        <w:t>Amendment of application for registration of trade mark</w:t>
      </w:r>
      <w:r w:rsidRPr="00625F97">
        <w:rPr>
          <w:noProof/>
        </w:rPr>
        <w:tab/>
      </w:r>
      <w:r w:rsidRPr="00625F97">
        <w:rPr>
          <w:noProof/>
        </w:rPr>
        <w:fldChar w:fldCharType="begin"/>
      </w:r>
      <w:r w:rsidRPr="00625F97">
        <w:rPr>
          <w:noProof/>
        </w:rPr>
        <w:instrText xml:space="preserve"> PAGEREF _Toc85207502 \h </w:instrText>
      </w:r>
      <w:r w:rsidRPr="00625F97">
        <w:rPr>
          <w:noProof/>
        </w:rPr>
      </w:r>
      <w:r w:rsidRPr="00625F97">
        <w:rPr>
          <w:noProof/>
        </w:rPr>
        <w:fldChar w:fldCharType="separate"/>
      </w:r>
      <w:r w:rsidR="00CD7793">
        <w:rPr>
          <w:noProof/>
        </w:rPr>
        <w:t>55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64</w:t>
      </w:r>
      <w:r>
        <w:rPr>
          <w:noProof/>
        </w:rPr>
        <w:tab/>
        <w:t>Amendment before particulars of application are published</w:t>
      </w:r>
      <w:r w:rsidRPr="00625F97">
        <w:rPr>
          <w:noProof/>
        </w:rPr>
        <w:tab/>
      </w:r>
      <w:r w:rsidRPr="00625F97">
        <w:rPr>
          <w:noProof/>
        </w:rPr>
        <w:fldChar w:fldCharType="begin"/>
      </w:r>
      <w:r w:rsidRPr="00625F97">
        <w:rPr>
          <w:noProof/>
        </w:rPr>
        <w:instrText xml:space="preserve"> PAGEREF _Toc85207503 \h </w:instrText>
      </w:r>
      <w:r w:rsidRPr="00625F97">
        <w:rPr>
          <w:noProof/>
        </w:rPr>
      </w:r>
      <w:r w:rsidRPr="00625F97">
        <w:rPr>
          <w:noProof/>
        </w:rPr>
        <w:fldChar w:fldCharType="separate"/>
      </w:r>
      <w:r w:rsidR="00CD7793">
        <w:rPr>
          <w:noProof/>
        </w:rPr>
        <w:t>55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65</w:t>
      </w:r>
      <w:r>
        <w:rPr>
          <w:noProof/>
        </w:rPr>
        <w:tab/>
        <w:t>Amendment after particulars of application have been published—request for amendment not advertised</w:t>
      </w:r>
      <w:r w:rsidRPr="00625F97">
        <w:rPr>
          <w:noProof/>
        </w:rPr>
        <w:tab/>
      </w:r>
      <w:r w:rsidRPr="00625F97">
        <w:rPr>
          <w:noProof/>
        </w:rPr>
        <w:fldChar w:fldCharType="begin"/>
      </w:r>
      <w:r w:rsidRPr="00625F97">
        <w:rPr>
          <w:noProof/>
        </w:rPr>
        <w:instrText xml:space="preserve"> PAGEREF _Toc85207504 \h </w:instrText>
      </w:r>
      <w:r w:rsidRPr="00625F97">
        <w:rPr>
          <w:noProof/>
        </w:rPr>
      </w:r>
      <w:r w:rsidRPr="00625F97">
        <w:rPr>
          <w:noProof/>
        </w:rPr>
        <w:fldChar w:fldCharType="separate"/>
      </w:r>
      <w:r w:rsidR="00CD7793">
        <w:rPr>
          <w:noProof/>
        </w:rPr>
        <w:t>56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65A</w:t>
      </w:r>
      <w:r>
        <w:rPr>
          <w:noProof/>
        </w:rPr>
        <w:tab/>
        <w:t>Amendment after particulars of application have been published—request for amendment advertised</w:t>
      </w:r>
      <w:r w:rsidRPr="00625F97">
        <w:rPr>
          <w:noProof/>
        </w:rPr>
        <w:tab/>
      </w:r>
      <w:r w:rsidRPr="00625F97">
        <w:rPr>
          <w:noProof/>
        </w:rPr>
        <w:fldChar w:fldCharType="begin"/>
      </w:r>
      <w:r w:rsidRPr="00625F97">
        <w:rPr>
          <w:noProof/>
        </w:rPr>
        <w:instrText xml:space="preserve"> PAGEREF _Toc85207505 \h </w:instrText>
      </w:r>
      <w:r w:rsidRPr="00625F97">
        <w:rPr>
          <w:noProof/>
        </w:rPr>
      </w:r>
      <w:r w:rsidRPr="00625F97">
        <w:rPr>
          <w:noProof/>
        </w:rPr>
        <w:fldChar w:fldCharType="separate"/>
      </w:r>
      <w:r w:rsidR="00CD7793">
        <w:rPr>
          <w:noProof/>
        </w:rPr>
        <w:t>57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66</w:t>
      </w:r>
      <w:r>
        <w:rPr>
          <w:noProof/>
        </w:rPr>
        <w:tab/>
        <w:t>Amendment of other documents</w:t>
      </w:r>
      <w:r w:rsidRPr="00625F97">
        <w:rPr>
          <w:noProof/>
        </w:rPr>
        <w:tab/>
      </w:r>
      <w:r w:rsidRPr="00625F97">
        <w:rPr>
          <w:noProof/>
        </w:rPr>
        <w:fldChar w:fldCharType="begin"/>
      </w:r>
      <w:r w:rsidRPr="00625F97">
        <w:rPr>
          <w:noProof/>
        </w:rPr>
        <w:instrText xml:space="preserve"> PAGEREF _Toc85207506 \h </w:instrText>
      </w:r>
      <w:r w:rsidRPr="00625F97">
        <w:rPr>
          <w:noProof/>
        </w:rPr>
      </w:r>
      <w:r w:rsidRPr="00625F97">
        <w:rPr>
          <w:noProof/>
        </w:rPr>
        <w:fldChar w:fldCharType="separate"/>
      </w:r>
      <w:r w:rsidR="00CD7793">
        <w:rPr>
          <w:noProof/>
        </w:rPr>
        <w:t>57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66A</w:t>
      </w:r>
      <w:r>
        <w:rPr>
          <w:noProof/>
        </w:rPr>
        <w:tab/>
        <w:t>Registrar may require certain requests to be in writing</w:t>
      </w:r>
      <w:r w:rsidRPr="00625F97">
        <w:rPr>
          <w:noProof/>
        </w:rPr>
        <w:tab/>
      </w:r>
      <w:r w:rsidRPr="00625F97">
        <w:rPr>
          <w:noProof/>
        </w:rPr>
        <w:fldChar w:fldCharType="begin"/>
      </w:r>
      <w:r w:rsidRPr="00625F97">
        <w:rPr>
          <w:noProof/>
        </w:rPr>
        <w:instrText xml:space="preserve"> PAGEREF _Toc85207507 \h </w:instrText>
      </w:r>
      <w:r w:rsidRPr="00625F97">
        <w:rPr>
          <w:noProof/>
        </w:rPr>
      </w:r>
      <w:r w:rsidRPr="00625F97">
        <w:rPr>
          <w:noProof/>
        </w:rPr>
        <w:fldChar w:fldCharType="separate"/>
      </w:r>
      <w:r w:rsidR="00CD7793">
        <w:rPr>
          <w:noProof/>
        </w:rPr>
        <w:t>58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67</w:t>
      </w:r>
      <w:r>
        <w:rPr>
          <w:noProof/>
        </w:rPr>
        <w:tab/>
        <w:t>Appeal</w:t>
      </w:r>
      <w:r w:rsidRPr="00625F97">
        <w:rPr>
          <w:noProof/>
        </w:rPr>
        <w:tab/>
      </w:r>
      <w:r w:rsidRPr="00625F97">
        <w:rPr>
          <w:noProof/>
        </w:rPr>
        <w:fldChar w:fldCharType="begin"/>
      </w:r>
      <w:r w:rsidRPr="00625F97">
        <w:rPr>
          <w:noProof/>
        </w:rPr>
        <w:instrText xml:space="preserve"> PAGEREF _Toc85207508 \h </w:instrText>
      </w:r>
      <w:r w:rsidRPr="00625F97">
        <w:rPr>
          <w:noProof/>
        </w:rPr>
      </w:r>
      <w:r w:rsidRPr="00625F97">
        <w:rPr>
          <w:noProof/>
        </w:rPr>
        <w:fldChar w:fldCharType="separate"/>
      </w:r>
      <w:r w:rsidR="00CD7793">
        <w:rPr>
          <w:noProof/>
        </w:rPr>
        <w:t>58</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7—Registration of trade marks</w:t>
      </w:r>
      <w:r w:rsidRPr="00625F97">
        <w:rPr>
          <w:b w:val="0"/>
          <w:noProof/>
          <w:sz w:val="18"/>
        </w:rPr>
        <w:tab/>
      </w:r>
      <w:r w:rsidRPr="00625F97">
        <w:rPr>
          <w:b w:val="0"/>
          <w:noProof/>
          <w:sz w:val="18"/>
        </w:rPr>
        <w:fldChar w:fldCharType="begin"/>
      </w:r>
      <w:r w:rsidRPr="00625F97">
        <w:rPr>
          <w:b w:val="0"/>
          <w:noProof/>
          <w:sz w:val="18"/>
        </w:rPr>
        <w:instrText xml:space="preserve"> PAGEREF _Toc85207509 \h </w:instrText>
      </w:r>
      <w:r w:rsidRPr="00625F97">
        <w:rPr>
          <w:b w:val="0"/>
          <w:noProof/>
          <w:sz w:val="18"/>
        </w:rPr>
      </w:r>
      <w:r w:rsidRPr="00625F97">
        <w:rPr>
          <w:b w:val="0"/>
          <w:noProof/>
          <w:sz w:val="18"/>
        </w:rPr>
        <w:fldChar w:fldCharType="separate"/>
      </w:r>
      <w:r w:rsidR="00CD7793">
        <w:rPr>
          <w:b w:val="0"/>
          <w:noProof/>
          <w:sz w:val="18"/>
        </w:rPr>
        <w:t>59</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1—Initial registration</w:t>
      </w:r>
      <w:r w:rsidRPr="00625F97">
        <w:rPr>
          <w:b w:val="0"/>
          <w:noProof/>
          <w:sz w:val="18"/>
        </w:rPr>
        <w:tab/>
      </w:r>
      <w:r w:rsidRPr="00625F97">
        <w:rPr>
          <w:b w:val="0"/>
          <w:noProof/>
          <w:sz w:val="18"/>
        </w:rPr>
        <w:fldChar w:fldCharType="begin"/>
      </w:r>
      <w:r w:rsidRPr="00625F97">
        <w:rPr>
          <w:b w:val="0"/>
          <w:noProof/>
          <w:sz w:val="18"/>
        </w:rPr>
        <w:instrText xml:space="preserve"> PAGEREF _Toc85207510 \h </w:instrText>
      </w:r>
      <w:r w:rsidRPr="00625F97">
        <w:rPr>
          <w:b w:val="0"/>
          <w:noProof/>
          <w:sz w:val="18"/>
        </w:rPr>
      </w:r>
      <w:r w:rsidRPr="00625F97">
        <w:rPr>
          <w:b w:val="0"/>
          <w:noProof/>
          <w:sz w:val="18"/>
        </w:rPr>
        <w:fldChar w:fldCharType="separate"/>
      </w:r>
      <w:r w:rsidR="00CD7793">
        <w:rPr>
          <w:b w:val="0"/>
          <w:noProof/>
          <w:sz w:val="18"/>
        </w:rPr>
        <w:t>59</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68</w:t>
      </w:r>
      <w:r>
        <w:rPr>
          <w:noProof/>
        </w:rPr>
        <w:tab/>
        <w:t>Obligation to register</w:t>
      </w:r>
      <w:r w:rsidRPr="00625F97">
        <w:rPr>
          <w:noProof/>
        </w:rPr>
        <w:tab/>
      </w:r>
      <w:r w:rsidRPr="00625F97">
        <w:rPr>
          <w:noProof/>
        </w:rPr>
        <w:fldChar w:fldCharType="begin"/>
      </w:r>
      <w:r w:rsidRPr="00625F97">
        <w:rPr>
          <w:noProof/>
        </w:rPr>
        <w:instrText xml:space="preserve"> PAGEREF _Toc85207511 \h </w:instrText>
      </w:r>
      <w:r w:rsidRPr="00625F97">
        <w:rPr>
          <w:noProof/>
        </w:rPr>
      </w:r>
      <w:r w:rsidRPr="00625F97">
        <w:rPr>
          <w:noProof/>
        </w:rPr>
        <w:fldChar w:fldCharType="separate"/>
      </w:r>
      <w:r w:rsidR="00CD7793">
        <w:rPr>
          <w:noProof/>
        </w:rPr>
        <w:t>59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69</w:t>
      </w:r>
      <w:r>
        <w:rPr>
          <w:noProof/>
        </w:rPr>
        <w:tab/>
        <w:t>Registration—how effected</w:t>
      </w:r>
      <w:r w:rsidRPr="00625F97">
        <w:rPr>
          <w:noProof/>
        </w:rPr>
        <w:tab/>
      </w:r>
      <w:r w:rsidRPr="00625F97">
        <w:rPr>
          <w:noProof/>
        </w:rPr>
        <w:fldChar w:fldCharType="begin"/>
      </w:r>
      <w:r w:rsidRPr="00625F97">
        <w:rPr>
          <w:noProof/>
        </w:rPr>
        <w:instrText xml:space="preserve"> PAGEREF _Toc85207512 \h </w:instrText>
      </w:r>
      <w:r w:rsidRPr="00625F97">
        <w:rPr>
          <w:noProof/>
        </w:rPr>
      </w:r>
      <w:r w:rsidRPr="00625F97">
        <w:rPr>
          <w:noProof/>
        </w:rPr>
        <w:fldChar w:fldCharType="separate"/>
      </w:r>
      <w:r w:rsidR="00CD7793">
        <w:rPr>
          <w:noProof/>
        </w:rPr>
        <w:t>59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70</w:t>
      </w:r>
      <w:r>
        <w:rPr>
          <w:noProof/>
        </w:rPr>
        <w:tab/>
        <w:t>Colours in registered trade marks</w:t>
      </w:r>
      <w:r w:rsidRPr="00625F97">
        <w:rPr>
          <w:noProof/>
        </w:rPr>
        <w:tab/>
      </w:r>
      <w:r w:rsidRPr="00625F97">
        <w:rPr>
          <w:noProof/>
        </w:rPr>
        <w:fldChar w:fldCharType="begin"/>
      </w:r>
      <w:r w:rsidRPr="00625F97">
        <w:rPr>
          <w:noProof/>
        </w:rPr>
        <w:instrText xml:space="preserve"> PAGEREF _Toc85207513 \h </w:instrText>
      </w:r>
      <w:r w:rsidRPr="00625F97">
        <w:rPr>
          <w:noProof/>
        </w:rPr>
      </w:r>
      <w:r w:rsidRPr="00625F97">
        <w:rPr>
          <w:noProof/>
        </w:rPr>
        <w:fldChar w:fldCharType="separate"/>
      </w:r>
      <w:r w:rsidR="00CD7793">
        <w:rPr>
          <w:noProof/>
        </w:rPr>
        <w:t>60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71</w:t>
      </w:r>
      <w:r>
        <w:rPr>
          <w:noProof/>
        </w:rPr>
        <w:tab/>
        <w:t>Notification of registration</w:t>
      </w:r>
      <w:r w:rsidRPr="00625F97">
        <w:rPr>
          <w:noProof/>
        </w:rPr>
        <w:tab/>
      </w:r>
      <w:r w:rsidRPr="00625F97">
        <w:rPr>
          <w:noProof/>
        </w:rPr>
        <w:fldChar w:fldCharType="begin"/>
      </w:r>
      <w:r w:rsidRPr="00625F97">
        <w:rPr>
          <w:noProof/>
        </w:rPr>
        <w:instrText xml:space="preserve"> PAGEREF _Toc85207514 \h </w:instrText>
      </w:r>
      <w:r w:rsidRPr="00625F97">
        <w:rPr>
          <w:noProof/>
        </w:rPr>
      </w:r>
      <w:r w:rsidRPr="00625F97">
        <w:rPr>
          <w:noProof/>
        </w:rPr>
        <w:fldChar w:fldCharType="separate"/>
      </w:r>
      <w:r w:rsidR="00CD7793">
        <w:rPr>
          <w:noProof/>
        </w:rPr>
        <w:t>60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72</w:t>
      </w:r>
      <w:r>
        <w:rPr>
          <w:noProof/>
        </w:rPr>
        <w:tab/>
        <w:t>Date and term of registration</w:t>
      </w:r>
      <w:r w:rsidRPr="00625F97">
        <w:rPr>
          <w:noProof/>
        </w:rPr>
        <w:tab/>
      </w:r>
      <w:r w:rsidRPr="00625F97">
        <w:rPr>
          <w:noProof/>
        </w:rPr>
        <w:fldChar w:fldCharType="begin"/>
      </w:r>
      <w:r w:rsidRPr="00625F97">
        <w:rPr>
          <w:noProof/>
        </w:rPr>
        <w:instrText xml:space="preserve"> PAGEREF _Toc85207515 \h </w:instrText>
      </w:r>
      <w:r w:rsidRPr="00625F97">
        <w:rPr>
          <w:noProof/>
        </w:rPr>
      </w:r>
      <w:r w:rsidRPr="00625F97">
        <w:rPr>
          <w:noProof/>
        </w:rPr>
        <w:fldChar w:fldCharType="separate"/>
      </w:r>
      <w:r w:rsidR="00CD7793">
        <w:rPr>
          <w:noProof/>
        </w:rPr>
        <w:t>61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73</w:t>
      </w:r>
      <w:r>
        <w:rPr>
          <w:noProof/>
        </w:rPr>
        <w:tab/>
        <w:t>Ceasing of registration</w:t>
      </w:r>
      <w:r w:rsidRPr="00625F97">
        <w:rPr>
          <w:noProof/>
        </w:rPr>
        <w:tab/>
      </w:r>
      <w:r w:rsidRPr="00625F97">
        <w:rPr>
          <w:noProof/>
        </w:rPr>
        <w:fldChar w:fldCharType="begin"/>
      </w:r>
      <w:r w:rsidRPr="00625F97">
        <w:rPr>
          <w:noProof/>
        </w:rPr>
        <w:instrText xml:space="preserve"> PAGEREF _Toc85207516 \h </w:instrText>
      </w:r>
      <w:r w:rsidRPr="00625F97">
        <w:rPr>
          <w:noProof/>
        </w:rPr>
      </w:r>
      <w:r w:rsidRPr="00625F97">
        <w:rPr>
          <w:noProof/>
        </w:rPr>
        <w:fldChar w:fldCharType="separate"/>
      </w:r>
      <w:r w:rsidR="00CD7793">
        <w:rPr>
          <w:noProof/>
        </w:rPr>
        <w:t>62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74</w:t>
      </w:r>
      <w:r>
        <w:rPr>
          <w:noProof/>
        </w:rPr>
        <w:tab/>
        <w:t>Disclaimers</w:t>
      </w:r>
      <w:r w:rsidRPr="00625F97">
        <w:rPr>
          <w:noProof/>
        </w:rPr>
        <w:tab/>
      </w:r>
      <w:r w:rsidRPr="00625F97">
        <w:rPr>
          <w:noProof/>
        </w:rPr>
        <w:fldChar w:fldCharType="begin"/>
      </w:r>
      <w:r w:rsidRPr="00625F97">
        <w:rPr>
          <w:noProof/>
        </w:rPr>
        <w:instrText xml:space="preserve"> PAGEREF _Toc85207517 \h </w:instrText>
      </w:r>
      <w:r w:rsidRPr="00625F97">
        <w:rPr>
          <w:noProof/>
        </w:rPr>
      </w:r>
      <w:r w:rsidRPr="00625F97">
        <w:rPr>
          <w:noProof/>
        </w:rPr>
        <w:fldChar w:fldCharType="separate"/>
      </w:r>
      <w:r w:rsidR="00CD7793">
        <w:rPr>
          <w:noProof/>
        </w:rPr>
        <w:t>62</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2—Renewal of registration (general)</w:t>
      </w:r>
      <w:r w:rsidRPr="00625F97">
        <w:rPr>
          <w:b w:val="0"/>
          <w:noProof/>
          <w:sz w:val="18"/>
        </w:rPr>
        <w:tab/>
      </w:r>
      <w:r w:rsidRPr="00625F97">
        <w:rPr>
          <w:b w:val="0"/>
          <w:noProof/>
          <w:sz w:val="18"/>
        </w:rPr>
        <w:fldChar w:fldCharType="begin"/>
      </w:r>
      <w:r w:rsidRPr="00625F97">
        <w:rPr>
          <w:b w:val="0"/>
          <w:noProof/>
          <w:sz w:val="18"/>
        </w:rPr>
        <w:instrText xml:space="preserve"> PAGEREF _Toc85207518 \h </w:instrText>
      </w:r>
      <w:r w:rsidRPr="00625F97">
        <w:rPr>
          <w:b w:val="0"/>
          <w:noProof/>
          <w:sz w:val="18"/>
        </w:rPr>
      </w:r>
      <w:r w:rsidRPr="00625F97">
        <w:rPr>
          <w:b w:val="0"/>
          <w:noProof/>
          <w:sz w:val="18"/>
        </w:rPr>
        <w:fldChar w:fldCharType="separate"/>
      </w:r>
      <w:r w:rsidR="00CD7793">
        <w:rPr>
          <w:b w:val="0"/>
          <w:noProof/>
          <w:sz w:val="18"/>
        </w:rPr>
        <w:t>63</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74A</w:t>
      </w:r>
      <w:r>
        <w:rPr>
          <w:noProof/>
        </w:rPr>
        <w:tab/>
        <w:t>Application of this Division</w:t>
      </w:r>
      <w:r w:rsidRPr="00625F97">
        <w:rPr>
          <w:noProof/>
        </w:rPr>
        <w:tab/>
      </w:r>
      <w:r w:rsidRPr="00625F97">
        <w:rPr>
          <w:noProof/>
        </w:rPr>
        <w:fldChar w:fldCharType="begin"/>
      </w:r>
      <w:r w:rsidRPr="00625F97">
        <w:rPr>
          <w:noProof/>
        </w:rPr>
        <w:instrText xml:space="preserve"> PAGEREF _Toc85207519 \h </w:instrText>
      </w:r>
      <w:r w:rsidRPr="00625F97">
        <w:rPr>
          <w:noProof/>
        </w:rPr>
      </w:r>
      <w:r w:rsidRPr="00625F97">
        <w:rPr>
          <w:noProof/>
        </w:rPr>
        <w:fldChar w:fldCharType="separate"/>
      </w:r>
      <w:r w:rsidR="00CD7793">
        <w:rPr>
          <w:noProof/>
        </w:rPr>
        <w:t>63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75</w:t>
      </w:r>
      <w:r>
        <w:rPr>
          <w:noProof/>
        </w:rPr>
        <w:tab/>
        <w:t>Request for renewal</w:t>
      </w:r>
      <w:r w:rsidRPr="00625F97">
        <w:rPr>
          <w:noProof/>
        </w:rPr>
        <w:tab/>
      </w:r>
      <w:r w:rsidRPr="00625F97">
        <w:rPr>
          <w:noProof/>
        </w:rPr>
        <w:fldChar w:fldCharType="begin"/>
      </w:r>
      <w:r w:rsidRPr="00625F97">
        <w:rPr>
          <w:noProof/>
        </w:rPr>
        <w:instrText xml:space="preserve"> PAGEREF _Toc85207520 \h </w:instrText>
      </w:r>
      <w:r w:rsidRPr="00625F97">
        <w:rPr>
          <w:noProof/>
        </w:rPr>
      </w:r>
      <w:r w:rsidRPr="00625F97">
        <w:rPr>
          <w:noProof/>
        </w:rPr>
        <w:fldChar w:fldCharType="separate"/>
      </w:r>
      <w:r w:rsidR="00CD7793">
        <w:rPr>
          <w:noProof/>
        </w:rPr>
        <w:t>63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76</w:t>
      </w:r>
      <w:r>
        <w:rPr>
          <w:noProof/>
        </w:rPr>
        <w:tab/>
        <w:t>Notice of renewal due</w:t>
      </w:r>
      <w:r w:rsidRPr="00625F97">
        <w:rPr>
          <w:noProof/>
        </w:rPr>
        <w:tab/>
      </w:r>
      <w:r w:rsidRPr="00625F97">
        <w:rPr>
          <w:noProof/>
        </w:rPr>
        <w:fldChar w:fldCharType="begin"/>
      </w:r>
      <w:r w:rsidRPr="00625F97">
        <w:rPr>
          <w:noProof/>
        </w:rPr>
        <w:instrText xml:space="preserve"> PAGEREF _Toc85207521 \h </w:instrText>
      </w:r>
      <w:r w:rsidRPr="00625F97">
        <w:rPr>
          <w:noProof/>
        </w:rPr>
      </w:r>
      <w:r w:rsidRPr="00625F97">
        <w:rPr>
          <w:noProof/>
        </w:rPr>
        <w:fldChar w:fldCharType="separate"/>
      </w:r>
      <w:r w:rsidR="00CD7793">
        <w:rPr>
          <w:noProof/>
        </w:rPr>
        <w:t>63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77</w:t>
      </w:r>
      <w:r>
        <w:rPr>
          <w:noProof/>
        </w:rPr>
        <w:tab/>
        <w:t>Renewal before registration expires</w:t>
      </w:r>
      <w:r w:rsidRPr="00625F97">
        <w:rPr>
          <w:noProof/>
        </w:rPr>
        <w:tab/>
      </w:r>
      <w:r w:rsidRPr="00625F97">
        <w:rPr>
          <w:noProof/>
        </w:rPr>
        <w:fldChar w:fldCharType="begin"/>
      </w:r>
      <w:r w:rsidRPr="00625F97">
        <w:rPr>
          <w:noProof/>
        </w:rPr>
        <w:instrText xml:space="preserve"> PAGEREF _Toc85207522 \h </w:instrText>
      </w:r>
      <w:r w:rsidRPr="00625F97">
        <w:rPr>
          <w:noProof/>
        </w:rPr>
      </w:r>
      <w:r w:rsidRPr="00625F97">
        <w:rPr>
          <w:noProof/>
        </w:rPr>
        <w:fldChar w:fldCharType="separate"/>
      </w:r>
      <w:r w:rsidR="00CD7793">
        <w:rPr>
          <w:noProof/>
        </w:rPr>
        <w:t>64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78</w:t>
      </w:r>
      <w:r>
        <w:rPr>
          <w:noProof/>
        </w:rPr>
        <w:tab/>
        <w:t>Failure to renew</w:t>
      </w:r>
      <w:r w:rsidRPr="00625F97">
        <w:rPr>
          <w:noProof/>
        </w:rPr>
        <w:tab/>
      </w:r>
      <w:r w:rsidRPr="00625F97">
        <w:rPr>
          <w:noProof/>
        </w:rPr>
        <w:fldChar w:fldCharType="begin"/>
      </w:r>
      <w:r w:rsidRPr="00625F97">
        <w:rPr>
          <w:noProof/>
        </w:rPr>
        <w:instrText xml:space="preserve"> PAGEREF _Toc85207523 \h </w:instrText>
      </w:r>
      <w:r w:rsidRPr="00625F97">
        <w:rPr>
          <w:noProof/>
        </w:rPr>
      </w:r>
      <w:r w:rsidRPr="00625F97">
        <w:rPr>
          <w:noProof/>
        </w:rPr>
        <w:fldChar w:fldCharType="separate"/>
      </w:r>
      <w:r w:rsidR="00CD7793">
        <w:rPr>
          <w:noProof/>
        </w:rPr>
        <w:t>64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79</w:t>
      </w:r>
      <w:r>
        <w:rPr>
          <w:noProof/>
        </w:rPr>
        <w:tab/>
        <w:t>Renewal within 6 months after registration expires</w:t>
      </w:r>
      <w:r w:rsidRPr="00625F97">
        <w:rPr>
          <w:noProof/>
        </w:rPr>
        <w:tab/>
      </w:r>
      <w:r w:rsidRPr="00625F97">
        <w:rPr>
          <w:noProof/>
        </w:rPr>
        <w:fldChar w:fldCharType="begin"/>
      </w:r>
      <w:r w:rsidRPr="00625F97">
        <w:rPr>
          <w:noProof/>
        </w:rPr>
        <w:instrText xml:space="preserve"> PAGEREF _Toc85207524 \h </w:instrText>
      </w:r>
      <w:r w:rsidRPr="00625F97">
        <w:rPr>
          <w:noProof/>
        </w:rPr>
      </w:r>
      <w:r w:rsidRPr="00625F97">
        <w:rPr>
          <w:noProof/>
        </w:rPr>
        <w:fldChar w:fldCharType="separate"/>
      </w:r>
      <w:r w:rsidR="00CD7793">
        <w:rPr>
          <w:noProof/>
        </w:rPr>
        <w:t>64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w:t>
      </w:r>
      <w:r>
        <w:rPr>
          <w:noProof/>
        </w:rPr>
        <w:tab/>
        <w:t>Status of unrenewed trade mark</w:t>
      </w:r>
      <w:r w:rsidRPr="00625F97">
        <w:rPr>
          <w:noProof/>
        </w:rPr>
        <w:tab/>
      </w:r>
      <w:r w:rsidRPr="00625F97">
        <w:rPr>
          <w:noProof/>
        </w:rPr>
        <w:fldChar w:fldCharType="begin"/>
      </w:r>
      <w:r w:rsidRPr="00625F97">
        <w:rPr>
          <w:noProof/>
        </w:rPr>
        <w:instrText xml:space="preserve"> PAGEREF _Toc85207525 \h </w:instrText>
      </w:r>
      <w:r w:rsidRPr="00625F97">
        <w:rPr>
          <w:noProof/>
        </w:rPr>
      </w:r>
      <w:r w:rsidRPr="00625F97">
        <w:rPr>
          <w:noProof/>
        </w:rPr>
        <w:fldChar w:fldCharType="separate"/>
      </w:r>
      <w:r w:rsidR="00CD7793">
        <w:rPr>
          <w:noProof/>
        </w:rPr>
        <w:t>64</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3—Renewal of registration (registration delayed for 10 or more years after filing date)</w:t>
      </w:r>
      <w:r w:rsidRPr="00625F97">
        <w:rPr>
          <w:b w:val="0"/>
          <w:noProof/>
          <w:sz w:val="18"/>
        </w:rPr>
        <w:tab/>
      </w:r>
      <w:r w:rsidRPr="00625F97">
        <w:rPr>
          <w:b w:val="0"/>
          <w:noProof/>
          <w:sz w:val="18"/>
        </w:rPr>
        <w:fldChar w:fldCharType="begin"/>
      </w:r>
      <w:r w:rsidRPr="00625F97">
        <w:rPr>
          <w:b w:val="0"/>
          <w:noProof/>
          <w:sz w:val="18"/>
        </w:rPr>
        <w:instrText xml:space="preserve"> PAGEREF _Toc85207526 \h </w:instrText>
      </w:r>
      <w:r w:rsidRPr="00625F97">
        <w:rPr>
          <w:b w:val="0"/>
          <w:noProof/>
          <w:sz w:val="18"/>
        </w:rPr>
      </w:r>
      <w:r w:rsidRPr="00625F97">
        <w:rPr>
          <w:b w:val="0"/>
          <w:noProof/>
          <w:sz w:val="18"/>
        </w:rPr>
        <w:fldChar w:fldCharType="separate"/>
      </w:r>
      <w:r w:rsidR="00CD7793">
        <w:rPr>
          <w:b w:val="0"/>
          <w:noProof/>
          <w:sz w:val="18"/>
        </w:rPr>
        <w:t>66</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80A</w:t>
      </w:r>
      <w:r>
        <w:rPr>
          <w:noProof/>
        </w:rPr>
        <w:tab/>
        <w:t>Application of this Division</w:t>
      </w:r>
      <w:r w:rsidRPr="00625F97">
        <w:rPr>
          <w:noProof/>
        </w:rPr>
        <w:tab/>
      </w:r>
      <w:r w:rsidRPr="00625F97">
        <w:rPr>
          <w:noProof/>
        </w:rPr>
        <w:fldChar w:fldCharType="begin"/>
      </w:r>
      <w:r w:rsidRPr="00625F97">
        <w:rPr>
          <w:noProof/>
        </w:rPr>
        <w:instrText xml:space="preserve"> PAGEREF _Toc85207527 \h </w:instrText>
      </w:r>
      <w:r w:rsidRPr="00625F97">
        <w:rPr>
          <w:noProof/>
        </w:rPr>
      </w:r>
      <w:r w:rsidRPr="00625F97">
        <w:rPr>
          <w:noProof/>
        </w:rPr>
        <w:fldChar w:fldCharType="separate"/>
      </w:r>
      <w:r w:rsidR="00CD7793">
        <w:rPr>
          <w:noProof/>
        </w:rPr>
        <w:t>66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80B</w:t>
      </w:r>
      <w:r>
        <w:rPr>
          <w:noProof/>
        </w:rPr>
        <w:tab/>
        <w:t>Expiry of registration</w:t>
      </w:r>
      <w:r w:rsidRPr="00625F97">
        <w:rPr>
          <w:noProof/>
        </w:rPr>
        <w:tab/>
      </w:r>
      <w:r w:rsidRPr="00625F97">
        <w:rPr>
          <w:noProof/>
        </w:rPr>
        <w:fldChar w:fldCharType="begin"/>
      </w:r>
      <w:r w:rsidRPr="00625F97">
        <w:rPr>
          <w:noProof/>
        </w:rPr>
        <w:instrText xml:space="preserve"> PAGEREF _Toc85207528 \h </w:instrText>
      </w:r>
      <w:r w:rsidRPr="00625F97">
        <w:rPr>
          <w:noProof/>
        </w:rPr>
      </w:r>
      <w:r w:rsidRPr="00625F97">
        <w:rPr>
          <w:noProof/>
        </w:rPr>
        <w:fldChar w:fldCharType="separate"/>
      </w:r>
      <w:r w:rsidR="00CD7793">
        <w:rPr>
          <w:noProof/>
        </w:rPr>
        <w:t>66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80C</w:t>
      </w:r>
      <w:r>
        <w:rPr>
          <w:noProof/>
        </w:rPr>
        <w:tab/>
        <w:t>Notification about renewal</w:t>
      </w:r>
      <w:r w:rsidRPr="00625F97">
        <w:rPr>
          <w:noProof/>
        </w:rPr>
        <w:tab/>
      </w:r>
      <w:r w:rsidRPr="00625F97">
        <w:rPr>
          <w:noProof/>
        </w:rPr>
        <w:fldChar w:fldCharType="begin"/>
      </w:r>
      <w:r w:rsidRPr="00625F97">
        <w:rPr>
          <w:noProof/>
        </w:rPr>
        <w:instrText xml:space="preserve"> PAGEREF _Toc85207529 \h </w:instrText>
      </w:r>
      <w:r w:rsidRPr="00625F97">
        <w:rPr>
          <w:noProof/>
        </w:rPr>
      </w:r>
      <w:r w:rsidRPr="00625F97">
        <w:rPr>
          <w:noProof/>
        </w:rPr>
        <w:fldChar w:fldCharType="separate"/>
      </w:r>
      <w:r w:rsidR="00CD7793">
        <w:rPr>
          <w:noProof/>
        </w:rPr>
        <w:t>66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80D</w:t>
      </w:r>
      <w:r>
        <w:rPr>
          <w:noProof/>
        </w:rPr>
        <w:tab/>
        <w:t>Request for renewal</w:t>
      </w:r>
      <w:r w:rsidRPr="00625F97">
        <w:rPr>
          <w:noProof/>
        </w:rPr>
        <w:tab/>
      </w:r>
      <w:r w:rsidRPr="00625F97">
        <w:rPr>
          <w:noProof/>
        </w:rPr>
        <w:fldChar w:fldCharType="begin"/>
      </w:r>
      <w:r w:rsidRPr="00625F97">
        <w:rPr>
          <w:noProof/>
        </w:rPr>
        <w:instrText xml:space="preserve"> PAGEREF _Toc85207530 \h </w:instrText>
      </w:r>
      <w:r w:rsidRPr="00625F97">
        <w:rPr>
          <w:noProof/>
        </w:rPr>
      </w:r>
      <w:r w:rsidRPr="00625F97">
        <w:rPr>
          <w:noProof/>
        </w:rPr>
        <w:fldChar w:fldCharType="separate"/>
      </w:r>
      <w:r w:rsidR="00CD7793">
        <w:rPr>
          <w:noProof/>
        </w:rPr>
        <w:t>67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80E</w:t>
      </w:r>
      <w:r>
        <w:rPr>
          <w:noProof/>
        </w:rPr>
        <w:tab/>
        <w:t>Renewal within prescribed period</w:t>
      </w:r>
      <w:r w:rsidRPr="00625F97">
        <w:rPr>
          <w:noProof/>
        </w:rPr>
        <w:tab/>
      </w:r>
      <w:r w:rsidRPr="00625F97">
        <w:rPr>
          <w:noProof/>
        </w:rPr>
        <w:fldChar w:fldCharType="begin"/>
      </w:r>
      <w:r w:rsidRPr="00625F97">
        <w:rPr>
          <w:noProof/>
        </w:rPr>
        <w:instrText xml:space="preserve"> PAGEREF _Toc85207531 \h </w:instrText>
      </w:r>
      <w:r w:rsidRPr="00625F97">
        <w:rPr>
          <w:noProof/>
        </w:rPr>
      </w:r>
      <w:r w:rsidRPr="00625F97">
        <w:rPr>
          <w:noProof/>
        </w:rPr>
        <w:fldChar w:fldCharType="separate"/>
      </w:r>
      <w:r w:rsidR="00CD7793">
        <w:rPr>
          <w:noProof/>
        </w:rPr>
        <w:t>67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80F</w:t>
      </w:r>
      <w:r>
        <w:rPr>
          <w:noProof/>
        </w:rPr>
        <w:tab/>
        <w:t>Failure to renew</w:t>
      </w:r>
      <w:r w:rsidRPr="00625F97">
        <w:rPr>
          <w:noProof/>
        </w:rPr>
        <w:tab/>
      </w:r>
      <w:r w:rsidRPr="00625F97">
        <w:rPr>
          <w:noProof/>
        </w:rPr>
        <w:fldChar w:fldCharType="begin"/>
      </w:r>
      <w:r w:rsidRPr="00625F97">
        <w:rPr>
          <w:noProof/>
        </w:rPr>
        <w:instrText xml:space="preserve"> PAGEREF _Toc85207532 \h </w:instrText>
      </w:r>
      <w:r w:rsidRPr="00625F97">
        <w:rPr>
          <w:noProof/>
        </w:rPr>
      </w:r>
      <w:r w:rsidRPr="00625F97">
        <w:rPr>
          <w:noProof/>
        </w:rPr>
        <w:fldChar w:fldCharType="separate"/>
      </w:r>
      <w:r w:rsidR="00CD7793">
        <w:rPr>
          <w:noProof/>
        </w:rPr>
        <w:t>67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80G</w:t>
      </w:r>
      <w:r>
        <w:rPr>
          <w:noProof/>
        </w:rPr>
        <w:tab/>
        <w:t>Renewal within 10 months after end of prescribed period</w:t>
      </w:r>
      <w:r w:rsidRPr="00625F97">
        <w:rPr>
          <w:noProof/>
        </w:rPr>
        <w:tab/>
      </w:r>
      <w:r w:rsidRPr="00625F97">
        <w:rPr>
          <w:noProof/>
        </w:rPr>
        <w:fldChar w:fldCharType="begin"/>
      </w:r>
      <w:r w:rsidRPr="00625F97">
        <w:rPr>
          <w:noProof/>
        </w:rPr>
        <w:instrText xml:space="preserve"> PAGEREF _Toc85207533 \h </w:instrText>
      </w:r>
      <w:r w:rsidRPr="00625F97">
        <w:rPr>
          <w:noProof/>
        </w:rPr>
      </w:r>
      <w:r w:rsidRPr="00625F97">
        <w:rPr>
          <w:noProof/>
        </w:rPr>
        <w:fldChar w:fldCharType="separate"/>
      </w:r>
      <w:r w:rsidR="00CD7793">
        <w:rPr>
          <w:noProof/>
        </w:rPr>
        <w:t>68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80H</w:t>
      </w:r>
      <w:r>
        <w:rPr>
          <w:noProof/>
        </w:rPr>
        <w:tab/>
        <w:t>Status of unrenewed trade mark</w:t>
      </w:r>
      <w:r w:rsidRPr="00625F97">
        <w:rPr>
          <w:noProof/>
        </w:rPr>
        <w:tab/>
      </w:r>
      <w:r w:rsidRPr="00625F97">
        <w:rPr>
          <w:noProof/>
        </w:rPr>
        <w:fldChar w:fldCharType="begin"/>
      </w:r>
      <w:r w:rsidRPr="00625F97">
        <w:rPr>
          <w:noProof/>
        </w:rPr>
        <w:instrText xml:space="preserve"> PAGEREF _Toc85207534 \h </w:instrText>
      </w:r>
      <w:r w:rsidRPr="00625F97">
        <w:rPr>
          <w:noProof/>
        </w:rPr>
      </w:r>
      <w:r w:rsidRPr="00625F97">
        <w:rPr>
          <w:noProof/>
        </w:rPr>
        <w:fldChar w:fldCharType="separate"/>
      </w:r>
      <w:r w:rsidR="00CD7793">
        <w:rPr>
          <w:noProof/>
        </w:rPr>
        <w:t>69</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8—Amendment, cancellation and revocation of registration</w:t>
      </w:r>
      <w:r w:rsidRPr="00625F97">
        <w:rPr>
          <w:b w:val="0"/>
          <w:noProof/>
          <w:sz w:val="18"/>
        </w:rPr>
        <w:tab/>
      </w:r>
      <w:r w:rsidRPr="00625F97">
        <w:rPr>
          <w:b w:val="0"/>
          <w:noProof/>
          <w:sz w:val="18"/>
        </w:rPr>
        <w:fldChar w:fldCharType="begin"/>
      </w:r>
      <w:r w:rsidRPr="00625F97">
        <w:rPr>
          <w:b w:val="0"/>
          <w:noProof/>
          <w:sz w:val="18"/>
        </w:rPr>
        <w:instrText xml:space="preserve"> PAGEREF _Toc85207535 \h </w:instrText>
      </w:r>
      <w:r w:rsidRPr="00625F97">
        <w:rPr>
          <w:b w:val="0"/>
          <w:noProof/>
          <w:sz w:val="18"/>
        </w:rPr>
      </w:r>
      <w:r w:rsidRPr="00625F97">
        <w:rPr>
          <w:b w:val="0"/>
          <w:noProof/>
          <w:sz w:val="18"/>
        </w:rPr>
        <w:fldChar w:fldCharType="separate"/>
      </w:r>
      <w:r w:rsidR="00CD7793">
        <w:rPr>
          <w:b w:val="0"/>
          <w:noProof/>
          <w:sz w:val="18"/>
        </w:rPr>
        <w:t>70</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1—Action by Registrar</w:t>
      </w:r>
      <w:r w:rsidRPr="00625F97">
        <w:rPr>
          <w:b w:val="0"/>
          <w:noProof/>
          <w:sz w:val="18"/>
        </w:rPr>
        <w:tab/>
      </w:r>
      <w:r w:rsidRPr="00625F97">
        <w:rPr>
          <w:b w:val="0"/>
          <w:noProof/>
          <w:sz w:val="18"/>
        </w:rPr>
        <w:fldChar w:fldCharType="begin"/>
      </w:r>
      <w:r w:rsidRPr="00625F97">
        <w:rPr>
          <w:b w:val="0"/>
          <w:noProof/>
          <w:sz w:val="18"/>
        </w:rPr>
        <w:instrText xml:space="preserve"> PAGEREF _Toc85207536 \h </w:instrText>
      </w:r>
      <w:r w:rsidRPr="00625F97">
        <w:rPr>
          <w:b w:val="0"/>
          <w:noProof/>
          <w:sz w:val="18"/>
        </w:rPr>
      </w:r>
      <w:r w:rsidRPr="00625F97">
        <w:rPr>
          <w:b w:val="0"/>
          <w:noProof/>
          <w:sz w:val="18"/>
        </w:rPr>
        <w:fldChar w:fldCharType="separate"/>
      </w:r>
      <w:r w:rsidR="00CD7793">
        <w:rPr>
          <w:b w:val="0"/>
          <w:noProof/>
          <w:sz w:val="18"/>
        </w:rPr>
        <w:t>70</w:t>
      </w:r>
      <w:r w:rsidRPr="00625F97">
        <w:rPr>
          <w:b w:val="0"/>
          <w:noProof/>
          <w:sz w:val="18"/>
        </w:rPr>
        <w:fldChar w:fldCharType="end"/>
      </w:r>
    </w:p>
    <w:p w:rsidR="00625F97" w:rsidRDefault="00625F97">
      <w:pPr>
        <w:pStyle w:val="TOC4"/>
        <w:rPr>
          <w:rFonts w:asciiTheme="minorHAnsi" w:eastAsiaTheme="minorEastAsia" w:hAnsiTheme="minorHAnsi" w:cstheme="minorBidi"/>
          <w:b w:val="0"/>
          <w:noProof/>
          <w:kern w:val="0"/>
          <w:sz w:val="22"/>
          <w:szCs w:val="22"/>
        </w:rPr>
      </w:pPr>
      <w:r>
        <w:rPr>
          <w:noProof/>
        </w:rPr>
        <w:t>Subdivision A—Amending Register</w:t>
      </w:r>
      <w:r w:rsidRPr="00625F97">
        <w:rPr>
          <w:b w:val="0"/>
          <w:noProof/>
          <w:sz w:val="18"/>
        </w:rPr>
        <w:tab/>
      </w:r>
      <w:r w:rsidRPr="00625F97">
        <w:rPr>
          <w:b w:val="0"/>
          <w:noProof/>
          <w:sz w:val="18"/>
        </w:rPr>
        <w:fldChar w:fldCharType="begin"/>
      </w:r>
      <w:r w:rsidRPr="00625F97">
        <w:rPr>
          <w:b w:val="0"/>
          <w:noProof/>
          <w:sz w:val="18"/>
        </w:rPr>
        <w:instrText xml:space="preserve"> PAGEREF _Toc85207537 \h </w:instrText>
      </w:r>
      <w:r w:rsidRPr="00625F97">
        <w:rPr>
          <w:b w:val="0"/>
          <w:noProof/>
          <w:sz w:val="18"/>
        </w:rPr>
      </w:r>
      <w:r w:rsidRPr="00625F97">
        <w:rPr>
          <w:b w:val="0"/>
          <w:noProof/>
          <w:sz w:val="18"/>
        </w:rPr>
        <w:fldChar w:fldCharType="separate"/>
      </w:r>
      <w:r w:rsidR="00CD7793">
        <w:rPr>
          <w:b w:val="0"/>
          <w:noProof/>
          <w:sz w:val="18"/>
        </w:rPr>
        <w:t>70</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81</w:t>
      </w:r>
      <w:r>
        <w:rPr>
          <w:noProof/>
        </w:rPr>
        <w:tab/>
        <w:t>Correction of Register</w:t>
      </w:r>
      <w:r w:rsidRPr="00625F97">
        <w:rPr>
          <w:noProof/>
        </w:rPr>
        <w:tab/>
      </w:r>
      <w:r w:rsidRPr="00625F97">
        <w:rPr>
          <w:noProof/>
        </w:rPr>
        <w:fldChar w:fldCharType="begin"/>
      </w:r>
      <w:r w:rsidRPr="00625F97">
        <w:rPr>
          <w:noProof/>
        </w:rPr>
        <w:instrText xml:space="preserve"> PAGEREF _Toc85207538 \h </w:instrText>
      </w:r>
      <w:r w:rsidRPr="00625F97">
        <w:rPr>
          <w:noProof/>
        </w:rPr>
      </w:r>
      <w:r w:rsidRPr="00625F97">
        <w:rPr>
          <w:noProof/>
        </w:rPr>
        <w:fldChar w:fldCharType="separate"/>
      </w:r>
      <w:r w:rsidR="00CD7793">
        <w:rPr>
          <w:noProof/>
        </w:rPr>
        <w:t>70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82</w:t>
      </w:r>
      <w:r>
        <w:rPr>
          <w:noProof/>
        </w:rPr>
        <w:tab/>
        <w:t>Adaptation of classification</w:t>
      </w:r>
      <w:r w:rsidRPr="00625F97">
        <w:rPr>
          <w:noProof/>
        </w:rPr>
        <w:tab/>
      </w:r>
      <w:r w:rsidRPr="00625F97">
        <w:rPr>
          <w:noProof/>
        </w:rPr>
        <w:fldChar w:fldCharType="begin"/>
      </w:r>
      <w:r w:rsidRPr="00625F97">
        <w:rPr>
          <w:noProof/>
        </w:rPr>
        <w:instrText xml:space="preserve"> PAGEREF _Toc85207539 \h </w:instrText>
      </w:r>
      <w:r w:rsidRPr="00625F97">
        <w:rPr>
          <w:noProof/>
        </w:rPr>
      </w:r>
      <w:r w:rsidRPr="00625F97">
        <w:rPr>
          <w:noProof/>
        </w:rPr>
        <w:fldChar w:fldCharType="separate"/>
      </w:r>
      <w:r w:rsidR="00CD7793">
        <w:rPr>
          <w:noProof/>
        </w:rPr>
        <w:t>70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82A</w:t>
      </w:r>
      <w:r>
        <w:rPr>
          <w:noProof/>
        </w:rPr>
        <w:tab/>
        <w:t>Linking series registrations</w:t>
      </w:r>
      <w:r w:rsidRPr="00625F97">
        <w:rPr>
          <w:noProof/>
        </w:rPr>
        <w:tab/>
      </w:r>
      <w:r w:rsidRPr="00625F97">
        <w:rPr>
          <w:noProof/>
        </w:rPr>
        <w:fldChar w:fldCharType="begin"/>
      </w:r>
      <w:r w:rsidRPr="00625F97">
        <w:rPr>
          <w:noProof/>
        </w:rPr>
        <w:instrText xml:space="preserve"> PAGEREF _Toc85207540 \h </w:instrText>
      </w:r>
      <w:r w:rsidRPr="00625F97">
        <w:rPr>
          <w:noProof/>
        </w:rPr>
      </w:r>
      <w:r w:rsidRPr="00625F97">
        <w:rPr>
          <w:noProof/>
        </w:rPr>
        <w:fldChar w:fldCharType="separate"/>
      </w:r>
      <w:r w:rsidR="00CD7793">
        <w:rPr>
          <w:noProof/>
        </w:rPr>
        <w:t>70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83</w:t>
      </w:r>
      <w:r>
        <w:rPr>
          <w:noProof/>
        </w:rPr>
        <w:tab/>
        <w:t>Amendment of particulars of trade mark entered in Register</w:t>
      </w:r>
      <w:r w:rsidRPr="00625F97">
        <w:rPr>
          <w:noProof/>
        </w:rPr>
        <w:tab/>
      </w:r>
      <w:r w:rsidRPr="00625F97">
        <w:rPr>
          <w:noProof/>
        </w:rPr>
        <w:fldChar w:fldCharType="begin"/>
      </w:r>
      <w:r w:rsidRPr="00625F97">
        <w:rPr>
          <w:noProof/>
        </w:rPr>
        <w:instrText xml:space="preserve"> PAGEREF _Toc85207541 \h </w:instrText>
      </w:r>
      <w:r w:rsidRPr="00625F97">
        <w:rPr>
          <w:noProof/>
        </w:rPr>
      </w:r>
      <w:r w:rsidRPr="00625F97">
        <w:rPr>
          <w:noProof/>
        </w:rPr>
        <w:fldChar w:fldCharType="separate"/>
      </w:r>
      <w:r w:rsidR="00CD7793">
        <w:rPr>
          <w:noProof/>
        </w:rPr>
        <w:t>71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83A</w:t>
      </w:r>
      <w:r>
        <w:rPr>
          <w:noProof/>
        </w:rPr>
        <w:tab/>
        <w:t>Amendment of registered trade mark—inconsistency with international agreements</w:t>
      </w:r>
      <w:r w:rsidRPr="00625F97">
        <w:rPr>
          <w:noProof/>
        </w:rPr>
        <w:tab/>
      </w:r>
      <w:r w:rsidRPr="00625F97">
        <w:rPr>
          <w:noProof/>
        </w:rPr>
        <w:fldChar w:fldCharType="begin"/>
      </w:r>
      <w:r w:rsidRPr="00625F97">
        <w:rPr>
          <w:noProof/>
        </w:rPr>
        <w:instrText xml:space="preserve"> PAGEREF _Toc85207542 \h </w:instrText>
      </w:r>
      <w:r w:rsidRPr="00625F97">
        <w:rPr>
          <w:noProof/>
        </w:rPr>
      </w:r>
      <w:r w:rsidRPr="00625F97">
        <w:rPr>
          <w:noProof/>
        </w:rPr>
        <w:fldChar w:fldCharType="separate"/>
      </w:r>
      <w:r w:rsidR="00CD7793">
        <w:rPr>
          <w:noProof/>
        </w:rPr>
        <w:t>72</w:t>
      </w:r>
      <w:r w:rsidRPr="00625F97">
        <w:rPr>
          <w:noProof/>
        </w:rPr>
        <w:fldChar w:fldCharType="end"/>
      </w:r>
    </w:p>
    <w:p w:rsidR="00625F97" w:rsidRDefault="00625F97">
      <w:pPr>
        <w:pStyle w:val="TOC4"/>
        <w:rPr>
          <w:rFonts w:asciiTheme="minorHAnsi" w:eastAsiaTheme="minorEastAsia" w:hAnsiTheme="minorHAnsi" w:cstheme="minorBidi"/>
          <w:b w:val="0"/>
          <w:noProof/>
          <w:kern w:val="0"/>
          <w:sz w:val="22"/>
          <w:szCs w:val="22"/>
        </w:rPr>
      </w:pPr>
      <w:r>
        <w:rPr>
          <w:noProof/>
        </w:rPr>
        <w:t>Subdivision B—Cancelling registration</w:t>
      </w:r>
      <w:r w:rsidRPr="00625F97">
        <w:rPr>
          <w:b w:val="0"/>
          <w:noProof/>
          <w:sz w:val="18"/>
        </w:rPr>
        <w:tab/>
      </w:r>
      <w:r w:rsidRPr="00625F97">
        <w:rPr>
          <w:b w:val="0"/>
          <w:noProof/>
          <w:sz w:val="18"/>
        </w:rPr>
        <w:fldChar w:fldCharType="begin"/>
      </w:r>
      <w:r w:rsidRPr="00625F97">
        <w:rPr>
          <w:b w:val="0"/>
          <w:noProof/>
          <w:sz w:val="18"/>
        </w:rPr>
        <w:instrText xml:space="preserve"> PAGEREF _Toc85207543 \h </w:instrText>
      </w:r>
      <w:r w:rsidRPr="00625F97">
        <w:rPr>
          <w:b w:val="0"/>
          <w:noProof/>
          <w:sz w:val="18"/>
        </w:rPr>
      </w:r>
      <w:r w:rsidRPr="00625F97">
        <w:rPr>
          <w:b w:val="0"/>
          <w:noProof/>
          <w:sz w:val="18"/>
        </w:rPr>
        <w:fldChar w:fldCharType="separate"/>
      </w:r>
      <w:r w:rsidR="00CD7793">
        <w:rPr>
          <w:b w:val="0"/>
          <w:noProof/>
          <w:sz w:val="18"/>
        </w:rPr>
        <w:t>74</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84</w:t>
      </w:r>
      <w:r>
        <w:rPr>
          <w:noProof/>
        </w:rPr>
        <w:tab/>
        <w:t>Cancellation of registration</w:t>
      </w:r>
      <w:r w:rsidRPr="00625F97">
        <w:rPr>
          <w:noProof/>
        </w:rPr>
        <w:tab/>
      </w:r>
      <w:r w:rsidRPr="00625F97">
        <w:rPr>
          <w:noProof/>
        </w:rPr>
        <w:fldChar w:fldCharType="begin"/>
      </w:r>
      <w:r w:rsidRPr="00625F97">
        <w:rPr>
          <w:noProof/>
        </w:rPr>
        <w:instrText xml:space="preserve"> PAGEREF _Toc85207544 \h </w:instrText>
      </w:r>
      <w:r w:rsidRPr="00625F97">
        <w:rPr>
          <w:noProof/>
        </w:rPr>
      </w:r>
      <w:r w:rsidRPr="00625F97">
        <w:rPr>
          <w:noProof/>
        </w:rPr>
        <w:fldChar w:fldCharType="separate"/>
      </w:r>
      <w:r w:rsidR="00CD7793">
        <w:rPr>
          <w:noProof/>
        </w:rPr>
        <w:t>74</w:t>
      </w:r>
      <w:r w:rsidRPr="00625F97">
        <w:rPr>
          <w:noProof/>
        </w:rPr>
        <w:fldChar w:fldCharType="end"/>
      </w:r>
    </w:p>
    <w:p w:rsidR="00625F97" w:rsidRDefault="00625F97">
      <w:pPr>
        <w:pStyle w:val="TOC4"/>
        <w:rPr>
          <w:rFonts w:asciiTheme="minorHAnsi" w:eastAsiaTheme="minorEastAsia" w:hAnsiTheme="minorHAnsi" w:cstheme="minorBidi"/>
          <w:b w:val="0"/>
          <w:noProof/>
          <w:kern w:val="0"/>
          <w:sz w:val="22"/>
          <w:szCs w:val="22"/>
        </w:rPr>
      </w:pPr>
      <w:r>
        <w:rPr>
          <w:noProof/>
        </w:rPr>
        <w:t>Subdivision C—Revoking registration</w:t>
      </w:r>
      <w:r w:rsidRPr="00625F97">
        <w:rPr>
          <w:b w:val="0"/>
          <w:noProof/>
          <w:sz w:val="18"/>
        </w:rPr>
        <w:tab/>
      </w:r>
      <w:r w:rsidRPr="00625F97">
        <w:rPr>
          <w:b w:val="0"/>
          <w:noProof/>
          <w:sz w:val="18"/>
        </w:rPr>
        <w:fldChar w:fldCharType="begin"/>
      </w:r>
      <w:r w:rsidRPr="00625F97">
        <w:rPr>
          <w:b w:val="0"/>
          <w:noProof/>
          <w:sz w:val="18"/>
        </w:rPr>
        <w:instrText xml:space="preserve"> PAGEREF _Toc85207545 \h </w:instrText>
      </w:r>
      <w:r w:rsidRPr="00625F97">
        <w:rPr>
          <w:b w:val="0"/>
          <w:noProof/>
          <w:sz w:val="18"/>
        </w:rPr>
      </w:r>
      <w:r w:rsidRPr="00625F97">
        <w:rPr>
          <w:b w:val="0"/>
          <w:noProof/>
          <w:sz w:val="18"/>
        </w:rPr>
        <w:fldChar w:fldCharType="separate"/>
      </w:r>
      <w:r w:rsidR="00CD7793">
        <w:rPr>
          <w:b w:val="0"/>
          <w:noProof/>
          <w:sz w:val="18"/>
        </w:rPr>
        <w:t>74</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84A</w:t>
      </w:r>
      <w:r>
        <w:rPr>
          <w:noProof/>
        </w:rPr>
        <w:tab/>
        <w:t>Registration may be revoked</w:t>
      </w:r>
      <w:r w:rsidRPr="00625F97">
        <w:rPr>
          <w:noProof/>
        </w:rPr>
        <w:tab/>
      </w:r>
      <w:r w:rsidRPr="00625F97">
        <w:rPr>
          <w:noProof/>
        </w:rPr>
        <w:fldChar w:fldCharType="begin"/>
      </w:r>
      <w:r w:rsidRPr="00625F97">
        <w:rPr>
          <w:noProof/>
        </w:rPr>
        <w:instrText xml:space="preserve"> PAGEREF _Toc85207546 \h </w:instrText>
      </w:r>
      <w:r w:rsidRPr="00625F97">
        <w:rPr>
          <w:noProof/>
        </w:rPr>
      </w:r>
      <w:r w:rsidRPr="00625F97">
        <w:rPr>
          <w:noProof/>
        </w:rPr>
        <w:fldChar w:fldCharType="separate"/>
      </w:r>
      <w:r w:rsidR="00CD7793">
        <w:rPr>
          <w:noProof/>
        </w:rPr>
        <w:t>74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84B</w:t>
      </w:r>
      <w:r>
        <w:rPr>
          <w:noProof/>
        </w:rPr>
        <w:tab/>
        <w:t>Registration must be revoked if opposition was ignored in registration process</w:t>
      </w:r>
      <w:r w:rsidRPr="00625F97">
        <w:rPr>
          <w:noProof/>
        </w:rPr>
        <w:tab/>
      </w:r>
      <w:r w:rsidRPr="00625F97">
        <w:rPr>
          <w:noProof/>
        </w:rPr>
        <w:fldChar w:fldCharType="begin"/>
      </w:r>
      <w:r w:rsidRPr="00625F97">
        <w:rPr>
          <w:noProof/>
        </w:rPr>
        <w:instrText xml:space="preserve"> PAGEREF _Toc85207547 \h </w:instrText>
      </w:r>
      <w:r w:rsidRPr="00625F97">
        <w:rPr>
          <w:noProof/>
        </w:rPr>
      </w:r>
      <w:r w:rsidRPr="00625F97">
        <w:rPr>
          <w:noProof/>
        </w:rPr>
        <w:fldChar w:fldCharType="separate"/>
      </w:r>
      <w:r w:rsidR="00CD7793">
        <w:rPr>
          <w:noProof/>
        </w:rPr>
        <w:t>76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84C</w:t>
      </w:r>
      <w:r>
        <w:rPr>
          <w:noProof/>
        </w:rPr>
        <w:tab/>
        <w:t>Effect of revocation of registration</w:t>
      </w:r>
      <w:r w:rsidRPr="00625F97">
        <w:rPr>
          <w:noProof/>
        </w:rPr>
        <w:tab/>
      </w:r>
      <w:r w:rsidRPr="00625F97">
        <w:rPr>
          <w:noProof/>
        </w:rPr>
        <w:fldChar w:fldCharType="begin"/>
      </w:r>
      <w:r w:rsidRPr="00625F97">
        <w:rPr>
          <w:noProof/>
        </w:rPr>
        <w:instrText xml:space="preserve"> PAGEREF _Toc85207548 \h </w:instrText>
      </w:r>
      <w:r w:rsidRPr="00625F97">
        <w:rPr>
          <w:noProof/>
        </w:rPr>
      </w:r>
      <w:r w:rsidRPr="00625F97">
        <w:rPr>
          <w:noProof/>
        </w:rPr>
        <w:fldChar w:fldCharType="separate"/>
      </w:r>
      <w:r w:rsidR="00CD7793">
        <w:rPr>
          <w:noProof/>
        </w:rPr>
        <w:t>77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84D</w:t>
      </w:r>
      <w:r>
        <w:rPr>
          <w:noProof/>
        </w:rPr>
        <w:tab/>
        <w:t>Appeal from revocation of registration</w:t>
      </w:r>
      <w:r w:rsidRPr="00625F97">
        <w:rPr>
          <w:noProof/>
        </w:rPr>
        <w:tab/>
      </w:r>
      <w:r w:rsidRPr="00625F97">
        <w:rPr>
          <w:noProof/>
        </w:rPr>
        <w:fldChar w:fldCharType="begin"/>
      </w:r>
      <w:r w:rsidRPr="00625F97">
        <w:rPr>
          <w:noProof/>
        </w:rPr>
        <w:instrText xml:space="preserve"> PAGEREF _Toc85207549 \h </w:instrText>
      </w:r>
      <w:r w:rsidRPr="00625F97">
        <w:rPr>
          <w:noProof/>
        </w:rPr>
      </w:r>
      <w:r w:rsidRPr="00625F97">
        <w:rPr>
          <w:noProof/>
        </w:rPr>
        <w:fldChar w:fldCharType="separate"/>
      </w:r>
      <w:r w:rsidR="00CD7793">
        <w:rPr>
          <w:noProof/>
        </w:rPr>
        <w:t>78</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2—Action by court</w:t>
      </w:r>
      <w:r w:rsidRPr="00625F97">
        <w:rPr>
          <w:b w:val="0"/>
          <w:noProof/>
          <w:sz w:val="18"/>
        </w:rPr>
        <w:tab/>
      </w:r>
      <w:r w:rsidRPr="00625F97">
        <w:rPr>
          <w:b w:val="0"/>
          <w:noProof/>
          <w:sz w:val="18"/>
        </w:rPr>
        <w:fldChar w:fldCharType="begin"/>
      </w:r>
      <w:r w:rsidRPr="00625F97">
        <w:rPr>
          <w:b w:val="0"/>
          <w:noProof/>
          <w:sz w:val="18"/>
        </w:rPr>
        <w:instrText xml:space="preserve"> PAGEREF _Toc85207550 \h </w:instrText>
      </w:r>
      <w:r w:rsidRPr="00625F97">
        <w:rPr>
          <w:b w:val="0"/>
          <w:noProof/>
          <w:sz w:val="18"/>
        </w:rPr>
      </w:r>
      <w:r w:rsidRPr="00625F97">
        <w:rPr>
          <w:b w:val="0"/>
          <w:noProof/>
          <w:sz w:val="18"/>
        </w:rPr>
        <w:fldChar w:fldCharType="separate"/>
      </w:r>
      <w:r w:rsidR="00CD7793">
        <w:rPr>
          <w:b w:val="0"/>
          <w:noProof/>
          <w:sz w:val="18"/>
        </w:rPr>
        <w:t>79</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85</w:t>
      </w:r>
      <w:r>
        <w:rPr>
          <w:noProof/>
        </w:rPr>
        <w:tab/>
        <w:t>Amendment to correct error or omission</w:t>
      </w:r>
      <w:r w:rsidRPr="00625F97">
        <w:rPr>
          <w:noProof/>
        </w:rPr>
        <w:tab/>
      </w:r>
      <w:r w:rsidRPr="00625F97">
        <w:rPr>
          <w:noProof/>
        </w:rPr>
        <w:fldChar w:fldCharType="begin"/>
      </w:r>
      <w:r w:rsidRPr="00625F97">
        <w:rPr>
          <w:noProof/>
        </w:rPr>
        <w:instrText xml:space="preserve"> PAGEREF _Toc85207551 \h </w:instrText>
      </w:r>
      <w:r w:rsidRPr="00625F97">
        <w:rPr>
          <w:noProof/>
        </w:rPr>
      </w:r>
      <w:r w:rsidRPr="00625F97">
        <w:rPr>
          <w:noProof/>
        </w:rPr>
        <w:fldChar w:fldCharType="separate"/>
      </w:r>
      <w:r w:rsidR="00CD7793">
        <w:rPr>
          <w:noProof/>
        </w:rPr>
        <w:t>79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86</w:t>
      </w:r>
      <w:r>
        <w:rPr>
          <w:noProof/>
        </w:rPr>
        <w:tab/>
        <w:t>Amendment or cancellation on ground of contravention of condition etc.</w:t>
      </w:r>
      <w:r w:rsidRPr="00625F97">
        <w:rPr>
          <w:noProof/>
        </w:rPr>
        <w:tab/>
      </w:r>
      <w:r w:rsidRPr="00625F97">
        <w:rPr>
          <w:noProof/>
        </w:rPr>
        <w:fldChar w:fldCharType="begin"/>
      </w:r>
      <w:r w:rsidRPr="00625F97">
        <w:rPr>
          <w:noProof/>
        </w:rPr>
        <w:instrText xml:space="preserve"> PAGEREF _Toc85207552 \h </w:instrText>
      </w:r>
      <w:r w:rsidRPr="00625F97">
        <w:rPr>
          <w:noProof/>
        </w:rPr>
      </w:r>
      <w:r w:rsidRPr="00625F97">
        <w:rPr>
          <w:noProof/>
        </w:rPr>
        <w:fldChar w:fldCharType="separate"/>
      </w:r>
      <w:r w:rsidR="00CD7793">
        <w:rPr>
          <w:noProof/>
        </w:rPr>
        <w:t>79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87</w:t>
      </w:r>
      <w:r>
        <w:rPr>
          <w:noProof/>
        </w:rPr>
        <w:tab/>
        <w:t>Amendment or cancellation—loss of exclusive rights to use trade mark</w:t>
      </w:r>
      <w:r w:rsidRPr="00625F97">
        <w:rPr>
          <w:noProof/>
        </w:rPr>
        <w:tab/>
      </w:r>
      <w:r w:rsidRPr="00625F97">
        <w:rPr>
          <w:noProof/>
        </w:rPr>
        <w:fldChar w:fldCharType="begin"/>
      </w:r>
      <w:r w:rsidRPr="00625F97">
        <w:rPr>
          <w:noProof/>
        </w:rPr>
        <w:instrText xml:space="preserve"> PAGEREF _Toc85207553 \h </w:instrText>
      </w:r>
      <w:r w:rsidRPr="00625F97">
        <w:rPr>
          <w:noProof/>
        </w:rPr>
      </w:r>
      <w:r w:rsidRPr="00625F97">
        <w:rPr>
          <w:noProof/>
        </w:rPr>
        <w:fldChar w:fldCharType="separate"/>
      </w:r>
      <w:r w:rsidR="00CD7793">
        <w:rPr>
          <w:noProof/>
        </w:rPr>
        <w:t>79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88</w:t>
      </w:r>
      <w:r>
        <w:rPr>
          <w:noProof/>
        </w:rPr>
        <w:tab/>
        <w:t>Amendment or cancellation—other specified grounds</w:t>
      </w:r>
      <w:r w:rsidRPr="00625F97">
        <w:rPr>
          <w:noProof/>
        </w:rPr>
        <w:tab/>
      </w:r>
      <w:r w:rsidRPr="00625F97">
        <w:rPr>
          <w:noProof/>
        </w:rPr>
        <w:fldChar w:fldCharType="begin"/>
      </w:r>
      <w:r w:rsidRPr="00625F97">
        <w:rPr>
          <w:noProof/>
        </w:rPr>
        <w:instrText xml:space="preserve"> PAGEREF _Toc85207554 \h </w:instrText>
      </w:r>
      <w:r w:rsidRPr="00625F97">
        <w:rPr>
          <w:noProof/>
        </w:rPr>
      </w:r>
      <w:r w:rsidRPr="00625F97">
        <w:rPr>
          <w:noProof/>
        </w:rPr>
        <w:fldChar w:fldCharType="separate"/>
      </w:r>
      <w:r w:rsidR="00CD7793">
        <w:rPr>
          <w:noProof/>
        </w:rPr>
        <w:t>80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88A</w:t>
      </w:r>
      <w:r>
        <w:rPr>
          <w:noProof/>
        </w:rPr>
        <w:tab/>
        <w:t>Applications by Registrar</w:t>
      </w:r>
      <w:r w:rsidRPr="00625F97">
        <w:rPr>
          <w:noProof/>
        </w:rPr>
        <w:tab/>
      </w:r>
      <w:r w:rsidRPr="00625F97">
        <w:rPr>
          <w:noProof/>
        </w:rPr>
        <w:fldChar w:fldCharType="begin"/>
      </w:r>
      <w:r w:rsidRPr="00625F97">
        <w:rPr>
          <w:noProof/>
        </w:rPr>
        <w:instrText xml:space="preserve"> PAGEREF _Toc85207555 \h </w:instrText>
      </w:r>
      <w:r w:rsidRPr="00625F97">
        <w:rPr>
          <w:noProof/>
        </w:rPr>
      </w:r>
      <w:r w:rsidRPr="00625F97">
        <w:rPr>
          <w:noProof/>
        </w:rPr>
        <w:fldChar w:fldCharType="separate"/>
      </w:r>
      <w:r w:rsidR="00CD7793">
        <w:rPr>
          <w:noProof/>
        </w:rPr>
        <w:t>81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89</w:t>
      </w:r>
      <w:r>
        <w:rPr>
          <w:noProof/>
        </w:rPr>
        <w:tab/>
        <w:t>Rectification may not be granted in certain cases if registered owner not at fault etc.</w:t>
      </w:r>
      <w:r w:rsidRPr="00625F97">
        <w:rPr>
          <w:noProof/>
        </w:rPr>
        <w:tab/>
      </w:r>
      <w:r w:rsidRPr="00625F97">
        <w:rPr>
          <w:noProof/>
        </w:rPr>
        <w:fldChar w:fldCharType="begin"/>
      </w:r>
      <w:r w:rsidRPr="00625F97">
        <w:rPr>
          <w:noProof/>
        </w:rPr>
        <w:instrText xml:space="preserve"> PAGEREF _Toc85207556 \h </w:instrText>
      </w:r>
      <w:r w:rsidRPr="00625F97">
        <w:rPr>
          <w:noProof/>
        </w:rPr>
      </w:r>
      <w:r w:rsidRPr="00625F97">
        <w:rPr>
          <w:noProof/>
        </w:rPr>
        <w:fldChar w:fldCharType="separate"/>
      </w:r>
      <w:r w:rsidR="00CD7793">
        <w:rPr>
          <w:noProof/>
        </w:rPr>
        <w:t>81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90</w:t>
      </w:r>
      <w:r>
        <w:rPr>
          <w:noProof/>
        </w:rPr>
        <w:tab/>
        <w:t>Duties and powers of Registrar</w:t>
      </w:r>
      <w:r w:rsidRPr="00625F97">
        <w:rPr>
          <w:noProof/>
        </w:rPr>
        <w:tab/>
      </w:r>
      <w:r w:rsidRPr="00625F97">
        <w:rPr>
          <w:noProof/>
        </w:rPr>
        <w:fldChar w:fldCharType="begin"/>
      </w:r>
      <w:r w:rsidRPr="00625F97">
        <w:rPr>
          <w:noProof/>
        </w:rPr>
        <w:instrText xml:space="preserve"> PAGEREF _Toc85207557 \h </w:instrText>
      </w:r>
      <w:r w:rsidRPr="00625F97">
        <w:rPr>
          <w:noProof/>
        </w:rPr>
      </w:r>
      <w:r w:rsidRPr="00625F97">
        <w:rPr>
          <w:noProof/>
        </w:rPr>
        <w:fldChar w:fldCharType="separate"/>
      </w:r>
      <w:r w:rsidR="00CD7793">
        <w:rPr>
          <w:noProof/>
        </w:rPr>
        <w:t>82</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3—Amendment of certificate of registration</w:t>
      </w:r>
      <w:r w:rsidRPr="00625F97">
        <w:rPr>
          <w:b w:val="0"/>
          <w:noProof/>
          <w:sz w:val="18"/>
        </w:rPr>
        <w:tab/>
      </w:r>
      <w:r w:rsidRPr="00625F97">
        <w:rPr>
          <w:b w:val="0"/>
          <w:noProof/>
          <w:sz w:val="18"/>
        </w:rPr>
        <w:fldChar w:fldCharType="begin"/>
      </w:r>
      <w:r w:rsidRPr="00625F97">
        <w:rPr>
          <w:b w:val="0"/>
          <w:noProof/>
          <w:sz w:val="18"/>
        </w:rPr>
        <w:instrText xml:space="preserve"> PAGEREF _Toc85207558 \h </w:instrText>
      </w:r>
      <w:r w:rsidRPr="00625F97">
        <w:rPr>
          <w:b w:val="0"/>
          <w:noProof/>
          <w:sz w:val="18"/>
        </w:rPr>
      </w:r>
      <w:r w:rsidRPr="00625F97">
        <w:rPr>
          <w:b w:val="0"/>
          <w:noProof/>
          <w:sz w:val="18"/>
        </w:rPr>
        <w:fldChar w:fldCharType="separate"/>
      </w:r>
      <w:r w:rsidR="00CD7793">
        <w:rPr>
          <w:b w:val="0"/>
          <w:noProof/>
          <w:sz w:val="18"/>
        </w:rPr>
        <w:t>83</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91</w:t>
      </w:r>
      <w:r>
        <w:rPr>
          <w:noProof/>
        </w:rPr>
        <w:tab/>
        <w:t>Amendment of certificate of registration</w:t>
      </w:r>
      <w:r w:rsidRPr="00625F97">
        <w:rPr>
          <w:noProof/>
        </w:rPr>
        <w:tab/>
      </w:r>
      <w:r w:rsidRPr="00625F97">
        <w:rPr>
          <w:noProof/>
        </w:rPr>
        <w:fldChar w:fldCharType="begin"/>
      </w:r>
      <w:r w:rsidRPr="00625F97">
        <w:rPr>
          <w:noProof/>
        </w:rPr>
        <w:instrText xml:space="preserve"> PAGEREF _Toc85207559 \h </w:instrText>
      </w:r>
      <w:r w:rsidRPr="00625F97">
        <w:rPr>
          <w:noProof/>
        </w:rPr>
      </w:r>
      <w:r w:rsidRPr="00625F97">
        <w:rPr>
          <w:noProof/>
        </w:rPr>
        <w:fldChar w:fldCharType="separate"/>
      </w:r>
      <w:r w:rsidR="00CD7793">
        <w:rPr>
          <w:noProof/>
        </w:rPr>
        <w:t>83</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9—Removal of trade mark from Register for non</w:t>
      </w:r>
      <w:r>
        <w:rPr>
          <w:noProof/>
        </w:rPr>
        <w:noBreakHyphen/>
        <w:t>use</w:t>
      </w:r>
      <w:r w:rsidRPr="00625F97">
        <w:rPr>
          <w:b w:val="0"/>
          <w:noProof/>
          <w:sz w:val="18"/>
        </w:rPr>
        <w:tab/>
      </w:r>
      <w:r w:rsidRPr="00625F97">
        <w:rPr>
          <w:b w:val="0"/>
          <w:noProof/>
          <w:sz w:val="18"/>
        </w:rPr>
        <w:fldChar w:fldCharType="begin"/>
      </w:r>
      <w:r w:rsidRPr="00625F97">
        <w:rPr>
          <w:b w:val="0"/>
          <w:noProof/>
          <w:sz w:val="18"/>
        </w:rPr>
        <w:instrText xml:space="preserve"> PAGEREF _Toc85207560 \h </w:instrText>
      </w:r>
      <w:r w:rsidRPr="00625F97">
        <w:rPr>
          <w:b w:val="0"/>
          <w:noProof/>
          <w:sz w:val="18"/>
        </w:rPr>
      </w:r>
      <w:r w:rsidRPr="00625F97">
        <w:rPr>
          <w:b w:val="0"/>
          <w:noProof/>
          <w:sz w:val="18"/>
        </w:rPr>
        <w:fldChar w:fldCharType="separate"/>
      </w:r>
      <w:r w:rsidR="00CD7793">
        <w:rPr>
          <w:b w:val="0"/>
          <w:noProof/>
          <w:sz w:val="18"/>
        </w:rPr>
        <w:t>84</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92</w:t>
      </w:r>
      <w:r>
        <w:rPr>
          <w:noProof/>
        </w:rPr>
        <w:tab/>
        <w:t>Application for removal of trade mark from Register etc.</w:t>
      </w:r>
      <w:r w:rsidRPr="00625F97">
        <w:rPr>
          <w:noProof/>
        </w:rPr>
        <w:tab/>
      </w:r>
      <w:r w:rsidRPr="00625F97">
        <w:rPr>
          <w:noProof/>
        </w:rPr>
        <w:fldChar w:fldCharType="begin"/>
      </w:r>
      <w:r w:rsidRPr="00625F97">
        <w:rPr>
          <w:noProof/>
        </w:rPr>
        <w:instrText xml:space="preserve"> PAGEREF _Toc85207561 \h </w:instrText>
      </w:r>
      <w:r w:rsidRPr="00625F97">
        <w:rPr>
          <w:noProof/>
        </w:rPr>
      </w:r>
      <w:r w:rsidRPr="00625F97">
        <w:rPr>
          <w:noProof/>
        </w:rPr>
        <w:fldChar w:fldCharType="separate"/>
      </w:r>
      <w:r w:rsidR="00CD7793">
        <w:rPr>
          <w:noProof/>
        </w:rPr>
        <w:t>84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93</w:t>
      </w:r>
      <w:r>
        <w:rPr>
          <w:noProof/>
        </w:rPr>
        <w:tab/>
        <w:t>Time for making application</w:t>
      </w:r>
      <w:r w:rsidRPr="00625F97">
        <w:rPr>
          <w:noProof/>
        </w:rPr>
        <w:tab/>
      </w:r>
      <w:r w:rsidRPr="00625F97">
        <w:rPr>
          <w:noProof/>
        </w:rPr>
        <w:fldChar w:fldCharType="begin"/>
      </w:r>
      <w:r w:rsidRPr="00625F97">
        <w:rPr>
          <w:noProof/>
        </w:rPr>
        <w:instrText xml:space="preserve"> PAGEREF _Toc85207562 \h </w:instrText>
      </w:r>
      <w:r w:rsidRPr="00625F97">
        <w:rPr>
          <w:noProof/>
        </w:rPr>
      </w:r>
      <w:r w:rsidRPr="00625F97">
        <w:rPr>
          <w:noProof/>
        </w:rPr>
        <w:fldChar w:fldCharType="separate"/>
      </w:r>
      <w:r w:rsidR="00CD7793">
        <w:rPr>
          <w:noProof/>
        </w:rPr>
        <w:t>85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94</w:t>
      </w:r>
      <w:r>
        <w:rPr>
          <w:noProof/>
        </w:rPr>
        <w:tab/>
        <w:t>Referral to court</w:t>
      </w:r>
      <w:r w:rsidRPr="00625F97">
        <w:rPr>
          <w:noProof/>
        </w:rPr>
        <w:tab/>
      </w:r>
      <w:r w:rsidRPr="00625F97">
        <w:rPr>
          <w:noProof/>
        </w:rPr>
        <w:fldChar w:fldCharType="begin"/>
      </w:r>
      <w:r w:rsidRPr="00625F97">
        <w:rPr>
          <w:noProof/>
        </w:rPr>
        <w:instrText xml:space="preserve"> PAGEREF _Toc85207563 \h </w:instrText>
      </w:r>
      <w:r w:rsidRPr="00625F97">
        <w:rPr>
          <w:noProof/>
        </w:rPr>
      </w:r>
      <w:r w:rsidRPr="00625F97">
        <w:rPr>
          <w:noProof/>
        </w:rPr>
        <w:fldChar w:fldCharType="separate"/>
      </w:r>
      <w:r w:rsidR="00CD7793">
        <w:rPr>
          <w:noProof/>
        </w:rPr>
        <w:t>86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95</w:t>
      </w:r>
      <w:r>
        <w:rPr>
          <w:noProof/>
        </w:rPr>
        <w:tab/>
        <w:t>Notification of application</w:t>
      </w:r>
      <w:r w:rsidRPr="00625F97">
        <w:rPr>
          <w:noProof/>
        </w:rPr>
        <w:tab/>
      </w:r>
      <w:r w:rsidRPr="00625F97">
        <w:rPr>
          <w:noProof/>
        </w:rPr>
        <w:fldChar w:fldCharType="begin"/>
      </w:r>
      <w:r w:rsidRPr="00625F97">
        <w:rPr>
          <w:noProof/>
        </w:rPr>
        <w:instrText xml:space="preserve"> PAGEREF _Toc85207564 \h </w:instrText>
      </w:r>
      <w:r w:rsidRPr="00625F97">
        <w:rPr>
          <w:noProof/>
        </w:rPr>
      </w:r>
      <w:r w:rsidRPr="00625F97">
        <w:rPr>
          <w:noProof/>
        </w:rPr>
        <w:fldChar w:fldCharType="separate"/>
      </w:r>
      <w:r w:rsidR="00CD7793">
        <w:rPr>
          <w:noProof/>
        </w:rPr>
        <w:t>86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96</w:t>
      </w:r>
      <w:r>
        <w:rPr>
          <w:noProof/>
        </w:rPr>
        <w:tab/>
        <w:t>Notice of opposition</w:t>
      </w:r>
      <w:r w:rsidRPr="00625F97">
        <w:rPr>
          <w:noProof/>
        </w:rPr>
        <w:tab/>
      </w:r>
      <w:r w:rsidRPr="00625F97">
        <w:rPr>
          <w:noProof/>
        </w:rPr>
        <w:fldChar w:fldCharType="begin"/>
      </w:r>
      <w:r w:rsidRPr="00625F97">
        <w:rPr>
          <w:noProof/>
        </w:rPr>
        <w:instrText xml:space="preserve"> PAGEREF _Toc85207565 \h </w:instrText>
      </w:r>
      <w:r w:rsidRPr="00625F97">
        <w:rPr>
          <w:noProof/>
        </w:rPr>
      </w:r>
      <w:r w:rsidRPr="00625F97">
        <w:rPr>
          <w:noProof/>
        </w:rPr>
        <w:fldChar w:fldCharType="separate"/>
      </w:r>
      <w:r w:rsidR="00CD7793">
        <w:rPr>
          <w:noProof/>
        </w:rPr>
        <w:t>86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96A</w:t>
      </w:r>
      <w:r>
        <w:rPr>
          <w:noProof/>
        </w:rPr>
        <w:tab/>
        <w:t>Circumstances in which opposition may proceed in name of a person other than the person who filed the notice</w:t>
      </w:r>
      <w:r w:rsidRPr="00625F97">
        <w:rPr>
          <w:noProof/>
        </w:rPr>
        <w:tab/>
      </w:r>
      <w:r w:rsidRPr="00625F97">
        <w:rPr>
          <w:noProof/>
        </w:rPr>
        <w:fldChar w:fldCharType="begin"/>
      </w:r>
      <w:r w:rsidRPr="00625F97">
        <w:rPr>
          <w:noProof/>
        </w:rPr>
        <w:instrText xml:space="preserve"> PAGEREF _Toc85207566 \h </w:instrText>
      </w:r>
      <w:r w:rsidRPr="00625F97">
        <w:rPr>
          <w:noProof/>
        </w:rPr>
      </w:r>
      <w:r w:rsidRPr="00625F97">
        <w:rPr>
          <w:noProof/>
        </w:rPr>
        <w:fldChar w:fldCharType="separate"/>
      </w:r>
      <w:r w:rsidR="00CD7793">
        <w:rPr>
          <w:noProof/>
        </w:rPr>
        <w:t>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97</w:t>
      </w:r>
      <w:r>
        <w:rPr>
          <w:noProof/>
        </w:rPr>
        <w:tab/>
        <w:t>Removal of trade mark from the Register etc. if application unopposed etc.</w:t>
      </w:r>
      <w:r w:rsidRPr="00625F97">
        <w:rPr>
          <w:noProof/>
        </w:rPr>
        <w:tab/>
      </w:r>
      <w:r w:rsidRPr="00625F97">
        <w:rPr>
          <w:noProof/>
        </w:rPr>
        <w:fldChar w:fldCharType="begin"/>
      </w:r>
      <w:r w:rsidRPr="00625F97">
        <w:rPr>
          <w:noProof/>
        </w:rPr>
        <w:instrText xml:space="preserve"> PAGEREF _Toc85207567 \h </w:instrText>
      </w:r>
      <w:r w:rsidRPr="00625F97">
        <w:rPr>
          <w:noProof/>
        </w:rPr>
      </w:r>
      <w:r w:rsidRPr="00625F97">
        <w:rPr>
          <w:noProof/>
        </w:rPr>
        <w:fldChar w:fldCharType="separate"/>
      </w:r>
      <w:r w:rsidR="00CD7793">
        <w:rPr>
          <w:noProof/>
        </w:rPr>
        <w:t>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98</w:t>
      </w:r>
      <w:r>
        <w:rPr>
          <w:noProof/>
        </w:rPr>
        <w:tab/>
        <w:t>Trade mark restored to Register if notice of opposition filed within extended time</w:t>
      </w:r>
      <w:r w:rsidRPr="00625F97">
        <w:rPr>
          <w:noProof/>
        </w:rPr>
        <w:tab/>
      </w:r>
      <w:r w:rsidRPr="00625F97">
        <w:rPr>
          <w:noProof/>
        </w:rPr>
        <w:fldChar w:fldCharType="begin"/>
      </w:r>
      <w:r w:rsidRPr="00625F97">
        <w:rPr>
          <w:noProof/>
        </w:rPr>
        <w:instrText xml:space="preserve"> PAGEREF _Toc85207568 \h </w:instrText>
      </w:r>
      <w:r w:rsidRPr="00625F97">
        <w:rPr>
          <w:noProof/>
        </w:rPr>
      </w:r>
      <w:r w:rsidRPr="00625F97">
        <w:rPr>
          <w:noProof/>
        </w:rPr>
        <w:fldChar w:fldCharType="separate"/>
      </w:r>
      <w:r w:rsidR="00CD7793">
        <w:rPr>
          <w:noProof/>
        </w:rPr>
        <w:t>88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99</w:t>
      </w:r>
      <w:r>
        <w:rPr>
          <w:noProof/>
        </w:rPr>
        <w:tab/>
        <w:t>Proceedings before Registrar</w:t>
      </w:r>
      <w:r w:rsidRPr="00625F97">
        <w:rPr>
          <w:noProof/>
        </w:rPr>
        <w:tab/>
      </w:r>
      <w:r w:rsidRPr="00625F97">
        <w:rPr>
          <w:noProof/>
        </w:rPr>
        <w:fldChar w:fldCharType="begin"/>
      </w:r>
      <w:r w:rsidRPr="00625F97">
        <w:rPr>
          <w:noProof/>
        </w:rPr>
        <w:instrText xml:space="preserve"> PAGEREF _Toc85207569 \h </w:instrText>
      </w:r>
      <w:r w:rsidRPr="00625F97">
        <w:rPr>
          <w:noProof/>
        </w:rPr>
      </w:r>
      <w:r w:rsidRPr="00625F97">
        <w:rPr>
          <w:noProof/>
        </w:rPr>
        <w:fldChar w:fldCharType="separate"/>
      </w:r>
      <w:r w:rsidR="00CD7793">
        <w:rPr>
          <w:noProof/>
        </w:rPr>
        <w:t>88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99A</w:t>
      </w:r>
      <w:r>
        <w:rPr>
          <w:noProof/>
        </w:rPr>
        <w:tab/>
        <w:t>Dismissal of opposition filed with Registrar</w:t>
      </w:r>
      <w:r w:rsidRPr="00625F97">
        <w:rPr>
          <w:noProof/>
        </w:rPr>
        <w:tab/>
      </w:r>
      <w:r w:rsidRPr="00625F97">
        <w:rPr>
          <w:noProof/>
        </w:rPr>
        <w:fldChar w:fldCharType="begin"/>
      </w:r>
      <w:r w:rsidRPr="00625F97">
        <w:rPr>
          <w:noProof/>
        </w:rPr>
        <w:instrText xml:space="preserve"> PAGEREF _Toc85207570 \h </w:instrText>
      </w:r>
      <w:r w:rsidRPr="00625F97">
        <w:rPr>
          <w:noProof/>
        </w:rPr>
      </w:r>
      <w:r w:rsidRPr="00625F97">
        <w:rPr>
          <w:noProof/>
        </w:rPr>
        <w:fldChar w:fldCharType="separate"/>
      </w:r>
      <w:r w:rsidR="00CD7793">
        <w:rPr>
          <w:noProof/>
        </w:rPr>
        <w:t>89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100</w:t>
      </w:r>
      <w:r>
        <w:rPr>
          <w:noProof/>
        </w:rPr>
        <w:tab/>
        <w:t>Burden on opponent to establish use of trade mark etc.</w:t>
      </w:r>
      <w:r w:rsidRPr="00625F97">
        <w:rPr>
          <w:noProof/>
        </w:rPr>
        <w:tab/>
      </w:r>
      <w:r w:rsidRPr="00625F97">
        <w:rPr>
          <w:noProof/>
        </w:rPr>
        <w:fldChar w:fldCharType="begin"/>
      </w:r>
      <w:r w:rsidRPr="00625F97">
        <w:rPr>
          <w:noProof/>
        </w:rPr>
        <w:instrText xml:space="preserve"> PAGEREF _Toc85207571 \h </w:instrText>
      </w:r>
      <w:r w:rsidRPr="00625F97">
        <w:rPr>
          <w:noProof/>
        </w:rPr>
      </w:r>
      <w:r w:rsidRPr="00625F97">
        <w:rPr>
          <w:noProof/>
        </w:rPr>
        <w:fldChar w:fldCharType="separate"/>
      </w:r>
      <w:r w:rsidR="00CD7793">
        <w:rPr>
          <w:noProof/>
        </w:rPr>
        <w:t>89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101</w:t>
      </w:r>
      <w:r>
        <w:rPr>
          <w:noProof/>
        </w:rPr>
        <w:tab/>
        <w:t>Determination of opposed application—general</w:t>
      </w:r>
      <w:r w:rsidRPr="00625F97">
        <w:rPr>
          <w:noProof/>
        </w:rPr>
        <w:tab/>
      </w:r>
      <w:r w:rsidRPr="00625F97">
        <w:rPr>
          <w:noProof/>
        </w:rPr>
        <w:fldChar w:fldCharType="begin"/>
      </w:r>
      <w:r w:rsidRPr="00625F97">
        <w:rPr>
          <w:noProof/>
        </w:rPr>
        <w:instrText xml:space="preserve"> PAGEREF _Toc85207572 \h </w:instrText>
      </w:r>
      <w:r w:rsidRPr="00625F97">
        <w:rPr>
          <w:noProof/>
        </w:rPr>
      </w:r>
      <w:r w:rsidRPr="00625F97">
        <w:rPr>
          <w:noProof/>
        </w:rPr>
        <w:fldChar w:fldCharType="separate"/>
      </w:r>
      <w:r w:rsidR="00CD7793">
        <w:rPr>
          <w:noProof/>
        </w:rPr>
        <w:t>91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102</w:t>
      </w:r>
      <w:r>
        <w:rPr>
          <w:noProof/>
        </w:rPr>
        <w:tab/>
        <w:t>Determination of opposed application—localised use of trade mark</w:t>
      </w:r>
      <w:r w:rsidRPr="00625F97">
        <w:rPr>
          <w:noProof/>
        </w:rPr>
        <w:tab/>
      </w:r>
      <w:r w:rsidRPr="00625F97">
        <w:rPr>
          <w:noProof/>
        </w:rPr>
        <w:fldChar w:fldCharType="begin"/>
      </w:r>
      <w:r w:rsidRPr="00625F97">
        <w:rPr>
          <w:noProof/>
        </w:rPr>
        <w:instrText xml:space="preserve"> PAGEREF _Toc85207573 \h </w:instrText>
      </w:r>
      <w:r w:rsidRPr="00625F97">
        <w:rPr>
          <w:noProof/>
        </w:rPr>
      </w:r>
      <w:r w:rsidRPr="00625F97">
        <w:rPr>
          <w:noProof/>
        </w:rPr>
        <w:fldChar w:fldCharType="separate"/>
      </w:r>
      <w:r w:rsidR="00CD7793">
        <w:rPr>
          <w:noProof/>
        </w:rPr>
        <w:t>92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103</w:t>
      </w:r>
      <w:r>
        <w:rPr>
          <w:noProof/>
        </w:rPr>
        <w:tab/>
        <w:t>Registrar to comply with order of court</w:t>
      </w:r>
      <w:r w:rsidRPr="00625F97">
        <w:rPr>
          <w:noProof/>
        </w:rPr>
        <w:tab/>
      </w:r>
      <w:r w:rsidRPr="00625F97">
        <w:rPr>
          <w:noProof/>
        </w:rPr>
        <w:fldChar w:fldCharType="begin"/>
      </w:r>
      <w:r w:rsidRPr="00625F97">
        <w:rPr>
          <w:noProof/>
        </w:rPr>
        <w:instrText xml:space="preserve"> PAGEREF _Toc85207574 \h </w:instrText>
      </w:r>
      <w:r w:rsidRPr="00625F97">
        <w:rPr>
          <w:noProof/>
        </w:rPr>
      </w:r>
      <w:r w:rsidRPr="00625F97">
        <w:rPr>
          <w:noProof/>
        </w:rPr>
        <w:fldChar w:fldCharType="separate"/>
      </w:r>
      <w:r w:rsidR="00CD7793">
        <w:rPr>
          <w:noProof/>
        </w:rPr>
        <w:t>94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104</w:t>
      </w:r>
      <w:r>
        <w:rPr>
          <w:noProof/>
        </w:rPr>
        <w:tab/>
        <w:t>Appeal</w:t>
      </w:r>
      <w:r w:rsidRPr="00625F97">
        <w:rPr>
          <w:noProof/>
        </w:rPr>
        <w:tab/>
      </w:r>
      <w:r w:rsidRPr="00625F97">
        <w:rPr>
          <w:noProof/>
        </w:rPr>
        <w:fldChar w:fldCharType="begin"/>
      </w:r>
      <w:r w:rsidRPr="00625F97">
        <w:rPr>
          <w:noProof/>
        </w:rPr>
        <w:instrText xml:space="preserve"> PAGEREF _Toc85207575 \h </w:instrText>
      </w:r>
      <w:r w:rsidRPr="00625F97">
        <w:rPr>
          <w:noProof/>
        </w:rPr>
      </w:r>
      <w:r w:rsidRPr="00625F97">
        <w:rPr>
          <w:noProof/>
        </w:rPr>
        <w:fldChar w:fldCharType="separate"/>
      </w:r>
      <w:r w:rsidR="00CD7793">
        <w:rPr>
          <w:noProof/>
        </w:rPr>
        <w:t>94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105</w:t>
      </w:r>
      <w:r>
        <w:rPr>
          <w:noProof/>
        </w:rPr>
        <w:tab/>
        <w:t>Certificate—use of trade mark</w:t>
      </w:r>
      <w:r w:rsidRPr="00625F97">
        <w:rPr>
          <w:noProof/>
        </w:rPr>
        <w:tab/>
      </w:r>
      <w:r w:rsidRPr="00625F97">
        <w:rPr>
          <w:noProof/>
        </w:rPr>
        <w:fldChar w:fldCharType="begin"/>
      </w:r>
      <w:r w:rsidRPr="00625F97">
        <w:rPr>
          <w:noProof/>
        </w:rPr>
        <w:instrText xml:space="preserve"> PAGEREF _Toc85207576 \h </w:instrText>
      </w:r>
      <w:r w:rsidRPr="00625F97">
        <w:rPr>
          <w:noProof/>
        </w:rPr>
      </w:r>
      <w:r w:rsidRPr="00625F97">
        <w:rPr>
          <w:noProof/>
        </w:rPr>
        <w:fldChar w:fldCharType="separate"/>
      </w:r>
      <w:r w:rsidR="00CD7793">
        <w:rPr>
          <w:noProof/>
        </w:rPr>
        <w:t>94</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10—Assignment and transmission of trade marks</w:t>
      </w:r>
      <w:r w:rsidRPr="00625F97">
        <w:rPr>
          <w:b w:val="0"/>
          <w:noProof/>
          <w:sz w:val="18"/>
        </w:rPr>
        <w:tab/>
      </w:r>
      <w:r w:rsidRPr="00625F97">
        <w:rPr>
          <w:b w:val="0"/>
          <w:noProof/>
          <w:sz w:val="18"/>
        </w:rPr>
        <w:fldChar w:fldCharType="begin"/>
      </w:r>
      <w:r w:rsidRPr="00625F97">
        <w:rPr>
          <w:b w:val="0"/>
          <w:noProof/>
          <w:sz w:val="18"/>
        </w:rPr>
        <w:instrText xml:space="preserve"> PAGEREF _Toc85207577 \h </w:instrText>
      </w:r>
      <w:r w:rsidRPr="00625F97">
        <w:rPr>
          <w:b w:val="0"/>
          <w:noProof/>
          <w:sz w:val="18"/>
        </w:rPr>
      </w:r>
      <w:r w:rsidRPr="00625F97">
        <w:rPr>
          <w:b w:val="0"/>
          <w:noProof/>
          <w:sz w:val="18"/>
        </w:rPr>
        <w:fldChar w:fldCharType="separate"/>
      </w:r>
      <w:r w:rsidR="00CD7793">
        <w:rPr>
          <w:b w:val="0"/>
          <w:noProof/>
          <w:sz w:val="18"/>
        </w:rPr>
        <w:t>95</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106</w:t>
      </w:r>
      <w:r>
        <w:rPr>
          <w:noProof/>
        </w:rPr>
        <w:tab/>
        <w:t>Assignment etc. of trade mark</w:t>
      </w:r>
      <w:r w:rsidRPr="00625F97">
        <w:rPr>
          <w:noProof/>
        </w:rPr>
        <w:tab/>
      </w:r>
      <w:r w:rsidRPr="00625F97">
        <w:rPr>
          <w:noProof/>
        </w:rPr>
        <w:fldChar w:fldCharType="begin"/>
      </w:r>
      <w:r w:rsidRPr="00625F97">
        <w:rPr>
          <w:noProof/>
        </w:rPr>
        <w:instrText xml:space="preserve"> PAGEREF _Toc85207578 \h </w:instrText>
      </w:r>
      <w:r w:rsidRPr="00625F97">
        <w:rPr>
          <w:noProof/>
        </w:rPr>
      </w:r>
      <w:r w:rsidRPr="00625F97">
        <w:rPr>
          <w:noProof/>
        </w:rPr>
        <w:fldChar w:fldCharType="separate"/>
      </w:r>
      <w:r w:rsidR="00CD7793">
        <w:rPr>
          <w:noProof/>
        </w:rPr>
        <w:t>95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107</w:t>
      </w:r>
      <w:r>
        <w:rPr>
          <w:noProof/>
        </w:rPr>
        <w:tab/>
        <w:t>Applications for record to be made of assignment etc. of trade mark whose registration is sought</w:t>
      </w:r>
      <w:r w:rsidRPr="00625F97">
        <w:rPr>
          <w:noProof/>
        </w:rPr>
        <w:tab/>
      </w:r>
      <w:r w:rsidRPr="00625F97">
        <w:rPr>
          <w:noProof/>
        </w:rPr>
        <w:fldChar w:fldCharType="begin"/>
      </w:r>
      <w:r w:rsidRPr="00625F97">
        <w:rPr>
          <w:noProof/>
        </w:rPr>
        <w:instrText xml:space="preserve"> PAGEREF _Toc85207579 \h </w:instrText>
      </w:r>
      <w:r w:rsidRPr="00625F97">
        <w:rPr>
          <w:noProof/>
        </w:rPr>
      </w:r>
      <w:r w:rsidRPr="00625F97">
        <w:rPr>
          <w:noProof/>
        </w:rPr>
        <w:fldChar w:fldCharType="separate"/>
      </w:r>
      <w:r w:rsidR="00CD7793">
        <w:rPr>
          <w:noProof/>
        </w:rPr>
        <w:t>95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108</w:t>
      </w:r>
      <w:r>
        <w:rPr>
          <w:noProof/>
        </w:rPr>
        <w:tab/>
        <w:t>Recording of assignment etc. of trade mark whose registration is sought</w:t>
      </w:r>
      <w:r w:rsidRPr="00625F97">
        <w:rPr>
          <w:noProof/>
        </w:rPr>
        <w:tab/>
      </w:r>
      <w:r w:rsidRPr="00625F97">
        <w:rPr>
          <w:noProof/>
        </w:rPr>
        <w:fldChar w:fldCharType="begin"/>
      </w:r>
      <w:r w:rsidRPr="00625F97">
        <w:rPr>
          <w:noProof/>
        </w:rPr>
        <w:instrText xml:space="preserve"> PAGEREF _Toc85207580 \h </w:instrText>
      </w:r>
      <w:r w:rsidRPr="00625F97">
        <w:rPr>
          <w:noProof/>
        </w:rPr>
      </w:r>
      <w:r w:rsidRPr="00625F97">
        <w:rPr>
          <w:noProof/>
        </w:rPr>
        <w:fldChar w:fldCharType="separate"/>
      </w:r>
      <w:r w:rsidR="00CD7793">
        <w:rPr>
          <w:noProof/>
        </w:rPr>
        <w:t>96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109</w:t>
      </w:r>
      <w:r>
        <w:rPr>
          <w:noProof/>
        </w:rPr>
        <w:tab/>
        <w:t>Application for record of assignment etc. of registered trade mark to be entered in Register</w:t>
      </w:r>
      <w:r w:rsidRPr="00625F97">
        <w:rPr>
          <w:noProof/>
        </w:rPr>
        <w:tab/>
      </w:r>
      <w:r w:rsidRPr="00625F97">
        <w:rPr>
          <w:noProof/>
        </w:rPr>
        <w:fldChar w:fldCharType="begin"/>
      </w:r>
      <w:r w:rsidRPr="00625F97">
        <w:rPr>
          <w:noProof/>
        </w:rPr>
        <w:instrText xml:space="preserve"> PAGEREF _Toc85207581 \h </w:instrText>
      </w:r>
      <w:r w:rsidRPr="00625F97">
        <w:rPr>
          <w:noProof/>
        </w:rPr>
      </w:r>
      <w:r w:rsidRPr="00625F97">
        <w:rPr>
          <w:noProof/>
        </w:rPr>
        <w:fldChar w:fldCharType="separate"/>
      </w:r>
      <w:r w:rsidR="00CD7793">
        <w:rPr>
          <w:noProof/>
        </w:rPr>
        <w:t>96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110</w:t>
      </w:r>
      <w:r>
        <w:rPr>
          <w:noProof/>
        </w:rPr>
        <w:tab/>
        <w:t>Recording of assignment etc. of registered trade mark</w:t>
      </w:r>
      <w:r w:rsidRPr="00625F97">
        <w:rPr>
          <w:noProof/>
        </w:rPr>
        <w:tab/>
      </w:r>
      <w:r w:rsidRPr="00625F97">
        <w:rPr>
          <w:noProof/>
        </w:rPr>
        <w:fldChar w:fldCharType="begin"/>
      </w:r>
      <w:r w:rsidRPr="00625F97">
        <w:rPr>
          <w:noProof/>
        </w:rPr>
        <w:instrText xml:space="preserve"> PAGEREF _Toc85207582 \h </w:instrText>
      </w:r>
      <w:r w:rsidRPr="00625F97">
        <w:rPr>
          <w:noProof/>
        </w:rPr>
      </w:r>
      <w:r w:rsidRPr="00625F97">
        <w:rPr>
          <w:noProof/>
        </w:rPr>
        <w:fldChar w:fldCharType="separate"/>
      </w:r>
      <w:r w:rsidR="00CD7793">
        <w:rPr>
          <w:noProof/>
        </w:rPr>
        <w:t>96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111</w:t>
      </w:r>
      <w:r>
        <w:rPr>
          <w:noProof/>
        </w:rPr>
        <w:tab/>
        <w:t>Notification of application to be given to person recorded as claiming interest in trade mark etc.</w:t>
      </w:r>
      <w:r w:rsidRPr="00625F97">
        <w:rPr>
          <w:noProof/>
        </w:rPr>
        <w:tab/>
      </w:r>
      <w:r w:rsidRPr="00625F97">
        <w:rPr>
          <w:noProof/>
        </w:rPr>
        <w:fldChar w:fldCharType="begin"/>
      </w:r>
      <w:r w:rsidRPr="00625F97">
        <w:rPr>
          <w:noProof/>
        </w:rPr>
        <w:instrText xml:space="preserve"> PAGEREF _Toc85207583 \h </w:instrText>
      </w:r>
      <w:r w:rsidRPr="00625F97">
        <w:rPr>
          <w:noProof/>
        </w:rPr>
      </w:r>
      <w:r w:rsidRPr="00625F97">
        <w:rPr>
          <w:noProof/>
        </w:rPr>
        <w:fldChar w:fldCharType="separate"/>
      </w:r>
      <w:r w:rsidR="00CD7793">
        <w:rPr>
          <w:noProof/>
        </w:rPr>
        <w:t>97</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11—Voluntary recording of claims to interests in and rights in respect of trade marks</w:t>
      </w:r>
      <w:r w:rsidRPr="00625F97">
        <w:rPr>
          <w:b w:val="0"/>
          <w:noProof/>
          <w:sz w:val="18"/>
        </w:rPr>
        <w:tab/>
      </w:r>
      <w:r w:rsidRPr="00625F97">
        <w:rPr>
          <w:b w:val="0"/>
          <w:noProof/>
          <w:sz w:val="18"/>
        </w:rPr>
        <w:fldChar w:fldCharType="begin"/>
      </w:r>
      <w:r w:rsidRPr="00625F97">
        <w:rPr>
          <w:b w:val="0"/>
          <w:noProof/>
          <w:sz w:val="18"/>
        </w:rPr>
        <w:instrText xml:space="preserve"> PAGEREF _Toc85207584 \h </w:instrText>
      </w:r>
      <w:r w:rsidRPr="00625F97">
        <w:rPr>
          <w:b w:val="0"/>
          <w:noProof/>
          <w:sz w:val="18"/>
        </w:rPr>
      </w:r>
      <w:r w:rsidRPr="00625F97">
        <w:rPr>
          <w:b w:val="0"/>
          <w:noProof/>
          <w:sz w:val="18"/>
        </w:rPr>
        <w:fldChar w:fldCharType="separate"/>
      </w:r>
      <w:r w:rsidR="00CD7793">
        <w:rPr>
          <w:b w:val="0"/>
          <w:noProof/>
          <w:sz w:val="18"/>
        </w:rPr>
        <w:t>98</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1—Preliminary</w:t>
      </w:r>
      <w:r w:rsidRPr="00625F97">
        <w:rPr>
          <w:b w:val="0"/>
          <w:noProof/>
          <w:sz w:val="18"/>
        </w:rPr>
        <w:tab/>
      </w:r>
      <w:r w:rsidRPr="00625F97">
        <w:rPr>
          <w:b w:val="0"/>
          <w:noProof/>
          <w:sz w:val="18"/>
        </w:rPr>
        <w:fldChar w:fldCharType="begin"/>
      </w:r>
      <w:r w:rsidRPr="00625F97">
        <w:rPr>
          <w:b w:val="0"/>
          <w:noProof/>
          <w:sz w:val="18"/>
        </w:rPr>
        <w:instrText xml:space="preserve"> PAGEREF _Toc85207585 \h </w:instrText>
      </w:r>
      <w:r w:rsidRPr="00625F97">
        <w:rPr>
          <w:b w:val="0"/>
          <w:noProof/>
          <w:sz w:val="18"/>
        </w:rPr>
      </w:r>
      <w:r w:rsidRPr="00625F97">
        <w:rPr>
          <w:b w:val="0"/>
          <w:noProof/>
          <w:sz w:val="18"/>
        </w:rPr>
        <w:fldChar w:fldCharType="separate"/>
      </w:r>
      <w:r w:rsidR="00CD7793">
        <w:rPr>
          <w:b w:val="0"/>
          <w:noProof/>
          <w:sz w:val="18"/>
        </w:rPr>
        <w:t>98</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112</w:t>
      </w:r>
      <w:r>
        <w:rPr>
          <w:noProof/>
        </w:rPr>
        <w:tab/>
        <w:t>Object of Part</w:t>
      </w:r>
      <w:r w:rsidRPr="00625F97">
        <w:rPr>
          <w:noProof/>
        </w:rPr>
        <w:tab/>
      </w:r>
      <w:r w:rsidRPr="00625F97">
        <w:rPr>
          <w:noProof/>
        </w:rPr>
        <w:fldChar w:fldCharType="begin"/>
      </w:r>
      <w:r w:rsidRPr="00625F97">
        <w:rPr>
          <w:noProof/>
        </w:rPr>
        <w:instrText xml:space="preserve"> PAGEREF _Toc85207586 \h </w:instrText>
      </w:r>
      <w:r w:rsidRPr="00625F97">
        <w:rPr>
          <w:noProof/>
        </w:rPr>
      </w:r>
      <w:r w:rsidRPr="00625F97">
        <w:rPr>
          <w:noProof/>
        </w:rPr>
        <w:fldChar w:fldCharType="separate"/>
      </w:r>
      <w:r w:rsidR="00CD7793">
        <w:rPr>
          <w:noProof/>
        </w:rPr>
        <w:t>98</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2—Interests in, and rights in respect of, registered trade marks</w:t>
      </w:r>
      <w:r w:rsidRPr="00625F97">
        <w:rPr>
          <w:b w:val="0"/>
          <w:noProof/>
          <w:sz w:val="18"/>
        </w:rPr>
        <w:tab/>
      </w:r>
      <w:r w:rsidRPr="00625F97">
        <w:rPr>
          <w:b w:val="0"/>
          <w:noProof/>
          <w:sz w:val="18"/>
        </w:rPr>
        <w:fldChar w:fldCharType="begin"/>
      </w:r>
      <w:r w:rsidRPr="00625F97">
        <w:rPr>
          <w:b w:val="0"/>
          <w:noProof/>
          <w:sz w:val="18"/>
        </w:rPr>
        <w:instrText xml:space="preserve"> PAGEREF _Toc85207587 \h </w:instrText>
      </w:r>
      <w:r w:rsidRPr="00625F97">
        <w:rPr>
          <w:b w:val="0"/>
          <w:noProof/>
          <w:sz w:val="18"/>
        </w:rPr>
      </w:r>
      <w:r w:rsidRPr="00625F97">
        <w:rPr>
          <w:b w:val="0"/>
          <w:noProof/>
          <w:sz w:val="18"/>
        </w:rPr>
        <w:fldChar w:fldCharType="separate"/>
      </w:r>
      <w:r w:rsidR="00CD7793">
        <w:rPr>
          <w:b w:val="0"/>
          <w:noProof/>
          <w:sz w:val="18"/>
        </w:rPr>
        <w:t>99</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113</w:t>
      </w:r>
      <w:r>
        <w:rPr>
          <w:noProof/>
        </w:rPr>
        <w:tab/>
        <w:t>Application for registration of interest or right in trade mark</w:t>
      </w:r>
      <w:r w:rsidRPr="00625F97">
        <w:rPr>
          <w:noProof/>
        </w:rPr>
        <w:tab/>
      </w:r>
      <w:r w:rsidRPr="00625F97">
        <w:rPr>
          <w:noProof/>
        </w:rPr>
        <w:fldChar w:fldCharType="begin"/>
      </w:r>
      <w:r w:rsidRPr="00625F97">
        <w:rPr>
          <w:noProof/>
        </w:rPr>
        <w:instrText xml:space="preserve"> PAGEREF _Toc85207588 \h </w:instrText>
      </w:r>
      <w:r w:rsidRPr="00625F97">
        <w:rPr>
          <w:noProof/>
        </w:rPr>
      </w:r>
      <w:r w:rsidRPr="00625F97">
        <w:rPr>
          <w:noProof/>
        </w:rPr>
        <w:fldChar w:fldCharType="separate"/>
      </w:r>
      <w:r w:rsidR="00CD7793">
        <w:rPr>
          <w:noProof/>
        </w:rPr>
        <w:t>99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114</w:t>
      </w:r>
      <w:r>
        <w:rPr>
          <w:noProof/>
        </w:rPr>
        <w:tab/>
        <w:t>Record of claims to interest etc.</w:t>
      </w:r>
      <w:r w:rsidRPr="00625F97">
        <w:rPr>
          <w:noProof/>
        </w:rPr>
        <w:tab/>
      </w:r>
      <w:r w:rsidRPr="00625F97">
        <w:rPr>
          <w:noProof/>
        </w:rPr>
        <w:fldChar w:fldCharType="begin"/>
      </w:r>
      <w:r w:rsidRPr="00625F97">
        <w:rPr>
          <w:noProof/>
        </w:rPr>
        <w:instrText xml:space="preserve"> PAGEREF _Toc85207589 \h </w:instrText>
      </w:r>
      <w:r w:rsidRPr="00625F97">
        <w:rPr>
          <w:noProof/>
        </w:rPr>
      </w:r>
      <w:r w:rsidRPr="00625F97">
        <w:rPr>
          <w:noProof/>
        </w:rPr>
        <w:fldChar w:fldCharType="separate"/>
      </w:r>
      <w:r w:rsidR="00CD7793">
        <w:rPr>
          <w:noProof/>
        </w:rPr>
        <w:t>99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115</w:t>
      </w:r>
      <w:r>
        <w:rPr>
          <w:noProof/>
        </w:rPr>
        <w:tab/>
        <w:t>Amendment and cancellation</w:t>
      </w:r>
      <w:r w:rsidRPr="00625F97">
        <w:rPr>
          <w:noProof/>
        </w:rPr>
        <w:tab/>
      </w:r>
      <w:r w:rsidRPr="00625F97">
        <w:rPr>
          <w:noProof/>
        </w:rPr>
        <w:fldChar w:fldCharType="begin"/>
      </w:r>
      <w:r w:rsidRPr="00625F97">
        <w:rPr>
          <w:noProof/>
        </w:rPr>
        <w:instrText xml:space="preserve"> PAGEREF _Toc85207590 \h </w:instrText>
      </w:r>
      <w:r w:rsidRPr="00625F97">
        <w:rPr>
          <w:noProof/>
        </w:rPr>
      </w:r>
      <w:r w:rsidRPr="00625F97">
        <w:rPr>
          <w:noProof/>
        </w:rPr>
        <w:fldChar w:fldCharType="separate"/>
      </w:r>
      <w:r w:rsidR="00CD7793">
        <w:rPr>
          <w:noProof/>
        </w:rPr>
        <w:t>100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116</w:t>
      </w:r>
      <w:r>
        <w:rPr>
          <w:noProof/>
        </w:rPr>
        <w:tab/>
        <w:t>Record not proof etc. of existence of right etc.</w:t>
      </w:r>
      <w:r w:rsidRPr="00625F97">
        <w:rPr>
          <w:noProof/>
        </w:rPr>
        <w:tab/>
      </w:r>
      <w:r w:rsidRPr="00625F97">
        <w:rPr>
          <w:noProof/>
        </w:rPr>
        <w:fldChar w:fldCharType="begin"/>
      </w:r>
      <w:r w:rsidRPr="00625F97">
        <w:rPr>
          <w:noProof/>
        </w:rPr>
        <w:instrText xml:space="preserve"> PAGEREF _Toc85207591 \h </w:instrText>
      </w:r>
      <w:r w:rsidRPr="00625F97">
        <w:rPr>
          <w:noProof/>
        </w:rPr>
      </w:r>
      <w:r w:rsidRPr="00625F97">
        <w:rPr>
          <w:noProof/>
        </w:rPr>
        <w:fldChar w:fldCharType="separate"/>
      </w:r>
      <w:r w:rsidR="00CD7793">
        <w:rPr>
          <w:noProof/>
        </w:rPr>
        <w:t>100</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3—Interests in, and rights in respect of, unregistered trade marks</w:t>
      </w:r>
      <w:r w:rsidRPr="00625F97">
        <w:rPr>
          <w:b w:val="0"/>
          <w:noProof/>
          <w:sz w:val="18"/>
        </w:rPr>
        <w:tab/>
      </w:r>
      <w:r w:rsidRPr="00625F97">
        <w:rPr>
          <w:b w:val="0"/>
          <w:noProof/>
          <w:sz w:val="18"/>
        </w:rPr>
        <w:fldChar w:fldCharType="begin"/>
      </w:r>
      <w:r w:rsidRPr="00625F97">
        <w:rPr>
          <w:b w:val="0"/>
          <w:noProof/>
          <w:sz w:val="18"/>
        </w:rPr>
        <w:instrText xml:space="preserve"> PAGEREF _Toc85207592 \h </w:instrText>
      </w:r>
      <w:r w:rsidRPr="00625F97">
        <w:rPr>
          <w:b w:val="0"/>
          <w:noProof/>
          <w:sz w:val="18"/>
        </w:rPr>
      </w:r>
      <w:r w:rsidRPr="00625F97">
        <w:rPr>
          <w:b w:val="0"/>
          <w:noProof/>
          <w:sz w:val="18"/>
        </w:rPr>
        <w:fldChar w:fldCharType="separate"/>
      </w:r>
      <w:r w:rsidR="00CD7793">
        <w:rPr>
          <w:b w:val="0"/>
          <w:noProof/>
          <w:sz w:val="18"/>
        </w:rPr>
        <w:t>101</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117</w:t>
      </w:r>
      <w:r>
        <w:rPr>
          <w:noProof/>
        </w:rPr>
        <w:tab/>
        <w:t>Application for recording of interest or right in trade mark</w:t>
      </w:r>
      <w:r w:rsidRPr="00625F97">
        <w:rPr>
          <w:noProof/>
        </w:rPr>
        <w:tab/>
      </w:r>
      <w:r w:rsidRPr="00625F97">
        <w:rPr>
          <w:noProof/>
        </w:rPr>
        <w:fldChar w:fldCharType="begin"/>
      </w:r>
      <w:r w:rsidRPr="00625F97">
        <w:rPr>
          <w:noProof/>
        </w:rPr>
        <w:instrText xml:space="preserve"> PAGEREF _Toc85207593 \h </w:instrText>
      </w:r>
      <w:r w:rsidRPr="00625F97">
        <w:rPr>
          <w:noProof/>
        </w:rPr>
      </w:r>
      <w:r w:rsidRPr="00625F97">
        <w:rPr>
          <w:noProof/>
        </w:rPr>
        <w:fldChar w:fldCharType="separate"/>
      </w:r>
      <w:r w:rsidR="00CD7793">
        <w:rPr>
          <w:noProof/>
        </w:rPr>
        <w:t>101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118</w:t>
      </w:r>
      <w:r>
        <w:rPr>
          <w:noProof/>
        </w:rPr>
        <w:tab/>
        <w:t>Record of claims to interest etc.</w:t>
      </w:r>
      <w:r w:rsidRPr="00625F97">
        <w:rPr>
          <w:noProof/>
        </w:rPr>
        <w:tab/>
      </w:r>
      <w:r w:rsidRPr="00625F97">
        <w:rPr>
          <w:noProof/>
        </w:rPr>
        <w:fldChar w:fldCharType="begin"/>
      </w:r>
      <w:r w:rsidRPr="00625F97">
        <w:rPr>
          <w:noProof/>
        </w:rPr>
        <w:instrText xml:space="preserve"> PAGEREF _Toc85207594 \h </w:instrText>
      </w:r>
      <w:r w:rsidRPr="00625F97">
        <w:rPr>
          <w:noProof/>
        </w:rPr>
      </w:r>
      <w:r w:rsidRPr="00625F97">
        <w:rPr>
          <w:noProof/>
        </w:rPr>
        <w:fldChar w:fldCharType="separate"/>
      </w:r>
      <w:r w:rsidR="00CD7793">
        <w:rPr>
          <w:noProof/>
        </w:rPr>
        <w:t>101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119</w:t>
      </w:r>
      <w:r>
        <w:rPr>
          <w:noProof/>
        </w:rPr>
        <w:tab/>
        <w:t>Amendment and cancellation</w:t>
      </w:r>
      <w:r w:rsidRPr="00625F97">
        <w:rPr>
          <w:noProof/>
        </w:rPr>
        <w:tab/>
      </w:r>
      <w:r w:rsidRPr="00625F97">
        <w:rPr>
          <w:noProof/>
        </w:rPr>
        <w:fldChar w:fldCharType="begin"/>
      </w:r>
      <w:r w:rsidRPr="00625F97">
        <w:rPr>
          <w:noProof/>
        </w:rPr>
        <w:instrText xml:space="preserve"> PAGEREF _Toc85207595 \h </w:instrText>
      </w:r>
      <w:r w:rsidRPr="00625F97">
        <w:rPr>
          <w:noProof/>
        </w:rPr>
      </w:r>
      <w:r w:rsidRPr="00625F97">
        <w:rPr>
          <w:noProof/>
        </w:rPr>
        <w:fldChar w:fldCharType="separate"/>
      </w:r>
      <w:r w:rsidR="00CD7793">
        <w:rPr>
          <w:noProof/>
        </w:rPr>
        <w:t>101</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12—Infringement of trade marks</w:t>
      </w:r>
      <w:r w:rsidRPr="00625F97">
        <w:rPr>
          <w:b w:val="0"/>
          <w:noProof/>
          <w:sz w:val="18"/>
        </w:rPr>
        <w:tab/>
      </w:r>
      <w:r w:rsidRPr="00625F97">
        <w:rPr>
          <w:b w:val="0"/>
          <w:noProof/>
          <w:sz w:val="18"/>
        </w:rPr>
        <w:fldChar w:fldCharType="begin"/>
      </w:r>
      <w:r w:rsidRPr="00625F97">
        <w:rPr>
          <w:b w:val="0"/>
          <w:noProof/>
          <w:sz w:val="18"/>
        </w:rPr>
        <w:instrText xml:space="preserve"> PAGEREF _Toc85207596 \h </w:instrText>
      </w:r>
      <w:r w:rsidRPr="00625F97">
        <w:rPr>
          <w:b w:val="0"/>
          <w:noProof/>
          <w:sz w:val="18"/>
        </w:rPr>
      </w:r>
      <w:r w:rsidRPr="00625F97">
        <w:rPr>
          <w:b w:val="0"/>
          <w:noProof/>
          <w:sz w:val="18"/>
        </w:rPr>
        <w:fldChar w:fldCharType="separate"/>
      </w:r>
      <w:r w:rsidR="00CD7793">
        <w:rPr>
          <w:b w:val="0"/>
          <w:noProof/>
          <w:sz w:val="18"/>
        </w:rPr>
        <w:t>102</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120</w:t>
      </w:r>
      <w:r>
        <w:rPr>
          <w:noProof/>
        </w:rPr>
        <w:tab/>
        <w:t>When is a registered trade mark infringed?</w:t>
      </w:r>
      <w:r w:rsidRPr="00625F97">
        <w:rPr>
          <w:noProof/>
        </w:rPr>
        <w:tab/>
      </w:r>
      <w:r w:rsidRPr="00625F97">
        <w:rPr>
          <w:noProof/>
        </w:rPr>
        <w:fldChar w:fldCharType="begin"/>
      </w:r>
      <w:r w:rsidRPr="00625F97">
        <w:rPr>
          <w:noProof/>
        </w:rPr>
        <w:instrText xml:space="preserve"> PAGEREF _Toc85207597 \h </w:instrText>
      </w:r>
      <w:r w:rsidRPr="00625F97">
        <w:rPr>
          <w:noProof/>
        </w:rPr>
      </w:r>
      <w:r w:rsidRPr="00625F97">
        <w:rPr>
          <w:noProof/>
        </w:rPr>
        <w:fldChar w:fldCharType="separate"/>
      </w:r>
      <w:r w:rsidR="00CD7793">
        <w:rPr>
          <w:noProof/>
        </w:rPr>
        <w:t>102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121</w:t>
      </w:r>
      <w:r>
        <w:rPr>
          <w:noProof/>
        </w:rPr>
        <w:tab/>
        <w:t>Infringement of trade mark by breach of certain restrictions</w:t>
      </w:r>
      <w:r w:rsidRPr="00625F97">
        <w:rPr>
          <w:noProof/>
        </w:rPr>
        <w:tab/>
      </w:r>
      <w:r w:rsidRPr="00625F97">
        <w:rPr>
          <w:noProof/>
        </w:rPr>
        <w:fldChar w:fldCharType="begin"/>
      </w:r>
      <w:r w:rsidRPr="00625F97">
        <w:rPr>
          <w:noProof/>
        </w:rPr>
        <w:instrText xml:space="preserve"> PAGEREF _Toc85207598 \h </w:instrText>
      </w:r>
      <w:r w:rsidRPr="00625F97">
        <w:rPr>
          <w:noProof/>
        </w:rPr>
      </w:r>
      <w:r w:rsidRPr="00625F97">
        <w:rPr>
          <w:noProof/>
        </w:rPr>
        <w:fldChar w:fldCharType="separate"/>
      </w:r>
      <w:r w:rsidR="00CD7793">
        <w:rPr>
          <w:noProof/>
        </w:rPr>
        <w:t>103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122</w:t>
      </w:r>
      <w:r>
        <w:rPr>
          <w:noProof/>
        </w:rPr>
        <w:tab/>
        <w:t>When is a trade mark not infringed?</w:t>
      </w:r>
      <w:r w:rsidRPr="00625F97">
        <w:rPr>
          <w:noProof/>
        </w:rPr>
        <w:tab/>
      </w:r>
      <w:r w:rsidRPr="00625F97">
        <w:rPr>
          <w:noProof/>
        </w:rPr>
        <w:fldChar w:fldCharType="begin"/>
      </w:r>
      <w:r w:rsidRPr="00625F97">
        <w:rPr>
          <w:noProof/>
        </w:rPr>
        <w:instrText xml:space="preserve"> PAGEREF _Toc85207599 \h </w:instrText>
      </w:r>
      <w:r w:rsidRPr="00625F97">
        <w:rPr>
          <w:noProof/>
        </w:rPr>
      </w:r>
      <w:r w:rsidRPr="00625F97">
        <w:rPr>
          <w:noProof/>
        </w:rPr>
        <w:fldChar w:fldCharType="separate"/>
      </w:r>
      <w:r w:rsidR="00CD7793">
        <w:rPr>
          <w:noProof/>
        </w:rPr>
        <w:t>105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122A</w:t>
      </w:r>
      <w:r>
        <w:rPr>
          <w:noProof/>
        </w:rPr>
        <w:tab/>
        <w:t>Exhaustion of a registered trade mark in relation to goods</w:t>
      </w:r>
      <w:r w:rsidRPr="00625F97">
        <w:rPr>
          <w:noProof/>
        </w:rPr>
        <w:tab/>
      </w:r>
      <w:r w:rsidRPr="00625F97">
        <w:rPr>
          <w:noProof/>
        </w:rPr>
        <w:fldChar w:fldCharType="begin"/>
      </w:r>
      <w:r w:rsidRPr="00625F97">
        <w:rPr>
          <w:noProof/>
        </w:rPr>
        <w:instrText xml:space="preserve"> PAGEREF _Toc85207600 \h </w:instrText>
      </w:r>
      <w:r w:rsidRPr="00625F97">
        <w:rPr>
          <w:noProof/>
        </w:rPr>
      </w:r>
      <w:r w:rsidRPr="00625F97">
        <w:rPr>
          <w:noProof/>
        </w:rPr>
        <w:fldChar w:fldCharType="separate"/>
      </w:r>
      <w:r w:rsidR="00CD7793">
        <w:rPr>
          <w:noProof/>
        </w:rPr>
        <w:t>106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123</w:t>
      </w:r>
      <w:r>
        <w:rPr>
          <w:noProof/>
        </w:rPr>
        <w:tab/>
        <w:t>Services to which registered trade mark has been applied by or with consent of registered owner</w:t>
      </w:r>
      <w:r w:rsidRPr="00625F97">
        <w:rPr>
          <w:noProof/>
        </w:rPr>
        <w:tab/>
      </w:r>
      <w:r w:rsidRPr="00625F97">
        <w:rPr>
          <w:noProof/>
        </w:rPr>
        <w:fldChar w:fldCharType="begin"/>
      </w:r>
      <w:r w:rsidRPr="00625F97">
        <w:rPr>
          <w:noProof/>
        </w:rPr>
        <w:instrText xml:space="preserve"> PAGEREF _Toc85207601 \h </w:instrText>
      </w:r>
      <w:r w:rsidRPr="00625F97">
        <w:rPr>
          <w:noProof/>
        </w:rPr>
      </w:r>
      <w:r w:rsidRPr="00625F97">
        <w:rPr>
          <w:noProof/>
        </w:rPr>
        <w:fldChar w:fldCharType="separate"/>
      </w:r>
      <w:r w:rsidR="00CD7793">
        <w:rPr>
          <w:noProof/>
        </w:rPr>
        <w:t>108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124</w:t>
      </w:r>
      <w:r>
        <w:rPr>
          <w:noProof/>
        </w:rPr>
        <w:tab/>
        <w:t>Prior use of identical trade mark etc.</w:t>
      </w:r>
      <w:r w:rsidRPr="00625F97">
        <w:rPr>
          <w:noProof/>
        </w:rPr>
        <w:tab/>
      </w:r>
      <w:r w:rsidRPr="00625F97">
        <w:rPr>
          <w:noProof/>
        </w:rPr>
        <w:fldChar w:fldCharType="begin"/>
      </w:r>
      <w:r w:rsidRPr="00625F97">
        <w:rPr>
          <w:noProof/>
        </w:rPr>
        <w:instrText xml:space="preserve"> PAGEREF _Toc85207602 \h </w:instrText>
      </w:r>
      <w:r w:rsidRPr="00625F97">
        <w:rPr>
          <w:noProof/>
        </w:rPr>
      </w:r>
      <w:r w:rsidRPr="00625F97">
        <w:rPr>
          <w:noProof/>
        </w:rPr>
        <w:fldChar w:fldCharType="separate"/>
      </w:r>
      <w:r w:rsidR="00CD7793">
        <w:rPr>
          <w:noProof/>
        </w:rPr>
        <w:t>108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125</w:t>
      </w:r>
      <w:r>
        <w:rPr>
          <w:noProof/>
        </w:rPr>
        <w:tab/>
        <w:t>What courts may hear action for infringement of registered trade mark</w:t>
      </w:r>
      <w:r w:rsidRPr="00625F97">
        <w:rPr>
          <w:noProof/>
        </w:rPr>
        <w:tab/>
      </w:r>
      <w:r w:rsidRPr="00625F97">
        <w:rPr>
          <w:noProof/>
        </w:rPr>
        <w:fldChar w:fldCharType="begin"/>
      </w:r>
      <w:r w:rsidRPr="00625F97">
        <w:rPr>
          <w:noProof/>
        </w:rPr>
        <w:instrText xml:space="preserve"> PAGEREF _Toc85207603 \h </w:instrText>
      </w:r>
      <w:r w:rsidRPr="00625F97">
        <w:rPr>
          <w:noProof/>
        </w:rPr>
      </w:r>
      <w:r w:rsidRPr="00625F97">
        <w:rPr>
          <w:noProof/>
        </w:rPr>
        <w:fldChar w:fldCharType="separate"/>
      </w:r>
      <w:r w:rsidR="00CD7793">
        <w:rPr>
          <w:noProof/>
        </w:rPr>
        <w:t>109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126</w:t>
      </w:r>
      <w:r>
        <w:rPr>
          <w:noProof/>
        </w:rPr>
        <w:tab/>
        <w:t>What relief can be obtained from court</w:t>
      </w:r>
      <w:r w:rsidRPr="00625F97">
        <w:rPr>
          <w:noProof/>
        </w:rPr>
        <w:tab/>
      </w:r>
      <w:r w:rsidRPr="00625F97">
        <w:rPr>
          <w:noProof/>
        </w:rPr>
        <w:fldChar w:fldCharType="begin"/>
      </w:r>
      <w:r w:rsidRPr="00625F97">
        <w:rPr>
          <w:noProof/>
        </w:rPr>
        <w:instrText xml:space="preserve"> PAGEREF _Toc85207604 \h </w:instrText>
      </w:r>
      <w:r w:rsidRPr="00625F97">
        <w:rPr>
          <w:noProof/>
        </w:rPr>
      </w:r>
      <w:r w:rsidRPr="00625F97">
        <w:rPr>
          <w:noProof/>
        </w:rPr>
        <w:fldChar w:fldCharType="separate"/>
      </w:r>
      <w:r w:rsidR="00CD7793">
        <w:rPr>
          <w:noProof/>
        </w:rPr>
        <w:t>109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127</w:t>
      </w:r>
      <w:r>
        <w:rPr>
          <w:noProof/>
        </w:rPr>
        <w:tab/>
        <w:t>Special case—plaintiff not entitled to damages etc.</w:t>
      </w:r>
      <w:r w:rsidRPr="00625F97">
        <w:rPr>
          <w:noProof/>
        </w:rPr>
        <w:tab/>
      </w:r>
      <w:r w:rsidRPr="00625F97">
        <w:rPr>
          <w:noProof/>
        </w:rPr>
        <w:fldChar w:fldCharType="begin"/>
      </w:r>
      <w:r w:rsidRPr="00625F97">
        <w:rPr>
          <w:noProof/>
        </w:rPr>
        <w:instrText xml:space="preserve"> PAGEREF _Toc85207605 \h </w:instrText>
      </w:r>
      <w:r w:rsidRPr="00625F97">
        <w:rPr>
          <w:noProof/>
        </w:rPr>
      </w:r>
      <w:r w:rsidRPr="00625F97">
        <w:rPr>
          <w:noProof/>
        </w:rPr>
        <w:fldChar w:fldCharType="separate"/>
      </w:r>
      <w:r w:rsidR="00CD7793">
        <w:rPr>
          <w:noProof/>
        </w:rPr>
        <w:t>110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128</w:t>
      </w:r>
      <w:r>
        <w:rPr>
          <w:noProof/>
        </w:rPr>
        <w:tab/>
        <w:t>Circumstances in which action may not be brought</w:t>
      </w:r>
      <w:r w:rsidRPr="00625F97">
        <w:rPr>
          <w:noProof/>
        </w:rPr>
        <w:tab/>
      </w:r>
      <w:r w:rsidRPr="00625F97">
        <w:rPr>
          <w:noProof/>
        </w:rPr>
        <w:fldChar w:fldCharType="begin"/>
      </w:r>
      <w:r w:rsidRPr="00625F97">
        <w:rPr>
          <w:noProof/>
        </w:rPr>
        <w:instrText xml:space="preserve"> PAGEREF _Toc85207606 \h </w:instrText>
      </w:r>
      <w:r w:rsidRPr="00625F97">
        <w:rPr>
          <w:noProof/>
        </w:rPr>
      </w:r>
      <w:r w:rsidRPr="00625F97">
        <w:rPr>
          <w:noProof/>
        </w:rPr>
        <w:fldChar w:fldCharType="separate"/>
      </w:r>
      <w:r w:rsidR="00CD7793">
        <w:rPr>
          <w:noProof/>
        </w:rPr>
        <w:t>110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129</w:t>
      </w:r>
      <w:r>
        <w:rPr>
          <w:noProof/>
        </w:rPr>
        <w:tab/>
        <w:t>Application for relief from unjustified threats</w:t>
      </w:r>
      <w:r w:rsidRPr="00625F97">
        <w:rPr>
          <w:noProof/>
        </w:rPr>
        <w:tab/>
      </w:r>
      <w:r w:rsidRPr="00625F97">
        <w:rPr>
          <w:noProof/>
        </w:rPr>
        <w:fldChar w:fldCharType="begin"/>
      </w:r>
      <w:r w:rsidRPr="00625F97">
        <w:rPr>
          <w:noProof/>
        </w:rPr>
        <w:instrText xml:space="preserve"> PAGEREF _Toc85207607 \h </w:instrText>
      </w:r>
      <w:r w:rsidRPr="00625F97">
        <w:rPr>
          <w:noProof/>
        </w:rPr>
      </w:r>
      <w:r w:rsidRPr="00625F97">
        <w:rPr>
          <w:noProof/>
        </w:rPr>
        <w:fldChar w:fldCharType="separate"/>
      </w:r>
      <w:r w:rsidR="00CD7793">
        <w:rPr>
          <w:noProof/>
        </w:rPr>
        <w:t>111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130</w:t>
      </w:r>
      <w:r>
        <w:rPr>
          <w:noProof/>
        </w:rPr>
        <w:tab/>
        <w:t>Counterclaim for infringement</w:t>
      </w:r>
      <w:r w:rsidRPr="00625F97">
        <w:rPr>
          <w:noProof/>
        </w:rPr>
        <w:tab/>
      </w:r>
      <w:r w:rsidRPr="00625F97">
        <w:rPr>
          <w:noProof/>
        </w:rPr>
        <w:fldChar w:fldCharType="begin"/>
      </w:r>
      <w:r w:rsidRPr="00625F97">
        <w:rPr>
          <w:noProof/>
        </w:rPr>
        <w:instrText xml:space="preserve"> PAGEREF _Toc85207608 \h </w:instrText>
      </w:r>
      <w:r w:rsidRPr="00625F97">
        <w:rPr>
          <w:noProof/>
        </w:rPr>
      </w:r>
      <w:r w:rsidRPr="00625F97">
        <w:rPr>
          <w:noProof/>
        </w:rPr>
        <w:fldChar w:fldCharType="separate"/>
      </w:r>
      <w:r w:rsidR="00CD7793">
        <w:rPr>
          <w:noProof/>
        </w:rPr>
        <w:t>112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130A</w:t>
      </w:r>
      <w:r>
        <w:rPr>
          <w:noProof/>
        </w:rPr>
        <w:tab/>
        <w:t>Mere notification of registered trade mark not a threat</w:t>
      </w:r>
      <w:r w:rsidRPr="00625F97">
        <w:rPr>
          <w:noProof/>
        </w:rPr>
        <w:tab/>
      </w:r>
      <w:r w:rsidRPr="00625F97">
        <w:rPr>
          <w:noProof/>
        </w:rPr>
        <w:fldChar w:fldCharType="begin"/>
      </w:r>
      <w:r w:rsidRPr="00625F97">
        <w:rPr>
          <w:noProof/>
        </w:rPr>
        <w:instrText xml:space="preserve"> PAGEREF _Toc85207609 \h </w:instrText>
      </w:r>
      <w:r w:rsidRPr="00625F97">
        <w:rPr>
          <w:noProof/>
        </w:rPr>
      </w:r>
      <w:r w:rsidRPr="00625F97">
        <w:rPr>
          <w:noProof/>
        </w:rPr>
        <w:fldChar w:fldCharType="separate"/>
      </w:r>
      <w:r w:rsidR="00CD7793">
        <w:rPr>
          <w:noProof/>
        </w:rPr>
        <w:t>113</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13—Importation of goods infringing Australian trade marks</w:t>
      </w:r>
      <w:r w:rsidRPr="00625F97">
        <w:rPr>
          <w:b w:val="0"/>
          <w:noProof/>
          <w:sz w:val="18"/>
        </w:rPr>
        <w:tab/>
      </w:r>
      <w:r w:rsidRPr="00625F97">
        <w:rPr>
          <w:b w:val="0"/>
          <w:noProof/>
          <w:sz w:val="18"/>
        </w:rPr>
        <w:fldChar w:fldCharType="begin"/>
      </w:r>
      <w:r w:rsidRPr="00625F97">
        <w:rPr>
          <w:b w:val="0"/>
          <w:noProof/>
          <w:sz w:val="18"/>
        </w:rPr>
        <w:instrText xml:space="preserve"> PAGEREF _Toc85207610 \h </w:instrText>
      </w:r>
      <w:r w:rsidRPr="00625F97">
        <w:rPr>
          <w:b w:val="0"/>
          <w:noProof/>
          <w:sz w:val="18"/>
        </w:rPr>
      </w:r>
      <w:r w:rsidRPr="00625F97">
        <w:rPr>
          <w:b w:val="0"/>
          <w:noProof/>
          <w:sz w:val="18"/>
        </w:rPr>
        <w:fldChar w:fldCharType="separate"/>
      </w:r>
      <w:r w:rsidR="00CD7793">
        <w:rPr>
          <w:b w:val="0"/>
          <w:noProof/>
          <w:sz w:val="18"/>
        </w:rPr>
        <w:t>114</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131</w:t>
      </w:r>
      <w:r>
        <w:rPr>
          <w:noProof/>
        </w:rPr>
        <w:tab/>
        <w:t>Object of Part</w:t>
      </w:r>
      <w:r w:rsidRPr="00625F97">
        <w:rPr>
          <w:noProof/>
        </w:rPr>
        <w:tab/>
      </w:r>
      <w:r w:rsidRPr="00625F97">
        <w:rPr>
          <w:noProof/>
        </w:rPr>
        <w:fldChar w:fldCharType="begin"/>
      </w:r>
      <w:r w:rsidRPr="00625F97">
        <w:rPr>
          <w:noProof/>
        </w:rPr>
        <w:instrText xml:space="preserve"> PAGEREF _Toc85207611 \h </w:instrText>
      </w:r>
      <w:r w:rsidRPr="00625F97">
        <w:rPr>
          <w:noProof/>
        </w:rPr>
      </w:r>
      <w:r w:rsidRPr="00625F97">
        <w:rPr>
          <w:noProof/>
        </w:rPr>
        <w:fldChar w:fldCharType="separate"/>
      </w:r>
      <w:r w:rsidR="00CD7793">
        <w:rPr>
          <w:noProof/>
        </w:rPr>
        <w:t>114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132</w:t>
      </w:r>
      <w:r>
        <w:rPr>
          <w:noProof/>
        </w:rPr>
        <w:tab/>
        <w:t>Notice of objection to importation</w:t>
      </w:r>
      <w:r w:rsidRPr="00625F97">
        <w:rPr>
          <w:noProof/>
        </w:rPr>
        <w:tab/>
      </w:r>
      <w:r w:rsidRPr="00625F97">
        <w:rPr>
          <w:noProof/>
        </w:rPr>
        <w:fldChar w:fldCharType="begin"/>
      </w:r>
      <w:r w:rsidRPr="00625F97">
        <w:rPr>
          <w:noProof/>
        </w:rPr>
        <w:instrText xml:space="preserve"> PAGEREF _Toc85207612 \h </w:instrText>
      </w:r>
      <w:r w:rsidRPr="00625F97">
        <w:rPr>
          <w:noProof/>
        </w:rPr>
      </w:r>
      <w:r w:rsidRPr="00625F97">
        <w:rPr>
          <w:noProof/>
        </w:rPr>
        <w:fldChar w:fldCharType="separate"/>
      </w:r>
      <w:r w:rsidR="00CD7793">
        <w:rPr>
          <w:noProof/>
        </w:rPr>
        <w:t>114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133</w:t>
      </w:r>
      <w:r>
        <w:rPr>
          <w:noProof/>
        </w:rPr>
        <w:tab/>
        <w:t>Comptroller</w:t>
      </w:r>
      <w:r>
        <w:rPr>
          <w:noProof/>
        </w:rPr>
        <w:noBreakHyphen/>
        <w:t>General of Customs may seize goods infringing trade mark</w:t>
      </w:r>
      <w:r w:rsidRPr="00625F97">
        <w:rPr>
          <w:noProof/>
        </w:rPr>
        <w:tab/>
      </w:r>
      <w:r w:rsidRPr="00625F97">
        <w:rPr>
          <w:noProof/>
        </w:rPr>
        <w:fldChar w:fldCharType="begin"/>
      </w:r>
      <w:r w:rsidRPr="00625F97">
        <w:rPr>
          <w:noProof/>
        </w:rPr>
        <w:instrText xml:space="preserve"> PAGEREF _Toc85207613 \h </w:instrText>
      </w:r>
      <w:r w:rsidRPr="00625F97">
        <w:rPr>
          <w:noProof/>
        </w:rPr>
      </w:r>
      <w:r w:rsidRPr="00625F97">
        <w:rPr>
          <w:noProof/>
        </w:rPr>
        <w:fldChar w:fldCharType="separate"/>
      </w:r>
      <w:r w:rsidR="00CD7793">
        <w:rPr>
          <w:noProof/>
        </w:rPr>
        <w:t>115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133A</w:t>
      </w:r>
      <w:r>
        <w:rPr>
          <w:noProof/>
        </w:rPr>
        <w:tab/>
        <w:t>Determinations about owners of goods</w:t>
      </w:r>
      <w:r w:rsidRPr="00625F97">
        <w:rPr>
          <w:noProof/>
        </w:rPr>
        <w:tab/>
      </w:r>
      <w:r w:rsidRPr="00625F97">
        <w:rPr>
          <w:noProof/>
        </w:rPr>
        <w:fldChar w:fldCharType="begin"/>
      </w:r>
      <w:r w:rsidRPr="00625F97">
        <w:rPr>
          <w:noProof/>
        </w:rPr>
        <w:instrText xml:space="preserve"> PAGEREF _Toc85207614 \h </w:instrText>
      </w:r>
      <w:r w:rsidRPr="00625F97">
        <w:rPr>
          <w:noProof/>
        </w:rPr>
      </w:r>
      <w:r w:rsidRPr="00625F97">
        <w:rPr>
          <w:noProof/>
        </w:rPr>
        <w:fldChar w:fldCharType="separate"/>
      </w:r>
      <w:r w:rsidR="00CD7793">
        <w:rPr>
          <w:noProof/>
        </w:rPr>
        <w:t>117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134</w:t>
      </w:r>
      <w:r>
        <w:rPr>
          <w:noProof/>
        </w:rPr>
        <w:tab/>
        <w:t>Notice of seizure</w:t>
      </w:r>
      <w:r w:rsidRPr="00625F97">
        <w:rPr>
          <w:noProof/>
        </w:rPr>
        <w:tab/>
      </w:r>
      <w:r w:rsidRPr="00625F97">
        <w:rPr>
          <w:noProof/>
        </w:rPr>
        <w:fldChar w:fldCharType="begin"/>
      </w:r>
      <w:r w:rsidRPr="00625F97">
        <w:rPr>
          <w:noProof/>
        </w:rPr>
        <w:instrText xml:space="preserve"> PAGEREF _Toc85207615 \h </w:instrText>
      </w:r>
      <w:r w:rsidRPr="00625F97">
        <w:rPr>
          <w:noProof/>
        </w:rPr>
      </w:r>
      <w:r w:rsidRPr="00625F97">
        <w:rPr>
          <w:noProof/>
        </w:rPr>
        <w:fldChar w:fldCharType="separate"/>
      </w:r>
      <w:r w:rsidR="00CD7793">
        <w:rPr>
          <w:noProof/>
        </w:rPr>
        <w:t>117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134A</w:t>
      </w:r>
      <w:r>
        <w:rPr>
          <w:noProof/>
        </w:rPr>
        <w:tab/>
        <w:t>Inspection, release etc. of seized goods</w:t>
      </w:r>
      <w:r w:rsidRPr="00625F97">
        <w:rPr>
          <w:noProof/>
        </w:rPr>
        <w:tab/>
      </w:r>
      <w:r w:rsidRPr="00625F97">
        <w:rPr>
          <w:noProof/>
        </w:rPr>
        <w:fldChar w:fldCharType="begin"/>
      </w:r>
      <w:r w:rsidRPr="00625F97">
        <w:rPr>
          <w:noProof/>
        </w:rPr>
        <w:instrText xml:space="preserve"> PAGEREF _Toc85207616 \h </w:instrText>
      </w:r>
      <w:r w:rsidRPr="00625F97">
        <w:rPr>
          <w:noProof/>
        </w:rPr>
      </w:r>
      <w:r w:rsidRPr="00625F97">
        <w:rPr>
          <w:noProof/>
        </w:rPr>
        <w:fldChar w:fldCharType="separate"/>
      </w:r>
      <w:r w:rsidR="00CD7793">
        <w:rPr>
          <w:noProof/>
        </w:rPr>
        <w:t>119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135</w:t>
      </w:r>
      <w:r>
        <w:rPr>
          <w:noProof/>
        </w:rPr>
        <w:tab/>
        <w:t>Consent to forfeiture of seized goods</w:t>
      </w:r>
      <w:r w:rsidRPr="00625F97">
        <w:rPr>
          <w:noProof/>
        </w:rPr>
        <w:tab/>
      </w:r>
      <w:r w:rsidRPr="00625F97">
        <w:rPr>
          <w:noProof/>
        </w:rPr>
        <w:fldChar w:fldCharType="begin"/>
      </w:r>
      <w:r w:rsidRPr="00625F97">
        <w:rPr>
          <w:noProof/>
        </w:rPr>
        <w:instrText xml:space="preserve"> PAGEREF _Toc85207617 \h </w:instrText>
      </w:r>
      <w:r w:rsidRPr="00625F97">
        <w:rPr>
          <w:noProof/>
        </w:rPr>
      </w:r>
      <w:r w:rsidRPr="00625F97">
        <w:rPr>
          <w:noProof/>
        </w:rPr>
        <w:fldChar w:fldCharType="separate"/>
      </w:r>
      <w:r w:rsidR="00CD7793">
        <w:rPr>
          <w:noProof/>
        </w:rPr>
        <w:t>120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136</w:t>
      </w:r>
      <w:r>
        <w:rPr>
          <w:noProof/>
        </w:rPr>
        <w:tab/>
        <w:t>Claim for release of seized goods</w:t>
      </w:r>
      <w:r w:rsidRPr="00625F97">
        <w:rPr>
          <w:noProof/>
        </w:rPr>
        <w:tab/>
      </w:r>
      <w:r w:rsidRPr="00625F97">
        <w:rPr>
          <w:noProof/>
        </w:rPr>
        <w:fldChar w:fldCharType="begin"/>
      </w:r>
      <w:r w:rsidRPr="00625F97">
        <w:rPr>
          <w:noProof/>
        </w:rPr>
        <w:instrText xml:space="preserve"> PAGEREF _Toc85207618 \h </w:instrText>
      </w:r>
      <w:r w:rsidRPr="00625F97">
        <w:rPr>
          <w:noProof/>
        </w:rPr>
      </w:r>
      <w:r w:rsidRPr="00625F97">
        <w:rPr>
          <w:noProof/>
        </w:rPr>
        <w:fldChar w:fldCharType="separate"/>
      </w:r>
      <w:r w:rsidR="00CD7793">
        <w:rPr>
          <w:noProof/>
        </w:rPr>
        <w:t>120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136A</w:t>
      </w:r>
      <w:r>
        <w:rPr>
          <w:noProof/>
        </w:rPr>
        <w:tab/>
        <w:t>Seized goods not claimed are forfeited</w:t>
      </w:r>
      <w:r w:rsidRPr="00625F97">
        <w:rPr>
          <w:noProof/>
        </w:rPr>
        <w:tab/>
      </w:r>
      <w:r w:rsidRPr="00625F97">
        <w:rPr>
          <w:noProof/>
        </w:rPr>
        <w:fldChar w:fldCharType="begin"/>
      </w:r>
      <w:r w:rsidRPr="00625F97">
        <w:rPr>
          <w:noProof/>
        </w:rPr>
        <w:instrText xml:space="preserve"> PAGEREF _Toc85207619 \h </w:instrText>
      </w:r>
      <w:r w:rsidRPr="00625F97">
        <w:rPr>
          <w:noProof/>
        </w:rPr>
      </w:r>
      <w:r w:rsidRPr="00625F97">
        <w:rPr>
          <w:noProof/>
        </w:rPr>
        <w:fldChar w:fldCharType="separate"/>
      </w:r>
      <w:r w:rsidR="00CD7793">
        <w:rPr>
          <w:noProof/>
        </w:rPr>
        <w:t>121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136B</w:t>
      </w:r>
      <w:r>
        <w:rPr>
          <w:noProof/>
        </w:rPr>
        <w:tab/>
        <w:t>Late claim for release of seized goods</w:t>
      </w:r>
      <w:r w:rsidRPr="00625F97">
        <w:rPr>
          <w:noProof/>
        </w:rPr>
        <w:tab/>
      </w:r>
      <w:r w:rsidRPr="00625F97">
        <w:rPr>
          <w:noProof/>
        </w:rPr>
        <w:fldChar w:fldCharType="begin"/>
      </w:r>
      <w:r w:rsidRPr="00625F97">
        <w:rPr>
          <w:noProof/>
        </w:rPr>
        <w:instrText xml:space="preserve"> PAGEREF _Toc85207620 \h </w:instrText>
      </w:r>
      <w:r w:rsidRPr="00625F97">
        <w:rPr>
          <w:noProof/>
        </w:rPr>
      </w:r>
      <w:r w:rsidRPr="00625F97">
        <w:rPr>
          <w:noProof/>
        </w:rPr>
        <w:fldChar w:fldCharType="separate"/>
      </w:r>
      <w:r w:rsidR="00CD7793">
        <w:rPr>
          <w:noProof/>
        </w:rPr>
        <w:t>121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136C</w:t>
      </w:r>
      <w:r>
        <w:rPr>
          <w:noProof/>
        </w:rPr>
        <w:tab/>
        <w:t>Objector to be notified of claim</w:t>
      </w:r>
      <w:r w:rsidRPr="00625F97">
        <w:rPr>
          <w:noProof/>
        </w:rPr>
        <w:tab/>
      </w:r>
      <w:r w:rsidRPr="00625F97">
        <w:rPr>
          <w:noProof/>
        </w:rPr>
        <w:fldChar w:fldCharType="begin"/>
      </w:r>
      <w:r w:rsidRPr="00625F97">
        <w:rPr>
          <w:noProof/>
        </w:rPr>
        <w:instrText xml:space="preserve"> PAGEREF _Toc85207621 \h </w:instrText>
      </w:r>
      <w:r w:rsidRPr="00625F97">
        <w:rPr>
          <w:noProof/>
        </w:rPr>
      </w:r>
      <w:r w:rsidRPr="00625F97">
        <w:rPr>
          <w:noProof/>
        </w:rPr>
        <w:fldChar w:fldCharType="separate"/>
      </w:r>
      <w:r w:rsidR="00CD7793">
        <w:rPr>
          <w:noProof/>
        </w:rPr>
        <w:t>121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136D</w:t>
      </w:r>
      <w:r>
        <w:rPr>
          <w:noProof/>
        </w:rPr>
        <w:tab/>
        <w:t>Release of seized goods</w:t>
      </w:r>
      <w:r w:rsidRPr="00625F97">
        <w:rPr>
          <w:noProof/>
        </w:rPr>
        <w:tab/>
      </w:r>
      <w:r w:rsidRPr="00625F97">
        <w:rPr>
          <w:noProof/>
        </w:rPr>
        <w:fldChar w:fldCharType="begin"/>
      </w:r>
      <w:r w:rsidRPr="00625F97">
        <w:rPr>
          <w:noProof/>
        </w:rPr>
        <w:instrText xml:space="preserve"> PAGEREF _Toc85207622 \h </w:instrText>
      </w:r>
      <w:r w:rsidRPr="00625F97">
        <w:rPr>
          <w:noProof/>
        </w:rPr>
      </w:r>
      <w:r w:rsidRPr="00625F97">
        <w:rPr>
          <w:noProof/>
        </w:rPr>
        <w:fldChar w:fldCharType="separate"/>
      </w:r>
      <w:r w:rsidR="00CD7793">
        <w:rPr>
          <w:noProof/>
        </w:rPr>
        <w:t>122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136E</w:t>
      </w:r>
      <w:r>
        <w:rPr>
          <w:noProof/>
        </w:rPr>
        <w:tab/>
        <w:t>Goods released but not collected are forfeited</w:t>
      </w:r>
      <w:r w:rsidRPr="00625F97">
        <w:rPr>
          <w:noProof/>
        </w:rPr>
        <w:tab/>
      </w:r>
      <w:r w:rsidRPr="00625F97">
        <w:rPr>
          <w:noProof/>
        </w:rPr>
        <w:fldChar w:fldCharType="begin"/>
      </w:r>
      <w:r w:rsidRPr="00625F97">
        <w:rPr>
          <w:noProof/>
        </w:rPr>
        <w:instrText xml:space="preserve"> PAGEREF _Toc85207623 \h </w:instrText>
      </w:r>
      <w:r w:rsidRPr="00625F97">
        <w:rPr>
          <w:noProof/>
        </w:rPr>
      </w:r>
      <w:r w:rsidRPr="00625F97">
        <w:rPr>
          <w:noProof/>
        </w:rPr>
        <w:fldChar w:fldCharType="separate"/>
      </w:r>
      <w:r w:rsidR="00CD7793">
        <w:rPr>
          <w:noProof/>
        </w:rPr>
        <w:t>123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137</w:t>
      </w:r>
      <w:r>
        <w:rPr>
          <w:noProof/>
        </w:rPr>
        <w:tab/>
        <w:t>Action for infringement of trade mark</w:t>
      </w:r>
      <w:r w:rsidRPr="00625F97">
        <w:rPr>
          <w:noProof/>
        </w:rPr>
        <w:tab/>
      </w:r>
      <w:r w:rsidRPr="00625F97">
        <w:rPr>
          <w:noProof/>
        </w:rPr>
        <w:fldChar w:fldCharType="begin"/>
      </w:r>
      <w:r w:rsidRPr="00625F97">
        <w:rPr>
          <w:noProof/>
        </w:rPr>
        <w:instrText xml:space="preserve"> PAGEREF _Toc85207624 \h </w:instrText>
      </w:r>
      <w:r w:rsidRPr="00625F97">
        <w:rPr>
          <w:noProof/>
        </w:rPr>
      </w:r>
      <w:r w:rsidRPr="00625F97">
        <w:rPr>
          <w:noProof/>
        </w:rPr>
        <w:fldChar w:fldCharType="separate"/>
      </w:r>
      <w:r w:rsidR="00CD7793">
        <w:rPr>
          <w:noProof/>
        </w:rPr>
        <w:t>123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138</w:t>
      </w:r>
      <w:r>
        <w:rPr>
          <w:noProof/>
        </w:rPr>
        <w:tab/>
        <w:t>Action for infringement by authorised user</w:t>
      </w:r>
      <w:r w:rsidRPr="00625F97">
        <w:rPr>
          <w:noProof/>
        </w:rPr>
        <w:tab/>
      </w:r>
      <w:r w:rsidRPr="00625F97">
        <w:rPr>
          <w:noProof/>
        </w:rPr>
        <w:fldChar w:fldCharType="begin"/>
      </w:r>
      <w:r w:rsidRPr="00625F97">
        <w:rPr>
          <w:noProof/>
        </w:rPr>
        <w:instrText xml:space="preserve"> PAGEREF _Toc85207625 \h </w:instrText>
      </w:r>
      <w:r w:rsidRPr="00625F97">
        <w:rPr>
          <w:noProof/>
        </w:rPr>
      </w:r>
      <w:r w:rsidRPr="00625F97">
        <w:rPr>
          <w:noProof/>
        </w:rPr>
        <w:fldChar w:fldCharType="separate"/>
      </w:r>
      <w:r w:rsidR="00CD7793">
        <w:rPr>
          <w:noProof/>
        </w:rPr>
        <w:t>124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139</w:t>
      </w:r>
      <w:r>
        <w:rPr>
          <w:noProof/>
        </w:rPr>
        <w:tab/>
        <w:t>Disposal of seized goods forfeited to the Commonwealth</w:t>
      </w:r>
      <w:r w:rsidRPr="00625F97">
        <w:rPr>
          <w:noProof/>
        </w:rPr>
        <w:tab/>
      </w:r>
      <w:r w:rsidRPr="00625F97">
        <w:rPr>
          <w:noProof/>
        </w:rPr>
        <w:fldChar w:fldCharType="begin"/>
      </w:r>
      <w:r w:rsidRPr="00625F97">
        <w:rPr>
          <w:noProof/>
        </w:rPr>
        <w:instrText xml:space="preserve"> PAGEREF _Toc85207626 \h </w:instrText>
      </w:r>
      <w:r w:rsidRPr="00625F97">
        <w:rPr>
          <w:noProof/>
        </w:rPr>
      </w:r>
      <w:r w:rsidRPr="00625F97">
        <w:rPr>
          <w:noProof/>
        </w:rPr>
        <w:fldChar w:fldCharType="separate"/>
      </w:r>
      <w:r w:rsidR="00CD7793">
        <w:rPr>
          <w:noProof/>
        </w:rPr>
        <w:t>125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140</w:t>
      </w:r>
      <w:r>
        <w:rPr>
          <w:noProof/>
        </w:rPr>
        <w:tab/>
        <w:t>Power of Comptroller</w:t>
      </w:r>
      <w:r>
        <w:rPr>
          <w:noProof/>
        </w:rPr>
        <w:noBreakHyphen/>
        <w:t>General of Customs to retain control of goods</w:t>
      </w:r>
      <w:r w:rsidRPr="00625F97">
        <w:rPr>
          <w:noProof/>
        </w:rPr>
        <w:tab/>
      </w:r>
      <w:r w:rsidRPr="00625F97">
        <w:rPr>
          <w:noProof/>
        </w:rPr>
        <w:fldChar w:fldCharType="begin"/>
      </w:r>
      <w:r w:rsidRPr="00625F97">
        <w:rPr>
          <w:noProof/>
        </w:rPr>
        <w:instrText xml:space="preserve"> PAGEREF _Toc85207627 \h </w:instrText>
      </w:r>
      <w:r w:rsidRPr="00625F97">
        <w:rPr>
          <w:noProof/>
        </w:rPr>
      </w:r>
      <w:r w:rsidRPr="00625F97">
        <w:rPr>
          <w:noProof/>
        </w:rPr>
        <w:fldChar w:fldCharType="separate"/>
      </w:r>
      <w:r w:rsidR="00CD7793">
        <w:rPr>
          <w:noProof/>
        </w:rPr>
        <w:t>126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141</w:t>
      </w:r>
      <w:r>
        <w:rPr>
          <w:noProof/>
        </w:rPr>
        <w:tab/>
        <w:t>Insufficient security</w:t>
      </w:r>
      <w:r w:rsidRPr="00625F97">
        <w:rPr>
          <w:noProof/>
        </w:rPr>
        <w:tab/>
      </w:r>
      <w:r w:rsidRPr="00625F97">
        <w:rPr>
          <w:noProof/>
        </w:rPr>
        <w:fldChar w:fldCharType="begin"/>
      </w:r>
      <w:r w:rsidRPr="00625F97">
        <w:rPr>
          <w:noProof/>
        </w:rPr>
        <w:instrText xml:space="preserve"> PAGEREF _Toc85207628 \h </w:instrText>
      </w:r>
      <w:r w:rsidRPr="00625F97">
        <w:rPr>
          <w:noProof/>
        </w:rPr>
      </w:r>
      <w:r w:rsidRPr="00625F97">
        <w:rPr>
          <w:noProof/>
        </w:rPr>
        <w:fldChar w:fldCharType="separate"/>
      </w:r>
      <w:r w:rsidR="00CD7793">
        <w:rPr>
          <w:noProof/>
        </w:rPr>
        <w:t>126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141A</w:t>
      </w:r>
      <w:r>
        <w:rPr>
          <w:noProof/>
        </w:rPr>
        <w:tab/>
        <w:t>Failure to comply with undertaking etc.</w:t>
      </w:r>
      <w:r w:rsidRPr="00625F97">
        <w:rPr>
          <w:noProof/>
        </w:rPr>
        <w:tab/>
      </w:r>
      <w:r w:rsidRPr="00625F97">
        <w:rPr>
          <w:noProof/>
        </w:rPr>
        <w:fldChar w:fldCharType="begin"/>
      </w:r>
      <w:r w:rsidRPr="00625F97">
        <w:rPr>
          <w:noProof/>
        </w:rPr>
        <w:instrText xml:space="preserve"> PAGEREF _Toc85207629 \h </w:instrText>
      </w:r>
      <w:r w:rsidRPr="00625F97">
        <w:rPr>
          <w:noProof/>
        </w:rPr>
      </w:r>
      <w:r w:rsidRPr="00625F97">
        <w:rPr>
          <w:noProof/>
        </w:rPr>
        <w:fldChar w:fldCharType="separate"/>
      </w:r>
      <w:r w:rsidR="00CD7793">
        <w:rPr>
          <w:noProof/>
        </w:rPr>
        <w:t>126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142</w:t>
      </w:r>
      <w:r>
        <w:rPr>
          <w:noProof/>
        </w:rPr>
        <w:tab/>
        <w:t>Commonwealth not liable for loss etc. suffered because of seizure</w:t>
      </w:r>
      <w:r w:rsidRPr="00625F97">
        <w:rPr>
          <w:noProof/>
        </w:rPr>
        <w:tab/>
      </w:r>
      <w:r w:rsidRPr="00625F97">
        <w:rPr>
          <w:noProof/>
        </w:rPr>
        <w:fldChar w:fldCharType="begin"/>
      </w:r>
      <w:r w:rsidRPr="00625F97">
        <w:rPr>
          <w:noProof/>
        </w:rPr>
        <w:instrText xml:space="preserve"> PAGEREF _Toc85207630 \h </w:instrText>
      </w:r>
      <w:r w:rsidRPr="00625F97">
        <w:rPr>
          <w:noProof/>
        </w:rPr>
      </w:r>
      <w:r w:rsidRPr="00625F97">
        <w:rPr>
          <w:noProof/>
        </w:rPr>
        <w:fldChar w:fldCharType="separate"/>
      </w:r>
      <w:r w:rsidR="00CD7793">
        <w:rPr>
          <w:noProof/>
        </w:rPr>
        <w:t>127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143</w:t>
      </w:r>
      <w:r>
        <w:rPr>
          <w:noProof/>
        </w:rPr>
        <w:tab/>
        <w:t>Power to require information</w:t>
      </w:r>
      <w:r w:rsidRPr="00625F97">
        <w:rPr>
          <w:noProof/>
        </w:rPr>
        <w:tab/>
      </w:r>
      <w:r w:rsidRPr="00625F97">
        <w:rPr>
          <w:noProof/>
        </w:rPr>
        <w:fldChar w:fldCharType="begin"/>
      </w:r>
      <w:r w:rsidRPr="00625F97">
        <w:rPr>
          <w:noProof/>
        </w:rPr>
        <w:instrText xml:space="preserve"> PAGEREF _Toc85207631 \h </w:instrText>
      </w:r>
      <w:r w:rsidRPr="00625F97">
        <w:rPr>
          <w:noProof/>
        </w:rPr>
      </w:r>
      <w:r w:rsidRPr="00625F97">
        <w:rPr>
          <w:noProof/>
        </w:rPr>
        <w:fldChar w:fldCharType="separate"/>
      </w:r>
      <w:r w:rsidR="00CD7793">
        <w:rPr>
          <w:noProof/>
        </w:rPr>
        <w:t>127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144</w:t>
      </w:r>
      <w:r>
        <w:rPr>
          <w:noProof/>
        </w:rPr>
        <w:tab/>
        <w:t>Modification in relation to Norfolk Island etc.</w:t>
      </w:r>
      <w:r w:rsidRPr="00625F97">
        <w:rPr>
          <w:noProof/>
        </w:rPr>
        <w:tab/>
      </w:r>
      <w:r w:rsidRPr="00625F97">
        <w:rPr>
          <w:noProof/>
        </w:rPr>
        <w:fldChar w:fldCharType="begin"/>
      </w:r>
      <w:r w:rsidRPr="00625F97">
        <w:rPr>
          <w:noProof/>
        </w:rPr>
        <w:instrText xml:space="preserve"> PAGEREF _Toc85207632 \h </w:instrText>
      </w:r>
      <w:r w:rsidRPr="00625F97">
        <w:rPr>
          <w:noProof/>
        </w:rPr>
      </w:r>
      <w:r w:rsidRPr="00625F97">
        <w:rPr>
          <w:noProof/>
        </w:rPr>
        <w:fldChar w:fldCharType="separate"/>
      </w:r>
      <w:r w:rsidR="00CD7793">
        <w:rPr>
          <w:noProof/>
        </w:rPr>
        <w:t>128</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14—Offences</w:t>
      </w:r>
      <w:r w:rsidRPr="00625F97">
        <w:rPr>
          <w:b w:val="0"/>
          <w:noProof/>
          <w:sz w:val="18"/>
        </w:rPr>
        <w:tab/>
      </w:r>
      <w:r w:rsidRPr="00625F97">
        <w:rPr>
          <w:b w:val="0"/>
          <w:noProof/>
          <w:sz w:val="18"/>
        </w:rPr>
        <w:fldChar w:fldCharType="begin"/>
      </w:r>
      <w:r w:rsidRPr="00625F97">
        <w:rPr>
          <w:b w:val="0"/>
          <w:noProof/>
          <w:sz w:val="18"/>
        </w:rPr>
        <w:instrText xml:space="preserve"> PAGEREF _Toc85207633 \h </w:instrText>
      </w:r>
      <w:r w:rsidRPr="00625F97">
        <w:rPr>
          <w:b w:val="0"/>
          <w:noProof/>
          <w:sz w:val="18"/>
        </w:rPr>
      </w:r>
      <w:r w:rsidRPr="00625F97">
        <w:rPr>
          <w:b w:val="0"/>
          <w:noProof/>
          <w:sz w:val="18"/>
        </w:rPr>
        <w:fldChar w:fldCharType="separate"/>
      </w:r>
      <w:r w:rsidR="00CD7793">
        <w:rPr>
          <w:b w:val="0"/>
          <w:noProof/>
          <w:sz w:val="18"/>
        </w:rPr>
        <w:t>129</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145</w:t>
      </w:r>
      <w:r>
        <w:rPr>
          <w:noProof/>
        </w:rPr>
        <w:tab/>
        <w:t>Falsifying or removing a registered trade mark</w:t>
      </w:r>
      <w:r w:rsidRPr="00625F97">
        <w:rPr>
          <w:noProof/>
        </w:rPr>
        <w:tab/>
      </w:r>
      <w:r w:rsidRPr="00625F97">
        <w:rPr>
          <w:noProof/>
        </w:rPr>
        <w:fldChar w:fldCharType="begin"/>
      </w:r>
      <w:r w:rsidRPr="00625F97">
        <w:rPr>
          <w:noProof/>
        </w:rPr>
        <w:instrText xml:space="preserve"> PAGEREF _Toc85207634 \h </w:instrText>
      </w:r>
      <w:r w:rsidRPr="00625F97">
        <w:rPr>
          <w:noProof/>
        </w:rPr>
      </w:r>
      <w:r w:rsidRPr="00625F97">
        <w:rPr>
          <w:noProof/>
        </w:rPr>
        <w:fldChar w:fldCharType="separate"/>
      </w:r>
      <w:r w:rsidR="00CD7793">
        <w:rPr>
          <w:noProof/>
        </w:rPr>
        <w:t>129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146</w:t>
      </w:r>
      <w:r>
        <w:rPr>
          <w:noProof/>
        </w:rPr>
        <w:tab/>
        <w:t>Falsely applying a registered trade mark</w:t>
      </w:r>
      <w:r w:rsidRPr="00625F97">
        <w:rPr>
          <w:noProof/>
        </w:rPr>
        <w:tab/>
      </w:r>
      <w:r w:rsidRPr="00625F97">
        <w:rPr>
          <w:noProof/>
        </w:rPr>
        <w:fldChar w:fldCharType="begin"/>
      </w:r>
      <w:r w:rsidRPr="00625F97">
        <w:rPr>
          <w:noProof/>
        </w:rPr>
        <w:instrText xml:space="preserve"> PAGEREF _Toc85207635 \h </w:instrText>
      </w:r>
      <w:r w:rsidRPr="00625F97">
        <w:rPr>
          <w:noProof/>
        </w:rPr>
      </w:r>
      <w:r w:rsidRPr="00625F97">
        <w:rPr>
          <w:noProof/>
        </w:rPr>
        <w:fldChar w:fldCharType="separate"/>
      </w:r>
      <w:r w:rsidR="00CD7793">
        <w:rPr>
          <w:noProof/>
        </w:rPr>
        <w:t>130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147</w:t>
      </w:r>
      <w:r>
        <w:rPr>
          <w:noProof/>
        </w:rPr>
        <w:tab/>
        <w:t>Making a die etc. for use in trade marks offence</w:t>
      </w:r>
      <w:r w:rsidRPr="00625F97">
        <w:rPr>
          <w:noProof/>
        </w:rPr>
        <w:tab/>
      </w:r>
      <w:r w:rsidRPr="00625F97">
        <w:rPr>
          <w:noProof/>
        </w:rPr>
        <w:fldChar w:fldCharType="begin"/>
      </w:r>
      <w:r w:rsidRPr="00625F97">
        <w:rPr>
          <w:noProof/>
        </w:rPr>
        <w:instrText xml:space="preserve"> PAGEREF _Toc85207636 \h </w:instrText>
      </w:r>
      <w:r w:rsidRPr="00625F97">
        <w:rPr>
          <w:noProof/>
        </w:rPr>
      </w:r>
      <w:r w:rsidRPr="00625F97">
        <w:rPr>
          <w:noProof/>
        </w:rPr>
        <w:fldChar w:fldCharType="separate"/>
      </w:r>
      <w:r w:rsidR="00CD7793">
        <w:rPr>
          <w:noProof/>
        </w:rPr>
        <w:t>131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147A</w:t>
      </w:r>
      <w:r>
        <w:rPr>
          <w:noProof/>
        </w:rPr>
        <w:tab/>
        <w:t>Drawing etc. trade marks for use in offence</w:t>
      </w:r>
      <w:r w:rsidRPr="00625F97">
        <w:rPr>
          <w:noProof/>
        </w:rPr>
        <w:tab/>
      </w:r>
      <w:r w:rsidRPr="00625F97">
        <w:rPr>
          <w:noProof/>
        </w:rPr>
        <w:fldChar w:fldCharType="begin"/>
      </w:r>
      <w:r w:rsidRPr="00625F97">
        <w:rPr>
          <w:noProof/>
        </w:rPr>
        <w:instrText xml:space="preserve"> PAGEREF _Toc85207637 \h </w:instrText>
      </w:r>
      <w:r w:rsidRPr="00625F97">
        <w:rPr>
          <w:noProof/>
        </w:rPr>
      </w:r>
      <w:r w:rsidRPr="00625F97">
        <w:rPr>
          <w:noProof/>
        </w:rPr>
        <w:fldChar w:fldCharType="separate"/>
      </w:r>
      <w:r w:rsidR="00CD7793">
        <w:rPr>
          <w:noProof/>
        </w:rPr>
        <w:t>132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147B</w:t>
      </w:r>
      <w:r>
        <w:rPr>
          <w:noProof/>
        </w:rPr>
        <w:tab/>
        <w:t>Possessing or disposing of things for use in trade marks offence</w:t>
      </w:r>
      <w:r w:rsidRPr="00625F97">
        <w:rPr>
          <w:noProof/>
        </w:rPr>
        <w:tab/>
      </w:r>
      <w:r w:rsidRPr="00625F97">
        <w:rPr>
          <w:noProof/>
        </w:rPr>
        <w:fldChar w:fldCharType="begin"/>
      </w:r>
      <w:r w:rsidRPr="00625F97">
        <w:rPr>
          <w:noProof/>
        </w:rPr>
        <w:instrText xml:space="preserve"> PAGEREF _Toc85207638 \h </w:instrText>
      </w:r>
      <w:r w:rsidRPr="00625F97">
        <w:rPr>
          <w:noProof/>
        </w:rPr>
      </w:r>
      <w:r w:rsidRPr="00625F97">
        <w:rPr>
          <w:noProof/>
        </w:rPr>
        <w:fldChar w:fldCharType="separate"/>
      </w:r>
      <w:r w:rsidR="00CD7793">
        <w:rPr>
          <w:noProof/>
        </w:rPr>
        <w:t>133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148</w:t>
      </w:r>
      <w:r>
        <w:rPr>
          <w:noProof/>
        </w:rPr>
        <w:tab/>
        <w:t>Goods with false trade marks</w:t>
      </w:r>
      <w:r w:rsidRPr="00625F97">
        <w:rPr>
          <w:noProof/>
        </w:rPr>
        <w:tab/>
      </w:r>
      <w:r w:rsidRPr="00625F97">
        <w:rPr>
          <w:noProof/>
        </w:rPr>
        <w:fldChar w:fldCharType="begin"/>
      </w:r>
      <w:r w:rsidRPr="00625F97">
        <w:rPr>
          <w:noProof/>
        </w:rPr>
        <w:instrText xml:space="preserve"> PAGEREF _Toc85207639 \h </w:instrText>
      </w:r>
      <w:r w:rsidRPr="00625F97">
        <w:rPr>
          <w:noProof/>
        </w:rPr>
      </w:r>
      <w:r w:rsidRPr="00625F97">
        <w:rPr>
          <w:noProof/>
        </w:rPr>
        <w:fldChar w:fldCharType="separate"/>
      </w:r>
      <w:r w:rsidR="00CD7793">
        <w:rPr>
          <w:noProof/>
        </w:rPr>
        <w:t>134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150</w:t>
      </w:r>
      <w:r>
        <w:rPr>
          <w:noProof/>
        </w:rPr>
        <w:tab/>
        <w:t>Aiding and abetting offences</w:t>
      </w:r>
      <w:r w:rsidRPr="00625F97">
        <w:rPr>
          <w:noProof/>
        </w:rPr>
        <w:tab/>
      </w:r>
      <w:r w:rsidRPr="00625F97">
        <w:rPr>
          <w:noProof/>
        </w:rPr>
        <w:fldChar w:fldCharType="begin"/>
      </w:r>
      <w:r w:rsidRPr="00625F97">
        <w:rPr>
          <w:noProof/>
        </w:rPr>
        <w:instrText xml:space="preserve"> PAGEREF _Toc85207640 \h </w:instrText>
      </w:r>
      <w:r w:rsidRPr="00625F97">
        <w:rPr>
          <w:noProof/>
        </w:rPr>
      </w:r>
      <w:r w:rsidRPr="00625F97">
        <w:rPr>
          <w:noProof/>
        </w:rPr>
        <w:fldChar w:fldCharType="separate"/>
      </w:r>
      <w:r w:rsidR="00CD7793">
        <w:rPr>
          <w:noProof/>
        </w:rPr>
        <w:t>136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151</w:t>
      </w:r>
      <w:r>
        <w:rPr>
          <w:noProof/>
        </w:rPr>
        <w:tab/>
        <w:t>False representations regarding trade marks</w:t>
      </w:r>
      <w:r w:rsidRPr="00625F97">
        <w:rPr>
          <w:noProof/>
        </w:rPr>
        <w:tab/>
      </w:r>
      <w:r w:rsidRPr="00625F97">
        <w:rPr>
          <w:noProof/>
        </w:rPr>
        <w:fldChar w:fldCharType="begin"/>
      </w:r>
      <w:r w:rsidRPr="00625F97">
        <w:rPr>
          <w:noProof/>
        </w:rPr>
        <w:instrText xml:space="preserve"> PAGEREF _Toc85207641 \h </w:instrText>
      </w:r>
      <w:r w:rsidRPr="00625F97">
        <w:rPr>
          <w:noProof/>
        </w:rPr>
      </w:r>
      <w:r w:rsidRPr="00625F97">
        <w:rPr>
          <w:noProof/>
        </w:rPr>
        <w:fldChar w:fldCharType="separate"/>
      </w:r>
      <w:r w:rsidR="00CD7793">
        <w:rPr>
          <w:noProof/>
        </w:rPr>
        <w:t>136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152</w:t>
      </w:r>
      <w:r>
        <w:rPr>
          <w:noProof/>
        </w:rPr>
        <w:tab/>
        <w:t>False entries in Register etc.</w:t>
      </w:r>
      <w:r w:rsidRPr="00625F97">
        <w:rPr>
          <w:noProof/>
        </w:rPr>
        <w:tab/>
      </w:r>
      <w:r w:rsidRPr="00625F97">
        <w:rPr>
          <w:noProof/>
        </w:rPr>
        <w:fldChar w:fldCharType="begin"/>
      </w:r>
      <w:r w:rsidRPr="00625F97">
        <w:rPr>
          <w:noProof/>
        </w:rPr>
        <w:instrText xml:space="preserve"> PAGEREF _Toc85207642 \h </w:instrText>
      </w:r>
      <w:r w:rsidRPr="00625F97">
        <w:rPr>
          <w:noProof/>
        </w:rPr>
      </w:r>
      <w:r w:rsidRPr="00625F97">
        <w:rPr>
          <w:noProof/>
        </w:rPr>
        <w:fldChar w:fldCharType="separate"/>
      </w:r>
      <w:r w:rsidR="00CD7793">
        <w:rPr>
          <w:noProof/>
        </w:rPr>
        <w:t>138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153</w:t>
      </w:r>
      <w:r>
        <w:rPr>
          <w:noProof/>
        </w:rPr>
        <w:tab/>
        <w:t>Disobeying summons etc.</w:t>
      </w:r>
      <w:r w:rsidRPr="00625F97">
        <w:rPr>
          <w:noProof/>
        </w:rPr>
        <w:tab/>
      </w:r>
      <w:r w:rsidRPr="00625F97">
        <w:rPr>
          <w:noProof/>
        </w:rPr>
        <w:fldChar w:fldCharType="begin"/>
      </w:r>
      <w:r w:rsidRPr="00625F97">
        <w:rPr>
          <w:noProof/>
        </w:rPr>
        <w:instrText xml:space="preserve"> PAGEREF _Toc85207643 \h </w:instrText>
      </w:r>
      <w:r w:rsidRPr="00625F97">
        <w:rPr>
          <w:noProof/>
        </w:rPr>
      </w:r>
      <w:r w:rsidRPr="00625F97">
        <w:rPr>
          <w:noProof/>
        </w:rPr>
        <w:fldChar w:fldCharType="separate"/>
      </w:r>
      <w:r w:rsidR="00CD7793">
        <w:rPr>
          <w:noProof/>
        </w:rPr>
        <w:t>138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154</w:t>
      </w:r>
      <w:r>
        <w:rPr>
          <w:noProof/>
        </w:rPr>
        <w:tab/>
        <w:t>Refusing to give evidence etc.</w:t>
      </w:r>
      <w:r w:rsidRPr="00625F97">
        <w:rPr>
          <w:noProof/>
        </w:rPr>
        <w:tab/>
      </w:r>
      <w:r w:rsidRPr="00625F97">
        <w:rPr>
          <w:noProof/>
        </w:rPr>
        <w:fldChar w:fldCharType="begin"/>
      </w:r>
      <w:r w:rsidRPr="00625F97">
        <w:rPr>
          <w:noProof/>
        </w:rPr>
        <w:instrText xml:space="preserve"> PAGEREF _Toc85207644 \h </w:instrText>
      </w:r>
      <w:r w:rsidRPr="00625F97">
        <w:rPr>
          <w:noProof/>
        </w:rPr>
      </w:r>
      <w:r w:rsidRPr="00625F97">
        <w:rPr>
          <w:noProof/>
        </w:rPr>
        <w:fldChar w:fldCharType="separate"/>
      </w:r>
      <w:r w:rsidR="00CD7793">
        <w:rPr>
          <w:noProof/>
        </w:rPr>
        <w:t>139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156</w:t>
      </w:r>
      <w:r>
        <w:rPr>
          <w:noProof/>
        </w:rPr>
        <w:tab/>
        <w:t>Acting or holding out without being registered</w:t>
      </w:r>
      <w:r w:rsidRPr="00625F97">
        <w:rPr>
          <w:noProof/>
        </w:rPr>
        <w:tab/>
      </w:r>
      <w:r w:rsidRPr="00625F97">
        <w:rPr>
          <w:noProof/>
        </w:rPr>
        <w:fldChar w:fldCharType="begin"/>
      </w:r>
      <w:r w:rsidRPr="00625F97">
        <w:rPr>
          <w:noProof/>
        </w:rPr>
        <w:instrText xml:space="preserve"> PAGEREF _Toc85207645 \h </w:instrText>
      </w:r>
      <w:r w:rsidRPr="00625F97">
        <w:rPr>
          <w:noProof/>
        </w:rPr>
      </w:r>
      <w:r w:rsidRPr="00625F97">
        <w:rPr>
          <w:noProof/>
        </w:rPr>
        <w:fldChar w:fldCharType="separate"/>
      </w:r>
      <w:r w:rsidR="00CD7793">
        <w:rPr>
          <w:noProof/>
        </w:rPr>
        <w:t>140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157</w:t>
      </w:r>
      <w:r>
        <w:rPr>
          <w:noProof/>
        </w:rPr>
        <w:tab/>
        <w:t>False representation about Trade Marks Office</w:t>
      </w:r>
      <w:r w:rsidRPr="00625F97">
        <w:rPr>
          <w:noProof/>
        </w:rPr>
        <w:tab/>
      </w:r>
      <w:r w:rsidRPr="00625F97">
        <w:rPr>
          <w:noProof/>
        </w:rPr>
        <w:fldChar w:fldCharType="begin"/>
      </w:r>
      <w:r w:rsidRPr="00625F97">
        <w:rPr>
          <w:noProof/>
        </w:rPr>
        <w:instrText xml:space="preserve"> PAGEREF _Toc85207646 \h </w:instrText>
      </w:r>
      <w:r w:rsidRPr="00625F97">
        <w:rPr>
          <w:noProof/>
        </w:rPr>
      </w:r>
      <w:r w:rsidRPr="00625F97">
        <w:rPr>
          <w:noProof/>
        </w:rPr>
        <w:fldChar w:fldCharType="separate"/>
      </w:r>
      <w:r w:rsidR="00CD7793">
        <w:rPr>
          <w:noProof/>
        </w:rPr>
        <w:t>141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157A</w:t>
      </w:r>
      <w:r>
        <w:rPr>
          <w:noProof/>
        </w:rPr>
        <w:tab/>
        <w:t>Incorporated trade marks attorney must have a trade marks attorney director</w:t>
      </w:r>
      <w:r w:rsidRPr="00625F97">
        <w:rPr>
          <w:noProof/>
        </w:rPr>
        <w:tab/>
      </w:r>
      <w:r w:rsidRPr="00625F97">
        <w:rPr>
          <w:noProof/>
        </w:rPr>
        <w:fldChar w:fldCharType="begin"/>
      </w:r>
      <w:r w:rsidRPr="00625F97">
        <w:rPr>
          <w:noProof/>
        </w:rPr>
        <w:instrText xml:space="preserve"> PAGEREF _Toc85207647 \h </w:instrText>
      </w:r>
      <w:r w:rsidRPr="00625F97">
        <w:rPr>
          <w:noProof/>
        </w:rPr>
      </w:r>
      <w:r w:rsidRPr="00625F97">
        <w:rPr>
          <w:noProof/>
        </w:rPr>
        <w:fldChar w:fldCharType="separate"/>
      </w:r>
      <w:r w:rsidR="00CD7793">
        <w:rPr>
          <w:noProof/>
        </w:rPr>
        <w:t>142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159</w:t>
      </w:r>
      <w:r>
        <w:rPr>
          <w:noProof/>
        </w:rPr>
        <w:tab/>
        <w:t>Forfeiture orders under the proceeds of crime legislation</w:t>
      </w:r>
      <w:r w:rsidRPr="00625F97">
        <w:rPr>
          <w:noProof/>
        </w:rPr>
        <w:tab/>
      </w:r>
      <w:r w:rsidRPr="00625F97">
        <w:rPr>
          <w:noProof/>
        </w:rPr>
        <w:fldChar w:fldCharType="begin"/>
      </w:r>
      <w:r w:rsidRPr="00625F97">
        <w:rPr>
          <w:noProof/>
        </w:rPr>
        <w:instrText xml:space="preserve"> PAGEREF _Toc85207648 \h </w:instrText>
      </w:r>
      <w:r w:rsidRPr="00625F97">
        <w:rPr>
          <w:noProof/>
        </w:rPr>
      </w:r>
      <w:r w:rsidRPr="00625F97">
        <w:rPr>
          <w:noProof/>
        </w:rPr>
        <w:fldChar w:fldCharType="separate"/>
      </w:r>
      <w:r w:rsidR="00CD7793">
        <w:rPr>
          <w:noProof/>
        </w:rPr>
        <w:t>144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160</w:t>
      </w:r>
      <w:r>
        <w:rPr>
          <w:noProof/>
        </w:rPr>
        <w:tab/>
        <w:t>Conduct of employees and agents of natural persons</w:t>
      </w:r>
      <w:r w:rsidRPr="00625F97">
        <w:rPr>
          <w:noProof/>
        </w:rPr>
        <w:tab/>
      </w:r>
      <w:r w:rsidRPr="00625F97">
        <w:rPr>
          <w:noProof/>
        </w:rPr>
        <w:fldChar w:fldCharType="begin"/>
      </w:r>
      <w:r w:rsidRPr="00625F97">
        <w:rPr>
          <w:noProof/>
        </w:rPr>
        <w:instrText xml:space="preserve"> PAGEREF _Toc85207649 \h </w:instrText>
      </w:r>
      <w:r w:rsidRPr="00625F97">
        <w:rPr>
          <w:noProof/>
        </w:rPr>
      </w:r>
      <w:r w:rsidRPr="00625F97">
        <w:rPr>
          <w:noProof/>
        </w:rPr>
        <w:fldChar w:fldCharType="separate"/>
      </w:r>
      <w:r w:rsidR="00CD7793">
        <w:rPr>
          <w:noProof/>
        </w:rPr>
        <w:t>145</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15—Collective trade marks</w:t>
      </w:r>
      <w:r w:rsidRPr="00625F97">
        <w:rPr>
          <w:b w:val="0"/>
          <w:noProof/>
          <w:sz w:val="18"/>
        </w:rPr>
        <w:tab/>
      </w:r>
      <w:r w:rsidRPr="00625F97">
        <w:rPr>
          <w:b w:val="0"/>
          <w:noProof/>
          <w:sz w:val="18"/>
        </w:rPr>
        <w:fldChar w:fldCharType="begin"/>
      </w:r>
      <w:r w:rsidRPr="00625F97">
        <w:rPr>
          <w:b w:val="0"/>
          <w:noProof/>
          <w:sz w:val="18"/>
        </w:rPr>
        <w:instrText xml:space="preserve"> PAGEREF _Toc85207650 \h </w:instrText>
      </w:r>
      <w:r w:rsidRPr="00625F97">
        <w:rPr>
          <w:b w:val="0"/>
          <w:noProof/>
          <w:sz w:val="18"/>
        </w:rPr>
      </w:r>
      <w:r w:rsidRPr="00625F97">
        <w:rPr>
          <w:b w:val="0"/>
          <w:noProof/>
          <w:sz w:val="18"/>
        </w:rPr>
        <w:fldChar w:fldCharType="separate"/>
      </w:r>
      <w:r w:rsidR="00CD7793">
        <w:rPr>
          <w:b w:val="0"/>
          <w:noProof/>
          <w:sz w:val="18"/>
        </w:rPr>
        <w:t>147</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161</w:t>
      </w:r>
      <w:r>
        <w:rPr>
          <w:noProof/>
        </w:rPr>
        <w:tab/>
        <w:t>Object of Part</w:t>
      </w:r>
      <w:r w:rsidRPr="00625F97">
        <w:rPr>
          <w:noProof/>
        </w:rPr>
        <w:tab/>
      </w:r>
      <w:r w:rsidRPr="00625F97">
        <w:rPr>
          <w:noProof/>
        </w:rPr>
        <w:fldChar w:fldCharType="begin"/>
      </w:r>
      <w:r w:rsidRPr="00625F97">
        <w:rPr>
          <w:noProof/>
        </w:rPr>
        <w:instrText xml:space="preserve"> PAGEREF _Toc85207651 \h </w:instrText>
      </w:r>
      <w:r w:rsidRPr="00625F97">
        <w:rPr>
          <w:noProof/>
        </w:rPr>
      </w:r>
      <w:r w:rsidRPr="00625F97">
        <w:rPr>
          <w:noProof/>
        </w:rPr>
        <w:fldChar w:fldCharType="separate"/>
      </w:r>
      <w:r w:rsidR="00CD7793">
        <w:rPr>
          <w:noProof/>
        </w:rPr>
        <w:t>147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162</w:t>
      </w:r>
      <w:r>
        <w:rPr>
          <w:noProof/>
        </w:rPr>
        <w:tab/>
        <w:t>What is a collective trade mark?</w:t>
      </w:r>
      <w:r w:rsidRPr="00625F97">
        <w:rPr>
          <w:noProof/>
        </w:rPr>
        <w:tab/>
      </w:r>
      <w:r w:rsidRPr="00625F97">
        <w:rPr>
          <w:noProof/>
        </w:rPr>
        <w:fldChar w:fldCharType="begin"/>
      </w:r>
      <w:r w:rsidRPr="00625F97">
        <w:rPr>
          <w:noProof/>
        </w:rPr>
        <w:instrText xml:space="preserve"> PAGEREF _Toc85207652 \h </w:instrText>
      </w:r>
      <w:r w:rsidRPr="00625F97">
        <w:rPr>
          <w:noProof/>
        </w:rPr>
      </w:r>
      <w:r w:rsidRPr="00625F97">
        <w:rPr>
          <w:noProof/>
        </w:rPr>
        <w:fldChar w:fldCharType="separate"/>
      </w:r>
      <w:r w:rsidR="00CD7793">
        <w:rPr>
          <w:noProof/>
        </w:rPr>
        <w:t>147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163</w:t>
      </w:r>
      <w:r>
        <w:rPr>
          <w:noProof/>
        </w:rPr>
        <w:tab/>
        <w:t>Application of Act</w:t>
      </w:r>
      <w:r w:rsidRPr="00625F97">
        <w:rPr>
          <w:noProof/>
        </w:rPr>
        <w:tab/>
      </w:r>
      <w:r w:rsidRPr="00625F97">
        <w:rPr>
          <w:noProof/>
        </w:rPr>
        <w:fldChar w:fldCharType="begin"/>
      </w:r>
      <w:r w:rsidRPr="00625F97">
        <w:rPr>
          <w:noProof/>
        </w:rPr>
        <w:instrText xml:space="preserve"> PAGEREF _Toc85207653 \h </w:instrText>
      </w:r>
      <w:r w:rsidRPr="00625F97">
        <w:rPr>
          <w:noProof/>
        </w:rPr>
      </w:r>
      <w:r w:rsidRPr="00625F97">
        <w:rPr>
          <w:noProof/>
        </w:rPr>
        <w:fldChar w:fldCharType="separate"/>
      </w:r>
      <w:r w:rsidR="00CD7793">
        <w:rPr>
          <w:noProof/>
        </w:rPr>
        <w:t>147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164</w:t>
      </w:r>
      <w:r>
        <w:rPr>
          <w:noProof/>
        </w:rPr>
        <w:tab/>
        <w:t>Application for registration</w:t>
      </w:r>
      <w:r w:rsidRPr="00625F97">
        <w:rPr>
          <w:noProof/>
        </w:rPr>
        <w:tab/>
      </w:r>
      <w:r w:rsidRPr="00625F97">
        <w:rPr>
          <w:noProof/>
        </w:rPr>
        <w:fldChar w:fldCharType="begin"/>
      </w:r>
      <w:r w:rsidRPr="00625F97">
        <w:rPr>
          <w:noProof/>
        </w:rPr>
        <w:instrText xml:space="preserve"> PAGEREF _Toc85207654 \h </w:instrText>
      </w:r>
      <w:r w:rsidRPr="00625F97">
        <w:rPr>
          <w:noProof/>
        </w:rPr>
      </w:r>
      <w:r w:rsidRPr="00625F97">
        <w:rPr>
          <w:noProof/>
        </w:rPr>
        <w:fldChar w:fldCharType="separate"/>
      </w:r>
      <w:r w:rsidR="00CD7793">
        <w:rPr>
          <w:noProof/>
        </w:rPr>
        <w:t>148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165</w:t>
      </w:r>
      <w:r>
        <w:rPr>
          <w:noProof/>
        </w:rPr>
        <w:tab/>
        <w:t>Limitation on rights given by registered collective trade mark</w:t>
      </w:r>
      <w:r w:rsidRPr="00625F97">
        <w:rPr>
          <w:noProof/>
        </w:rPr>
        <w:tab/>
      </w:r>
      <w:r w:rsidRPr="00625F97">
        <w:rPr>
          <w:noProof/>
        </w:rPr>
        <w:fldChar w:fldCharType="begin"/>
      </w:r>
      <w:r w:rsidRPr="00625F97">
        <w:rPr>
          <w:noProof/>
        </w:rPr>
        <w:instrText xml:space="preserve"> PAGEREF _Toc85207655 \h </w:instrText>
      </w:r>
      <w:r w:rsidRPr="00625F97">
        <w:rPr>
          <w:noProof/>
        </w:rPr>
      </w:r>
      <w:r w:rsidRPr="00625F97">
        <w:rPr>
          <w:noProof/>
        </w:rPr>
        <w:fldChar w:fldCharType="separate"/>
      </w:r>
      <w:r w:rsidR="00CD7793">
        <w:rPr>
          <w:noProof/>
        </w:rPr>
        <w:t>148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166</w:t>
      </w:r>
      <w:r>
        <w:rPr>
          <w:noProof/>
        </w:rPr>
        <w:tab/>
        <w:t>Assignment etc. of collective trade mark</w:t>
      </w:r>
      <w:r w:rsidRPr="00625F97">
        <w:rPr>
          <w:noProof/>
        </w:rPr>
        <w:tab/>
      </w:r>
      <w:r w:rsidRPr="00625F97">
        <w:rPr>
          <w:noProof/>
        </w:rPr>
        <w:fldChar w:fldCharType="begin"/>
      </w:r>
      <w:r w:rsidRPr="00625F97">
        <w:rPr>
          <w:noProof/>
        </w:rPr>
        <w:instrText xml:space="preserve"> PAGEREF _Toc85207656 \h </w:instrText>
      </w:r>
      <w:r w:rsidRPr="00625F97">
        <w:rPr>
          <w:noProof/>
        </w:rPr>
      </w:r>
      <w:r w:rsidRPr="00625F97">
        <w:rPr>
          <w:noProof/>
        </w:rPr>
        <w:fldChar w:fldCharType="separate"/>
      </w:r>
      <w:r w:rsidR="00CD7793">
        <w:rPr>
          <w:noProof/>
        </w:rPr>
        <w:t>148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167</w:t>
      </w:r>
      <w:r>
        <w:rPr>
          <w:noProof/>
        </w:rPr>
        <w:tab/>
        <w:t>Infringement of collective trade mark</w:t>
      </w:r>
      <w:r w:rsidRPr="00625F97">
        <w:rPr>
          <w:noProof/>
        </w:rPr>
        <w:tab/>
      </w:r>
      <w:r w:rsidRPr="00625F97">
        <w:rPr>
          <w:noProof/>
        </w:rPr>
        <w:fldChar w:fldCharType="begin"/>
      </w:r>
      <w:r w:rsidRPr="00625F97">
        <w:rPr>
          <w:noProof/>
        </w:rPr>
        <w:instrText xml:space="preserve"> PAGEREF _Toc85207657 \h </w:instrText>
      </w:r>
      <w:r w:rsidRPr="00625F97">
        <w:rPr>
          <w:noProof/>
        </w:rPr>
      </w:r>
      <w:r w:rsidRPr="00625F97">
        <w:rPr>
          <w:noProof/>
        </w:rPr>
        <w:fldChar w:fldCharType="separate"/>
      </w:r>
      <w:r w:rsidR="00CD7793">
        <w:rPr>
          <w:noProof/>
        </w:rPr>
        <w:t>148</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16—Certification trade marks</w:t>
      </w:r>
      <w:r w:rsidRPr="00625F97">
        <w:rPr>
          <w:b w:val="0"/>
          <w:noProof/>
          <w:sz w:val="18"/>
        </w:rPr>
        <w:tab/>
      </w:r>
      <w:r w:rsidRPr="00625F97">
        <w:rPr>
          <w:b w:val="0"/>
          <w:noProof/>
          <w:sz w:val="18"/>
        </w:rPr>
        <w:fldChar w:fldCharType="begin"/>
      </w:r>
      <w:r w:rsidRPr="00625F97">
        <w:rPr>
          <w:b w:val="0"/>
          <w:noProof/>
          <w:sz w:val="18"/>
        </w:rPr>
        <w:instrText xml:space="preserve"> PAGEREF _Toc85207658 \h </w:instrText>
      </w:r>
      <w:r w:rsidRPr="00625F97">
        <w:rPr>
          <w:b w:val="0"/>
          <w:noProof/>
          <w:sz w:val="18"/>
        </w:rPr>
      </w:r>
      <w:r w:rsidRPr="00625F97">
        <w:rPr>
          <w:b w:val="0"/>
          <w:noProof/>
          <w:sz w:val="18"/>
        </w:rPr>
        <w:fldChar w:fldCharType="separate"/>
      </w:r>
      <w:r w:rsidR="00CD7793">
        <w:rPr>
          <w:b w:val="0"/>
          <w:noProof/>
          <w:sz w:val="18"/>
        </w:rPr>
        <w:t>149</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168</w:t>
      </w:r>
      <w:r>
        <w:rPr>
          <w:noProof/>
        </w:rPr>
        <w:tab/>
        <w:t>Object of Part</w:t>
      </w:r>
      <w:r w:rsidRPr="00625F97">
        <w:rPr>
          <w:noProof/>
        </w:rPr>
        <w:tab/>
      </w:r>
      <w:r w:rsidRPr="00625F97">
        <w:rPr>
          <w:noProof/>
        </w:rPr>
        <w:fldChar w:fldCharType="begin"/>
      </w:r>
      <w:r w:rsidRPr="00625F97">
        <w:rPr>
          <w:noProof/>
        </w:rPr>
        <w:instrText xml:space="preserve"> PAGEREF _Toc85207659 \h </w:instrText>
      </w:r>
      <w:r w:rsidRPr="00625F97">
        <w:rPr>
          <w:noProof/>
        </w:rPr>
      </w:r>
      <w:r w:rsidRPr="00625F97">
        <w:rPr>
          <w:noProof/>
        </w:rPr>
        <w:fldChar w:fldCharType="separate"/>
      </w:r>
      <w:r w:rsidR="00CD7793">
        <w:rPr>
          <w:noProof/>
        </w:rPr>
        <w:t>149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169</w:t>
      </w:r>
      <w:r>
        <w:rPr>
          <w:noProof/>
        </w:rPr>
        <w:tab/>
        <w:t>What is a certification trade mark?</w:t>
      </w:r>
      <w:r w:rsidRPr="00625F97">
        <w:rPr>
          <w:noProof/>
        </w:rPr>
        <w:tab/>
      </w:r>
      <w:r w:rsidRPr="00625F97">
        <w:rPr>
          <w:noProof/>
        </w:rPr>
        <w:fldChar w:fldCharType="begin"/>
      </w:r>
      <w:r w:rsidRPr="00625F97">
        <w:rPr>
          <w:noProof/>
        </w:rPr>
        <w:instrText xml:space="preserve"> PAGEREF _Toc85207660 \h </w:instrText>
      </w:r>
      <w:r w:rsidRPr="00625F97">
        <w:rPr>
          <w:noProof/>
        </w:rPr>
      </w:r>
      <w:r w:rsidRPr="00625F97">
        <w:rPr>
          <w:noProof/>
        </w:rPr>
        <w:fldChar w:fldCharType="separate"/>
      </w:r>
      <w:r w:rsidR="00CD7793">
        <w:rPr>
          <w:noProof/>
        </w:rPr>
        <w:t>149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170</w:t>
      </w:r>
      <w:r>
        <w:rPr>
          <w:noProof/>
        </w:rPr>
        <w:tab/>
        <w:t>Application of Act</w:t>
      </w:r>
      <w:r w:rsidRPr="00625F97">
        <w:rPr>
          <w:noProof/>
        </w:rPr>
        <w:tab/>
      </w:r>
      <w:r w:rsidRPr="00625F97">
        <w:rPr>
          <w:noProof/>
        </w:rPr>
        <w:fldChar w:fldCharType="begin"/>
      </w:r>
      <w:r w:rsidRPr="00625F97">
        <w:rPr>
          <w:noProof/>
        </w:rPr>
        <w:instrText xml:space="preserve"> PAGEREF _Toc85207661 \h </w:instrText>
      </w:r>
      <w:r w:rsidRPr="00625F97">
        <w:rPr>
          <w:noProof/>
        </w:rPr>
      </w:r>
      <w:r w:rsidRPr="00625F97">
        <w:rPr>
          <w:noProof/>
        </w:rPr>
        <w:fldChar w:fldCharType="separate"/>
      </w:r>
      <w:r w:rsidR="00CD7793">
        <w:rPr>
          <w:noProof/>
        </w:rPr>
        <w:t>149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171</w:t>
      </w:r>
      <w:r>
        <w:rPr>
          <w:noProof/>
        </w:rPr>
        <w:tab/>
        <w:t>Rights given by registration of a certification trade mark</w:t>
      </w:r>
      <w:r w:rsidRPr="00625F97">
        <w:rPr>
          <w:noProof/>
        </w:rPr>
        <w:tab/>
      </w:r>
      <w:r w:rsidRPr="00625F97">
        <w:rPr>
          <w:noProof/>
        </w:rPr>
        <w:fldChar w:fldCharType="begin"/>
      </w:r>
      <w:r w:rsidRPr="00625F97">
        <w:rPr>
          <w:noProof/>
        </w:rPr>
        <w:instrText xml:space="preserve"> PAGEREF _Toc85207662 \h </w:instrText>
      </w:r>
      <w:r w:rsidRPr="00625F97">
        <w:rPr>
          <w:noProof/>
        </w:rPr>
      </w:r>
      <w:r w:rsidRPr="00625F97">
        <w:rPr>
          <w:noProof/>
        </w:rPr>
        <w:fldChar w:fldCharType="separate"/>
      </w:r>
      <w:r w:rsidR="00CD7793">
        <w:rPr>
          <w:noProof/>
        </w:rPr>
        <w:t>150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172</w:t>
      </w:r>
      <w:r>
        <w:rPr>
          <w:noProof/>
        </w:rPr>
        <w:tab/>
        <w:t>Rights of persons allowed to use certification trade mark</w:t>
      </w:r>
      <w:r w:rsidRPr="00625F97">
        <w:rPr>
          <w:noProof/>
        </w:rPr>
        <w:tab/>
      </w:r>
      <w:r w:rsidRPr="00625F97">
        <w:rPr>
          <w:noProof/>
        </w:rPr>
        <w:fldChar w:fldCharType="begin"/>
      </w:r>
      <w:r w:rsidRPr="00625F97">
        <w:rPr>
          <w:noProof/>
        </w:rPr>
        <w:instrText xml:space="preserve"> PAGEREF _Toc85207663 \h </w:instrText>
      </w:r>
      <w:r w:rsidRPr="00625F97">
        <w:rPr>
          <w:noProof/>
        </w:rPr>
      </w:r>
      <w:r w:rsidRPr="00625F97">
        <w:rPr>
          <w:noProof/>
        </w:rPr>
        <w:fldChar w:fldCharType="separate"/>
      </w:r>
      <w:r w:rsidR="00CD7793">
        <w:rPr>
          <w:noProof/>
        </w:rPr>
        <w:t>150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173</w:t>
      </w:r>
      <w:r>
        <w:rPr>
          <w:noProof/>
        </w:rPr>
        <w:tab/>
        <w:t>Rules governing the use of certification trade marks</w:t>
      </w:r>
      <w:r w:rsidRPr="00625F97">
        <w:rPr>
          <w:noProof/>
        </w:rPr>
        <w:tab/>
      </w:r>
      <w:r w:rsidRPr="00625F97">
        <w:rPr>
          <w:noProof/>
        </w:rPr>
        <w:fldChar w:fldCharType="begin"/>
      </w:r>
      <w:r w:rsidRPr="00625F97">
        <w:rPr>
          <w:noProof/>
        </w:rPr>
        <w:instrText xml:space="preserve"> PAGEREF _Toc85207664 \h </w:instrText>
      </w:r>
      <w:r w:rsidRPr="00625F97">
        <w:rPr>
          <w:noProof/>
        </w:rPr>
      </w:r>
      <w:r w:rsidRPr="00625F97">
        <w:rPr>
          <w:noProof/>
        </w:rPr>
        <w:fldChar w:fldCharType="separate"/>
      </w:r>
      <w:r w:rsidR="00CD7793">
        <w:rPr>
          <w:noProof/>
        </w:rPr>
        <w:t>150</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174</w:t>
      </w:r>
      <w:r>
        <w:rPr>
          <w:noProof/>
        </w:rPr>
        <w:tab/>
        <w:t>Registrar to send documents to Commission</w:t>
      </w:r>
      <w:r w:rsidRPr="00625F97">
        <w:rPr>
          <w:noProof/>
        </w:rPr>
        <w:tab/>
      </w:r>
      <w:r w:rsidRPr="00625F97">
        <w:rPr>
          <w:noProof/>
        </w:rPr>
        <w:fldChar w:fldCharType="begin"/>
      </w:r>
      <w:r w:rsidRPr="00625F97">
        <w:rPr>
          <w:noProof/>
        </w:rPr>
        <w:instrText xml:space="preserve"> PAGEREF _Toc85207665 \h </w:instrText>
      </w:r>
      <w:r w:rsidRPr="00625F97">
        <w:rPr>
          <w:noProof/>
        </w:rPr>
      </w:r>
      <w:r w:rsidRPr="00625F97">
        <w:rPr>
          <w:noProof/>
        </w:rPr>
        <w:fldChar w:fldCharType="separate"/>
      </w:r>
      <w:r w:rsidR="00CD7793">
        <w:rPr>
          <w:noProof/>
        </w:rPr>
        <w:t>151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175</w:t>
      </w:r>
      <w:r>
        <w:rPr>
          <w:noProof/>
        </w:rPr>
        <w:tab/>
        <w:t>Certificate by Commission</w:t>
      </w:r>
      <w:r w:rsidRPr="00625F97">
        <w:rPr>
          <w:noProof/>
        </w:rPr>
        <w:tab/>
      </w:r>
      <w:r w:rsidRPr="00625F97">
        <w:rPr>
          <w:noProof/>
        </w:rPr>
        <w:fldChar w:fldCharType="begin"/>
      </w:r>
      <w:r w:rsidRPr="00625F97">
        <w:rPr>
          <w:noProof/>
        </w:rPr>
        <w:instrText xml:space="preserve"> PAGEREF _Toc85207666 \h </w:instrText>
      </w:r>
      <w:r w:rsidRPr="00625F97">
        <w:rPr>
          <w:noProof/>
        </w:rPr>
      </w:r>
      <w:r w:rsidRPr="00625F97">
        <w:rPr>
          <w:noProof/>
        </w:rPr>
        <w:fldChar w:fldCharType="separate"/>
      </w:r>
      <w:r w:rsidR="00CD7793">
        <w:rPr>
          <w:noProof/>
        </w:rPr>
        <w:t>151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176</w:t>
      </w:r>
      <w:r>
        <w:rPr>
          <w:noProof/>
        </w:rPr>
        <w:tab/>
        <w:t>Acceptance or rejection of application</w:t>
      </w:r>
      <w:r w:rsidRPr="00625F97">
        <w:rPr>
          <w:noProof/>
        </w:rPr>
        <w:tab/>
      </w:r>
      <w:r w:rsidRPr="00625F97">
        <w:rPr>
          <w:noProof/>
        </w:rPr>
        <w:fldChar w:fldCharType="begin"/>
      </w:r>
      <w:r w:rsidRPr="00625F97">
        <w:rPr>
          <w:noProof/>
        </w:rPr>
        <w:instrText xml:space="preserve"> PAGEREF _Toc85207667 \h </w:instrText>
      </w:r>
      <w:r w:rsidRPr="00625F97">
        <w:rPr>
          <w:noProof/>
        </w:rPr>
      </w:r>
      <w:r w:rsidRPr="00625F97">
        <w:rPr>
          <w:noProof/>
        </w:rPr>
        <w:fldChar w:fldCharType="separate"/>
      </w:r>
      <w:r w:rsidR="00CD7793">
        <w:rPr>
          <w:noProof/>
        </w:rPr>
        <w:t>152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177</w:t>
      </w:r>
      <w:r>
        <w:rPr>
          <w:noProof/>
        </w:rPr>
        <w:tab/>
        <w:t>Additional ground for rejecting an application or opposing registration—certification trade mark not distinguishing certified goods or services</w:t>
      </w:r>
      <w:r w:rsidRPr="00625F97">
        <w:rPr>
          <w:noProof/>
        </w:rPr>
        <w:tab/>
      </w:r>
      <w:r w:rsidRPr="00625F97">
        <w:rPr>
          <w:noProof/>
        </w:rPr>
        <w:fldChar w:fldCharType="begin"/>
      </w:r>
      <w:r w:rsidRPr="00625F97">
        <w:rPr>
          <w:noProof/>
        </w:rPr>
        <w:instrText xml:space="preserve"> PAGEREF _Toc85207668 \h </w:instrText>
      </w:r>
      <w:r w:rsidRPr="00625F97">
        <w:rPr>
          <w:noProof/>
        </w:rPr>
      </w:r>
      <w:r w:rsidRPr="00625F97">
        <w:rPr>
          <w:noProof/>
        </w:rPr>
        <w:fldChar w:fldCharType="separate"/>
      </w:r>
      <w:r w:rsidR="00CD7793">
        <w:rPr>
          <w:noProof/>
        </w:rPr>
        <w:t>153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178</w:t>
      </w:r>
      <w:r>
        <w:rPr>
          <w:noProof/>
        </w:rPr>
        <w:tab/>
        <w:t>Variation of rules</w:t>
      </w:r>
      <w:r w:rsidRPr="00625F97">
        <w:rPr>
          <w:noProof/>
        </w:rPr>
        <w:tab/>
      </w:r>
      <w:r w:rsidRPr="00625F97">
        <w:rPr>
          <w:noProof/>
        </w:rPr>
        <w:fldChar w:fldCharType="begin"/>
      </w:r>
      <w:r w:rsidRPr="00625F97">
        <w:rPr>
          <w:noProof/>
        </w:rPr>
        <w:instrText xml:space="preserve"> PAGEREF _Toc85207669 \h </w:instrText>
      </w:r>
      <w:r w:rsidRPr="00625F97">
        <w:rPr>
          <w:noProof/>
        </w:rPr>
      </w:r>
      <w:r w:rsidRPr="00625F97">
        <w:rPr>
          <w:noProof/>
        </w:rPr>
        <w:fldChar w:fldCharType="separate"/>
      </w:r>
      <w:r w:rsidR="00CD7793">
        <w:rPr>
          <w:noProof/>
        </w:rPr>
        <w:t>154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179</w:t>
      </w:r>
      <w:r>
        <w:rPr>
          <w:noProof/>
        </w:rPr>
        <w:tab/>
        <w:t>Registrar must publish rules</w:t>
      </w:r>
      <w:r w:rsidRPr="00625F97">
        <w:rPr>
          <w:noProof/>
        </w:rPr>
        <w:tab/>
      </w:r>
      <w:r w:rsidRPr="00625F97">
        <w:rPr>
          <w:noProof/>
        </w:rPr>
        <w:fldChar w:fldCharType="begin"/>
      </w:r>
      <w:r w:rsidRPr="00625F97">
        <w:rPr>
          <w:noProof/>
        </w:rPr>
        <w:instrText xml:space="preserve"> PAGEREF _Toc85207670 \h </w:instrText>
      </w:r>
      <w:r w:rsidRPr="00625F97">
        <w:rPr>
          <w:noProof/>
        </w:rPr>
      </w:r>
      <w:r w:rsidRPr="00625F97">
        <w:rPr>
          <w:noProof/>
        </w:rPr>
        <w:fldChar w:fldCharType="separate"/>
      </w:r>
      <w:r w:rsidR="00CD7793">
        <w:rPr>
          <w:noProof/>
        </w:rPr>
        <w:t>154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180</w:t>
      </w:r>
      <w:r>
        <w:rPr>
          <w:noProof/>
        </w:rPr>
        <w:tab/>
        <w:t>Assignment of registered certification trade mark</w:t>
      </w:r>
      <w:r w:rsidRPr="00625F97">
        <w:rPr>
          <w:noProof/>
        </w:rPr>
        <w:tab/>
      </w:r>
      <w:r w:rsidRPr="00625F97">
        <w:rPr>
          <w:noProof/>
        </w:rPr>
        <w:fldChar w:fldCharType="begin"/>
      </w:r>
      <w:r w:rsidRPr="00625F97">
        <w:rPr>
          <w:noProof/>
        </w:rPr>
        <w:instrText xml:space="preserve"> PAGEREF _Toc85207671 \h </w:instrText>
      </w:r>
      <w:r w:rsidRPr="00625F97">
        <w:rPr>
          <w:noProof/>
        </w:rPr>
      </w:r>
      <w:r w:rsidRPr="00625F97">
        <w:rPr>
          <w:noProof/>
        </w:rPr>
        <w:fldChar w:fldCharType="separate"/>
      </w:r>
      <w:r w:rsidR="00CD7793">
        <w:rPr>
          <w:noProof/>
        </w:rPr>
        <w:t>154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180A</w:t>
      </w:r>
      <w:r>
        <w:rPr>
          <w:noProof/>
        </w:rPr>
        <w:tab/>
        <w:t>Assignment of unregistered certification trade mark</w:t>
      </w:r>
      <w:r w:rsidRPr="00625F97">
        <w:rPr>
          <w:noProof/>
        </w:rPr>
        <w:tab/>
      </w:r>
      <w:r w:rsidRPr="00625F97">
        <w:rPr>
          <w:noProof/>
        </w:rPr>
        <w:fldChar w:fldCharType="begin"/>
      </w:r>
      <w:r w:rsidRPr="00625F97">
        <w:rPr>
          <w:noProof/>
        </w:rPr>
        <w:instrText xml:space="preserve"> PAGEREF _Toc85207672 \h </w:instrText>
      </w:r>
      <w:r w:rsidRPr="00625F97">
        <w:rPr>
          <w:noProof/>
        </w:rPr>
      </w:r>
      <w:r w:rsidRPr="00625F97">
        <w:rPr>
          <w:noProof/>
        </w:rPr>
        <w:fldChar w:fldCharType="separate"/>
      </w:r>
      <w:r w:rsidR="00CD7793">
        <w:rPr>
          <w:noProof/>
        </w:rPr>
        <w:t>155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181</w:t>
      </w:r>
      <w:r>
        <w:rPr>
          <w:noProof/>
        </w:rPr>
        <w:tab/>
        <w:t>Rectification of the Register by order of court</w:t>
      </w:r>
      <w:r w:rsidRPr="00625F97">
        <w:rPr>
          <w:noProof/>
        </w:rPr>
        <w:tab/>
      </w:r>
      <w:r w:rsidRPr="00625F97">
        <w:rPr>
          <w:noProof/>
        </w:rPr>
        <w:fldChar w:fldCharType="begin"/>
      </w:r>
      <w:r w:rsidRPr="00625F97">
        <w:rPr>
          <w:noProof/>
        </w:rPr>
        <w:instrText xml:space="preserve"> PAGEREF _Toc85207673 \h </w:instrText>
      </w:r>
      <w:r w:rsidRPr="00625F97">
        <w:rPr>
          <w:noProof/>
        </w:rPr>
      </w:r>
      <w:r w:rsidRPr="00625F97">
        <w:rPr>
          <w:noProof/>
        </w:rPr>
        <w:fldChar w:fldCharType="separate"/>
      </w:r>
      <w:r w:rsidR="00CD7793">
        <w:rPr>
          <w:noProof/>
        </w:rPr>
        <w:t>155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182</w:t>
      </w:r>
      <w:r>
        <w:rPr>
          <w:noProof/>
        </w:rPr>
        <w:tab/>
        <w:t>Variation of rules by order of court</w:t>
      </w:r>
      <w:r w:rsidRPr="00625F97">
        <w:rPr>
          <w:noProof/>
        </w:rPr>
        <w:tab/>
      </w:r>
      <w:r w:rsidRPr="00625F97">
        <w:rPr>
          <w:noProof/>
        </w:rPr>
        <w:fldChar w:fldCharType="begin"/>
      </w:r>
      <w:r w:rsidRPr="00625F97">
        <w:rPr>
          <w:noProof/>
        </w:rPr>
        <w:instrText xml:space="preserve"> PAGEREF _Toc85207674 \h </w:instrText>
      </w:r>
      <w:r w:rsidRPr="00625F97">
        <w:rPr>
          <w:noProof/>
        </w:rPr>
      </w:r>
      <w:r w:rsidRPr="00625F97">
        <w:rPr>
          <w:noProof/>
        </w:rPr>
        <w:fldChar w:fldCharType="separate"/>
      </w:r>
      <w:r w:rsidR="00CD7793">
        <w:rPr>
          <w:noProof/>
        </w:rPr>
        <w:t>156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183</w:t>
      </w:r>
      <w:r>
        <w:rPr>
          <w:noProof/>
        </w:rPr>
        <w:tab/>
        <w:t>Delegation of Commission’s powers and functions</w:t>
      </w:r>
      <w:r w:rsidRPr="00625F97">
        <w:rPr>
          <w:noProof/>
        </w:rPr>
        <w:tab/>
      </w:r>
      <w:r w:rsidRPr="00625F97">
        <w:rPr>
          <w:noProof/>
        </w:rPr>
        <w:fldChar w:fldCharType="begin"/>
      </w:r>
      <w:r w:rsidRPr="00625F97">
        <w:rPr>
          <w:noProof/>
        </w:rPr>
        <w:instrText xml:space="preserve"> PAGEREF _Toc85207675 \h </w:instrText>
      </w:r>
      <w:r w:rsidRPr="00625F97">
        <w:rPr>
          <w:noProof/>
        </w:rPr>
      </w:r>
      <w:r w:rsidRPr="00625F97">
        <w:rPr>
          <w:noProof/>
        </w:rPr>
        <w:fldChar w:fldCharType="separate"/>
      </w:r>
      <w:r w:rsidR="00CD7793">
        <w:rPr>
          <w:noProof/>
        </w:rPr>
        <w:t>157</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17—Defensive trade marks</w:t>
      </w:r>
      <w:r w:rsidRPr="00625F97">
        <w:rPr>
          <w:b w:val="0"/>
          <w:noProof/>
          <w:sz w:val="18"/>
        </w:rPr>
        <w:tab/>
      </w:r>
      <w:r w:rsidRPr="00625F97">
        <w:rPr>
          <w:b w:val="0"/>
          <w:noProof/>
          <w:sz w:val="18"/>
        </w:rPr>
        <w:fldChar w:fldCharType="begin"/>
      </w:r>
      <w:r w:rsidRPr="00625F97">
        <w:rPr>
          <w:b w:val="0"/>
          <w:noProof/>
          <w:sz w:val="18"/>
        </w:rPr>
        <w:instrText xml:space="preserve"> PAGEREF _Toc85207676 \h </w:instrText>
      </w:r>
      <w:r w:rsidRPr="00625F97">
        <w:rPr>
          <w:b w:val="0"/>
          <w:noProof/>
          <w:sz w:val="18"/>
        </w:rPr>
      </w:r>
      <w:r w:rsidRPr="00625F97">
        <w:rPr>
          <w:b w:val="0"/>
          <w:noProof/>
          <w:sz w:val="18"/>
        </w:rPr>
        <w:fldChar w:fldCharType="separate"/>
      </w:r>
      <w:r w:rsidR="00CD7793">
        <w:rPr>
          <w:b w:val="0"/>
          <w:noProof/>
          <w:sz w:val="18"/>
        </w:rPr>
        <w:t>158</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184</w:t>
      </w:r>
      <w:r>
        <w:rPr>
          <w:noProof/>
        </w:rPr>
        <w:tab/>
        <w:t>Object of Part</w:t>
      </w:r>
      <w:r w:rsidRPr="00625F97">
        <w:rPr>
          <w:noProof/>
        </w:rPr>
        <w:tab/>
      </w:r>
      <w:r w:rsidRPr="00625F97">
        <w:rPr>
          <w:noProof/>
        </w:rPr>
        <w:fldChar w:fldCharType="begin"/>
      </w:r>
      <w:r w:rsidRPr="00625F97">
        <w:rPr>
          <w:noProof/>
        </w:rPr>
        <w:instrText xml:space="preserve"> PAGEREF _Toc85207677 \h </w:instrText>
      </w:r>
      <w:r w:rsidRPr="00625F97">
        <w:rPr>
          <w:noProof/>
        </w:rPr>
      </w:r>
      <w:r w:rsidRPr="00625F97">
        <w:rPr>
          <w:noProof/>
        </w:rPr>
        <w:fldChar w:fldCharType="separate"/>
      </w:r>
      <w:r w:rsidR="00CD7793">
        <w:rPr>
          <w:noProof/>
        </w:rPr>
        <w:t>158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185</w:t>
      </w:r>
      <w:r>
        <w:rPr>
          <w:noProof/>
        </w:rPr>
        <w:tab/>
        <w:t>Defensive trade marks</w:t>
      </w:r>
      <w:r w:rsidRPr="00625F97">
        <w:rPr>
          <w:noProof/>
        </w:rPr>
        <w:tab/>
      </w:r>
      <w:r w:rsidRPr="00625F97">
        <w:rPr>
          <w:noProof/>
        </w:rPr>
        <w:fldChar w:fldCharType="begin"/>
      </w:r>
      <w:r w:rsidRPr="00625F97">
        <w:rPr>
          <w:noProof/>
        </w:rPr>
        <w:instrText xml:space="preserve"> PAGEREF _Toc85207678 \h </w:instrText>
      </w:r>
      <w:r w:rsidRPr="00625F97">
        <w:rPr>
          <w:noProof/>
        </w:rPr>
      </w:r>
      <w:r w:rsidRPr="00625F97">
        <w:rPr>
          <w:noProof/>
        </w:rPr>
        <w:fldChar w:fldCharType="separate"/>
      </w:r>
      <w:r w:rsidR="00CD7793">
        <w:rPr>
          <w:noProof/>
        </w:rPr>
        <w:t>158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186</w:t>
      </w:r>
      <w:r>
        <w:rPr>
          <w:noProof/>
        </w:rPr>
        <w:tab/>
        <w:t>Application of Act</w:t>
      </w:r>
      <w:r w:rsidRPr="00625F97">
        <w:rPr>
          <w:noProof/>
        </w:rPr>
        <w:tab/>
      </w:r>
      <w:r w:rsidRPr="00625F97">
        <w:rPr>
          <w:noProof/>
        </w:rPr>
        <w:fldChar w:fldCharType="begin"/>
      </w:r>
      <w:r w:rsidRPr="00625F97">
        <w:rPr>
          <w:noProof/>
        </w:rPr>
        <w:instrText xml:space="preserve"> PAGEREF _Toc85207679 \h </w:instrText>
      </w:r>
      <w:r w:rsidRPr="00625F97">
        <w:rPr>
          <w:noProof/>
        </w:rPr>
      </w:r>
      <w:r w:rsidRPr="00625F97">
        <w:rPr>
          <w:noProof/>
        </w:rPr>
        <w:fldChar w:fldCharType="separate"/>
      </w:r>
      <w:r w:rsidR="00CD7793">
        <w:rPr>
          <w:noProof/>
        </w:rPr>
        <w:t>159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187</w:t>
      </w:r>
      <w:r>
        <w:rPr>
          <w:noProof/>
        </w:rPr>
        <w:tab/>
        <w:t>Additional grounds for rejecting application for registration or opposing registration</w:t>
      </w:r>
      <w:r w:rsidRPr="00625F97">
        <w:rPr>
          <w:noProof/>
        </w:rPr>
        <w:tab/>
      </w:r>
      <w:r w:rsidRPr="00625F97">
        <w:rPr>
          <w:noProof/>
        </w:rPr>
        <w:fldChar w:fldCharType="begin"/>
      </w:r>
      <w:r w:rsidRPr="00625F97">
        <w:rPr>
          <w:noProof/>
        </w:rPr>
        <w:instrText xml:space="preserve"> PAGEREF _Toc85207680 \h </w:instrText>
      </w:r>
      <w:r w:rsidRPr="00625F97">
        <w:rPr>
          <w:noProof/>
        </w:rPr>
      </w:r>
      <w:r w:rsidRPr="00625F97">
        <w:rPr>
          <w:noProof/>
        </w:rPr>
        <w:fldChar w:fldCharType="separate"/>
      </w:r>
      <w:r w:rsidR="00CD7793">
        <w:rPr>
          <w:noProof/>
        </w:rPr>
        <w:t>159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189</w:t>
      </w:r>
      <w:r>
        <w:rPr>
          <w:noProof/>
        </w:rPr>
        <w:tab/>
        <w:t>Cancellation of registration by Registrar</w:t>
      </w:r>
      <w:r w:rsidRPr="00625F97">
        <w:rPr>
          <w:noProof/>
        </w:rPr>
        <w:tab/>
      </w:r>
      <w:r w:rsidRPr="00625F97">
        <w:rPr>
          <w:noProof/>
        </w:rPr>
        <w:fldChar w:fldCharType="begin"/>
      </w:r>
      <w:r w:rsidRPr="00625F97">
        <w:rPr>
          <w:noProof/>
        </w:rPr>
        <w:instrText xml:space="preserve"> PAGEREF _Toc85207681 \h </w:instrText>
      </w:r>
      <w:r w:rsidRPr="00625F97">
        <w:rPr>
          <w:noProof/>
        </w:rPr>
      </w:r>
      <w:r w:rsidRPr="00625F97">
        <w:rPr>
          <w:noProof/>
        </w:rPr>
        <w:fldChar w:fldCharType="separate"/>
      </w:r>
      <w:r w:rsidR="00CD7793">
        <w:rPr>
          <w:noProof/>
        </w:rPr>
        <w:t>160</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17A—Protected international trade marks under the Madrid Protocol</w:t>
      </w:r>
      <w:r w:rsidRPr="00625F97">
        <w:rPr>
          <w:b w:val="0"/>
          <w:noProof/>
          <w:sz w:val="18"/>
        </w:rPr>
        <w:tab/>
      </w:r>
      <w:r w:rsidRPr="00625F97">
        <w:rPr>
          <w:b w:val="0"/>
          <w:noProof/>
          <w:sz w:val="18"/>
        </w:rPr>
        <w:fldChar w:fldCharType="begin"/>
      </w:r>
      <w:r w:rsidRPr="00625F97">
        <w:rPr>
          <w:b w:val="0"/>
          <w:noProof/>
          <w:sz w:val="18"/>
        </w:rPr>
        <w:instrText xml:space="preserve"> PAGEREF _Toc85207682 \h </w:instrText>
      </w:r>
      <w:r w:rsidRPr="00625F97">
        <w:rPr>
          <w:b w:val="0"/>
          <w:noProof/>
          <w:sz w:val="18"/>
        </w:rPr>
      </w:r>
      <w:r w:rsidRPr="00625F97">
        <w:rPr>
          <w:b w:val="0"/>
          <w:noProof/>
          <w:sz w:val="18"/>
        </w:rPr>
        <w:fldChar w:fldCharType="separate"/>
      </w:r>
      <w:r w:rsidR="00CD7793">
        <w:rPr>
          <w:b w:val="0"/>
          <w:noProof/>
          <w:sz w:val="18"/>
        </w:rPr>
        <w:t>161</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189A</w:t>
      </w:r>
      <w:r>
        <w:rPr>
          <w:noProof/>
        </w:rPr>
        <w:tab/>
        <w:t>Regulations implementing the Madrid Protocol</w:t>
      </w:r>
      <w:r w:rsidRPr="00625F97">
        <w:rPr>
          <w:noProof/>
        </w:rPr>
        <w:tab/>
      </w:r>
      <w:r w:rsidRPr="00625F97">
        <w:rPr>
          <w:noProof/>
        </w:rPr>
        <w:fldChar w:fldCharType="begin"/>
      </w:r>
      <w:r w:rsidRPr="00625F97">
        <w:rPr>
          <w:noProof/>
        </w:rPr>
        <w:instrText xml:space="preserve"> PAGEREF _Toc85207683 \h </w:instrText>
      </w:r>
      <w:r w:rsidRPr="00625F97">
        <w:rPr>
          <w:noProof/>
        </w:rPr>
      </w:r>
      <w:r w:rsidRPr="00625F97">
        <w:rPr>
          <w:noProof/>
        </w:rPr>
        <w:fldChar w:fldCharType="separate"/>
      </w:r>
      <w:r w:rsidR="00CD7793">
        <w:rPr>
          <w:noProof/>
        </w:rPr>
        <w:t>161</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18—Jurisdiction and powers of courts</w:t>
      </w:r>
      <w:r w:rsidRPr="00625F97">
        <w:rPr>
          <w:b w:val="0"/>
          <w:noProof/>
          <w:sz w:val="18"/>
        </w:rPr>
        <w:tab/>
      </w:r>
      <w:r w:rsidRPr="00625F97">
        <w:rPr>
          <w:b w:val="0"/>
          <w:noProof/>
          <w:sz w:val="18"/>
        </w:rPr>
        <w:fldChar w:fldCharType="begin"/>
      </w:r>
      <w:r w:rsidRPr="00625F97">
        <w:rPr>
          <w:b w:val="0"/>
          <w:noProof/>
          <w:sz w:val="18"/>
        </w:rPr>
        <w:instrText xml:space="preserve"> PAGEREF _Toc85207684 \h </w:instrText>
      </w:r>
      <w:r w:rsidRPr="00625F97">
        <w:rPr>
          <w:b w:val="0"/>
          <w:noProof/>
          <w:sz w:val="18"/>
        </w:rPr>
      </w:r>
      <w:r w:rsidRPr="00625F97">
        <w:rPr>
          <w:b w:val="0"/>
          <w:noProof/>
          <w:sz w:val="18"/>
        </w:rPr>
        <w:fldChar w:fldCharType="separate"/>
      </w:r>
      <w:r w:rsidR="00CD7793">
        <w:rPr>
          <w:b w:val="0"/>
          <w:noProof/>
          <w:sz w:val="18"/>
        </w:rPr>
        <w:t>163</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190</w:t>
      </w:r>
      <w:r>
        <w:rPr>
          <w:noProof/>
        </w:rPr>
        <w:tab/>
        <w:t>Prescribed courts</w:t>
      </w:r>
      <w:r w:rsidRPr="00625F97">
        <w:rPr>
          <w:noProof/>
        </w:rPr>
        <w:tab/>
      </w:r>
      <w:r w:rsidRPr="00625F97">
        <w:rPr>
          <w:noProof/>
        </w:rPr>
        <w:fldChar w:fldCharType="begin"/>
      </w:r>
      <w:r w:rsidRPr="00625F97">
        <w:rPr>
          <w:noProof/>
        </w:rPr>
        <w:instrText xml:space="preserve"> PAGEREF _Toc85207685 \h </w:instrText>
      </w:r>
      <w:r w:rsidRPr="00625F97">
        <w:rPr>
          <w:noProof/>
        </w:rPr>
      </w:r>
      <w:r w:rsidRPr="00625F97">
        <w:rPr>
          <w:noProof/>
        </w:rPr>
        <w:fldChar w:fldCharType="separate"/>
      </w:r>
      <w:r w:rsidR="00CD7793">
        <w:rPr>
          <w:noProof/>
        </w:rPr>
        <w:t>163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191</w:t>
      </w:r>
      <w:r>
        <w:rPr>
          <w:noProof/>
        </w:rPr>
        <w:tab/>
        <w:t>Jurisdiction of the Federal Court</w:t>
      </w:r>
      <w:r w:rsidRPr="00625F97">
        <w:rPr>
          <w:noProof/>
        </w:rPr>
        <w:tab/>
      </w:r>
      <w:r w:rsidRPr="00625F97">
        <w:rPr>
          <w:noProof/>
        </w:rPr>
        <w:fldChar w:fldCharType="begin"/>
      </w:r>
      <w:r w:rsidRPr="00625F97">
        <w:rPr>
          <w:noProof/>
        </w:rPr>
        <w:instrText xml:space="preserve"> PAGEREF _Toc85207686 \h </w:instrText>
      </w:r>
      <w:r w:rsidRPr="00625F97">
        <w:rPr>
          <w:noProof/>
        </w:rPr>
      </w:r>
      <w:r w:rsidRPr="00625F97">
        <w:rPr>
          <w:noProof/>
        </w:rPr>
        <w:fldChar w:fldCharType="separate"/>
      </w:r>
      <w:r w:rsidR="00CD7793">
        <w:rPr>
          <w:noProof/>
        </w:rPr>
        <w:t>163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191A</w:t>
      </w:r>
      <w:r>
        <w:rPr>
          <w:noProof/>
        </w:rPr>
        <w:tab/>
        <w:t>Jurisdiction of the Federal Circuit and Family Court of Australia (Division 2)</w:t>
      </w:r>
      <w:r w:rsidRPr="00625F97">
        <w:rPr>
          <w:noProof/>
        </w:rPr>
        <w:tab/>
      </w:r>
      <w:r w:rsidRPr="00625F97">
        <w:rPr>
          <w:noProof/>
        </w:rPr>
        <w:fldChar w:fldCharType="begin"/>
      </w:r>
      <w:r w:rsidRPr="00625F97">
        <w:rPr>
          <w:noProof/>
        </w:rPr>
        <w:instrText xml:space="preserve"> PAGEREF _Toc85207687 \h </w:instrText>
      </w:r>
      <w:r w:rsidRPr="00625F97">
        <w:rPr>
          <w:noProof/>
        </w:rPr>
      </w:r>
      <w:r w:rsidRPr="00625F97">
        <w:rPr>
          <w:noProof/>
        </w:rPr>
        <w:fldChar w:fldCharType="separate"/>
      </w:r>
      <w:r w:rsidR="00CD7793">
        <w:rPr>
          <w:noProof/>
        </w:rPr>
        <w:t>163</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192</w:t>
      </w:r>
      <w:r>
        <w:rPr>
          <w:noProof/>
        </w:rPr>
        <w:tab/>
        <w:t>Jurisdiction of other prescribed courts</w:t>
      </w:r>
      <w:r w:rsidRPr="00625F97">
        <w:rPr>
          <w:noProof/>
        </w:rPr>
        <w:tab/>
      </w:r>
      <w:r w:rsidRPr="00625F97">
        <w:rPr>
          <w:noProof/>
        </w:rPr>
        <w:fldChar w:fldCharType="begin"/>
      </w:r>
      <w:r w:rsidRPr="00625F97">
        <w:rPr>
          <w:noProof/>
        </w:rPr>
        <w:instrText xml:space="preserve"> PAGEREF _Toc85207688 \h </w:instrText>
      </w:r>
      <w:r w:rsidRPr="00625F97">
        <w:rPr>
          <w:noProof/>
        </w:rPr>
      </w:r>
      <w:r w:rsidRPr="00625F97">
        <w:rPr>
          <w:noProof/>
        </w:rPr>
        <w:fldChar w:fldCharType="separate"/>
      </w:r>
      <w:r w:rsidR="00CD7793">
        <w:rPr>
          <w:noProof/>
        </w:rPr>
        <w:t>164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193</w:t>
      </w:r>
      <w:r>
        <w:rPr>
          <w:noProof/>
        </w:rPr>
        <w:tab/>
        <w:t>Exercise of jurisdiction</w:t>
      </w:r>
      <w:r w:rsidRPr="00625F97">
        <w:rPr>
          <w:noProof/>
        </w:rPr>
        <w:tab/>
      </w:r>
      <w:r w:rsidRPr="00625F97">
        <w:rPr>
          <w:noProof/>
        </w:rPr>
        <w:fldChar w:fldCharType="begin"/>
      </w:r>
      <w:r w:rsidRPr="00625F97">
        <w:rPr>
          <w:noProof/>
        </w:rPr>
        <w:instrText xml:space="preserve"> PAGEREF _Toc85207689 \h </w:instrText>
      </w:r>
      <w:r w:rsidRPr="00625F97">
        <w:rPr>
          <w:noProof/>
        </w:rPr>
      </w:r>
      <w:r w:rsidRPr="00625F97">
        <w:rPr>
          <w:noProof/>
        </w:rPr>
        <w:fldChar w:fldCharType="separate"/>
      </w:r>
      <w:r w:rsidR="00CD7793">
        <w:rPr>
          <w:noProof/>
        </w:rPr>
        <w:t>165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194</w:t>
      </w:r>
      <w:r>
        <w:rPr>
          <w:noProof/>
        </w:rPr>
        <w:tab/>
        <w:t>Transfer of proceedings</w:t>
      </w:r>
      <w:r w:rsidRPr="00625F97">
        <w:rPr>
          <w:noProof/>
        </w:rPr>
        <w:tab/>
      </w:r>
      <w:r w:rsidRPr="00625F97">
        <w:rPr>
          <w:noProof/>
        </w:rPr>
        <w:fldChar w:fldCharType="begin"/>
      </w:r>
      <w:r w:rsidRPr="00625F97">
        <w:rPr>
          <w:noProof/>
        </w:rPr>
        <w:instrText xml:space="preserve"> PAGEREF _Toc85207690 \h </w:instrText>
      </w:r>
      <w:r w:rsidRPr="00625F97">
        <w:rPr>
          <w:noProof/>
        </w:rPr>
      </w:r>
      <w:r w:rsidRPr="00625F97">
        <w:rPr>
          <w:noProof/>
        </w:rPr>
        <w:fldChar w:fldCharType="separate"/>
      </w:r>
      <w:r w:rsidR="00CD7793">
        <w:rPr>
          <w:noProof/>
        </w:rPr>
        <w:t>165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195</w:t>
      </w:r>
      <w:r>
        <w:rPr>
          <w:noProof/>
        </w:rPr>
        <w:tab/>
        <w:t>Appeals</w:t>
      </w:r>
      <w:r w:rsidRPr="00625F97">
        <w:rPr>
          <w:noProof/>
        </w:rPr>
        <w:tab/>
      </w:r>
      <w:r w:rsidRPr="00625F97">
        <w:rPr>
          <w:noProof/>
        </w:rPr>
        <w:fldChar w:fldCharType="begin"/>
      </w:r>
      <w:r w:rsidRPr="00625F97">
        <w:rPr>
          <w:noProof/>
        </w:rPr>
        <w:instrText xml:space="preserve"> PAGEREF _Toc85207691 \h </w:instrText>
      </w:r>
      <w:r w:rsidRPr="00625F97">
        <w:rPr>
          <w:noProof/>
        </w:rPr>
      </w:r>
      <w:r w:rsidRPr="00625F97">
        <w:rPr>
          <w:noProof/>
        </w:rPr>
        <w:fldChar w:fldCharType="separate"/>
      </w:r>
      <w:r w:rsidR="00CD7793">
        <w:rPr>
          <w:noProof/>
        </w:rPr>
        <w:t>166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196</w:t>
      </w:r>
      <w:r>
        <w:rPr>
          <w:noProof/>
        </w:rPr>
        <w:tab/>
        <w:t>Registrar may appear in appeals</w:t>
      </w:r>
      <w:r w:rsidRPr="00625F97">
        <w:rPr>
          <w:noProof/>
        </w:rPr>
        <w:tab/>
      </w:r>
      <w:r w:rsidRPr="00625F97">
        <w:rPr>
          <w:noProof/>
        </w:rPr>
        <w:fldChar w:fldCharType="begin"/>
      </w:r>
      <w:r w:rsidRPr="00625F97">
        <w:rPr>
          <w:noProof/>
        </w:rPr>
        <w:instrText xml:space="preserve"> PAGEREF _Toc85207692 \h </w:instrText>
      </w:r>
      <w:r w:rsidRPr="00625F97">
        <w:rPr>
          <w:noProof/>
        </w:rPr>
      </w:r>
      <w:r w:rsidRPr="00625F97">
        <w:rPr>
          <w:noProof/>
        </w:rPr>
        <w:fldChar w:fldCharType="separate"/>
      </w:r>
      <w:r w:rsidR="00CD7793">
        <w:rPr>
          <w:noProof/>
        </w:rPr>
        <w:t>166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197</w:t>
      </w:r>
      <w:r>
        <w:rPr>
          <w:noProof/>
        </w:rPr>
        <w:tab/>
        <w:t>Powers of Federal Court and Federal Circuit and Family Court of Australia (Division 2) on hearing an appeal</w:t>
      </w:r>
      <w:r w:rsidRPr="00625F97">
        <w:rPr>
          <w:noProof/>
        </w:rPr>
        <w:tab/>
      </w:r>
      <w:r w:rsidRPr="00625F97">
        <w:rPr>
          <w:noProof/>
        </w:rPr>
        <w:fldChar w:fldCharType="begin"/>
      </w:r>
      <w:r w:rsidRPr="00625F97">
        <w:rPr>
          <w:noProof/>
        </w:rPr>
        <w:instrText xml:space="preserve"> PAGEREF _Toc85207693 \h </w:instrText>
      </w:r>
      <w:r w:rsidRPr="00625F97">
        <w:rPr>
          <w:noProof/>
        </w:rPr>
      </w:r>
      <w:r w:rsidRPr="00625F97">
        <w:rPr>
          <w:noProof/>
        </w:rPr>
        <w:fldChar w:fldCharType="separate"/>
      </w:r>
      <w:r w:rsidR="00CD7793">
        <w:rPr>
          <w:noProof/>
        </w:rPr>
        <w:t>166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198</w:t>
      </w:r>
      <w:r>
        <w:rPr>
          <w:noProof/>
        </w:rPr>
        <w:tab/>
        <w:t>Practice and procedure of prescribed courts</w:t>
      </w:r>
      <w:r w:rsidRPr="00625F97">
        <w:rPr>
          <w:noProof/>
        </w:rPr>
        <w:tab/>
      </w:r>
      <w:r w:rsidRPr="00625F97">
        <w:rPr>
          <w:noProof/>
        </w:rPr>
        <w:fldChar w:fldCharType="begin"/>
      </w:r>
      <w:r w:rsidRPr="00625F97">
        <w:rPr>
          <w:noProof/>
        </w:rPr>
        <w:instrText xml:space="preserve"> PAGEREF _Toc85207694 \h </w:instrText>
      </w:r>
      <w:r w:rsidRPr="00625F97">
        <w:rPr>
          <w:noProof/>
        </w:rPr>
      </w:r>
      <w:r w:rsidRPr="00625F97">
        <w:rPr>
          <w:noProof/>
        </w:rPr>
        <w:fldChar w:fldCharType="separate"/>
      </w:r>
      <w:r w:rsidR="00CD7793">
        <w:rPr>
          <w:noProof/>
        </w:rPr>
        <w:t>167</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19—Administration</w:t>
      </w:r>
      <w:r w:rsidRPr="00625F97">
        <w:rPr>
          <w:b w:val="0"/>
          <w:noProof/>
          <w:sz w:val="18"/>
        </w:rPr>
        <w:tab/>
      </w:r>
      <w:r w:rsidRPr="00625F97">
        <w:rPr>
          <w:b w:val="0"/>
          <w:noProof/>
          <w:sz w:val="18"/>
        </w:rPr>
        <w:fldChar w:fldCharType="begin"/>
      </w:r>
      <w:r w:rsidRPr="00625F97">
        <w:rPr>
          <w:b w:val="0"/>
          <w:noProof/>
          <w:sz w:val="18"/>
        </w:rPr>
        <w:instrText xml:space="preserve"> PAGEREF _Toc85207695 \h </w:instrText>
      </w:r>
      <w:r w:rsidRPr="00625F97">
        <w:rPr>
          <w:b w:val="0"/>
          <w:noProof/>
          <w:sz w:val="18"/>
        </w:rPr>
      </w:r>
      <w:r w:rsidRPr="00625F97">
        <w:rPr>
          <w:b w:val="0"/>
          <w:noProof/>
          <w:sz w:val="18"/>
        </w:rPr>
        <w:fldChar w:fldCharType="separate"/>
      </w:r>
      <w:r w:rsidR="00CD7793">
        <w:rPr>
          <w:b w:val="0"/>
          <w:noProof/>
          <w:sz w:val="18"/>
        </w:rPr>
        <w:t>168</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199</w:t>
      </w:r>
      <w:r>
        <w:rPr>
          <w:noProof/>
        </w:rPr>
        <w:tab/>
        <w:t>Trade Marks Office and sub</w:t>
      </w:r>
      <w:r>
        <w:rPr>
          <w:noProof/>
        </w:rPr>
        <w:noBreakHyphen/>
        <w:t>offices</w:t>
      </w:r>
      <w:r w:rsidRPr="00625F97">
        <w:rPr>
          <w:noProof/>
        </w:rPr>
        <w:tab/>
      </w:r>
      <w:r w:rsidRPr="00625F97">
        <w:rPr>
          <w:noProof/>
        </w:rPr>
        <w:fldChar w:fldCharType="begin"/>
      </w:r>
      <w:r w:rsidRPr="00625F97">
        <w:rPr>
          <w:noProof/>
        </w:rPr>
        <w:instrText xml:space="preserve"> PAGEREF _Toc85207696 \h </w:instrText>
      </w:r>
      <w:r w:rsidRPr="00625F97">
        <w:rPr>
          <w:noProof/>
        </w:rPr>
      </w:r>
      <w:r w:rsidRPr="00625F97">
        <w:rPr>
          <w:noProof/>
        </w:rPr>
        <w:fldChar w:fldCharType="separate"/>
      </w:r>
      <w:r w:rsidR="00CD7793">
        <w:rPr>
          <w:noProof/>
        </w:rPr>
        <w:t>168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200</w:t>
      </w:r>
      <w:r>
        <w:rPr>
          <w:noProof/>
        </w:rPr>
        <w:tab/>
        <w:t>Seal of Trade Marks Office</w:t>
      </w:r>
      <w:r w:rsidRPr="00625F97">
        <w:rPr>
          <w:noProof/>
        </w:rPr>
        <w:tab/>
      </w:r>
      <w:r w:rsidRPr="00625F97">
        <w:rPr>
          <w:noProof/>
        </w:rPr>
        <w:fldChar w:fldCharType="begin"/>
      </w:r>
      <w:r w:rsidRPr="00625F97">
        <w:rPr>
          <w:noProof/>
        </w:rPr>
        <w:instrText xml:space="preserve"> PAGEREF _Toc85207697 \h </w:instrText>
      </w:r>
      <w:r w:rsidRPr="00625F97">
        <w:rPr>
          <w:noProof/>
        </w:rPr>
      </w:r>
      <w:r w:rsidRPr="00625F97">
        <w:rPr>
          <w:noProof/>
        </w:rPr>
        <w:fldChar w:fldCharType="separate"/>
      </w:r>
      <w:r w:rsidR="00CD7793">
        <w:rPr>
          <w:noProof/>
        </w:rPr>
        <w:t>168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201</w:t>
      </w:r>
      <w:r>
        <w:rPr>
          <w:noProof/>
        </w:rPr>
        <w:tab/>
        <w:t>Registrar of Trade Marks</w:t>
      </w:r>
      <w:r w:rsidRPr="00625F97">
        <w:rPr>
          <w:noProof/>
        </w:rPr>
        <w:tab/>
      </w:r>
      <w:r w:rsidRPr="00625F97">
        <w:rPr>
          <w:noProof/>
        </w:rPr>
        <w:fldChar w:fldCharType="begin"/>
      </w:r>
      <w:r w:rsidRPr="00625F97">
        <w:rPr>
          <w:noProof/>
        </w:rPr>
        <w:instrText xml:space="preserve"> PAGEREF _Toc85207698 \h </w:instrText>
      </w:r>
      <w:r w:rsidRPr="00625F97">
        <w:rPr>
          <w:noProof/>
        </w:rPr>
      </w:r>
      <w:r w:rsidRPr="00625F97">
        <w:rPr>
          <w:noProof/>
        </w:rPr>
        <w:fldChar w:fldCharType="separate"/>
      </w:r>
      <w:r w:rsidR="00CD7793">
        <w:rPr>
          <w:noProof/>
        </w:rPr>
        <w:t>168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202</w:t>
      </w:r>
      <w:r>
        <w:rPr>
          <w:noProof/>
        </w:rPr>
        <w:tab/>
        <w:t>Registrar’s powers</w:t>
      </w:r>
      <w:r w:rsidRPr="00625F97">
        <w:rPr>
          <w:noProof/>
        </w:rPr>
        <w:tab/>
      </w:r>
      <w:r w:rsidRPr="00625F97">
        <w:rPr>
          <w:noProof/>
        </w:rPr>
        <w:fldChar w:fldCharType="begin"/>
      </w:r>
      <w:r w:rsidRPr="00625F97">
        <w:rPr>
          <w:noProof/>
        </w:rPr>
        <w:instrText xml:space="preserve"> PAGEREF _Toc85207699 \h </w:instrText>
      </w:r>
      <w:r w:rsidRPr="00625F97">
        <w:rPr>
          <w:noProof/>
        </w:rPr>
      </w:r>
      <w:r w:rsidRPr="00625F97">
        <w:rPr>
          <w:noProof/>
        </w:rPr>
        <w:fldChar w:fldCharType="separate"/>
      </w:r>
      <w:r w:rsidR="00CD7793">
        <w:rPr>
          <w:noProof/>
        </w:rPr>
        <w:t>168</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203</w:t>
      </w:r>
      <w:r>
        <w:rPr>
          <w:noProof/>
        </w:rPr>
        <w:tab/>
        <w:t>Exercise of power by Registrar</w:t>
      </w:r>
      <w:r w:rsidRPr="00625F97">
        <w:rPr>
          <w:noProof/>
        </w:rPr>
        <w:tab/>
      </w:r>
      <w:r w:rsidRPr="00625F97">
        <w:rPr>
          <w:noProof/>
        </w:rPr>
        <w:fldChar w:fldCharType="begin"/>
      </w:r>
      <w:r w:rsidRPr="00625F97">
        <w:rPr>
          <w:noProof/>
        </w:rPr>
        <w:instrText xml:space="preserve"> PAGEREF _Toc85207700 \h </w:instrText>
      </w:r>
      <w:r w:rsidRPr="00625F97">
        <w:rPr>
          <w:noProof/>
        </w:rPr>
      </w:r>
      <w:r w:rsidRPr="00625F97">
        <w:rPr>
          <w:noProof/>
        </w:rPr>
        <w:fldChar w:fldCharType="separate"/>
      </w:r>
      <w:r w:rsidR="00CD7793">
        <w:rPr>
          <w:noProof/>
        </w:rPr>
        <w:t>169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204</w:t>
      </w:r>
      <w:r>
        <w:rPr>
          <w:noProof/>
        </w:rPr>
        <w:tab/>
        <w:t>Registrar to act as soon as practicable</w:t>
      </w:r>
      <w:r w:rsidRPr="00625F97">
        <w:rPr>
          <w:noProof/>
        </w:rPr>
        <w:tab/>
      </w:r>
      <w:r w:rsidRPr="00625F97">
        <w:rPr>
          <w:noProof/>
        </w:rPr>
        <w:fldChar w:fldCharType="begin"/>
      </w:r>
      <w:r w:rsidRPr="00625F97">
        <w:rPr>
          <w:noProof/>
        </w:rPr>
        <w:instrText xml:space="preserve"> PAGEREF _Toc85207701 \h </w:instrText>
      </w:r>
      <w:r w:rsidRPr="00625F97">
        <w:rPr>
          <w:noProof/>
        </w:rPr>
      </w:r>
      <w:r w:rsidRPr="00625F97">
        <w:rPr>
          <w:noProof/>
        </w:rPr>
        <w:fldChar w:fldCharType="separate"/>
      </w:r>
      <w:r w:rsidR="00CD7793">
        <w:rPr>
          <w:noProof/>
        </w:rPr>
        <w:t>169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205</w:t>
      </w:r>
      <w:r>
        <w:rPr>
          <w:noProof/>
        </w:rPr>
        <w:tab/>
        <w:t>Deputy Registrar of Trade Marks</w:t>
      </w:r>
      <w:r w:rsidRPr="00625F97">
        <w:rPr>
          <w:noProof/>
        </w:rPr>
        <w:tab/>
      </w:r>
      <w:r w:rsidRPr="00625F97">
        <w:rPr>
          <w:noProof/>
        </w:rPr>
        <w:fldChar w:fldCharType="begin"/>
      </w:r>
      <w:r w:rsidRPr="00625F97">
        <w:rPr>
          <w:noProof/>
        </w:rPr>
        <w:instrText xml:space="preserve"> PAGEREF _Toc85207702 \h </w:instrText>
      </w:r>
      <w:r w:rsidRPr="00625F97">
        <w:rPr>
          <w:noProof/>
        </w:rPr>
      </w:r>
      <w:r w:rsidRPr="00625F97">
        <w:rPr>
          <w:noProof/>
        </w:rPr>
        <w:fldChar w:fldCharType="separate"/>
      </w:r>
      <w:r w:rsidR="00CD7793">
        <w:rPr>
          <w:noProof/>
        </w:rPr>
        <w:t>169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206</w:t>
      </w:r>
      <w:r>
        <w:rPr>
          <w:noProof/>
        </w:rPr>
        <w:tab/>
        <w:t>Delegation of Registrar’s powers and functions</w:t>
      </w:r>
      <w:r w:rsidRPr="00625F97">
        <w:rPr>
          <w:noProof/>
        </w:rPr>
        <w:tab/>
      </w:r>
      <w:r w:rsidRPr="00625F97">
        <w:rPr>
          <w:noProof/>
        </w:rPr>
        <w:fldChar w:fldCharType="begin"/>
      </w:r>
      <w:r w:rsidRPr="00625F97">
        <w:rPr>
          <w:noProof/>
        </w:rPr>
        <w:instrText xml:space="preserve"> PAGEREF _Toc85207703 \h </w:instrText>
      </w:r>
      <w:r w:rsidRPr="00625F97">
        <w:rPr>
          <w:noProof/>
        </w:rPr>
      </w:r>
      <w:r w:rsidRPr="00625F97">
        <w:rPr>
          <w:noProof/>
        </w:rPr>
        <w:fldChar w:fldCharType="separate"/>
      </w:r>
      <w:r w:rsidR="00CD7793">
        <w:rPr>
          <w:noProof/>
        </w:rPr>
        <w:t>170</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20—The Register and official documents</w:t>
      </w:r>
      <w:r w:rsidRPr="00625F97">
        <w:rPr>
          <w:b w:val="0"/>
          <w:noProof/>
          <w:sz w:val="18"/>
        </w:rPr>
        <w:tab/>
      </w:r>
      <w:r w:rsidRPr="00625F97">
        <w:rPr>
          <w:b w:val="0"/>
          <w:noProof/>
          <w:sz w:val="18"/>
        </w:rPr>
        <w:fldChar w:fldCharType="begin"/>
      </w:r>
      <w:r w:rsidRPr="00625F97">
        <w:rPr>
          <w:b w:val="0"/>
          <w:noProof/>
          <w:sz w:val="18"/>
        </w:rPr>
        <w:instrText xml:space="preserve"> PAGEREF _Toc85207704 \h </w:instrText>
      </w:r>
      <w:r w:rsidRPr="00625F97">
        <w:rPr>
          <w:b w:val="0"/>
          <w:noProof/>
          <w:sz w:val="18"/>
        </w:rPr>
      </w:r>
      <w:r w:rsidRPr="00625F97">
        <w:rPr>
          <w:b w:val="0"/>
          <w:noProof/>
          <w:sz w:val="18"/>
        </w:rPr>
        <w:fldChar w:fldCharType="separate"/>
      </w:r>
      <w:r w:rsidR="00CD7793">
        <w:rPr>
          <w:b w:val="0"/>
          <w:noProof/>
          <w:sz w:val="18"/>
        </w:rPr>
        <w:t>171</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207</w:t>
      </w:r>
      <w:r>
        <w:rPr>
          <w:noProof/>
        </w:rPr>
        <w:tab/>
        <w:t>The Register</w:t>
      </w:r>
      <w:r w:rsidRPr="00625F97">
        <w:rPr>
          <w:noProof/>
        </w:rPr>
        <w:tab/>
      </w:r>
      <w:r w:rsidRPr="00625F97">
        <w:rPr>
          <w:noProof/>
        </w:rPr>
        <w:fldChar w:fldCharType="begin"/>
      </w:r>
      <w:r w:rsidRPr="00625F97">
        <w:rPr>
          <w:noProof/>
        </w:rPr>
        <w:instrText xml:space="preserve"> PAGEREF _Toc85207705 \h </w:instrText>
      </w:r>
      <w:r w:rsidRPr="00625F97">
        <w:rPr>
          <w:noProof/>
        </w:rPr>
      </w:r>
      <w:r w:rsidRPr="00625F97">
        <w:rPr>
          <w:noProof/>
        </w:rPr>
        <w:fldChar w:fldCharType="separate"/>
      </w:r>
      <w:r w:rsidR="00CD7793">
        <w:rPr>
          <w:noProof/>
        </w:rPr>
        <w:t>171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208</w:t>
      </w:r>
      <w:r>
        <w:rPr>
          <w:noProof/>
        </w:rPr>
        <w:tab/>
        <w:t>Register may be kept on computer</w:t>
      </w:r>
      <w:r w:rsidRPr="00625F97">
        <w:rPr>
          <w:noProof/>
        </w:rPr>
        <w:tab/>
      </w:r>
      <w:r w:rsidRPr="00625F97">
        <w:rPr>
          <w:noProof/>
        </w:rPr>
        <w:fldChar w:fldCharType="begin"/>
      </w:r>
      <w:r w:rsidRPr="00625F97">
        <w:rPr>
          <w:noProof/>
        </w:rPr>
        <w:instrText xml:space="preserve"> PAGEREF _Toc85207706 \h </w:instrText>
      </w:r>
      <w:r w:rsidRPr="00625F97">
        <w:rPr>
          <w:noProof/>
        </w:rPr>
      </w:r>
      <w:r w:rsidRPr="00625F97">
        <w:rPr>
          <w:noProof/>
        </w:rPr>
        <w:fldChar w:fldCharType="separate"/>
      </w:r>
      <w:r w:rsidR="00CD7793">
        <w:rPr>
          <w:noProof/>
        </w:rPr>
        <w:t>171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209</w:t>
      </w:r>
      <w:r>
        <w:rPr>
          <w:noProof/>
        </w:rPr>
        <w:tab/>
        <w:t>Inspection of Register</w:t>
      </w:r>
      <w:r w:rsidRPr="00625F97">
        <w:rPr>
          <w:noProof/>
        </w:rPr>
        <w:tab/>
      </w:r>
      <w:r w:rsidRPr="00625F97">
        <w:rPr>
          <w:noProof/>
        </w:rPr>
        <w:fldChar w:fldCharType="begin"/>
      </w:r>
      <w:r w:rsidRPr="00625F97">
        <w:rPr>
          <w:noProof/>
        </w:rPr>
        <w:instrText xml:space="preserve"> PAGEREF _Toc85207707 \h </w:instrText>
      </w:r>
      <w:r w:rsidRPr="00625F97">
        <w:rPr>
          <w:noProof/>
        </w:rPr>
      </w:r>
      <w:r w:rsidRPr="00625F97">
        <w:rPr>
          <w:noProof/>
        </w:rPr>
        <w:fldChar w:fldCharType="separate"/>
      </w:r>
      <w:r w:rsidR="00CD7793">
        <w:rPr>
          <w:noProof/>
        </w:rPr>
        <w:t>172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210</w:t>
      </w:r>
      <w:r>
        <w:rPr>
          <w:noProof/>
        </w:rPr>
        <w:tab/>
        <w:t>Evidence—the Register</w:t>
      </w:r>
      <w:r w:rsidRPr="00625F97">
        <w:rPr>
          <w:noProof/>
        </w:rPr>
        <w:tab/>
      </w:r>
      <w:r w:rsidRPr="00625F97">
        <w:rPr>
          <w:noProof/>
        </w:rPr>
        <w:fldChar w:fldCharType="begin"/>
      </w:r>
      <w:r w:rsidRPr="00625F97">
        <w:rPr>
          <w:noProof/>
        </w:rPr>
        <w:instrText xml:space="preserve"> PAGEREF _Toc85207708 \h </w:instrText>
      </w:r>
      <w:r w:rsidRPr="00625F97">
        <w:rPr>
          <w:noProof/>
        </w:rPr>
      </w:r>
      <w:r w:rsidRPr="00625F97">
        <w:rPr>
          <w:noProof/>
        </w:rPr>
        <w:fldChar w:fldCharType="separate"/>
      </w:r>
      <w:r w:rsidR="00CD7793">
        <w:rPr>
          <w:noProof/>
        </w:rPr>
        <w:t>172</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211</w:t>
      </w:r>
      <w:r>
        <w:rPr>
          <w:noProof/>
        </w:rPr>
        <w:tab/>
        <w:t>Evidence—certified copies of documents</w:t>
      </w:r>
      <w:r w:rsidRPr="00625F97">
        <w:rPr>
          <w:noProof/>
        </w:rPr>
        <w:tab/>
      </w:r>
      <w:r w:rsidRPr="00625F97">
        <w:rPr>
          <w:noProof/>
        </w:rPr>
        <w:fldChar w:fldCharType="begin"/>
      </w:r>
      <w:r w:rsidRPr="00625F97">
        <w:rPr>
          <w:noProof/>
        </w:rPr>
        <w:instrText xml:space="preserve"> PAGEREF _Toc85207709 \h </w:instrText>
      </w:r>
      <w:r w:rsidRPr="00625F97">
        <w:rPr>
          <w:noProof/>
        </w:rPr>
      </w:r>
      <w:r w:rsidRPr="00625F97">
        <w:rPr>
          <w:noProof/>
        </w:rPr>
        <w:fldChar w:fldCharType="separate"/>
      </w:r>
      <w:r w:rsidR="00CD7793">
        <w:rPr>
          <w:noProof/>
        </w:rPr>
        <w:t>173</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lastRenderedPageBreak/>
        <w:t>Part 21—Miscellaneous</w:t>
      </w:r>
      <w:r w:rsidRPr="00625F97">
        <w:rPr>
          <w:b w:val="0"/>
          <w:noProof/>
          <w:sz w:val="18"/>
        </w:rPr>
        <w:tab/>
      </w:r>
      <w:r w:rsidRPr="00625F97">
        <w:rPr>
          <w:b w:val="0"/>
          <w:noProof/>
          <w:sz w:val="18"/>
        </w:rPr>
        <w:fldChar w:fldCharType="begin"/>
      </w:r>
      <w:r w:rsidRPr="00625F97">
        <w:rPr>
          <w:b w:val="0"/>
          <w:noProof/>
          <w:sz w:val="18"/>
        </w:rPr>
        <w:instrText xml:space="preserve"> PAGEREF _Toc85207710 \h </w:instrText>
      </w:r>
      <w:r w:rsidRPr="00625F97">
        <w:rPr>
          <w:b w:val="0"/>
          <w:noProof/>
          <w:sz w:val="18"/>
        </w:rPr>
      </w:r>
      <w:r w:rsidRPr="00625F97">
        <w:rPr>
          <w:b w:val="0"/>
          <w:noProof/>
          <w:sz w:val="18"/>
        </w:rPr>
        <w:fldChar w:fldCharType="separate"/>
      </w:r>
      <w:r w:rsidR="00CD7793">
        <w:rPr>
          <w:b w:val="0"/>
          <w:noProof/>
          <w:sz w:val="18"/>
        </w:rPr>
        <w:t>174</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1—Applications and other documents</w:t>
      </w:r>
      <w:r w:rsidRPr="00625F97">
        <w:rPr>
          <w:b w:val="0"/>
          <w:noProof/>
          <w:sz w:val="18"/>
        </w:rPr>
        <w:tab/>
      </w:r>
      <w:r w:rsidRPr="00625F97">
        <w:rPr>
          <w:b w:val="0"/>
          <w:noProof/>
          <w:sz w:val="18"/>
        </w:rPr>
        <w:fldChar w:fldCharType="begin"/>
      </w:r>
      <w:r w:rsidRPr="00625F97">
        <w:rPr>
          <w:b w:val="0"/>
          <w:noProof/>
          <w:sz w:val="18"/>
        </w:rPr>
        <w:instrText xml:space="preserve"> PAGEREF _Toc85207711 \h </w:instrText>
      </w:r>
      <w:r w:rsidRPr="00625F97">
        <w:rPr>
          <w:b w:val="0"/>
          <w:noProof/>
          <w:sz w:val="18"/>
        </w:rPr>
      </w:r>
      <w:r w:rsidRPr="00625F97">
        <w:rPr>
          <w:b w:val="0"/>
          <w:noProof/>
          <w:sz w:val="18"/>
        </w:rPr>
        <w:fldChar w:fldCharType="separate"/>
      </w:r>
      <w:r w:rsidR="00CD7793">
        <w:rPr>
          <w:b w:val="0"/>
          <w:noProof/>
          <w:sz w:val="18"/>
        </w:rPr>
        <w:t>174</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212</w:t>
      </w:r>
      <w:r>
        <w:rPr>
          <w:noProof/>
        </w:rPr>
        <w:tab/>
        <w:t>Making and signing applications etc.</w:t>
      </w:r>
      <w:r w:rsidRPr="00625F97">
        <w:rPr>
          <w:noProof/>
        </w:rPr>
        <w:tab/>
      </w:r>
      <w:r w:rsidRPr="00625F97">
        <w:rPr>
          <w:noProof/>
        </w:rPr>
        <w:fldChar w:fldCharType="begin"/>
      </w:r>
      <w:r w:rsidRPr="00625F97">
        <w:rPr>
          <w:noProof/>
        </w:rPr>
        <w:instrText xml:space="preserve"> PAGEREF _Toc85207712 \h </w:instrText>
      </w:r>
      <w:r w:rsidRPr="00625F97">
        <w:rPr>
          <w:noProof/>
        </w:rPr>
      </w:r>
      <w:r w:rsidRPr="00625F97">
        <w:rPr>
          <w:noProof/>
        </w:rPr>
        <w:fldChar w:fldCharType="separate"/>
      </w:r>
      <w:r w:rsidR="00CD7793">
        <w:rPr>
          <w:noProof/>
        </w:rPr>
        <w:t>174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213</w:t>
      </w:r>
      <w:r>
        <w:rPr>
          <w:noProof/>
        </w:rPr>
        <w:tab/>
        <w:t>Filing of documents</w:t>
      </w:r>
      <w:r w:rsidRPr="00625F97">
        <w:rPr>
          <w:noProof/>
        </w:rPr>
        <w:tab/>
      </w:r>
      <w:r w:rsidRPr="00625F97">
        <w:rPr>
          <w:noProof/>
        </w:rPr>
        <w:fldChar w:fldCharType="begin"/>
      </w:r>
      <w:r w:rsidRPr="00625F97">
        <w:rPr>
          <w:noProof/>
        </w:rPr>
        <w:instrText xml:space="preserve"> PAGEREF _Toc85207713 \h </w:instrText>
      </w:r>
      <w:r w:rsidRPr="00625F97">
        <w:rPr>
          <w:noProof/>
        </w:rPr>
      </w:r>
      <w:r w:rsidRPr="00625F97">
        <w:rPr>
          <w:noProof/>
        </w:rPr>
        <w:fldChar w:fldCharType="separate"/>
      </w:r>
      <w:r w:rsidR="00CD7793">
        <w:rPr>
          <w:noProof/>
        </w:rPr>
        <w:t>174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213A</w:t>
      </w:r>
      <w:r>
        <w:rPr>
          <w:noProof/>
        </w:rPr>
        <w:tab/>
        <w:t>Approved means of filing documents</w:t>
      </w:r>
      <w:r w:rsidRPr="00625F97">
        <w:rPr>
          <w:noProof/>
        </w:rPr>
        <w:tab/>
      </w:r>
      <w:r w:rsidRPr="00625F97">
        <w:rPr>
          <w:noProof/>
        </w:rPr>
        <w:fldChar w:fldCharType="begin"/>
      </w:r>
      <w:r w:rsidRPr="00625F97">
        <w:rPr>
          <w:noProof/>
        </w:rPr>
        <w:instrText xml:space="preserve"> PAGEREF _Toc85207714 \h </w:instrText>
      </w:r>
      <w:r w:rsidRPr="00625F97">
        <w:rPr>
          <w:noProof/>
        </w:rPr>
      </w:r>
      <w:r w:rsidRPr="00625F97">
        <w:rPr>
          <w:noProof/>
        </w:rPr>
        <w:fldChar w:fldCharType="separate"/>
      </w:r>
      <w:r w:rsidR="00CD7793">
        <w:rPr>
          <w:noProof/>
        </w:rPr>
        <w:t>174</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213B</w:t>
      </w:r>
      <w:r>
        <w:rPr>
          <w:noProof/>
        </w:rPr>
        <w:tab/>
        <w:t>Directions by Registrar for filing of documents</w:t>
      </w:r>
      <w:r w:rsidRPr="00625F97">
        <w:rPr>
          <w:noProof/>
        </w:rPr>
        <w:tab/>
      </w:r>
      <w:r w:rsidRPr="00625F97">
        <w:rPr>
          <w:noProof/>
        </w:rPr>
        <w:fldChar w:fldCharType="begin"/>
      </w:r>
      <w:r w:rsidRPr="00625F97">
        <w:rPr>
          <w:noProof/>
        </w:rPr>
        <w:instrText xml:space="preserve"> PAGEREF _Toc85207715 \h </w:instrText>
      </w:r>
      <w:r w:rsidRPr="00625F97">
        <w:rPr>
          <w:noProof/>
        </w:rPr>
      </w:r>
      <w:r w:rsidRPr="00625F97">
        <w:rPr>
          <w:noProof/>
        </w:rPr>
        <w:fldChar w:fldCharType="separate"/>
      </w:r>
      <w:r w:rsidR="00CD7793">
        <w:rPr>
          <w:noProof/>
        </w:rPr>
        <w:t>175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213C</w:t>
      </w:r>
      <w:r>
        <w:rPr>
          <w:noProof/>
        </w:rPr>
        <w:tab/>
        <w:t>Directions by Registrar for filing of evidence</w:t>
      </w:r>
      <w:r w:rsidRPr="00625F97">
        <w:rPr>
          <w:noProof/>
        </w:rPr>
        <w:tab/>
      </w:r>
      <w:r w:rsidRPr="00625F97">
        <w:rPr>
          <w:noProof/>
        </w:rPr>
        <w:fldChar w:fldCharType="begin"/>
      </w:r>
      <w:r w:rsidRPr="00625F97">
        <w:rPr>
          <w:noProof/>
        </w:rPr>
        <w:instrText xml:space="preserve"> PAGEREF _Toc85207716 \h </w:instrText>
      </w:r>
      <w:r w:rsidRPr="00625F97">
        <w:rPr>
          <w:noProof/>
        </w:rPr>
      </w:r>
      <w:r w:rsidRPr="00625F97">
        <w:rPr>
          <w:noProof/>
        </w:rPr>
        <w:fldChar w:fldCharType="separate"/>
      </w:r>
      <w:r w:rsidR="00CD7793">
        <w:rPr>
          <w:noProof/>
        </w:rPr>
        <w:t>175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214</w:t>
      </w:r>
      <w:r>
        <w:rPr>
          <w:noProof/>
        </w:rPr>
        <w:tab/>
        <w:t>Withdrawal of application etc.</w:t>
      </w:r>
      <w:r w:rsidRPr="00625F97">
        <w:rPr>
          <w:noProof/>
        </w:rPr>
        <w:tab/>
      </w:r>
      <w:r w:rsidRPr="00625F97">
        <w:rPr>
          <w:noProof/>
        </w:rPr>
        <w:fldChar w:fldCharType="begin"/>
      </w:r>
      <w:r w:rsidRPr="00625F97">
        <w:rPr>
          <w:noProof/>
        </w:rPr>
        <w:instrText xml:space="preserve"> PAGEREF _Toc85207717 \h </w:instrText>
      </w:r>
      <w:r w:rsidRPr="00625F97">
        <w:rPr>
          <w:noProof/>
        </w:rPr>
      </w:r>
      <w:r w:rsidRPr="00625F97">
        <w:rPr>
          <w:noProof/>
        </w:rPr>
        <w:fldChar w:fldCharType="separate"/>
      </w:r>
      <w:r w:rsidR="00CD7793">
        <w:rPr>
          <w:noProof/>
        </w:rPr>
        <w:t>176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214A</w:t>
      </w:r>
      <w:r>
        <w:rPr>
          <w:noProof/>
        </w:rPr>
        <w:tab/>
        <w:t>Notifications by Registrar under this Act</w:t>
      </w:r>
      <w:r w:rsidRPr="00625F97">
        <w:rPr>
          <w:noProof/>
        </w:rPr>
        <w:tab/>
      </w:r>
      <w:r w:rsidRPr="00625F97">
        <w:rPr>
          <w:noProof/>
        </w:rPr>
        <w:fldChar w:fldCharType="begin"/>
      </w:r>
      <w:r w:rsidRPr="00625F97">
        <w:rPr>
          <w:noProof/>
        </w:rPr>
        <w:instrText xml:space="preserve"> PAGEREF _Toc85207718 \h </w:instrText>
      </w:r>
      <w:r w:rsidRPr="00625F97">
        <w:rPr>
          <w:noProof/>
        </w:rPr>
      </w:r>
      <w:r w:rsidRPr="00625F97">
        <w:rPr>
          <w:noProof/>
        </w:rPr>
        <w:fldChar w:fldCharType="separate"/>
      </w:r>
      <w:r w:rsidR="00CD7793">
        <w:rPr>
          <w:noProof/>
        </w:rPr>
        <w:t>176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215</w:t>
      </w:r>
      <w:r>
        <w:rPr>
          <w:noProof/>
        </w:rPr>
        <w:tab/>
        <w:t>Address for service</w:t>
      </w:r>
      <w:r w:rsidRPr="00625F97">
        <w:rPr>
          <w:noProof/>
        </w:rPr>
        <w:tab/>
      </w:r>
      <w:r w:rsidRPr="00625F97">
        <w:rPr>
          <w:noProof/>
        </w:rPr>
        <w:fldChar w:fldCharType="begin"/>
      </w:r>
      <w:r w:rsidRPr="00625F97">
        <w:rPr>
          <w:noProof/>
        </w:rPr>
        <w:instrText xml:space="preserve"> PAGEREF _Toc85207719 \h </w:instrText>
      </w:r>
      <w:r w:rsidRPr="00625F97">
        <w:rPr>
          <w:noProof/>
        </w:rPr>
      </w:r>
      <w:r w:rsidRPr="00625F97">
        <w:rPr>
          <w:noProof/>
        </w:rPr>
        <w:fldChar w:fldCharType="separate"/>
      </w:r>
      <w:r w:rsidR="00CD7793">
        <w:rPr>
          <w:noProof/>
        </w:rPr>
        <w:t>176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216</w:t>
      </w:r>
      <w:r>
        <w:rPr>
          <w:noProof/>
        </w:rPr>
        <w:tab/>
        <w:t>Change of name</w:t>
      </w:r>
      <w:r w:rsidRPr="00625F97">
        <w:rPr>
          <w:noProof/>
        </w:rPr>
        <w:tab/>
      </w:r>
      <w:r w:rsidRPr="00625F97">
        <w:rPr>
          <w:noProof/>
        </w:rPr>
        <w:fldChar w:fldCharType="begin"/>
      </w:r>
      <w:r w:rsidRPr="00625F97">
        <w:rPr>
          <w:noProof/>
        </w:rPr>
        <w:instrText xml:space="preserve"> PAGEREF _Toc85207720 \h </w:instrText>
      </w:r>
      <w:r w:rsidRPr="00625F97">
        <w:rPr>
          <w:noProof/>
        </w:rPr>
      </w:r>
      <w:r w:rsidRPr="00625F97">
        <w:rPr>
          <w:noProof/>
        </w:rPr>
        <w:fldChar w:fldCharType="separate"/>
      </w:r>
      <w:r w:rsidR="00CD7793">
        <w:rPr>
          <w:noProof/>
        </w:rPr>
        <w:t>179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217</w:t>
      </w:r>
      <w:r>
        <w:rPr>
          <w:noProof/>
        </w:rPr>
        <w:tab/>
        <w:t>Death of applicant etc.</w:t>
      </w:r>
      <w:r w:rsidRPr="00625F97">
        <w:rPr>
          <w:noProof/>
        </w:rPr>
        <w:tab/>
      </w:r>
      <w:r w:rsidRPr="00625F97">
        <w:rPr>
          <w:noProof/>
        </w:rPr>
        <w:fldChar w:fldCharType="begin"/>
      </w:r>
      <w:r w:rsidRPr="00625F97">
        <w:rPr>
          <w:noProof/>
        </w:rPr>
        <w:instrText xml:space="preserve"> PAGEREF _Toc85207721 \h </w:instrText>
      </w:r>
      <w:r w:rsidRPr="00625F97">
        <w:rPr>
          <w:noProof/>
        </w:rPr>
      </w:r>
      <w:r w:rsidRPr="00625F97">
        <w:rPr>
          <w:noProof/>
        </w:rPr>
        <w:fldChar w:fldCharType="separate"/>
      </w:r>
      <w:r w:rsidR="00CD7793">
        <w:rPr>
          <w:noProof/>
        </w:rPr>
        <w:t>179</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217A</w:t>
      </w:r>
      <w:r>
        <w:rPr>
          <w:noProof/>
        </w:rPr>
        <w:tab/>
        <w:t>Prescribed documents relating to trade marks to be made available for public inspection</w:t>
      </w:r>
      <w:r w:rsidRPr="00625F97">
        <w:rPr>
          <w:noProof/>
        </w:rPr>
        <w:tab/>
      </w:r>
      <w:r w:rsidRPr="00625F97">
        <w:rPr>
          <w:noProof/>
        </w:rPr>
        <w:fldChar w:fldCharType="begin"/>
      </w:r>
      <w:r w:rsidRPr="00625F97">
        <w:rPr>
          <w:noProof/>
        </w:rPr>
        <w:instrText xml:space="preserve"> PAGEREF _Toc85207722 \h </w:instrText>
      </w:r>
      <w:r w:rsidRPr="00625F97">
        <w:rPr>
          <w:noProof/>
        </w:rPr>
      </w:r>
      <w:r w:rsidRPr="00625F97">
        <w:rPr>
          <w:noProof/>
        </w:rPr>
        <w:fldChar w:fldCharType="separate"/>
      </w:r>
      <w:r w:rsidR="00CD7793">
        <w:rPr>
          <w:noProof/>
        </w:rPr>
        <w:t>179</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2—Proceedings before the Registrar or a court</w:t>
      </w:r>
      <w:r w:rsidRPr="00625F97">
        <w:rPr>
          <w:b w:val="0"/>
          <w:noProof/>
          <w:sz w:val="18"/>
        </w:rPr>
        <w:tab/>
      </w:r>
      <w:r w:rsidRPr="00625F97">
        <w:rPr>
          <w:b w:val="0"/>
          <w:noProof/>
          <w:sz w:val="18"/>
        </w:rPr>
        <w:fldChar w:fldCharType="begin"/>
      </w:r>
      <w:r w:rsidRPr="00625F97">
        <w:rPr>
          <w:b w:val="0"/>
          <w:noProof/>
          <w:sz w:val="18"/>
        </w:rPr>
        <w:instrText xml:space="preserve"> PAGEREF _Toc85207723 \h </w:instrText>
      </w:r>
      <w:r w:rsidRPr="00625F97">
        <w:rPr>
          <w:b w:val="0"/>
          <w:noProof/>
          <w:sz w:val="18"/>
        </w:rPr>
      </w:r>
      <w:r w:rsidRPr="00625F97">
        <w:rPr>
          <w:b w:val="0"/>
          <w:noProof/>
          <w:sz w:val="18"/>
        </w:rPr>
        <w:fldChar w:fldCharType="separate"/>
      </w:r>
      <w:r w:rsidR="00CD7793">
        <w:rPr>
          <w:b w:val="0"/>
          <w:noProof/>
          <w:sz w:val="18"/>
        </w:rPr>
        <w:t>181</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218</w:t>
      </w:r>
      <w:r>
        <w:rPr>
          <w:noProof/>
        </w:rPr>
        <w:tab/>
        <w:t>Description of registered trade mark</w:t>
      </w:r>
      <w:r w:rsidRPr="00625F97">
        <w:rPr>
          <w:noProof/>
        </w:rPr>
        <w:tab/>
      </w:r>
      <w:r w:rsidRPr="00625F97">
        <w:rPr>
          <w:noProof/>
        </w:rPr>
        <w:fldChar w:fldCharType="begin"/>
      </w:r>
      <w:r w:rsidRPr="00625F97">
        <w:rPr>
          <w:noProof/>
        </w:rPr>
        <w:instrText xml:space="preserve"> PAGEREF _Toc85207724 \h </w:instrText>
      </w:r>
      <w:r w:rsidRPr="00625F97">
        <w:rPr>
          <w:noProof/>
        </w:rPr>
      </w:r>
      <w:r w:rsidRPr="00625F97">
        <w:rPr>
          <w:noProof/>
        </w:rPr>
        <w:fldChar w:fldCharType="separate"/>
      </w:r>
      <w:r w:rsidR="00CD7793">
        <w:rPr>
          <w:noProof/>
        </w:rPr>
        <w:t>181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219</w:t>
      </w:r>
      <w:r>
        <w:rPr>
          <w:noProof/>
        </w:rPr>
        <w:tab/>
        <w:t>Evidence of trade usage</w:t>
      </w:r>
      <w:r w:rsidRPr="00625F97">
        <w:rPr>
          <w:noProof/>
        </w:rPr>
        <w:tab/>
      </w:r>
      <w:r w:rsidRPr="00625F97">
        <w:rPr>
          <w:noProof/>
        </w:rPr>
        <w:fldChar w:fldCharType="begin"/>
      </w:r>
      <w:r w:rsidRPr="00625F97">
        <w:rPr>
          <w:noProof/>
        </w:rPr>
        <w:instrText xml:space="preserve"> PAGEREF _Toc85207725 \h </w:instrText>
      </w:r>
      <w:r w:rsidRPr="00625F97">
        <w:rPr>
          <w:noProof/>
        </w:rPr>
      </w:r>
      <w:r w:rsidRPr="00625F97">
        <w:rPr>
          <w:noProof/>
        </w:rPr>
        <w:fldChar w:fldCharType="separate"/>
      </w:r>
      <w:r w:rsidR="00CD7793">
        <w:rPr>
          <w:noProof/>
        </w:rPr>
        <w:t>181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220</w:t>
      </w:r>
      <w:r>
        <w:rPr>
          <w:noProof/>
        </w:rPr>
        <w:tab/>
        <w:t>Death of party to proceeding before Registrar</w:t>
      </w:r>
      <w:r w:rsidRPr="00625F97">
        <w:rPr>
          <w:noProof/>
        </w:rPr>
        <w:tab/>
      </w:r>
      <w:r w:rsidRPr="00625F97">
        <w:rPr>
          <w:noProof/>
        </w:rPr>
        <w:fldChar w:fldCharType="begin"/>
      </w:r>
      <w:r w:rsidRPr="00625F97">
        <w:rPr>
          <w:noProof/>
        </w:rPr>
        <w:instrText xml:space="preserve"> PAGEREF _Toc85207726 \h </w:instrText>
      </w:r>
      <w:r w:rsidRPr="00625F97">
        <w:rPr>
          <w:noProof/>
        </w:rPr>
      </w:r>
      <w:r w:rsidRPr="00625F97">
        <w:rPr>
          <w:noProof/>
        </w:rPr>
        <w:fldChar w:fldCharType="separate"/>
      </w:r>
      <w:r w:rsidR="00CD7793">
        <w:rPr>
          <w:noProof/>
        </w:rPr>
        <w:t>181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221</w:t>
      </w:r>
      <w:r>
        <w:rPr>
          <w:noProof/>
        </w:rPr>
        <w:tab/>
        <w:t>Costs awarded by Registrar</w:t>
      </w:r>
      <w:r w:rsidRPr="00625F97">
        <w:rPr>
          <w:noProof/>
        </w:rPr>
        <w:tab/>
      </w:r>
      <w:r w:rsidRPr="00625F97">
        <w:rPr>
          <w:noProof/>
        </w:rPr>
        <w:fldChar w:fldCharType="begin"/>
      </w:r>
      <w:r w:rsidRPr="00625F97">
        <w:rPr>
          <w:noProof/>
        </w:rPr>
        <w:instrText xml:space="preserve"> PAGEREF _Toc85207727 \h </w:instrText>
      </w:r>
      <w:r w:rsidRPr="00625F97">
        <w:rPr>
          <w:noProof/>
        </w:rPr>
      </w:r>
      <w:r w:rsidRPr="00625F97">
        <w:rPr>
          <w:noProof/>
        </w:rPr>
        <w:fldChar w:fldCharType="separate"/>
      </w:r>
      <w:r w:rsidR="00CD7793">
        <w:rPr>
          <w:noProof/>
        </w:rPr>
        <w:t>181</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222</w:t>
      </w:r>
      <w:r>
        <w:rPr>
          <w:noProof/>
        </w:rPr>
        <w:tab/>
        <w:t>Security for costs</w:t>
      </w:r>
      <w:r w:rsidRPr="00625F97">
        <w:rPr>
          <w:noProof/>
        </w:rPr>
        <w:tab/>
      </w:r>
      <w:r w:rsidRPr="00625F97">
        <w:rPr>
          <w:noProof/>
        </w:rPr>
        <w:fldChar w:fldCharType="begin"/>
      </w:r>
      <w:r w:rsidRPr="00625F97">
        <w:rPr>
          <w:noProof/>
        </w:rPr>
        <w:instrText xml:space="preserve"> PAGEREF _Toc85207728 \h </w:instrText>
      </w:r>
      <w:r w:rsidRPr="00625F97">
        <w:rPr>
          <w:noProof/>
        </w:rPr>
      </w:r>
      <w:r w:rsidRPr="00625F97">
        <w:rPr>
          <w:noProof/>
        </w:rPr>
        <w:fldChar w:fldCharType="separate"/>
      </w:r>
      <w:r w:rsidR="00CD7793">
        <w:rPr>
          <w:noProof/>
        </w:rPr>
        <w:t>182</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2A—Computerised decision</w:t>
      </w:r>
      <w:r>
        <w:rPr>
          <w:noProof/>
        </w:rPr>
        <w:noBreakHyphen/>
        <w:t>making</w:t>
      </w:r>
      <w:r w:rsidRPr="00625F97">
        <w:rPr>
          <w:b w:val="0"/>
          <w:noProof/>
          <w:sz w:val="18"/>
        </w:rPr>
        <w:tab/>
      </w:r>
      <w:r w:rsidRPr="00625F97">
        <w:rPr>
          <w:b w:val="0"/>
          <w:noProof/>
          <w:sz w:val="18"/>
        </w:rPr>
        <w:fldChar w:fldCharType="begin"/>
      </w:r>
      <w:r w:rsidRPr="00625F97">
        <w:rPr>
          <w:b w:val="0"/>
          <w:noProof/>
          <w:sz w:val="18"/>
        </w:rPr>
        <w:instrText xml:space="preserve"> PAGEREF _Toc85207729 \h </w:instrText>
      </w:r>
      <w:r w:rsidRPr="00625F97">
        <w:rPr>
          <w:b w:val="0"/>
          <w:noProof/>
          <w:sz w:val="18"/>
        </w:rPr>
      </w:r>
      <w:r w:rsidRPr="00625F97">
        <w:rPr>
          <w:b w:val="0"/>
          <w:noProof/>
          <w:sz w:val="18"/>
        </w:rPr>
        <w:fldChar w:fldCharType="separate"/>
      </w:r>
      <w:r w:rsidR="00CD7793">
        <w:rPr>
          <w:b w:val="0"/>
          <w:noProof/>
          <w:sz w:val="18"/>
        </w:rPr>
        <w:t>183</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222A</w:t>
      </w:r>
      <w:r>
        <w:rPr>
          <w:noProof/>
        </w:rPr>
        <w:tab/>
        <w:t>Computerised decision</w:t>
      </w:r>
      <w:r>
        <w:rPr>
          <w:noProof/>
        </w:rPr>
        <w:noBreakHyphen/>
        <w:t>making</w:t>
      </w:r>
      <w:r w:rsidRPr="00625F97">
        <w:rPr>
          <w:noProof/>
        </w:rPr>
        <w:tab/>
      </w:r>
      <w:r w:rsidRPr="00625F97">
        <w:rPr>
          <w:noProof/>
        </w:rPr>
        <w:fldChar w:fldCharType="begin"/>
      </w:r>
      <w:r w:rsidRPr="00625F97">
        <w:rPr>
          <w:noProof/>
        </w:rPr>
        <w:instrText xml:space="preserve"> PAGEREF _Toc85207730 \h </w:instrText>
      </w:r>
      <w:r w:rsidRPr="00625F97">
        <w:rPr>
          <w:noProof/>
        </w:rPr>
      </w:r>
      <w:r w:rsidRPr="00625F97">
        <w:rPr>
          <w:noProof/>
        </w:rPr>
        <w:fldChar w:fldCharType="separate"/>
      </w:r>
      <w:r w:rsidR="00CD7793">
        <w:rPr>
          <w:noProof/>
        </w:rPr>
        <w:t>183</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3—General</w:t>
      </w:r>
      <w:r w:rsidRPr="00625F97">
        <w:rPr>
          <w:b w:val="0"/>
          <w:noProof/>
          <w:sz w:val="18"/>
        </w:rPr>
        <w:tab/>
      </w:r>
      <w:r w:rsidRPr="00625F97">
        <w:rPr>
          <w:b w:val="0"/>
          <w:noProof/>
          <w:sz w:val="18"/>
        </w:rPr>
        <w:fldChar w:fldCharType="begin"/>
      </w:r>
      <w:r w:rsidRPr="00625F97">
        <w:rPr>
          <w:b w:val="0"/>
          <w:noProof/>
          <w:sz w:val="18"/>
        </w:rPr>
        <w:instrText xml:space="preserve"> PAGEREF _Toc85207731 \h </w:instrText>
      </w:r>
      <w:r w:rsidRPr="00625F97">
        <w:rPr>
          <w:b w:val="0"/>
          <w:noProof/>
          <w:sz w:val="18"/>
        </w:rPr>
      </w:r>
      <w:r w:rsidRPr="00625F97">
        <w:rPr>
          <w:b w:val="0"/>
          <w:noProof/>
          <w:sz w:val="18"/>
        </w:rPr>
        <w:fldChar w:fldCharType="separate"/>
      </w:r>
      <w:r w:rsidR="00CD7793">
        <w:rPr>
          <w:b w:val="0"/>
          <w:noProof/>
          <w:sz w:val="18"/>
        </w:rPr>
        <w:t>185</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223</w:t>
      </w:r>
      <w:r>
        <w:rPr>
          <w:noProof/>
        </w:rPr>
        <w:tab/>
        <w:t>Fees</w:t>
      </w:r>
      <w:r w:rsidRPr="00625F97">
        <w:rPr>
          <w:noProof/>
        </w:rPr>
        <w:tab/>
      </w:r>
      <w:r w:rsidRPr="00625F97">
        <w:rPr>
          <w:noProof/>
        </w:rPr>
        <w:fldChar w:fldCharType="begin"/>
      </w:r>
      <w:r w:rsidRPr="00625F97">
        <w:rPr>
          <w:noProof/>
        </w:rPr>
        <w:instrText xml:space="preserve"> PAGEREF _Toc85207732 \h </w:instrText>
      </w:r>
      <w:r w:rsidRPr="00625F97">
        <w:rPr>
          <w:noProof/>
        </w:rPr>
      </w:r>
      <w:r w:rsidRPr="00625F97">
        <w:rPr>
          <w:noProof/>
        </w:rPr>
        <w:fldChar w:fldCharType="separate"/>
      </w:r>
      <w:r w:rsidR="00CD7793">
        <w:rPr>
          <w:noProof/>
        </w:rPr>
        <w:t>185</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223AA</w:t>
      </w:r>
      <w:r>
        <w:rPr>
          <w:noProof/>
        </w:rPr>
        <w:tab/>
        <w:t>Approved means of paying a fee</w:t>
      </w:r>
      <w:r w:rsidRPr="00625F97">
        <w:rPr>
          <w:noProof/>
        </w:rPr>
        <w:tab/>
      </w:r>
      <w:r w:rsidRPr="00625F97">
        <w:rPr>
          <w:noProof/>
        </w:rPr>
        <w:fldChar w:fldCharType="begin"/>
      </w:r>
      <w:r w:rsidRPr="00625F97">
        <w:rPr>
          <w:noProof/>
        </w:rPr>
        <w:instrText xml:space="preserve"> PAGEREF _Toc85207733 \h </w:instrText>
      </w:r>
      <w:r w:rsidRPr="00625F97">
        <w:rPr>
          <w:noProof/>
        </w:rPr>
      </w:r>
      <w:r w:rsidRPr="00625F97">
        <w:rPr>
          <w:noProof/>
        </w:rPr>
        <w:fldChar w:fldCharType="separate"/>
      </w:r>
      <w:r w:rsidR="00CD7793">
        <w:rPr>
          <w:noProof/>
        </w:rPr>
        <w:t>186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223A</w:t>
      </w:r>
      <w:r>
        <w:rPr>
          <w:noProof/>
        </w:rPr>
        <w:tab/>
        <w:t>Doing act when Trade Marks Office reopens after end of period otherwise provided for doing act</w:t>
      </w:r>
      <w:r w:rsidRPr="00625F97">
        <w:rPr>
          <w:noProof/>
        </w:rPr>
        <w:tab/>
      </w:r>
      <w:r w:rsidRPr="00625F97">
        <w:rPr>
          <w:noProof/>
        </w:rPr>
        <w:fldChar w:fldCharType="begin"/>
      </w:r>
      <w:r w:rsidRPr="00625F97">
        <w:rPr>
          <w:noProof/>
        </w:rPr>
        <w:instrText xml:space="preserve"> PAGEREF _Toc85207734 \h </w:instrText>
      </w:r>
      <w:r w:rsidRPr="00625F97">
        <w:rPr>
          <w:noProof/>
        </w:rPr>
      </w:r>
      <w:r w:rsidRPr="00625F97">
        <w:rPr>
          <w:noProof/>
        </w:rPr>
        <w:fldChar w:fldCharType="separate"/>
      </w:r>
      <w:r w:rsidR="00CD7793">
        <w:rPr>
          <w:noProof/>
        </w:rPr>
        <w:t>186</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224</w:t>
      </w:r>
      <w:r>
        <w:rPr>
          <w:noProof/>
        </w:rPr>
        <w:tab/>
        <w:t>Extension of time</w:t>
      </w:r>
      <w:r w:rsidRPr="00625F97">
        <w:rPr>
          <w:noProof/>
        </w:rPr>
        <w:tab/>
      </w:r>
      <w:r w:rsidRPr="00625F97">
        <w:rPr>
          <w:noProof/>
        </w:rPr>
        <w:fldChar w:fldCharType="begin"/>
      </w:r>
      <w:r w:rsidRPr="00625F97">
        <w:rPr>
          <w:noProof/>
        </w:rPr>
        <w:instrText xml:space="preserve"> PAGEREF _Toc85207735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225</w:t>
      </w:r>
      <w:r>
        <w:rPr>
          <w:noProof/>
        </w:rPr>
        <w:tab/>
        <w:t>Convention countries</w:t>
      </w:r>
      <w:r w:rsidRPr="00625F97">
        <w:rPr>
          <w:noProof/>
        </w:rPr>
        <w:tab/>
      </w:r>
      <w:r w:rsidRPr="00625F97">
        <w:rPr>
          <w:noProof/>
        </w:rPr>
        <w:fldChar w:fldCharType="begin"/>
      </w:r>
      <w:r w:rsidRPr="00625F97">
        <w:rPr>
          <w:noProof/>
        </w:rPr>
        <w:instrText xml:space="preserve"> PAGEREF _Toc85207736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226</w:t>
      </w:r>
      <w:r>
        <w:rPr>
          <w:noProof/>
        </w:rPr>
        <w:tab/>
        <w:t xml:space="preserve">Publication of </w:t>
      </w:r>
      <w:r w:rsidRPr="00822A60">
        <w:rPr>
          <w:i/>
          <w:noProof/>
        </w:rPr>
        <w:t>Official Journal</w:t>
      </w:r>
      <w:r>
        <w:rPr>
          <w:noProof/>
        </w:rPr>
        <w:t xml:space="preserve"> etc.</w:t>
      </w:r>
      <w:r w:rsidRPr="00625F97">
        <w:rPr>
          <w:noProof/>
        </w:rPr>
        <w:tab/>
      </w:r>
      <w:r w:rsidRPr="00625F97">
        <w:rPr>
          <w:noProof/>
        </w:rPr>
        <w:fldChar w:fldCharType="begin"/>
      </w:r>
      <w:r w:rsidRPr="00625F97">
        <w:rPr>
          <w:noProof/>
        </w:rPr>
        <w:instrText xml:space="preserve"> PAGEREF _Toc85207737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226A</w:t>
      </w:r>
      <w:r>
        <w:rPr>
          <w:noProof/>
        </w:rPr>
        <w:tab/>
        <w:t>Requirements for confidential treatment of information held in the Trade Marks Office</w:t>
      </w:r>
      <w:r w:rsidRPr="00625F97">
        <w:rPr>
          <w:noProof/>
        </w:rPr>
        <w:tab/>
      </w:r>
      <w:r w:rsidRPr="00625F97">
        <w:rPr>
          <w:noProof/>
        </w:rPr>
        <w:fldChar w:fldCharType="begin"/>
      </w:r>
      <w:r w:rsidRPr="00625F97">
        <w:rPr>
          <w:noProof/>
        </w:rPr>
        <w:instrText xml:space="preserve"> PAGEREF _Toc85207738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226B</w:t>
      </w:r>
      <w:r>
        <w:rPr>
          <w:noProof/>
        </w:rPr>
        <w:tab/>
        <w:t>Certain proceedings do not lie</w:t>
      </w:r>
      <w:r w:rsidRPr="00625F97">
        <w:rPr>
          <w:noProof/>
        </w:rPr>
        <w:tab/>
      </w:r>
      <w:r w:rsidRPr="00625F97">
        <w:rPr>
          <w:noProof/>
        </w:rPr>
        <w:fldChar w:fldCharType="begin"/>
      </w:r>
      <w:r w:rsidRPr="00625F97">
        <w:rPr>
          <w:noProof/>
        </w:rPr>
        <w:instrText xml:space="preserve"> PAGEREF _Toc85207739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227</w:t>
      </w:r>
      <w:r>
        <w:rPr>
          <w:noProof/>
        </w:rPr>
        <w:tab/>
        <w:t>Notice regarding review of decision by Administrative Appeals Tribunal</w:t>
      </w:r>
      <w:r w:rsidRPr="00625F97">
        <w:rPr>
          <w:noProof/>
        </w:rPr>
        <w:tab/>
      </w:r>
      <w:r w:rsidRPr="00625F97">
        <w:rPr>
          <w:noProof/>
        </w:rPr>
        <w:fldChar w:fldCharType="begin"/>
      </w:r>
      <w:r w:rsidRPr="00625F97">
        <w:rPr>
          <w:noProof/>
        </w:rPr>
        <w:instrText xml:space="preserve"> PAGEREF _Toc85207740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228</w:t>
      </w:r>
      <w:r>
        <w:rPr>
          <w:noProof/>
        </w:rPr>
        <w:tab/>
        <w:t>Use of trade mark for export trade</w:t>
      </w:r>
      <w:r w:rsidRPr="00625F97">
        <w:rPr>
          <w:noProof/>
        </w:rPr>
        <w:tab/>
      </w:r>
      <w:r w:rsidRPr="00625F97">
        <w:rPr>
          <w:noProof/>
        </w:rPr>
        <w:fldChar w:fldCharType="begin"/>
      </w:r>
      <w:r w:rsidRPr="00625F97">
        <w:rPr>
          <w:noProof/>
        </w:rPr>
        <w:instrText xml:space="preserve"> PAGEREF _Toc85207741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228A</w:t>
      </w:r>
      <w:r>
        <w:rPr>
          <w:noProof/>
        </w:rPr>
        <w:tab/>
        <w:t>Registration of trade marks attorneys</w:t>
      </w:r>
      <w:r w:rsidRPr="00625F97">
        <w:rPr>
          <w:noProof/>
        </w:rPr>
        <w:tab/>
      </w:r>
      <w:r w:rsidRPr="00625F97">
        <w:rPr>
          <w:noProof/>
        </w:rPr>
        <w:fldChar w:fldCharType="begin"/>
      </w:r>
      <w:r w:rsidRPr="00625F97">
        <w:rPr>
          <w:noProof/>
        </w:rPr>
        <w:instrText xml:space="preserve"> PAGEREF _Toc85207742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228B</w:t>
      </w:r>
      <w:r>
        <w:rPr>
          <w:noProof/>
        </w:rPr>
        <w:tab/>
        <w:t>Deregistration of trade marks attorneys</w:t>
      </w:r>
      <w:r w:rsidRPr="00625F97">
        <w:rPr>
          <w:noProof/>
        </w:rPr>
        <w:tab/>
      </w:r>
      <w:r w:rsidRPr="00625F97">
        <w:rPr>
          <w:noProof/>
        </w:rPr>
        <w:fldChar w:fldCharType="begin"/>
      </w:r>
      <w:r w:rsidRPr="00625F97">
        <w:rPr>
          <w:noProof/>
        </w:rPr>
        <w:instrText xml:space="preserve"> PAGEREF _Toc85207743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229</w:t>
      </w:r>
      <w:r>
        <w:rPr>
          <w:noProof/>
        </w:rPr>
        <w:tab/>
        <w:t>Privileges of trade marks attorney and patent attorney</w:t>
      </w:r>
      <w:r w:rsidRPr="00625F97">
        <w:rPr>
          <w:noProof/>
        </w:rPr>
        <w:tab/>
      </w:r>
      <w:r w:rsidRPr="00625F97">
        <w:rPr>
          <w:noProof/>
        </w:rPr>
        <w:fldChar w:fldCharType="begin"/>
      </w:r>
      <w:r w:rsidRPr="00625F97">
        <w:rPr>
          <w:noProof/>
        </w:rPr>
        <w:instrText xml:space="preserve"> PAGEREF _Toc85207744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229AA</w:t>
      </w:r>
      <w:r>
        <w:rPr>
          <w:noProof/>
        </w:rPr>
        <w:tab/>
        <w:t>Designated Manager may disclose information to Board</w:t>
      </w:r>
      <w:r w:rsidRPr="00625F97">
        <w:rPr>
          <w:noProof/>
        </w:rPr>
        <w:tab/>
      </w:r>
      <w:r w:rsidRPr="00625F97">
        <w:rPr>
          <w:noProof/>
        </w:rPr>
        <w:fldChar w:fldCharType="begin"/>
      </w:r>
      <w:r w:rsidRPr="00625F97">
        <w:rPr>
          <w:noProof/>
        </w:rPr>
        <w:instrText xml:space="preserve"> PAGEREF _Toc85207745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229A</w:t>
      </w:r>
      <w:r>
        <w:rPr>
          <w:noProof/>
        </w:rPr>
        <w:tab/>
        <w:t>Designated Manager may disclose information to ASIC</w:t>
      </w:r>
      <w:r w:rsidRPr="00625F97">
        <w:rPr>
          <w:noProof/>
        </w:rPr>
        <w:tab/>
      </w:r>
      <w:r w:rsidRPr="00625F97">
        <w:rPr>
          <w:noProof/>
        </w:rPr>
        <w:fldChar w:fldCharType="begin"/>
      </w:r>
      <w:r w:rsidRPr="00625F97">
        <w:rPr>
          <w:noProof/>
        </w:rPr>
        <w:instrText xml:space="preserve"> PAGEREF _Toc85207746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229B</w:t>
      </w:r>
      <w:r>
        <w:rPr>
          <w:noProof/>
        </w:rPr>
        <w:tab/>
        <w:t>Publishing personal information of registered trade marks attorneys</w:t>
      </w:r>
      <w:r w:rsidRPr="00625F97">
        <w:rPr>
          <w:noProof/>
        </w:rPr>
        <w:tab/>
      </w:r>
      <w:r w:rsidRPr="00625F97">
        <w:rPr>
          <w:noProof/>
        </w:rPr>
        <w:fldChar w:fldCharType="begin"/>
      </w:r>
      <w:r w:rsidRPr="00625F97">
        <w:rPr>
          <w:noProof/>
        </w:rPr>
        <w:instrText xml:space="preserve"> PAGEREF _Toc85207747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230</w:t>
      </w:r>
      <w:r>
        <w:rPr>
          <w:noProof/>
        </w:rPr>
        <w:tab/>
        <w:t>Passing off actions</w:t>
      </w:r>
      <w:r w:rsidRPr="00625F97">
        <w:rPr>
          <w:noProof/>
        </w:rPr>
        <w:tab/>
      </w:r>
      <w:r w:rsidRPr="00625F97">
        <w:rPr>
          <w:noProof/>
        </w:rPr>
        <w:fldChar w:fldCharType="begin"/>
      </w:r>
      <w:r w:rsidRPr="00625F97">
        <w:rPr>
          <w:noProof/>
        </w:rPr>
        <w:instrText xml:space="preserve"> PAGEREF _Toc85207748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231</w:t>
      </w:r>
      <w:r>
        <w:rPr>
          <w:noProof/>
        </w:rPr>
        <w:tab/>
        <w:t>Regulations</w:t>
      </w:r>
      <w:r w:rsidRPr="00625F97">
        <w:rPr>
          <w:noProof/>
        </w:rPr>
        <w:tab/>
      </w:r>
      <w:r w:rsidRPr="00625F97">
        <w:rPr>
          <w:noProof/>
        </w:rPr>
        <w:fldChar w:fldCharType="begin"/>
      </w:r>
      <w:r w:rsidRPr="00625F97">
        <w:rPr>
          <w:noProof/>
        </w:rPr>
        <w:instrText xml:space="preserve"> PAGEREF _Toc85207749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231A</w:t>
      </w:r>
      <w:r>
        <w:rPr>
          <w:noProof/>
        </w:rPr>
        <w:tab/>
        <w:t xml:space="preserve">Regulations may make provision in relation to the </w:t>
      </w:r>
      <w:r w:rsidRPr="00822A60">
        <w:rPr>
          <w:i/>
          <w:noProof/>
        </w:rPr>
        <w:t>Tobacco Plain Packaging Act 2011</w:t>
      </w:r>
      <w:r w:rsidRPr="00625F97">
        <w:rPr>
          <w:noProof/>
        </w:rPr>
        <w:tab/>
      </w:r>
      <w:r w:rsidRPr="00625F97">
        <w:rPr>
          <w:noProof/>
        </w:rPr>
        <w:fldChar w:fldCharType="begin"/>
      </w:r>
      <w:r w:rsidRPr="00625F97">
        <w:rPr>
          <w:noProof/>
        </w:rPr>
        <w:instrText xml:space="preserve"> PAGEREF _Toc85207750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2"/>
        <w:rPr>
          <w:rFonts w:asciiTheme="minorHAnsi" w:eastAsiaTheme="minorEastAsia" w:hAnsiTheme="minorHAnsi" w:cstheme="minorBidi"/>
          <w:b w:val="0"/>
          <w:noProof/>
          <w:kern w:val="0"/>
          <w:sz w:val="22"/>
          <w:szCs w:val="22"/>
        </w:rPr>
      </w:pPr>
      <w:r>
        <w:rPr>
          <w:noProof/>
        </w:rPr>
        <w:t>Part 22—Repeal and transitional</w:t>
      </w:r>
      <w:r w:rsidRPr="00625F97">
        <w:rPr>
          <w:b w:val="0"/>
          <w:noProof/>
          <w:sz w:val="18"/>
        </w:rPr>
        <w:tab/>
      </w:r>
      <w:r w:rsidRPr="00625F97">
        <w:rPr>
          <w:b w:val="0"/>
          <w:noProof/>
          <w:sz w:val="18"/>
        </w:rPr>
        <w:fldChar w:fldCharType="begin"/>
      </w:r>
      <w:r w:rsidRPr="00625F97">
        <w:rPr>
          <w:b w:val="0"/>
          <w:noProof/>
          <w:sz w:val="18"/>
        </w:rPr>
        <w:instrText xml:space="preserve"> PAGEREF _Toc85207751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1—Repeal</w:t>
      </w:r>
      <w:r w:rsidRPr="00625F97">
        <w:rPr>
          <w:b w:val="0"/>
          <w:noProof/>
          <w:sz w:val="18"/>
        </w:rPr>
        <w:tab/>
      </w:r>
      <w:r w:rsidRPr="00625F97">
        <w:rPr>
          <w:b w:val="0"/>
          <w:noProof/>
          <w:sz w:val="18"/>
        </w:rPr>
        <w:fldChar w:fldCharType="begin"/>
      </w:r>
      <w:r w:rsidRPr="00625F97">
        <w:rPr>
          <w:b w:val="0"/>
          <w:noProof/>
          <w:sz w:val="18"/>
        </w:rPr>
        <w:instrText xml:space="preserve"> PAGEREF _Toc85207752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232</w:t>
      </w:r>
      <w:r>
        <w:rPr>
          <w:noProof/>
        </w:rPr>
        <w:tab/>
        <w:t>Repeal</w:t>
      </w:r>
      <w:r w:rsidRPr="00625F97">
        <w:rPr>
          <w:noProof/>
        </w:rPr>
        <w:tab/>
      </w:r>
      <w:r w:rsidRPr="00625F97">
        <w:rPr>
          <w:noProof/>
        </w:rPr>
        <w:fldChar w:fldCharType="begin"/>
      </w:r>
      <w:r w:rsidRPr="00625F97">
        <w:rPr>
          <w:noProof/>
        </w:rPr>
        <w:instrText xml:space="preserve"> PAGEREF _Toc85207753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2—Marks registered under the repealed Act</w:t>
      </w:r>
      <w:r w:rsidRPr="00625F97">
        <w:rPr>
          <w:b w:val="0"/>
          <w:noProof/>
          <w:sz w:val="18"/>
        </w:rPr>
        <w:tab/>
      </w:r>
      <w:r w:rsidRPr="00625F97">
        <w:rPr>
          <w:b w:val="0"/>
          <w:noProof/>
          <w:sz w:val="18"/>
        </w:rPr>
        <w:fldChar w:fldCharType="begin"/>
      </w:r>
      <w:r w:rsidRPr="00625F97">
        <w:rPr>
          <w:b w:val="0"/>
          <w:noProof/>
          <w:sz w:val="18"/>
        </w:rPr>
        <w:instrText xml:space="preserve"> PAGEREF _Toc85207754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233</w:t>
      </w:r>
      <w:r>
        <w:rPr>
          <w:noProof/>
        </w:rPr>
        <w:tab/>
        <w:t>Automatic registration under this Act</w:t>
      </w:r>
      <w:r w:rsidRPr="00625F97">
        <w:rPr>
          <w:noProof/>
        </w:rPr>
        <w:tab/>
      </w:r>
      <w:r w:rsidRPr="00625F97">
        <w:rPr>
          <w:noProof/>
        </w:rPr>
        <w:fldChar w:fldCharType="begin"/>
      </w:r>
      <w:r w:rsidRPr="00625F97">
        <w:rPr>
          <w:noProof/>
        </w:rPr>
        <w:instrText xml:space="preserve"> PAGEREF _Toc85207755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234</w:t>
      </w:r>
      <w:r>
        <w:rPr>
          <w:noProof/>
        </w:rPr>
        <w:tab/>
        <w:t>Registration conclusive after 7 years</w:t>
      </w:r>
      <w:r w:rsidRPr="00625F97">
        <w:rPr>
          <w:noProof/>
        </w:rPr>
        <w:tab/>
      </w:r>
      <w:r w:rsidRPr="00625F97">
        <w:rPr>
          <w:noProof/>
        </w:rPr>
        <w:fldChar w:fldCharType="begin"/>
      </w:r>
      <w:r w:rsidRPr="00625F97">
        <w:rPr>
          <w:noProof/>
        </w:rPr>
        <w:instrText xml:space="preserve"> PAGEREF _Toc85207756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235</w:t>
      </w:r>
      <w:r>
        <w:rPr>
          <w:noProof/>
        </w:rPr>
        <w:tab/>
        <w:t>Term of registration</w:t>
      </w:r>
      <w:r w:rsidRPr="00625F97">
        <w:rPr>
          <w:noProof/>
        </w:rPr>
        <w:tab/>
      </w:r>
      <w:r w:rsidRPr="00625F97">
        <w:rPr>
          <w:noProof/>
        </w:rPr>
        <w:fldChar w:fldCharType="begin"/>
      </w:r>
      <w:r w:rsidRPr="00625F97">
        <w:rPr>
          <w:noProof/>
        </w:rPr>
        <w:instrText xml:space="preserve"> PAGEREF _Toc85207757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236</w:t>
      </w:r>
      <w:r>
        <w:rPr>
          <w:noProof/>
        </w:rPr>
        <w:tab/>
        <w:t>Renewal</w:t>
      </w:r>
      <w:r w:rsidRPr="00625F97">
        <w:rPr>
          <w:noProof/>
        </w:rPr>
        <w:tab/>
      </w:r>
      <w:r w:rsidRPr="00625F97">
        <w:rPr>
          <w:noProof/>
        </w:rPr>
        <w:fldChar w:fldCharType="begin"/>
      </w:r>
      <w:r w:rsidRPr="00625F97">
        <w:rPr>
          <w:noProof/>
        </w:rPr>
        <w:instrText xml:space="preserve"> PAGEREF _Toc85207758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237</w:t>
      </w:r>
      <w:r>
        <w:rPr>
          <w:noProof/>
        </w:rPr>
        <w:tab/>
        <w:t>Restoration of particulars to Register and renewal of registration where registration expired within 12 months before 1 January 1996</w:t>
      </w:r>
      <w:r w:rsidRPr="00625F97">
        <w:rPr>
          <w:noProof/>
        </w:rPr>
        <w:tab/>
      </w:r>
      <w:r w:rsidRPr="00625F97">
        <w:rPr>
          <w:noProof/>
        </w:rPr>
        <w:fldChar w:fldCharType="begin"/>
      </w:r>
      <w:r w:rsidRPr="00625F97">
        <w:rPr>
          <w:noProof/>
        </w:rPr>
        <w:instrText xml:space="preserve"> PAGEREF _Toc85207759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238</w:t>
      </w:r>
      <w:r>
        <w:rPr>
          <w:noProof/>
        </w:rPr>
        <w:tab/>
        <w:t>Disclaimers</w:t>
      </w:r>
      <w:r w:rsidRPr="00625F97">
        <w:rPr>
          <w:noProof/>
        </w:rPr>
        <w:tab/>
      </w:r>
      <w:r w:rsidRPr="00625F97">
        <w:rPr>
          <w:noProof/>
        </w:rPr>
        <w:fldChar w:fldCharType="begin"/>
      </w:r>
      <w:r w:rsidRPr="00625F97">
        <w:rPr>
          <w:noProof/>
        </w:rPr>
        <w:instrText xml:space="preserve"> PAGEREF _Toc85207760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239</w:t>
      </w:r>
      <w:r>
        <w:rPr>
          <w:noProof/>
        </w:rPr>
        <w:tab/>
        <w:t>Rules governing the use of certification trade marks registered in Part C of the old register</w:t>
      </w:r>
      <w:r w:rsidRPr="00625F97">
        <w:rPr>
          <w:noProof/>
        </w:rPr>
        <w:tab/>
      </w:r>
      <w:r w:rsidRPr="00625F97">
        <w:rPr>
          <w:noProof/>
        </w:rPr>
        <w:fldChar w:fldCharType="begin"/>
      </w:r>
      <w:r w:rsidRPr="00625F97">
        <w:rPr>
          <w:noProof/>
        </w:rPr>
        <w:instrText xml:space="preserve"> PAGEREF _Toc85207761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239A</w:t>
      </w:r>
      <w:r>
        <w:rPr>
          <w:noProof/>
        </w:rPr>
        <w:tab/>
        <w:t>Linked trade marks</w:t>
      </w:r>
      <w:r w:rsidRPr="00625F97">
        <w:rPr>
          <w:noProof/>
        </w:rPr>
        <w:tab/>
      </w:r>
      <w:r w:rsidRPr="00625F97">
        <w:rPr>
          <w:noProof/>
        </w:rPr>
        <w:fldChar w:fldCharType="begin"/>
      </w:r>
      <w:r w:rsidRPr="00625F97">
        <w:rPr>
          <w:noProof/>
        </w:rPr>
        <w:instrText xml:space="preserve"> PAGEREF _Toc85207762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3—Matters pending immediately before repeal of repealed Act</w:t>
      </w:r>
      <w:r w:rsidRPr="00625F97">
        <w:rPr>
          <w:b w:val="0"/>
          <w:noProof/>
          <w:sz w:val="18"/>
        </w:rPr>
        <w:tab/>
      </w:r>
      <w:r w:rsidRPr="00625F97">
        <w:rPr>
          <w:b w:val="0"/>
          <w:noProof/>
          <w:sz w:val="18"/>
        </w:rPr>
        <w:fldChar w:fldCharType="begin"/>
      </w:r>
      <w:r w:rsidRPr="00625F97">
        <w:rPr>
          <w:b w:val="0"/>
          <w:noProof/>
          <w:sz w:val="18"/>
        </w:rPr>
        <w:instrText xml:space="preserve"> PAGEREF _Toc85207763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240</w:t>
      </w:r>
      <w:r>
        <w:rPr>
          <w:noProof/>
        </w:rPr>
        <w:tab/>
        <w:t>Applications, notices etc.—general</w:t>
      </w:r>
      <w:r w:rsidRPr="00625F97">
        <w:rPr>
          <w:noProof/>
        </w:rPr>
        <w:tab/>
      </w:r>
      <w:r w:rsidRPr="00625F97">
        <w:rPr>
          <w:noProof/>
        </w:rPr>
        <w:fldChar w:fldCharType="begin"/>
      </w:r>
      <w:r w:rsidRPr="00625F97">
        <w:rPr>
          <w:noProof/>
        </w:rPr>
        <w:instrText xml:space="preserve"> PAGEREF _Toc85207764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241</w:t>
      </w:r>
      <w:r>
        <w:rPr>
          <w:noProof/>
        </w:rPr>
        <w:tab/>
        <w:t>Application for registration of trade mark</w:t>
      </w:r>
      <w:r w:rsidRPr="00625F97">
        <w:rPr>
          <w:noProof/>
        </w:rPr>
        <w:tab/>
      </w:r>
      <w:r w:rsidRPr="00625F97">
        <w:rPr>
          <w:noProof/>
        </w:rPr>
        <w:fldChar w:fldCharType="begin"/>
      </w:r>
      <w:r w:rsidRPr="00625F97">
        <w:rPr>
          <w:noProof/>
        </w:rPr>
        <w:instrText xml:space="preserve"> PAGEREF _Toc85207765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242</w:t>
      </w:r>
      <w:r>
        <w:rPr>
          <w:noProof/>
        </w:rPr>
        <w:tab/>
        <w:t>Divisional application in relation to pending application</w:t>
      </w:r>
      <w:r w:rsidRPr="00625F97">
        <w:rPr>
          <w:noProof/>
        </w:rPr>
        <w:tab/>
      </w:r>
      <w:r w:rsidRPr="00625F97">
        <w:rPr>
          <w:noProof/>
        </w:rPr>
        <w:fldChar w:fldCharType="begin"/>
      </w:r>
      <w:r w:rsidRPr="00625F97">
        <w:rPr>
          <w:noProof/>
        </w:rPr>
        <w:instrText xml:space="preserve"> PAGEREF _Toc85207766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243</w:t>
      </w:r>
      <w:r>
        <w:rPr>
          <w:noProof/>
        </w:rPr>
        <w:tab/>
        <w:t>More than one application lodged on same day for registration of same trade mark</w:t>
      </w:r>
      <w:r w:rsidRPr="00625F97">
        <w:rPr>
          <w:noProof/>
        </w:rPr>
        <w:tab/>
      </w:r>
      <w:r w:rsidRPr="00625F97">
        <w:rPr>
          <w:noProof/>
        </w:rPr>
        <w:fldChar w:fldCharType="begin"/>
      </w:r>
      <w:r w:rsidRPr="00625F97">
        <w:rPr>
          <w:noProof/>
        </w:rPr>
        <w:instrText xml:space="preserve"> PAGEREF _Toc85207767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244</w:t>
      </w:r>
      <w:r>
        <w:rPr>
          <w:noProof/>
        </w:rPr>
        <w:tab/>
        <w:t>Application for registration of trade mark whose registration has been sought in Convention country</w:t>
      </w:r>
      <w:r w:rsidRPr="00625F97">
        <w:rPr>
          <w:noProof/>
        </w:rPr>
        <w:tab/>
      </w:r>
      <w:r w:rsidRPr="00625F97">
        <w:rPr>
          <w:noProof/>
        </w:rPr>
        <w:fldChar w:fldCharType="begin"/>
      </w:r>
      <w:r w:rsidRPr="00625F97">
        <w:rPr>
          <w:noProof/>
        </w:rPr>
        <w:instrText xml:space="preserve"> PAGEREF _Toc85207768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245</w:t>
      </w:r>
      <w:r>
        <w:rPr>
          <w:noProof/>
        </w:rPr>
        <w:tab/>
        <w:t>Application for registration of a mark in Part C of the old register</w:t>
      </w:r>
      <w:r w:rsidRPr="00625F97">
        <w:rPr>
          <w:noProof/>
        </w:rPr>
        <w:tab/>
      </w:r>
      <w:r w:rsidRPr="00625F97">
        <w:rPr>
          <w:noProof/>
        </w:rPr>
        <w:fldChar w:fldCharType="begin"/>
      </w:r>
      <w:r w:rsidRPr="00625F97">
        <w:rPr>
          <w:noProof/>
        </w:rPr>
        <w:instrText xml:space="preserve"> PAGEREF _Toc85207769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246</w:t>
      </w:r>
      <w:r>
        <w:rPr>
          <w:noProof/>
        </w:rPr>
        <w:tab/>
        <w:t>Application for registration of a mark in Part D of the old register</w:t>
      </w:r>
      <w:r w:rsidRPr="00625F97">
        <w:rPr>
          <w:noProof/>
        </w:rPr>
        <w:tab/>
      </w:r>
      <w:r w:rsidRPr="00625F97">
        <w:rPr>
          <w:noProof/>
        </w:rPr>
        <w:fldChar w:fldCharType="begin"/>
      </w:r>
      <w:r w:rsidRPr="00625F97">
        <w:rPr>
          <w:noProof/>
        </w:rPr>
        <w:instrText xml:space="preserve"> PAGEREF _Toc85207770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247</w:t>
      </w:r>
      <w:r>
        <w:rPr>
          <w:noProof/>
        </w:rPr>
        <w:tab/>
        <w:t>Amendment of application—specification of goods or services</w:t>
      </w:r>
      <w:r w:rsidRPr="00625F97">
        <w:rPr>
          <w:noProof/>
        </w:rPr>
        <w:tab/>
      </w:r>
      <w:r w:rsidRPr="00625F97">
        <w:rPr>
          <w:noProof/>
        </w:rPr>
        <w:fldChar w:fldCharType="begin"/>
      </w:r>
      <w:r w:rsidRPr="00625F97">
        <w:rPr>
          <w:noProof/>
        </w:rPr>
        <w:instrText xml:space="preserve"> PAGEREF _Toc85207771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lastRenderedPageBreak/>
        <w:t>248</w:t>
      </w:r>
      <w:r>
        <w:rPr>
          <w:noProof/>
        </w:rPr>
        <w:tab/>
        <w:t>Revival of application for registration of trade mark that had lapsed before 1 January 1996</w:t>
      </w:r>
      <w:r w:rsidRPr="00625F97">
        <w:rPr>
          <w:noProof/>
        </w:rPr>
        <w:tab/>
      </w:r>
      <w:r w:rsidRPr="00625F97">
        <w:rPr>
          <w:noProof/>
        </w:rPr>
        <w:fldChar w:fldCharType="begin"/>
      </w:r>
      <w:r w:rsidRPr="00625F97">
        <w:rPr>
          <w:noProof/>
        </w:rPr>
        <w:instrText xml:space="preserve"> PAGEREF _Toc85207772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249</w:t>
      </w:r>
      <w:r>
        <w:rPr>
          <w:noProof/>
        </w:rPr>
        <w:tab/>
        <w:t>Application for registration of assignment etc.</w:t>
      </w:r>
      <w:r w:rsidRPr="00625F97">
        <w:rPr>
          <w:noProof/>
        </w:rPr>
        <w:tab/>
      </w:r>
      <w:r w:rsidRPr="00625F97">
        <w:rPr>
          <w:noProof/>
        </w:rPr>
        <w:fldChar w:fldCharType="begin"/>
      </w:r>
      <w:r w:rsidRPr="00625F97">
        <w:rPr>
          <w:noProof/>
        </w:rPr>
        <w:instrText xml:space="preserve"> PAGEREF _Toc85207773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250</w:t>
      </w:r>
      <w:r>
        <w:rPr>
          <w:noProof/>
        </w:rPr>
        <w:tab/>
        <w:t>Rectification of Register</w:t>
      </w:r>
      <w:r w:rsidRPr="00625F97">
        <w:rPr>
          <w:noProof/>
        </w:rPr>
        <w:tab/>
      </w:r>
      <w:r w:rsidRPr="00625F97">
        <w:rPr>
          <w:noProof/>
        </w:rPr>
        <w:fldChar w:fldCharType="begin"/>
      </w:r>
      <w:r w:rsidRPr="00625F97">
        <w:rPr>
          <w:noProof/>
        </w:rPr>
        <w:instrText xml:space="preserve"> PAGEREF _Toc85207774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251</w:t>
      </w:r>
      <w:r>
        <w:rPr>
          <w:noProof/>
        </w:rPr>
        <w:tab/>
        <w:t>Action for removal of trade mark from Register for non</w:t>
      </w:r>
      <w:r>
        <w:rPr>
          <w:noProof/>
        </w:rPr>
        <w:noBreakHyphen/>
        <w:t>use</w:t>
      </w:r>
      <w:r w:rsidRPr="00625F97">
        <w:rPr>
          <w:noProof/>
        </w:rPr>
        <w:tab/>
      </w:r>
      <w:r w:rsidRPr="00625F97">
        <w:rPr>
          <w:noProof/>
        </w:rPr>
        <w:fldChar w:fldCharType="begin"/>
      </w:r>
      <w:r w:rsidRPr="00625F97">
        <w:rPr>
          <w:noProof/>
        </w:rPr>
        <w:instrText xml:space="preserve"> PAGEREF _Toc85207775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252</w:t>
      </w:r>
      <w:r>
        <w:rPr>
          <w:noProof/>
        </w:rPr>
        <w:tab/>
        <w:t>Action for infringement of trade mark etc.</w:t>
      </w:r>
      <w:r w:rsidRPr="00625F97">
        <w:rPr>
          <w:noProof/>
        </w:rPr>
        <w:tab/>
      </w:r>
      <w:r w:rsidRPr="00625F97">
        <w:rPr>
          <w:noProof/>
        </w:rPr>
        <w:fldChar w:fldCharType="begin"/>
      </w:r>
      <w:r w:rsidRPr="00625F97">
        <w:rPr>
          <w:noProof/>
        </w:rPr>
        <w:instrText xml:space="preserve"> PAGEREF _Toc85207776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253</w:t>
      </w:r>
      <w:r>
        <w:rPr>
          <w:noProof/>
        </w:rPr>
        <w:tab/>
        <w:t>Action under this Act for infringement of trade mark under repealed Act</w:t>
      </w:r>
      <w:r w:rsidRPr="00625F97">
        <w:rPr>
          <w:noProof/>
        </w:rPr>
        <w:tab/>
      </w:r>
      <w:r w:rsidRPr="00625F97">
        <w:rPr>
          <w:noProof/>
        </w:rPr>
        <w:fldChar w:fldCharType="begin"/>
      </w:r>
      <w:r w:rsidRPr="00625F97">
        <w:rPr>
          <w:noProof/>
        </w:rPr>
        <w:instrText xml:space="preserve"> PAGEREF _Toc85207777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254</w:t>
      </w:r>
      <w:r>
        <w:rPr>
          <w:noProof/>
        </w:rPr>
        <w:tab/>
        <w:t>Acts not constituting infringement of existing registered mark</w:t>
      </w:r>
      <w:r w:rsidRPr="00625F97">
        <w:rPr>
          <w:noProof/>
        </w:rPr>
        <w:tab/>
      </w:r>
      <w:r w:rsidRPr="00625F97">
        <w:rPr>
          <w:noProof/>
        </w:rPr>
        <w:fldChar w:fldCharType="begin"/>
      </w:r>
      <w:r w:rsidRPr="00625F97">
        <w:rPr>
          <w:noProof/>
        </w:rPr>
        <w:instrText xml:space="preserve"> PAGEREF _Toc85207778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254A</w:t>
      </w:r>
      <w:r>
        <w:rPr>
          <w:noProof/>
        </w:rPr>
        <w:tab/>
        <w:t>Acts not constituting infringement of trade mark—pending application under the repealed Act</w:t>
      </w:r>
      <w:r w:rsidRPr="00625F97">
        <w:rPr>
          <w:noProof/>
        </w:rPr>
        <w:tab/>
      </w:r>
      <w:r w:rsidRPr="00625F97">
        <w:rPr>
          <w:noProof/>
        </w:rPr>
        <w:fldChar w:fldCharType="begin"/>
      </w:r>
      <w:r w:rsidRPr="00625F97">
        <w:rPr>
          <w:noProof/>
        </w:rPr>
        <w:instrText xml:space="preserve"> PAGEREF _Toc85207779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254B</w:t>
      </w:r>
      <w:r>
        <w:rPr>
          <w:noProof/>
        </w:rPr>
        <w:tab/>
        <w:t>Part B defence—infringement of existing registered mark</w:t>
      </w:r>
      <w:r w:rsidRPr="00625F97">
        <w:rPr>
          <w:noProof/>
        </w:rPr>
        <w:tab/>
      </w:r>
      <w:r w:rsidRPr="00625F97">
        <w:rPr>
          <w:noProof/>
        </w:rPr>
        <w:fldChar w:fldCharType="begin"/>
      </w:r>
      <w:r w:rsidRPr="00625F97">
        <w:rPr>
          <w:noProof/>
        </w:rPr>
        <w:instrText xml:space="preserve"> PAGEREF _Toc85207780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254C</w:t>
      </w:r>
      <w:r>
        <w:rPr>
          <w:noProof/>
        </w:rPr>
        <w:tab/>
        <w:t>Part B defence—infringement of trade mark (pending application under the repealed Act)</w:t>
      </w:r>
      <w:r w:rsidRPr="00625F97">
        <w:rPr>
          <w:noProof/>
        </w:rPr>
        <w:tab/>
      </w:r>
      <w:r w:rsidRPr="00625F97">
        <w:rPr>
          <w:noProof/>
        </w:rPr>
        <w:fldChar w:fldCharType="begin"/>
      </w:r>
      <w:r w:rsidRPr="00625F97">
        <w:rPr>
          <w:noProof/>
        </w:rPr>
        <w:instrText xml:space="preserve"> PAGEREF _Toc85207781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255</w:t>
      </w:r>
      <w:r>
        <w:rPr>
          <w:noProof/>
        </w:rPr>
        <w:tab/>
        <w:t>Application of this Act—general</w:t>
      </w:r>
      <w:r w:rsidRPr="00625F97">
        <w:rPr>
          <w:noProof/>
        </w:rPr>
        <w:tab/>
      </w:r>
      <w:r w:rsidRPr="00625F97">
        <w:rPr>
          <w:noProof/>
        </w:rPr>
        <w:fldChar w:fldCharType="begin"/>
      </w:r>
      <w:r w:rsidRPr="00625F97">
        <w:rPr>
          <w:noProof/>
        </w:rPr>
        <w:instrText xml:space="preserve"> PAGEREF _Toc85207782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256</w:t>
      </w:r>
      <w:r>
        <w:rPr>
          <w:noProof/>
        </w:rPr>
        <w:tab/>
        <w:t>Fees</w:t>
      </w:r>
      <w:r w:rsidRPr="00625F97">
        <w:rPr>
          <w:noProof/>
        </w:rPr>
        <w:tab/>
      </w:r>
      <w:r w:rsidRPr="00625F97">
        <w:rPr>
          <w:noProof/>
        </w:rPr>
        <w:fldChar w:fldCharType="begin"/>
      </w:r>
      <w:r w:rsidRPr="00625F97">
        <w:rPr>
          <w:noProof/>
        </w:rPr>
        <w:instrText xml:space="preserve"> PAGEREF _Toc85207783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3"/>
        <w:rPr>
          <w:rFonts w:asciiTheme="minorHAnsi" w:eastAsiaTheme="minorEastAsia" w:hAnsiTheme="minorHAnsi" w:cstheme="minorBidi"/>
          <w:b w:val="0"/>
          <w:noProof/>
          <w:kern w:val="0"/>
          <w:szCs w:val="22"/>
        </w:rPr>
      </w:pPr>
      <w:r>
        <w:rPr>
          <w:noProof/>
        </w:rPr>
        <w:t>Division 4—General</w:t>
      </w:r>
      <w:r w:rsidRPr="00625F97">
        <w:rPr>
          <w:b w:val="0"/>
          <w:noProof/>
          <w:sz w:val="18"/>
        </w:rPr>
        <w:tab/>
      </w:r>
      <w:r w:rsidRPr="00625F97">
        <w:rPr>
          <w:b w:val="0"/>
          <w:noProof/>
          <w:sz w:val="18"/>
        </w:rPr>
        <w:fldChar w:fldCharType="begin"/>
      </w:r>
      <w:r w:rsidRPr="00625F97">
        <w:rPr>
          <w:b w:val="0"/>
          <w:noProof/>
          <w:sz w:val="18"/>
        </w:rPr>
        <w:instrText xml:space="preserve"> PAGEREF _Toc85207784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257</w:t>
      </w:r>
      <w:r>
        <w:rPr>
          <w:noProof/>
        </w:rPr>
        <w:tab/>
        <w:t>The Registrar and Deputy Registrar</w:t>
      </w:r>
      <w:r w:rsidRPr="00625F97">
        <w:rPr>
          <w:noProof/>
        </w:rPr>
        <w:tab/>
      </w:r>
      <w:r w:rsidRPr="00625F97">
        <w:rPr>
          <w:noProof/>
        </w:rPr>
        <w:fldChar w:fldCharType="begin"/>
      </w:r>
      <w:r w:rsidRPr="00625F97">
        <w:rPr>
          <w:noProof/>
        </w:rPr>
        <w:instrText xml:space="preserve"> PAGEREF _Toc85207785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258</w:t>
      </w:r>
      <w:r>
        <w:rPr>
          <w:noProof/>
        </w:rPr>
        <w:tab/>
        <w:t>Confidential information received by Registrar under section 74 of the repealed Act</w:t>
      </w:r>
      <w:r w:rsidRPr="00625F97">
        <w:rPr>
          <w:noProof/>
        </w:rPr>
        <w:tab/>
      </w:r>
      <w:r w:rsidRPr="00625F97">
        <w:rPr>
          <w:noProof/>
        </w:rPr>
        <w:fldChar w:fldCharType="begin"/>
      </w:r>
      <w:r w:rsidRPr="00625F97">
        <w:rPr>
          <w:noProof/>
        </w:rPr>
        <w:instrText xml:space="preserve"> PAGEREF _Toc85207786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259</w:t>
      </w:r>
      <w:r>
        <w:rPr>
          <w:noProof/>
        </w:rPr>
        <w:tab/>
        <w:t>Documents kept under repealed Act</w:t>
      </w:r>
      <w:r w:rsidRPr="00625F97">
        <w:rPr>
          <w:noProof/>
        </w:rPr>
        <w:tab/>
      </w:r>
      <w:r w:rsidRPr="00625F97">
        <w:rPr>
          <w:noProof/>
        </w:rPr>
        <w:fldChar w:fldCharType="begin"/>
      </w:r>
      <w:r w:rsidRPr="00625F97">
        <w:rPr>
          <w:noProof/>
        </w:rPr>
        <w:instrText xml:space="preserve"> PAGEREF _Toc85207787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pPr>
        <w:pStyle w:val="TOC5"/>
        <w:rPr>
          <w:rFonts w:asciiTheme="minorHAnsi" w:eastAsiaTheme="minorEastAsia" w:hAnsiTheme="minorHAnsi" w:cstheme="minorBidi"/>
          <w:noProof/>
          <w:kern w:val="0"/>
          <w:sz w:val="22"/>
          <w:szCs w:val="22"/>
        </w:rPr>
      </w:pPr>
      <w:r>
        <w:rPr>
          <w:noProof/>
        </w:rPr>
        <w:t>260</w:t>
      </w:r>
      <w:r>
        <w:rPr>
          <w:noProof/>
        </w:rPr>
        <w:tab/>
        <w:t>Address for service</w:t>
      </w:r>
      <w:r w:rsidRPr="00625F97">
        <w:rPr>
          <w:noProof/>
        </w:rPr>
        <w:tab/>
      </w:r>
      <w:r w:rsidRPr="00625F97">
        <w:rPr>
          <w:noProof/>
        </w:rPr>
        <w:fldChar w:fldCharType="begin"/>
      </w:r>
      <w:r w:rsidRPr="00625F97">
        <w:rPr>
          <w:noProof/>
        </w:rPr>
        <w:instrText xml:space="preserve"> PAGEREF _Toc85207788 \h </w:instrText>
      </w:r>
      <w:r w:rsidRPr="00625F97">
        <w:rPr>
          <w:noProof/>
        </w:rPr>
      </w:r>
      <w:r w:rsidRPr="00625F97">
        <w:rPr>
          <w:noProof/>
        </w:rPr>
        <w:fldChar w:fldCharType="separate"/>
      </w:r>
      <w:r w:rsidR="00CD7793">
        <w:rPr>
          <w:noProof/>
        </w:rPr>
        <w:t>187</w:t>
      </w:r>
      <w:r w:rsidRPr="00625F97">
        <w:rPr>
          <w:noProof/>
        </w:rPr>
        <w:fldChar w:fldCharType="end"/>
      </w:r>
    </w:p>
    <w:p w:rsidR="00625F97" w:rsidRDefault="00625F97" w:rsidP="00625F97">
      <w:pPr>
        <w:pStyle w:val="TOC2"/>
        <w:rPr>
          <w:rFonts w:asciiTheme="minorHAnsi" w:eastAsiaTheme="minorEastAsia" w:hAnsiTheme="minorHAnsi" w:cstheme="minorBidi"/>
          <w:b w:val="0"/>
          <w:noProof/>
          <w:kern w:val="0"/>
          <w:sz w:val="22"/>
          <w:szCs w:val="22"/>
        </w:rPr>
      </w:pPr>
      <w:r>
        <w:rPr>
          <w:noProof/>
        </w:rPr>
        <w:t>Endnotes</w:t>
      </w:r>
      <w:r w:rsidRPr="00625F97">
        <w:rPr>
          <w:b w:val="0"/>
          <w:noProof/>
          <w:sz w:val="18"/>
        </w:rPr>
        <w:tab/>
      </w:r>
      <w:r w:rsidRPr="00625F97">
        <w:rPr>
          <w:b w:val="0"/>
          <w:noProof/>
          <w:sz w:val="18"/>
        </w:rPr>
        <w:fldChar w:fldCharType="begin"/>
      </w:r>
      <w:r w:rsidRPr="00625F97">
        <w:rPr>
          <w:b w:val="0"/>
          <w:noProof/>
          <w:sz w:val="18"/>
        </w:rPr>
        <w:instrText xml:space="preserve"> PAGEREF _Toc85207789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Endnote 1—About the endnotes</w:t>
      </w:r>
      <w:r w:rsidRPr="00625F97">
        <w:rPr>
          <w:b w:val="0"/>
          <w:noProof/>
          <w:sz w:val="18"/>
        </w:rPr>
        <w:tab/>
      </w:r>
      <w:r w:rsidRPr="00625F97">
        <w:rPr>
          <w:b w:val="0"/>
          <w:noProof/>
          <w:sz w:val="18"/>
        </w:rPr>
        <w:fldChar w:fldCharType="begin"/>
      </w:r>
      <w:r w:rsidRPr="00625F97">
        <w:rPr>
          <w:b w:val="0"/>
          <w:noProof/>
          <w:sz w:val="18"/>
        </w:rPr>
        <w:instrText xml:space="preserve"> PAGEREF _Toc85207790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Endnote 2—Abbreviation key</w:t>
      </w:r>
      <w:r w:rsidRPr="00625F97">
        <w:rPr>
          <w:b w:val="0"/>
          <w:noProof/>
          <w:sz w:val="18"/>
        </w:rPr>
        <w:tab/>
      </w:r>
      <w:r w:rsidRPr="00625F97">
        <w:rPr>
          <w:b w:val="0"/>
          <w:noProof/>
          <w:sz w:val="18"/>
        </w:rPr>
        <w:fldChar w:fldCharType="begin"/>
      </w:r>
      <w:r w:rsidRPr="00625F97">
        <w:rPr>
          <w:b w:val="0"/>
          <w:noProof/>
          <w:sz w:val="18"/>
        </w:rPr>
        <w:instrText xml:space="preserve"> PAGEREF _Toc85207791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Endnote 3—Legislation history</w:t>
      </w:r>
      <w:r w:rsidRPr="00625F97">
        <w:rPr>
          <w:b w:val="0"/>
          <w:noProof/>
          <w:sz w:val="18"/>
        </w:rPr>
        <w:tab/>
      </w:r>
      <w:r w:rsidRPr="00625F97">
        <w:rPr>
          <w:b w:val="0"/>
          <w:noProof/>
          <w:sz w:val="18"/>
        </w:rPr>
        <w:fldChar w:fldCharType="begin"/>
      </w:r>
      <w:r w:rsidRPr="00625F97">
        <w:rPr>
          <w:b w:val="0"/>
          <w:noProof/>
          <w:sz w:val="18"/>
        </w:rPr>
        <w:instrText xml:space="preserve"> PAGEREF _Toc85207792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625F97" w:rsidRDefault="00625F97">
      <w:pPr>
        <w:pStyle w:val="TOC3"/>
        <w:rPr>
          <w:rFonts w:asciiTheme="minorHAnsi" w:eastAsiaTheme="minorEastAsia" w:hAnsiTheme="minorHAnsi" w:cstheme="minorBidi"/>
          <w:b w:val="0"/>
          <w:noProof/>
          <w:kern w:val="0"/>
          <w:szCs w:val="22"/>
        </w:rPr>
      </w:pPr>
      <w:r>
        <w:rPr>
          <w:noProof/>
        </w:rPr>
        <w:t>Endnote 4—Amendment history</w:t>
      </w:r>
      <w:r w:rsidRPr="00625F97">
        <w:rPr>
          <w:b w:val="0"/>
          <w:noProof/>
          <w:sz w:val="18"/>
        </w:rPr>
        <w:tab/>
      </w:r>
      <w:r w:rsidRPr="00625F97">
        <w:rPr>
          <w:b w:val="0"/>
          <w:noProof/>
          <w:sz w:val="18"/>
        </w:rPr>
        <w:fldChar w:fldCharType="begin"/>
      </w:r>
      <w:r w:rsidRPr="00625F97">
        <w:rPr>
          <w:b w:val="0"/>
          <w:noProof/>
          <w:sz w:val="18"/>
        </w:rPr>
        <w:instrText xml:space="preserve"> PAGEREF _Toc85207793 \h </w:instrText>
      </w:r>
      <w:r w:rsidRPr="00625F97">
        <w:rPr>
          <w:b w:val="0"/>
          <w:noProof/>
          <w:sz w:val="18"/>
        </w:rPr>
      </w:r>
      <w:r w:rsidRPr="00625F97">
        <w:rPr>
          <w:b w:val="0"/>
          <w:noProof/>
          <w:sz w:val="18"/>
        </w:rPr>
        <w:fldChar w:fldCharType="separate"/>
      </w:r>
      <w:r w:rsidR="00CD7793">
        <w:rPr>
          <w:b w:val="0"/>
          <w:noProof/>
          <w:sz w:val="18"/>
        </w:rPr>
        <w:t>187</w:t>
      </w:r>
      <w:r w:rsidRPr="00625F97">
        <w:rPr>
          <w:b w:val="0"/>
          <w:noProof/>
          <w:sz w:val="18"/>
        </w:rPr>
        <w:fldChar w:fldCharType="end"/>
      </w:r>
    </w:p>
    <w:p w:rsidR="00A92EC9" w:rsidRPr="00543193" w:rsidRDefault="006367AC" w:rsidP="00A92EC9">
      <w:pPr>
        <w:sectPr w:rsidR="00A92EC9" w:rsidRPr="00543193" w:rsidSect="000B515A">
          <w:headerReference w:type="even" r:id="rId16"/>
          <w:headerReference w:type="default" r:id="rId17"/>
          <w:footerReference w:type="even" r:id="rId18"/>
          <w:footerReference w:type="default" r:id="rId19"/>
          <w:headerReference w:type="first" r:id="rId20"/>
          <w:type w:val="oddPage"/>
          <w:pgSz w:w="11907" w:h="16839"/>
          <w:pgMar w:top="2381" w:right="2410" w:bottom="4253" w:left="2410" w:header="720" w:footer="3402" w:gutter="0"/>
          <w:pgNumType w:fmt="lowerRoman" w:start="1"/>
          <w:cols w:space="708"/>
          <w:docGrid w:linePitch="360"/>
        </w:sectPr>
      </w:pPr>
      <w:r w:rsidRPr="00543193">
        <w:rPr>
          <w:rFonts w:cs="Times New Roman"/>
          <w:sz w:val="18"/>
        </w:rPr>
        <w:fldChar w:fldCharType="end"/>
      </w:r>
    </w:p>
    <w:p w:rsidR="00EE1373" w:rsidRPr="00543193" w:rsidRDefault="00EE1373" w:rsidP="00EE1373">
      <w:r w:rsidRPr="00543193">
        <w:lastRenderedPageBreak/>
        <w:t>READER’S GUIDE</w:t>
      </w:r>
    </w:p>
    <w:p w:rsidR="00EE1373" w:rsidRPr="00543193" w:rsidRDefault="00EE1373" w:rsidP="00EE1373">
      <w:pPr>
        <w:pStyle w:val="subsection2"/>
      </w:pPr>
      <w:r w:rsidRPr="00543193">
        <w:t>This guide aims to give you a general idea of the purpose of this Act and some information about its structure. It also explains briefly how the operation and interpretation of this Act is affected by other Acts.</w:t>
      </w:r>
    </w:p>
    <w:p w:rsidR="00EE1373" w:rsidRPr="00543193" w:rsidRDefault="00EE1373" w:rsidP="00EE1373">
      <w:pPr>
        <w:pStyle w:val="subsection2"/>
        <w:spacing w:before="120" w:after="80"/>
        <w:rPr>
          <w:b/>
        </w:rPr>
      </w:pPr>
      <w:r w:rsidRPr="00543193">
        <w:rPr>
          <w:b/>
        </w:rPr>
        <w:t>Purpose of this Act</w:t>
      </w:r>
    </w:p>
    <w:p w:rsidR="00EE1373" w:rsidRPr="00543193" w:rsidRDefault="00EE1373" w:rsidP="00EE1373">
      <w:pPr>
        <w:pStyle w:val="subsection2"/>
      </w:pPr>
      <w:r w:rsidRPr="00543193">
        <w:t>This Act provides for the registration of trade marks, collective trade marks, certification trade marks and defensive trade marks (for a definition of these terms, see sections 17, 162, 169 and 185 respectively) and sets out and protects the rights deriving from registration.</w:t>
      </w:r>
    </w:p>
    <w:p w:rsidR="00EE1373" w:rsidRPr="00543193" w:rsidRDefault="00EE1373" w:rsidP="00EE1373">
      <w:pPr>
        <w:pStyle w:val="subsection2"/>
      </w:pPr>
      <w:r w:rsidRPr="00543193">
        <w:t>It is a rewrite of the legislation relating to trade marks, certification trade marks and defensive trade marks. The previous Act did not deal with collective trade marks.</w:t>
      </w:r>
    </w:p>
    <w:p w:rsidR="00EE1373" w:rsidRPr="00543193" w:rsidRDefault="00EE1373" w:rsidP="00EE1373">
      <w:pPr>
        <w:pStyle w:val="subsection2"/>
      </w:pPr>
      <w:r w:rsidRPr="00543193">
        <w:t>In rewriting the legislation, some changes have been made to reflect international trends towards greater uniformity in that field of law. In particular, this Act conforms with the minimum standards and principles prescribed for trade marks in the Agreement Establishing the World Trade Organization.</w:t>
      </w:r>
    </w:p>
    <w:p w:rsidR="00EE1373" w:rsidRPr="00543193" w:rsidRDefault="00EE1373" w:rsidP="00EE1373">
      <w:pPr>
        <w:pStyle w:val="subsection2"/>
      </w:pPr>
      <w:r w:rsidRPr="00543193">
        <w:t>An attempt has also been made to simplify the language as much as possible to make it easier for readers to understand the law. For that reason, a number of terms used in the old legislation have been replaced by simpler ones. For example, the word “owner” has been used where the previous Act referred to the proprietor of a trade mark. No difference in meaning is intended when simpler terms have thus been used.</w:t>
      </w:r>
    </w:p>
    <w:p w:rsidR="00EE1373" w:rsidRPr="00543193" w:rsidRDefault="00EE1373" w:rsidP="00EE1373">
      <w:pPr>
        <w:pStyle w:val="subsection2"/>
        <w:keepNext/>
        <w:spacing w:before="120" w:after="80"/>
        <w:rPr>
          <w:b/>
        </w:rPr>
      </w:pPr>
      <w:r w:rsidRPr="00543193">
        <w:rPr>
          <w:b/>
        </w:rPr>
        <w:t>Summary of this Act</w:t>
      </w:r>
    </w:p>
    <w:p w:rsidR="00EE1373" w:rsidRPr="00543193" w:rsidRDefault="00EE1373" w:rsidP="00EE1373">
      <w:pPr>
        <w:pStyle w:val="subsection2"/>
        <w:ind w:left="3119" w:hanging="1985"/>
      </w:pPr>
      <w:r w:rsidRPr="00543193">
        <w:t>Part 1:</w:t>
      </w:r>
      <w:r w:rsidRPr="00543193">
        <w:tab/>
        <w:t>Deals with formal matters such as the commencement of this Act and its general application.</w:t>
      </w:r>
    </w:p>
    <w:p w:rsidR="00EE1373" w:rsidRPr="00543193" w:rsidRDefault="00EE1373" w:rsidP="00EE1373">
      <w:pPr>
        <w:pStyle w:val="subsection2"/>
        <w:ind w:left="3119" w:hanging="1985"/>
      </w:pPr>
      <w:r w:rsidRPr="00543193">
        <w:t>Part 2:</w:t>
      </w:r>
      <w:r w:rsidRPr="00543193">
        <w:tab/>
        <w:t>Contains definitions and terms that are used frequently throughout this Act.</w:t>
      </w:r>
    </w:p>
    <w:p w:rsidR="00EE1373" w:rsidRPr="00543193" w:rsidRDefault="00EE1373" w:rsidP="00EE1373">
      <w:pPr>
        <w:pStyle w:val="subsection2"/>
        <w:ind w:left="3119" w:hanging="1985"/>
      </w:pPr>
      <w:r w:rsidRPr="00543193">
        <w:t>Part 3:</w:t>
      </w:r>
      <w:r w:rsidRPr="00543193">
        <w:tab/>
        <w:t>Explains what is a trade mark and sets out the rights given by this Act to the registered owner and any authorised user of a registered trade mark.</w:t>
      </w:r>
    </w:p>
    <w:p w:rsidR="00EE1373" w:rsidRPr="00543193" w:rsidRDefault="00EE1373" w:rsidP="00EE1373">
      <w:pPr>
        <w:pStyle w:val="subsection2"/>
        <w:ind w:left="3119" w:hanging="1985"/>
      </w:pPr>
      <w:r w:rsidRPr="00543193">
        <w:lastRenderedPageBreak/>
        <w:t>Parts 4 and 5:</w:t>
      </w:r>
      <w:r w:rsidRPr="00543193">
        <w:tab/>
        <w:t>Deal with the steps that you have to take to have a trade mark registered.</w:t>
      </w:r>
    </w:p>
    <w:p w:rsidR="00EE1373" w:rsidRPr="00543193" w:rsidRDefault="00EE1373" w:rsidP="00EE1373">
      <w:pPr>
        <w:pStyle w:val="subsection2"/>
        <w:ind w:left="3119" w:hanging="1985"/>
      </w:pPr>
      <w:r w:rsidRPr="00543193">
        <w:t>Part 6:</w:t>
      </w:r>
      <w:r w:rsidRPr="00543193">
        <w:tab/>
        <w:t>Sets out how and why an application for registration and other documents may be amended.</w:t>
      </w:r>
    </w:p>
    <w:p w:rsidR="00EE1373" w:rsidRPr="00543193" w:rsidRDefault="00EE1373" w:rsidP="00EE1373">
      <w:pPr>
        <w:pStyle w:val="subsection2"/>
        <w:ind w:left="3119" w:hanging="1985"/>
      </w:pPr>
      <w:r w:rsidRPr="00543193">
        <w:t>Parts 7, 8 and 9:</w:t>
      </w:r>
      <w:r w:rsidRPr="00543193">
        <w:tab/>
        <w:t>Deal with the registration of trade marks and how and why particulars of the registration of a trade mark may be amended, cancelled or removed from the Register.</w:t>
      </w:r>
    </w:p>
    <w:p w:rsidR="00EE1373" w:rsidRPr="00543193" w:rsidRDefault="00EE1373" w:rsidP="00EE1373">
      <w:pPr>
        <w:pStyle w:val="subsection2"/>
        <w:ind w:left="3119" w:hanging="1985"/>
      </w:pPr>
      <w:r w:rsidRPr="00543193">
        <w:t>Parts 10 and 11:</w:t>
      </w:r>
      <w:r w:rsidRPr="00543193">
        <w:tab/>
        <w:t>Deal with the assignment of trade marks, the registration of assignments of registered trade marks and the recording of the rights and interests that persons (other than registered owners) may have in registered trade marks or trade marks whose registration is being sought.</w:t>
      </w:r>
    </w:p>
    <w:p w:rsidR="00EE1373" w:rsidRPr="00543193" w:rsidRDefault="00EE1373" w:rsidP="00EE1373">
      <w:pPr>
        <w:pStyle w:val="subsection2"/>
        <w:ind w:left="3119" w:hanging="1985"/>
      </w:pPr>
      <w:r w:rsidRPr="00543193">
        <w:t>Parts 12, 13 and 14:</w:t>
      </w:r>
      <w:r w:rsidRPr="00543193">
        <w:tab/>
        <w:t>Deal with the protection of trade marks. Part 12 sets out what constitutes an infringement of a trade mark and how to obtain redress and relief in cases of infringement. Part 13 provides for a special regime to deal with any importation of goods that would infringe a registered trade mark. Part 14 makes certain types of conduct offences against this Act.</w:t>
      </w:r>
    </w:p>
    <w:p w:rsidR="00EE1373" w:rsidRPr="00543193" w:rsidRDefault="00EE1373" w:rsidP="00EE1373">
      <w:pPr>
        <w:pStyle w:val="subsection2"/>
        <w:ind w:left="3119" w:hanging="1985"/>
      </w:pPr>
      <w:r w:rsidRPr="00543193">
        <w:t>Parts 15, 16 and 17:</w:t>
      </w:r>
      <w:r w:rsidRPr="00543193">
        <w:tab/>
        <w:t>Explain what are collective trade marks, certification trade marks and defensive trade marks and apply to them, with necessary alterations, the provisions of this Act relating to trade marks.</w:t>
      </w:r>
    </w:p>
    <w:p w:rsidR="00EE1373" w:rsidRPr="00543193" w:rsidRDefault="00EE1373" w:rsidP="00EE1373">
      <w:pPr>
        <w:pStyle w:val="subsection2"/>
        <w:ind w:left="3119" w:hanging="1985"/>
      </w:pPr>
      <w:r w:rsidRPr="00543193">
        <w:t>Part 17A:</w:t>
      </w:r>
      <w:r w:rsidRPr="00543193">
        <w:tab/>
        <w:t xml:space="preserve">Enables the making of regulations to enable the performance of the obligations of </w:t>
      </w:r>
      <w:smartTag w:uri="urn:schemas-microsoft-com:office:smarttags" w:element="country-region">
        <w:smartTag w:uri="urn:schemas-microsoft-com:office:smarttags" w:element="place">
          <w:r w:rsidRPr="00543193">
            <w:t>Australia</w:t>
          </w:r>
        </w:smartTag>
      </w:smartTag>
      <w:r w:rsidRPr="00543193">
        <w:t xml:space="preserve">, or to obtain for </w:t>
      </w:r>
      <w:smartTag w:uri="urn:schemas-microsoft-com:office:smarttags" w:element="country-region">
        <w:smartTag w:uri="urn:schemas-microsoft-com:office:smarttags" w:element="place">
          <w:r w:rsidRPr="00543193">
            <w:t>Australia</w:t>
          </w:r>
        </w:smartTag>
      </w:smartTag>
      <w:r w:rsidRPr="00543193">
        <w:t xml:space="preserve"> any advantage or benefit, under the Madrid Protocol. Those regulations prevail over this Act to the extent of any inconsistency.</w:t>
      </w:r>
    </w:p>
    <w:p w:rsidR="00EE1373" w:rsidRPr="00543193" w:rsidRDefault="00EE1373" w:rsidP="00EE1373">
      <w:pPr>
        <w:pStyle w:val="subsection2"/>
        <w:ind w:left="3119" w:hanging="1985"/>
      </w:pPr>
      <w:r w:rsidRPr="00543193">
        <w:lastRenderedPageBreak/>
        <w:t>Part 18:</w:t>
      </w:r>
      <w:r w:rsidRPr="00543193">
        <w:tab/>
        <w:t>Deals with the jurisdiction of the courts to hear and determine matters arising under this Act.</w:t>
      </w:r>
    </w:p>
    <w:p w:rsidR="00EE1373" w:rsidRPr="00543193" w:rsidRDefault="00EE1373" w:rsidP="00EE1373">
      <w:pPr>
        <w:pStyle w:val="subsection2"/>
        <w:ind w:left="3119" w:hanging="1985"/>
      </w:pPr>
      <w:r w:rsidRPr="00543193">
        <w:t>Parts 19 and 20:</w:t>
      </w:r>
      <w:r w:rsidRPr="00543193">
        <w:tab/>
        <w:t>Deal with the Trade Marks Office, the officials responsible for its administration and the keeping of the Register of Trade Marks.</w:t>
      </w:r>
    </w:p>
    <w:p w:rsidR="00EE1373" w:rsidRPr="00543193" w:rsidRDefault="00EE1373" w:rsidP="00EE1373">
      <w:pPr>
        <w:pStyle w:val="subsection2"/>
        <w:ind w:left="3119" w:hanging="1985"/>
      </w:pPr>
      <w:r w:rsidRPr="00543193">
        <w:t>Part 21:</w:t>
      </w:r>
      <w:r w:rsidRPr="00543193">
        <w:tab/>
        <w:t>Deals with miscellaneous matters such as the payment of fees, the service of documents and the making of regulations.</w:t>
      </w:r>
    </w:p>
    <w:p w:rsidR="00EE1373" w:rsidRPr="00543193" w:rsidRDefault="00EE1373" w:rsidP="00EE1373">
      <w:pPr>
        <w:pStyle w:val="subsection2"/>
        <w:keepLines/>
        <w:ind w:left="3119" w:hanging="1985"/>
      </w:pPr>
      <w:r w:rsidRPr="00543193">
        <w:t>Part 22:</w:t>
      </w:r>
      <w:r w:rsidRPr="00543193">
        <w:rPr>
          <w:sz w:val="18"/>
        </w:rPr>
        <w:tab/>
      </w:r>
      <w:r w:rsidRPr="00543193">
        <w:rPr>
          <w:szCs w:val="22"/>
        </w:rPr>
        <w:t xml:space="preserve">Repeals the </w:t>
      </w:r>
      <w:r w:rsidRPr="00543193">
        <w:rPr>
          <w:i/>
          <w:szCs w:val="22"/>
        </w:rPr>
        <w:t>Trade Marks Act 1955</w:t>
      </w:r>
      <w:r w:rsidRPr="00543193">
        <w:rPr>
          <w:szCs w:val="22"/>
        </w:rPr>
        <w:t xml:space="preserve"> and explains how matters that were being dealt with under that </w:t>
      </w:r>
      <w:r w:rsidRPr="00543193">
        <w:t>Act at the time of its repeal are to be dealt with when this Act is in force.</w:t>
      </w:r>
    </w:p>
    <w:p w:rsidR="00EE1373" w:rsidRPr="00543193" w:rsidRDefault="00EE1373" w:rsidP="00EE1373">
      <w:pPr>
        <w:pStyle w:val="subsection2"/>
        <w:spacing w:before="120" w:after="80"/>
        <w:ind w:left="3119" w:hanging="1985"/>
        <w:rPr>
          <w:b/>
        </w:rPr>
      </w:pPr>
      <w:r w:rsidRPr="00543193">
        <w:rPr>
          <w:b/>
        </w:rPr>
        <w:t>How to use this Act</w:t>
      </w:r>
    </w:p>
    <w:p w:rsidR="00EE1373" w:rsidRPr="00543193" w:rsidRDefault="00EE1373" w:rsidP="00EE1373">
      <w:pPr>
        <w:pStyle w:val="subsection2"/>
      </w:pPr>
      <w:r w:rsidRPr="00543193">
        <w:rPr>
          <w:i/>
        </w:rPr>
        <w:t>Definitions:</w:t>
      </w:r>
      <w:r w:rsidRPr="00543193">
        <w:t xml:space="preserve"> Section 6 contains definitions of terms that have special meanings and are used frequently in this Act. A list of terms defined in section 6 appears after the Table of Provisions. </w:t>
      </w:r>
      <w:r w:rsidRPr="00543193">
        <w:rPr>
          <w:i/>
        </w:rPr>
        <w:t>Notes:</w:t>
      </w:r>
      <w:r w:rsidRPr="00543193">
        <w:t xml:space="preserve"> Notes are to be found throughout the text. They are designed to help you find your way through the Act. They may tell you that certain words or terms are defined and where to find the definition; they may alert you to other provisions in this Act and in other legislation that are relevant to the text you are reading; or they may draw your attention to information that may help you to understand the contents or legal consequences of certain provisions or how to comply with them.</w:t>
      </w:r>
    </w:p>
    <w:p w:rsidR="00EE1373" w:rsidRPr="00543193" w:rsidRDefault="00EE1373" w:rsidP="00EE1373">
      <w:pPr>
        <w:pStyle w:val="subsection2"/>
      </w:pPr>
      <w:r w:rsidRPr="00543193">
        <w:rPr>
          <w:i/>
        </w:rPr>
        <w:t>Chart:</w:t>
      </w:r>
      <w:r w:rsidRPr="00543193">
        <w:t xml:space="preserve"> The appendix to this Guide contains a chart showing the main steps involved in obtaining the registration of a trade mark. The chart is intended to be used only as an illustration and is not intended to have any other effect. If there is any inconsistency between any matter contained in the chart and a provision of this Act or the regulations, the provision prevails.</w:t>
      </w:r>
    </w:p>
    <w:p w:rsidR="00EE1373" w:rsidRPr="00543193" w:rsidRDefault="00EE1373" w:rsidP="00EE1373">
      <w:pPr>
        <w:pStyle w:val="subsection2"/>
        <w:keepNext/>
        <w:spacing w:before="120" w:after="80"/>
        <w:ind w:left="3119" w:hanging="1985"/>
        <w:rPr>
          <w:b/>
        </w:rPr>
      </w:pPr>
      <w:r w:rsidRPr="00543193">
        <w:rPr>
          <w:b/>
        </w:rPr>
        <w:t>Related legislation</w:t>
      </w:r>
    </w:p>
    <w:p w:rsidR="00EE1373" w:rsidRPr="00543193" w:rsidRDefault="00EE1373" w:rsidP="00EE1373">
      <w:pPr>
        <w:pStyle w:val="subsection2"/>
      </w:pPr>
      <w:r w:rsidRPr="00543193">
        <w:t>The following Acts are directly relevant to the operation or interpretation of this Act.</w:t>
      </w:r>
    </w:p>
    <w:p w:rsidR="00EE1373" w:rsidRPr="00543193" w:rsidRDefault="00EE1373" w:rsidP="00EE1373">
      <w:pPr>
        <w:pStyle w:val="SubsectionHead"/>
        <w:spacing w:before="120"/>
      </w:pPr>
      <w:r w:rsidRPr="00543193">
        <w:lastRenderedPageBreak/>
        <w:t>Acts Interpretation Act 1901</w:t>
      </w:r>
    </w:p>
    <w:p w:rsidR="00EE1373" w:rsidRPr="00543193" w:rsidRDefault="00EE1373" w:rsidP="00EE1373">
      <w:pPr>
        <w:pStyle w:val="subsection2"/>
      </w:pPr>
      <w:r w:rsidRPr="00543193">
        <w:t>That Act contains general rules about the meaning or effect of many terms and provisions that are commonly used in Commonwealth Acts. Some of the notes used in this Act draw your attention to some of them, but it is not possible to refer to all of them.</w:t>
      </w:r>
    </w:p>
    <w:p w:rsidR="00EE1373" w:rsidRPr="00543193" w:rsidRDefault="00EE1373" w:rsidP="00EE1373">
      <w:pPr>
        <w:pStyle w:val="SubsectionHead"/>
        <w:spacing w:before="120"/>
      </w:pPr>
      <w:r w:rsidRPr="00543193">
        <w:t>Crimes Act 1914</w:t>
      </w:r>
    </w:p>
    <w:p w:rsidR="00EE1373" w:rsidRPr="00543193" w:rsidRDefault="00EE1373" w:rsidP="00EE1373">
      <w:pPr>
        <w:pStyle w:val="subsection2"/>
      </w:pPr>
      <w:r w:rsidRPr="00543193">
        <w:t xml:space="preserve">In Parts 13 and 14, you will find that a penalty, expressed as imprisonment for a particular period or a number of penalty units, is set out at the foot of some sections or subsections. Section 4D of the </w:t>
      </w:r>
      <w:r w:rsidRPr="00543193">
        <w:rPr>
          <w:i/>
        </w:rPr>
        <w:t>Crimes Act 1914</w:t>
      </w:r>
      <w:r w:rsidRPr="00543193">
        <w:t xml:space="preserve"> provides that this indicates that any contravention of the section or subsection is an offence against this Act punishable upon conviction by a penalty not exceeding the penalty set out.</w:t>
      </w:r>
    </w:p>
    <w:p w:rsidR="00EE1373" w:rsidRPr="00543193" w:rsidRDefault="00EE1373" w:rsidP="00EE1373">
      <w:pPr>
        <w:pStyle w:val="subsection2"/>
      </w:pPr>
      <w:r w:rsidRPr="00543193">
        <w:t xml:space="preserve">If only a term of imprisonment is provided as the penalty for an offence, subsections 4B(2) and 4B(3) of the </w:t>
      </w:r>
      <w:r w:rsidRPr="00543193">
        <w:rPr>
          <w:i/>
        </w:rPr>
        <w:t>Crimes Act 1914</w:t>
      </w:r>
      <w:r w:rsidRPr="00543193">
        <w:t xml:space="preserve"> allow a court to impose an appropriate fine instead of, or in addition to, the term of imprisonment.</w:t>
      </w:r>
    </w:p>
    <w:p w:rsidR="00EE1373" w:rsidRPr="00543193" w:rsidRDefault="00EE1373" w:rsidP="00EE1373">
      <w:pPr>
        <w:pStyle w:val="subsection2"/>
      </w:pPr>
      <w:r w:rsidRPr="00543193">
        <w:t xml:space="preserve">Section 4AA of the </w:t>
      </w:r>
      <w:r w:rsidRPr="00543193">
        <w:rPr>
          <w:i/>
        </w:rPr>
        <w:t>Crimes Act 1914</w:t>
      </w:r>
      <w:r w:rsidRPr="00543193">
        <w:t xml:space="preserve"> sets out the amount of a penalty unit. Under subsection 4B(3) of that Act a court may impose on a body corporate convicted of an offence a fine of up to 5 times the amount of the fine that could be imposed on a natural person convicted of that offence.</w:t>
      </w:r>
    </w:p>
    <w:p w:rsidR="00EE1373" w:rsidRPr="00543193" w:rsidRDefault="00EE1373" w:rsidP="00EE1373">
      <w:pPr>
        <w:pStyle w:val="SubsectionHead"/>
      </w:pPr>
      <w:r w:rsidRPr="00543193">
        <w:t>Criminal Code</w:t>
      </w:r>
    </w:p>
    <w:p w:rsidR="00EE1373" w:rsidRPr="00543193" w:rsidRDefault="00EE1373" w:rsidP="00EE1373">
      <w:pPr>
        <w:pStyle w:val="subsection2"/>
      </w:pPr>
      <w:r w:rsidRPr="00543193">
        <w:t xml:space="preserve">The </w:t>
      </w:r>
      <w:r w:rsidRPr="00543193">
        <w:rPr>
          <w:i/>
        </w:rPr>
        <w:t>Criminal Code</w:t>
      </w:r>
      <w:r w:rsidRPr="00543193">
        <w:t xml:space="preserve"> is set out in the Schedule to the </w:t>
      </w:r>
      <w:r w:rsidRPr="00543193">
        <w:rPr>
          <w:i/>
        </w:rPr>
        <w:t>Criminal Code Act 1995</w:t>
      </w:r>
      <w:r w:rsidRPr="00543193">
        <w:t xml:space="preserve">. It contains many general rules that apply to offences. Chapter 2 of the </w:t>
      </w:r>
      <w:r w:rsidRPr="00543193">
        <w:rPr>
          <w:i/>
        </w:rPr>
        <w:t>Criminal Code</w:t>
      </w:r>
      <w:r w:rsidRPr="00543193">
        <w:t xml:space="preserve"> sets out the general principles of criminal responsibility. For example, it has default fault elements that apply to offences that do not specify a fault element and provides the consequences of an offence being an offence of strict liability.</w:t>
      </w:r>
    </w:p>
    <w:p w:rsidR="00EE1373" w:rsidRPr="00543193" w:rsidRDefault="00EE1373" w:rsidP="00EE1373">
      <w:pPr>
        <w:pStyle w:val="SubsectionHead"/>
        <w:spacing w:before="120"/>
      </w:pPr>
      <w:r w:rsidRPr="00543193">
        <w:t>Trade Marks Act 1955</w:t>
      </w:r>
    </w:p>
    <w:p w:rsidR="00EE1373" w:rsidRPr="00543193" w:rsidRDefault="00EE1373" w:rsidP="00EE1373">
      <w:pPr>
        <w:pStyle w:val="subsection2"/>
      </w:pPr>
      <w:r w:rsidRPr="00543193">
        <w:t xml:space="preserve">That Act is repealed by this Act. It contained the legislation that previously applied to trade marks, certification trade marks and defensive trade marks. Even though it is repealed, this Act provides that some of the provisions of that Act are to continue to apply to </w:t>
      </w:r>
      <w:r w:rsidRPr="00543193">
        <w:lastRenderedPageBreak/>
        <w:t>certain matters that were being dealt with under that Act immediately before it was repealed.</w:t>
      </w:r>
    </w:p>
    <w:p w:rsidR="00EE1373" w:rsidRPr="00543193" w:rsidRDefault="00EE1373" w:rsidP="00EE1373">
      <w:pPr>
        <w:pStyle w:val="subsection2"/>
      </w:pPr>
      <w:r w:rsidRPr="00543193">
        <w:t>The list of Acts cited above is not exhaustive. Other Acts may also affect the operation or interpretation of this Act.</w:t>
      </w:r>
    </w:p>
    <w:p w:rsidR="00EE1373" w:rsidRPr="00543193" w:rsidRDefault="00EE1373" w:rsidP="006273FF"/>
    <w:p w:rsidR="00EE1373" w:rsidRPr="00543193" w:rsidRDefault="00EE1373" w:rsidP="00EE1373">
      <w:r w:rsidRPr="00543193">
        <w:rPr>
          <w:noProof/>
          <w:lang w:eastAsia="en-AU"/>
        </w:rPr>
        <w:lastRenderedPageBreak/>
        <w:drawing>
          <wp:inline distT="0" distB="0" distL="0" distR="0" wp14:anchorId="11C35C71" wp14:editId="0EBE20AA">
            <wp:extent cx="4495800"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5619750"/>
                    </a:xfrm>
                    <a:prstGeom prst="rect">
                      <a:avLst/>
                    </a:prstGeom>
                    <a:noFill/>
                    <a:ln>
                      <a:noFill/>
                    </a:ln>
                  </pic:spPr>
                </pic:pic>
              </a:graphicData>
            </a:graphic>
          </wp:inline>
        </w:drawing>
      </w:r>
    </w:p>
    <w:p w:rsidR="00EE1373" w:rsidRPr="00543193" w:rsidRDefault="00EE1373" w:rsidP="00EE1373"/>
    <w:p w:rsidR="00EE1373" w:rsidRPr="00543193" w:rsidRDefault="00EE1373" w:rsidP="00EE1373">
      <w:pPr>
        <w:sectPr w:rsidR="00EE1373" w:rsidRPr="00543193" w:rsidSect="000B515A">
          <w:headerReference w:type="even" r:id="rId22"/>
          <w:headerReference w:type="default" r:id="rId23"/>
          <w:footerReference w:type="default" r:id="rId24"/>
          <w:headerReference w:type="first" r:id="rId25"/>
          <w:footerReference w:type="first" r:id="rId26"/>
          <w:type w:val="oddPage"/>
          <w:pgSz w:w="11906" w:h="16838" w:code="9"/>
          <w:pgMar w:top="2268" w:right="2410" w:bottom="3827" w:left="2410" w:header="567" w:footer="3119" w:gutter="0"/>
          <w:pgNumType w:start="1"/>
          <w:cols w:space="720"/>
          <w:docGrid w:linePitch="299"/>
        </w:sectPr>
      </w:pPr>
    </w:p>
    <w:p w:rsidR="00AD0D3F" w:rsidRPr="00543193" w:rsidRDefault="00AD0D3F" w:rsidP="00EE1373">
      <w:pPr>
        <w:pageBreakBefore/>
        <w:spacing w:after="120"/>
        <w:jc w:val="center"/>
        <w:rPr>
          <w:b/>
          <w:sz w:val="24"/>
        </w:rPr>
      </w:pPr>
      <w:r w:rsidRPr="00543193">
        <w:rPr>
          <w:b/>
          <w:sz w:val="24"/>
        </w:rPr>
        <w:lastRenderedPageBreak/>
        <w:t>List of terms defined in section</w:t>
      </w:r>
      <w:r w:rsidR="005A76A7" w:rsidRPr="00543193">
        <w:rPr>
          <w:b/>
          <w:sz w:val="24"/>
        </w:rPr>
        <w:t> </w:t>
      </w:r>
      <w:r w:rsidRPr="00543193">
        <w:rPr>
          <w:b/>
          <w:sz w:val="24"/>
        </w:rPr>
        <w:t>6</w:t>
      </w:r>
    </w:p>
    <w:tbl>
      <w:tblPr>
        <w:tblW w:w="0" w:type="auto"/>
        <w:tblLayout w:type="fixed"/>
        <w:tblLook w:val="0000" w:firstRow="0" w:lastRow="0" w:firstColumn="0" w:lastColumn="0" w:noHBand="0" w:noVBand="0"/>
      </w:tblPr>
      <w:tblGrid>
        <w:gridCol w:w="3648"/>
        <w:gridCol w:w="3648"/>
      </w:tblGrid>
      <w:tr w:rsidR="00AD0D3F" w:rsidRPr="00543193" w:rsidTr="002C01F2">
        <w:tc>
          <w:tcPr>
            <w:tcW w:w="3648" w:type="dxa"/>
            <w:shd w:val="clear" w:color="auto" w:fill="auto"/>
          </w:tcPr>
          <w:p w:rsidR="00803AAC" w:rsidRPr="00543193" w:rsidRDefault="00803AAC" w:rsidP="004A3212">
            <w:pPr>
              <w:rPr>
                <w:rFonts w:cs="Times New Roman"/>
                <w:szCs w:val="22"/>
              </w:rPr>
            </w:pPr>
            <w:r w:rsidRPr="00543193">
              <w:rPr>
                <w:rFonts w:cs="Times New Roman"/>
                <w:szCs w:val="22"/>
              </w:rPr>
              <w:t>action period</w:t>
            </w:r>
          </w:p>
          <w:p w:rsidR="00AD0D3F" w:rsidRPr="00543193" w:rsidRDefault="00AD0D3F" w:rsidP="004A3212">
            <w:pPr>
              <w:rPr>
                <w:rFonts w:cs="Times New Roman"/>
                <w:szCs w:val="22"/>
              </w:rPr>
            </w:pPr>
            <w:r w:rsidRPr="00543193">
              <w:rPr>
                <w:rFonts w:cs="Times New Roman"/>
                <w:szCs w:val="22"/>
              </w:rPr>
              <w:t xml:space="preserve">applicant </w:t>
            </w:r>
          </w:p>
          <w:p w:rsidR="00AD0D3F" w:rsidRPr="00543193" w:rsidRDefault="00AD0D3F" w:rsidP="004A3212">
            <w:pPr>
              <w:rPr>
                <w:rFonts w:cs="Times New Roman"/>
                <w:szCs w:val="22"/>
              </w:rPr>
            </w:pPr>
            <w:r w:rsidRPr="00543193">
              <w:rPr>
                <w:rFonts w:cs="Times New Roman"/>
                <w:szCs w:val="22"/>
              </w:rPr>
              <w:t xml:space="preserve">applied to </w:t>
            </w:r>
          </w:p>
          <w:p w:rsidR="00AD0D3F" w:rsidRPr="00543193" w:rsidRDefault="00AD0D3F" w:rsidP="004A3212">
            <w:pPr>
              <w:rPr>
                <w:rFonts w:cs="Times New Roman"/>
                <w:szCs w:val="22"/>
              </w:rPr>
            </w:pPr>
            <w:r w:rsidRPr="00543193">
              <w:rPr>
                <w:rFonts w:cs="Times New Roman"/>
                <w:szCs w:val="22"/>
              </w:rPr>
              <w:t xml:space="preserve">applied in relation to </w:t>
            </w:r>
          </w:p>
          <w:p w:rsidR="00AD0D3F" w:rsidRPr="00543193" w:rsidRDefault="00AD0D3F" w:rsidP="004A3212">
            <w:pPr>
              <w:rPr>
                <w:rFonts w:cs="Times New Roman"/>
                <w:szCs w:val="22"/>
              </w:rPr>
            </w:pPr>
            <w:r w:rsidRPr="00543193">
              <w:rPr>
                <w:rFonts w:cs="Times New Roman"/>
                <w:szCs w:val="22"/>
              </w:rPr>
              <w:t xml:space="preserve">approved form </w:t>
            </w:r>
          </w:p>
          <w:p w:rsidR="00AD0D3F" w:rsidRPr="00543193" w:rsidRDefault="00AD0D3F" w:rsidP="004A3212">
            <w:pPr>
              <w:rPr>
                <w:rFonts w:cs="Times New Roman"/>
                <w:szCs w:val="22"/>
              </w:rPr>
            </w:pPr>
            <w:r w:rsidRPr="00543193">
              <w:rPr>
                <w:rFonts w:cs="Times New Roman"/>
                <w:szCs w:val="22"/>
              </w:rPr>
              <w:t xml:space="preserve">assignment </w:t>
            </w:r>
          </w:p>
          <w:p w:rsidR="00AD0D3F" w:rsidRPr="00543193" w:rsidRDefault="00AD0D3F" w:rsidP="004A3212">
            <w:pPr>
              <w:rPr>
                <w:rFonts w:cs="Times New Roman"/>
                <w:szCs w:val="22"/>
              </w:rPr>
            </w:pPr>
            <w:r w:rsidRPr="00543193">
              <w:rPr>
                <w:rFonts w:cs="Times New Roman"/>
                <w:szCs w:val="22"/>
              </w:rPr>
              <w:t xml:space="preserve">Australia </w:t>
            </w:r>
          </w:p>
          <w:p w:rsidR="00AD0D3F" w:rsidRPr="00543193" w:rsidRDefault="00AD0D3F" w:rsidP="004A3212">
            <w:pPr>
              <w:rPr>
                <w:rFonts w:cs="Times New Roman"/>
                <w:szCs w:val="22"/>
              </w:rPr>
            </w:pPr>
            <w:r w:rsidRPr="00543193">
              <w:rPr>
                <w:rFonts w:cs="Times New Roman"/>
                <w:szCs w:val="22"/>
              </w:rPr>
              <w:t xml:space="preserve">Australian continental shelf </w:t>
            </w:r>
          </w:p>
          <w:p w:rsidR="00AD0D3F" w:rsidRPr="00543193" w:rsidRDefault="00AD0D3F" w:rsidP="004A3212">
            <w:pPr>
              <w:rPr>
                <w:rFonts w:cs="Times New Roman"/>
                <w:szCs w:val="22"/>
              </w:rPr>
            </w:pPr>
            <w:r w:rsidRPr="00543193">
              <w:rPr>
                <w:rFonts w:cs="Times New Roman"/>
                <w:szCs w:val="22"/>
              </w:rPr>
              <w:t xml:space="preserve">authorised use </w:t>
            </w:r>
          </w:p>
          <w:p w:rsidR="00AD0D3F" w:rsidRPr="00543193" w:rsidRDefault="00AD0D3F" w:rsidP="004A3212">
            <w:pPr>
              <w:rPr>
                <w:rFonts w:cs="Times New Roman"/>
                <w:szCs w:val="22"/>
              </w:rPr>
            </w:pPr>
            <w:r w:rsidRPr="00543193">
              <w:rPr>
                <w:rFonts w:cs="Times New Roman"/>
                <w:szCs w:val="22"/>
              </w:rPr>
              <w:t xml:space="preserve">authorised user </w:t>
            </w:r>
          </w:p>
          <w:p w:rsidR="008A36CE" w:rsidRPr="00543193" w:rsidRDefault="008A36CE" w:rsidP="004A3212">
            <w:r w:rsidRPr="00543193">
              <w:t>Board</w:t>
            </w:r>
          </w:p>
          <w:p w:rsidR="00AD0D3F" w:rsidRPr="00543193" w:rsidRDefault="00AD0D3F" w:rsidP="004A3212">
            <w:pPr>
              <w:rPr>
                <w:rFonts w:cs="Times New Roman"/>
                <w:szCs w:val="22"/>
              </w:rPr>
            </w:pPr>
            <w:r w:rsidRPr="00543193">
              <w:rPr>
                <w:rFonts w:cs="Times New Roman"/>
                <w:szCs w:val="22"/>
              </w:rPr>
              <w:t xml:space="preserve">certification trade mark </w:t>
            </w:r>
          </w:p>
          <w:p w:rsidR="00803AAC" w:rsidRPr="00543193" w:rsidRDefault="00803AAC" w:rsidP="004A3212">
            <w:pPr>
              <w:rPr>
                <w:rFonts w:cs="Times New Roman"/>
                <w:szCs w:val="22"/>
              </w:rPr>
            </w:pPr>
            <w:r w:rsidRPr="00543193">
              <w:rPr>
                <w:rFonts w:cs="Times New Roman"/>
                <w:szCs w:val="22"/>
              </w:rPr>
              <w:t>claim period</w:t>
            </w:r>
          </w:p>
          <w:p w:rsidR="00AD0D3F" w:rsidRPr="00543193" w:rsidRDefault="00AD0D3F" w:rsidP="004A3212">
            <w:pPr>
              <w:rPr>
                <w:rFonts w:cs="Times New Roman"/>
                <w:szCs w:val="22"/>
              </w:rPr>
            </w:pPr>
            <w:r w:rsidRPr="00543193">
              <w:rPr>
                <w:rFonts w:cs="Times New Roman"/>
                <w:szCs w:val="22"/>
              </w:rPr>
              <w:t xml:space="preserve">collective trade mark </w:t>
            </w:r>
          </w:p>
          <w:p w:rsidR="00AD0D3F" w:rsidRPr="00543193" w:rsidRDefault="00AD0D3F" w:rsidP="004A3212">
            <w:pPr>
              <w:rPr>
                <w:rFonts w:cs="Times New Roman"/>
                <w:szCs w:val="22"/>
              </w:rPr>
            </w:pPr>
            <w:r w:rsidRPr="00543193">
              <w:rPr>
                <w:rFonts w:cs="Times New Roman"/>
                <w:szCs w:val="22"/>
              </w:rPr>
              <w:t xml:space="preserve">Commission </w:t>
            </w:r>
          </w:p>
          <w:p w:rsidR="005732A9" w:rsidRPr="00543193" w:rsidRDefault="005732A9" w:rsidP="004A3212">
            <w:pPr>
              <w:rPr>
                <w:rFonts w:cs="Times New Roman"/>
                <w:szCs w:val="22"/>
              </w:rPr>
            </w:pPr>
            <w:r w:rsidRPr="00543193">
              <w:rPr>
                <w:rFonts w:cs="Times New Roman"/>
                <w:szCs w:val="22"/>
              </w:rPr>
              <w:t>company</w:t>
            </w:r>
          </w:p>
          <w:p w:rsidR="001A76FC" w:rsidRPr="00543193" w:rsidRDefault="001A76FC" w:rsidP="004A3212">
            <w:r w:rsidRPr="00543193">
              <w:t>Comptroller</w:t>
            </w:r>
            <w:r w:rsidR="00625F97">
              <w:noBreakHyphen/>
            </w:r>
            <w:r w:rsidRPr="00543193">
              <w:t>General of Customs</w:t>
            </w:r>
          </w:p>
          <w:p w:rsidR="00AD0D3F" w:rsidRPr="00543193" w:rsidRDefault="00AD0D3F" w:rsidP="004A3212">
            <w:pPr>
              <w:rPr>
                <w:rFonts w:cs="Times New Roman"/>
                <w:szCs w:val="22"/>
              </w:rPr>
            </w:pPr>
            <w:r w:rsidRPr="00543193">
              <w:rPr>
                <w:rFonts w:cs="Times New Roman"/>
                <w:szCs w:val="22"/>
              </w:rPr>
              <w:t xml:space="preserve">Convention country </w:t>
            </w:r>
          </w:p>
          <w:p w:rsidR="00AD0D3F" w:rsidRPr="00543193" w:rsidRDefault="00AD0D3F" w:rsidP="004A3212">
            <w:pPr>
              <w:rPr>
                <w:rFonts w:cs="Times New Roman"/>
                <w:szCs w:val="22"/>
              </w:rPr>
            </w:pPr>
            <w:r w:rsidRPr="00543193">
              <w:rPr>
                <w:rFonts w:cs="Times New Roman"/>
                <w:szCs w:val="22"/>
              </w:rPr>
              <w:t xml:space="preserve">date of registration </w:t>
            </w:r>
          </w:p>
          <w:p w:rsidR="00AD0D3F" w:rsidRPr="00543193" w:rsidRDefault="00AD0D3F" w:rsidP="004A3212">
            <w:pPr>
              <w:rPr>
                <w:rFonts w:cs="Times New Roman"/>
                <w:szCs w:val="22"/>
              </w:rPr>
            </w:pPr>
            <w:r w:rsidRPr="00543193">
              <w:rPr>
                <w:rFonts w:cs="Times New Roman"/>
                <w:szCs w:val="22"/>
              </w:rPr>
              <w:t xml:space="preserve">deceptively similar </w:t>
            </w:r>
          </w:p>
          <w:p w:rsidR="00AD0D3F" w:rsidRPr="00543193" w:rsidRDefault="00AD0D3F" w:rsidP="004A3212">
            <w:pPr>
              <w:rPr>
                <w:rFonts w:cs="Times New Roman"/>
                <w:szCs w:val="22"/>
              </w:rPr>
            </w:pPr>
            <w:r w:rsidRPr="00543193">
              <w:rPr>
                <w:rFonts w:cs="Times New Roman"/>
                <w:szCs w:val="22"/>
              </w:rPr>
              <w:t xml:space="preserve">defensive trade mark </w:t>
            </w:r>
          </w:p>
          <w:p w:rsidR="00AD0D3F" w:rsidRPr="00543193" w:rsidRDefault="00AD0D3F" w:rsidP="004A3212">
            <w:pPr>
              <w:rPr>
                <w:rFonts w:cs="Times New Roman"/>
                <w:szCs w:val="22"/>
              </w:rPr>
            </w:pPr>
            <w:r w:rsidRPr="00543193">
              <w:rPr>
                <w:rFonts w:cs="Times New Roman"/>
                <w:szCs w:val="22"/>
              </w:rPr>
              <w:t xml:space="preserve">Deputy Registrar </w:t>
            </w:r>
          </w:p>
          <w:p w:rsidR="005732A9" w:rsidRPr="00543193" w:rsidRDefault="005732A9" w:rsidP="004A3212">
            <w:pPr>
              <w:rPr>
                <w:rFonts w:cs="Times New Roman"/>
                <w:szCs w:val="22"/>
              </w:rPr>
            </w:pPr>
            <w:r w:rsidRPr="00543193">
              <w:rPr>
                <w:rFonts w:cs="Times New Roman"/>
                <w:szCs w:val="22"/>
              </w:rPr>
              <w:t xml:space="preserve">Designated Manager </w:t>
            </w:r>
          </w:p>
          <w:p w:rsidR="00AD0D3F" w:rsidRPr="00543193" w:rsidRDefault="00AD0D3F" w:rsidP="004A3212">
            <w:pPr>
              <w:rPr>
                <w:rFonts w:cs="Times New Roman"/>
                <w:szCs w:val="22"/>
              </w:rPr>
            </w:pPr>
            <w:r w:rsidRPr="00543193">
              <w:rPr>
                <w:rFonts w:cs="Times New Roman"/>
                <w:szCs w:val="22"/>
              </w:rPr>
              <w:t xml:space="preserve">designated owner </w:t>
            </w:r>
          </w:p>
          <w:p w:rsidR="00AD0D3F" w:rsidRPr="00543193" w:rsidRDefault="00AD0D3F" w:rsidP="004A3212">
            <w:pPr>
              <w:rPr>
                <w:rFonts w:cs="Times New Roman"/>
                <w:szCs w:val="22"/>
              </w:rPr>
            </w:pPr>
            <w:r w:rsidRPr="00543193">
              <w:rPr>
                <w:rFonts w:cs="Times New Roman"/>
                <w:szCs w:val="22"/>
              </w:rPr>
              <w:t xml:space="preserve">divisional application </w:t>
            </w:r>
          </w:p>
          <w:p w:rsidR="00AD0D3F" w:rsidRPr="00543193" w:rsidRDefault="00AD0D3F" w:rsidP="004A3212">
            <w:pPr>
              <w:rPr>
                <w:rFonts w:cs="Times New Roman"/>
                <w:szCs w:val="22"/>
              </w:rPr>
            </w:pPr>
            <w:r w:rsidRPr="00543193">
              <w:rPr>
                <w:rFonts w:cs="Times New Roman"/>
                <w:szCs w:val="22"/>
              </w:rPr>
              <w:t xml:space="preserve">employee </w:t>
            </w:r>
          </w:p>
          <w:p w:rsidR="00AD0D3F" w:rsidRPr="00543193" w:rsidRDefault="00AD0D3F" w:rsidP="004A3212">
            <w:pPr>
              <w:rPr>
                <w:rFonts w:cs="Times New Roman"/>
                <w:szCs w:val="22"/>
              </w:rPr>
            </w:pPr>
            <w:r w:rsidRPr="00543193">
              <w:rPr>
                <w:rFonts w:cs="Times New Roman"/>
                <w:szCs w:val="22"/>
              </w:rPr>
              <w:t xml:space="preserve">examine </w:t>
            </w:r>
          </w:p>
          <w:p w:rsidR="00AD0D3F" w:rsidRPr="00543193" w:rsidRDefault="00AD0D3F" w:rsidP="004A3212">
            <w:pPr>
              <w:rPr>
                <w:rFonts w:cs="Times New Roman"/>
                <w:szCs w:val="22"/>
              </w:rPr>
            </w:pPr>
            <w:r w:rsidRPr="00543193">
              <w:rPr>
                <w:rFonts w:cs="Times New Roman"/>
                <w:szCs w:val="22"/>
              </w:rPr>
              <w:t xml:space="preserve">existing registered mark </w:t>
            </w:r>
          </w:p>
          <w:p w:rsidR="00AD0D3F" w:rsidRPr="00543193" w:rsidRDefault="00AD0D3F" w:rsidP="004A3212">
            <w:pPr>
              <w:rPr>
                <w:rFonts w:cs="Times New Roman"/>
                <w:szCs w:val="22"/>
              </w:rPr>
            </w:pPr>
            <w:r w:rsidRPr="00543193">
              <w:rPr>
                <w:rFonts w:cs="Times New Roman"/>
                <w:szCs w:val="22"/>
              </w:rPr>
              <w:t xml:space="preserve">Federal Court </w:t>
            </w:r>
          </w:p>
          <w:p w:rsidR="00AD0D3F" w:rsidRPr="00543193" w:rsidRDefault="00AD0D3F" w:rsidP="004A3212">
            <w:pPr>
              <w:rPr>
                <w:rFonts w:cs="Times New Roman"/>
                <w:szCs w:val="22"/>
              </w:rPr>
            </w:pPr>
            <w:r w:rsidRPr="00543193">
              <w:rPr>
                <w:rFonts w:cs="Times New Roman"/>
                <w:szCs w:val="22"/>
              </w:rPr>
              <w:t xml:space="preserve">file </w:t>
            </w:r>
          </w:p>
          <w:p w:rsidR="00AD0D3F" w:rsidRPr="00543193" w:rsidRDefault="00AD0D3F" w:rsidP="004A3212">
            <w:pPr>
              <w:rPr>
                <w:rFonts w:cs="Times New Roman"/>
                <w:szCs w:val="22"/>
              </w:rPr>
            </w:pPr>
            <w:r w:rsidRPr="00543193">
              <w:rPr>
                <w:rFonts w:cs="Times New Roman"/>
                <w:szCs w:val="22"/>
              </w:rPr>
              <w:t xml:space="preserve">filing date </w:t>
            </w:r>
          </w:p>
          <w:p w:rsidR="00AD0D3F" w:rsidRPr="00543193" w:rsidRDefault="00AD0D3F" w:rsidP="004A3212">
            <w:pPr>
              <w:rPr>
                <w:rFonts w:cs="Times New Roman"/>
                <w:szCs w:val="22"/>
              </w:rPr>
            </w:pPr>
            <w:r w:rsidRPr="00543193">
              <w:rPr>
                <w:rFonts w:cs="Times New Roman"/>
                <w:szCs w:val="22"/>
              </w:rPr>
              <w:t xml:space="preserve">geographical indication </w:t>
            </w:r>
          </w:p>
          <w:p w:rsidR="00AD0D3F" w:rsidRPr="00543193" w:rsidRDefault="00AD0D3F" w:rsidP="004A3212">
            <w:pPr>
              <w:rPr>
                <w:rFonts w:cs="Times New Roman"/>
                <w:szCs w:val="22"/>
              </w:rPr>
            </w:pPr>
            <w:r w:rsidRPr="00543193">
              <w:rPr>
                <w:rFonts w:cs="Times New Roman"/>
                <w:szCs w:val="22"/>
              </w:rPr>
              <w:t xml:space="preserve">goods of a person </w:t>
            </w:r>
          </w:p>
          <w:p w:rsidR="005732A9" w:rsidRPr="00543193" w:rsidRDefault="005732A9" w:rsidP="004A3212">
            <w:pPr>
              <w:rPr>
                <w:rFonts w:cs="Times New Roman"/>
                <w:szCs w:val="22"/>
              </w:rPr>
            </w:pPr>
            <w:r w:rsidRPr="00543193">
              <w:rPr>
                <w:rFonts w:cs="Times New Roman"/>
                <w:szCs w:val="22"/>
              </w:rPr>
              <w:t>incorporated legal practice</w:t>
            </w:r>
          </w:p>
          <w:p w:rsidR="00AD0D3F" w:rsidRPr="00543193" w:rsidRDefault="005732A9" w:rsidP="008F6FBB">
            <w:pPr>
              <w:rPr>
                <w:rFonts w:cs="Times New Roman"/>
                <w:szCs w:val="22"/>
              </w:rPr>
            </w:pPr>
            <w:r w:rsidRPr="00543193">
              <w:rPr>
                <w:rFonts w:cs="Times New Roman"/>
                <w:szCs w:val="22"/>
              </w:rPr>
              <w:t>incorporated trade marks attorney</w:t>
            </w:r>
          </w:p>
        </w:tc>
        <w:tc>
          <w:tcPr>
            <w:tcW w:w="3648" w:type="dxa"/>
            <w:shd w:val="clear" w:color="auto" w:fill="auto"/>
          </w:tcPr>
          <w:p w:rsidR="00B10D0F" w:rsidRPr="00543193" w:rsidRDefault="00B10D0F" w:rsidP="00B10D0F">
            <w:pPr>
              <w:rPr>
                <w:rFonts w:cs="Times New Roman"/>
                <w:szCs w:val="22"/>
              </w:rPr>
            </w:pPr>
            <w:r w:rsidRPr="00543193">
              <w:rPr>
                <w:rFonts w:cs="Times New Roman"/>
                <w:szCs w:val="22"/>
              </w:rPr>
              <w:t>intellectual property advice</w:t>
            </w:r>
          </w:p>
          <w:p w:rsidR="00B10D0F" w:rsidRPr="00543193" w:rsidRDefault="00B10D0F" w:rsidP="00B10D0F">
            <w:pPr>
              <w:rPr>
                <w:rFonts w:cs="Times New Roman"/>
                <w:szCs w:val="22"/>
              </w:rPr>
            </w:pPr>
            <w:r w:rsidRPr="00543193">
              <w:rPr>
                <w:rFonts w:cs="Times New Roman"/>
                <w:szCs w:val="22"/>
              </w:rPr>
              <w:t>lawyer</w:t>
            </w:r>
          </w:p>
          <w:p w:rsidR="00B10D0F" w:rsidRPr="00543193" w:rsidRDefault="00B10D0F" w:rsidP="00B10D0F">
            <w:pPr>
              <w:rPr>
                <w:rFonts w:cs="Times New Roman"/>
                <w:szCs w:val="22"/>
              </w:rPr>
            </w:pPr>
            <w:r w:rsidRPr="00543193">
              <w:rPr>
                <w:rFonts w:cs="Times New Roman"/>
                <w:szCs w:val="22"/>
              </w:rPr>
              <w:t xml:space="preserve">limitations </w:t>
            </w:r>
          </w:p>
          <w:p w:rsidR="00B10D0F" w:rsidRPr="00543193" w:rsidRDefault="00B10D0F" w:rsidP="00B10D0F">
            <w:pPr>
              <w:rPr>
                <w:rFonts w:cs="Times New Roman"/>
                <w:szCs w:val="22"/>
              </w:rPr>
            </w:pPr>
            <w:r w:rsidRPr="00543193">
              <w:rPr>
                <w:rFonts w:cs="Times New Roman"/>
                <w:szCs w:val="22"/>
              </w:rPr>
              <w:t>month</w:t>
            </w:r>
          </w:p>
          <w:p w:rsidR="00AD4FB5" w:rsidRPr="00543193" w:rsidRDefault="00AD4FB5" w:rsidP="00B10D0F">
            <w:pPr>
              <w:rPr>
                <w:rFonts w:cs="Times New Roman"/>
                <w:szCs w:val="22"/>
              </w:rPr>
            </w:pPr>
            <w:r w:rsidRPr="00543193">
              <w:rPr>
                <w:rFonts w:cs="Times New Roman"/>
                <w:szCs w:val="22"/>
              </w:rPr>
              <w:t>notified trade mark</w:t>
            </w:r>
          </w:p>
          <w:p w:rsidR="00931237" w:rsidRPr="00543193" w:rsidRDefault="00931237" w:rsidP="00931237">
            <w:pPr>
              <w:rPr>
                <w:rFonts w:cs="Times New Roman"/>
                <w:szCs w:val="22"/>
              </w:rPr>
            </w:pPr>
            <w:r w:rsidRPr="00543193">
              <w:rPr>
                <w:rFonts w:cs="Times New Roman"/>
                <w:szCs w:val="22"/>
              </w:rPr>
              <w:t xml:space="preserve">objector </w:t>
            </w:r>
          </w:p>
          <w:p w:rsidR="00AD0D3F" w:rsidRPr="00543193" w:rsidRDefault="00AD0D3F" w:rsidP="004A3212">
            <w:pPr>
              <w:rPr>
                <w:rFonts w:cs="Times New Roman"/>
                <w:szCs w:val="22"/>
              </w:rPr>
            </w:pPr>
            <w:r w:rsidRPr="00543193">
              <w:rPr>
                <w:rFonts w:cs="Times New Roman"/>
                <w:szCs w:val="22"/>
              </w:rPr>
              <w:t xml:space="preserve">Official Journal </w:t>
            </w:r>
          </w:p>
          <w:p w:rsidR="00AD0D3F" w:rsidRPr="00543193" w:rsidRDefault="00AD0D3F" w:rsidP="004A3212">
            <w:pPr>
              <w:rPr>
                <w:rFonts w:cs="Times New Roman"/>
                <w:szCs w:val="22"/>
              </w:rPr>
            </w:pPr>
            <w:r w:rsidRPr="00543193">
              <w:rPr>
                <w:rFonts w:cs="Times New Roman"/>
                <w:szCs w:val="22"/>
              </w:rPr>
              <w:t xml:space="preserve">old register </w:t>
            </w:r>
          </w:p>
          <w:p w:rsidR="00AD0D3F" w:rsidRPr="00543193" w:rsidRDefault="00AD0D3F" w:rsidP="004A3212">
            <w:pPr>
              <w:rPr>
                <w:rFonts w:cs="Times New Roman"/>
                <w:szCs w:val="22"/>
              </w:rPr>
            </w:pPr>
            <w:r w:rsidRPr="00543193">
              <w:rPr>
                <w:rFonts w:cs="Times New Roman"/>
                <w:szCs w:val="22"/>
              </w:rPr>
              <w:t xml:space="preserve">opponent </w:t>
            </w:r>
          </w:p>
          <w:p w:rsidR="00AD0D3F" w:rsidRPr="00543193" w:rsidRDefault="00AD0D3F" w:rsidP="004A3212">
            <w:pPr>
              <w:rPr>
                <w:rFonts w:cs="Times New Roman"/>
                <w:szCs w:val="22"/>
              </w:rPr>
            </w:pPr>
            <w:r w:rsidRPr="00543193">
              <w:rPr>
                <w:rFonts w:cs="Times New Roman"/>
                <w:szCs w:val="22"/>
              </w:rPr>
              <w:t xml:space="preserve">originate </w:t>
            </w:r>
          </w:p>
          <w:p w:rsidR="00AD0D3F" w:rsidRPr="00543193" w:rsidRDefault="00AD0D3F" w:rsidP="004A3212">
            <w:pPr>
              <w:rPr>
                <w:rFonts w:cs="Times New Roman"/>
                <w:szCs w:val="22"/>
              </w:rPr>
            </w:pPr>
            <w:r w:rsidRPr="00543193">
              <w:rPr>
                <w:rFonts w:cs="Times New Roman"/>
                <w:szCs w:val="22"/>
              </w:rPr>
              <w:t xml:space="preserve">patent attorney </w:t>
            </w:r>
          </w:p>
          <w:p w:rsidR="00AD0D3F" w:rsidRPr="00543193" w:rsidRDefault="00AD0D3F" w:rsidP="004A3212">
            <w:pPr>
              <w:rPr>
                <w:rFonts w:cs="Times New Roman"/>
                <w:szCs w:val="22"/>
              </w:rPr>
            </w:pPr>
            <w:r w:rsidRPr="00543193">
              <w:rPr>
                <w:rFonts w:cs="Times New Roman"/>
                <w:szCs w:val="22"/>
              </w:rPr>
              <w:t xml:space="preserve">pending </w:t>
            </w:r>
          </w:p>
          <w:p w:rsidR="00AD0D3F" w:rsidRPr="00543193" w:rsidRDefault="00AD0D3F" w:rsidP="004A3212">
            <w:pPr>
              <w:rPr>
                <w:rFonts w:cs="Times New Roman"/>
                <w:szCs w:val="22"/>
              </w:rPr>
            </w:pPr>
            <w:r w:rsidRPr="00543193">
              <w:rPr>
                <w:rFonts w:cs="Times New Roman"/>
                <w:szCs w:val="22"/>
              </w:rPr>
              <w:t xml:space="preserve">person </w:t>
            </w:r>
          </w:p>
          <w:p w:rsidR="00803AAC" w:rsidRPr="00543193" w:rsidRDefault="00803AAC" w:rsidP="004A3212">
            <w:pPr>
              <w:rPr>
                <w:rFonts w:cs="Times New Roman"/>
                <w:szCs w:val="22"/>
              </w:rPr>
            </w:pPr>
            <w:r w:rsidRPr="00543193">
              <w:rPr>
                <w:rFonts w:cs="Times New Roman"/>
                <w:szCs w:val="22"/>
              </w:rPr>
              <w:t>personal information</w:t>
            </w:r>
          </w:p>
          <w:p w:rsidR="00AD0D3F" w:rsidRPr="00543193" w:rsidRDefault="00AD0D3F" w:rsidP="004A3212">
            <w:pPr>
              <w:rPr>
                <w:rFonts w:cs="Times New Roman"/>
                <w:szCs w:val="22"/>
              </w:rPr>
            </w:pPr>
            <w:r w:rsidRPr="00543193">
              <w:rPr>
                <w:rFonts w:cs="Times New Roman"/>
                <w:szCs w:val="22"/>
              </w:rPr>
              <w:t xml:space="preserve">predecessor in title </w:t>
            </w:r>
          </w:p>
          <w:p w:rsidR="00194C7F" w:rsidRPr="00543193" w:rsidRDefault="00194C7F" w:rsidP="004A3212">
            <w:r w:rsidRPr="00543193">
              <w:t>preferred means</w:t>
            </w:r>
          </w:p>
          <w:p w:rsidR="00AD0D3F" w:rsidRPr="00543193" w:rsidRDefault="00AD0D3F" w:rsidP="004A3212">
            <w:pPr>
              <w:rPr>
                <w:rFonts w:cs="Times New Roman"/>
                <w:szCs w:val="22"/>
              </w:rPr>
            </w:pPr>
            <w:r w:rsidRPr="00543193">
              <w:rPr>
                <w:rFonts w:cs="Times New Roman"/>
                <w:szCs w:val="22"/>
              </w:rPr>
              <w:t xml:space="preserve">prescribed court </w:t>
            </w:r>
          </w:p>
          <w:p w:rsidR="00AD0D3F" w:rsidRPr="00543193" w:rsidRDefault="00AD0D3F" w:rsidP="004A3212">
            <w:pPr>
              <w:rPr>
                <w:rFonts w:cs="Times New Roman"/>
                <w:szCs w:val="22"/>
              </w:rPr>
            </w:pPr>
            <w:r w:rsidRPr="00543193">
              <w:rPr>
                <w:rFonts w:cs="Times New Roman"/>
                <w:szCs w:val="22"/>
              </w:rPr>
              <w:t xml:space="preserve">priority date </w:t>
            </w:r>
          </w:p>
          <w:p w:rsidR="00AD0D3F" w:rsidRPr="00543193" w:rsidRDefault="00AD0D3F" w:rsidP="004A3212">
            <w:pPr>
              <w:rPr>
                <w:rFonts w:cs="Times New Roman"/>
                <w:szCs w:val="22"/>
              </w:rPr>
            </w:pPr>
            <w:r w:rsidRPr="00543193">
              <w:rPr>
                <w:rFonts w:cs="Times New Roman"/>
                <w:szCs w:val="22"/>
              </w:rPr>
              <w:t xml:space="preserve">Register </w:t>
            </w:r>
          </w:p>
          <w:p w:rsidR="00AD0D3F" w:rsidRPr="00543193" w:rsidRDefault="00AD0D3F" w:rsidP="004A3212">
            <w:pPr>
              <w:rPr>
                <w:rFonts w:cs="Times New Roman"/>
                <w:szCs w:val="22"/>
              </w:rPr>
            </w:pPr>
            <w:r w:rsidRPr="00543193">
              <w:rPr>
                <w:rFonts w:cs="Times New Roman"/>
                <w:szCs w:val="22"/>
              </w:rPr>
              <w:t xml:space="preserve">registered owner </w:t>
            </w:r>
          </w:p>
          <w:p w:rsidR="00AD0D3F" w:rsidRPr="00543193" w:rsidRDefault="00AD0D3F" w:rsidP="004A3212">
            <w:pPr>
              <w:rPr>
                <w:rFonts w:cs="Times New Roman"/>
                <w:szCs w:val="22"/>
              </w:rPr>
            </w:pPr>
            <w:r w:rsidRPr="00543193">
              <w:rPr>
                <w:rFonts w:cs="Times New Roman"/>
                <w:szCs w:val="22"/>
              </w:rPr>
              <w:t xml:space="preserve">registered trade mark </w:t>
            </w:r>
          </w:p>
          <w:p w:rsidR="006C19E3" w:rsidRPr="00543193" w:rsidRDefault="006C19E3" w:rsidP="004A3212">
            <w:pPr>
              <w:rPr>
                <w:rFonts w:cs="Times New Roman"/>
                <w:szCs w:val="22"/>
              </w:rPr>
            </w:pPr>
            <w:r w:rsidRPr="00543193">
              <w:rPr>
                <w:rFonts w:cs="Times New Roman"/>
                <w:szCs w:val="22"/>
              </w:rPr>
              <w:t>registered trade marks attorney</w:t>
            </w:r>
          </w:p>
          <w:p w:rsidR="00AD0D3F" w:rsidRPr="00543193" w:rsidRDefault="00AD0D3F" w:rsidP="004A3212">
            <w:pPr>
              <w:rPr>
                <w:rFonts w:cs="Times New Roman"/>
                <w:szCs w:val="22"/>
              </w:rPr>
            </w:pPr>
            <w:r w:rsidRPr="00543193">
              <w:rPr>
                <w:rFonts w:cs="Times New Roman"/>
                <w:szCs w:val="22"/>
              </w:rPr>
              <w:t xml:space="preserve">Registrar </w:t>
            </w:r>
          </w:p>
          <w:p w:rsidR="00AD0D3F" w:rsidRPr="00543193" w:rsidRDefault="00AD0D3F" w:rsidP="004A3212">
            <w:pPr>
              <w:rPr>
                <w:rFonts w:cs="Times New Roman"/>
                <w:szCs w:val="22"/>
              </w:rPr>
            </w:pPr>
            <w:r w:rsidRPr="00543193">
              <w:rPr>
                <w:rFonts w:cs="Times New Roman"/>
                <w:szCs w:val="22"/>
              </w:rPr>
              <w:t xml:space="preserve">registration number </w:t>
            </w:r>
          </w:p>
          <w:p w:rsidR="00AD0D3F" w:rsidRPr="00543193" w:rsidRDefault="00AD0D3F" w:rsidP="004A3212">
            <w:pPr>
              <w:rPr>
                <w:rFonts w:cs="Times New Roman"/>
                <w:szCs w:val="22"/>
              </w:rPr>
            </w:pPr>
            <w:r w:rsidRPr="00543193">
              <w:rPr>
                <w:rFonts w:cs="Times New Roman"/>
                <w:szCs w:val="22"/>
              </w:rPr>
              <w:t xml:space="preserve">remove from the Register </w:t>
            </w:r>
          </w:p>
          <w:p w:rsidR="00AD0D3F" w:rsidRPr="00543193" w:rsidRDefault="00AD0D3F" w:rsidP="004A3212">
            <w:pPr>
              <w:rPr>
                <w:rFonts w:cs="Times New Roman"/>
                <w:szCs w:val="22"/>
              </w:rPr>
            </w:pPr>
            <w:r w:rsidRPr="00543193">
              <w:rPr>
                <w:rFonts w:cs="Times New Roman"/>
                <w:szCs w:val="22"/>
              </w:rPr>
              <w:t xml:space="preserve">repealed Act </w:t>
            </w:r>
          </w:p>
          <w:p w:rsidR="00AD0D3F" w:rsidRPr="00543193" w:rsidRDefault="00AD0D3F" w:rsidP="004A3212">
            <w:pPr>
              <w:rPr>
                <w:rFonts w:cs="Times New Roman"/>
                <w:szCs w:val="22"/>
              </w:rPr>
            </w:pPr>
            <w:r w:rsidRPr="00543193">
              <w:rPr>
                <w:rFonts w:cs="Times New Roman"/>
                <w:szCs w:val="22"/>
              </w:rPr>
              <w:t xml:space="preserve">seized goods </w:t>
            </w:r>
          </w:p>
          <w:p w:rsidR="00AD0D3F" w:rsidRPr="00543193" w:rsidRDefault="00AD0D3F" w:rsidP="004A3212">
            <w:pPr>
              <w:rPr>
                <w:rFonts w:cs="Times New Roman"/>
                <w:szCs w:val="22"/>
              </w:rPr>
            </w:pPr>
            <w:r w:rsidRPr="00543193">
              <w:rPr>
                <w:rFonts w:cs="Times New Roman"/>
                <w:szCs w:val="22"/>
              </w:rPr>
              <w:t xml:space="preserve">services of a person </w:t>
            </w:r>
          </w:p>
          <w:p w:rsidR="00AD0D3F" w:rsidRPr="00543193" w:rsidRDefault="00AD0D3F" w:rsidP="004A3212">
            <w:pPr>
              <w:rPr>
                <w:rFonts w:cs="Times New Roman"/>
                <w:szCs w:val="22"/>
              </w:rPr>
            </w:pPr>
            <w:r w:rsidRPr="00543193">
              <w:rPr>
                <w:rFonts w:cs="Times New Roman"/>
                <w:szCs w:val="22"/>
              </w:rPr>
              <w:t xml:space="preserve">sign </w:t>
            </w:r>
          </w:p>
          <w:p w:rsidR="00AD0D3F" w:rsidRPr="00543193" w:rsidRDefault="00AD0D3F" w:rsidP="004A3212">
            <w:pPr>
              <w:rPr>
                <w:rFonts w:cs="Times New Roman"/>
                <w:szCs w:val="22"/>
              </w:rPr>
            </w:pPr>
            <w:r w:rsidRPr="00543193">
              <w:rPr>
                <w:rFonts w:cs="Times New Roman"/>
                <w:szCs w:val="22"/>
              </w:rPr>
              <w:t xml:space="preserve">similar goods </w:t>
            </w:r>
          </w:p>
          <w:p w:rsidR="00AD0D3F" w:rsidRPr="00543193" w:rsidRDefault="00AD0D3F" w:rsidP="004A3212">
            <w:pPr>
              <w:rPr>
                <w:rFonts w:cs="Times New Roman"/>
                <w:szCs w:val="22"/>
              </w:rPr>
            </w:pPr>
            <w:r w:rsidRPr="00543193">
              <w:rPr>
                <w:rFonts w:cs="Times New Roman"/>
                <w:szCs w:val="22"/>
              </w:rPr>
              <w:t xml:space="preserve">similar services </w:t>
            </w:r>
          </w:p>
          <w:p w:rsidR="00AD0D3F" w:rsidRPr="00543193" w:rsidRDefault="00AD0D3F" w:rsidP="004A3212">
            <w:pPr>
              <w:rPr>
                <w:rFonts w:cs="Times New Roman"/>
                <w:szCs w:val="22"/>
              </w:rPr>
            </w:pPr>
            <w:r w:rsidRPr="00543193">
              <w:rPr>
                <w:rFonts w:cs="Times New Roman"/>
                <w:szCs w:val="22"/>
              </w:rPr>
              <w:t xml:space="preserve">this Act </w:t>
            </w:r>
          </w:p>
          <w:p w:rsidR="00AD0D3F" w:rsidRPr="00543193" w:rsidRDefault="00AD0D3F" w:rsidP="004A3212">
            <w:pPr>
              <w:rPr>
                <w:rFonts w:cs="Times New Roman"/>
                <w:szCs w:val="22"/>
              </w:rPr>
            </w:pPr>
            <w:r w:rsidRPr="00543193">
              <w:rPr>
                <w:rFonts w:cs="Times New Roman"/>
                <w:szCs w:val="22"/>
              </w:rPr>
              <w:t xml:space="preserve">trade mark </w:t>
            </w:r>
          </w:p>
          <w:p w:rsidR="005732A9" w:rsidRPr="00543193" w:rsidRDefault="005732A9" w:rsidP="004A3212">
            <w:pPr>
              <w:rPr>
                <w:rFonts w:cs="Times New Roman"/>
                <w:szCs w:val="22"/>
              </w:rPr>
            </w:pPr>
            <w:r w:rsidRPr="00543193">
              <w:rPr>
                <w:rFonts w:cs="Times New Roman"/>
                <w:szCs w:val="22"/>
              </w:rPr>
              <w:t>trade marks attorney director</w:t>
            </w:r>
          </w:p>
          <w:p w:rsidR="00B10D0F" w:rsidRPr="00543193" w:rsidRDefault="005732A9" w:rsidP="008F6FBB">
            <w:pPr>
              <w:rPr>
                <w:rFonts w:cs="Times New Roman"/>
                <w:szCs w:val="22"/>
              </w:rPr>
            </w:pPr>
            <w:r w:rsidRPr="00543193">
              <w:rPr>
                <w:rFonts w:cs="Times New Roman"/>
                <w:szCs w:val="22"/>
              </w:rPr>
              <w:t>trade marks work</w:t>
            </w:r>
          </w:p>
        </w:tc>
      </w:tr>
    </w:tbl>
    <w:p w:rsidR="00B10D0F" w:rsidRPr="00543193" w:rsidRDefault="00B10D0F" w:rsidP="00B10D0F">
      <w:pPr>
        <w:pageBreakBefore/>
      </w:pPr>
    </w:p>
    <w:tbl>
      <w:tblPr>
        <w:tblW w:w="0" w:type="auto"/>
        <w:tblLayout w:type="fixed"/>
        <w:tblLook w:val="0000" w:firstRow="0" w:lastRow="0" w:firstColumn="0" w:lastColumn="0" w:noHBand="0" w:noVBand="0"/>
      </w:tblPr>
      <w:tblGrid>
        <w:gridCol w:w="3648"/>
        <w:gridCol w:w="3648"/>
      </w:tblGrid>
      <w:tr w:rsidR="00B10D0F" w:rsidRPr="00543193" w:rsidTr="0010220E">
        <w:tc>
          <w:tcPr>
            <w:tcW w:w="3648" w:type="dxa"/>
            <w:shd w:val="clear" w:color="auto" w:fill="auto"/>
          </w:tcPr>
          <w:p w:rsidR="00B10D0F" w:rsidRPr="00543193" w:rsidRDefault="00B10D0F" w:rsidP="0010220E">
            <w:pPr>
              <w:rPr>
                <w:rFonts w:cs="Times New Roman"/>
                <w:szCs w:val="22"/>
              </w:rPr>
            </w:pPr>
            <w:r w:rsidRPr="00543193">
              <w:rPr>
                <w:rFonts w:cs="Times New Roman"/>
                <w:szCs w:val="22"/>
              </w:rPr>
              <w:t xml:space="preserve">transmission </w:t>
            </w:r>
          </w:p>
          <w:p w:rsidR="00B10D0F" w:rsidRPr="00543193" w:rsidRDefault="00B10D0F" w:rsidP="0010220E">
            <w:pPr>
              <w:rPr>
                <w:rFonts w:cs="Times New Roman"/>
                <w:szCs w:val="22"/>
              </w:rPr>
            </w:pPr>
            <w:r w:rsidRPr="00543193">
              <w:rPr>
                <w:rFonts w:cs="Times New Roman"/>
                <w:szCs w:val="22"/>
              </w:rPr>
              <w:t xml:space="preserve">use of a trade mark </w:t>
            </w:r>
          </w:p>
          <w:p w:rsidR="00B10D0F" w:rsidRPr="00543193" w:rsidRDefault="00B10D0F" w:rsidP="0010220E">
            <w:pPr>
              <w:rPr>
                <w:rFonts w:cs="Times New Roman"/>
                <w:szCs w:val="22"/>
              </w:rPr>
            </w:pPr>
            <w:r w:rsidRPr="00543193">
              <w:rPr>
                <w:rFonts w:cs="Times New Roman"/>
                <w:szCs w:val="22"/>
              </w:rPr>
              <w:t>use of a trade mark in relation to goods</w:t>
            </w:r>
          </w:p>
        </w:tc>
        <w:tc>
          <w:tcPr>
            <w:tcW w:w="3648" w:type="dxa"/>
            <w:shd w:val="clear" w:color="auto" w:fill="auto"/>
          </w:tcPr>
          <w:p w:rsidR="00B10D0F" w:rsidRPr="00543193" w:rsidRDefault="00B10D0F" w:rsidP="0010220E">
            <w:pPr>
              <w:rPr>
                <w:rFonts w:cs="Times New Roman"/>
                <w:szCs w:val="22"/>
              </w:rPr>
            </w:pPr>
            <w:r w:rsidRPr="00543193">
              <w:rPr>
                <w:rFonts w:cs="Times New Roman"/>
                <w:szCs w:val="22"/>
              </w:rPr>
              <w:t>use of a trade mark in relation to services</w:t>
            </w:r>
          </w:p>
          <w:p w:rsidR="00B10D0F" w:rsidRPr="00543193" w:rsidRDefault="00B10D0F" w:rsidP="0010220E">
            <w:pPr>
              <w:rPr>
                <w:rFonts w:cs="Times New Roman"/>
                <w:szCs w:val="22"/>
              </w:rPr>
            </w:pPr>
            <w:r w:rsidRPr="00543193">
              <w:rPr>
                <w:rFonts w:cs="Times New Roman"/>
                <w:szCs w:val="22"/>
              </w:rPr>
              <w:t>word</w:t>
            </w:r>
          </w:p>
          <w:p w:rsidR="00B10D0F" w:rsidRPr="00543193" w:rsidRDefault="00B10D0F" w:rsidP="0010220E">
            <w:pPr>
              <w:rPr>
                <w:rFonts w:cs="Times New Roman"/>
                <w:szCs w:val="22"/>
              </w:rPr>
            </w:pPr>
            <w:r w:rsidRPr="00543193">
              <w:rPr>
                <w:rFonts w:cs="Times New Roman"/>
                <w:szCs w:val="22"/>
              </w:rPr>
              <w:t>working day</w:t>
            </w:r>
          </w:p>
        </w:tc>
      </w:tr>
    </w:tbl>
    <w:p w:rsidR="00B10D0F" w:rsidRPr="00543193" w:rsidRDefault="00B10D0F" w:rsidP="004A65C4">
      <w:pPr>
        <w:sectPr w:rsidR="00B10D0F" w:rsidRPr="00543193" w:rsidSect="000B515A">
          <w:headerReference w:type="even" r:id="rId27"/>
          <w:headerReference w:type="default" r:id="rId28"/>
          <w:footerReference w:type="default" r:id="rId29"/>
          <w:headerReference w:type="first" r:id="rId30"/>
          <w:footerReference w:type="first" r:id="rId31"/>
          <w:type w:val="oddPage"/>
          <w:pgSz w:w="11906" w:h="16838" w:code="9"/>
          <w:pgMar w:top="2268" w:right="2410" w:bottom="3827" w:left="2410" w:header="567" w:footer="3119" w:gutter="0"/>
          <w:cols w:space="720"/>
          <w:docGrid w:linePitch="299"/>
        </w:sectPr>
      </w:pPr>
    </w:p>
    <w:p w:rsidR="00AD0D3F" w:rsidRPr="00543193" w:rsidRDefault="00AD0D3F" w:rsidP="00AD0D3F">
      <w:pPr>
        <w:pStyle w:val="LongT"/>
      </w:pPr>
      <w:r w:rsidRPr="00543193">
        <w:lastRenderedPageBreak/>
        <w:t>An Act relating to trade marks</w:t>
      </w:r>
    </w:p>
    <w:p w:rsidR="00AD0D3F" w:rsidRPr="00543193" w:rsidRDefault="00AD0D3F" w:rsidP="00AD0D3F">
      <w:pPr>
        <w:pStyle w:val="ActHead2"/>
      </w:pPr>
      <w:bookmarkStart w:id="2" w:name="_Toc85207425"/>
      <w:r w:rsidRPr="00625F97">
        <w:rPr>
          <w:rStyle w:val="CharPartNo"/>
        </w:rPr>
        <w:t>Part</w:t>
      </w:r>
      <w:r w:rsidR="005A76A7" w:rsidRPr="00625F97">
        <w:rPr>
          <w:rStyle w:val="CharPartNo"/>
        </w:rPr>
        <w:t> </w:t>
      </w:r>
      <w:r w:rsidRPr="00625F97">
        <w:rPr>
          <w:rStyle w:val="CharPartNo"/>
        </w:rPr>
        <w:t>1</w:t>
      </w:r>
      <w:r w:rsidRPr="00543193">
        <w:t>—</w:t>
      </w:r>
      <w:r w:rsidRPr="00625F97">
        <w:rPr>
          <w:rStyle w:val="CharPartText"/>
        </w:rPr>
        <w:t>Preliminary</w:t>
      </w:r>
      <w:bookmarkEnd w:id="2"/>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3" w:name="_Toc85207426"/>
      <w:r w:rsidRPr="00625F97">
        <w:rPr>
          <w:rStyle w:val="CharSectno"/>
        </w:rPr>
        <w:t>1</w:t>
      </w:r>
      <w:r w:rsidRPr="00543193">
        <w:t xml:space="preserve">  Short title</w:t>
      </w:r>
      <w:bookmarkEnd w:id="3"/>
    </w:p>
    <w:p w:rsidR="00AD0D3F" w:rsidRPr="00543193" w:rsidRDefault="00AD0D3F" w:rsidP="00AD0D3F">
      <w:pPr>
        <w:pStyle w:val="subsection"/>
      </w:pPr>
      <w:r w:rsidRPr="00543193">
        <w:tab/>
      </w:r>
      <w:r w:rsidRPr="00543193">
        <w:tab/>
        <w:t xml:space="preserve">This Act may be cited as the </w:t>
      </w:r>
      <w:r w:rsidRPr="00543193">
        <w:rPr>
          <w:i/>
        </w:rPr>
        <w:t>Trade Marks Act 1995</w:t>
      </w:r>
      <w:r w:rsidRPr="00543193">
        <w:t>.</w:t>
      </w:r>
    </w:p>
    <w:p w:rsidR="00AD0D3F" w:rsidRPr="00543193" w:rsidRDefault="00AD0D3F" w:rsidP="00AD0D3F">
      <w:pPr>
        <w:pStyle w:val="ActHead5"/>
      </w:pPr>
      <w:bookmarkStart w:id="4" w:name="_Toc85207427"/>
      <w:r w:rsidRPr="00625F97">
        <w:rPr>
          <w:rStyle w:val="CharSectno"/>
        </w:rPr>
        <w:t>2</w:t>
      </w:r>
      <w:r w:rsidRPr="00543193">
        <w:t xml:space="preserve">  Commencement</w:t>
      </w:r>
      <w:bookmarkEnd w:id="4"/>
    </w:p>
    <w:p w:rsidR="00AD0D3F" w:rsidRPr="00543193" w:rsidRDefault="00AD0D3F" w:rsidP="00AD0D3F">
      <w:pPr>
        <w:pStyle w:val="subsection"/>
      </w:pPr>
      <w:r w:rsidRPr="00543193">
        <w:tab/>
        <w:t>(1)</w:t>
      </w:r>
      <w:r w:rsidRPr="00543193">
        <w:tab/>
        <w:t>Part</w:t>
      </w:r>
      <w:r w:rsidR="005A76A7" w:rsidRPr="00543193">
        <w:t> </w:t>
      </w:r>
      <w:r w:rsidRPr="00543193">
        <w:t>1 commences on the day on which this Act receives the Royal Assent.</w:t>
      </w:r>
    </w:p>
    <w:p w:rsidR="00AD0D3F" w:rsidRPr="00543193" w:rsidRDefault="00AD0D3F" w:rsidP="00AD0D3F">
      <w:pPr>
        <w:pStyle w:val="subsection"/>
      </w:pPr>
      <w:r w:rsidRPr="00543193">
        <w:tab/>
        <w:t>(2)</w:t>
      </w:r>
      <w:r w:rsidRPr="00543193">
        <w:tab/>
        <w:t>This Act, other than Part</w:t>
      </w:r>
      <w:r w:rsidR="005A76A7" w:rsidRPr="00543193">
        <w:t> </w:t>
      </w:r>
      <w:r w:rsidRPr="00543193">
        <w:t>1, commences on 1</w:t>
      </w:r>
      <w:r w:rsidR="005A76A7" w:rsidRPr="00543193">
        <w:t> </w:t>
      </w:r>
      <w:r w:rsidRPr="00543193">
        <w:t>January 1996.</w:t>
      </w:r>
    </w:p>
    <w:p w:rsidR="00AD0D3F" w:rsidRPr="00543193" w:rsidRDefault="00AD0D3F" w:rsidP="00AD0D3F">
      <w:pPr>
        <w:pStyle w:val="ActHead5"/>
      </w:pPr>
      <w:bookmarkStart w:id="5" w:name="_Toc85207428"/>
      <w:r w:rsidRPr="00625F97">
        <w:rPr>
          <w:rStyle w:val="CharSectno"/>
        </w:rPr>
        <w:t>3</w:t>
      </w:r>
      <w:r w:rsidRPr="00543193">
        <w:t xml:space="preserve">  Act binds the Crown</w:t>
      </w:r>
      <w:bookmarkEnd w:id="5"/>
    </w:p>
    <w:p w:rsidR="00AD0D3F" w:rsidRPr="00543193" w:rsidRDefault="00AD0D3F" w:rsidP="00AD0D3F">
      <w:pPr>
        <w:pStyle w:val="subsection"/>
      </w:pPr>
      <w:r w:rsidRPr="00543193">
        <w:tab/>
        <w:t>(1)</w:t>
      </w:r>
      <w:r w:rsidRPr="00543193">
        <w:tab/>
        <w:t>This Act binds the Crown in right of the Commonwealth, of each of the States, of the Australian Capital Territory</w:t>
      </w:r>
      <w:r w:rsidR="00066CA9" w:rsidRPr="00543193">
        <w:t xml:space="preserve"> and of the Northern Territory</w:t>
      </w:r>
      <w:r w:rsidRPr="00543193">
        <w:t>.</w:t>
      </w:r>
    </w:p>
    <w:p w:rsidR="00AD0D3F" w:rsidRPr="00543193" w:rsidRDefault="00AD0D3F" w:rsidP="00AD0D3F">
      <w:pPr>
        <w:pStyle w:val="subsection"/>
      </w:pPr>
      <w:r w:rsidRPr="00543193">
        <w:tab/>
        <w:t>(2)</w:t>
      </w:r>
      <w:r w:rsidRPr="00543193">
        <w:tab/>
        <w:t>Nothing in this Act makes the Crown liable to be prosecuted for an offence.</w:t>
      </w:r>
    </w:p>
    <w:p w:rsidR="00AD0D3F" w:rsidRPr="00543193" w:rsidRDefault="00AD0D3F" w:rsidP="00AD0D3F">
      <w:pPr>
        <w:pStyle w:val="ActHead5"/>
      </w:pPr>
      <w:bookmarkStart w:id="6" w:name="_Toc85207429"/>
      <w:r w:rsidRPr="00625F97">
        <w:rPr>
          <w:rStyle w:val="CharSectno"/>
        </w:rPr>
        <w:t>4</w:t>
      </w:r>
      <w:r w:rsidRPr="00543193">
        <w:t xml:space="preserve">  Application of Act</w:t>
      </w:r>
      <w:bookmarkEnd w:id="6"/>
    </w:p>
    <w:p w:rsidR="00AD0D3F" w:rsidRPr="00543193" w:rsidRDefault="00AD0D3F" w:rsidP="00AD0D3F">
      <w:pPr>
        <w:pStyle w:val="subsection"/>
      </w:pPr>
      <w:r w:rsidRPr="00543193">
        <w:tab/>
      </w:r>
      <w:r w:rsidRPr="00543193">
        <w:tab/>
        <w:t>This Act extends to:</w:t>
      </w:r>
    </w:p>
    <w:p w:rsidR="00AD0D3F" w:rsidRPr="00543193" w:rsidRDefault="00AD0D3F" w:rsidP="00AD0D3F">
      <w:pPr>
        <w:pStyle w:val="paragraph"/>
      </w:pPr>
      <w:r w:rsidRPr="00543193">
        <w:tab/>
        <w:t>(a)</w:t>
      </w:r>
      <w:r w:rsidRPr="00543193">
        <w:tab/>
      </w:r>
      <w:smartTag w:uri="urn:schemas-microsoft-com:office:smarttags" w:element="place">
        <w:r w:rsidRPr="00543193">
          <w:t>Christmas Island</w:t>
        </w:r>
      </w:smartTag>
      <w:r w:rsidRPr="00543193">
        <w:t>; and</w:t>
      </w:r>
    </w:p>
    <w:p w:rsidR="00AD0D3F" w:rsidRPr="00543193" w:rsidRDefault="00AD0D3F" w:rsidP="00AD0D3F">
      <w:pPr>
        <w:pStyle w:val="paragraph"/>
      </w:pPr>
      <w:r w:rsidRPr="00543193">
        <w:tab/>
        <w:t>(b)</w:t>
      </w:r>
      <w:r w:rsidRPr="00543193">
        <w:tab/>
        <w:t xml:space="preserve">Cocos (Keeling) </w:t>
      </w:r>
      <w:smartTag w:uri="urn:schemas-microsoft-com:office:smarttags" w:element="place">
        <w:r w:rsidRPr="00543193">
          <w:t>Islands</w:t>
        </w:r>
      </w:smartTag>
      <w:r w:rsidRPr="00543193">
        <w:t>; and</w:t>
      </w:r>
    </w:p>
    <w:p w:rsidR="00AD0D3F" w:rsidRPr="00543193" w:rsidRDefault="00AD0D3F" w:rsidP="00AD0D3F">
      <w:pPr>
        <w:pStyle w:val="paragraph"/>
      </w:pPr>
      <w:r w:rsidRPr="00543193">
        <w:tab/>
        <w:t>(c)</w:t>
      </w:r>
      <w:r w:rsidRPr="00543193">
        <w:tab/>
      </w:r>
      <w:smartTag w:uri="urn:schemas-microsoft-com:office:smarttags" w:element="place">
        <w:r w:rsidRPr="00543193">
          <w:t>Norfolk Island</w:t>
        </w:r>
      </w:smartTag>
      <w:r w:rsidRPr="00543193">
        <w:t>; and</w:t>
      </w:r>
    </w:p>
    <w:p w:rsidR="00AD0D3F" w:rsidRPr="00543193" w:rsidRDefault="00AD0D3F" w:rsidP="00AD0D3F">
      <w:pPr>
        <w:pStyle w:val="paragraph"/>
      </w:pPr>
      <w:r w:rsidRPr="00543193">
        <w:tab/>
        <w:t>(d)</w:t>
      </w:r>
      <w:r w:rsidRPr="00543193">
        <w:tab/>
        <w:t>the Australian continental shelf; and</w:t>
      </w:r>
    </w:p>
    <w:p w:rsidR="00AD0D3F" w:rsidRPr="00543193" w:rsidRDefault="00AD0D3F" w:rsidP="00AD0D3F">
      <w:pPr>
        <w:pStyle w:val="paragraph"/>
      </w:pPr>
      <w:r w:rsidRPr="00543193">
        <w:tab/>
        <w:t>(e)</w:t>
      </w:r>
      <w:r w:rsidRPr="00543193">
        <w:tab/>
        <w:t>the waters above the Australian continental shelf; and</w:t>
      </w:r>
    </w:p>
    <w:p w:rsidR="00AD0D3F" w:rsidRPr="00543193" w:rsidRDefault="00AD0D3F" w:rsidP="00AD0D3F">
      <w:pPr>
        <w:pStyle w:val="paragraph"/>
      </w:pPr>
      <w:r w:rsidRPr="00543193">
        <w:tab/>
        <w:t>(f)</w:t>
      </w:r>
      <w:r w:rsidRPr="00543193">
        <w:tab/>
        <w:t xml:space="preserve">the airspace above </w:t>
      </w:r>
      <w:smartTag w:uri="urn:schemas-microsoft-com:office:smarttags" w:element="country-region">
        <w:smartTag w:uri="urn:schemas-microsoft-com:office:smarttags" w:element="place">
          <w:r w:rsidRPr="00543193">
            <w:t>Australia</w:t>
          </w:r>
        </w:smartTag>
      </w:smartTag>
      <w:r w:rsidRPr="00543193">
        <w:t xml:space="preserve"> and the Australian continental shelf.</w:t>
      </w:r>
    </w:p>
    <w:p w:rsidR="00AD0D3F" w:rsidRPr="00543193" w:rsidRDefault="00AD0D3F" w:rsidP="00AD0D3F">
      <w:pPr>
        <w:pStyle w:val="notetext"/>
      </w:pPr>
      <w:r w:rsidRPr="00543193">
        <w:t>Note:</w:t>
      </w:r>
      <w:r w:rsidRPr="00543193">
        <w:tab/>
        <w:t xml:space="preserve">For </w:t>
      </w:r>
      <w:smartTag w:uri="urn:schemas-microsoft-com:office:smarttags" w:element="country-region">
        <w:smartTag w:uri="urn:schemas-microsoft-com:office:smarttags" w:element="place">
          <w:r w:rsidRPr="00543193">
            <w:rPr>
              <w:b/>
              <w:i/>
            </w:rPr>
            <w:t>Australia</w:t>
          </w:r>
        </w:smartTag>
      </w:smartTag>
      <w:r w:rsidRPr="00543193">
        <w:t xml:space="preserve"> and </w:t>
      </w:r>
      <w:r w:rsidRPr="00543193">
        <w:rPr>
          <w:b/>
          <w:i/>
        </w:rPr>
        <w:t>Australian continental shelf</w:t>
      </w:r>
      <w:r w:rsidRPr="00543193">
        <w:t xml:space="preserve"> see section</w:t>
      </w:r>
      <w:r w:rsidR="005A76A7" w:rsidRPr="00543193">
        <w:t> </w:t>
      </w:r>
      <w:r w:rsidRPr="00543193">
        <w:t>6.</w:t>
      </w:r>
    </w:p>
    <w:p w:rsidR="00AD0D3F" w:rsidRPr="00543193" w:rsidRDefault="00AD0D3F" w:rsidP="00AD0D3F">
      <w:pPr>
        <w:pStyle w:val="ActHead5"/>
      </w:pPr>
      <w:bookmarkStart w:id="7" w:name="_Toc85207430"/>
      <w:r w:rsidRPr="00625F97">
        <w:rPr>
          <w:rStyle w:val="CharSectno"/>
        </w:rPr>
        <w:lastRenderedPageBreak/>
        <w:t>4A</w:t>
      </w:r>
      <w:r w:rsidRPr="00543193">
        <w:t xml:space="preserve">  Application of the </w:t>
      </w:r>
      <w:r w:rsidRPr="00543193">
        <w:rPr>
          <w:i/>
        </w:rPr>
        <w:t>Criminal Code</w:t>
      </w:r>
      <w:bookmarkEnd w:id="7"/>
    </w:p>
    <w:p w:rsidR="00AD0D3F" w:rsidRPr="00543193" w:rsidRDefault="00AD0D3F" w:rsidP="00AD0D3F">
      <w:pPr>
        <w:pStyle w:val="subsection"/>
      </w:pPr>
      <w:r w:rsidRPr="00543193">
        <w:tab/>
      </w:r>
      <w:r w:rsidRPr="00543193">
        <w:tab/>
      </w:r>
      <w:r w:rsidR="002C01F2" w:rsidRPr="00543193">
        <w:t>Chapter</w:t>
      </w:r>
      <w:r w:rsidR="005A76A7" w:rsidRPr="00543193">
        <w:t> </w:t>
      </w:r>
      <w:r w:rsidRPr="00543193">
        <w:t xml:space="preserve">2 of the </w:t>
      </w:r>
      <w:r w:rsidRPr="00543193">
        <w:rPr>
          <w:i/>
        </w:rPr>
        <w:t>Criminal Code</w:t>
      </w:r>
      <w:r w:rsidRPr="00543193">
        <w:t xml:space="preserve"> applies to all offences created by this Act.</w:t>
      </w:r>
    </w:p>
    <w:p w:rsidR="00AD0D3F" w:rsidRPr="00543193" w:rsidRDefault="00AD0D3F" w:rsidP="00AD0D3F">
      <w:pPr>
        <w:pStyle w:val="notetext"/>
      </w:pPr>
      <w:r w:rsidRPr="00543193">
        <w:t>Note:</w:t>
      </w:r>
      <w:r w:rsidRPr="00543193">
        <w:tab/>
      </w:r>
      <w:r w:rsidR="002C01F2" w:rsidRPr="00543193">
        <w:t>Chapter</w:t>
      </w:r>
      <w:r w:rsidR="005A76A7" w:rsidRPr="00543193">
        <w:t> </w:t>
      </w:r>
      <w:r w:rsidRPr="00543193">
        <w:t xml:space="preserve">2 of the </w:t>
      </w:r>
      <w:r w:rsidRPr="00543193">
        <w:rPr>
          <w:i/>
        </w:rPr>
        <w:t>Criminal Code</w:t>
      </w:r>
      <w:r w:rsidRPr="00543193">
        <w:t xml:space="preserve"> sets out the general principles of criminal responsibility.</w:t>
      </w:r>
    </w:p>
    <w:p w:rsidR="00AD0D3F" w:rsidRPr="00543193" w:rsidRDefault="00AD0D3F" w:rsidP="00AD0D3F">
      <w:pPr>
        <w:pStyle w:val="ActHead5"/>
      </w:pPr>
      <w:bookmarkStart w:id="8" w:name="_Toc85207431"/>
      <w:r w:rsidRPr="00625F97">
        <w:rPr>
          <w:rStyle w:val="CharSectno"/>
        </w:rPr>
        <w:t>5</w:t>
      </w:r>
      <w:r w:rsidRPr="00543193">
        <w:t xml:space="preserve">  Repeal of </w:t>
      </w:r>
      <w:r w:rsidRPr="00543193">
        <w:rPr>
          <w:i/>
        </w:rPr>
        <w:t>Trade Marks Act 1994</w:t>
      </w:r>
      <w:bookmarkEnd w:id="8"/>
    </w:p>
    <w:p w:rsidR="00AD0D3F" w:rsidRPr="00543193" w:rsidRDefault="00AD0D3F" w:rsidP="00AD0D3F">
      <w:pPr>
        <w:pStyle w:val="subsection"/>
      </w:pPr>
      <w:r w:rsidRPr="00543193">
        <w:tab/>
      </w:r>
      <w:r w:rsidRPr="00543193">
        <w:tab/>
        <w:t xml:space="preserve">The </w:t>
      </w:r>
      <w:r w:rsidRPr="00543193">
        <w:rPr>
          <w:i/>
        </w:rPr>
        <w:t>Trade Marks Act 1994</w:t>
      </w:r>
      <w:r w:rsidRPr="00543193">
        <w:t xml:space="preserve"> is repealed.</w:t>
      </w:r>
    </w:p>
    <w:p w:rsidR="00AD0D3F" w:rsidRPr="00543193" w:rsidRDefault="00AD0D3F" w:rsidP="000612CF">
      <w:pPr>
        <w:pStyle w:val="ActHead2"/>
        <w:pageBreakBefore/>
      </w:pPr>
      <w:bookmarkStart w:id="9" w:name="_Toc85207432"/>
      <w:r w:rsidRPr="00625F97">
        <w:rPr>
          <w:rStyle w:val="CharPartNo"/>
        </w:rPr>
        <w:lastRenderedPageBreak/>
        <w:t>Part</w:t>
      </w:r>
      <w:r w:rsidR="005A76A7" w:rsidRPr="00625F97">
        <w:rPr>
          <w:rStyle w:val="CharPartNo"/>
        </w:rPr>
        <w:t> </w:t>
      </w:r>
      <w:r w:rsidRPr="00625F97">
        <w:rPr>
          <w:rStyle w:val="CharPartNo"/>
        </w:rPr>
        <w:t>2</w:t>
      </w:r>
      <w:r w:rsidRPr="00543193">
        <w:t>—</w:t>
      </w:r>
      <w:r w:rsidRPr="00625F97">
        <w:rPr>
          <w:rStyle w:val="CharPartText"/>
        </w:rPr>
        <w:t>Interpretation</w:t>
      </w:r>
      <w:bookmarkEnd w:id="9"/>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10" w:name="_Toc85207433"/>
      <w:r w:rsidRPr="00625F97">
        <w:rPr>
          <w:rStyle w:val="CharSectno"/>
        </w:rPr>
        <w:t>6</w:t>
      </w:r>
      <w:r w:rsidRPr="00543193">
        <w:t xml:space="preserve">  Definitions</w:t>
      </w:r>
      <w:bookmarkEnd w:id="10"/>
    </w:p>
    <w:p w:rsidR="00AD0D3F" w:rsidRPr="00543193" w:rsidRDefault="00AD0D3F" w:rsidP="00AD0D3F">
      <w:pPr>
        <w:pStyle w:val="subsection"/>
      </w:pPr>
      <w:r w:rsidRPr="00543193">
        <w:tab/>
      </w:r>
      <w:r w:rsidR="00FB4D45" w:rsidRPr="00543193">
        <w:t>(1)</w:t>
      </w:r>
      <w:r w:rsidRPr="00543193">
        <w:tab/>
        <w:t>In this Act, unless the contrary intention appears:</w:t>
      </w:r>
    </w:p>
    <w:p w:rsidR="00803AAC" w:rsidRPr="00543193" w:rsidRDefault="00803AAC" w:rsidP="00803AAC">
      <w:pPr>
        <w:pStyle w:val="Definition"/>
      </w:pPr>
      <w:r w:rsidRPr="00543193">
        <w:rPr>
          <w:b/>
          <w:i/>
        </w:rPr>
        <w:t>action period</w:t>
      </w:r>
      <w:r w:rsidRPr="00543193">
        <w:t>, in relation to particular seized goods, means the period prescribed by the regulations after notice of a claim for release of the goods is given to the objector under section</w:t>
      </w:r>
      <w:r w:rsidR="005A76A7" w:rsidRPr="00543193">
        <w:t> </w:t>
      </w:r>
      <w:r w:rsidRPr="00543193">
        <w:t>136C.</w:t>
      </w:r>
    </w:p>
    <w:p w:rsidR="00AD0D3F" w:rsidRPr="00543193" w:rsidRDefault="00AD0D3F" w:rsidP="00AD0D3F">
      <w:pPr>
        <w:pStyle w:val="Definition"/>
      </w:pPr>
      <w:r w:rsidRPr="00543193">
        <w:rPr>
          <w:b/>
          <w:i/>
        </w:rPr>
        <w:t>applicant</w:t>
      </w:r>
      <w:r w:rsidRPr="00543193">
        <w:t>, in relation to an application, means the person in whose name the application is for the time being proceeding.</w:t>
      </w:r>
    </w:p>
    <w:p w:rsidR="00AD0D3F" w:rsidRPr="00543193" w:rsidRDefault="00AD0D3F" w:rsidP="00AD0D3F">
      <w:pPr>
        <w:pStyle w:val="Definition"/>
      </w:pPr>
      <w:r w:rsidRPr="00543193">
        <w:rPr>
          <w:b/>
          <w:i/>
        </w:rPr>
        <w:t>applied to</w:t>
      </w:r>
      <w:r w:rsidRPr="00543193">
        <w:t xml:space="preserve"> and </w:t>
      </w:r>
      <w:r w:rsidRPr="00543193">
        <w:rPr>
          <w:b/>
          <w:i/>
        </w:rPr>
        <w:t>applied in relation to</w:t>
      </w:r>
      <w:r w:rsidRPr="00543193">
        <w:t xml:space="preserve"> have the respective meanings given in section</w:t>
      </w:r>
      <w:r w:rsidR="005A76A7" w:rsidRPr="00543193">
        <w:t> </w:t>
      </w:r>
      <w:r w:rsidRPr="00543193">
        <w:t>9.</w:t>
      </w:r>
    </w:p>
    <w:p w:rsidR="00AD0D3F" w:rsidRPr="00543193" w:rsidRDefault="00AD0D3F" w:rsidP="00AD0D3F">
      <w:pPr>
        <w:pStyle w:val="Definition"/>
      </w:pPr>
      <w:r w:rsidRPr="00543193">
        <w:rPr>
          <w:b/>
          <w:i/>
        </w:rPr>
        <w:t>approved form</w:t>
      </w:r>
      <w:r w:rsidRPr="00543193">
        <w:t xml:space="preserve"> means a form approved by the Registrar for the purposes of the provision in which the expression appears.</w:t>
      </w:r>
    </w:p>
    <w:p w:rsidR="00AD0D3F" w:rsidRPr="00543193" w:rsidRDefault="00AD0D3F" w:rsidP="00AD0D3F">
      <w:pPr>
        <w:pStyle w:val="Definition"/>
      </w:pPr>
      <w:r w:rsidRPr="00543193">
        <w:rPr>
          <w:b/>
          <w:i/>
        </w:rPr>
        <w:t>assignment</w:t>
      </w:r>
      <w:r w:rsidRPr="00543193">
        <w:t>, in relation to a trade mark, means an assignment by act of the parties concerned.</w:t>
      </w:r>
    </w:p>
    <w:p w:rsidR="00AD0D3F" w:rsidRPr="00543193" w:rsidRDefault="00AD0D3F" w:rsidP="00AD0D3F">
      <w:pPr>
        <w:pStyle w:val="Definition"/>
      </w:pPr>
      <w:smartTag w:uri="urn:schemas-microsoft-com:office:smarttags" w:element="country-region">
        <w:smartTag w:uri="urn:schemas-microsoft-com:office:smarttags" w:element="place">
          <w:r w:rsidRPr="00543193">
            <w:rPr>
              <w:b/>
              <w:i/>
            </w:rPr>
            <w:t>Australia</w:t>
          </w:r>
        </w:smartTag>
      </w:smartTag>
      <w:r w:rsidRPr="00543193">
        <w:t xml:space="preserve"> includes the following external Territories:</w:t>
      </w:r>
    </w:p>
    <w:p w:rsidR="00AD0D3F" w:rsidRPr="00543193" w:rsidRDefault="00AD0D3F" w:rsidP="00AD0D3F">
      <w:pPr>
        <w:pStyle w:val="paragraph"/>
      </w:pPr>
      <w:r w:rsidRPr="00543193">
        <w:tab/>
        <w:t>(a)</w:t>
      </w:r>
      <w:r w:rsidRPr="00543193">
        <w:tab/>
      </w:r>
      <w:smartTag w:uri="urn:schemas-microsoft-com:office:smarttags" w:element="place">
        <w:r w:rsidRPr="00543193">
          <w:t>Christmas Island</w:t>
        </w:r>
      </w:smartTag>
      <w:r w:rsidRPr="00543193">
        <w:t>;</w:t>
      </w:r>
    </w:p>
    <w:p w:rsidR="00AD0D3F" w:rsidRPr="00543193" w:rsidRDefault="00AD0D3F" w:rsidP="00AD0D3F">
      <w:pPr>
        <w:pStyle w:val="paragraph"/>
      </w:pPr>
      <w:r w:rsidRPr="00543193">
        <w:tab/>
        <w:t>(b)</w:t>
      </w:r>
      <w:r w:rsidRPr="00543193">
        <w:tab/>
        <w:t xml:space="preserve">Cocos (Keeling) </w:t>
      </w:r>
      <w:smartTag w:uri="urn:schemas-microsoft-com:office:smarttags" w:element="place">
        <w:r w:rsidRPr="00543193">
          <w:t>Islands</w:t>
        </w:r>
      </w:smartTag>
      <w:r w:rsidRPr="00543193">
        <w:t>;</w:t>
      </w:r>
    </w:p>
    <w:p w:rsidR="00AD0D3F" w:rsidRPr="00543193" w:rsidRDefault="00AD0D3F" w:rsidP="00AD0D3F">
      <w:pPr>
        <w:pStyle w:val="paragraph"/>
      </w:pPr>
      <w:r w:rsidRPr="00543193">
        <w:tab/>
        <w:t>(c)</w:t>
      </w:r>
      <w:r w:rsidRPr="00543193">
        <w:tab/>
      </w:r>
      <w:smartTag w:uri="urn:schemas-microsoft-com:office:smarttags" w:element="place">
        <w:r w:rsidRPr="00543193">
          <w:t>Norfolk Island</w:t>
        </w:r>
      </w:smartTag>
      <w:r w:rsidRPr="00543193">
        <w:t>.</w:t>
      </w:r>
    </w:p>
    <w:p w:rsidR="00AD0D3F" w:rsidRPr="00543193" w:rsidRDefault="00AD0D3F" w:rsidP="00AD0D3F">
      <w:pPr>
        <w:pStyle w:val="Definition"/>
      </w:pPr>
      <w:r w:rsidRPr="00543193">
        <w:rPr>
          <w:b/>
          <w:i/>
        </w:rPr>
        <w:t>Australian continental shelf</w:t>
      </w:r>
      <w:r w:rsidRPr="00543193">
        <w:t xml:space="preserve"> has the same meaning as in the </w:t>
      </w:r>
      <w:r w:rsidRPr="00543193">
        <w:rPr>
          <w:i/>
        </w:rPr>
        <w:t>Seas and Submerged Lands Act 1973</w:t>
      </w:r>
      <w:r w:rsidRPr="00543193">
        <w:t>.</w:t>
      </w:r>
    </w:p>
    <w:p w:rsidR="00AD0D3F" w:rsidRPr="00543193" w:rsidRDefault="00AD0D3F" w:rsidP="00AD0D3F">
      <w:pPr>
        <w:pStyle w:val="Definition"/>
      </w:pPr>
      <w:r w:rsidRPr="00543193">
        <w:rPr>
          <w:b/>
          <w:i/>
        </w:rPr>
        <w:t>authorised use</w:t>
      </w:r>
      <w:r w:rsidRPr="00543193">
        <w:t>, in relation to a trade mark, has the meaning given by section</w:t>
      </w:r>
      <w:r w:rsidR="005A76A7" w:rsidRPr="00543193">
        <w:t> </w:t>
      </w:r>
      <w:r w:rsidRPr="00543193">
        <w:t>8.</w:t>
      </w:r>
    </w:p>
    <w:p w:rsidR="00AD0D3F" w:rsidRPr="00543193" w:rsidRDefault="00AD0D3F" w:rsidP="00AD0D3F">
      <w:pPr>
        <w:pStyle w:val="Definition"/>
      </w:pPr>
      <w:r w:rsidRPr="00543193">
        <w:rPr>
          <w:b/>
          <w:i/>
        </w:rPr>
        <w:t>authorised user</w:t>
      </w:r>
      <w:r w:rsidRPr="00543193">
        <w:t>, in relation to a trade mark, has the meaning given by section</w:t>
      </w:r>
      <w:r w:rsidR="005A76A7" w:rsidRPr="00543193">
        <w:t> </w:t>
      </w:r>
      <w:r w:rsidRPr="00543193">
        <w:t>8.</w:t>
      </w:r>
    </w:p>
    <w:p w:rsidR="008A36CE" w:rsidRPr="00543193" w:rsidRDefault="008A36CE" w:rsidP="008A36CE">
      <w:pPr>
        <w:pStyle w:val="Definition"/>
      </w:pPr>
      <w:r w:rsidRPr="00543193">
        <w:rPr>
          <w:b/>
          <w:i/>
        </w:rPr>
        <w:t>Board</w:t>
      </w:r>
      <w:r w:rsidRPr="00543193">
        <w:t xml:space="preserve"> has the same meaning as in the </w:t>
      </w:r>
      <w:r w:rsidRPr="00543193">
        <w:rPr>
          <w:i/>
        </w:rPr>
        <w:t>Patents Act 1990</w:t>
      </w:r>
      <w:r w:rsidRPr="00543193">
        <w:t>.</w:t>
      </w:r>
    </w:p>
    <w:p w:rsidR="00AD0D3F" w:rsidRPr="00543193" w:rsidRDefault="00AD0D3F" w:rsidP="00AD0D3F">
      <w:pPr>
        <w:pStyle w:val="Definition"/>
      </w:pPr>
      <w:r w:rsidRPr="00543193">
        <w:rPr>
          <w:b/>
          <w:i/>
        </w:rPr>
        <w:t>certification trade mark</w:t>
      </w:r>
      <w:r w:rsidRPr="00543193">
        <w:t xml:space="preserve"> has the meaning given by section</w:t>
      </w:r>
      <w:r w:rsidR="005A76A7" w:rsidRPr="00543193">
        <w:t> </w:t>
      </w:r>
      <w:r w:rsidRPr="00543193">
        <w:t>169.</w:t>
      </w:r>
    </w:p>
    <w:p w:rsidR="00803AAC" w:rsidRPr="00543193" w:rsidRDefault="00803AAC" w:rsidP="00803AAC">
      <w:pPr>
        <w:pStyle w:val="Definition"/>
      </w:pPr>
      <w:r w:rsidRPr="00543193">
        <w:rPr>
          <w:b/>
          <w:i/>
        </w:rPr>
        <w:lastRenderedPageBreak/>
        <w:t>claim period</w:t>
      </w:r>
      <w:r w:rsidRPr="00543193">
        <w:t>, in relation to particular seized goods, means the period prescribed by the regulations after notice of seizure of the goods is given to the designated owner under section</w:t>
      </w:r>
      <w:r w:rsidR="005A76A7" w:rsidRPr="00543193">
        <w:t> </w:t>
      </w:r>
      <w:r w:rsidRPr="00543193">
        <w:t>134.</w:t>
      </w:r>
    </w:p>
    <w:p w:rsidR="00AD0D3F" w:rsidRPr="00543193" w:rsidRDefault="00AD0D3F" w:rsidP="00AD0D3F">
      <w:pPr>
        <w:pStyle w:val="Definition"/>
      </w:pPr>
      <w:r w:rsidRPr="00543193">
        <w:rPr>
          <w:b/>
          <w:i/>
        </w:rPr>
        <w:t>collective trade mark</w:t>
      </w:r>
      <w:r w:rsidRPr="00543193">
        <w:t xml:space="preserve"> has the meaning given by section</w:t>
      </w:r>
      <w:r w:rsidR="005A76A7" w:rsidRPr="00543193">
        <w:t> </w:t>
      </w:r>
      <w:r w:rsidRPr="00543193">
        <w:t>162.</w:t>
      </w:r>
    </w:p>
    <w:p w:rsidR="00AD0D3F" w:rsidRPr="00543193" w:rsidRDefault="00AD0D3F" w:rsidP="00AD0D3F">
      <w:pPr>
        <w:pStyle w:val="Definition"/>
      </w:pPr>
      <w:r w:rsidRPr="00543193">
        <w:rPr>
          <w:b/>
          <w:i/>
        </w:rPr>
        <w:t>Commission</w:t>
      </w:r>
      <w:r w:rsidRPr="00543193">
        <w:t xml:space="preserve"> means the Australian Competition and Consumer Commission established under the </w:t>
      </w:r>
      <w:r w:rsidR="005C5192" w:rsidRPr="00543193">
        <w:rPr>
          <w:i/>
        </w:rPr>
        <w:t>Competition and Consumer Act 2010</w:t>
      </w:r>
      <w:r w:rsidRPr="00543193">
        <w:t>.</w:t>
      </w:r>
    </w:p>
    <w:p w:rsidR="005732A9" w:rsidRPr="00543193" w:rsidRDefault="005732A9" w:rsidP="005732A9">
      <w:pPr>
        <w:pStyle w:val="Definition"/>
      </w:pPr>
      <w:r w:rsidRPr="00543193">
        <w:rPr>
          <w:b/>
          <w:i/>
        </w:rPr>
        <w:t>company</w:t>
      </w:r>
      <w:r w:rsidRPr="00543193">
        <w:t xml:space="preserve"> means a company registered under the </w:t>
      </w:r>
      <w:r w:rsidRPr="00543193">
        <w:rPr>
          <w:i/>
        </w:rPr>
        <w:t>Corporations Act 2001</w:t>
      </w:r>
      <w:r w:rsidRPr="00543193">
        <w:t>.</w:t>
      </w:r>
    </w:p>
    <w:p w:rsidR="009C7E2D" w:rsidRPr="00543193" w:rsidRDefault="009C7E2D" w:rsidP="009C7E2D">
      <w:pPr>
        <w:pStyle w:val="Definition"/>
      </w:pPr>
      <w:r w:rsidRPr="00543193">
        <w:rPr>
          <w:b/>
          <w:i/>
        </w:rPr>
        <w:t>Comptroller</w:t>
      </w:r>
      <w:r w:rsidR="00625F97">
        <w:rPr>
          <w:b/>
          <w:i/>
        </w:rPr>
        <w:noBreakHyphen/>
      </w:r>
      <w:r w:rsidRPr="00543193">
        <w:rPr>
          <w:b/>
          <w:i/>
        </w:rPr>
        <w:t>General of Customs</w:t>
      </w:r>
      <w:r w:rsidRPr="00543193">
        <w:t xml:space="preserve"> means the person who is the Comptroller</w:t>
      </w:r>
      <w:r w:rsidR="00625F97">
        <w:noBreakHyphen/>
      </w:r>
      <w:r w:rsidRPr="00543193">
        <w:t>General of Customs in accordance with subsection</w:t>
      </w:r>
      <w:r w:rsidR="005A76A7" w:rsidRPr="00543193">
        <w:t> </w:t>
      </w:r>
      <w:r w:rsidRPr="00543193">
        <w:t xml:space="preserve">11(3) or 14(2) of the </w:t>
      </w:r>
      <w:r w:rsidRPr="00543193">
        <w:rPr>
          <w:i/>
        </w:rPr>
        <w:t>Australian Border Force Act 2015</w:t>
      </w:r>
      <w:r w:rsidRPr="00543193">
        <w:t>.</w:t>
      </w:r>
    </w:p>
    <w:p w:rsidR="00F947A6" w:rsidRPr="00543193" w:rsidRDefault="00F947A6" w:rsidP="00F947A6">
      <w:pPr>
        <w:pStyle w:val="Definition"/>
      </w:pPr>
      <w:r w:rsidRPr="00543193">
        <w:rPr>
          <w:b/>
          <w:i/>
        </w:rPr>
        <w:t>Convention country</w:t>
      </w:r>
      <w:r w:rsidRPr="00543193">
        <w:t xml:space="preserve"> means a foreign country or region of a kind prescribed by the regulations.</w:t>
      </w:r>
    </w:p>
    <w:p w:rsidR="000F59A0" w:rsidRPr="00543193" w:rsidRDefault="000F59A0" w:rsidP="000F59A0">
      <w:pPr>
        <w:pStyle w:val="Definition"/>
      </w:pPr>
      <w:r w:rsidRPr="00543193">
        <w:rPr>
          <w:b/>
          <w:i/>
        </w:rPr>
        <w:t>date of registration</w:t>
      </w:r>
      <w:r w:rsidRPr="00543193">
        <w:t xml:space="preserve"> means:</w:t>
      </w:r>
    </w:p>
    <w:p w:rsidR="000F59A0" w:rsidRPr="00543193" w:rsidRDefault="000F59A0" w:rsidP="000F59A0">
      <w:pPr>
        <w:pStyle w:val="paragraph"/>
      </w:pPr>
      <w:r w:rsidRPr="00543193">
        <w:tab/>
        <w:t>(a)</w:t>
      </w:r>
      <w:r w:rsidRPr="00543193">
        <w:tab/>
        <w:t xml:space="preserve">in relation to the registration of a trade mark in respect of particular goods or services other than a trade mark to which </w:t>
      </w:r>
      <w:r w:rsidR="005A76A7" w:rsidRPr="00543193">
        <w:t>paragraph (</w:t>
      </w:r>
      <w:r w:rsidRPr="00543193">
        <w:t>b) applies—the day from which the registration of the trade mark in respect of those goods or services is taken to have had effect under subsection</w:t>
      </w:r>
      <w:r w:rsidR="005A76A7" w:rsidRPr="00543193">
        <w:t> </w:t>
      </w:r>
      <w:r w:rsidRPr="00543193">
        <w:t>72(1) or (2); or</w:t>
      </w:r>
    </w:p>
    <w:p w:rsidR="000F59A0" w:rsidRPr="00543193" w:rsidRDefault="000F59A0" w:rsidP="000F59A0">
      <w:pPr>
        <w:pStyle w:val="paragraph"/>
      </w:pPr>
      <w:r w:rsidRPr="00543193">
        <w:tab/>
        <w:t>(b)</w:t>
      </w:r>
      <w:r w:rsidRPr="00543193">
        <w:tab/>
        <w:t>in relation to a trade mark to which subsection</w:t>
      </w:r>
      <w:r w:rsidR="005A76A7" w:rsidRPr="00543193">
        <w:t> </w:t>
      </w:r>
      <w:r w:rsidRPr="00543193">
        <w:t>239A(3) applies—the day referred to in subsection</w:t>
      </w:r>
      <w:r w:rsidR="005A76A7" w:rsidRPr="00543193">
        <w:t> </w:t>
      </w:r>
      <w:r w:rsidRPr="00543193">
        <w:t>239A(4).</w:t>
      </w:r>
    </w:p>
    <w:p w:rsidR="00AD0D3F" w:rsidRPr="00543193" w:rsidRDefault="00AD0D3F" w:rsidP="00AD0D3F">
      <w:pPr>
        <w:pStyle w:val="Definition"/>
      </w:pPr>
      <w:r w:rsidRPr="00543193">
        <w:rPr>
          <w:b/>
          <w:i/>
        </w:rPr>
        <w:t>deceptively similar</w:t>
      </w:r>
      <w:r w:rsidRPr="00543193">
        <w:t xml:space="preserve"> has the meaning given by section</w:t>
      </w:r>
      <w:r w:rsidR="005A76A7" w:rsidRPr="00543193">
        <w:t> </w:t>
      </w:r>
      <w:r w:rsidRPr="00543193">
        <w:t>10.</w:t>
      </w:r>
    </w:p>
    <w:p w:rsidR="00AD0D3F" w:rsidRPr="00543193" w:rsidRDefault="00AD0D3F" w:rsidP="00AD0D3F">
      <w:pPr>
        <w:pStyle w:val="Definition"/>
      </w:pPr>
      <w:r w:rsidRPr="00543193">
        <w:rPr>
          <w:b/>
          <w:i/>
        </w:rPr>
        <w:t>defensive trade mark</w:t>
      </w:r>
      <w:r w:rsidRPr="00543193">
        <w:t xml:space="preserve"> has the meaning given by section</w:t>
      </w:r>
      <w:r w:rsidR="005A76A7" w:rsidRPr="00543193">
        <w:t> </w:t>
      </w:r>
      <w:r w:rsidRPr="00543193">
        <w:t>185.</w:t>
      </w:r>
    </w:p>
    <w:p w:rsidR="00AD0D3F" w:rsidRPr="00543193" w:rsidRDefault="00AD0D3F" w:rsidP="00AD0D3F">
      <w:pPr>
        <w:pStyle w:val="Definition"/>
      </w:pPr>
      <w:r w:rsidRPr="00543193">
        <w:rPr>
          <w:b/>
          <w:i/>
        </w:rPr>
        <w:t>Deputy Registrar</w:t>
      </w:r>
      <w:r w:rsidRPr="00543193">
        <w:t xml:space="preserve"> means a Deputy Registrar of Trade Marks.</w:t>
      </w:r>
    </w:p>
    <w:p w:rsidR="00317E25" w:rsidRPr="00543193" w:rsidRDefault="00317E25" w:rsidP="00317E25">
      <w:pPr>
        <w:pStyle w:val="Definition"/>
      </w:pPr>
      <w:r w:rsidRPr="00543193">
        <w:rPr>
          <w:b/>
          <w:i/>
        </w:rPr>
        <w:t>Designated Manager</w:t>
      </w:r>
      <w:r w:rsidRPr="00543193">
        <w:t xml:space="preserve"> has the same meaning as in the </w:t>
      </w:r>
      <w:r w:rsidRPr="00543193">
        <w:rPr>
          <w:i/>
        </w:rPr>
        <w:t>Patents Act 1990</w:t>
      </w:r>
      <w:r w:rsidRPr="00543193">
        <w:t>.</w:t>
      </w:r>
    </w:p>
    <w:p w:rsidR="00AD0D3F" w:rsidRPr="00543193" w:rsidRDefault="00AD0D3F" w:rsidP="00AD0D3F">
      <w:pPr>
        <w:pStyle w:val="Definition"/>
      </w:pPr>
      <w:r w:rsidRPr="00543193">
        <w:rPr>
          <w:b/>
          <w:i/>
        </w:rPr>
        <w:t>designated owner</w:t>
      </w:r>
      <w:r w:rsidRPr="00543193">
        <w:t xml:space="preserve">, in relation to goods imported into </w:t>
      </w:r>
      <w:smartTag w:uri="urn:schemas-microsoft-com:office:smarttags" w:element="country-region">
        <w:smartTag w:uri="urn:schemas-microsoft-com:office:smarttags" w:element="place">
          <w:r w:rsidRPr="00543193">
            <w:t>Australia</w:t>
          </w:r>
        </w:smartTag>
      </w:smartTag>
      <w:r w:rsidRPr="00543193">
        <w:t>, means:</w:t>
      </w:r>
    </w:p>
    <w:p w:rsidR="00AD0D3F" w:rsidRPr="00543193" w:rsidRDefault="00AD0D3F" w:rsidP="00AD0D3F">
      <w:pPr>
        <w:pStyle w:val="paragraph"/>
      </w:pPr>
      <w:r w:rsidRPr="00543193">
        <w:lastRenderedPageBreak/>
        <w:tab/>
        <w:t>(a)</w:t>
      </w:r>
      <w:r w:rsidRPr="00543193">
        <w:tab/>
        <w:t>the person identified as the owner of the goods on the entry made in relation to the goods under section</w:t>
      </w:r>
      <w:r w:rsidR="005A76A7" w:rsidRPr="00543193">
        <w:t> </w:t>
      </w:r>
      <w:r w:rsidRPr="00543193">
        <w:t xml:space="preserve">68 of the </w:t>
      </w:r>
      <w:r w:rsidRPr="00543193">
        <w:rPr>
          <w:i/>
        </w:rPr>
        <w:t>Customs Act 1901</w:t>
      </w:r>
      <w:r w:rsidRPr="00543193">
        <w:t>; or</w:t>
      </w:r>
    </w:p>
    <w:p w:rsidR="00AD0D3F" w:rsidRPr="00543193" w:rsidRDefault="00AD0D3F" w:rsidP="00AD0D3F">
      <w:pPr>
        <w:pStyle w:val="paragraph"/>
      </w:pPr>
      <w:r w:rsidRPr="00543193">
        <w:tab/>
        <w:t>(b)</w:t>
      </w:r>
      <w:r w:rsidRPr="00543193">
        <w:tab/>
        <w:t>if no such entry exists—the person determined to be the owner of the goods under section</w:t>
      </w:r>
      <w:r w:rsidR="005A76A7" w:rsidRPr="00543193">
        <w:t> </w:t>
      </w:r>
      <w:r w:rsidRPr="00543193">
        <w:t>133A of this Act.</w:t>
      </w:r>
    </w:p>
    <w:p w:rsidR="00AD0D3F" w:rsidRPr="00543193" w:rsidRDefault="00AD0D3F" w:rsidP="00AD0D3F">
      <w:pPr>
        <w:pStyle w:val="Definition"/>
      </w:pPr>
      <w:r w:rsidRPr="00543193">
        <w:rPr>
          <w:b/>
          <w:i/>
        </w:rPr>
        <w:t>divisional application</w:t>
      </w:r>
      <w:r w:rsidRPr="00543193">
        <w:t xml:space="preserve"> has the meaning given by section</w:t>
      </w:r>
      <w:r w:rsidR="005A76A7" w:rsidRPr="00543193">
        <w:t> </w:t>
      </w:r>
      <w:r w:rsidRPr="00543193">
        <w:t>45.</w:t>
      </w:r>
    </w:p>
    <w:p w:rsidR="00AD0D3F" w:rsidRPr="00543193" w:rsidRDefault="00AD0D3F" w:rsidP="00AD0D3F">
      <w:pPr>
        <w:pStyle w:val="Definition"/>
      </w:pPr>
      <w:r w:rsidRPr="00543193">
        <w:rPr>
          <w:b/>
          <w:i/>
        </w:rPr>
        <w:t>employee</w:t>
      </w:r>
      <w:r w:rsidRPr="00543193">
        <w:t xml:space="preserve"> means a person, other than the Registrar or a Deputy Registrar, who:</w:t>
      </w:r>
    </w:p>
    <w:p w:rsidR="00AD0D3F" w:rsidRPr="00543193" w:rsidRDefault="00AD0D3F" w:rsidP="00AD0D3F">
      <w:pPr>
        <w:pStyle w:val="paragraph"/>
      </w:pPr>
      <w:r w:rsidRPr="00543193">
        <w:tab/>
        <w:t>(a)</w:t>
      </w:r>
      <w:r w:rsidRPr="00543193">
        <w:tab/>
        <w:t xml:space="preserve">is a person engaged under the </w:t>
      </w:r>
      <w:r w:rsidRPr="00543193">
        <w:rPr>
          <w:i/>
        </w:rPr>
        <w:t>Public Service Act 1999</w:t>
      </w:r>
      <w:r w:rsidRPr="00543193">
        <w:t xml:space="preserve"> and is employed in the Trade Marks Office; or</w:t>
      </w:r>
    </w:p>
    <w:p w:rsidR="00AD0D3F" w:rsidRPr="00543193" w:rsidRDefault="00AD0D3F" w:rsidP="00AD0D3F">
      <w:pPr>
        <w:pStyle w:val="paragraph"/>
      </w:pPr>
      <w:r w:rsidRPr="00543193">
        <w:tab/>
        <w:t>(b)</w:t>
      </w:r>
      <w:r w:rsidRPr="00543193">
        <w:tab/>
        <w:t>is not such a person but performs services, in the Trade Marks Office, for or on behalf of the Commonwealth.</w:t>
      </w:r>
    </w:p>
    <w:p w:rsidR="00AD0D3F" w:rsidRPr="00543193" w:rsidRDefault="00AD0D3F" w:rsidP="00AD0D3F">
      <w:pPr>
        <w:pStyle w:val="Definition"/>
      </w:pPr>
      <w:r w:rsidRPr="00543193">
        <w:rPr>
          <w:b/>
          <w:i/>
        </w:rPr>
        <w:t>examine</w:t>
      </w:r>
      <w:r w:rsidRPr="00543193">
        <w:t>, in relation to an application for the registration of a trade mark, means to carry out an examination under section</w:t>
      </w:r>
      <w:r w:rsidR="005A76A7" w:rsidRPr="00543193">
        <w:t> </w:t>
      </w:r>
      <w:r w:rsidRPr="00543193">
        <w:t>31 in relation to the application.</w:t>
      </w:r>
    </w:p>
    <w:p w:rsidR="00AD0D3F" w:rsidRPr="00543193" w:rsidRDefault="00AD0D3F" w:rsidP="00AD0D3F">
      <w:pPr>
        <w:pStyle w:val="Definition"/>
      </w:pPr>
      <w:r w:rsidRPr="00543193">
        <w:rPr>
          <w:b/>
          <w:i/>
        </w:rPr>
        <w:t>existing registered mark</w:t>
      </w:r>
      <w:r w:rsidRPr="00543193">
        <w:t xml:space="preserve"> means a mark that was registered in </w:t>
      </w:r>
      <w:r w:rsidR="002C01F2" w:rsidRPr="00543193">
        <w:t>Part</w:t>
      </w:r>
      <w:r w:rsidR="000612CF" w:rsidRPr="00543193">
        <w:t xml:space="preserve"> </w:t>
      </w:r>
      <w:r w:rsidRPr="00543193">
        <w:t>A, B, C or D of the old register before 1</w:t>
      </w:r>
      <w:r w:rsidR="005A76A7" w:rsidRPr="00543193">
        <w:t> </w:t>
      </w:r>
      <w:r w:rsidRPr="00543193">
        <w:t>January 1996 and whose registration under the repealed Act was due to expire after that day.</w:t>
      </w:r>
    </w:p>
    <w:p w:rsidR="00AD0D3F" w:rsidRPr="00543193" w:rsidRDefault="00AD0D3F" w:rsidP="00AD0D3F">
      <w:pPr>
        <w:pStyle w:val="Definition"/>
      </w:pPr>
      <w:r w:rsidRPr="00543193">
        <w:rPr>
          <w:b/>
          <w:i/>
        </w:rPr>
        <w:t>Federal Court</w:t>
      </w:r>
      <w:r w:rsidRPr="00543193">
        <w:t xml:space="preserve"> means the Federal Court of Australia.</w:t>
      </w:r>
    </w:p>
    <w:p w:rsidR="00AD0D3F" w:rsidRPr="00543193" w:rsidRDefault="00AD0D3F" w:rsidP="00AD0D3F">
      <w:pPr>
        <w:pStyle w:val="Definition"/>
      </w:pPr>
      <w:r w:rsidRPr="00543193">
        <w:rPr>
          <w:b/>
          <w:i/>
        </w:rPr>
        <w:t>file</w:t>
      </w:r>
      <w:r w:rsidRPr="00543193">
        <w:t xml:space="preserve"> means to file at the Trade Marks Office.</w:t>
      </w:r>
    </w:p>
    <w:p w:rsidR="00AD0D3F" w:rsidRPr="00543193" w:rsidRDefault="00AD0D3F" w:rsidP="00AD0D3F">
      <w:pPr>
        <w:pStyle w:val="notetext"/>
      </w:pPr>
      <w:r w:rsidRPr="00543193">
        <w:t>Note:</w:t>
      </w:r>
      <w:r w:rsidRPr="00543193">
        <w:tab/>
        <w:t>See section</w:t>
      </w:r>
      <w:r w:rsidR="005A76A7" w:rsidRPr="00543193">
        <w:t> </w:t>
      </w:r>
      <w:r w:rsidRPr="00543193">
        <w:t>213.</w:t>
      </w:r>
    </w:p>
    <w:p w:rsidR="00AD0D3F" w:rsidRPr="00543193" w:rsidRDefault="00AD0D3F" w:rsidP="00AD0D3F">
      <w:pPr>
        <w:pStyle w:val="Definition"/>
      </w:pPr>
      <w:r w:rsidRPr="00543193">
        <w:rPr>
          <w:b/>
          <w:i/>
        </w:rPr>
        <w:t>filing date</w:t>
      </w:r>
      <w:r w:rsidRPr="00543193">
        <w:t xml:space="preserve"> means:</w:t>
      </w:r>
    </w:p>
    <w:p w:rsidR="00AD0D3F" w:rsidRPr="00543193" w:rsidRDefault="00AD0D3F" w:rsidP="00AD0D3F">
      <w:pPr>
        <w:pStyle w:val="paragraph"/>
      </w:pPr>
      <w:r w:rsidRPr="00543193">
        <w:tab/>
        <w:t>(a)</w:t>
      </w:r>
      <w:r w:rsidRPr="00543193">
        <w:tab/>
        <w:t>in relation to an application for the registration of a trade mark other than an application referred to in another paragraph of this definition—the day on which the application is filed; or</w:t>
      </w:r>
    </w:p>
    <w:p w:rsidR="00A82A75" w:rsidRPr="00543193" w:rsidRDefault="00A82A75" w:rsidP="00A82A75">
      <w:pPr>
        <w:pStyle w:val="paragraph"/>
      </w:pPr>
      <w:r w:rsidRPr="00543193">
        <w:tab/>
        <w:t>(b)</w:t>
      </w:r>
      <w:r w:rsidRPr="00543193">
        <w:tab/>
        <w:t>in relation to a divisional application for the registration of a trade mark—the filing date of the application that is the parent application (within the meaning of section</w:t>
      </w:r>
      <w:r w:rsidR="005A76A7" w:rsidRPr="00543193">
        <w:t> </w:t>
      </w:r>
      <w:r w:rsidRPr="00543193">
        <w:t>45) in relation to the divisional application; or</w:t>
      </w:r>
    </w:p>
    <w:p w:rsidR="00AD0D3F" w:rsidRPr="00543193" w:rsidRDefault="00AD0D3F" w:rsidP="00AD0D3F">
      <w:pPr>
        <w:pStyle w:val="paragraph"/>
      </w:pPr>
      <w:r w:rsidRPr="00543193">
        <w:tab/>
        <w:t>(c)</w:t>
      </w:r>
      <w:r w:rsidRPr="00543193">
        <w:tab/>
        <w:t>in relation to an application to which section</w:t>
      </w:r>
      <w:r w:rsidR="005A76A7" w:rsidRPr="00543193">
        <w:t> </w:t>
      </w:r>
      <w:r w:rsidRPr="00543193">
        <w:t>241 applies—the day referred to in subsection</w:t>
      </w:r>
      <w:r w:rsidR="005A76A7" w:rsidRPr="00543193">
        <w:t> </w:t>
      </w:r>
      <w:r w:rsidRPr="00543193">
        <w:t>241(5); or</w:t>
      </w:r>
    </w:p>
    <w:p w:rsidR="00AD0D3F" w:rsidRPr="00543193" w:rsidRDefault="00AD0D3F" w:rsidP="00AD0D3F">
      <w:pPr>
        <w:pStyle w:val="paragraph"/>
      </w:pPr>
      <w:r w:rsidRPr="00543193">
        <w:lastRenderedPageBreak/>
        <w:tab/>
        <w:t>(d)</w:t>
      </w:r>
      <w:r w:rsidRPr="00543193">
        <w:tab/>
        <w:t>in relation to an application made under section</w:t>
      </w:r>
      <w:r w:rsidR="005A76A7" w:rsidRPr="00543193">
        <w:t> </w:t>
      </w:r>
      <w:r w:rsidRPr="00543193">
        <w:t>243—the day referred to in subsection</w:t>
      </w:r>
      <w:r w:rsidR="005A76A7" w:rsidRPr="00543193">
        <w:t> </w:t>
      </w:r>
      <w:r w:rsidRPr="00543193">
        <w:t>243(6)</w:t>
      </w:r>
      <w:r w:rsidR="002B1827" w:rsidRPr="00543193">
        <w:t>; or</w:t>
      </w:r>
    </w:p>
    <w:p w:rsidR="002B1827" w:rsidRPr="00543193" w:rsidRDefault="002B1827" w:rsidP="002B1827">
      <w:pPr>
        <w:pStyle w:val="paragraph"/>
      </w:pPr>
      <w:r w:rsidRPr="00543193">
        <w:tab/>
        <w:t>(e)</w:t>
      </w:r>
      <w:r w:rsidRPr="00543193">
        <w:tab/>
        <w:t>in relation to a prescribed application—the day determined in the prescribed way.</w:t>
      </w:r>
    </w:p>
    <w:p w:rsidR="00FB4D45" w:rsidRPr="00543193" w:rsidRDefault="00FB4D45" w:rsidP="00FB4D45">
      <w:pPr>
        <w:pStyle w:val="Definition"/>
      </w:pPr>
      <w:r w:rsidRPr="00543193">
        <w:rPr>
          <w:b/>
          <w:i/>
        </w:rPr>
        <w:t>geographical indication</w:t>
      </w:r>
      <w:r w:rsidRPr="00543193">
        <w:t>, in relation to goods, means a sign that identifies the goods as originating in a country, or in a region or locality in that country, where a given quality, reputation or other characteristic of the goods is essentially attributable to their geographical origin.</w:t>
      </w:r>
    </w:p>
    <w:p w:rsidR="00AD0D3F" w:rsidRPr="00543193" w:rsidRDefault="00AD0D3F" w:rsidP="00AD0D3F">
      <w:pPr>
        <w:pStyle w:val="Definition"/>
      </w:pPr>
      <w:r w:rsidRPr="00543193">
        <w:rPr>
          <w:b/>
          <w:i/>
        </w:rPr>
        <w:t>goods of a person</w:t>
      </w:r>
      <w:r w:rsidRPr="00543193">
        <w:t xml:space="preserve"> means goods dealt with or provided in the course of trade by the person.</w:t>
      </w:r>
    </w:p>
    <w:p w:rsidR="005732A9" w:rsidRPr="00543193" w:rsidRDefault="005732A9" w:rsidP="005732A9">
      <w:pPr>
        <w:pStyle w:val="Definition"/>
      </w:pPr>
      <w:r w:rsidRPr="00543193">
        <w:rPr>
          <w:b/>
          <w:i/>
        </w:rPr>
        <w:t>incorporated legal practice</w:t>
      </w:r>
      <w:r w:rsidRPr="00543193">
        <w:t xml:space="preserve"> means a body corporate recognised under a law of the Commonwealth, a State or a Territory as an incorporated legal practice (however described).</w:t>
      </w:r>
    </w:p>
    <w:p w:rsidR="005732A9" w:rsidRPr="00543193" w:rsidRDefault="005732A9" w:rsidP="005732A9">
      <w:pPr>
        <w:pStyle w:val="Definition"/>
      </w:pPr>
      <w:r w:rsidRPr="00543193">
        <w:rPr>
          <w:b/>
          <w:i/>
        </w:rPr>
        <w:t>incorporated trade marks attorney</w:t>
      </w:r>
      <w:r w:rsidRPr="00543193">
        <w:t xml:space="preserve"> has the meaning given by subsection</w:t>
      </w:r>
      <w:r w:rsidR="005A76A7" w:rsidRPr="00543193">
        <w:t> </w:t>
      </w:r>
      <w:r w:rsidRPr="00543193">
        <w:t>228A(6B).</w:t>
      </w:r>
    </w:p>
    <w:p w:rsidR="005732A9" w:rsidRPr="00543193" w:rsidRDefault="005732A9" w:rsidP="005732A9">
      <w:pPr>
        <w:pStyle w:val="Definition"/>
      </w:pPr>
      <w:r w:rsidRPr="00543193">
        <w:rPr>
          <w:b/>
          <w:i/>
        </w:rPr>
        <w:t>intellectual property advice</w:t>
      </w:r>
      <w:r w:rsidRPr="00543193">
        <w:t xml:space="preserve"> has the meaning given by subsection</w:t>
      </w:r>
      <w:r w:rsidR="005A76A7" w:rsidRPr="00543193">
        <w:t> </w:t>
      </w:r>
      <w:r w:rsidRPr="00543193">
        <w:t>229(3).</w:t>
      </w:r>
    </w:p>
    <w:p w:rsidR="00AD0D3F" w:rsidRPr="00543193" w:rsidRDefault="00AD0D3F" w:rsidP="00AD0D3F">
      <w:pPr>
        <w:pStyle w:val="Definition"/>
      </w:pPr>
      <w:r w:rsidRPr="00543193">
        <w:rPr>
          <w:b/>
          <w:i/>
        </w:rPr>
        <w:t>lawyer</w:t>
      </w:r>
      <w:r w:rsidRPr="00543193">
        <w:t xml:space="preserve"> means a barrister or solicitor of the High Court or of the Supreme Court of a State or Territory.</w:t>
      </w:r>
    </w:p>
    <w:p w:rsidR="00AD0D3F" w:rsidRPr="00543193" w:rsidRDefault="00AD0D3F" w:rsidP="00AD0D3F">
      <w:pPr>
        <w:pStyle w:val="Definition"/>
      </w:pPr>
      <w:r w:rsidRPr="00543193">
        <w:rPr>
          <w:b/>
          <w:i/>
        </w:rPr>
        <w:t>limitations</w:t>
      </w:r>
      <w:r w:rsidRPr="00543193">
        <w:t xml:space="preserve"> means limitations of the exclusive right to use a trade mark given by the registration of the trade mark, including limitations of that right as to:</w:t>
      </w:r>
    </w:p>
    <w:p w:rsidR="00AD0D3F" w:rsidRPr="00543193" w:rsidRDefault="00AD0D3F" w:rsidP="00AD0D3F">
      <w:pPr>
        <w:pStyle w:val="paragraph"/>
      </w:pPr>
      <w:r w:rsidRPr="00543193">
        <w:tab/>
        <w:t>(a)</w:t>
      </w:r>
      <w:r w:rsidRPr="00543193">
        <w:tab/>
        <w:t>mode of use; or</w:t>
      </w:r>
    </w:p>
    <w:p w:rsidR="00AD0D3F" w:rsidRPr="00543193" w:rsidRDefault="00AD0D3F" w:rsidP="00AD0D3F">
      <w:pPr>
        <w:pStyle w:val="paragraph"/>
      </w:pPr>
      <w:r w:rsidRPr="00543193">
        <w:tab/>
        <w:t>(b)</w:t>
      </w:r>
      <w:r w:rsidRPr="00543193">
        <w:tab/>
        <w:t xml:space="preserve">use within a territorial area within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
      </w:pPr>
      <w:r w:rsidRPr="00543193">
        <w:tab/>
        <w:t>(c)</w:t>
      </w:r>
      <w:r w:rsidRPr="00543193">
        <w:tab/>
        <w:t>use in relation to goods or services to be exported.</w:t>
      </w:r>
    </w:p>
    <w:p w:rsidR="00F364F9" w:rsidRPr="00543193" w:rsidRDefault="00F364F9" w:rsidP="00F364F9">
      <w:pPr>
        <w:pStyle w:val="Definition"/>
      </w:pPr>
      <w:r w:rsidRPr="00543193">
        <w:rPr>
          <w:b/>
          <w:bCs/>
          <w:i/>
          <w:iCs/>
        </w:rPr>
        <w:t>month</w:t>
      </w:r>
      <w:r w:rsidRPr="00543193">
        <w:rPr>
          <w:bCs/>
          <w:iCs/>
        </w:rPr>
        <w:t xml:space="preserve">: the end of </w:t>
      </w:r>
      <w:r w:rsidRPr="00543193">
        <w:t>a period with a length expressed in months is worked out under section</w:t>
      </w:r>
      <w:r w:rsidR="005A76A7" w:rsidRPr="00543193">
        <w:t> </w:t>
      </w:r>
      <w:r w:rsidRPr="00543193">
        <w:t>6A.</w:t>
      </w:r>
    </w:p>
    <w:p w:rsidR="00AD0D3F" w:rsidRPr="00543193" w:rsidRDefault="00AD0D3F" w:rsidP="00AD0D3F">
      <w:pPr>
        <w:pStyle w:val="Definition"/>
      </w:pPr>
      <w:r w:rsidRPr="00543193">
        <w:rPr>
          <w:b/>
          <w:i/>
        </w:rPr>
        <w:t>notified trade mark</w:t>
      </w:r>
      <w:r w:rsidRPr="00543193">
        <w:t xml:space="preserve"> means a trade mark in respect of which a notice under section</w:t>
      </w:r>
      <w:r w:rsidR="005A76A7" w:rsidRPr="00543193">
        <w:t> </w:t>
      </w:r>
      <w:r w:rsidRPr="00543193">
        <w:t>132 is in force.</w:t>
      </w:r>
    </w:p>
    <w:p w:rsidR="00AD0D3F" w:rsidRPr="00543193" w:rsidRDefault="00AD0D3F" w:rsidP="00AD0D3F">
      <w:pPr>
        <w:pStyle w:val="Definition"/>
      </w:pPr>
      <w:r w:rsidRPr="00543193">
        <w:rPr>
          <w:b/>
          <w:i/>
        </w:rPr>
        <w:lastRenderedPageBreak/>
        <w:t>objector</w:t>
      </w:r>
      <w:r w:rsidRPr="00543193">
        <w:t>, in relation to seized goods, means any person who has given under section</w:t>
      </w:r>
      <w:r w:rsidR="005A76A7" w:rsidRPr="00543193">
        <w:t> </w:t>
      </w:r>
      <w:r w:rsidRPr="00543193">
        <w:t>132 a notice in respect of those goods that is in force.</w:t>
      </w:r>
    </w:p>
    <w:p w:rsidR="00AD0D3F" w:rsidRPr="00543193" w:rsidRDefault="00AD0D3F" w:rsidP="00AD0D3F">
      <w:pPr>
        <w:pStyle w:val="Definition"/>
      </w:pPr>
      <w:r w:rsidRPr="00543193">
        <w:rPr>
          <w:b/>
          <w:i/>
        </w:rPr>
        <w:t>Official Journal</w:t>
      </w:r>
      <w:r w:rsidRPr="00543193">
        <w:t xml:space="preserve"> means the Official Journal of Trade Marks mentioned in section</w:t>
      </w:r>
      <w:r w:rsidR="005A76A7" w:rsidRPr="00543193">
        <w:t> </w:t>
      </w:r>
      <w:r w:rsidRPr="00543193">
        <w:t>226.</w:t>
      </w:r>
    </w:p>
    <w:p w:rsidR="00AD0D3F" w:rsidRPr="00543193" w:rsidRDefault="00AD0D3F" w:rsidP="00AD0D3F">
      <w:pPr>
        <w:pStyle w:val="Definition"/>
      </w:pPr>
      <w:r w:rsidRPr="00543193">
        <w:rPr>
          <w:b/>
          <w:i/>
        </w:rPr>
        <w:t>old register</w:t>
      </w:r>
      <w:r w:rsidRPr="00543193">
        <w:t xml:space="preserve"> means the Register of Trade Marks kept under the repealed Act.</w:t>
      </w:r>
    </w:p>
    <w:p w:rsidR="00AD0D3F" w:rsidRPr="00543193" w:rsidRDefault="00AD0D3F" w:rsidP="00AD0D3F">
      <w:pPr>
        <w:pStyle w:val="Definition"/>
      </w:pPr>
      <w:r w:rsidRPr="00543193">
        <w:rPr>
          <w:b/>
          <w:i/>
        </w:rPr>
        <w:t>opponent</w:t>
      </w:r>
      <w:r w:rsidRPr="00543193">
        <w:t>, in relation to the registration of a trade mark, means:</w:t>
      </w:r>
    </w:p>
    <w:p w:rsidR="00AD0D3F" w:rsidRPr="00543193" w:rsidRDefault="00AD0D3F" w:rsidP="00AD0D3F">
      <w:pPr>
        <w:pStyle w:val="paragraph"/>
      </w:pPr>
      <w:r w:rsidRPr="00543193">
        <w:tab/>
        <w:t>(a)</w:t>
      </w:r>
      <w:r w:rsidRPr="00543193">
        <w:tab/>
        <w:t>the person who has filed (under section</w:t>
      </w:r>
      <w:r w:rsidR="005A76A7" w:rsidRPr="00543193">
        <w:t> </w:t>
      </w:r>
      <w:r w:rsidRPr="00543193">
        <w:t>52) a notice of opposition to the registration of the trade mark; or</w:t>
      </w:r>
    </w:p>
    <w:p w:rsidR="00AD0D3F" w:rsidRPr="00543193" w:rsidRDefault="00AD0D3F" w:rsidP="00AD0D3F">
      <w:pPr>
        <w:pStyle w:val="paragraph"/>
      </w:pPr>
      <w:r w:rsidRPr="00543193">
        <w:tab/>
        <w:t>(b)</w:t>
      </w:r>
      <w:r w:rsidRPr="00543193">
        <w:tab/>
        <w:t>if section</w:t>
      </w:r>
      <w:r w:rsidR="005A76A7" w:rsidRPr="00543193">
        <w:t> </w:t>
      </w:r>
      <w:r w:rsidRPr="00543193">
        <w:t>53 applies—a person in whose name the notice of opposition is taken to have been filed.</w:t>
      </w:r>
    </w:p>
    <w:p w:rsidR="00AD0D3F" w:rsidRPr="00543193" w:rsidRDefault="00AD0D3F" w:rsidP="00AD0D3F">
      <w:pPr>
        <w:pStyle w:val="Definition"/>
      </w:pPr>
      <w:r w:rsidRPr="00543193">
        <w:rPr>
          <w:b/>
          <w:i/>
        </w:rPr>
        <w:t>originate</w:t>
      </w:r>
      <w:r w:rsidRPr="00543193">
        <w:t>, in relation to wine, has the meaning given by section</w:t>
      </w:r>
      <w:r w:rsidR="005A76A7" w:rsidRPr="00543193">
        <w:t> </w:t>
      </w:r>
      <w:r w:rsidRPr="00543193">
        <w:t>15.</w:t>
      </w:r>
    </w:p>
    <w:p w:rsidR="00AD0D3F" w:rsidRPr="00543193" w:rsidRDefault="00AD0D3F" w:rsidP="00AD0D3F">
      <w:pPr>
        <w:pStyle w:val="Definition"/>
      </w:pPr>
      <w:r w:rsidRPr="00543193">
        <w:rPr>
          <w:b/>
          <w:i/>
        </w:rPr>
        <w:t>patent attorney</w:t>
      </w:r>
      <w:r w:rsidRPr="00543193">
        <w:t xml:space="preserve"> means a person registered as a patent attorney under the </w:t>
      </w:r>
      <w:r w:rsidRPr="00543193">
        <w:rPr>
          <w:i/>
        </w:rPr>
        <w:t>Patents Act 1990</w:t>
      </w:r>
      <w:r w:rsidRPr="00543193">
        <w:t>.</w:t>
      </w:r>
    </w:p>
    <w:p w:rsidR="00AD0D3F" w:rsidRPr="00543193" w:rsidRDefault="00AD0D3F" w:rsidP="00AD0D3F">
      <w:pPr>
        <w:pStyle w:val="Definition"/>
      </w:pPr>
      <w:r w:rsidRPr="00543193">
        <w:rPr>
          <w:b/>
          <w:i/>
        </w:rPr>
        <w:t>pending</w:t>
      </w:r>
      <w:r w:rsidRPr="00543193">
        <w:t>, in relation to an application for the registration of a trade mark, has the meaning given by section</w:t>
      </w:r>
      <w:r w:rsidR="005A76A7" w:rsidRPr="00543193">
        <w:t> </w:t>
      </w:r>
      <w:r w:rsidRPr="00543193">
        <w:t>11.</w:t>
      </w:r>
    </w:p>
    <w:p w:rsidR="00AD0D3F" w:rsidRPr="00543193" w:rsidRDefault="00AD0D3F" w:rsidP="00AD0D3F">
      <w:pPr>
        <w:pStyle w:val="Definition"/>
      </w:pPr>
      <w:r w:rsidRPr="00543193">
        <w:rPr>
          <w:b/>
          <w:i/>
        </w:rPr>
        <w:t>person</w:t>
      </w:r>
      <w:r w:rsidRPr="00543193">
        <w:t xml:space="preserve"> includes a body of persons, whether incorporated or not.</w:t>
      </w:r>
    </w:p>
    <w:p w:rsidR="00803AAC" w:rsidRPr="00543193" w:rsidRDefault="00803AAC" w:rsidP="00803AAC">
      <w:pPr>
        <w:pStyle w:val="Definition"/>
      </w:pPr>
      <w:r w:rsidRPr="00543193">
        <w:rPr>
          <w:b/>
          <w:i/>
        </w:rPr>
        <w:t>personal information</w:t>
      </w:r>
      <w:r w:rsidRPr="00543193">
        <w:t xml:space="preserve"> has the same meaning as in the </w:t>
      </w:r>
      <w:r w:rsidRPr="00543193">
        <w:rPr>
          <w:i/>
        </w:rPr>
        <w:t>Privacy Act 1988</w:t>
      </w:r>
      <w:r w:rsidRPr="00543193">
        <w:t>.</w:t>
      </w:r>
    </w:p>
    <w:p w:rsidR="00BC6688" w:rsidRPr="00543193" w:rsidRDefault="00BC6688" w:rsidP="00BC6688">
      <w:pPr>
        <w:pStyle w:val="Definition"/>
      </w:pPr>
      <w:r w:rsidRPr="00543193">
        <w:rPr>
          <w:b/>
          <w:i/>
        </w:rPr>
        <w:t>PPSA security interest</w:t>
      </w:r>
      <w:r w:rsidRPr="00543193">
        <w:t xml:space="preserve"> (short for Personal Property Securities Act security interest) means a security interest within the meaning of the </w:t>
      </w:r>
      <w:r w:rsidRPr="00543193">
        <w:rPr>
          <w:i/>
        </w:rPr>
        <w:t>Personal Property Securities Act 2009</w:t>
      </w:r>
      <w:r w:rsidRPr="00543193">
        <w:t xml:space="preserve"> and to which that Act applies, other than a transitional security interest within the meaning of that Act.</w:t>
      </w:r>
    </w:p>
    <w:p w:rsidR="00BC6688" w:rsidRPr="00543193" w:rsidRDefault="00BC6688" w:rsidP="00BC6688">
      <w:pPr>
        <w:pStyle w:val="notetext"/>
      </w:pPr>
      <w:r w:rsidRPr="00543193">
        <w:t>Note 1:</w:t>
      </w:r>
      <w:r w:rsidRPr="00543193">
        <w:tab/>
        <w:t xml:space="preserve">The </w:t>
      </w:r>
      <w:r w:rsidRPr="00543193">
        <w:rPr>
          <w:i/>
        </w:rPr>
        <w:t>Personal Property Securities Act 2009</w:t>
      </w:r>
      <w:r w:rsidRPr="00543193">
        <w:t xml:space="preserve"> applies to certain security interests in personal property. See the following provisions of that Act:</w:t>
      </w:r>
    </w:p>
    <w:p w:rsidR="00BC6688" w:rsidRPr="00543193" w:rsidRDefault="00BC6688" w:rsidP="00BC6688">
      <w:pPr>
        <w:pStyle w:val="notepara"/>
      </w:pPr>
      <w:r w:rsidRPr="00543193">
        <w:t>(a)</w:t>
      </w:r>
      <w:r w:rsidRPr="00543193">
        <w:tab/>
        <w:t>section</w:t>
      </w:r>
      <w:r w:rsidR="005A76A7" w:rsidRPr="00543193">
        <w:t> </w:t>
      </w:r>
      <w:r w:rsidRPr="00543193">
        <w:t>8 (interests to which the Act does not apply);</w:t>
      </w:r>
    </w:p>
    <w:p w:rsidR="00BC6688" w:rsidRPr="00543193" w:rsidRDefault="00BC6688" w:rsidP="00BC6688">
      <w:pPr>
        <w:pStyle w:val="notepara"/>
      </w:pPr>
      <w:r w:rsidRPr="00543193">
        <w:t>(b)</w:t>
      </w:r>
      <w:r w:rsidRPr="00543193">
        <w:tab/>
        <w:t>section</w:t>
      </w:r>
      <w:r w:rsidR="005A76A7" w:rsidRPr="00543193">
        <w:t> </w:t>
      </w:r>
      <w:r w:rsidRPr="00543193">
        <w:t xml:space="preserve">12 (meaning of </w:t>
      </w:r>
      <w:r w:rsidRPr="00543193">
        <w:rPr>
          <w:b/>
          <w:i/>
        </w:rPr>
        <w:t>security interest</w:t>
      </w:r>
      <w:r w:rsidRPr="00543193">
        <w:t>);</w:t>
      </w:r>
    </w:p>
    <w:p w:rsidR="00BC6688" w:rsidRPr="00543193" w:rsidRDefault="00BC6688" w:rsidP="00BC6688">
      <w:pPr>
        <w:pStyle w:val="notepara"/>
      </w:pPr>
      <w:r w:rsidRPr="00543193">
        <w:t>(c)</w:t>
      </w:r>
      <w:r w:rsidRPr="00543193">
        <w:tab/>
        <w:t>Chapter</w:t>
      </w:r>
      <w:r w:rsidR="005A76A7" w:rsidRPr="00543193">
        <w:t> </w:t>
      </w:r>
      <w:r w:rsidRPr="00543193">
        <w:t>9 (transitional provisions).</w:t>
      </w:r>
    </w:p>
    <w:p w:rsidR="00BC6688" w:rsidRPr="00543193" w:rsidRDefault="00BC6688" w:rsidP="00BC6688">
      <w:pPr>
        <w:pStyle w:val="notetext"/>
      </w:pPr>
      <w:r w:rsidRPr="00543193">
        <w:lastRenderedPageBreak/>
        <w:t>Note 2:</w:t>
      </w:r>
      <w:r w:rsidRPr="00543193">
        <w:tab/>
        <w:t xml:space="preserve">For the meaning of </w:t>
      </w:r>
      <w:r w:rsidRPr="00543193">
        <w:rPr>
          <w:b/>
          <w:i/>
        </w:rPr>
        <w:t>transitional security interest</w:t>
      </w:r>
      <w:r w:rsidRPr="00543193">
        <w:t>, see section</w:t>
      </w:r>
      <w:r w:rsidR="005A76A7" w:rsidRPr="00543193">
        <w:t> </w:t>
      </w:r>
      <w:r w:rsidRPr="00543193">
        <w:t xml:space="preserve">308 of the </w:t>
      </w:r>
      <w:r w:rsidRPr="00543193">
        <w:rPr>
          <w:i/>
        </w:rPr>
        <w:t>Personal Property Securities Act 2009</w:t>
      </w:r>
      <w:r w:rsidRPr="00543193">
        <w:t>.</w:t>
      </w:r>
    </w:p>
    <w:p w:rsidR="00AD0D3F" w:rsidRPr="00543193" w:rsidRDefault="00AD0D3F" w:rsidP="00AD0D3F">
      <w:pPr>
        <w:pStyle w:val="Definition"/>
      </w:pPr>
      <w:r w:rsidRPr="00543193">
        <w:rPr>
          <w:b/>
          <w:i/>
        </w:rPr>
        <w:t>predecessor in title</w:t>
      </w:r>
      <w:r w:rsidRPr="00543193">
        <w:t>, in relation to a person who claims to be the owner of a trade mark, means:</w:t>
      </w:r>
    </w:p>
    <w:p w:rsidR="00AD0D3F" w:rsidRPr="00543193" w:rsidRDefault="00AD0D3F" w:rsidP="00AD0D3F">
      <w:pPr>
        <w:pStyle w:val="paragraph"/>
      </w:pPr>
      <w:r w:rsidRPr="00543193">
        <w:tab/>
        <w:t>(a)</w:t>
      </w:r>
      <w:r w:rsidRPr="00543193">
        <w:tab/>
        <w:t>if the trade mark was assigned or transmitted to one or more than one other person before it was assigned or transmitted to the first</w:t>
      </w:r>
      <w:r w:rsidR="00625F97">
        <w:noBreakHyphen/>
      </w:r>
      <w:r w:rsidRPr="00543193">
        <w:t>mentioned person—that other person or any one of those other persons; or</w:t>
      </w:r>
    </w:p>
    <w:p w:rsidR="00AD0D3F" w:rsidRPr="00543193" w:rsidRDefault="00AD0D3F" w:rsidP="00AD0D3F">
      <w:pPr>
        <w:pStyle w:val="paragraph"/>
      </w:pPr>
      <w:r w:rsidRPr="00543193">
        <w:tab/>
        <w:t>(b)</w:t>
      </w:r>
      <w:r w:rsidRPr="00543193">
        <w:tab/>
        <w:t xml:space="preserve">if </w:t>
      </w:r>
      <w:r w:rsidR="005A76A7" w:rsidRPr="00543193">
        <w:t>paragraph (</w:t>
      </w:r>
      <w:r w:rsidRPr="00543193">
        <w:t>a) does not apply—the person who assigned the trade mark, or from whom the trade mark was transmitted, to the first</w:t>
      </w:r>
      <w:r w:rsidR="00625F97">
        <w:noBreakHyphen/>
      </w:r>
      <w:r w:rsidRPr="00543193">
        <w:t>mentioned person.</w:t>
      </w:r>
    </w:p>
    <w:p w:rsidR="00AD0D3F" w:rsidRPr="00543193" w:rsidRDefault="00AD0D3F" w:rsidP="00AD0D3F">
      <w:pPr>
        <w:pStyle w:val="notetext"/>
      </w:pPr>
      <w:r w:rsidRPr="00543193">
        <w:t>Note:</w:t>
      </w:r>
      <w:r w:rsidRPr="00543193">
        <w:tab/>
        <w:t xml:space="preserve">In the case of a trade mark that is neither registered nor the subject of an application for registration, the trade mark may be assigned or transmitted in </w:t>
      </w:r>
      <w:smartTag w:uri="urn:schemas-microsoft-com:office:smarttags" w:element="country-region">
        <w:smartTag w:uri="urn:schemas-microsoft-com:office:smarttags" w:element="place">
          <w:r w:rsidRPr="00543193">
            <w:t>Australia</w:t>
          </w:r>
        </w:smartTag>
      </w:smartTag>
      <w:r w:rsidRPr="00543193">
        <w:t xml:space="preserve"> only in conjunction with the goodwill of a business concerned with the trade mark. If the trade mark is registered or the subject of an application for registration, section</w:t>
      </w:r>
      <w:r w:rsidR="005A76A7" w:rsidRPr="00543193">
        <w:t> </w:t>
      </w:r>
      <w:r w:rsidRPr="00543193">
        <w:t>106 provides that the trade mark may be assigned or transmitted with or without the goodwill of the business.</w:t>
      </w:r>
    </w:p>
    <w:p w:rsidR="00194C7F" w:rsidRPr="00543193" w:rsidRDefault="00194C7F" w:rsidP="00194C7F">
      <w:pPr>
        <w:pStyle w:val="Definition"/>
      </w:pPr>
      <w:r w:rsidRPr="00543193">
        <w:rPr>
          <w:b/>
          <w:i/>
        </w:rPr>
        <w:t>preferred means</w:t>
      </w:r>
      <w:r w:rsidRPr="00543193">
        <w:t>:</w:t>
      </w:r>
    </w:p>
    <w:p w:rsidR="00194C7F" w:rsidRPr="00543193" w:rsidRDefault="00194C7F" w:rsidP="00194C7F">
      <w:pPr>
        <w:pStyle w:val="paragraph"/>
      </w:pPr>
      <w:r w:rsidRPr="00543193">
        <w:tab/>
        <w:t>(a)</w:t>
      </w:r>
      <w:r w:rsidRPr="00543193">
        <w:tab/>
        <w:t>in relation to filing a document with the Trade Marks Office—means the means specified under subsection</w:t>
      </w:r>
      <w:r w:rsidR="005A76A7" w:rsidRPr="00543193">
        <w:t> </w:t>
      </w:r>
      <w:r w:rsidRPr="00543193">
        <w:t>213A(4); or</w:t>
      </w:r>
    </w:p>
    <w:p w:rsidR="00194C7F" w:rsidRPr="00543193" w:rsidRDefault="00194C7F" w:rsidP="00194C7F">
      <w:pPr>
        <w:pStyle w:val="paragraph"/>
      </w:pPr>
      <w:r w:rsidRPr="00543193">
        <w:tab/>
        <w:t>(b)</w:t>
      </w:r>
      <w:r w:rsidRPr="00543193">
        <w:tab/>
        <w:t>in relation to paying a fee—means the means specified under subsection</w:t>
      </w:r>
      <w:r w:rsidR="005A76A7" w:rsidRPr="00543193">
        <w:t> </w:t>
      </w:r>
      <w:r w:rsidRPr="00543193">
        <w:t>223AA(4).</w:t>
      </w:r>
    </w:p>
    <w:p w:rsidR="00AD0D3F" w:rsidRPr="00543193" w:rsidRDefault="00AD0D3F" w:rsidP="00AD0D3F">
      <w:pPr>
        <w:pStyle w:val="Definition"/>
      </w:pPr>
      <w:r w:rsidRPr="00543193">
        <w:rPr>
          <w:b/>
          <w:i/>
        </w:rPr>
        <w:t>prescribed court</w:t>
      </w:r>
      <w:r w:rsidRPr="00543193">
        <w:t xml:space="preserve"> means a court that is under section</w:t>
      </w:r>
      <w:r w:rsidR="005A76A7" w:rsidRPr="00543193">
        <w:t> </w:t>
      </w:r>
      <w:r w:rsidRPr="00543193">
        <w:t>190 a prescribed court for the purposes of this Act.</w:t>
      </w:r>
    </w:p>
    <w:p w:rsidR="00AD0D3F" w:rsidRPr="00543193" w:rsidRDefault="00AD0D3F" w:rsidP="00AD0D3F">
      <w:pPr>
        <w:pStyle w:val="Definition"/>
      </w:pPr>
      <w:r w:rsidRPr="00543193">
        <w:rPr>
          <w:b/>
          <w:i/>
        </w:rPr>
        <w:t>priority date</w:t>
      </w:r>
      <w:r w:rsidRPr="00543193">
        <w:t xml:space="preserve"> has the meaning given by section</w:t>
      </w:r>
      <w:r w:rsidR="005A76A7" w:rsidRPr="00543193">
        <w:t> </w:t>
      </w:r>
      <w:r w:rsidRPr="00543193">
        <w:t>12.</w:t>
      </w:r>
    </w:p>
    <w:p w:rsidR="00AD0D3F" w:rsidRPr="00543193" w:rsidRDefault="00AD0D3F" w:rsidP="00AD0D3F">
      <w:pPr>
        <w:pStyle w:val="Definition"/>
      </w:pPr>
      <w:r w:rsidRPr="00543193">
        <w:rPr>
          <w:b/>
          <w:i/>
        </w:rPr>
        <w:t>Register</w:t>
      </w:r>
      <w:r w:rsidRPr="00543193">
        <w:t xml:space="preserve"> means the Register of Trade Marks kept under section</w:t>
      </w:r>
      <w:r w:rsidR="005A76A7" w:rsidRPr="00543193">
        <w:t> </w:t>
      </w:r>
      <w:r w:rsidRPr="00543193">
        <w:t>207.</w:t>
      </w:r>
    </w:p>
    <w:p w:rsidR="00AD0D3F" w:rsidRPr="00543193" w:rsidRDefault="00AD0D3F" w:rsidP="00AD0D3F">
      <w:pPr>
        <w:pStyle w:val="Definition"/>
      </w:pPr>
      <w:r w:rsidRPr="00543193">
        <w:rPr>
          <w:b/>
          <w:i/>
        </w:rPr>
        <w:t>registered owner</w:t>
      </w:r>
      <w:r w:rsidRPr="00543193">
        <w:t>, in relation to a registered trade mark, means the person in whose name the trade mark is registered.</w:t>
      </w:r>
    </w:p>
    <w:p w:rsidR="00AD0D3F" w:rsidRPr="00543193" w:rsidRDefault="00AD0D3F" w:rsidP="00AD0D3F">
      <w:pPr>
        <w:pStyle w:val="Definition"/>
      </w:pPr>
      <w:r w:rsidRPr="00543193">
        <w:rPr>
          <w:b/>
          <w:i/>
        </w:rPr>
        <w:t>registered trade mark</w:t>
      </w:r>
      <w:r w:rsidRPr="00543193">
        <w:t xml:space="preserve"> means a trade mark whose particulars are entered in the Register under this Act.</w:t>
      </w:r>
    </w:p>
    <w:p w:rsidR="00AD0D3F" w:rsidRPr="00543193" w:rsidRDefault="00AD0D3F" w:rsidP="00AD0D3F">
      <w:pPr>
        <w:pStyle w:val="notetext"/>
      </w:pPr>
      <w:r w:rsidRPr="00543193">
        <w:lastRenderedPageBreak/>
        <w:t>Note:</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Definition"/>
      </w:pPr>
      <w:r w:rsidRPr="00543193">
        <w:rPr>
          <w:b/>
          <w:i/>
        </w:rPr>
        <w:t>registered trade marks attorney</w:t>
      </w:r>
      <w:r w:rsidRPr="00543193">
        <w:t xml:space="preserve"> means a person registered as a trade marks attorney under this Act.</w:t>
      </w:r>
    </w:p>
    <w:p w:rsidR="00AD0D3F" w:rsidRPr="00543193" w:rsidRDefault="00AD0D3F" w:rsidP="00AD0D3F">
      <w:pPr>
        <w:pStyle w:val="Definition"/>
        <w:keepNext/>
      </w:pPr>
      <w:r w:rsidRPr="00543193">
        <w:rPr>
          <w:b/>
          <w:i/>
        </w:rPr>
        <w:t>Registrar</w:t>
      </w:r>
      <w:r w:rsidRPr="00543193">
        <w:t xml:space="preserve"> means the Registrar of Trade Marks.</w:t>
      </w:r>
    </w:p>
    <w:p w:rsidR="00AD0D3F" w:rsidRPr="00543193" w:rsidRDefault="00AD0D3F" w:rsidP="00AD0D3F">
      <w:pPr>
        <w:pStyle w:val="notetext"/>
      </w:pPr>
      <w:r w:rsidRPr="00543193">
        <w:t>Note:</w:t>
      </w:r>
      <w:r w:rsidRPr="00543193">
        <w:tab/>
        <w:t>Sections</w:t>
      </w:r>
      <w:r w:rsidR="005A76A7" w:rsidRPr="00543193">
        <w:t> </w:t>
      </w:r>
      <w:r w:rsidRPr="00543193">
        <w:t>201, 202, 203, 204 and 206 deal with the office, powers and functions of the Registrar of Trade Marks.</w:t>
      </w:r>
    </w:p>
    <w:p w:rsidR="00AD0D3F" w:rsidRPr="00543193" w:rsidRDefault="00AD0D3F" w:rsidP="00AD0D3F">
      <w:pPr>
        <w:pStyle w:val="Definition"/>
      </w:pPr>
      <w:r w:rsidRPr="00543193">
        <w:rPr>
          <w:b/>
          <w:i/>
        </w:rPr>
        <w:t>registration number</w:t>
      </w:r>
      <w:r w:rsidRPr="00543193">
        <w:t>, in relation to a registered trade mark, means the number given to it under subsection</w:t>
      </w:r>
      <w:r w:rsidR="005A76A7" w:rsidRPr="00543193">
        <w:t> </w:t>
      </w:r>
      <w:r w:rsidRPr="00543193">
        <w:t>68(2).</w:t>
      </w:r>
    </w:p>
    <w:p w:rsidR="00AD0D3F" w:rsidRPr="00543193" w:rsidRDefault="00AD0D3F" w:rsidP="00AD0D3F">
      <w:pPr>
        <w:pStyle w:val="Definition"/>
      </w:pPr>
      <w:r w:rsidRPr="00543193">
        <w:rPr>
          <w:b/>
          <w:i/>
        </w:rPr>
        <w:t>remove from the Register</w:t>
      </w:r>
      <w:r w:rsidRPr="00543193">
        <w:t>, in relation to a trade mark, has the meaning given by section</w:t>
      </w:r>
      <w:r w:rsidR="005A76A7" w:rsidRPr="00543193">
        <w:t> </w:t>
      </w:r>
      <w:r w:rsidRPr="00543193">
        <w:t>13.</w:t>
      </w:r>
    </w:p>
    <w:p w:rsidR="00AD0D3F" w:rsidRPr="00543193" w:rsidRDefault="00AD0D3F" w:rsidP="00AD0D3F">
      <w:pPr>
        <w:pStyle w:val="Definition"/>
      </w:pPr>
      <w:r w:rsidRPr="00543193">
        <w:rPr>
          <w:b/>
          <w:i/>
        </w:rPr>
        <w:t>repealed Act</w:t>
      </w:r>
      <w:r w:rsidRPr="00543193">
        <w:t xml:space="preserve"> has the meaning given by section</w:t>
      </w:r>
      <w:r w:rsidR="005A76A7" w:rsidRPr="00543193">
        <w:t> </w:t>
      </w:r>
      <w:r w:rsidRPr="00543193">
        <w:t>16.</w:t>
      </w:r>
    </w:p>
    <w:p w:rsidR="00AD0D3F" w:rsidRPr="00543193" w:rsidRDefault="00AD0D3F" w:rsidP="00AD0D3F">
      <w:pPr>
        <w:pStyle w:val="Definition"/>
      </w:pPr>
      <w:r w:rsidRPr="00543193">
        <w:rPr>
          <w:b/>
          <w:i/>
        </w:rPr>
        <w:t>seized goods</w:t>
      </w:r>
      <w:r w:rsidRPr="00543193">
        <w:t xml:space="preserve"> means goods seized under section</w:t>
      </w:r>
      <w:r w:rsidR="005A76A7" w:rsidRPr="00543193">
        <w:t> </w:t>
      </w:r>
      <w:r w:rsidRPr="00543193">
        <w:t>133.</w:t>
      </w:r>
    </w:p>
    <w:p w:rsidR="00AD0D3F" w:rsidRPr="00543193" w:rsidRDefault="00AD0D3F" w:rsidP="00AD0D3F">
      <w:pPr>
        <w:pStyle w:val="Definition"/>
      </w:pPr>
      <w:r w:rsidRPr="00543193">
        <w:rPr>
          <w:b/>
          <w:i/>
        </w:rPr>
        <w:t>services of a person</w:t>
      </w:r>
      <w:r w:rsidRPr="00543193">
        <w:t xml:space="preserve"> means services dealt with or provided in the course of trade by the person.</w:t>
      </w:r>
    </w:p>
    <w:p w:rsidR="00AD0D3F" w:rsidRPr="00543193" w:rsidRDefault="00AD0D3F" w:rsidP="00AD0D3F">
      <w:pPr>
        <w:pStyle w:val="Definition"/>
      </w:pPr>
      <w:r w:rsidRPr="00543193">
        <w:rPr>
          <w:b/>
          <w:i/>
        </w:rPr>
        <w:t>sign</w:t>
      </w:r>
      <w:r w:rsidRPr="00543193">
        <w:t xml:space="preserve"> includes the following or any combination of the following, namely, any letter, word, name, signature, numeral, device, brand, heading, label, ticket, aspect of packaging, shape, colour, sound or scent.</w:t>
      </w:r>
    </w:p>
    <w:p w:rsidR="00AD0D3F" w:rsidRPr="00543193" w:rsidRDefault="00AD0D3F" w:rsidP="00AD0D3F">
      <w:pPr>
        <w:pStyle w:val="Definition"/>
      </w:pPr>
      <w:r w:rsidRPr="00543193">
        <w:rPr>
          <w:b/>
          <w:i/>
        </w:rPr>
        <w:t>similar goods</w:t>
      </w:r>
      <w:r w:rsidRPr="00543193">
        <w:t xml:space="preserve"> has the meaning given by subsection</w:t>
      </w:r>
      <w:r w:rsidR="005A76A7" w:rsidRPr="00543193">
        <w:t> </w:t>
      </w:r>
      <w:r w:rsidRPr="00543193">
        <w:t>14(1).</w:t>
      </w:r>
    </w:p>
    <w:p w:rsidR="00AD0D3F" w:rsidRPr="00543193" w:rsidRDefault="00AD0D3F" w:rsidP="00AD0D3F">
      <w:pPr>
        <w:pStyle w:val="Definition"/>
      </w:pPr>
      <w:r w:rsidRPr="00543193">
        <w:rPr>
          <w:b/>
          <w:i/>
        </w:rPr>
        <w:t>similar services</w:t>
      </w:r>
      <w:r w:rsidRPr="00543193">
        <w:t xml:space="preserve"> has the meaning given by subsection</w:t>
      </w:r>
      <w:r w:rsidR="005A76A7" w:rsidRPr="00543193">
        <w:t> </w:t>
      </w:r>
      <w:r w:rsidRPr="00543193">
        <w:t>14(2).</w:t>
      </w:r>
    </w:p>
    <w:p w:rsidR="00AD0D3F" w:rsidRPr="00543193" w:rsidRDefault="00AD0D3F" w:rsidP="00AD0D3F">
      <w:pPr>
        <w:pStyle w:val="Definition"/>
      </w:pPr>
      <w:r w:rsidRPr="00543193">
        <w:rPr>
          <w:b/>
          <w:i/>
        </w:rPr>
        <w:t>this Act</w:t>
      </w:r>
      <w:r w:rsidRPr="00543193">
        <w:t xml:space="preserve"> includes the regulations.</w:t>
      </w:r>
    </w:p>
    <w:p w:rsidR="00AD0D3F" w:rsidRPr="00543193" w:rsidRDefault="00AD0D3F" w:rsidP="00AD0D3F">
      <w:pPr>
        <w:pStyle w:val="Definition"/>
      </w:pPr>
      <w:r w:rsidRPr="00543193">
        <w:rPr>
          <w:b/>
          <w:i/>
        </w:rPr>
        <w:t>trade mark</w:t>
      </w:r>
      <w:r w:rsidRPr="00543193">
        <w:t xml:space="preserve"> has the meaning given by section</w:t>
      </w:r>
      <w:r w:rsidR="005A76A7" w:rsidRPr="00543193">
        <w:t> </w:t>
      </w:r>
      <w:r w:rsidRPr="00543193">
        <w:t>17.</w:t>
      </w:r>
    </w:p>
    <w:p w:rsidR="005732A9" w:rsidRPr="00543193" w:rsidRDefault="005732A9" w:rsidP="005732A9">
      <w:pPr>
        <w:pStyle w:val="Definition"/>
      </w:pPr>
      <w:r w:rsidRPr="00543193">
        <w:rPr>
          <w:b/>
          <w:i/>
        </w:rPr>
        <w:t>trade marks attorney director</w:t>
      </w:r>
      <w:r w:rsidRPr="00543193">
        <w:t xml:space="preserve"> has the meaning given by subsection</w:t>
      </w:r>
      <w:r w:rsidR="005A76A7" w:rsidRPr="00543193">
        <w:t> </w:t>
      </w:r>
      <w:r w:rsidRPr="00543193">
        <w:t>228A(6C).</w:t>
      </w:r>
    </w:p>
    <w:p w:rsidR="005732A9" w:rsidRPr="00543193" w:rsidRDefault="005732A9" w:rsidP="005732A9">
      <w:pPr>
        <w:pStyle w:val="Definition"/>
      </w:pPr>
      <w:r w:rsidRPr="00543193">
        <w:rPr>
          <w:b/>
          <w:i/>
        </w:rPr>
        <w:t>trade marks work</w:t>
      </w:r>
      <w:r w:rsidRPr="00543193">
        <w:t xml:space="preserve"> has the meaning given by subsection</w:t>
      </w:r>
      <w:r w:rsidR="005A76A7" w:rsidRPr="00543193">
        <w:t> </w:t>
      </w:r>
      <w:r w:rsidRPr="00543193">
        <w:t>157A(8).</w:t>
      </w:r>
    </w:p>
    <w:p w:rsidR="00AD0D3F" w:rsidRPr="00543193" w:rsidRDefault="00AD0D3F" w:rsidP="00AD0D3F">
      <w:pPr>
        <w:pStyle w:val="Definition"/>
      </w:pPr>
      <w:r w:rsidRPr="00543193">
        <w:rPr>
          <w:b/>
          <w:i/>
        </w:rPr>
        <w:t>transmission</w:t>
      </w:r>
      <w:r w:rsidRPr="00543193">
        <w:t xml:space="preserve"> means:</w:t>
      </w:r>
    </w:p>
    <w:p w:rsidR="00AD0D3F" w:rsidRPr="00543193" w:rsidRDefault="00AD0D3F" w:rsidP="00AD0D3F">
      <w:pPr>
        <w:pStyle w:val="paragraph"/>
      </w:pPr>
      <w:r w:rsidRPr="00543193">
        <w:lastRenderedPageBreak/>
        <w:tab/>
        <w:t>(a)</w:t>
      </w:r>
      <w:r w:rsidRPr="00543193">
        <w:tab/>
        <w:t>transmission by operation of law; or</w:t>
      </w:r>
    </w:p>
    <w:p w:rsidR="00AD0D3F" w:rsidRPr="00543193" w:rsidRDefault="00AD0D3F" w:rsidP="00AD0D3F">
      <w:pPr>
        <w:pStyle w:val="paragraph"/>
      </w:pPr>
      <w:r w:rsidRPr="00543193">
        <w:tab/>
        <w:t>(b)</w:t>
      </w:r>
      <w:r w:rsidRPr="00543193">
        <w:tab/>
        <w:t>devolution on the personal representative of a deceased person; or</w:t>
      </w:r>
    </w:p>
    <w:p w:rsidR="00AD0D3F" w:rsidRPr="00543193" w:rsidRDefault="00AD0D3F" w:rsidP="00AD0D3F">
      <w:pPr>
        <w:pStyle w:val="paragraph"/>
      </w:pPr>
      <w:r w:rsidRPr="00543193">
        <w:tab/>
        <w:t>(c)</w:t>
      </w:r>
      <w:r w:rsidRPr="00543193">
        <w:tab/>
        <w:t>any other kind of transfer except assignment.</w:t>
      </w:r>
    </w:p>
    <w:p w:rsidR="00AD0D3F" w:rsidRPr="00543193" w:rsidRDefault="00AD0D3F" w:rsidP="00AD0D3F">
      <w:pPr>
        <w:pStyle w:val="Definition"/>
      </w:pPr>
      <w:r w:rsidRPr="00543193">
        <w:rPr>
          <w:b/>
          <w:i/>
        </w:rPr>
        <w:t>use of a trade mark</w:t>
      </w:r>
      <w:r w:rsidRPr="00543193">
        <w:t xml:space="preserve"> has a meaning affected by subsections</w:t>
      </w:r>
      <w:r w:rsidR="005A76A7" w:rsidRPr="00543193">
        <w:t> </w:t>
      </w:r>
      <w:r w:rsidRPr="00543193">
        <w:t>7(1), (2) and (3).</w:t>
      </w:r>
    </w:p>
    <w:p w:rsidR="00AD0D3F" w:rsidRPr="00543193" w:rsidRDefault="00AD0D3F" w:rsidP="00AD0D3F">
      <w:pPr>
        <w:pStyle w:val="Definition"/>
      </w:pPr>
      <w:r w:rsidRPr="00543193">
        <w:rPr>
          <w:b/>
          <w:i/>
        </w:rPr>
        <w:t>use of a trade mark in relation to goods</w:t>
      </w:r>
      <w:r w:rsidRPr="00543193">
        <w:t xml:space="preserve"> has the meaning given by subsection</w:t>
      </w:r>
      <w:r w:rsidR="005A76A7" w:rsidRPr="00543193">
        <w:t> </w:t>
      </w:r>
      <w:r w:rsidRPr="00543193">
        <w:t>7(4).</w:t>
      </w:r>
    </w:p>
    <w:p w:rsidR="00AD0D3F" w:rsidRPr="00543193" w:rsidRDefault="00AD0D3F" w:rsidP="00AD0D3F">
      <w:pPr>
        <w:pStyle w:val="Definition"/>
      </w:pPr>
      <w:r w:rsidRPr="00543193">
        <w:rPr>
          <w:b/>
          <w:i/>
        </w:rPr>
        <w:t>use of a trade mark in relation to services</w:t>
      </w:r>
      <w:r w:rsidRPr="00543193">
        <w:t xml:space="preserve"> has the meaning given by subsection</w:t>
      </w:r>
      <w:r w:rsidR="005A76A7" w:rsidRPr="00543193">
        <w:t> </w:t>
      </w:r>
      <w:r w:rsidRPr="00543193">
        <w:t>7(5).</w:t>
      </w:r>
    </w:p>
    <w:p w:rsidR="00AD0D3F" w:rsidRPr="00543193" w:rsidRDefault="00AD0D3F" w:rsidP="00AD0D3F">
      <w:pPr>
        <w:pStyle w:val="Definition"/>
      </w:pPr>
      <w:r w:rsidRPr="00543193">
        <w:rPr>
          <w:b/>
          <w:i/>
        </w:rPr>
        <w:t>word</w:t>
      </w:r>
      <w:r w:rsidRPr="00543193">
        <w:t xml:space="preserve"> includes an abbreviation of a word.</w:t>
      </w:r>
    </w:p>
    <w:p w:rsidR="00AD0D3F" w:rsidRPr="00543193" w:rsidRDefault="00AD0D3F" w:rsidP="00AD0D3F">
      <w:pPr>
        <w:pStyle w:val="Definition"/>
      </w:pPr>
      <w:r w:rsidRPr="00543193">
        <w:rPr>
          <w:b/>
          <w:i/>
        </w:rPr>
        <w:t>working day</w:t>
      </w:r>
      <w:r w:rsidRPr="00543193">
        <w:t xml:space="preserve"> means a day that is not:</w:t>
      </w:r>
    </w:p>
    <w:p w:rsidR="00AD0D3F" w:rsidRPr="00543193" w:rsidRDefault="00AD0D3F" w:rsidP="00AD0D3F">
      <w:pPr>
        <w:pStyle w:val="paragraph"/>
      </w:pPr>
      <w:r w:rsidRPr="00543193">
        <w:tab/>
        <w:t>(a)</w:t>
      </w:r>
      <w:r w:rsidRPr="00543193">
        <w:tab/>
        <w:t>a Saturday; or</w:t>
      </w:r>
    </w:p>
    <w:p w:rsidR="00AD0D3F" w:rsidRPr="00543193" w:rsidRDefault="00AD0D3F" w:rsidP="00AD0D3F">
      <w:pPr>
        <w:pStyle w:val="paragraph"/>
      </w:pPr>
      <w:r w:rsidRPr="00543193">
        <w:tab/>
        <w:t>(b)</w:t>
      </w:r>
      <w:r w:rsidRPr="00543193">
        <w:tab/>
        <w:t>a Sunday; or</w:t>
      </w:r>
    </w:p>
    <w:p w:rsidR="00AD0D3F" w:rsidRPr="00543193" w:rsidRDefault="00AD0D3F" w:rsidP="00AD0D3F">
      <w:pPr>
        <w:pStyle w:val="paragraph"/>
      </w:pPr>
      <w:r w:rsidRPr="00543193">
        <w:tab/>
        <w:t>(c)</w:t>
      </w:r>
      <w:r w:rsidRPr="00543193">
        <w:tab/>
        <w:t xml:space="preserve">a public holiday in the </w:t>
      </w:r>
      <w:smartTag w:uri="urn:schemas-microsoft-com:office:smarttags" w:element="State">
        <w:smartTag w:uri="urn:schemas-microsoft-com:office:smarttags" w:element="place">
          <w:r w:rsidRPr="00543193">
            <w:t>Australian Capital Territory</w:t>
          </w:r>
        </w:smartTag>
      </w:smartTag>
      <w:r w:rsidRPr="00543193">
        <w:t>.</w:t>
      </w:r>
    </w:p>
    <w:p w:rsidR="00FB4D45" w:rsidRPr="00543193" w:rsidRDefault="00FB4D45" w:rsidP="00FB4D45">
      <w:pPr>
        <w:pStyle w:val="Definition"/>
      </w:pPr>
      <w:r w:rsidRPr="00543193">
        <w:rPr>
          <w:b/>
          <w:i/>
        </w:rPr>
        <w:t>World Trade Organization</w:t>
      </w:r>
      <w:r w:rsidRPr="00543193">
        <w:t xml:space="preserve"> means the body of that name established by the WTO Agreement, done at Marrakesh on 15</w:t>
      </w:r>
      <w:r w:rsidR="005A76A7" w:rsidRPr="00543193">
        <w:t> </w:t>
      </w:r>
      <w:r w:rsidRPr="00543193">
        <w:t>April 1994.</w:t>
      </w:r>
    </w:p>
    <w:p w:rsidR="00FB4D45" w:rsidRPr="00543193" w:rsidRDefault="00FB4D45" w:rsidP="00FB4D45">
      <w:pPr>
        <w:pStyle w:val="notetext"/>
      </w:pPr>
      <w:r w:rsidRPr="00543193">
        <w:t>Note:</w:t>
      </w:r>
      <w:r w:rsidRPr="00543193">
        <w:tab/>
        <w:t>The text of the WTO Agreement is set out in Australian Treaty Series 1995 No.</w:t>
      </w:r>
      <w:r w:rsidR="005A76A7" w:rsidRPr="00543193">
        <w:t> </w:t>
      </w:r>
      <w:r w:rsidRPr="00543193">
        <w:t>8 ([1995] ATS 8). In 2009, the text of an Agreement in the Australian Treaty Series was accessible through the Australian Treaties Library on the AustLII websit</w:t>
      </w:r>
      <w:r w:rsidR="000612CF" w:rsidRPr="00543193">
        <w:t>e</w:t>
      </w:r>
      <w:r w:rsidR="00D34815" w:rsidRPr="00543193">
        <w:t xml:space="preserve"> </w:t>
      </w:r>
      <w:r w:rsidR="000612CF" w:rsidRPr="00543193">
        <w:t>(</w:t>
      </w:r>
      <w:r w:rsidRPr="00543193">
        <w:t>www.austlii.edu.au).</w:t>
      </w:r>
    </w:p>
    <w:p w:rsidR="00FB4D45" w:rsidRPr="00543193" w:rsidRDefault="00FB4D45" w:rsidP="00FB4D45">
      <w:pPr>
        <w:pStyle w:val="subsection"/>
      </w:pPr>
      <w:r w:rsidRPr="00543193">
        <w:tab/>
        <w:t>(2)</w:t>
      </w:r>
      <w:r w:rsidRPr="00543193">
        <w:tab/>
        <w:t>For the purposes of this Act, a reference to a country includes a reference to a member of the World Trade Organization.</w:t>
      </w:r>
    </w:p>
    <w:p w:rsidR="00F947A6" w:rsidRPr="00543193" w:rsidRDefault="00F947A6" w:rsidP="00F947A6">
      <w:pPr>
        <w:pStyle w:val="subsection"/>
      </w:pPr>
      <w:r w:rsidRPr="00543193">
        <w:tab/>
        <w:t>(3)</w:t>
      </w:r>
      <w:r w:rsidRPr="00543193">
        <w:tab/>
        <w:t>Despite subsection</w:t>
      </w:r>
      <w:r w:rsidR="005A76A7" w:rsidRPr="00543193">
        <w:t> </w:t>
      </w:r>
      <w:r w:rsidRPr="00543193">
        <w:t xml:space="preserve">14(2) of the </w:t>
      </w:r>
      <w:r w:rsidR="00D439CC" w:rsidRPr="00543193">
        <w:rPr>
          <w:i/>
        </w:rPr>
        <w:t>Legislation Act 2003</w:t>
      </w:r>
      <w:r w:rsidRPr="00543193">
        <w:t xml:space="preserve">, regulations made for the purposes of the definition of </w:t>
      </w:r>
      <w:r w:rsidRPr="00543193">
        <w:rPr>
          <w:b/>
          <w:i/>
        </w:rPr>
        <w:t>Convention country</w:t>
      </w:r>
      <w:r w:rsidRPr="00543193">
        <w:t xml:space="preserve"> in </w:t>
      </w:r>
      <w:r w:rsidR="005A76A7" w:rsidRPr="00543193">
        <w:t>subsection (</w:t>
      </w:r>
      <w:r w:rsidRPr="00543193">
        <w:t>1) may make provision in relation to a matter by applying, adopting or incorporating, with or without modification, any matter contained in any other instrument or other writing as in force or existing from time to time.</w:t>
      </w:r>
    </w:p>
    <w:p w:rsidR="00C07721" w:rsidRPr="00543193" w:rsidRDefault="00C07721" w:rsidP="00C07721">
      <w:pPr>
        <w:pStyle w:val="ActHead5"/>
      </w:pPr>
      <w:bookmarkStart w:id="11" w:name="_Toc85207434"/>
      <w:r w:rsidRPr="00625F97">
        <w:rPr>
          <w:rStyle w:val="CharSectno"/>
        </w:rPr>
        <w:lastRenderedPageBreak/>
        <w:t>6A</w:t>
      </w:r>
      <w:r w:rsidRPr="00543193">
        <w:t xml:space="preserve">  Periods expressed in months</w:t>
      </w:r>
      <w:bookmarkEnd w:id="11"/>
    </w:p>
    <w:p w:rsidR="00C07721" w:rsidRPr="00543193" w:rsidRDefault="00C07721" w:rsidP="00C07721">
      <w:pPr>
        <w:pStyle w:val="subsection"/>
      </w:pPr>
      <w:r w:rsidRPr="00543193">
        <w:tab/>
      </w:r>
      <w:r w:rsidRPr="00543193">
        <w:tab/>
        <w:t>For the purposes of this Act, a period expressed in months and dating from an event ends:</w:t>
      </w:r>
    </w:p>
    <w:p w:rsidR="00C07721" w:rsidRPr="00543193" w:rsidRDefault="00C07721" w:rsidP="00C07721">
      <w:pPr>
        <w:pStyle w:val="paragraph"/>
      </w:pPr>
      <w:r w:rsidRPr="00543193">
        <w:tab/>
        <w:t>(a)</w:t>
      </w:r>
      <w:r w:rsidRPr="00543193">
        <w:tab/>
        <w:t>on the day, in the relevant subsequent month, which has the same number as the day of the event; or</w:t>
      </w:r>
    </w:p>
    <w:p w:rsidR="00C07721" w:rsidRPr="00543193" w:rsidRDefault="00C07721" w:rsidP="00C07721">
      <w:pPr>
        <w:pStyle w:val="paragraph"/>
      </w:pPr>
      <w:r w:rsidRPr="00543193">
        <w:tab/>
        <w:t>(b)</w:t>
      </w:r>
      <w:r w:rsidRPr="00543193">
        <w:tab/>
        <w:t>if the relevant subsequent month has no day with the same number—on the last day of the month.</w:t>
      </w:r>
    </w:p>
    <w:p w:rsidR="00500546" w:rsidRPr="00543193" w:rsidRDefault="00500546" w:rsidP="00500546">
      <w:pPr>
        <w:pStyle w:val="notetext"/>
      </w:pPr>
      <w:r w:rsidRPr="00543193">
        <w:t>Note:</w:t>
      </w:r>
      <w:r w:rsidRPr="00543193">
        <w:tab/>
        <w:t>For example, a period of 3 months from an event on 30</w:t>
      </w:r>
      <w:r w:rsidR="005A76A7" w:rsidRPr="00543193">
        <w:t> </w:t>
      </w:r>
      <w:r w:rsidRPr="00543193">
        <w:t>September ends on 30</w:t>
      </w:r>
      <w:r w:rsidR="005A76A7" w:rsidRPr="00543193">
        <w:t> </w:t>
      </w:r>
      <w:r w:rsidRPr="00543193">
        <w:t>December under this rule.</w:t>
      </w:r>
    </w:p>
    <w:p w:rsidR="00AD0D3F" w:rsidRPr="00543193" w:rsidRDefault="00AD0D3F" w:rsidP="00AD0D3F">
      <w:pPr>
        <w:pStyle w:val="ActHead5"/>
      </w:pPr>
      <w:bookmarkStart w:id="12" w:name="_Toc85207435"/>
      <w:r w:rsidRPr="00625F97">
        <w:rPr>
          <w:rStyle w:val="CharSectno"/>
        </w:rPr>
        <w:t>7</w:t>
      </w:r>
      <w:r w:rsidRPr="00543193">
        <w:t xml:space="preserve">  Use of trade mark</w:t>
      </w:r>
      <w:bookmarkEnd w:id="12"/>
    </w:p>
    <w:p w:rsidR="00AD0D3F" w:rsidRPr="00543193" w:rsidRDefault="00AD0D3F" w:rsidP="00AD0D3F">
      <w:pPr>
        <w:pStyle w:val="subsection"/>
      </w:pPr>
      <w:r w:rsidRPr="00543193">
        <w:tab/>
        <w:t>(1)</w:t>
      </w:r>
      <w:r w:rsidRPr="00543193">
        <w:tab/>
        <w:t>If the Registrar or a prescribed court, having regard to the circumstances of a particular case, thinks fit, the Registrar or the court may decide that a person has used a trade mark if it is established that the person has used the trade mark with additions or alterations that do not substantially affect the identity of the trade mark.</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t>To avoid any doubt, it is stated that, if a trade mark consists of the following, or any combination of the following, namely, any letter, word, name or numeral, any aural representation of the trade mark is, for the purposes of this Act, a use of the trade mark.</w:t>
      </w:r>
    </w:p>
    <w:p w:rsidR="00AD0D3F" w:rsidRPr="00543193" w:rsidRDefault="00AD0D3F" w:rsidP="00AD0D3F">
      <w:pPr>
        <w:pStyle w:val="subsection"/>
      </w:pPr>
      <w:r w:rsidRPr="00543193">
        <w:tab/>
        <w:t>(3)</w:t>
      </w:r>
      <w:r w:rsidRPr="00543193">
        <w:tab/>
        <w:t>An authorised use of a trade mark by a person (see section</w:t>
      </w:r>
      <w:r w:rsidR="005A76A7" w:rsidRPr="00543193">
        <w:t> </w:t>
      </w:r>
      <w:r w:rsidRPr="00543193">
        <w:t>8) is taken, for the purposes of this Act, to be a use of the trade mark by the owner of the trade mark.</w:t>
      </w:r>
    </w:p>
    <w:p w:rsidR="00AD0D3F" w:rsidRPr="00543193" w:rsidRDefault="00AD0D3F" w:rsidP="00AD5754">
      <w:pPr>
        <w:pStyle w:val="subsection"/>
      </w:pPr>
      <w:r w:rsidRPr="00543193">
        <w:tab/>
        <w:t>(4)</w:t>
      </w:r>
      <w:r w:rsidRPr="00543193">
        <w:tab/>
        <w:t>In this Act:</w:t>
      </w:r>
    </w:p>
    <w:p w:rsidR="00AD0D3F" w:rsidRPr="00543193" w:rsidRDefault="00AD0D3F" w:rsidP="00AD0D3F">
      <w:pPr>
        <w:pStyle w:val="Definition"/>
      </w:pPr>
      <w:r w:rsidRPr="00543193">
        <w:rPr>
          <w:b/>
          <w:i/>
        </w:rPr>
        <w:t>use of a trade mark in relation to goods</w:t>
      </w:r>
      <w:r w:rsidRPr="00543193">
        <w:t xml:space="preserve"> means use of the trade mark upon, or in physical or other relation to, the goods (including second</w:t>
      </w:r>
      <w:r w:rsidR="00625F97">
        <w:noBreakHyphen/>
      </w:r>
      <w:r w:rsidRPr="00543193">
        <w:t>hand goods).</w:t>
      </w:r>
    </w:p>
    <w:p w:rsidR="00AD0D3F" w:rsidRPr="00543193" w:rsidRDefault="00AD0D3F" w:rsidP="00AD0D3F">
      <w:pPr>
        <w:pStyle w:val="subsection"/>
        <w:keepNext/>
      </w:pPr>
      <w:r w:rsidRPr="00543193">
        <w:lastRenderedPageBreak/>
        <w:tab/>
        <w:t>(5)</w:t>
      </w:r>
      <w:r w:rsidRPr="00543193">
        <w:tab/>
        <w:t>In this Act:</w:t>
      </w:r>
    </w:p>
    <w:p w:rsidR="00AD0D3F" w:rsidRPr="00543193" w:rsidRDefault="00AD0D3F" w:rsidP="00AD0D3F">
      <w:pPr>
        <w:pStyle w:val="Definition"/>
      </w:pPr>
      <w:r w:rsidRPr="00543193">
        <w:rPr>
          <w:b/>
          <w:i/>
        </w:rPr>
        <w:t>use of a trade mark in relation to services</w:t>
      </w:r>
      <w:r w:rsidRPr="00543193">
        <w:t xml:space="preserve"> means use of the trade mark in physical or other relation to the services.</w:t>
      </w:r>
    </w:p>
    <w:p w:rsidR="00AD0D3F" w:rsidRPr="00543193" w:rsidRDefault="00AD0D3F" w:rsidP="00AD0D3F">
      <w:pPr>
        <w:pStyle w:val="ActHead5"/>
      </w:pPr>
      <w:bookmarkStart w:id="13" w:name="_Toc85207436"/>
      <w:r w:rsidRPr="00625F97">
        <w:rPr>
          <w:rStyle w:val="CharSectno"/>
        </w:rPr>
        <w:t>8</w:t>
      </w:r>
      <w:r w:rsidRPr="00543193">
        <w:t xml:space="preserve">  Definitions of </w:t>
      </w:r>
      <w:r w:rsidRPr="00543193">
        <w:rPr>
          <w:i/>
        </w:rPr>
        <w:t>authorised user</w:t>
      </w:r>
      <w:r w:rsidRPr="00543193">
        <w:t xml:space="preserve"> and </w:t>
      </w:r>
      <w:r w:rsidRPr="00543193">
        <w:rPr>
          <w:i/>
        </w:rPr>
        <w:t>authorised use</w:t>
      </w:r>
      <w:bookmarkEnd w:id="13"/>
    </w:p>
    <w:p w:rsidR="00AD0D3F" w:rsidRPr="00543193" w:rsidRDefault="00AD0D3F" w:rsidP="00AD0D3F">
      <w:pPr>
        <w:pStyle w:val="subsection"/>
      </w:pPr>
      <w:r w:rsidRPr="00543193">
        <w:tab/>
        <w:t>(1)</w:t>
      </w:r>
      <w:r w:rsidRPr="00543193">
        <w:tab/>
        <w:t xml:space="preserve">A person is an </w:t>
      </w:r>
      <w:r w:rsidRPr="00543193">
        <w:rPr>
          <w:b/>
          <w:i/>
        </w:rPr>
        <w:t>authorised user</w:t>
      </w:r>
      <w:r w:rsidRPr="00543193">
        <w:t xml:space="preserve"> of a trade mark if the person uses the trade mark in relation to goods or services under the control of the owner of the trade mark.</w:t>
      </w:r>
    </w:p>
    <w:p w:rsidR="00AD0D3F" w:rsidRPr="00543193" w:rsidRDefault="00AD0D3F" w:rsidP="00AD0D3F">
      <w:pPr>
        <w:pStyle w:val="subsection"/>
      </w:pPr>
      <w:r w:rsidRPr="00543193">
        <w:tab/>
        <w:t>(2)</w:t>
      </w:r>
      <w:r w:rsidRPr="00543193">
        <w:tab/>
        <w:t xml:space="preserve">The use of a trade mark by an authorised user of the trade mark is an </w:t>
      </w:r>
      <w:r w:rsidRPr="00543193">
        <w:rPr>
          <w:b/>
          <w:i/>
        </w:rPr>
        <w:t>authorised use</w:t>
      </w:r>
      <w:r w:rsidRPr="00543193">
        <w:t xml:space="preserve"> of the trade mark to the extent only that the user uses the trade mark under the control of the owner of the trade mark.</w:t>
      </w:r>
    </w:p>
    <w:p w:rsidR="00AD0D3F" w:rsidRPr="00543193" w:rsidRDefault="00AD0D3F" w:rsidP="00AD0D3F">
      <w:pPr>
        <w:pStyle w:val="subsection"/>
      </w:pPr>
      <w:r w:rsidRPr="00543193">
        <w:tab/>
        <w:t>(3)</w:t>
      </w:r>
      <w:r w:rsidRPr="00543193">
        <w:tab/>
        <w:t>If the owner of a trade mark exercises quality control over goods or services:</w:t>
      </w:r>
    </w:p>
    <w:p w:rsidR="00AD0D3F" w:rsidRPr="00543193" w:rsidRDefault="00AD0D3F" w:rsidP="00AD0D3F">
      <w:pPr>
        <w:pStyle w:val="paragraph"/>
      </w:pPr>
      <w:r w:rsidRPr="00543193">
        <w:tab/>
        <w:t>(a)</w:t>
      </w:r>
      <w:r w:rsidRPr="00543193">
        <w:tab/>
        <w:t>dealt with or provided in the course of trade by another person; and</w:t>
      </w:r>
    </w:p>
    <w:p w:rsidR="00AD0D3F" w:rsidRPr="00543193" w:rsidRDefault="00AD0D3F" w:rsidP="00AD0D3F">
      <w:pPr>
        <w:pStyle w:val="paragraph"/>
        <w:keepNext/>
      </w:pPr>
      <w:r w:rsidRPr="00543193">
        <w:tab/>
        <w:t>(b)</w:t>
      </w:r>
      <w:r w:rsidRPr="00543193">
        <w:tab/>
        <w:t>in relation to which the trade mark is used;</w:t>
      </w:r>
    </w:p>
    <w:p w:rsidR="00AD0D3F" w:rsidRPr="00543193" w:rsidRDefault="00AD0D3F" w:rsidP="00AD0D3F">
      <w:pPr>
        <w:pStyle w:val="subsection2"/>
      </w:pPr>
      <w:r w:rsidRPr="00543193">
        <w:t xml:space="preserve">the other person is taken, for the purposes of </w:t>
      </w:r>
      <w:r w:rsidR="005A76A7" w:rsidRPr="00543193">
        <w:t>subsection (</w:t>
      </w:r>
      <w:r w:rsidRPr="00543193">
        <w:t>1), to use the trade mark in relation to the goods or services under the control of the owner.</w:t>
      </w:r>
    </w:p>
    <w:p w:rsidR="00AD0D3F" w:rsidRPr="00543193" w:rsidRDefault="00AD0D3F" w:rsidP="00AD0D3F">
      <w:pPr>
        <w:pStyle w:val="subsection"/>
      </w:pPr>
      <w:r w:rsidRPr="00543193">
        <w:tab/>
        <w:t>(4)</w:t>
      </w:r>
      <w:r w:rsidRPr="00543193">
        <w:tab/>
        <w:t>If:</w:t>
      </w:r>
    </w:p>
    <w:p w:rsidR="00AD0D3F" w:rsidRPr="00543193" w:rsidRDefault="00AD0D3F" w:rsidP="00AD0D3F">
      <w:pPr>
        <w:pStyle w:val="paragraph"/>
      </w:pPr>
      <w:r w:rsidRPr="00543193">
        <w:tab/>
        <w:t>(a)</w:t>
      </w:r>
      <w:r w:rsidRPr="00543193">
        <w:tab/>
        <w:t>a person deals with or provides, in the course of trade, goods or services in relation to which a trade mark is used; and</w:t>
      </w:r>
    </w:p>
    <w:p w:rsidR="00AD0D3F" w:rsidRPr="00543193" w:rsidRDefault="00AD0D3F" w:rsidP="00AD0D3F">
      <w:pPr>
        <w:pStyle w:val="paragraph"/>
        <w:keepNext/>
      </w:pPr>
      <w:r w:rsidRPr="00543193">
        <w:tab/>
        <w:t>(b)</w:t>
      </w:r>
      <w:r w:rsidRPr="00543193">
        <w:tab/>
        <w:t>the owner of the trade mark exercises financial control over the other person’s relevant trading activities;</w:t>
      </w:r>
    </w:p>
    <w:p w:rsidR="00AD0D3F" w:rsidRPr="00543193" w:rsidRDefault="00AD0D3F" w:rsidP="00AD0D3F">
      <w:pPr>
        <w:pStyle w:val="subsection2"/>
      </w:pPr>
      <w:r w:rsidRPr="00543193">
        <w:t xml:space="preserve">the other person is taken, for the purposes of </w:t>
      </w:r>
      <w:r w:rsidR="005A76A7" w:rsidRPr="00543193">
        <w:t>subsection (</w:t>
      </w:r>
      <w:r w:rsidRPr="00543193">
        <w:t>1), to use the trade mark in relation to the goods or services under the control of the owner.</w:t>
      </w:r>
    </w:p>
    <w:p w:rsidR="00AD0D3F" w:rsidRPr="00543193" w:rsidRDefault="00AD0D3F" w:rsidP="00AD0D3F">
      <w:pPr>
        <w:pStyle w:val="subsection"/>
      </w:pPr>
      <w:r w:rsidRPr="00543193">
        <w:tab/>
        <w:t>(5)</w:t>
      </w:r>
      <w:r w:rsidRPr="00543193">
        <w:tab/>
      </w:r>
      <w:r w:rsidR="005A76A7" w:rsidRPr="00543193">
        <w:t>Subsections (</w:t>
      </w:r>
      <w:r w:rsidRPr="00543193">
        <w:t xml:space="preserve">3) and (4) do not limit the meaning of the expression </w:t>
      </w:r>
      <w:r w:rsidRPr="00543193">
        <w:rPr>
          <w:b/>
          <w:i/>
        </w:rPr>
        <w:t>under the control of</w:t>
      </w:r>
      <w:r w:rsidRPr="00543193">
        <w:t xml:space="preserve"> in </w:t>
      </w:r>
      <w:r w:rsidR="005A76A7" w:rsidRPr="00543193">
        <w:t>subsections (</w:t>
      </w:r>
      <w:r w:rsidRPr="00543193">
        <w:t>1) and (2).</w:t>
      </w:r>
    </w:p>
    <w:p w:rsidR="00AD0D3F" w:rsidRPr="00543193" w:rsidRDefault="00AD0D3F" w:rsidP="00AD0D3F">
      <w:pPr>
        <w:pStyle w:val="ActHead5"/>
      </w:pPr>
      <w:bookmarkStart w:id="14" w:name="_Toc85207437"/>
      <w:r w:rsidRPr="00625F97">
        <w:rPr>
          <w:rStyle w:val="CharSectno"/>
        </w:rPr>
        <w:lastRenderedPageBreak/>
        <w:t>9</w:t>
      </w:r>
      <w:r w:rsidRPr="00543193">
        <w:t xml:space="preserve">  Definition of </w:t>
      </w:r>
      <w:r w:rsidRPr="00543193">
        <w:rPr>
          <w:i/>
        </w:rPr>
        <w:t>applied to</w:t>
      </w:r>
      <w:r w:rsidRPr="00543193">
        <w:t xml:space="preserve"> and </w:t>
      </w:r>
      <w:r w:rsidRPr="00543193">
        <w:rPr>
          <w:i/>
        </w:rPr>
        <w:t>applied in relation to</w:t>
      </w:r>
      <w:bookmarkEnd w:id="14"/>
    </w:p>
    <w:p w:rsidR="00AD0D3F" w:rsidRPr="00543193" w:rsidRDefault="00AD0D3F" w:rsidP="00AD0D3F">
      <w:pPr>
        <w:pStyle w:val="subsection"/>
      </w:pPr>
      <w:r w:rsidRPr="00543193">
        <w:tab/>
        <w:t>(1)</w:t>
      </w:r>
      <w:r w:rsidRPr="00543193">
        <w:tab/>
        <w:t>For the purposes of this Act:</w:t>
      </w:r>
    </w:p>
    <w:p w:rsidR="00AD0D3F" w:rsidRPr="00543193" w:rsidRDefault="00AD0D3F" w:rsidP="00AD0D3F">
      <w:pPr>
        <w:pStyle w:val="paragraph"/>
      </w:pPr>
      <w:r w:rsidRPr="00543193">
        <w:tab/>
        <w:t>(a)</w:t>
      </w:r>
      <w:r w:rsidRPr="00543193">
        <w:tab/>
        <w:t xml:space="preserve">a trade mark is taken to be </w:t>
      </w:r>
      <w:r w:rsidRPr="00543193">
        <w:rPr>
          <w:b/>
          <w:i/>
        </w:rPr>
        <w:t>applied to</w:t>
      </w:r>
      <w:r w:rsidRPr="00543193">
        <w:t xml:space="preserve"> any goods, material or thing if it is woven in, impressed on, worked into, or affixed or annexed to, the goods, material or thing; and</w:t>
      </w:r>
    </w:p>
    <w:p w:rsidR="00AD0D3F" w:rsidRPr="00543193" w:rsidRDefault="00AD0D3F" w:rsidP="00AD0D3F">
      <w:pPr>
        <w:pStyle w:val="paragraph"/>
      </w:pPr>
      <w:r w:rsidRPr="00543193">
        <w:tab/>
        <w:t>(b)</w:t>
      </w:r>
      <w:r w:rsidRPr="00543193">
        <w:tab/>
        <w:t xml:space="preserve">a trade mark is taken to be </w:t>
      </w:r>
      <w:r w:rsidRPr="00543193">
        <w:rPr>
          <w:b/>
          <w:i/>
        </w:rPr>
        <w:t>applied in relation to</w:t>
      </w:r>
      <w:r w:rsidRPr="00543193">
        <w:t xml:space="preserve"> goods or services:</w:t>
      </w:r>
    </w:p>
    <w:p w:rsidR="00AD0D3F" w:rsidRPr="00543193" w:rsidRDefault="00AD0D3F" w:rsidP="00AD0D3F">
      <w:pPr>
        <w:pStyle w:val="paragraphsub"/>
      </w:pPr>
      <w:r w:rsidRPr="00543193">
        <w:tab/>
        <w:t>(i)</w:t>
      </w:r>
      <w:r w:rsidRPr="00543193">
        <w:tab/>
        <w:t>if it is applied to any covering, document, label, reel or thing in or with which the goods are, or are intended to be, dealt with or provided in the course of trade; or</w:t>
      </w:r>
    </w:p>
    <w:p w:rsidR="00AD0D3F" w:rsidRPr="00543193" w:rsidRDefault="00AD0D3F" w:rsidP="00AD0D3F">
      <w:pPr>
        <w:pStyle w:val="paragraphsub"/>
      </w:pPr>
      <w:r w:rsidRPr="00543193">
        <w:tab/>
        <w:t>(ii)</w:t>
      </w:r>
      <w:r w:rsidRPr="00543193">
        <w:tab/>
        <w:t>if it is used in a manner likely to lead persons to believe that it refers to, describes or designates the goods or services; and</w:t>
      </w:r>
    </w:p>
    <w:p w:rsidR="00AD0D3F" w:rsidRPr="00543193" w:rsidRDefault="00AD0D3F" w:rsidP="00AD0D3F">
      <w:pPr>
        <w:pStyle w:val="paragraph"/>
      </w:pPr>
      <w:r w:rsidRPr="00543193">
        <w:tab/>
        <w:t>(c)</w:t>
      </w:r>
      <w:r w:rsidRPr="00543193">
        <w:tab/>
        <w:t xml:space="preserve">a trade mark is taken also to be </w:t>
      </w:r>
      <w:r w:rsidRPr="00543193">
        <w:rPr>
          <w:b/>
          <w:i/>
        </w:rPr>
        <w:t>applied in relation to</w:t>
      </w:r>
      <w:r w:rsidRPr="00543193">
        <w:t xml:space="preserve"> goods or services if it is used:</w:t>
      </w:r>
    </w:p>
    <w:p w:rsidR="00AD0D3F" w:rsidRPr="00543193" w:rsidRDefault="00AD0D3F" w:rsidP="00AD0D3F">
      <w:pPr>
        <w:pStyle w:val="paragraphsub"/>
      </w:pPr>
      <w:r w:rsidRPr="00543193">
        <w:tab/>
        <w:t>(i)</w:t>
      </w:r>
      <w:r w:rsidRPr="00543193">
        <w:tab/>
        <w:t>on a signboard or in an advertisement (including a televised advertisement); or</w:t>
      </w:r>
    </w:p>
    <w:p w:rsidR="00AD0D3F" w:rsidRPr="00543193" w:rsidRDefault="00AD0D3F" w:rsidP="00AD0D3F">
      <w:pPr>
        <w:pStyle w:val="paragraphsub"/>
        <w:keepNext/>
      </w:pPr>
      <w:r w:rsidRPr="00543193">
        <w:tab/>
        <w:t>(ii)</w:t>
      </w:r>
      <w:r w:rsidRPr="00543193">
        <w:tab/>
        <w:t>in an invoice, wine list, catalogue, business letter, business paper, price list or other commercial document;</w:t>
      </w:r>
    </w:p>
    <w:p w:rsidR="00AD0D3F" w:rsidRPr="00543193" w:rsidRDefault="00AD0D3F" w:rsidP="00AD0D3F">
      <w:pPr>
        <w:pStyle w:val="paragraph"/>
      </w:pPr>
      <w:r w:rsidRPr="00543193">
        <w:tab/>
      </w:r>
      <w:r w:rsidRPr="00543193">
        <w:tab/>
        <w:t>and goods are delivered, or services provide</w:t>
      </w:r>
      <w:r w:rsidR="000612CF" w:rsidRPr="00543193">
        <w:t>d</w:t>
      </w:r>
      <w:r w:rsidR="00D34815" w:rsidRPr="00543193">
        <w:t xml:space="preserve"> </w:t>
      </w:r>
      <w:r w:rsidR="000612CF" w:rsidRPr="00543193">
        <w:t>(</w:t>
      </w:r>
      <w:r w:rsidRPr="00543193">
        <w:t>as the case may be) to a person following a request or order made by referring to the trade mark as so used.</w:t>
      </w:r>
    </w:p>
    <w:p w:rsidR="00AD0D3F" w:rsidRPr="00543193" w:rsidRDefault="00AD0D3F" w:rsidP="00AD0D3F">
      <w:pPr>
        <w:pStyle w:val="subsection"/>
      </w:pPr>
      <w:r w:rsidRPr="00543193">
        <w:tab/>
        <w:t>(2)</w:t>
      </w:r>
      <w:r w:rsidRPr="00543193">
        <w:tab/>
        <w:t xml:space="preserve">In </w:t>
      </w:r>
      <w:r w:rsidR="005A76A7" w:rsidRPr="00543193">
        <w:t>subparagraph (</w:t>
      </w:r>
      <w:r w:rsidRPr="00543193">
        <w:t>1)(b)(i):</w:t>
      </w:r>
    </w:p>
    <w:p w:rsidR="00AD0D3F" w:rsidRPr="00543193" w:rsidRDefault="00AD0D3F" w:rsidP="00AD0D3F">
      <w:pPr>
        <w:pStyle w:val="Definition"/>
      </w:pPr>
      <w:r w:rsidRPr="00543193">
        <w:rPr>
          <w:b/>
          <w:i/>
        </w:rPr>
        <w:t>covering</w:t>
      </w:r>
      <w:r w:rsidRPr="00543193">
        <w:t xml:space="preserve"> includes packaging, frame, wrapper, container, stopper, lid or cap.</w:t>
      </w:r>
    </w:p>
    <w:p w:rsidR="00AD0D3F" w:rsidRPr="00543193" w:rsidRDefault="00AD0D3F" w:rsidP="00AD0D3F">
      <w:pPr>
        <w:pStyle w:val="Definition"/>
      </w:pPr>
      <w:r w:rsidRPr="00543193">
        <w:rPr>
          <w:b/>
          <w:i/>
        </w:rPr>
        <w:t>label</w:t>
      </w:r>
      <w:r w:rsidRPr="00543193">
        <w:t xml:space="preserve"> includes a band or ticket.</w:t>
      </w:r>
    </w:p>
    <w:p w:rsidR="00AD0D3F" w:rsidRPr="00543193" w:rsidRDefault="00AD0D3F" w:rsidP="00AD0D3F">
      <w:pPr>
        <w:pStyle w:val="ActHead5"/>
      </w:pPr>
      <w:bookmarkStart w:id="15" w:name="_Toc85207438"/>
      <w:r w:rsidRPr="00625F97">
        <w:rPr>
          <w:rStyle w:val="CharSectno"/>
        </w:rPr>
        <w:t>10</w:t>
      </w:r>
      <w:r w:rsidRPr="00543193">
        <w:t xml:space="preserve">  Definition of </w:t>
      </w:r>
      <w:r w:rsidRPr="00543193">
        <w:rPr>
          <w:i/>
        </w:rPr>
        <w:t>deceptively similar</w:t>
      </w:r>
      <w:bookmarkEnd w:id="15"/>
    </w:p>
    <w:p w:rsidR="00AD0D3F" w:rsidRPr="00543193" w:rsidRDefault="00AD0D3F" w:rsidP="00AD0D3F">
      <w:pPr>
        <w:pStyle w:val="subsection"/>
      </w:pPr>
      <w:r w:rsidRPr="00543193">
        <w:tab/>
      </w:r>
      <w:r w:rsidRPr="00543193">
        <w:tab/>
        <w:t xml:space="preserve">For the purposes of this Act, a trade mark is taken to be </w:t>
      </w:r>
      <w:r w:rsidRPr="00543193">
        <w:rPr>
          <w:b/>
          <w:i/>
        </w:rPr>
        <w:t>deceptively similar</w:t>
      </w:r>
      <w:r w:rsidRPr="00543193">
        <w:t xml:space="preserve"> to another trade mark if it so nearly resembles that other trade mark that it is likely to deceive or cause confusion.</w:t>
      </w:r>
    </w:p>
    <w:p w:rsidR="00AD0D3F" w:rsidRPr="00543193" w:rsidRDefault="00AD0D3F" w:rsidP="00AD0D3F">
      <w:pPr>
        <w:pStyle w:val="ActHead5"/>
      </w:pPr>
      <w:bookmarkStart w:id="16" w:name="_Toc85207439"/>
      <w:r w:rsidRPr="00625F97">
        <w:rPr>
          <w:rStyle w:val="CharSectno"/>
        </w:rPr>
        <w:lastRenderedPageBreak/>
        <w:t>11</w:t>
      </w:r>
      <w:r w:rsidRPr="00543193">
        <w:t xml:space="preserve">  Definition of </w:t>
      </w:r>
      <w:r w:rsidRPr="00543193">
        <w:rPr>
          <w:i/>
        </w:rPr>
        <w:t>pending</w:t>
      </w:r>
      <w:bookmarkEnd w:id="16"/>
    </w:p>
    <w:p w:rsidR="00AD0D3F" w:rsidRPr="00543193" w:rsidRDefault="00AD0D3F" w:rsidP="00AD0D3F">
      <w:pPr>
        <w:pStyle w:val="SubsectionHead"/>
      </w:pPr>
      <w:r w:rsidRPr="00543193">
        <w:t>Application for registration under this Act</w:t>
      </w:r>
    </w:p>
    <w:p w:rsidR="00AD0D3F" w:rsidRPr="00543193" w:rsidRDefault="00AD0D3F" w:rsidP="00AD0D3F">
      <w:pPr>
        <w:pStyle w:val="subsection"/>
      </w:pPr>
      <w:r w:rsidRPr="00543193">
        <w:tab/>
        <w:t>(1)</w:t>
      </w:r>
      <w:r w:rsidRPr="00543193">
        <w:tab/>
        <w:t xml:space="preserve">An application for the registration of a trade mark under this Act is </w:t>
      </w:r>
      <w:r w:rsidRPr="00543193">
        <w:rPr>
          <w:b/>
          <w:i/>
        </w:rPr>
        <w:t>pending</w:t>
      </w:r>
      <w:r w:rsidRPr="00543193">
        <w:t xml:space="preserve"> from the time it is filed until:</w:t>
      </w:r>
    </w:p>
    <w:p w:rsidR="00AD0D3F" w:rsidRPr="00543193" w:rsidRDefault="00AD0D3F" w:rsidP="00AD0D3F">
      <w:pPr>
        <w:pStyle w:val="paragraph"/>
      </w:pPr>
      <w:r w:rsidRPr="00543193">
        <w:tab/>
        <w:t>(a)</w:t>
      </w:r>
      <w:r w:rsidRPr="00543193">
        <w:tab/>
        <w:t xml:space="preserve">it lapses (see </w:t>
      </w:r>
      <w:r w:rsidR="00B8232E" w:rsidRPr="00543193">
        <w:t>sections</w:t>
      </w:r>
      <w:r w:rsidR="005A76A7" w:rsidRPr="00543193">
        <w:t> </w:t>
      </w:r>
      <w:r w:rsidR="00B8232E" w:rsidRPr="00543193">
        <w:t>37 and 54A</w:t>
      </w:r>
      <w:r w:rsidRPr="00543193">
        <w:t>), is withdrawn (see section</w:t>
      </w:r>
      <w:r w:rsidR="005A76A7" w:rsidRPr="00543193">
        <w:t> </w:t>
      </w:r>
      <w:r w:rsidRPr="00543193">
        <w:t>214) or is rejected (see section</w:t>
      </w:r>
      <w:r w:rsidR="005A76A7" w:rsidRPr="00543193">
        <w:t> </w:t>
      </w:r>
      <w:r w:rsidRPr="00543193">
        <w:t>33); or</w:t>
      </w:r>
    </w:p>
    <w:p w:rsidR="00AD0D3F" w:rsidRPr="00543193" w:rsidRDefault="00AD0D3F" w:rsidP="00AD0D3F">
      <w:pPr>
        <w:pStyle w:val="paragraph"/>
      </w:pPr>
      <w:r w:rsidRPr="00543193">
        <w:tab/>
        <w:t>(b)</w:t>
      </w:r>
      <w:r w:rsidRPr="00543193">
        <w:tab/>
        <w:t>if the Registrar refuses (under section</w:t>
      </w:r>
      <w:r w:rsidR="005A76A7" w:rsidRPr="00543193">
        <w:t> </w:t>
      </w:r>
      <w:r w:rsidRPr="00543193">
        <w:t>55) to register the trade mark and there is no appeal against the decision—the end of the period allowed for the appeal; or</w:t>
      </w:r>
    </w:p>
    <w:p w:rsidR="00AD0D3F" w:rsidRPr="00543193" w:rsidRDefault="00AD0D3F" w:rsidP="00AD0D3F">
      <w:pPr>
        <w:pStyle w:val="paragraph"/>
      </w:pPr>
      <w:r w:rsidRPr="00543193">
        <w:tab/>
        <w:t>(c)</w:t>
      </w:r>
      <w:r w:rsidRPr="00543193">
        <w:tab/>
        <w:t>if the Registrar refuses (under section</w:t>
      </w:r>
      <w:r w:rsidR="005A76A7" w:rsidRPr="00543193">
        <w:t> </w:t>
      </w:r>
      <w:r w:rsidRPr="00543193">
        <w:t>55) to register the trade mark and:</w:t>
      </w:r>
    </w:p>
    <w:p w:rsidR="00AD0D3F" w:rsidRPr="00543193" w:rsidRDefault="00AD0D3F" w:rsidP="00AD0D3F">
      <w:pPr>
        <w:pStyle w:val="paragraphsub"/>
      </w:pPr>
      <w:r w:rsidRPr="00543193">
        <w:tab/>
        <w:t>(i)</w:t>
      </w:r>
      <w:r w:rsidRPr="00543193">
        <w:tab/>
        <w:t>there is an appeal against the decision; and</w:t>
      </w:r>
    </w:p>
    <w:p w:rsidR="00AD0D3F" w:rsidRPr="00543193" w:rsidRDefault="00AD0D3F" w:rsidP="00AD0D3F">
      <w:pPr>
        <w:pStyle w:val="paragraphsub"/>
        <w:keepNext/>
      </w:pPr>
      <w:r w:rsidRPr="00543193">
        <w:tab/>
        <w:t>(ii)</w:t>
      </w:r>
      <w:r w:rsidRPr="00543193">
        <w:tab/>
        <w:t>the decision is confirmed on appeal;</w:t>
      </w:r>
    </w:p>
    <w:p w:rsidR="00AD0D3F" w:rsidRPr="00543193" w:rsidRDefault="00AD0D3F" w:rsidP="00AD0D3F">
      <w:pPr>
        <w:pStyle w:val="paragraph"/>
      </w:pPr>
      <w:r w:rsidRPr="00543193">
        <w:tab/>
      </w:r>
      <w:r w:rsidRPr="00543193">
        <w:tab/>
        <w:t>—the day on which the decision is confirmed on appeal; or</w:t>
      </w:r>
    </w:p>
    <w:p w:rsidR="00AD0D3F" w:rsidRPr="00543193" w:rsidRDefault="00AD0D3F" w:rsidP="00AD0D3F">
      <w:pPr>
        <w:pStyle w:val="paragraph"/>
      </w:pPr>
      <w:r w:rsidRPr="00543193">
        <w:tab/>
        <w:t>(d)</w:t>
      </w:r>
      <w:r w:rsidRPr="00543193">
        <w:tab/>
        <w:t>the trade mark is registered under section</w:t>
      </w:r>
      <w:r w:rsidR="005A76A7" w:rsidRPr="00543193">
        <w:t> </w:t>
      </w:r>
      <w:r w:rsidRPr="00543193">
        <w:t>68.</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SubsectionHead"/>
      </w:pPr>
      <w:r w:rsidRPr="00543193">
        <w:t>Application for registration under repealed Act</w:t>
      </w:r>
    </w:p>
    <w:p w:rsidR="00AD0D3F" w:rsidRPr="00543193" w:rsidRDefault="00AD0D3F" w:rsidP="00AD0D3F">
      <w:pPr>
        <w:pStyle w:val="subsection"/>
      </w:pPr>
      <w:r w:rsidRPr="00543193">
        <w:tab/>
        <w:t>(2)</w:t>
      </w:r>
      <w:r w:rsidRPr="00543193">
        <w:tab/>
        <w:t xml:space="preserve">An application for the registration of a trade mark under the repealed Act was </w:t>
      </w:r>
      <w:r w:rsidRPr="00543193">
        <w:rPr>
          <w:b/>
          <w:i/>
        </w:rPr>
        <w:t>pending</w:t>
      </w:r>
      <w:r w:rsidRPr="00543193">
        <w:t xml:space="preserve"> immediately before 1</w:t>
      </w:r>
      <w:r w:rsidR="005A76A7" w:rsidRPr="00543193">
        <w:t> </w:t>
      </w:r>
      <w:r w:rsidRPr="00543193">
        <w:t>January 1996 if before that day:</w:t>
      </w:r>
    </w:p>
    <w:p w:rsidR="00AD0D3F" w:rsidRPr="00543193" w:rsidRDefault="00AD0D3F" w:rsidP="00AD0D3F">
      <w:pPr>
        <w:pStyle w:val="paragraph"/>
      </w:pPr>
      <w:r w:rsidRPr="00543193">
        <w:tab/>
        <w:t>(a)</w:t>
      </w:r>
      <w:r w:rsidRPr="00543193">
        <w:tab/>
        <w:t>the application had not lapsed (see subsection</w:t>
      </w:r>
      <w:r w:rsidR="005A76A7" w:rsidRPr="00543193">
        <w:t> </w:t>
      </w:r>
      <w:r w:rsidRPr="00543193">
        <w:t>48(1)), been withdrawn (see subsection</w:t>
      </w:r>
      <w:r w:rsidR="005A76A7" w:rsidRPr="00543193">
        <w:t> </w:t>
      </w:r>
      <w:r w:rsidRPr="00543193">
        <w:t>40A(1)) or refused (see subsection</w:t>
      </w:r>
      <w:r w:rsidR="005A76A7" w:rsidRPr="00543193">
        <w:t> </w:t>
      </w:r>
      <w:r w:rsidRPr="00543193">
        <w:t>44(1)); and</w:t>
      </w:r>
    </w:p>
    <w:p w:rsidR="00AD0D3F" w:rsidRPr="00543193" w:rsidRDefault="00AD0D3F" w:rsidP="00AD0D3F">
      <w:pPr>
        <w:pStyle w:val="paragraph"/>
      </w:pPr>
      <w:r w:rsidRPr="00543193">
        <w:tab/>
        <w:t>(b)</w:t>
      </w:r>
      <w:r w:rsidRPr="00543193">
        <w:tab/>
        <w:t>the Registrar had not refused (under section</w:t>
      </w:r>
      <w:r w:rsidR="005A76A7" w:rsidRPr="00543193">
        <w:t> </w:t>
      </w:r>
      <w:r w:rsidRPr="00543193">
        <w:t>50) to register the trade mark or if he or she had refused to register the trade mark:</w:t>
      </w:r>
    </w:p>
    <w:p w:rsidR="00AD0D3F" w:rsidRPr="00543193" w:rsidRDefault="00AD0D3F" w:rsidP="00AD0D3F">
      <w:pPr>
        <w:pStyle w:val="paragraphsub"/>
      </w:pPr>
      <w:r w:rsidRPr="00543193">
        <w:tab/>
        <w:t>(i)</w:t>
      </w:r>
      <w:r w:rsidRPr="00543193">
        <w:tab/>
        <w:t>the period allowed for appealing against the decision had not yet ended; or</w:t>
      </w:r>
    </w:p>
    <w:p w:rsidR="00AD0D3F" w:rsidRPr="00543193" w:rsidRDefault="00AD0D3F" w:rsidP="00AD0D3F">
      <w:pPr>
        <w:pStyle w:val="paragraphsub"/>
      </w:pPr>
      <w:r w:rsidRPr="00543193">
        <w:tab/>
        <w:t>(ii)</w:t>
      </w:r>
      <w:r w:rsidRPr="00543193">
        <w:tab/>
        <w:t>an appeal had been made against the decision but had not yet been decided; and</w:t>
      </w:r>
    </w:p>
    <w:p w:rsidR="00AD0D3F" w:rsidRPr="00543193" w:rsidRDefault="00AD0D3F" w:rsidP="00AD0D3F">
      <w:pPr>
        <w:pStyle w:val="paragraph"/>
      </w:pPr>
      <w:r w:rsidRPr="00543193">
        <w:tab/>
        <w:t>(c)</w:t>
      </w:r>
      <w:r w:rsidRPr="00543193">
        <w:tab/>
        <w:t>the trade mark had not been registered under section</w:t>
      </w:r>
      <w:r w:rsidR="005A76A7" w:rsidRPr="00543193">
        <w:t> </w:t>
      </w:r>
      <w:r w:rsidRPr="00543193">
        <w:t>53.</w:t>
      </w:r>
    </w:p>
    <w:p w:rsidR="00AD0D3F" w:rsidRPr="00543193" w:rsidRDefault="00AD0D3F" w:rsidP="00AD0D3F">
      <w:pPr>
        <w:pStyle w:val="ActHead5"/>
      </w:pPr>
      <w:bookmarkStart w:id="17" w:name="_Toc85207440"/>
      <w:r w:rsidRPr="00625F97">
        <w:rPr>
          <w:rStyle w:val="CharSectno"/>
        </w:rPr>
        <w:lastRenderedPageBreak/>
        <w:t>12</w:t>
      </w:r>
      <w:r w:rsidRPr="00543193">
        <w:t xml:space="preserve">  Definition of </w:t>
      </w:r>
      <w:r w:rsidRPr="00543193">
        <w:rPr>
          <w:i/>
        </w:rPr>
        <w:t>priority date</w:t>
      </w:r>
      <w:bookmarkEnd w:id="17"/>
    </w:p>
    <w:p w:rsidR="00AD0D3F" w:rsidRPr="00543193" w:rsidRDefault="00AD0D3F" w:rsidP="00AD0D3F">
      <w:pPr>
        <w:pStyle w:val="subsection"/>
      </w:pPr>
      <w:r w:rsidRPr="00543193">
        <w:tab/>
      </w:r>
      <w:r w:rsidRPr="00543193">
        <w:tab/>
        <w:t xml:space="preserve">The </w:t>
      </w:r>
      <w:r w:rsidRPr="00543193">
        <w:rPr>
          <w:b/>
          <w:i/>
        </w:rPr>
        <w:t>priority date</w:t>
      </w:r>
      <w:r w:rsidRPr="00543193">
        <w:t xml:space="preserve"> for the registration of a trade mark in respect of particular goods or services is:</w:t>
      </w:r>
    </w:p>
    <w:p w:rsidR="00AD0D3F" w:rsidRPr="00543193" w:rsidRDefault="00AD0D3F" w:rsidP="00AD0D3F">
      <w:pPr>
        <w:pStyle w:val="paragraph"/>
      </w:pPr>
      <w:r w:rsidRPr="00543193">
        <w:tab/>
        <w:t>(a)</w:t>
      </w:r>
      <w:r w:rsidRPr="00543193">
        <w:tab/>
        <w:t>if the trade mark is registered—the date of registration of the trade mark in respect of those goods or services; or</w:t>
      </w:r>
    </w:p>
    <w:p w:rsidR="00AD0D3F" w:rsidRPr="00543193" w:rsidRDefault="00AD0D3F" w:rsidP="00AD0D3F">
      <w:pPr>
        <w:pStyle w:val="paragraph"/>
      </w:pPr>
      <w:r w:rsidRPr="00543193">
        <w:tab/>
        <w:t>(b)</w:t>
      </w:r>
      <w:r w:rsidRPr="00543193">
        <w:tab/>
        <w:t>if the registration of the trade mark is being sought—the day that would be the date of registration of the trade mark in respect of those goods or services if the trade mark were registered.</w:t>
      </w:r>
    </w:p>
    <w:p w:rsidR="00AD0D3F" w:rsidRPr="00543193" w:rsidRDefault="00AD0D3F" w:rsidP="00AD0D3F">
      <w:pPr>
        <w:pStyle w:val="ActHead5"/>
      </w:pPr>
      <w:bookmarkStart w:id="18" w:name="_Toc85207441"/>
      <w:r w:rsidRPr="00625F97">
        <w:rPr>
          <w:rStyle w:val="CharSectno"/>
        </w:rPr>
        <w:t>13</w:t>
      </w:r>
      <w:r w:rsidRPr="00543193">
        <w:t xml:space="preserve">  Definition of </w:t>
      </w:r>
      <w:r w:rsidRPr="00543193">
        <w:rPr>
          <w:i/>
        </w:rPr>
        <w:t>remove from the Register</w:t>
      </w:r>
      <w:bookmarkEnd w:id="18"/>
    </w:p>
    <w:p w:rsidR="00AD0D3F" w:rsidRPr="00543193" w:rsidRDefault="00AD0D3F" w:rsidP="00AD0D3F">
      <w:pPr>
        <w:pStyle w:val="subsection"/>
      </w:pPr>
      <w:r w:rsidRPr="00543193">
        <w:tab/>
      </w:r>
      <w:r w:rsidRPr="00543193">
        <w:tab/>
        <w:t xml:space="preserve">A trade mark is taken to have been </w:t>
      </w:r>
      <w:r w:rsidRPr="00543193">
        <w:rPr>
          <w:b/>
          <w:i/>
        </w:rPr>
        <w:t>removed from the Register</w:t>
      </w:r>
      <w:r w:rsidRPr="00543193">
        <w:t xml:space="preserve"> if the Registrar makes an entry in the Register to the effect that all entries in the Register relating to the trade mark are taken to have been removed from the Register.</w:t>
      </w:r>
    </w:p>
    <w:p w:rsidR="00AD0D3F" w:rsidRPr="00543193" w:rsidRDefault="00AD0D3F" w:rsidP="00AD0D3F">
      <w:pPr>
        <w:pStyle w:val="ActHead5"/>
      </w:pPr>
      <w:bookmarkStart w:id="19" w:name="_Toc85207442"/>
      <w:r w:rsidRPr="00625F97">
        <w:rPr>
          <w:rStyle w:val="CharSectno"/>
        </w:rPr>
        <w:t>14</w:t>
      </w:r>
      <w:r w:rsidRPr="00543193">
        <w:t xml:space="preserve">  Definition of </w:t>
      </w:r>
      <w:r w:rsidRPr="00543193">
        <w:rPr>
          <w:i/>
        </w:rPr>
        <w:t>similar goods</w:t>
      </w:r>
      <w:r w:rsidRPr="00543193">
        <w:t xml:space="preserve"> and </w:t>
      </w:r>
      <w:r w:rsidRPr="00543193">
        <w:rPr>
          <w:i/>
        </w:rPr>
        <w:t>similar services</w:t>
      </w:r>
      <w:bookmarkEnd w:id="19"/>
    </w:p>
    <w:p w:rsidR="00AD0D3F" w:rsidRPr="00543193" w:rsidRDefault="00AD0D3F" w:rsidP="00AD0D3F">
      <w:pPr>
        <w:pStyle w:val="subsection"/>
      </w:pPr>
      <w:r w:rsidRPr="00543193">
        <w:tab/>
        <w:t>(1)</w:t>
      </w:r>
      <w:r w:rsidRPr="00543193">
        <w:tab/>
        <w:t xml:space="preserve">For the purposes of this Act, goods are </w:t>
      </w:r>
      <w:r w:rsidRPr="00543193">
        <w:rPr>
          <w:b/>
          <w:i/>
        </w:rPr>
        <w:t>similar</w:t>
      </w:r>
      <w:r w:rsidRPr="00543193">
        <w:t xml:space="preserve"> to other goods:</w:t>
      </w:r>
    </w:p>
    <w:p w:rsidR="00AD0D3F" w:rsidRPr="00543193" w:rsidRDefault="00AD0D3F" w:rsidP="00AD0D3F">
      <w:pPr>
        <w:pStyle w:val="paragraph"/>
      </w:pPr>
      <w:r w:rsidRPr="00543193">
        <w:tab/>
        <w:t>(a)</w:t>
      </w:r>
      <w:r w:rsidRPr="00543193">
        <w:tab/>
        <w:t>if they are the same as the other goods; or</w:t>
      </w:r>
    </w:p>
    <w:p w:rsidR="00AD0D3F" w:rsidRPr="00543193" w:rsidRDefault="00AD0D3F" w:rsidP="00AD0D3F">
      <w:pPr>
        <w:pStyle w:val="paragraph"/>
      </w:pPr>
      <w:r w:rsidRPr="00543193">
        <w:tab/>
        <w:t>(b)</w:t>
      </w:r>
      <w:r w:rsidRPr="00543193">
        <w:tab/>
        <w:t>if they are of the same description as that of the other goods.</w:t>
      </w:r>
    </w:p>
    <w:p w:rsidR="00AD0D3F" w:rsidRPr="00543193" w:rsidRDefault="00AD0D3F" w:rsidP="00AD0D3F">
      <w:pPr>
        <w:pStyle w:val="subsection"/>
      </w:pPr>
      <w:r w:rsidRPr="00543193">
        <w:tab/>
        <w:t>(2)</w:t>
      </w:r>
      <w:r w:rsidRPr="00543193">
        <w:tab/>
        <w:t xml:space="preserve">For the purposes of this Act, services are </w:t>
      </w:r>
      <w:r w:rsidRPr="00543193">
        <w:rPr>
          <w:b/>
          <w:i/>
        </w:rPr>
        <w:t>similar</w:t>
      </w:r>
      <w:r w:rsidRPr="00543193">
        <w:t xml:space="preserve"> to other services:</w:t>
      </w:r>
    </w:p>
    <w:p w:rsidR="00AD0D3F" w:rsidRPr="00543193" w:rsidRDefault="00AD0D3F" w:rsidP="00AD0D3F">
      <w:pPr>
        <w:pStyle w:val="paragraph"/>
      </w:pPr>
      <w:r w:rsidRPr="00543193">
        <w:tab/>
        <w:t>(a)</w:t>
      </w:r>
      <w:r w:rsidRPr="00543193">
        <w:tab/>
        <w:t>if they are the same as the other services; or</w:t>
      </w:r>
    </w:p>
    <w:p w:rsidR="00AD0D3F" w:rsidRPr="00543193" w:rsidRDefault="00AD0D3F" w:rsidP="00AD0D3F">
      <w:pPr>
        <w:pStyle w:val="paragraph"/>
      </w:pPr>
      <w:r w:rsidRPr="00543193">
        <w:tab/>
        <w:t>(b)</w:t>
      </w:r>
      <w:r w:rsidRPr="00543193">
        <w:tab/>
        <w:t>if they are of the same description as that of the other services.</w:t>
      </w:r>
    </w:p>
    <w:p w:rsidR="00AD0D3F" w:rsidRPr="00543193" w:rsidRDefault="00AD0D3F" w:rsidP="001041E5">
      <w:pPr>
        <w:pStyle w:val="ActHead5"/>
      </w:pPr>
      <w:bookmarkStart w:id="20" w:name="_Toc85207443"/>
      <w:r w:rsidRPr="00625F97">
        <w:rPr>
          <w:rStyle w:val="CharSectno"/>
        </w:rPr>
        <w:t>15</w:t>
      </w:r>
      <w:r w:rsidRPr="00543193">
        <w:t xml:space="preserve">  Definition of </w:t>
      </w:r>
      <w:r w:rsidRPr="00543193">
        <w:rPr>
          <w:i/>
        </w:rPr>
        <w:t>originate</w:t>
      </w:r>
      <w:r w:rsidRPr="00543193">
        <w:t xml:space="preserve"> in relation to wine</w:t>
      </w:r>
      <w:bookmarkEnd w:id="20"/>
    </w:p>
    <w:p w:rsidR="00AD0D3F" w:rsidRPr="00543193" w:rsidRDefault="00AD0D3F" w:rsidP="001041E5">
      <w:pPr>
        <w:pStyle w:val="subsection"/>
        <w:keepNext/>
      </w:pPr>
      <w:r w:rsidRPr="00543193">
        <w:tab/>
      </w:r>
      <w:r w:rsidRPr="00543193">
        <w:tab/>
        <w:t>For the purposes of this Act:</w:t>
      </w:r>
    </w:p>
    <w:p w:rsidR="00AD0D3F" w:rsidRPr="00543193" w:rsidRDefault="00AD0D3F" w:rsidP="00AD0D3F">
      <w:pPr>
        <w:pStyle w:val="paragraph"/>
      </w:pPr>
      <w:r w:rsidRPr="00543193">
        <w:tab/>
        <w:t>(a)</w:t>
      </w:r>
      <w:r w:rsidRPr="00543193">
        <w:tab/>
        <w:t xml:space="preserve">a wine is taken to have </w:t>
      </w:r>
      <w:r w:rsidRPr="00543193">
        <w:rPr>
          <w:b/>
          <w:i/>
        </w:rPr>
        <w:t>originated</w:t>
      </w:r>
      <w:r w:rsidRPr="00543193">
        <w:t xml:space="preserve"> in a foreign country or Australia only if the wine is made</w:t>
      </w:r>
      <w:r w:rsidR="003B6118" w:rsidRPr="00543193">
        <w:t xml:space="preserve"> from grapes grown</w:t>
      </w:r>
      <w:r w:rsidRPr="00543193">
        <w:t xml:space="preserve"> within the territory of that country or of Australia, as the case may be; and</w:t>
      </w:r>
    </w:p>
    <w:p w:rsidR="00AD0D3F" w:rsidRPr="00543193" w:rsidRDefault="00AD0D3F" w:rsidP="00AD0D3F">
      <w:pPr>
        <w:pStyle w:val="paragraph"/>
      </w:pPr>
      <w:r w:rsidRPr="00543193">
        <w:lastRenderedPageBreak/>
        <w:tab/>
        <w:t>(b)</w:t>
      </w:r>
      <w:r w:rsidRPr="00543193">
        <w:tab/>
        <w:t xml:space="preserve">a wine is taken to have </w:t>
      </w:r>
      <w:r w:rsidRPr="00543193">
        <w:rPr>
          <w:b/>
          <w:i/>
        </w:rPr>
        <w:t>originated</w:t>
      </w:r>
      <w:r w:rsidRPr="00543193">
        <w:t xml:space="preserve"> in a particular region or locality of a foreign country or of </w:t>
      </w:r>
      <w:smartTag w:uri="urn:schemas-microsoft-com:office:smarttags" w:element="country-region">
        <w:smartTag w:uri="urn:schemas-microsoft-com:office:smarttags" w:element="place">
          <w:r w:rsidRPr="00543193">
            <w:t>Australia</w:t>
          </w:r>
        </w:smartTag>
      </w:smartTag>
      <w:r w:rsidRPr="00543193">
        <w:t xml:space="preserve"> only if the wine is made from grapes grown in that region or locality.</w:t>
      </w:r>
    </w:p>
    <w:p w:rsidR="00AD0D3F" w:rsidRPr="00543193" w:rsidRDefault="00AD0D3F" w:rsidP="00AD0D3F">
      <w:pPr>
        <w:pStyle w:val="ActHead5"/>
      </w:pPr>
      <w:bookmarkStart w:id="21" w:name="_Toc85207444"/>
      <w:r w:rsidRPr="00625F97">
        <w:rPr>
          <w:rStyle w:val="CharSectno"/>
        </w:rPr>
        <w:t>16</w:t>
      </w:r>
      <w:r w:rsidRPr="00543193">
        <w:t xml:space="preserve">  Definition of </w:t>
      </w:r>
      <w:r w:rsidRPr="00543193">
        <w:rPr>
          <w:i/>
        </w:rPr>
        <w:t>repealed Act</w:t>
      </w:r>
      <w:bookmarkEnd w:id="21"/>
    </w:p>
    <w:p w:rsidR="00AD0D3F" w:rsidRPr="00543193" w:rsidRDefault="00AD0D3F" w:rsidP="00AD0D3F">
      <w:pPr>
        <w:pStyle w:val="subsection"/>
      </w:pPr>
      <w:r w:rsidRPr="00543193">
        <w:tab/>
        <w:t>(1)</w:t>
      </w:r>
      <w:r w:rsidRPr="00543193">
        <w:tab/>
        <w:t xml:space="preserve">The </w:t>
      </w:r>
      <w:r w:rsidRPr="00543193">
        <w:rPr>
          <w:b/>
          <w:i/>
        </w:rPr>
        <w:t>repealed Act</w:t>
      </w:r>
      <w:r w:rsidRPr="00543193">
        <w:t xml:space="preserve"> means:</w:t>
      </w:r>
    </w:p>
    <w:p w:rsidR="00AD0D3F" w:rsidRPr="00543193" w:rsidRDefault="00AD0D3F" w:rsidP="00AD0D3F">
      <w:pPr>
        <w:pStyle w:val="paragraph"/>
      </w:pPr>
      <w:r w:rsidRPr="00543193">
        <w:tab/>
        <w:t>(a)</w:t>
      </w:r>
      <w:r w:rsidRPr="00543193">
        <w:tab/>
        <w:t xml:space="preserve">the </w:t>
      </w:r>
      <w:r w:rsidRPr="00543193">
        <w:rPr>
          <w:i/>
        </w:rPr>
        <w:t>Trade Marks Act 1955</w:t>
      </w:r>
      <w:r w:rsidRPr="00543193">
        <w:t xml:space="preserve"> as in force immediately before its repeal; and</w:t>
      </w:r>
    </w:p>
    <w:p w:rsidR="00AD0D3F" w:rsidRPr="00543193" w:rsidRDefault="00AD0D3F" w:rsidP="00AD0D3F">
      <w:pPr>
        <w:pStyle w:val="paragraph"/>
      </w:pPr>
      <w:r w:rsidRPr="00543193">
        <w:tab/>
        <w:t>(b)</w:t>
      </w:r>
      <w:r w:rsidRPr="00543193">
        <w:tab/>
        <w:t>the regulations under that Act that were in force immediately before its repeal.</w:t>
      </w:r>
    </w:p>
    <w:p w:rsidR="00AD0D3F" w:rsidRPr="00543193" w:rsidRDefault="00AD0D3F" w:rsidP="00AD0D3F">
      <w:pPr>
        <w:pStyle w:val="notetext"/>
      </w:pPr>
      <w:r w:rsidRPr="00543193">
        <w:t>Note:</w:t>
      </w:r>
      <w:r w:rsidRPr="00543193">
        <w:tab/>
        <w:t xml:space="preserve">For the repeal of the </w:t>
      </w:r>
      <w:r w:rsidRPr="00543193">
        <w:rPr>
          <w:b/>
          <w:i/>
        </w:rPr>
        <w:t>Trade Marks Act 1955</w:t>
      </w:r>
      <w:r w:rsidRPr="00543193">
        <w:t xml:space="preserve"> see section</w:t>
      </w:r>
      <w:r w:rsidR="005A76A7" w:rsidRPr="00543193">
        <w:t> </w:t>
      </w:r>
      <w:r w:rsidRPr="00543193">
        <w:t>232.</w:t>
      </w:r>
    </w:p>
    <w:p w:rsidR="00AD0D3F" w:rsidRPr="00543193" w:rsidRDefault="00AD0D3F" w:rsidP="00AD0D3F">
      <w:pPr>
        <w:pStyle w:val="subsection"/>
      </w:pPr>
      <w:r w:rsidRPr="00543193">
        <w:tab/>
        <w:t>(2)</w:t>
      </w:r>
      <w:r w:rsidRPr="00543193">
        <w:tab/>
        <w:t>In this Act, unless the contrary intention appears, a reference to a particular section of the repealed Act includes a reference to the regulations made for the purposes of that section and that were in force immediately before that Act was repealed.</w:t>
      </w:r>
    </w:p>
    <w:p w:rsidR="00AD0D3F" w:rsidRPr="00543193" w:rsidRDefault="00AD0D3F" w:rsidP="000612CF">
      <w:pPr>
        <w:pStyle w:val="ActHead2"/>
        <w:pageBreakBefore/>
      </w:pPr>
      <w:bookmarkStart w:id="22" w:name="_Toc85207445"/>
      <w:r w:rsidRPr="00625F97">
        <w:rPr>
          <w:rStyle w:val="CharPartNo"/>
        </w:rPr>
        <w:lastRenderedPageBreak/>
        <w:t>Part</w:t>
      </w:r>
      <w:r w:rsidR="005A76A7" w:rsidRPr="00625F97">
        <w:rPr>
          <w:rStyle w:val="CharPartNo"/>
        </w:rPr>
        <w:t> </w:t>
      </w:r>
      <w:r w:rsidRPr="00625F97">
        <w:rPr>
          <w:rStyle w:val="CharPartNo"/>
        </w:rPr>
        <w:t>3</w:t>
      </w:r>
      <w:r w:rsidRPr="00543193">
        <w:t>—</w:t>
      </w:r>
      <w:r w:rsidRPr="00625F97">
        <w:rPr>
          <w:rStyle w:val="CharPartText"/>
        </w:rPr>
        <w:t>Trade marks and trade mark rights</w:t>
      </w:r>
      <w:bookmarkEnd w:id="22"/>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3" w:name="_Toc85207446"/>
      <w:r w:rsidRPr="00625F97">
        <w:rPr>
          <w:rStyle w:val="CharSectno"/>
        </w:rPr>
        <w:t>17</w:t>
      </w:r>
      <w:r w:rsidRPr="00543193">
        <w:t xml:space="preserve">  What is a trade mark?</w:t>
      </w:r>
      <w:bookmarkEnd w:id="23"/>
    </w:p>
    <w:p w:rsidR="00AD0D3F" w:rsidRPr="00543193" w:rsidRDefault="00AD0D3F" w:rsidP="00AD0D3F">
      <w:pPr>
        <w:pStyle w:val="subsection"/>
      </w:pPr>
      <w:r w:rsidRPr="00543193">
        <w:tab/>
      </w:r>
      <w:r w:rsidRPr="00543193">
        <w:tab/>
        <w:t xml:space="preserve">A </w:t>
      </w:r>
      <w:r w:rsidRPr="00543193">
        <w:rPr>
          <w:b/>
          <w:i/>
        </w:rPr>
        <w:t>trade mark</w:t>
      </w:r>
      <w:r w:rsidRPr="00543193">
        <w:t xml:space="preserve"> is a sign used, or intended to be used, to distinguish goods or services dealt with or provided in the course of trade by a person from goods or services so dealt with or provided by any other person.</w:t>
      </w:r>
    </w:p>
    <w:p w:rsidR="00AD0D3F" w:rsidRPr="00543193" w:rsidRDefault="00AD0D3F" w:rsidP="00AD0D3F">
      <w:pPr>
        <w:pStyle w:val="notetext"/>
      </w:pPr>
      <w:r w:rsidRPr="00543193">
        <w:t>Note:</w:t>
      </w:r>
      <w:r w:rsidRPr="00543193">
        <w:tab/>
        <w:t xml:space="preserve">For </w:t>
      </w:r>
      <w:r w:rsidRPr="00543193">
        <w:rPr>
          <w:b/>
          <w:i/>
        </w:rPr>
        <w:t>sign</w:t>
      </w:r>
      <w:r w:rsidRPr="00543193">
        <w:t xml:space="preserve"> see section</w:t>
      </w:r>
      <w:r w:rsidR="005A76A7" w:rsidRPr="00543193">
        <w:t> </w:t>
      </w:r>
      <w:r w:rsidRPr="00543193">
        <w:t>6.</w:t>
      </w:r>
    </w:p>
    <w:p w:rsidR="00AD0D3F" w:rsidRPr="00543193" w:rsidRDefault="00AD0D3F" w:rsidP="00AD0D3F">
      <w:pPr>
        <w:pStyle w:val="ActHead5"/>
      </w:pPr>
      <w:bookmarkStart w:id="24" w:name="_Toc85207447"/>
      <w:r w:rsidRPr="00625F97">
        <w:rPr>
          <w:rStyle w:val="CharSectno"/>
        </w:rPr>
        <w:t>18</w:t>
      </w:r>
      <w:r w:rsidRPr="00543193">
        <w:t xml:space="preserve">  Certain signs not to be used as trade marks etc.</w:t>
      </w:r>
      <w:bookmarkEnd w:id="24"/>
    </w:p>
    <w:p w:rsidR="00AD0D3F" w:rsidRPr="00543193" w:rsidRDefault="00AD0D3F" w:rsidP="00AD0D3F">
      <w:pPr>
        <w:pStyle w:val="subsection"/>
      </w:pPr>
      <w:r w:rsidRPr="00543193">
        <w:tab/>
        <w:t>(1)</w:t>
      </w:r>
      <w:r w:rsidRPr="00543193">
        <w:tab/>
        <w:t>The regulations may provide that a sign specified in the regulations is not to be used as a trade mark or as part of a trade mark.</w:t>
      </w:r>
    </w:p>
    <w:p w:rsidR="00AD0D3F" w:rsidRPr="00543193" w:rsidRDefault="00AD0D3F" w:rsidP="00AD0D3F">
      <w:pPr>
        <w:pStyle w:val="subsection"/>
      </w:pPr>
      <w:r w:rsidRPr="00543193">
        <w:tab/>
        <w:t>(2)</w:t>
      </w:r>
      <w:r w:rsidRPr="00543193">
        <w:tab/>
        <w:t xml:space="preserve">Regulations made under </w:t>
      </w:r>
      <w:r w:rsidR="005A76A7" w:rsidRPr="00543193">
        <w:t>subsection (</w:t>
      </w:r>
      <w:r w:rsidRPr="00543193">
        <w:t>1) do not affect any trade mark that:</w:t>
      </w:r>
    </w:p>
    <w:p w:rsidR="00AD0D3F" w:rsidRPr="00543193" w:rsidRDefault="00AD0D3F" w:rsidP="00AD0D3F">
      <w:pPr>
        <w:pStyle w:val="paragraph"/>
      </w:pPr>
      <w:r w:rsidRPr="00543193">
        <w:tab/>
        <w:t>(a)</w:t>
      </w:r>
      <w:r w:rsidRPr="00543193">
        <w:tab/>
        <w:t>was a registered trade mark; or</w:t>
      </w:r>
    </w:p>
    <w:p w:rsidR="00AD0D3F" w:rsidRPr="00543193" w:rsidRDefault="00AD0D3F" w:rsidP="00AD0D3F">
      <w:pPr>
        <w:pStyle w:val="paragraph"/>
        <w:keepNext/>
      </w:pPr>
      <w:r w:rsidRPr="00543193">
        <w:tab/>
        <w:t>(b)</w:t>
      </w:r>
      <w:r w:rsidRPr="00543193">
        <w:tab/>
        <w:t>in the case of an unregistered trade mark—was being used in good faith;</w:t>
      </w:r>
    </w:p>
    <w:p w:rsidR="00AD0D3F" w:rsidRPr="00543193" w:rsidRDefault="00AD0D3F" w:rsidP="00AD0D3F">
      <w:pPr>
        <w:pStyle w:val="subsection2"/>
      </w:pPr>
      <w:r w:rsidRPr="00543193">
        <w:t xml:space="preserve">immediately before the regulations were registered under the </w:t>
      </w:r>
      <w:r w:rsidR="00D439CC" w:rsidRPr="00543193">
        <w:rPr>
          <w:i/>
        </w:rPr>
        <w:t>Legislation Act 2003</w:t>
      </w:r>
      <w:r w:rsidRPr="00543193">
        <w:t>.</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ActHead5"/>
      </w:pPr>
      <w:bookmarkStart w:id="25" w:name="_Toc85207448"/>
      <w:r w:rsidRPr="00625F97">
        <w:rPr>
          <w:rStyle w:val="CharSectno"/>
        </w:rPr>
        <w:t>19</w:t>
      </w:r>
      <w:r w:rsidRPr="00543193">
        <w:t xml:space="preserve">  Certain trade marks may be registered</w:t>
      </w:r>
      <w:bookmarkEnd w:id="25"/>
    </w:p>
    <w:p w:rsidR="00AD0D3F" w:rsidRPr="00543193" w:rsidRDefault="00AD0D3F" w:rsidP="00AD0D3F">
      <w:pPr>
        <w:pStyle w:val="subsection"/>
      </w:pPr>
      <w:r w:rsidRPr="00543193">
        <w:tab/>
        <w:t>(1)</w:t>
      </w:r>
      <w:r w:rsidRPr="00543193">
        <w:tab/>
        <w:t>A trade mark may be registered in accordance with this Act in respect of:</w:t>
      </w:r>
    </w:p>
    <w:p w:rsidR="00AD0D3F" w:rsidRPr="00543193" w:rsidRDefault="00AD0D3F" w:rsidP="00AD0D3F">
      <w:pPr>
        <w:pStyle w:val="paragraph"/>
      </w:pPr>
      <w:r w:rsidRPr="00543193">
        <w:tab/>
        <w:t>(a)</w:t>
      </w:r>
      <w:r w:rsidRPr="00543193">
        <w:tab/>
        <w:t>goods; or</w:t>
      </w:r>
    </w:p>
    <w:p w:rsidR="00AD0D3F" w:rsidRPr="00543193" w:rsidRDefault="00AD0D3F" w:rsidP="00AD0D3F">
      <w:pPr>
        <w:pStyle w:val="paragraph"/>
      </w:pPr>
      <w:r w:rsidRPr="00543193">
        <w:tab/>
        <w:t>(b)</w:t>
      </w:r>
      <w:r w:rsidRPr="00543193">
        <w:tab/>
        <w:t>services; or</w:t>
      </w:r>
    </w:p>
    <w:p w:rsidR="00AD0D3F" w:rsidRPr="00543193" w:rsidRDefault="00AD0D3F" w:rsidP="00AD0D3F">
      <w:pPr>
        <w:pStyle w:val="paragraph"/>
      </w:pPr>
      <w:r w:rsidRPr="00543193">
        <w:tab/>
        <w:t>(c)</w:t>
      </w:r>
      <w:r w:rsidRPr="00543193">
        <w:tab/>
        <w:t>both goods and services.</w:t>
      </w:r>
    </w:p>
    <w:p w:rsidR="00AD0D3F" w:rsidRPr="00543193" w:rsidRDefault="00AD0D3F" w:rsidP="00AD0D3F">
      <w:pPr>
        <w:pStyle w:val="subsection"/>
      </w:pPr>
      <w:r w:rsidRPr="00543193">
        <w:tab/>
        <w:t>(2)</w:t>
      </w:r>
      <w:r w:rsidRPr="00543193">
        <w:tab/>
        <w:t>The registration of a trade mark may be in respect of goods or services of more than one class.</w:t>
      </w:r>
    </w:p>
    <w:p w:rsidR="00AD0D3F" w:rsidRPr="00543193" w:rsidRDefault="00AD0D3F" w:rsidP="00AD0D3F">
      <w:pPr>
        <w:pStyle w:val="notetext"/>
      </w:pPr>
      <w:r w:rsidRPr="00543193">
        <w:t>Note:</w:t>
      </w:r>
      <w:r w:rsidRPr="00543193">
        <w:tab/>
        <w:t xml:space="preserve">See </w:t>
      </w:r>
      <w:r w:rsidR="005A76A7" w:rsidRPr="00543193">
        <w:t>subsection (</w:t>
      </w:r>
      <w:r w:rsidRPr="00543193">
        <w:t>3) for division into classes.</w:t>
      </w:r>
    </w:p>
    <w:p w:rsidR="00AD0D3F" w:rsidRPr="00543193" w:rsidRDefault="00AD0D3F" w:rsidP="00AD0D3F">
      <w:pPr>
        <w:pStyle w:val="subsection"/>
      </w:pPr>
      <w:r w:rsidRPr="00543193">
        <w:lastRenderedPageBreak/>
        <w:tab/>
        <w:t>(3)</w:t>
      </w:r>
      <w:r w:rsidRPr="00543193">
        <w:tab/>
        <w:t>The regulations may provide for the classes into which goods and services are to be divided for the purposes of this Act.</w:t>
      </w:r>
    </w:p>
    <w:p w:rsidR="00AD0D3F" w:rsidRPr="00543193" w:rsidRDefault="00AD0D3F" w:rsidP="00AD0D3F">
      <w:pPr>
        <w:pStyle w:val="ActHead5"/>
      </w:pPr>
      <w:bookmarkStart w:id="26" w:name="_Toc85207449"/>
      <w:r w:rsidRPr="00625F97">
        <w:rPr>
          <w:rStyle w:val="CharSectno"/>
        </w:rPr>
        <w:t>20</w:t>
      </w:r>
      <w:r w:rsidRPr="00543193">
        <w:t xml:space="preserve">  Rights given by registration of trade mark</w:t>
      </w:r>
      <w:bookmarkEnd w:id="26"/>
    </w:p>
    <w:p w:rsidR="00AD0D3F" w:rsidRPr="00543193" w:rsidRDefault="00AD0D3F" w:rsidP="00AD0D3F">
      <w:pPr>
        <w:pStyle w:val="subsection"/>
      </w:pPr>
      <w:r w:rsidRPr="00543193">
        <w:tab/>
        <w:t>(1)</w:t>
      </w:r>
      <w:r w:rsidRPr="00543193">
        <w:tab/>
        <w:t>If a trade mark is registered, the registered owner of the trade mark has, subject to this Part, the exclusive rights:</w:t>
      </w:r>
    </w:p>
    <w:p w:rsidR="00AD0D3F" w:rsidRPr="00543193" w:rsidRDefault="00AD0D3F" w:rsidP="00AD0D3F">
      <w:pPr>
        <w:pStyle w:val="paragraph"/>
      </w:pPr>
      <w:r w:rsidRPr="00543193">
        <w:tab/>
        <w:t>(a)</w:t>
      </w:r>
      <w:r w:rsidRPr="00543193">
        <w:tab/>
        <w:t>to use the trade mark; and</w:t>
      </w:r>
    </w:p>
    <w:p w:rsidR="00AD0D3F" w:rsidRPr="00543193" w:rsidRDefault="00AD0D3F" w:rsidP="00AD0D3F">
      <w:pPr>
        <w:pStyle w:val="paragraph"/>
        <w:keepNext/>
      </w:pPr>
      <w:r w:rsidRPr="00543193">
        <w:tab/>
        <w:t>(b)</w:t>
      </w:r>
      <w:r w:rsidRPr="00543193">
        <w:tab/>
        <w:t>to authorise other persons to use the trade mark;</w:t>
      </w:r>
    </w:p>
    <w:p w:rsidR="00AD0D3F" w:rsidRPr="00543193" w:rsidRDefault="00AD0D3F" w:rsidP="00AD0D3F">
      <w:pPr>
        <w:pStyle w:val="subsection2"/>
      </w:pPr>
      <w:r w:rsidRPr="00543193">
        <w:t>in relation to the goods and/or services in respect of which the trade mark is registered.</w:t>
      </w:r>
    </w:p>
    <w:p w:rsidR="00AD0D3F" w:rsidRPr="00543193" w:rsidRDefault="00AD0D3F" w:rsidP="00AD0D3F">
      <w:pPr>
        <w:pStyle w:val="notetext"/>
      </w:pPr>
      <w:r w:rsidRPr="00543193">
        <w:t>Note 1:</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use</w:t>
      </w:r>
      <w:r w:rsidRPr="00543193">
        <w:t xml:space="preserve"> see section</w:t>
      </w:r>
      <w:r w:rsidR="005A76A7" w:rsidRPr="00543193">
        <w:t> </w:t>
      </w:r>
      <w:r w:rsidRPr="00543193">
        <w:t>7.</w:t>
      </w:r>
    </w:p>
    <w:p w:rsidR="00AD0D3F" w:rsidRPr="00543193" w:rsidRDefault="00AD0D3F" w:rsidP="00AD0D3F">
      <w:pPr>
        <w:pStyle w:val="notetext"/>
      </w:pPr>
      <w:r w:rsidRPr="00543193">
        <w:t>Note 3:</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subsection"/>
      </w:pPr>
      <w:r w:rsidRPr="00543193">
        <w:tab/>
        <w:t>(2)</w:t>
      </w:r>
      <w:r w:rsidRPr="00543193">
        <w:tab/>
        <w:t>The registered owner of a trade mark has also the right to obtain relief under this Act if the trade mark has been infringed.</w:t>
      </w:r>
    </w:p>
    <w:p w:rsidR="00AD0D3F" w:rsidRPr="00543193" w:rsidRDefault="00AD0D3F" w:rsidP="00AD0D3F">
      <w:pPr>
        <w:pStyle w:val="notetext"/>
      </w:pPr>
      <w:r w:rsidRPr="00543193">
        <w:t>Note:</w:t>
      </w:r>
      <w:r w:rsidRPr="00543193">
        <w:tab/>
        <w:t>For what amounts to an infringement of a trade mark see Part</w:t>
      </w:r>
      <w:r w:rsidR="005A76A7" w:rsidRPr="00543193">
        <w:t> </w:t>
      </w:r>
      <w:r w:rsidRPr="00543193">
        <w:t>12.</w:t>
      </w:r>
    </w:p>
    <w:p w:rsidR="00AD0D3F" w:rsidRPr="00543193" w:rsidRDefault="00AD0D3F" w:rsidP="00AD0D3F">
      <w:pPr>
        <w:pStyle w:val="subsection"/>
      </w:pPr>
      <w:r w:rsidRPr="00543193">
        <w:tab/>
        <w:t>(3)</w:t>
      </w:r>
      <w:r w:rsidRPr="00543193">
        <w:tab/>
        <w:t>The rights are taken to have accrued to the registered owner as from the date of registration of the trade mark.</w:t>
      </w:r>
    </w:p>
    <w:p w:rsidR="00AD0D3F" w:rsidRPr="00543193" w:rsidRDefault="00AD0D3F" w:rsidP="00AD0D3F">
      <w:pPr>
        <w:pStyle w:val="notetext"/>
      </w:pPr>
      <w:r w:rsidRPr="00543193">
        <w:t>Note:</w:t>
      </w:r>
      <w:r w:rsidRPr="00543193">
        <w:tab/>
        <w:t xml:space="preserve">For </w:t>
      </w:r>
      <w:r w:rsidRPr="00543193">
        <w:rPr>
          <w:b/>
          <w:i/>
        </w:rPr>
        <w:t>date of registration</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If the trade mark is registered subject to conditions or limitations, the rights of the registered owner are restricted by those conditions or limitations.</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AD0D3F" w:rsidRPr="00543193" w:rsidRDefault="00AD0D3F" w:rsidP="00AD0D3F">
      <w:pPr>
        <w:pStyle w:val="subsection"/>
      </w:pPr>
      <w:r w:rsidRPr="00543193">
        <w:tab/>
        <w:t>(5)</w:t>
      </w:r>
      <w:r w:rsidRPr="00543193">
        <w:tab/>
        <w:t>If the trade mark is registered in the name of 2 or more persons as joint owners of the trade mark, the rights granted to those persons under this section are to be exercised by them as if they were the rights of a single person.</w:t>
      </w:r>
    </w:p>
    <w:p w:rsidR="00AD0D3F" w:rsidRPr="00543193" w:rsidRDefault="00AD0D3F" w:rsidP="00AD0D3F">
      <w:pPr>
        <w:pStyle w:val="ActHead5"/>
      </w:pPr>
      <w:bookmarkStart w:id="27" w:name="_Toc85207450"/>
      <w:r w:rsidRPr="00625F97">
        <w:rPr>
          <w:rStyle w:val="CharSectno"/>
        </w:rPr>
        <w:t>21</w:t>
      </w:r>
      <w:r w:rsidRPr="00543193">
        <w:t xml:space="preserve">  Nature of registered trade mark as property</w:t>
      </w:r>
      <w:bookmarkEnd w:id="27"/>
    </w:p>
    <w:p w:rsidR="00AD0D3F" w:rsidRPr="00543193" w:rsidRDefault="00AD0D3F" w:rsidP="00AD0D3F">
      <w:pPr>
        <w:pStyle w:val="subsection"/>
      </w:pPr>
      <w:r w:rsidRPr="00543193">
        <w:tab/>
        <w:t>(1)</w:t>
      </w:r>
      <w:r w:rsidRPr="00543193">
        <w:tab/>
        <w:t>A registered trade mark is personal property.</w:t>
      </w:r>
    </w:p>
    <w:p w:rsidR="00AD0D3F" w:rsidRPr="00543193" w:rsidRDefault="00AD0D3F" w:rsidP="00AD0D3F">
      <w:pPr>
        <w:pStyle w:val="subsection"/>
      </w:pPr>
      <w:r w:rsidRPr="00543193">
        <w:lastRenderedPageBreak/>
        <w:tab/>
        <w:t>(2)</w:t>
      </w:r>
      <w:r w:rsidRPr="00543193">
        <w:tab/>
        <w:t>Equities in respect of a registered trade mark may be enforced in the same way as equities in respect of any other personal property.</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ActHead5"/>
      </w:pPr>
      <w:bookmarkStart w:id="28" w:name="_Toc85207451"/>
      <w:r w:rsidRPr="00625F97">
        <w:rPr>
          <w:rStyle w:val="CharSectno"/>
        </w:rPr>
        <w:t>22</w:t>
      </w:r>
      <w:r w:rsidRPr="00543193">
        <w:t xml:space="preserve">  Power of registered owner to deal with trade mark</w:t>
      </w:r>
      <w:bookmarkEnd w:id="28"/>
    </w:p>
    <w:p w:rsidR="00AD0D3F" w:rsidRPr="00543193" w:rsidRDefault="00AD0D3F" w:rsidP="00AD0D3F">
      <w:pPr>
        <w:pStyle w:val="subsection"/>
      </w:pPr>
      <w:r w:rsidRPr="00543193">
        <w:tab/>
        <w:t>(1)</w:t>
      </w:r>
      <w:r w:rsidRPr="00543193">
        <w:tab/>
        <w:t>The registered owner of a trade mark may, subject only to any rights</w:t>
      </w:r>
      <w:r w:rsidR="00954C90" w:rsidRPr="00543193">
        <w:t xml:space="preserve"> appearing in the Register to be</w:t>
      </w:r>
      <w:r w:rsidRPr="00543193">
        <w:t xml:space="preserve"> vested in another person, deal with the trade mark as its absolute owner and give in good faith discharges for any consideration for that dealing.</w:t>
      </w:r>
    </w:p>
    <w:p w:rsidR="00AD0D3F" w:rsidRPr="00543193" w:rsidRDefault="00AD0D3F" w:rsidP="00AD0D3F">
      <w:pPr>
        <w:pStyle w:val="subsection"/>
      </w:pPr>
      <w:r w:rsidRPr="00543193">
        <w:tab/>
        <w:t>(2)</w:t>
      </w:r>
      <w:r w:rsidRPr="00543193">
        <w:tab/>
        <w:t>This section does not protect a person who deals with the registered owner otherwise than:</w:t>
      </w:r>
    </w:p>
    <w:p w:rsidR="00AD0D3F" w:rsidRPr="00543193" w:rsidRDefault="00AD0D3F" w:rsidP="00AD0D3F">
      <w:pPr>
        <w:pStyle w:val="paragraph"/>
      </w:pPr>
      <w:r w:rsidRPr="00543193">
        <w:tab/>
        <w:t>(a)</w:t>
      </w:r>
      <w:r w:rsidRPr="00543193">
        <w:tab/>
        <w:t>as a purchaser in good faith for value; and</w:t>
      </w:r>
    </w:p>
    <w:p w:rsidR="00AD0D3F" w:rsidRPr="00543193" w:rsidRDefault="00AD0D3F" w:rsidP="00AD0D3F">
      <w:pPr>
        <w:pStyle w:val="paragraph"/>
      </w:pPr>
      <w:r w:rsidRPr="00543193">
        <w:tab/>
        <w:t>(b)</w:t>
      </w:r>
      <w:r w:rsidRPr="00543193">
        <w:tab/>
        <w:t>without notice of any fraud on the part of the owner.</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720498" w:rsidRPr="00543193" w:rsidRDefault="00720498" w:rsidP="00720498">
      <w:pPr>
        <w:pStyle w:val="subsection"/>
      </w:pPr>
      <w:r w:rsidRPr="00543193">
        <w:tab/>
        <w:t>(2</w:t>
      </w:r>
      <w:r w:rsidRPr="00543193">
        <w:rPr>
          <w:caps/>
        </w:rPr>
        <w:t>A</w:t>
      </w:r>
      <w:r w:rsidRPr="00543193">
        <w:t>)</w:t>
      </w:r>
      <w:r w:rsidRPr="00543193">
        <w:tab/>
        <w:t xml:space="preserve">Despite </w:t>
      </w:r>
      <w:r w:rsidR="005A76A7" w:rsidRPr="00543193">
        <w:t>subsection (</w:t>
      </w:r>
      <w:r w:rsidRPr="00543193">
        <w:t>1), the recording in the Register of a right that is a PPSA security interest does not affect a dealing with a trade mark.</w:t>
      </w:r>
    </w:p>
    <w:p w:rsidR="00720498" w:rsidRPr="00543193" w:rsidRDefault="00720498" w:rsidP="00720498">
      <w:pPr>
        <w:pStyle w:val="notetext"/>
      </w:pPr>
      <w:r w:rsidRPr="00543193">
        <w:t>Note:</w:t>
      </w:r>
      <w:r w:rsidRPr="00543193">
        <w:tab/>
        <w:t xml:space="preserve">For </w:t>
      </w:r>
      <w:r w:rsidRPr="00543193">
        <w:rPr>
          <w:b/>
          <w:i/>
        </w:rPr>
        <w:t>PPSA security interest</w:t>
      </w:r>
      <w:r w:rsidRPr="00543193">
        <w:t xml:space="preserve"> see section</w:t>
      </w:r>
      <w:r w:rsidR="005A76A7" w:rsidRPr="00543193">
        <w:t> </w:t>
      </w:r>
      <w:r w:rsidRPr="00543193">
        <w:t>6.</w:t>
      </w:r>
    </w:p>
    <w:p w:rsidR="00626419" w:rsidRPr="00543193" w:rsidRDefault="00626419" w:rsidP="00626419">
      <w:pPr>
        <w:pStyle w:val="subsection"/>
      </w:pPr>
      <w:r w:rsidRPr="00543193">
        <w:tab/>
        <w:t>(3)</w:t>
      </w:r>
      <w:r w:rsidRPr="00543193">
        <w:tab/>
        <w:t>Equities in relation to a registered trade mark may be enforced against the registered owner, except to the prejudice of a purchaser in good faith for value.</w:t>
      </w:r>
    </w:p>
    <w:p w:rsidR="00626419" w:rsidRPr="00543193" w:rsidRDefault="00626419" w:rsidP="00626419">
      <w:pPr>
        <w:pStyle w:val="notetext"/>
      </w:pPr>
      <w:r w:rsidRPr="00543193">
        <w:t>Note:</w:t>
      </w:r>
      <w:r w:rsidRPr="00543193">
        <w:tab/>
        <w:t xml:space="preserve">For </w:t>
      </w:r>
      <w:r w:rsidRPr="00543193">
        <w:rPr>
          <w:b/>
          <w:i/>
        </w:rPr>
        <w:t>registered owner</w:t>
      </w:r>
      <w:r w:rsidRPr="00543193">
        <w:t xml:space="preserve"> and </w:t>
      </w:r>
      <w:r w:rsidRPr="00543193">
        <w:rPr>
          <w:b/>
          <w:i/>
        </w:rPr>
        <w:t>registered trade mark</w:t>
      </w:r>
      <w:r w:rsidRPr="00543193">
        <w:t xml:space="preserve"> see section</w:t>
      </w:r>
      <w:r w:rsidR="005A76A7" w:rsidRPr="00543193">
        <w:t> </w:t>
      </w:r>
      <w:r w:rsidRPr="00543193">
        <w:t>6.</w:t>
      </w:r>
    </w:p>
    <w:p w:rsidR="00BD2B63" w:rsidRPr="00543193" w:rsidRDefault="00BD2B63" w:rsidP="00BD2B63">
      <w:pPr>
        <w:pStyle w:val="subsection"/>
      </w:pPr>
      <w:r w:rsidRPr="00543193">
        <w:tab/>
        <w:t>(4)</w:t>
      </w:r>
      <w:r w:rsidRPr="00543193">
        <w:tab/>
      </w:r>
      <w:r w:rsidR="005A76A7" w:rsidRPr="00543193">
        <w:t>Subsection (</w:t>
      </w:r>
      <w:r w:rsidRPr="00543193">
        <w:t>3) does not apply in relation to an equity that is a PPSA security interest.</w:t>
      </w:r>
    </w:p>
    <w:p w:rsidR="00BD2B63" w:rsidRPr="00543193" w:rsidRDefault="00BD2B63" w:rsidP="00BD2B63">
      <w:pPr>
        <w:pStyle w:val="notetext"/>
      </w:pPr>
      <w:r w:rsidRPr="00543193">
        <w:t>Note:</w:t>
      </w:r>
      <w:r w:rsidRPr="00543193">
        <w:tab/>
        <w:t xml:space="preserve">The </w:t>
      </w:r>
      <w:r w:rsidRPr="00543193">
        <w:rPr>
          <w:i/>
        </w:rPr>
        <w:t>Personal Property Securities Act 2009</w:t>
      </w:r>
      <w:r w:rsidRPr="00543193">
        <w:t xml:space="preserve"> deals with the rights of purchasers of personal property (including intellectual property such as trade marks) that is subject to PPSA security interests. That Act also provides for the priority and enforcement of PPSA security interests. See the following provisions of that Act:</w:t>
      </w:r>
    </w:p>
    <w:p w:rsidR="00BD2B63" w:rsidRPr="00543193" w:rsidRDefault="00BD2B63" w:rsidP="00BD2B63">
      <w:pPr>
        <w:pStyle w:val="notepara"/>
      </w:pPr>
      <w:r w:rsidRPr="00543193">
        <w:t>(a)</w:t>
      </w:r>
      <w:r w:rsidRPr="00543193">
        <w:tab/>
        <w:t>Part</w:t>
      </w:r>
      <w:r w:rsidR="005A76A7" w:rsidRPr="00543193">
        <w:t> </w:t>
      </w:r>
      <w:r w:rsidRPr="00543193">
        <w:t>2.5 (taking personal property free of security interests);</w:t>
      </w:r>
    </w:p>
    <w:p w:rsidR="00BD2B63" w:rsidRPr="00543193" w:rsidRDefault="00BD2B63" w:rsidP="00BD2B63">
      <w:pPr>
        <w:pStyle w:val="notepara"/>
      </w:pPr>
      <w:r w:rsidRPr="00543193">
        <w:t>(b)</w:t>
      </w:r>
      <w:r w:rsidRPr="00543193">
        <w:tab/>
        <w:t>Part</w:t>
      </w:r>
      <w:r w:rsidR="005A76A7" w:rsidRPr="00543193">
        <w:t> </w:t>
      </w:r>
      <w:r w:rsidRPr="00543193">
        <w:t>2.6 (priority between security interests);</w:t>
      </w:r>
    </w:p>
    <w:p w:rsidR="00BD2B63" w:rsidRPr="00543193" w:rsidRDefault="00BD2B63" w:rsidP="00BD2B63">
      <w:pPr>
        <w:pStyle w:val="notepara"/>
      </w:pPr>
      <w:r w:rsidRPr="00543193">
        <w:t>(c)</w:t>
      </w:r>
      <w:r w:rsidRPr="00543193">
        <w:tab/>
        <w:t>Chapter</w:t>
      </w:r>
      <w:r w:rsidR="005A76A7" w:rsidRPr="00543193">
        <w:t> </w:t>
      </w:r>
      <w:r w:rsidRPr="00543193">
        <w:t>4 (enforcement of security interests).</w:t>
      </w:r>
    </w:p>
    <w:p w:rsidR="00AD0D3F" w:rsidRPr="00543193" w:rsidRDefault="00AD0D3F" w:rsidP="00AD0D3F">
      <w:pPr>
        <w:pStyle w:val="ActHead5"/>
      </w:pPr>
      <w:bookmarkStart w:id="29" w:name="_Toc85207452"/>
      <w:r w:rsidRPr="00625F97">
        <w:rPr>
          <w:rStyle w:val="CharSectno"/>
        </w:rPr>
        <w:lastRenderedPageBreak/>
        <w:t>23</w:t>
      </w:r>
      <w:r w:rsidRPr="00543193">
        <w:t xml:space="preserve">  Limitation on rights if similar trade marks etc. registered by different persons</w:t>
      </w:r>
      <w:bookmarkEnd w:id="29"/>
    </w:p>
    <w:p w:rsidR="00AD0D3F" w:rsidRPr="00543193" w:rsidRDefault="00AD0D3F" w:rsidP="00AD0D3F">
      <w:pPr>
        <w:pStyle w:val="subsection"/>
      </w:pPr>
      <w:r w:rsidRPr="00543193">
        <w:tab/>
      </w:r>
      <w:r w:rsidRPr="00543193">
        <w:tab/>
        <w:t>If trade marks that are substantially identical or deceptively similar have been registered by more than one person (whether in respect of the same or different goods or services), the registered owner of any one of those trade marks does not have the right to prevent the registered owner of any other of those trade marks from using that trade mark except to the extent that the first</w:t>
      </w:r>
      <w:r w:rsidR="00625F97">
        <w:noBreakHyphen/>
      </w:r>
      <w:r w:rsidRPr="00543193">
        <w:t>mentioned owner is authorised to do so under the registration of his or her trade mark.</w:t>
      </w:r>
    </w:p>
    <w:p w:rsidR="00AD0D3F" w:rsidRPr="00543193" w:rsidRDefault="00AD0D3F" w:rsidP="00AD0D3F">
      <w:pPr>
        <w:pStyle w:val="notetext"/>
      </w:pPr>
      <w:r w:rsidRPr="00543193">
        <w:t>Note:</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ActHead5"/>
      </w:pPr>
      <w:bookmarkStart w:id="30" w:name="_Toc85207453"/>
      <w:r w:rsidRPr="00625F97">
        <w:rPr>
          <w:rStyle w:val="CharSectno"/>
        </w:rPr>
        <w:t>24</w:t>
      </w:r>
      <w:r w:rsidRPr="00543193">
        <w:t xml:space="preserve">  Trade mark consisting of sign that becomes accepted as sign describing article etc.</w:t>
      </w:r>
      <w:bookmarkEnd w:id="30"/>
    </w:p>
    <w:p w:rsidR="00AD0D3F" w:rsidRPr="00543193" w:rsidRDefault="00AD0D3F" w:rsidP="00AD0D3F">
      <w:pPr>
        <w:pStyle w:val="subsection"/>
      </w:pPr>
      <w:r w:rsidRPr="00543193">
        <w:tab/>
        <w:t>(1)</w:t>
      </w:r>
      <w:r w:rsidRPr="00543193">
        <w:tab/>
        <w:t>This section applies if a registered trade mark consists of, or contains, a sign that, after the date of registration of the trade mark, becomes generally accepted within the relevant trade as the sign that describes or is the name of an article, substance or service.</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w:t>
      </w:r>
      <w:r w:rsidRPr="00543193">
        <w:rPr>
          <w:b/>
          <w:i/>
        </w:rPr>
        <w:t>sign</w:t>
      </w:r>
      <w:r w:rsidRPr="00543193">
        <w:t xml:space="preserve"> and </w:t>
      </w:r>
      <w:r w:rsidRPr="00543193">
        <w:rPr>
          <w:b/>
          <w:i/>
        </w:rPr>
        <w:t>date of registration</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If the trade mark consists of the sign, the registered owner:</w:t>
      </w:r>
    </w:p>
    <w:p w:rsidR="00AD0D3F" w:rsidRPr="00543193" w:rsidRDefault="00AD0D3F" w:rsidP="00AD0D3F">
      <w:pPr>
        <w:pStyle w:val="paragraph"/>
      </w:pPr>
      <w:r w:rsidRPr="00543193">
        <w:tab/>
        <w:t>(a)</w:t>
      </w:r>
      <w:r w:rsidRPr="00543193">
        <w:tab/>
        <w:t>does not have any exclusive rights to use, or authorise other persons to use, the trade mark in relation to:</w:t>
      </w:r>
    </w:p>
    <w:p w:rsidR="00AD0D3F" w:rsidRPr="00543193" w:rsidRDefault="00AD0D3F" w:rsidP="00AD0D3F">
      <w:pPr>
        <w:pStyle w:val="paragraphsub"/>
      </w:pPr>
      <w:r w:rsidRPr="00543193">
        <w:tab/>
        <w:t>(i)</w:t>
      </w:r>
      <w:r w:rsidRPr="00543193">
        <w:tab/>
        <w:t>the article or substance or other goods of the same description; or</w:t>
      </w:r>
    </w:p>
    <w:p w:rsidR="00AD0D3F" w:rsidRPr="00543193" w:rsidRDefault="00AD0D3F" w:rsidP="00AD0D3F">
      <w:pPr>
        <w:pStyle w:val="paragraphsub"/>
      </w:pPr>
      <w:r w:rsidRPr="00543193">
        <w:tab/>
        <w:t>(ii)</w:t>
      </w:r>
      <w:r w:rsidRPr="00543193">
        <w:tab/>
        <w:t>the service or other services of the same description; and</w:t>
      </w:r>
    </w:p>
    <w:p w:rsidR="00AD0D3F" w:rsidRPr="00543193" w:rsidRDefault="00AD0D3F" w:rsidP="00AD0D3F">
      <w:pPr>
        <w:pStyle w:val="paragraph"/>
      </w:pPr>
      <w:r w:rsidRPr="00543193">
        <w:tab/>
        <w:t>(b)</w:t>
      </w:r>
      <w:r w:rsidRPr="00543193">
        <w:tab/>
        <w:t xml:space="preserve">is taken to have ceased to have those exclusive rights from and including the day determined by the court under </w:t>
      </w:r>
      <w:r w:rsidR="005A76A7" w:rsidRPr="00543193">
        <w:t>subsection (</w:t>
      </w:r>
      <w:r w:rsidRPr="00543193">
        <w:t>4).</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(3)</w:t>
      </w:r>
      <w:r w:rsidRPr="00543193">
        <w:tab/>
        <w:t>If the trade mark contains the sign, the registered owner:</w:t>
      </w:r>
    </w:p>
    <w:p w:rsidR="00AD0D3F" w:rsidRPr="00543193" w:rsidRDefault="00AD0D3F" w:rsidP="00AD0D3F">
      <w:pPr>
        <w:pStyle w:val="paragraph"/>
      </w:pPr>
      <w:r w:rsidRPr="00543193">
        <w:tab/>
        <w:t>(a)</w:t>
      </w:r>
      <w:r w:rsidRPr="00543193">
        <w:tab/>
        <w:t>does not have any exclusive rights to use, or authorise other persons to use, the sign in relation to:</w:t>
      </w:r>
    </w:p>
    <w:p w:rsidR="00AD0D3F" w:rsidRPr="00543193" w:rsidRDefault="00AD0D3F" w:rsidP="00AD0D3F">
      <w:pPr>
        <w:pStyle w:val="paragraphsub"/>
      </w:pPr>
      <w:r w:rsidRPr="00543193">
        <w:lastRenderedPageBreak/>
        <w:tab/>
        <w:t>(i)</w:t>
      </w:r>
      <w:r w:rsidRPr="00543193">
        <w:tab/>
        <w:t>the article or substance or other goods of the same description; or</w:t>
      </w:r>
    </w:p>
    <w:p w:rsidR="00AD0D3F" w:rsidRPr="00543193" w:rsidRDefault="00AD0D3F" w:rsidP="00AD0D3F">
      <w:pPr>
        <w:pStyle w:val="paragraphsub"/>
      </w:pPr>
      <w:r w:rsidRPr="00543193">
        <w:tab/>
        <w:t>(ii)</w:t>
      </w:r>
      <w:r w:rsidRPr="00543193">
        <w:tab/>
        <w:t>the service or other services of the same description; and</w:t>
      </w:r>
    </w:p>
    <w:p w:rsidR="00AD0D3F" w:rsidRPr="00543193" w:rsidRDefault="00AD0D3F" w:rsidP="00AD0D3F">
      <w:pPr>
        <w:pStyle w:val="paragraph"/>
      </w:pPr>
      <w:r w:rsidRPr="00543193">
        <w:tab/>
        <w:t>(b)</w:t>
      </w:r>
      <w:r w:rsidRPr="00543193">
        <w:tab/>
        <w:t xml:space="preserve">is taken to have ceased to have those exclusive rights from the day determined by the court under </w:t>
      </w:r>
      <w:r w:rsidR="005A76A7" w:rsidRPr="00543193">
        <w:t>subsection (</w:t>
      </w:r>
      <w:r w:rsidRPr="00543193">
        <w:t>4).</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 xml:space="preserve">For the purposes of </w:t>
      </w:r>
      <w:r w:rsidR="005A76A7" w:rsidRPr="00543193">
        <w:t>subsections (</w:t>
      </w:r>
      <w:r w:rsidRPr="00543193">
        <w:t>2) and (3), a prescribed court may determine the day on which a sign first became generally accepted within the relevant trade as the sign that describes or is the name of the article, substance or service.</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ActHead5"/>
      </w:pPr>
      <w:bookmarkStart w:id="31" w:name="_Toc85207454"/>
      <w:r w:rsidRPr="00625F97">
        <w:rPr>
          <w:rStyle w:val="CharSectno"/>
        </w:rPr>
        <w:t>25</w:t>
      </w:r>
      <w:r w:rsidRPr="00543193">
        <w:t xml:space="preserve">  Trade mark relating to article etc. formerly manufactured under patent</w:t>
      </w:r>
      <w:bookmarkEnd w:id="31"/>
    </w:p>
    <w:p w:rsidR="00AD0D3F" w:rsidRPr="00543193" w:rsidRDefault="00AD0D3F" w:rsidP="00AD0D3F">
      <w:pPr>
        <w:pStyle w:val="subsection"/>
      </w:pPr>
      <w:r w:rsidRPr="00543193">
        <w:tab/>
        <w:t>(1)</w:t>
      </w:r>
      <w:r w:rsidRPr="00543193">
        <w:tab/>
        <w:t>This section applies if:</w:t>
      </w:r>
    </w:p>
    <w:p w:rsidR="00AD0D3F" w:rsidRPr="00543193" w:rsidRDefault="00AD0D3F" w:rsidP="00AD0D3F">
      <w:pPr>
        <w:pStyle w:val="paragraph"/>
      </w:pPr>
      <w:r w:rsidRPr="00543193">
        <w:tab/>
        <w:t>(a)</w:t>
      </w:r>
      <w:r w:rsidRPr="00543193">
        <w:tab/>
        <w:t>a registered trade mark consists of, or contains, a sign that describes or is the name of:</w:t>
      </w:r>
    </w:p>
    <w:p w:rsidR="00AD0D3F" w:rsidRPr="00543193" w:rsidRDefault="00AD0D3F" w:rsidP="00AD0D3F">
      <w:pPr>
        <w:pStyle w:val="paragraphsub"/>
      </w:pPr>
      <w:r w:rsidRPr="00543193">
        <w:tab/>
        <w:t>(i)</w:t>
      </w:r>
      <w:r w:rsidRPr="00543193">
        <w:tab/>
        <w:t>an article or substance that was formerly exploited under a patent; or</w:t>
      </w:r>
    </w:p>
    <w:p w:rsidR="00AD0D3F" w:rsidRPr="00543193" w:rsidRDefault="00AD0D3F" w:rsidP="00AD0D3F">
      <w:pPr>
        <w:pStyle w:val="paragraphsub"/>
      </w:pPr>
      <w:r w:rsidRPr="00543193">
        <w:tab/>
        <w:t>(ii)</w:t>
      </w:r>
      <w:r w:rsidRPr="00543193">
        <w:tab/>
        <w:t>a service that was formerly provided as a patented process; and</w:t>
      </w:r>
    </w:p>
    <w:p w:rsidR="00AD0D3F" w:rsidRPr="00543193" w:rsidRDefault="00AD0D3F" w:rsidP="00AD0D3F">
      <w:pPr>
        <w:pStyle w:val="paragraph"/>
      </w:pPr>
      <w:r w:rsidRPr="00543193">
        <w:tab/>
        <w:t>(b)</w:t>
      </w:r>
      <w:r w:rsidRPr="00543193">
        <w:tab/>
        <w:t>it is at least 2 years since the patent has expired or ceased; and</w:t>
      </w:r>
    </w:p>
    <w:p w:rsidR="00AD0D3F" w:rsidRPr="00543193" w:rsidRDefault="00AD0D3F" w:rsidP="00AD0D3F">
      <w:pPr>
        <w:pStyle w:val="paragraph"/>
      </w:pPr>
      <w:r w:rsidRPr="00543193">
        <w:tab/>
        <w:t>(c)</w:t>
      </w:r>
      <w:r w:rsidRPr="00543193">
        <w:tab/>
        <w:t>the sign is the only commonly known way to describe or identify the article, substance or service.</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and </w:t>
      </w:r>
      <w:r w:rsidRPr="00543193">
        <w:rPr>
          <w:b/>
          <w:i/>
        </w:rPr>
        <w:t>sign</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If the trade mark consists of the sign, the registered owner:</w:t>
      </w:r>
    </w:p>
    <w:p w:rsidR="00AD0D3F" w:rsidRPr="00543193" w:rsidRDefault="00AD0D3F" w:rsidP="00AD0D3F">
      <w:pPr>
        <w:pStyle w:val="paragraph"/>
      </w:pPr>
      <w:r w:rsidRPr="00543193">
        <w:tab/>
        <w:t>(a)</w:t>
      </w:r>
      <w:r w:rsidRPr="00543193">
        <w:tab/>
        <w:t>does not have any exclusive rights to use, or authorise other persons to use, the trade mark in relation to:</w:t>
      </w:r>
    </w:p>
    <w:p w:rsidR="00AD0D3F" w:rsidRPr="00543193" w:rsidRDefault="00AD0D3F" w:rsidP="00AD0D3F">
      <w:pPr>
        <w:pStyle w:val="paragraphsub"/>
      </w:pPr>
      <w:r w:rsidRPr="00543193">
        <w:tab/>
        <w:t>(i)</w:t>
      </w:r>
      <w:r w:rsidRPr="00543193">
        <w:tab/>
        <w:t>the article or substance or other goods of the same description; or</w:t>
      </w:r>
    </w:p>
    <w:p w:rsidR="00AD0D3F" w:rsidRPr="00543193" w:rsidRDefault="00AD0D3F" w:rsidP="00AD0D3F">
      <w:pPr>
        <w:pStyle w:val="paragraphsub"/>
      </w:pPr>
      <w:r w:rsidRPr="00543193">
        <w:lastRenderedPageBreak/>
        <w:tab/>
        <w:t>(ii)</w:t>
      </w:r>
      <w:r w:rsidRPr="00543193">
        <w:tab/>
        <w:t>the service or other services of the same description; and</w:t>
      </w:r>
    </w:p>
    <w:p w:rsidR="00AD0D3F" w:rsidRPr="00543193" w:rsidRDefault="00AD0D3F" w:rsidP="00AD0D3F">
      <w:pPr>
        <w:pStyle w:val="paragraph"/>
      </w:pPr>
      <w:r w:rsidRPr="00543193">
        <w:tab/>
        <w:t>(b)</w:t>
      </w:r>
      <w:r w:rsidRPr="00543193">
        <w:tab/>
        <w:t>is taken to have ceased to have those exclusive rights from the end of the period of 2 years after the patent expired or ceased.</w:t>
      </w:r>
    </w:p>
    <w:p w:rsidR="00AD0D3F" w:rsidRPr="00543193" w:rsidRDefault="00AD0D3F" w:rsidP="00AD0D3F">
      <w:pPr>
        <w:pStyle w:val="subsection"/>
      </w:pPr>
      <w:r w:rsidRPr="00543193">
        <w:tab/>
        <w:t>(3)</w:t>
      </w:r>
      <w:r w:rsidRPr="00543193">
        <w:tab/>
        <w:t>If the trade mark contains the sign, the registered owner:</w:t>
      </w:r>
    </w:p>
    <w:p w:rsidR="00AD0D3F" w:rsidRPr="00543193" w:rsidRDefault="00AD0D3F" w:rsidP="00AD0D3F">
      <w:pPr>
        <w:pStyle w:val="paragraph"/>
      </w:pPr>
      <w:r w:rsidRPr="00543193">
        <w:tab/>
        <w:t>(a)</w:t>
      </w:r>
      <w:r w:rsidRPr="00543193">
        <w:tab/>
        <w:t>does not have any exclusive rights to use, or authorise other persons to use, the sign in relation to:</w:t>
      </w:r>
    </w:p>
    <w:p w:rsidR="00AD0D3F" w:rsidRPr="00543193" w:rsidRDefault="00AD0D3F" w:rsidP="00AD0D3F">
      <w:pPr>
        <w:pStyle w:val="paragraphsub"/>
      </w:pPr>
      <w:r w:rsidRPr="00543193">
        <w:tab/>
        <w:t>(i)</w:t>
      </w:r>
      <w:r w:rsidRPr="00543193">
        <w:tab/>
        <w:t>the article or substance or other goods of the same description; or</w:t>
      </w:r>
    </w:p>
    <w:p w:rsidR="00AD0D3F" w:rsidRPr="00543193" w:rsidRDefault="00AD0D3F" w:rsidP="00AD0D3F">
      <w:pPr>
        <w:pStyle w:val="paragraphsub"/>
      </w:pPr>
      <w:r w:rsidRPr="00543193">
        <w:tab/>
        <w:t>(ii)</w:t>
      </w:r>
      <w:r w:rsidRPr="00543193">
        <w:tab/>
        <w:t>the service or other services of the same description; and</w:t>
      </w:r>
    </w:p>
    <w:p w:rsidR="00AD0D3F" w:rsidRPr="00543193" w:rsidRDefault="00AD0D3F" w:rsidP="00AD0D3F">
      <w:pPr>
        <w:pStyle w:val="paragraph"/>
      </w:pPr>
      <w:r w:rsidRPr="00543193">
        <w:tab/>
        <w:t>(b)</w:t>
      </w:r>
      <w:r w:rsidRPr="00543193">
        <w:tab/>
        <w:t>is taken to have ceased to have those exclusive rights from the end of the period of 2 years after the patent expired or ceased.</w:t>
      </w:r>
    </w:p>
    <w:p w:rsidR="00AD0D3F" w:rsidRPr="00543193" w:rsidRDefault="00AD0D3F" w:rsidP="00AD0D3F">
      <w:pPr>
        <w:pStyle w:val="ActHead5"/>
      </w:pPr>
      <w:bookmarkStart w:id="32" w:name="_Toc85207455"/>
      <w:r w:rsidRPr="00625F97">
        <w:rPr>
          <w:rStyle w:val="CharSectno"/>
        </w:rPr>
        <w:t>26</w:t>
      </w:r>
      <w:r w:rsidRPr="00543193">
        <w:t xml:space="preserve">  Powers of authorised user of registered trade mark</w:t>
      </w:r>
      <w:bookmarkEnd w:id="32"/>
    </w:p>
    <w:p w:rsidR="00AD0D3F" w:rsidRPr="00543193" w:rsidRDefault="00AD0D3F" w:rsidP="00AD0D3F">
      <w:pPr>
        <w:pStyle w:val="subsection"/>
      </w:pPr>
      <w:r w:rsidRPr="00543193">
        <w:tab/>
        <w:t>(1)</w:t>
      </w:r>
      <w:r w:rsidRPr="00543193">
        <w:tab/>
        <w:t>Subject to any agreement between the registered owner of a registered trade mark and an authorised user of the trade mark, the authorised user may do any of the following:</w:t>
      </w:r>
    </w:p>
    <w:p w:rsidR="00AD0D3F" w:rsidRPr="00543193" w:rsidRDefault="00AD0D3F" w:rsidP="00AD0D3F">
      <w:pPr>
        <w:pStyle w:val="paragraph"/>
      </w:pPr>
      <w:r w:rsidRPr="00543193">
        <w:tab/>
        <w:t>(a)</w:t>
      </w:r>
      <w:r w:rsidRPr="00543193">
        <w:tab/>
        <w:t>the authorised user may use the trade mark in relation to the goods and/or services in respect of which the trade mark is registered, subject to any condition or limitation subject to which the trade mark is registered;</w:t>
      </w:r>
    </w:p>
    <w:p w:rsidR="00AD0D3F" w:rsidRPr="00543193" w:rsidRDefault="00AD0D3F" w:rsidP="00AD0D3F">
      <w:pPr>
        <w:pStyle w:val="paragraph"/>
      </w:pPr>
      <w:r w:rsidRPr="00543193">
        <w:tab/>
        <w:t>(b)</w:t>
      </w:r>
      <w:r w:rsidRPr="00543193">
        <w:tab/>
        <w:t xml:space="preserve">the authorised user may (subject to </w:t>
      </w:r>
      <w:r w:rsidR="005A76A7" w:rsidRPr="00543193">
        <w:t>subsection (</w:t>
      </w:r>
      <w:r w:rsidRPr="00543193">
        <w:t>2)) bring an action for infringement of the trade mark:</w:t>
      </w:r>
    </w:p>
    <w:p w:rsidR="00AD0D3F" w:rsidRPr="00543193" w:rsidRDefault="00AD0D3F" w:rsidP="00AD0D3F">
      <w:pPr>
        <w:pStyle w:val="paragraphsub"/>
      </w:pPr>
      <w:r w:rsidRPr="00543193">
        <w:tab/>
        <w:t>(i)</w:t>
      </w:r>
      <w:r w:rsidRPr="00543193">
        <w:tab/>
        <w:t>at any time, with the consent of the registered owner; or</w:t>
      </w:r>
    </w:p>
    <w:p w:rsidR="00AD0D3F" w:rsidRPr="00543193" w:rsidRDefault="00AD0D3F" w:rsidP="00AD0D3F">
      <w:pPr>
        <w:pStyle w:val="paragraphsub"/>
      </w:pPr>
      <w:r w:rsidRPr="00543193">
        <w:tab/>
        <w:t>(ii)</w:t>
      </w:r>
      <w:r w:rsidRPr="00543193">
        <w:tab/>
        <w:t>during the prescribed period, if the registered owner refuses to bring such an action on a particular occasion during the prescribed period; or</w:t>
      </w:r>
    </w:p>
    <w:p w:rsidR="00AD0D3F" w:rsidRPr="00543193" w:rsidRDefault="00AD0D3F" w:rsidP="00AD0D3F">
      <w:pPr>
        <w:pStyle w:val="paragraphsub"/>
      </w:pPr>
      <w:r w:rsidRPr="00543193">
        <w:tab/>
        <w:t>(iii)</w:t>
      </w:r>
      <w:r w:rsidRPr="00543193">
        <w:tab/>
        <w:t>after the end of the prescribed period, if the registered owner has failed to bring such an action during the prescribed period;</w:t>
      </w:r>
    </w:p>
    <w:p w:rsidR="00AD0D3F" w:rsidRPr="00543193" w:rsidRDefault="00AD0D3F" w:rsidP="00AD0D3F">
      <w:pPr>
        <w:pStyle w:val="paragraph"/>
      </w:pPr>
      <w:r w:rsidRPr="00543193">
        <w:tab/>
        <w:t>(c)</w:t>
      </w:r>
      <w:r w:rsidRPr="00543193">
        <w:tab/>
        <w:t xml:space="preserve">the authorised user may cause to be displayed on goods in respect of which the trade mark is registered, or on their </w:t>
      </w:r>
      <w:r w:rsidRPr="00543193">
        <w:lastRenderedPageBreak/>
        <w:t>package, or on the container in which they are offered to the public, a notice prohibiting any act that is under subsection</w:t>
      </w:r>
      <w:r w:rsidR="005A76A7" w:rsidRPr="00543193">
        <w:t> </w:t>
      </w:r>
      <w:r w:rsidRPr="00543193">
        <w:t>121(2) a prohibited act in relation to the goods;</w:t>
      </w:r>
    </w:p>
    <w:p w:rsidR="00AD0D3F" w:rsidRPr="00543193" w:rsidRDefault="00AD0D3F" w:rsidP="00AD0D3F">
      <w:pPr>
        <w:pStyle w:val="paragraph"/>
      </w:pPr>
      <w:r w:rsidRPr="00543193">
        <w:tab/>
        <w:t>(d)</w:t>
      </w:r>
      <w:r w:rsidRPr="00543193">
        <w:tab/>
        <w:t>the authorised user may:</w:t>
      </w:r>
    </w:p>
    <w:p w:rsidR="00AD0D3F" w:rsidRPr="00543193" w:rsidRDefault="00AD0D3F" w:rsidP="00AD0D3F">
      <w:pPr>
        <w:pStyle w:val="paragraphsub"/>
      </w:pPr>
      <w:r w:rsidRPr="00543193">
        <w:tab/>
        <w:t>(i)</w:t>
      </w:r>
      <w:r w:rsidRPr="00543193">
        <w:tab/>
        <w:t xml:space="preserve">give to the </w:t>
      </w:r>
      <w:r w:rsidR="00F10FAB" w:rsidRPr="00543193">
        <w:t>Comptroller</w:t>
      </w:r>
      <w:r w:rsidR="00625F97">
        <w:noBreakHyphen/>
      </w:r>
      <w:r w:rsidR="00F10FAB" w:rsidRPr="00543193">
        <w:t>General of Customs</w:t>
      </w:r>
      <w:r w:rsidRPr="00543193">
        <w:t xml:space="preserve"> a notice under section</w:t>
      </w:r>
      <w:r w:rsidR="005A76A7" w:rsidRPr="00543193">
        <w:t> </w:t>
      </w:r>
      <w:r w:rsidRPr="00543193">
        <w:t>132 objecting to the importation of goods that infringe the trade mark; or</w:t>
      </w:r>
    </w:p>
    <w:p w:rsidR="00AD0D3F" w:rsidRPr="00543193" w:rsidRDefault="00AD0D3F" w:rsidP="00AD0D3F">
      <w:pPr>
        <w:pStyle w:val="paragraphsub"/>
      </w:pPr>
      <w:r w:rsidRPr="00543193">
        <w:tab/>
        <w:t>(ii)</w:t>
      </w:r>
      <w:r w:rsidRPr="00543193">
        <w:tab/>
        <w:t>revoke such a notice;</w:t>
      </w:r>
    </w:p>
    <w:p w:rsidR="00AD0D3F" w:rsidRPr="00543193" w:rsidRDefault="00AD0D3F" w:rsidP="00AD0D3F">
      <w:pPr>
        <w:pStyle w:val="paragraph"/>
      </w:pPr>
      <w:r w:rsidRPr="00543193">
        <w:tab/>
        <w:t>(e)</w:t>
      </w:r>
      <w:r w:rsidRPr="00543193">
        <w:tab/>
        <w:t>an authorised user may give permission to any person:</w:t>
      </w:r>
    </w:p>
    <w:p w:rsidR="00AD0D3F" w:rsidRPr="00543193" w:rsidRDefault="00AD0D3F" w:rsidP="00AD0D3F">
      <w:pPr>
        <w:pStyle w:val="paragraphsub"/>
      </w:pPr>
      <w:r w:rsidRPr="00543193">
        <w:tab/>
        <w:t>(i)</w:t>
      </w:r>
      <w:r w:rsidRPr="00543193">
        <w:tab/>
        <w:t>to alter or deface; or</w:t>
      </w:r>
    </w:p>
    <w:p w:rsidR="00AD0D3F" w:rsidRPr="00543193" w:rsidRDefault="00AD0D3F" w:rsidP="00AD0D3F">
      <w:pPr>
        <w:pStyle w:val="paragraphsub"/>
      </w:pPr>
      <w:r w:rsidRPr="00543193">
        <w:tab/>
        <w:t>(ii)</w:t>
      </w:r>
      <w:r w:rsidRPr="00543193">
        <w:tab/>
        <w:t>to make any addition to; or</w:t>
      </w:r>
    </w:p>
    <w:p w:rsidR="00AD0D3F" w:rsidRPr="00543193" w:rsidRDefault="00AD0D3F" w:rsidP="00AD0D3F">
      <w:pPr>
        <w:pStyle w:val="paragraphsub"/>
        <w:keepNext/>
      </w:pPr>
      <w:r w:rsidRPr="00543193">
        <w:tab/>
        <w:t>(iii)</w:t>
      </w:r>
      <w:r w:rsidRPr="00543193">
        <w:tab/>
        <w:t>to remove, erase or obliterate, wholly or partly;</w:t>
      </w:r>
    </w:p>
    <w:p w:rsidR="00AD0D3F" w:rsidRPr="00543193" w:rsidRDefault="00AD0D3F" w:rsidP="00AD0D3F">
      <w:pPr>
        <w:pStyle w:val="paragraph"/>
      </w:pPr>
      <w:r w:rsidRPr="00543193">
        <w:tab/>
      </w:r>
      <w:r w:rsidRPr="00543193">
        <w:tab/>
        <w:t>a registered trade mark that is applied to any goods, or in relation to any goods or services, in respect of which the trade mark is registered;</w:t>
      </w:r>
    </w:p>
    <w:p w:rsidR="00AD0D3F" w:rsidRPr="00543193" w:rsidRDefault="00AD0D3F" w:rsidP="00AD0D3F">
      <w:pPr>
        <w:pStyle w:val="paragraph"/>
      </w:pPr>
      <w:r w:rsidRPr="00543193">
        <w:tab/>
        <w:t>(f)</w:t>
      </w:r>
      <w:r w:rsidRPr="00543193">
        <w:tab/>
        <w:t>the authorised user may give permission to any person to apply the trade mark to goods, or in relation to goods or services, in respect of which the trade mark is registered.</w:t>
      </w:r>
    </w:p>
    <w:p w:rsidR="00AD0D3F" w:rsidRPr="00543193" w:rsidRDefault="00AD0D3F" w:rsidP="00AD0D3F">
      <w:pPr>
        <w:pStyle w:val="notetext"/>
      </w:pPr>
      <w:r w:rsidRPr="00543193">
        <w:t>Note 1:</w:t>
      </w:r>
      <w:r w:rsidRPr="00543193">
        <w:tab/>
        <w:t xml:space="preserve">For </w:t>
      </w:r>
      <w:r w:rsidRPr="00543193">
        <w:rPr>
          <w:b/>
          <w:i/>
        </w:rPr>
        <w:t>registered owner</w:t>
      </w:r>
      <w:r w:rsidRPr="00543193">
        <w:t xml:space="preserve"> and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notetext"/>
      </w:pPr>
      <w:r w:rsidRPr="00543193">
        <w:t>Note 3:</w:t>
      </w:r>
      <w:r w:rsidRPr="00543193">
        <w:tab/>
        <w:t>For what amounts to an infringement of a trade mark see Part</w:t>
      </w:r>
      <w:r w:rsidR="005A76A7" w:rsidRPr="00543193">
        <w:t> </w:t>
      </w:r>
      <w:r w:rsidRPr="00543193">
        <w:t>12.</w:t>
      </w:r>
    </w:p>
    <w:p w:rsidR="00AD0D3F" w:rsidRPr="00543193" w:rsidRDefault="00AD0D3F" w:rsidP="00AD0D3F">
      <w:pPr>
        <w:pStyle w:val="notetext"/>
      </w:pPr>
      <w:r w:rsidRPr="00543193">
        <w:t>Note 4:</w:t>
      </w:r>
      <w:r w:rsidRPr="00543193">
        <w:tab/>
        <w:t xml:space="preserve">For </w:t>
      </w:r>
      <w:r w:rsidRPr="00543193">
        <w:rPr>
          <w:b/>
          <w:i/>
        </w:rPr>
        <w:t>apply to</w:t>
      </w:r>
      <w:r w:rsidRPr="00543193">
        <w:t xml:space="preserve"> and </w:t>
      </w:r>
      <w:r w:rsidRPr="00543193">
        <w:rPr>
          <w:b/>
          <w:i/>
        </w:rPr>
        <w:t>apply in relation to</w:t>
      </w:r>
      <w:r w:rsidRPr="00543193">
        <w:t xml:space="preserve"> see section</w:t>
      </w:r>
      <w:r w:rsidR="005A76A7" w:rsidRPr="00543193">
        <w:t> </w:t>
      </w:r>
      <w:r w:rsidRPr="00543193">
        <w:t>9.</w:t>
      </w:r>
    </w:p>
    <w:p w:rsidR="00AD0D3F" w:rsidRPr="00543193" w:rsidRDefault="00AD0D3F" w:rsidP="00AD0D3F">
      <w:pPr>
        <w:pStyle w:val="subsection"/>
      </w:pPr>
      <w:r w:rsidRPr="00543193">
        <w:tab/>
        <w:t>(2)</w:t>
      </w:r>
      <w:r w:rsidRPr="00543193">
        <w:tab/>
        <w:t xml:space="preserve">If the authorised user brings an action for infringement of the trade mark, the authorised user must make the registered owner of the trade mark a defendant in the action. However, the registered owner is not liable for costs if he or she does not take </w:t>
      </w:r>
      <w:r w:rsidR="00750451" w:rsidRPr="00543193">
        <w:t>part i</w:t>
      </w:r>
      <w:r w:rsidRPr="00543193">
        <w:t>n the proceedings.</w:t>
      </w:r>
    </w:p>
    <w:p w:rsidR="00AD0D3F" w:rsidRPr="00543193" w:rsidRDefault="00AD0D3F" w:rsidP="000612CF">
      <w:pPr>
        <w:pStyle w:val="ActHead2"/>
        <w:pageBreakBefore/>
      </w:pPr>
      <w:bookmarkStart w:id="33" w:name="_Toc85207456"/>
      <w:r w:rsidRPr="00625F97">
        <w:rPr>
          <w:rStyle w:val="CharPartNo"/>
        </w:rPr>
        <w:lastRenderedPageBreak/>
        <w:t>Part</w:t>
      </w:r>
      <w:r w:rsidR="005A76A7" w:rsidRPr="00625F97">
        <w:rPr>
          <w:rStyle w:val="CharPartNo"/>
        </w:rPr>
        <w:t> </w:t>
      </w:r>
      <w:r w:rsidRPr="00625F97">
        <w:rPr>
          <w:rStyle w:val="CharPartNo"/>
        </w:rPr>
        <w:t>4</w:t>
      </w:r>
      <w:r w:rsidRPr="00543193">
        <w:t>—</w:t>
      </w:r>
      <w:r w:rsidRPr="00625F97">
        <w:rPr>
          <w:rStyle w:val="CharPartText"/>
        </w:rPr>
        <w:t>Application for registration</w:t>
      </w:r>
      <w:bookmarkEnd w:id="33"/>
    </w:p>
    <w:p w:rsidR="00AD0D3F" w:rsidRPr="00543193" w:rsidRDefault="00AD0D3F" w:rsidP="00AD0D3F">
      <w:pPr>
        <w:pStyle w:val="ActHead3"/>
      </w:pPr>
      <w:bookmarkStart w:id="34" w:name="_Toc85207457"/>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General</w:t>
      </w:r>
      <w:bookmarkEnd w:id="34"/>
    </w:p>
    <w:p w:rsidR="00AD0D3F" w:rsidRPr="00543193" w:rsidRDefault="00AD0D3F" w:rsidP="00AD0D3F">
      <w:pPr>
        <w:pStyle w:val="ActHead5"/>
      </w:pPr>
      <w:bookmarkStart w:id="35" w:name="_Toc85207458"/>
      <w:r w:rsidRPr="00625F97">
        <w:rPr>
          <w:rStyle w:val="CharSectno"/>
        </w:rPr>
        <w:t>27</w:t>
      </w:r>
      <w:r w:rsidRPr="00543193">
        <w:t xml:space="preserve">  Application—how made</w:t>
      </w:r>
      <w:bookmarkEnd w:id="35"/>
    </w:p>
    <w:p w:rsidR="00AD0D3F" w:rsidRPr="00543193" w:rsidRDefault="00AD0D3F" w:rsidP="00AD0D3F">
      <w:pPr>
        <w:pStyle w:val="subsection"/>
      </w:pPr>
      <w:r w:rsidRPr="00543193">
        <w:tab/>
        <w:t>(1)</w:t>
      </w:r>
      <w:r w:rsidRPr="00543193">
        <w:tab/>
        <w:t>A person may apply for the registration of a trade mark in respect of goods and/or services if:</w:t>
      </w:r>
    </w:p>
    <w:p w:rsidR="00AD0D3F" w:rsidRPr="00543193" w:rsidRDefault="00AD0D3F" w:rsidP="00AD0D3F">
      <w:pPr>
        <w:pStyle w:val="paragraph"/>
      </w:pPr>
      <w:r w:rsidRPr="00543193">
        <w:tab/>
        <w:t>(a)</w:t>
      </w:r>
      <w:r w:rsidRPr="00543193">
        <w:tab/>
        <w:t>the person claims to be the owner of the trade mark; and</w:t>
      </w:r>
    </w:p>
    <w:p w:rsidR="00AD0D3F" w:rsidRPr="00543193" w:rsidRDefault="00AD0D3F" w:rsidP="00AD0D3F">
      <w:pPr>
        <w:pStyle w:val="paragraph"/>
      </w:pPr>
      <w:r w:rsidRPr="00543193">
        <w:tab/>
        <w:t>(b)</w:t>
      </w:r>
      <w:r w:rsidRPr="00543193">
        <w:tab/>
        <w:t>one of the following applies:</w:t>
      </w:r>
    </w:p>
    <w:p w:rsidR="00AD0D3F" w:rsidRPr="00543193" w:rsidRDefault="00AD0D3F" w:rsidP="00AD0D3F">
      <w:pPr>
        <w:pStyle w:val="paragraphsub"/>
      </w:pPr>
      <w:r w:rsidRPr="00543193">
        <w:tab/>
        <w:t>(i)</w:t>
      </w:r>
      <w:r w:rsidRPr="00543193">
        <w:tab/>
        <w:t>the person is using or intends to use the trade mark in relation to the goods and/or services;</w:t>
      </w:r>
    </w:p>
    <w:p w:rsidR="00AD0D3F" w:rsidRPr="00543193" w:rsidRDefault="00AD0D3F" w:rsidP="00AD0D3F">
      <w:pPr>
        <w:pStyle w:val="paragraphsub"/>
      </w:pPr>
      <w:r w:rsidRPr="00543193">
        <w:tab/>
        <w:t>(ii)</w:t>
      </w:r>
      <w:r w:rsidRPr="00543193">
        <w:tab/>
        <w:t>the person has authorised or intends to authorise another person to use the trade mark in relation to the goods and/or services;</w:t>
      </w:r>
    </w:p>
    <w:p w:rsidR="00AD0D3F" w:rsidRPr="00543193" w:rsidRDefault="00AD0D3F" w:rsidP="00AD0D3F">
      <w:pPr>
        <w:pStyle w:val="paragraphsub"/>
      </w:pPr>
      <w:r w:rsidRPr="00543193">
        <w:tab/>
        <w:t>(iii)</w:t>
      </w:r>
      <w:r w:rsidRPr="00543193">
        <w:tab/>
        <w:t>the person intends to assign the trade mark to a body corporate that is about to be constituted with a view to the use by the body corporate of the trade mark in relation to the goods and/or services.</w:t>
      </w:r>
    </w:p>
    <w:p w:rsidR="00AD0D3F" w:rsidRPr="00543193" w:rsidRDefault="00AD0D3F" w:rsidP="00AD0D3F">
      <w:pPr>
        <w:pStyle w:val="notetext"/>
      </w:pPr>
      <w:r w:rsidRPr="00543193">
        <w:t>Note:</w:t>
      </w:r>
      <w:r w:rsidRPr="00543193">
        <w:tab/>
        <w:t xml:space="preserve">For </w:t>
      </w:r>
      <w:r w:rsidRPr="00543193">
        <w:rPr>
          <w:b/>
          <w:i/>
        </w:rPr>
        <w:t>use</w:t>
      </w:r>
      <w:r w:rsidRPr="00543193">
        <w:t xml:space="preserve"> see section</w:t>
      </w:r>
      <w:r w:rsidR="005A76A7" w:rsidRPr="00543193">
        <w:t> </w:t>
      </w:r>
      <w:r w:rsidRPr="00543193">
        <w:t>7.</w:t>
      </w:r>
    </w:p>
    <w:p w:rsidR="00AD0D3F" w:rsidRPr="00543193" w:rsidRDefault="00AD0D3F" w:rsidP="00AD0D3F">
      <w:pPr>
        <w:pStyle w:val="subsection"/>
      </w:pPr>
      <w:r w:rsidRPr="00543193">
        <w:tab/>
        <w:t>(2)</w:t>
      </w:r>
      <w:r w:rsidRPr="00543193">
        <w:tab/>
        <w:t>The application must:</w:t>
      </w:r>
    </w:p>
    <w:p w:rsidR="00AD0D3F" w:rsidRPr="00543193" w:rsidRDefault="00AD0D3F" w:rsidP="00AD0D3F">
      <w:pPr>
        <w:pStyle w:val="paragraph"/>
      </w:pPr>
      <w:r w:rsidRPr="00543193">
        <w:tab/>
        <w:t>(a)</w:t>
      </w:r>
      <w:r w:rsidRPr="00543193">
        <w:tab/>
        <w:t>be in accordance with the regulations; and</w:t>
      </w:r>
    </w:p>
    <w:p w:rsidR="00AD0D3F" w:rsidRPr="00543193" w:rsidRDefault="00AD0D3F" w:rsidP="00AD0D3F">
      <w:pPr>
        <w:pStyle w:val="paragraph"/>
      </w:pPr>
      <w:r w:rsidRPr="00543193">
        <w:tab/>
        <w:t>(b)</w:t>
      </w:r>
      <w:r w:rsidRPr="00543193">
        <w:tab/>
        <w:t>be filed, together with any prescribed document, in accordance with the regulations</w:t>
      </w:r>
      <w:r w:rsidR="00BA49BD" w:rsidRPr="00543193">
        <w:t>; and</w:t>
      </w:r>
    </w:p>
    <w:p w:rsidR="00BA49BD" w:rsidRPr="00543193" w:rsidRDefault="00BA49BD" w:rsidP="00BA49BD">
      <w:pPr>
        <w:pStyle w:val="paragraph"/>
      </w:pPr>
      <w:r w:rsidRPr="00543193">
        <w:tab/>
        <w:t>(c)</w:t>
      </w:r>
      <w:r w:rsidRPr="00543193">
        <w:tab/>
        <w:t>be made by a person or persons having legal personality.</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5D3DD2" w:rsidRPr="00543193" w:rsidRDefault="005D3DD2" w:rsidP="005D3DD2">
      <w:pPr>
        <w:pStyle w:val="subsection"/>
      </w:pPr>
      <w:r w:rsidRPr="00543193">
        <w:tab/>
        <w:t>(2A)</w:t>
      </w:r>
      <w:r w:rsidRPr="00543193">
        <w:tab/>
        <w:t xml:space="preserve">Despite </w:t>
      </w:r>
      <w:r w:rsidR="005A76A7" w:rsidRPr="00543193">
        <w:t>paragraph (</w:t>
      </w:r>
      <w:r w:rsidRPr="00543193">
        <w:t>2)(c), an application for registration of a collective trade mark need not be made by a person or persons having legal personality.</w:t>
      </w:r>
    </w:p>
    <w:p w:rsidR="005D3DD2" w:rsidRPr="00543193" w:rsidRDefault="005D3DD2" w:rsidP="005D3DD2">
      <w:pPr>
        <w:pStyle w:val="notetext"/>
      </w:pPr>
      <w:r w:rsidRPr="00543193">
        <w:t>Note:</w:t>
      </w:r>
      <w:r w:rsidRPr="00543193">
        <w:tab/>
        <w:t xml:space="preserve">For </w:t>
      </w:r>
      <w:r w:rsidRPr="00543193">
        <w:rPr>
          <w:b/>
          <w:i/>
        </w:rPr>
        <w:t>collective trade mark</w:t>
      </w:r>
      <w:r w:rsidRPr="00543193">
        <w:t xml:space="preserve"> see section</w:t>
      </w:r>
      <w:r w:rsidR="005A76A7" w:rsidRPr="00543193">
        <w:t> </w:t>
      </w:r>
      <w:r w:rsidRPr="00543193">
        <w:t>162.</w:t>
      </w:r>
    </w:p>
    <w:p w:rsidR="00AD0D3F" w:rsidRPr="00543193" w:rsidRDefault="00AD0D3F" w:rsidP="00AD0D3F">
      <w:pPr>
        <w:pStyle w:val="subsection"/>
      </w:pPr>
      <w:r w:rsidRPr="00543193">
        <w:tab/>
        <w:t>(3)</w:t>
      </w:r>
      <w:r w:rsidRPr="00543193">
        <w:tab/>
        <w:t>Without limiting the particulars that may be included in an application, the application must:</w:t>
      </w:r>
    </w:p>
    <w:p w:rsidR="00AD0D3F" w:rsidRPr="00543193" w:rsidRDefault="00AD0D3F" w:rsidP="00AD0D3F">
      <w:pPr>
        <w:pStyle w:val="paragraph"/>
      </w:pPr>
      <w:r w:rsidRPr="00543193">
        <w:lastRenderedPageBreak/>
        <w:tab/>
        <w:t>(a)</w:t>
      </w:r>
      <w:r w:rsidRPr="00543193">
        <w:tab/>
        <w:t>include a representation of the trade mark; and</w:t>
      </w:r>
    </w:p>
    <w:p w:rsidR="00AD0D3F" w:rsidRPr="00543193" w:rsidRDefault="00AD0D3F" w:rsidP="00AD0D3F">
      <w:pPr>
        <w:pStyle w:val="paragraph"/>
      </w:pPr>
      <w:r w:rsidRPr="00543193">
        <w:tab/>
        <w:t>(b)</w:t>
      </w:r>
      <w:r w:rsidRPr="00543193">
        <w:tab/>
        <w:t>specify, in accordance with the regulations, the goods and/or services in respect of which it is sought to register the trade mark.</w:t>
      </w:r>
    </w:p>
    <w:p w:rsidR="00AD0D3F" w:rsidRPr="00543193" w:rsidRDefault="00AD0D3F" w:rsidP="00AD0D3F">
      <w:pPr>
        <w:pStyle w:val="subsection"/>
      </w:pPr>
      <w:r w:rsidRPr="00543193">
        <w:tab/>
        <w:t>(4)</w:t>
      </w:r>
      <w:r w:rsidRPr="00543193">
        <w:tab/>
        <w:t xml:space="preserve">Regulations made for the purposes of </w:t>
      </w:r>
      <w:r w:rsidR="005A76A7" w:rsidRPr="00543193">
        <w:t>paragraph (</w:t>
      </w:r>
      <w:r w:rsidRPr="00543193">
        <w:t>3)(b) may apply, adopt or incorporate any matter contained in any listing of goods and/or services published by the Registrar from time to time and made available for inspection by the public at the Trade Marks Office and its sub</w:t>
      </w:r>
      <w:r w:rsidR="00625F97">
        <w:noBreakHyphen/>
      </w:r>
      <w:r w:rsidRPr="00543193">
        <w:t>offices</w:t>
      </w:r>
      <w:r w:rsidR="00373A3F" w:rsidRPr="00543193">
        <w:t xml:space="preserve"> (if any)</w:t>
      </w:r>
      <w:r w:rsidRPr="00543193">
        <w:t>.</w:t>
      </w:r>
    </w:p>
    <w:p w:rsidR="00AD0D3F" w:rsidRPr="00543193" w:rsidRDefault="00AD0D3F" w:rsidP="00AD0D3F">
      <w:pPr>
        <w:pStyle w:val="subsection"/>
      </w:pPr>
      <w:r w:rsidRPr="00543193">
        <w:tab/>
        <w:t>(5)</w:t>
      </w:r>
      <w:r w:rsidRPr="00543193">
        <w:tab/>
        <w:t>An application may be made in respect of goods and services of one or more of the classes provided for in regulations made under subsection</w:t>
      </w:r>
      <w:r w:rsidR="005A76A7" w:rsidRPr="00543193">
        <w:t> </w:t>
      </w:r>
      <w:r w:rsidRPr="00543193">
        <w:t>19(3).</w:t>
      </w:r>
    </w:p>
    <w:p w:rsidR="00AD0D3F" w:rsidRPr="00543193" w:rsidRDefault="00AD0D3F" w:rsidP="00AD0D3F">
      <w:pPr>
        <w:pStyle w:val="ActHead5"/>
      </w:pPr>
      <w:bookmarkStart w:id="36" w:name="_Toc85207459"/>
      <w:r w:rsidRPr="00625F97">
        <w:rPr>
          <w:rStyle w:val="CharSectno"/>
        </w:rPr>
        <w:t>28</w:t>
      </w:r>
      <w:r w:rsidRPr="00543193">
        <w:t xml:space="preserve">  Application by joint owners</w:t>
      </w:r>
      <w:bookmarkEnd w:id="36"/>
    </w:p>
    <w:p w:rsidR="00AD0D3F" w:rsidRPr="00543193" w:rsidRDefault="00AD0D3F" w:rsidP="00AD0D3F">
      <w:pPr>
        <w:pStyle w:val="subsection"/>
      </w:pPr>
      <w:r w:rsidRPr="00543193">
        <w:tab/>
      </w:r>
      <w:r w:rsidRPr="00543193">
        <w:tab/>
        <w:t>If the relations between 2 or more persons interested in a trade mark are such that none of them is entitled to use the trade mark except:</w:t>
      </w:r>
    </w:p>
    <w:p w:rsidR="00AD0D3F" w:rsidRPr="00543193" w:rsidRDefault="00AD0D3F" w:rsidP="00AD0D3F">
      <w:pPr>
        <w:pStyle w:val="paragraph"/>
      </w:pPr>
      <w:r w:rsidRPr="00543193">
        <w:tab/>
        <w:t>(a)</w:t>
      </w:r>
      <w:r w:rsidRPr="00543193">
        <w:tab/>
        <w:t>on behalf of all of them; or</w:t>
      </w:r>
    </w:p>
    <w:p w:rsidR="00AD0D3F" w:rsidRPr="00543193" w:rsidRDefault="00AD0D3F" w:rsidP="00AD0D3F">
      <w:pPr>
        <w:pStyle w:val="paragraph"/>
        <w:keepNext/>
      </w:pPr>
      <w:r w:rsidRPr="00543193">
        <w:tab/>
        <w:t>(b)</w:t>
      </w:r>
      <w:r w:rsidRPr="00543193">
        <w:tab/>
        <w:t>in relation to goods and/or services with which all of them are connected in the course of trade;</w:t>
      </w:r>
    </w:p>
    <w:p w:rsidR="00AD0D3F" w:rsidRPr="00543193" w:rsidRDefault="00AD0D3F" w:rsidP="00AD0D3F">
      <w:pPr>
        <w:pStyle w:val="subsection2"/>
      </w:pPr>
      <w:r w:rsidRPr="00543193">
        <w:t>the persons may together apply for its registration under subsection</w:t>
      </w:r>
      <w:r w:rsidR="005A76A7" w:rsidRPr="00543193">
        <w:t> </w:t>
      </w:r>
      <w:r w:rsidRPr="00543193">
        <w:t>27(1).</w:t>
      </w:r>
    </w:p>
    <w:p w:rsidR="00AD0D3F" w:rsidRPr="00543193" w:rsidRDefault="00AD0D3F" w:rsidP="00AD0D3F">
      <w:pPr>
        <w:pStyle w:val="ActHead5"/>
      </w:pPr>
      <w:bookmarkStart w:id="37" w:name="_Toc85207460"/>
      <w:r w:rsidRPr="00625F97">
        <w:rPr>
          <w:rStyle w:val="CharSectno"/>
        </w:rPr>
        <w:t>29</w:t>
      </w:r>
      <w:r w:rsidRPr="00543193">
        <w:t xml:space="preserve">  Application for registration of trade mark whose registration has been sought in a Convention country—claim for priority</w:t>
      </w:r>
      <w:bookmarkEnd w:id="37"/>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a person has made an application for the registration of a trade mark in one or more than one Convention country; and</w:t>
      </w:r>
    </w:p>
    <w:p w:rsidR="00AD0D3F" w:rsidRPr="00543193" w:rsidRDefault="00AD0D3F" w:rsidP="00AD0D3F">
      <w:pPr>
        <w:pStyle w:val="paragraph"/>
        <w:keepNext/>
      </w:pPr>
      <w:r w:rsidRPr="00543193">
        <w:tab/>
        <w:t>(b)</w:t>
      </w:r>
      <w:r w:rsidRPr="00543193">
        <w:tab/>
        <w:t>within 6 months after the day on which that application, or the first of those applications, was made, that person or another person (</w:t>
      </w:r>
      <w:r w:rsidRPr="00543193">
        <w:rPr>
          <w:b/>
          <w:i/>
        </w:rPr>
        <w:t>successor in title</w:t>
      </w:r>
      <w:r w:rsidRPr="00543193">
        <w:t xml:space="preserve">) of whom that person is a predecessor in title applies to the Registrar for the registration of the trade mark in respect of some or all of the </w:t>
      </w:r>
      <w:r w:rsidRPr="00543193">
        <w:lastRenderedPageBreak/>
        <w:t>goods and/or services in respect of which registration was sought in that country or those countries;</w:t>
      </w:r>
    </w:p>
    <w:p w:rsidR="00AD0D3F" w:rsidRPr="00543193" w:rsidRDefault="00AD0D3F" w:rsidP="00AD0D3F">
      <w:pPr>
        <w:pStyle w:val="subsection2"/>
      </w:pPr>
      <w:r w:rsidRPr="00543193">
        <w:t>that person or that person’s successor in title may, when filing the application, or within the prescribed period after filing the application but before the application is accepted, claim a right of priority for the registration of the trade mark in respect of any or all of those goods and/or services in accordance with the regulations.</w:t>
      </w:r>
    </w:p>
    <w:p w:rsidR="00B96C22" w:rsidRPr="00543193" w:rsidRDefault="00B96C22" w:rsidP="00B96C22">
      <w:pPr>
        <w:pStyle w:val="notetext"/>
      </w:pPr>
      <w:r w:rsidRPr="00543193">
        <w:t>Note:</w:t>
      </w:r>
      <w:r w:rsidRPr="00543193">
        <w:tab/>
        <w:t xml:space="preserve">For </w:t>
      </w:r>
      <w:r w:rsidRPr="00543193">
        <w:rPr>
          <w:b/>
          <w:i/>
        </w:rPr>
        <w:t>month</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The priority claimed is for the registration of the trade mark in respect of the goods or services:</w:t>
      </w:r>
    </w:p>
    <w:p w:rsidR="00AD0D3F" w:rsidRPr="00543193" w:rsidRDefault="00AD0D3F" w:rsidP="00AD0D3F">
      <w:pPr>
        <w:pStyle w:val="paragraph"/>
      </w:pPr>
      <w:r w:rsidRPr="00543193">
        <w:tab/>
        <w:t>(a)</w:t>
      </w:r>
      <w:r w:rsidRPr="00543193">
        <w:tab/>
        <w:t>if an application to register the trade mark was made in only one Convention country—from (and including) the day on which the application was made in that country; or</w:t>
      </w:r>
    </w:p>
    <w:p w:rsidR="00AD0D3F" w:rsidRPr="00543193" w:rsidRDefault="00AD0D3F" w:rsidP="00AD0D3F">
      <w:pPr>
        <w:pStyle w:val="paragraph"/>
      </w:pPr>
      <w:r w:rsidRPr="00543193">
        <w:tab/>
        <w:t>(b)</w:t>
      </w:r>
      <w:r w:rsidRPr="00543193">
        <w:tab/>
        <w:t>if applications to register the trade mark were made in more than one Convention country—from (and including) the day on which the earliest of those applications was made.</w:t>
      </w:r>
    </w:p>
    <w:p w:rsidR="00AD0D3F" w:rsidRPr="00543193" w:rsidRDefault="00AD0D3F" w:rsidP="00AD0D3F">
      <w:pPr>
        <w:pStyle w:val="subsection"/>
      </w:pPr>
      <w:r w:rsidRPr="00543193">
        <w:tab/>
        <w:t>(3)</w:t>
      </w:r>
      <w:r w:rsidRPr="00543193">
        <w:tab/>
        <w:t>The regulations may provide for the filing of documents in support of a notice claiming priority and, in particular, for the filing of certified copies of any application for the registration of the trade mark made in a Convention country.</w:t>
      </w:r>
    </w:p>
    <w:p w:rsidR="00AD0D3F" w:rsidRPr="00543193" w:rsidRDefault="00AD0D3F" w:rsidP="00AD0D3F">
      <w:pPr>
        <w:pStyle w:val="notetext"/>
      </w:pPr>
      <w:r w:rsidRPr="00543193">
        <w:t>Note:</w:t>
      </w:r>
      <w:r w:rsidRPr="00543193">
        <w:tab/>
        <w:t xml:space="preserve">For </w:t>
      </w:r>
      <w:r w:rsidRPr="00543193">
        <w:rPr>
          <w:b/>
          <w:i/>
        </w:rPr>
        <w:t>Convention country</w:t>
      </w:r>
      <w:r w:rsidRPr="00543193">
        <w:t xml:space="preserve"> see section</w:t>
      </w:r>
      <w:r w:rsidR="005A76A7" w:rsidRPr="00543193">
        <w:t> </w:t>
      </w:r>
      <w:r w:rsidRPr="00543193">
        <w:t>225.</w:t>
      </w:r>
    </w:p>
    <w:p w:rsidR="00AD0D3F" w:rsidRPr="00543193" w:rsidRDefault="00AD0D3F" w:rsidP="00AD0D3F">
      <w:pPr>
        <w:pStyle w:val="ActHead5"/>
      </w:pPr>
      <w:bookmarkStart w:id="38" w:name="_Toc85207461"/>
      <w:r w:rsidRPr="00625F97">
        <w:rPr>
          <w:rStyle w:val="CharSectno"/>
        </w:rPr>
        <w:t>30</w:t>
      </w:r>
      <w:r w:rsidRPr="00543193">
        <w:t xml:space="preserve">  Particulars of application to be published</w:t>
      </w:r>
      <w:bookmarkEnd w:id="38"/>
    </w:p>
    <w:p w:rsidR="00AD0D3F" w:rsidRPr="00543193" w:rsidRDefault="00AD0D3F" w:rsidP="00AD0D3F">
      <w:pPr>
        <w:pStyle w:val="subsection"/>
      </w:pPr>
      <w:r w:rsidRPr="00543193">
        <w:tab/>
      </w:r>
      <w:r w:rsidRPr="00543193">
        <w:tab/>
        <w:t>The Registrar must publish the particulars of the application in accordance with the regulations.</w:t>
      </w:r>
    </w:p>
    <w:p w:rsidR="00AD0D3F" w:rsidRPr="00543193" w:rsidRDefault="00AD0D3F" w:rsidP="00AD0D3F">
      <w:pPr>
        <w:pStyle w:val="ActHead5"/>
      </w:pPr>
      <w:bookmarkStart w:id="39" w:name="_Toc85207462"/>
      <w:r w:rsidRPr="00625F97">
        <w:rPr>
          <w:rStyle w:val="CharSectno"/>
        </w:rPr>
        <w:t>31</w:t>
      </w:r>
      <w:r w:rsidRPr="00543193">
        <w:t xml:space="preserve">  Registrar to examine, and report on, application</w:t>
      </w:r>
      <w:bookmarkEnd w:id="39"/>
    </w:p>
    <w:p w:rsidR="00AD0D3F" w:rsidRPr="00543193" w:rsidRDefault="00AD0D3F" w:rsidP="00AD0D3F">
      <w:pPr>
        <w:pStyle w:val="subsection"/>
      </w:pPr>
      <w:r w:rsidRPr="00543193">
        <w:tab/>
      </w:r>
      <w:r w:rsidRPr="00543193">
        <w:tab/>
        <w:t>The Registrar must, in accordance with the regulations, examine and report on:</w:t>
      </w:r>
    </w:p>
    <w:p w:rsidR="00AD0D3F" w:rsidRPr="00543193" w:rsidRDefault="00AD0D3F" w:rsidP="00AD0D3F">
      <w:pPr>
        <w:pStyle w:val="paragraph"/>
      </w:pPr>
      <w:r w:rsidRPr="00543193">
        <w:tab/>
        <w:t>(a)</w:t>
      </w:r>
      <w:r w:rsidRPr="00543193">
        <w:tab/>
        <w:t>whether the application has been made in accordance with this Act; and</w:t>
      </w:r>
    </w:p>
    <w:p w:rsidR="00AD0D3F" w:rsidRPr="00543193" w:rsidRDefault="00AD0D3F" w:rsidP="00AD0D3F">
      <w:pPr>
        <w:pStyle w:val="paragraph"/>
      </w:pPr>
      <w:r w:rsidRPr="00543193">
        <w:tab/>
        <w:t>(b)</w:t>
      </w:r>
      <w:r w:rsidRPr="00543193">
        <w:tab/>
        <w:t xml:space="preserve">whether there are grounds </w:t>
      </w:r>
      <w:r w:rsidR="00E45952" w:rsidRPr="00543193">
        <w:t>under this Act</w:t>
      </w:r>
      <w:r w:rsidRPr="00543193">
        <w:t xml:space="preserve"> for rejecting it.</w:t>
      </w:r>
    </w:p>
    <w:p w:rsidR="00F9746E" w:rsidRPr="00543193" w:rsidRDefault="00F9746E" w:rsidP="00F9746E">
      <w:pPr>
        <w:pStyle w:val="notetext"/>
      </w:pPr>
      <w:r w:rsidRPr="00543193">
        <w:t>Note:</w:t>
      </w:r>
      <w:r w:rsidRPr="00543193">
        <w:tab/>
        <w:t xml:space="preserve">For </w:t>
      </w:r>
      <w:r w:rsidRPr="00543193">
        <w:rPr>
          <w:b/>
          <w:i/>
        </w:rPr>
        <w:t>this Act</w:t>
      </w:r>
      <w:r w:rsidRPr="00543193">
        <w:t xml:space="preserve"> see section</w:t>
      </w:r>
      <w:r w:rsidR="005A76A7" w:rsidRPr="00543193">
        <w:t> </w:t>
      </w:r>
      <w:r w:rsidRPr="00543193">
        <w:t>6.</w:t>
      </w:r>
    </w:p>
    <w:p w:rsidR="00AD0D3F" w:rsidRPr="00543193" w:rsidRDefault="00AD0D3F" w:rsidP="00AD0D3F">
      <w:pPr>
        <w:pStyle w:val="ActHead5"/>
      </w:pPr>
      <w:bookmarkStart w:id="40" w:name="_Toc85207463"/>
      <w:r w:rsidRPr="00625F97">
        <w:rPr>
          <w:rStyle w:val="CharSectno"/>
        </w:rPr>
        <w:lastRenderedPageBreak/>
        <w:t>32</w:t>
      </w:r>
      <w:r w:rsidRPr="00543193">
        <w:t xml:space="preserve">  Registrar to decide on disputed classification of goods etc.</w:t>
      </w:r>
      <w:bookmarkEnd w:id="40"/>
    </w:p>
    <w:p w:rsidR="00AD0D3F" w:rsidRPr="00543193" w:rsidRDefault="00AD0D3F" w:rsidP="00AD0D3F">
      <w:pPr>
        <w:pStyle w:val="subsection"/>
      </w:pPr>
      <w:r w:rsidRPr="00543193">
        <w:tab/>
      </w:r>
      <w:r w:rsidRPr="00543193">
        <w:tab/>
        <w:t>If a question arises as to the class in which goods or services are comprised:</w:t>
      </w:r>
    </w:p>
    <w:p w:rsidR="00AD0D3F" w:rsidRPr="00543193" w:rsidRDefault="00AD0D3F" w:rsidP="00AD0D3F">
      <w:pPr>
        <w:pStyle w:val="paragraph"/>
      </w:pPr>
      <w:r w:rsidRPr="00543193">
        <w:tab/>
        <w:t>(a)</w:t>
      </w:r>
      <w:r w:rsidRPr="00543193">
        <w:tab/>
        <w:t>that question is to be decided by the Registrar; and</w:t>
      </w:r>
    </w:p>
    <w:p w:rsidR="00AD0D3F" w:rsidRPr="00543193" w:rsidRDefault="00AD0D3F" w:rsidP="00AD0D3F">
      <w:pPr>
        <w:pStyle w:val="paragraph"/>
      </w:pPr>
      <w:r w:rsidRPr="00543193">
        <w:tab/>
        <w:t>(b)</w:t>
      </w:r>
      <w:r w:rsidRPr="00543193">
        <w:tab/>
        <w:t>the decision of the Registrar is not subject to appeal and may not be called into question in an appeal or other proceedings under this Act.</w:t>
      </w:r>
    </w:p>
    <w:p w:rsidR="00AD0D3F" w:rsidRPr="00543193" w:rsidRDefault="00AD0D3F" w:rsidP="00AD0D3F">
      <w:pPr>
        <w:pStyle w:val="ActHead5"/>
      </w:pPr>
      <w:bookmarkStart w:id="41" w:name="_Toc85207464"/>
      <w:r w:rsidRPr="00625F97">
        <w:rPr>
          <w:rStyle w:val="CharSectno"/>
        </w:rPr>
        <w:t>33</w:t>
      </w:r>
      <w:r w:rsidRPr="00543193">
        <w:t xml:space="preserve">  Application accepted or rejected</w:t>
      </w:r>
      <w:bookmarkEnd w:id="41"/>
    </w:p>
    <w:p w:rsidR="00AD0D3F" w:rsidRPr="00543193" w:rsidRDefault="00AD0D3F" w:rsidP="00AD0D3F">
      <w:pPr>
        <w:pStyle w:val="subsection"/>
      </w:pPr>
      <w:r w:rsidRPr="00543193">
        <w:tab/>
        <w:t>(1)</w:t>
      </w:r>
      <w:r w:rsidRPr="00543193">
        <w:tab/>
        <w:t>The Registrar must, after the examination, accept the application unless he or she is satisfied that:</w:t>
      </w:r>
    </w:p>
    <w:p w:rsidR="00AD0D3F" w:rsidRPr="00543193" w:rsidRDefault="00AD0D3F" w:rsidP="00AD0D3F">
      <w:pPr>
        <w:pStyle w:val="paragraph"/>
      </w:pPr>
      <w:r w:rsidRPr="00543193">
        <w:tab/>
        <w:t>(a)</w:t>
      </w:r>
      <w:r w:rsidRPr="00543193">
        <w:tab/>
        <w:t>the application has not been made in accordance with this Act; or</w:t>
      </w:r>
    </w:p>
    <w:p w:rsidR="00AD0D3F" w:rsidRPr="00543193" w:rsidRDefault="00AD0D3F" w:rsidP="00AD0D3F">
      <w:pPr>
        <w:pStyle w:val="paragraph"/>
      </w:pPr>
      <w:r w:rsidRPr="00543193">
        <w:tab/>
        <w:t>(b)</w:t>
      </w:r>
      <w:r w:rsidRPr="00543193">
        <w:tab/>
        <w:t>there are grounds</w:t>
      </w:r>
      <w:r w:rsidR="00F9746E" w:rsidRPr="00543193">
        <w:t xml:space="preserve"> under this Act</w:t>
      </w:r>
      <w:r w:rsidRPr="00543193">
        <w:t xml:space="preserve"> for rejecting it.</w:t>
      </w:r>
    </w:p>
    <w:p w:rsidR="00EB2205" w:rsidRPr="00543193" w:rsidRDefault="00EB2205" w:rsidP="00EB2205">
      <w:pPr>
        <w:pStyle w:val="notetext"/>
      </w:pPr>
      <w:r w:rsidRPr="00543193">
        <w:t>Note:</w:t>
      </w:r>
      <w:r w:rsidRPr="00543193">
        <w:tab/>
        <w:t xml:space="preserve">For </w:t>
      </w:r>
      <w:r w:rsidRPr="00543193">
        <w:rPr>
          <w:b/>
          <w:i/>
        </w:rPr>
        <w:t>this Act</w:t>
      </w:r>
      <w:r w:rsidRPr="00543193">
        <w:t xml:space="preserve"> see section</w:t>
      </w:r>
      <w:r w:rsidR="005A76A7" w:rsidRPr="00543193">
        <w:t> </w:t>
      </w:r>
      <w:r w:rsidRPr="00543193">
        <w:t>6.</w:t>
      </w:r>
    </w:p>
    <w:p w:rsidR="00AD0D3F" w:rsidRPr="00543193" w:rsidRDefault="00AD0D3F" w:rsidP="00AD0D3F">
      <w:pPr>
        <w:pStyle w:val="subsection"/>
        <w:keepNext/>
      </w:pPr>
      <w:r w:rsidRPr="00543193">
        <w:tab/>
        <w:t>(2)</w:t>
      </w:r>
      <w:r w:rsidRPr="00543193">
        <w:tab/>
        <w:t>The Registrar may accept the application subject to conditions or limitations.</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AD0D3F" w:rsidRPr="00543193" w:rsidRDefault="00AD0D3F" w:rsidP="00AD0D3F">
      <w:pPr>
        <w:pStyle w:val="subsection"/>
      </w:pPr>
      <w:r w:rsidRPr="00543193">
        <w:tab/>
        <w:t>(3)</w:t>
      </w:r>
      <w:r w:rsidRPr="00543193">
        <w:tab/>
        <w:t>If the Registrar is satisfied that:</w:t>
      </w:r>
    </w:p>
    <w:p w:rsidR="00AD0D3F" w:rsidRPr="00543193" w:rsidRDefault="00AD0D3F" w:rsidP="00AD0D3F">
      <w:pPr>
        <w:pStyle w:val="paragraph"/>
      </w:pPr>
      <w:r w:rsidRPr="00543193">
        <w:tab/>
        <w:t>(a)</w:t>
      </w:r>
      <w:r w:rsidRPr="00543193">
        <w:tab/>
        <w:t>the application has not been made in accordance with this Act; or</w:t>
      </w:r>
    </w:p>
    <w:p w:rsidR="00AD0D3F" w:rsidRPr="00543193" w:rsidRDefault="00AD0D3F" w:rsidP="00AD0D3F">
      <w:pPr>
        <w:pStyle w:val="paragraph"/>
        <w:keepNext/>
      </w:pPr>
      <w:r w:rsidRPr="00543193">
        <w:tab/>
        <w:t>(b)</w:t>
      </w:r>
      <w:r w:rsidRPr="00543193">
        <w:tab/>
        <w:t>there are grounds</w:t>
      </w:r>
      <w:r w:rsidR="00125435" w:rsidRPr="00543193">
        <w:t xml:space="preserve"> under this Act</w:t>
      </w:r>
      <w:r w:rsidRPr="00543193">
        <w:t xml:space="preserve"> for rejecting it;</w:t>
      </w:r>
    </w:p>
    <w:p w:rsidR="00AD0D3F" w:rsidRPr="00543193" w:rsidRDefault="00AD0D3F" w:rsidP="00AD0D3F">
      <w:pPr>
        <w:pStyle w:val="subsection2"/>
      </w:pPr>
      <w:r w:rsidRPr="00543193">
        <w:t>the Registrar must reject the application.</w:t>
      </w:r>
    </w:p>
    <w:p w:rsidR="005479DC" w:rsidRPr="00543193" w:rsidRDefault="005479DC" w:rsidP="005479DC">
      <w:pPr>
        <w:pStyle w:val="notetext"/>
      </w:pPr>
      <w:r w:rsidRPr="00543193">
        <w:t>Note:</w:t>
      </w:r>
      <w:r w:rsidRPr="00543193">
        <w:tab/>
        <w:t xml:space="preserve">For </w:t>
      </w:r>
      <w:r w:rsidRPr="00543193">
        <w:rPr>
          <w:b/>
          <w:i/>
        </w:rPr>
        <w:t>this Act</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The Registrar may not reject an application without giving the applicant an opportunity of being heard.</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see section</w:t>
      </w:r>
      <w:r w:rsidR="005A76A7" w:rsidRPr="00543193">
        <w:t> </w:t>
      </w:r>
      <w:r w:rsidRPr="00543193">
        <w:t>6.</w:t>
      </w:r>
    </w:p>
    <w:p w:rsidR="00392437" w:rsidRPr="00543193" w:rsidRDefault="00392437" w:rsidP="00392437">
      <w:pPr>
        <w:pStyle w:val="ActHead5"/>
      </w:pPr>
      <w:bookmarkStart w:id="42" w:name="_Toc85207465"/>
      <w:r w:rsidRPr="00625F97">
        <w:rPr>
          <w:rStyle w:val="CharSectno"/>
        </w:rPr>
        <w:t>34</w:t>
      </w:r>
      <w:r w:rsidRPr="00543193">
        <w:t xml:space="preserve">  Notification of decision</w:t>
      </w:r>
      <w:bookmarkEnd w:id="42"/>
    </w:p>
    <w:p w:rsidR="00AD0D3F" w:rsidRPr="00543193" w:rsidRDefault="00AD0D3F" w:rsidP="00AD0D3F">
      <w:pPr>
        <w:pStyle w:val="subsection"/>
      </w:pPr>
      <w:r w:rsidRPr="00543193">
        <w:tab/>
      </w:r>
      <w:r w:rsidRPr="00543193">
        <w:tab/>
        <w:t>The Registrar must:</w:t>
      </w:r>
    </w:p>
    <w:p w:rsidR="00AD0D3F" w:rsidRPr="00543193" w:rsidRDefault="00AD0D3F" w:rsidP="00AD0D3F">
      <w:pPr>
        <w:pStyle w:val="paragraph"/>
      </w:pPr>
      <w:r w:rsidRPr="00543193">
        <w:lastRenderedPageBreak/>
        <w:tab/>
        <w:t>(a)</w:t>
      </w:r>
      <w:r w:rsidRPr="00543193">
        <w:tab/>
        <w:t>notify the applicant of his or her decision under section</w:t>
      </w:r>
      <w:r w:rsidR="005A76A7" w:rsidRPr="00543193">
        <w:t> </w:t>
      </w:r>
      <w:r w:rsidRPr="00543193">
        <w:t>33; and</w:t>
      </w:r>
    </w:p>
    <w:p w:rsidR="00AD0D3F" w:rsidRPr="00543193" w:rsidRDefault="00AD0D3F" w:rsidP="00AD0D3F">
      <w:pPr>
        <w:pStyle w:val="paragraph"/>
      </w:pPr>
      <w:r w:rsidRPr="00543193">
        <w:tab/>
        <w:t>(b)</w:t>
      </w:r>
      <w:r w:rsidRPr="00543193">
        <w:tab/>
        <w:t xml:space="preserve">advertise the decision in the </w:t>
      </w:r>
      <w:r w:rsidRPr="00543193">
        <w:rPr>
          <w:i/>
        </w:rPr>
        <w:t>Official Journal</w:t>
      </w:r>
      <w:r w:rsidRPr="00543193">
        <w:t>.</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ActHead5"/>
      </w:pPr>
      <w:bookmarkStart w:id="43" w:name="_Toc85207466"/>
      <w:r w:rsidRPr="00625F97">
        <w:rPr>
          <w:rStyle w:val="CharSectno"/>
        </w:rPr>
        <w:t>35</w:t>
      </w:r>
      <w:r w:rsidRPr="00543193">
        <w:t xml:space="preserve">  Appeal</w:t>
      </w:r>
      <w:bookmarkEnd w:id="43"/>
    </w:p>
    <w:p w:rsidR="00AD0D3F" w:rsidRPr="00543193" w:rsidRDefault="00AD0D3F" w:rsidP="00AD0D3F">
      <w:pPr>
        <w:pStyle w:val="subsection"/>
      </w:pPr>
      <w:r w:rsidRPr="00543193">
        <w:tab/>
      </w:r>
      <w:r w:rsidRPr="00543193">
        <w:tab/>
        <w:t xml:space="preserve">The applicant may appeal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against a decision of the Registrar:</w:t>
      </w:r>
    </w:p>
    <w:p w:rsidR="00AD0D3F" w:rsidRPr="00543193" w:rsidRDefault="00AD0D3F" w:rsidP="00AD0D3F">
      <w:pPr>
        <w:pStyle w:val="paragraph"/>
      </w:pPr>
      <w:r w:rsidRPr="00543193">
        <w:tab/>
        <w:t>(a)</w:t>
      </w:r>
      <w:r w:rsidRPr="00543193">
        <w:tab/>
        <w:t>to accept the application subject to conditions or limitations; or</w:t>
      </w:r>
    </w:p>
    <w:p w:rsidR="00AD0D3F" w:rsidRPr="00543193" w:rsidRDefault="00AD0D3F" w:rsidP="00AD0D3F">
      <w:pPr>
        <w:pStyle w:val="paragraph"/>
      </w:pPr>
      <w:r w:rsidRPr="00543193">
        <w:tab/>
        <w:t>(b)</w:t>
      </w:r>
      <w:r w:rsidRPr="00543193">
        <w:tab/>
        <w:t>to reject the application.</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ActHead5"/>
      </w:pPr>
      <w:bookmarkStart w:id="44" w:name="_Toc85207467"/>
      <w:r w:rsidRPr="00625F97">
        <w:rPr>
          <w:rStyle w:val="CharSectno"/>
        </w:rPr>
        <w:t>36</w:t>
      </w:r>
      <w:r w:rsidRPr="00543193">
        <w:t xml:space="preserve">  Deferment of acceptance</w:t>
      </w:r>
      <w:bookmarkEnd w:id="44"/>
    </w:p>
    <w:p w:rsidR="00AD0D3F" w:rsidRPr="00543193" w:rsidRDefault="00AD0D3F" w:rsidP="00AD0D3F">
      <w:pPr>
        <w:pStyle w:val="subsection"/>
      </w:pPr>
      <w:r w:rsidRPr="00543193">
        <w:tab/>
      </w:r>
      <w:r w:rsidRPr="00543193">
        <w:tab/>
        <w:t>The Registrar may defer the acceptance of the application in the circumstances, and for the period, provided for in the regulations.</w:t>
      </w:r>
    </w:p>
    <w:p w:rsidR="00AD0D3F" w:rsidRPr="00543193" w:rsidRDefault="00AD0D3F" w:rsidP="00AD0D3F">
      <w:pPr>
        <w:pStyle w:val="ActHead5"/>
      </w:pPr>
      <w:bookmarkStart w:id="45" w:name="_Toc85207468"/>
      <w:r w:rsidRPr="00625F97">
        <w:rPr>
          <w:rStyle w:val="CharSectno"/>
        </w:rPr>
        <w:t>37</w:t>
      </w:r>
      <w:r w:rsidRPr="00543193">
        <w:t xml:space="preserve">  Lapsing of application</w:t>
      </w:r>
      <w:r w:rsidR="00530991" w:rsidRPr="00543193">
        <w:t xml:space="preserve"> if not accepted in time</w:t>
      </w:r>
      <w:bookmarkEnd w:id="45"/>
    </w:p>
    <w:p w:rsidR="00AD0D3F" w:rsidRPr="00543193" w:rsidRDefault="00AD0D3F" w:rsidP="00AD0D3F">
      <w:pPr>
        <w:pStyle w:val="subsection"/>
      </w:pPr>
      <w:r w:rsidRPr="00543193">
        <w:tab/>
        <w:t>(1)</w:t>
      </w:r>
      <w:r w:rsidRPr="00543193">
        <w:tab/>
        <w:t xml:space="preserve">Subject to </w:t>
      </w:r>
      <w:r w:rsidR="005A76A7" w:rsidRPr="00543193">
        <w:t>subsection (</w:t>
      </w:r>
      <w:r w:rsidRPr="00543193">
        <w:t>2), an application lapses if it is not accepted within the prescribed period or within that period as extended in accordance with the regulations.</w:t>
      </w:r>
    </w:p>
    <w:p w:rsidR="00AD0D3F" w:rsidRPr="00543193" w:rsidRDefault="00AD0D3F" w:rsidP="00AD0D3F">
      <w:pPr>
        <w:pStyle w:val="subsection"/>
      </w:pPr>
      <w:r w:rsidRPr="00543193">
        <w:tab/>
        <w:t>(2)</w:t>
      </w:r>
      <w:r w:rsidRPr="00543193">
        <w:tab/>
        <w:t>If, after the prescribed period or the prescribed period as extended (as the case may be) has expired, the Registrar extends under section</w:t>
      </w:r>
      <w:r w:rsidR="005A76A7" w:rsidRPr="00543193">
        <w:t> </w:t>
      </w:r>
      <w:r w:rsidRPr="00543193">
        <w:t>224 the period within which the application may be accepted, the application:</w:t>
      </w:r>
    </w:p>
    <w:p w:rsidR="00AD0D3F" w:rsidRPr="00543193" w:rsidRDefault="00AD0D3F" w:rsidP="00AD0D3F">
      <w:pPr>
        <w:pStyle w:val="paragraph"/>
      </w:pPr>
      <w:r w:rsidRPr="00543193">
        <w:tab/>
        <w:t>(a)</w:t>
      </w:r>
      <w:r w:rsidRPr="00543193">
        <w:tab/>
        <w:t>is taken not to have lapsed when the prescribed period expired; and</w:t>
      </w:r>
    </w:p>
    <w:p w:rsidR="00AD0D3F" w:rsidRPr="00543193" w:rsidRDefault="00AD0D3F" w:rsidP="00AD0D3F">
      <w:pPr>
        <w:pStyle w:val="paragraph"/>
      </w:pPr>
      <w:r w:rsidRPr="00543193">
        <w:tab/>
        <w:t>(b)</w:t>
      </w:r>
      <w:r w:rsidRPr="00543193">
        <w:tab/>
        <w:t>lapses if it is not accepted within the extended period.</w:t>
      </w:r>
    </w:p>
    <w:p w:rsidR="00AD0D3F" w:rsidRPr="00543193" w:rsidRDefault="00AD0D3F" w:rsidP="00AD0D3F">
      <w:pPr>
        <w:pStyle w:val="ActHead5"/>
      </w:pPr>
      <w:bookmarkStart w:id="46" w:name="_Toc85207469"/>
      <w:r w:rsidRPr="00625F97">
        <w:rPr>
          <w:rStyle w:val="CharSectno"/>
        </w:rPr>
        <w:lastRenderedPageBreak/>
        <w:t>38</w:t>
      </w:r>
      <w:r w:rsidRPr="00543193">
        <w:t xml:space="preserve">  Revocation of acceptance</w:t>
      </w:r>
      <w:bookmarkEnd w:id="46"/>
    </w:p>
    <w:p w:rsidR="00714496" w:rsidRPr="00543193" w:rsidRDefault="00714496" w:rsidP="00714496">
      <w:pPr>
        <w:pStyle w:val="subsection"/>
      </w:pPr>
      <w:r w:rsidRPr="00543193">
        <w:tab/>
        <w:t>(1)</w:t>
      </w:r>
      <w:r w:rsidRPr="00543193">
        <w:tab/>
        <w:t>Before a trade mark is registered, the Registrar may revoke the acceptance of the application for registration of the trade mark if he or she is satisfied that:</w:t>
      </w:r>
    </w:p>
    <w:p w:rsidR="00714496" w:rsidRPr="00543193" w:rsidRDefault="00714496" w:rsidP="00714496">
      <w:pPr>
        <w:pStyle w:val="paragraph"/>
      </w:pPr>
      <w:r w:rsidRPr="00543193">
        <w:tab/>
        <w:t>(a)</w:t>
      </w:r>
      <w:r w:rsidRPr="00543193">
        <w:tab/>
        <w:t>the application should not have been accepted, taking account of all the circumstances that existed when the application was accepted (whether or not the Registrar knew then of their existence); and</w:t>
      </w:r>
    </w:p>
    <w:p w:rsidR="00714496" w:rsidRPr="00543193" w:rsidRDefault="00714496" w:rsidP="00714496">
      <w:pPr>
        <w:pStyle w:val="paragraph"/>
      </w:pPr>
      <w:r w:rsidRPr="00543193">
        <w:tab/>
        <w:t>(b)</w:t>
      </w:r>
      <w:r w:rsidRPr="00543193">
        <w:tab/>
        <w:t>it is reasonable to revoke the acceptance, taking account of all the circumstances.</w:t>
      </w:r>
    </w:p>
    <w:p w:rsidR="00AD0D3F" w:rsidRPr="00543193" w:rsidRDefault="00AD0D3F" w:rsidP="00AD0D3F">
      <w:pPr>
        <w:pStyle w:val="subsection"/>
      </w:pPr>
      <w:r w:rsidRPr="00543193">
        <w:tab/>
        <w:t>(2)</w:t>
      </w:r>
      <w:r w:rsidRPr="00543193">
        <w:tab/>
        <w:t>If the Registrar revokes the acceptance:</w:t>
      </w:r>
    </w:p>
    <w:p w:rsidR="00AD0D3F" w:rsidRPr="00543193" w:rsidRDefault="00AD0D3F" w:rsidP="00AD0D3F">
      <w:pPr>
        <w:pStyle w:val="paragraph"/>
      </w:pPr>
      <w:r w:rsidRPr="00543193">
        <w:tab/>
        <w:t>(a)</w:t>
      </w:r>
      <w:r w:rsidRPr="00543193">
        <w:tab/>
        <w:t>the application is taken to have never been accepted; and</w:t>
      </w:r>
    </w:p>
    <w:p w:rsidR="00AD0D3F" w:rsidRPr="00543193" w:rsidRDefault="00AD0D3F" w:rsidP="00AD0D3F">
      <w:pPr>
        <w:pStyle w:val="paragraph"/>
      </w:pPr>
      <w:r w:rsidRPr="00543193">
        <w:tab/>
        <w:t>(b)</w:t>
      </w:r>
      <w:r w:rsidRPr="00543193">
        <w:tab/>
        <w:t>the Registrar must examine, and report on, the application as necessary under section</w:t>
      </w:r>
      <w:r w:rsidR="005A76A7" w:rsidRPr="00543193">
        <w:t> </w:t>
      </w:r>
      <w:r w:rsidRPr="00543193">
        <w:t>31; and</w:t>
      </w:r>
    </w:p>
    <w:p w:rsidR="00AD0D3F" w:rsidRPr="00543193" w:rsidRDefault="00AD0D3F" w:rsidP="00AD0D3F">
      <w:pPr>
        <w:pStyle w:val="paragraph"/>
      </w:pPr>
      <w:r w:rsidRPr="00543193">
        <w:tab/>
        <w:t>(c)</w:t>
      </w:r>
      <w:r w:rsidRPr="00543193">
        <w:tab/>
        <w:t>sections</w:t>
      </w:r>
      <w:r w:rsidR="005A76A7" w:rsidRPr="00543193">
        <w:t> </w:t>
      </w:r>
      <w:r w:rsidRPr="00543193">
        <w:t>33 and 34 again apply in relation to the application.</w:t>
      </w:r>
    </w:p>
    <w:p w:rsidR="00AD0D3F" w:rsidRPr="00543193" w:rsidRDefault="00625F97" w:rsidP="000612CF">
      <w:pPr>
        <w:pStyle w:val="ActHead3"/>
        <w:pageBreakBefore/>
      </w:pPr>
      <w:bookmarkStart w:id="47" w:name="_Toc85207470"/>
      <w:r w:rsidRPr="00625F97">
        <w:rPr>
          <w:rStyle w:val="CharDivNo"/>
        </w:rPr>
        <w:lastRenderedPageBreak/>
        <w:t>Division 2</w:t>
      </w:r>
      <w:r w:rsidR="00AD0D3F" w:rsidRPr="00543193">
        <w:t>—</w:t>
      </w:r>
      <w:r w:rsidR="00AD0D3F" w:rsidRPr="00625F97">
        <w:rPr>
          <w:rStyle w:val="CharDivText"/>
        </w:rPr>
        <w:t>Grounds for rejecting an application</w:t>
      </w:r>
      <w:bookmarkEnd w:id="47"/>
    </w:p>
    <w:p w:rsidR="00AD0D3F" w:rsidRPr="00543193" w:rsidRDefault="00AD0D3F" w:rsidP="00AD0D3F">
      <w:pPr>
        <w:pStyle w:val="ActHead5"/>
      </w:pPr>
      <w:bookmarkStart w:id="48" w:name="_Toc85207471"/>
      <w:r w:rsidRPr="00625F97">
        <w:rPr>
          <w:rStyle w:val="CharSectno"/>
        </w:rPr>
        <w:t>39</w:t>
      </w:r>
      <w:r w:rsidRPr="00543193">
        <w:t xml:space="preserve">  Trade mark containing etc. certain signs</w:t>
      </w:r>
      <w:bookmarkEnd w:id="48"/>
    </w:p>
    <w:p w:rsidR="00AD0D3F" w:rsidRPr="00543193" w:rsidRDefault="00AD0D3F" w:rsidP="00AD0D3F">
      <w:pPr>
        <w:pStyle w:val="subsection"/>
      </w:pPr>
      <w:r w:rsidRPr="00543193">
        <w:tab/>
        <w:t>(1)</w:t>
      </w:r>
      <w:r w:rsidRPr="00543193">
        <w:tab/>
        <w:t>An application for the registration of a trade mark must be rejected if the trade mark contains or consists of a sign that, under regulations made for the purposes of section</w:t>
      </w:r>
      <w:r w:rsidR="005A76A7" w:rsidRPr="00543193">
        <w:t> </w:t>
      </w:r>
      <w:r w:rsidRPr="00543193">
        <w:t>18, is not to be used as a trade mark.</w:t>
      </w:r>
    </w:p>
    <w:p w:rsidR="00AD0D3F" w:rsidRPr="00543193" w:rsidRDefault="00AD0D3F" w:rsidP="00AD0D3F">
      <w:pPr>
        <w:pStyle w:val="subsection"/>
      </w:pPr>
      <w:r w:rsidRPr="00543193">
        <w:tab/>
        <w:t>(2)</w:t>
      </w:r>
      <w:r w:rsidRPr="00543193">
        <w:tab/>
        <w:t>An application for the registration of a trade mark may be rejected if the trade mark contains or consists of:</w:t>
      </w:r>
    </w:p>
    <w:p w:rsidR="00AD0D3F" w:rsidRPr="00543193" w:rsidRDefault="00AD0D3F" w:rsidP="00AD0D3F">
      <w:pPr>
        <w:pStyle w:val="paragraph"/>
      </w:pPr>
      <w:r w:rsidRPr="00543193">
        <w:tab/>
        <w:t>(a)</w:t>
      </w:r>
      <w:r w:rsidRPr="00543193">
        <w:tab/>
        <w:t>a sign that is prescribed for the purposes of this subsection; or</w:t>
      </w:r>
    </w:p>
    <w:p w:rsidR="00AD0D3F" w:rsidRPr="00543193" w:rsidRDefault="00AD0D3F" w:rsidP="00AD0D3F">
      <w:pPr>
        <w:pStyle w:val="paragraph"/>
      </w:pPr>
      <w:r w:rsidRPr="00543193">
        <w:tab/>
        <w:t>(b)</w:t>
      </w:r>
      <w:r w:rsidRPr="00543193">
        <w:tab/>
        <w:t>a sign so nearly resembling:</w:t>
      </w:r>
    </w:p>
    <w:p w:rsidR="00AD0D3F" w:rsidRPr="00543193" w:rsidRDefault="00AD0D3F" w:rsidP="00AD0D3F">
      <w:pPr>
        <w:pStyle w:val="paragraphsub"/>
      </w:pPr>
      <w:r w:rsidRPr="00543193">
        <w:tab/>
        <w:t>(i)</w:t>
      </w:r>
      <w:r w:rsidRPr="00543193">
        <w:tab/>
        <w:t xml:space="preserve">a sign referred to in </w:t>
      </w:r>
      <w:r w:rsidR="005A76A7" w:rsidRPr="00543193">
        <w:t>paragraph (</w:t>
      </w:r>
      <w:r w:rsidRPr="00543193">
        <w:t>a); or</w:t>
      </w:r>
    </w:p>
    <w:p w:rsidR="00AD0D3F" w:rsidRPr="00543193" w:rsidRDefault="00AD0D3F" w:rsidP="00AD0D3F">
      <w:pPr>
        <w:pStyle w:val="paragraphsub"/>
        <w:keepNext/>
      </w:pPr>
      <w:r w:rsidRPr="00543193">
        <w:tab/>
        <w:t>(ii)</w:t>
      </w:r>
      <w:r w:rsidRPr="00543193">
        <w:tab/>
        <w:t xml:space="preserve">a sign referred to in </w:t>
      </w:r>
      <w:r w:rsidR="005A76A7" w:rsidRPr="00543193">
        <w:t>subsection (</w:t>
      </w:r>
      <w:r w:rsidRPr="00543193">
        <w:t>1);</w:t>
      </w:r>
    </w:p>
    <w:p w:rsidR="00AD0D3F" w:rsidRPr="00543193" w:rsidRDefault="00AD0D3F" w:rsidP="00AD0D3F">
      <w:pPr>
        <w:pStyle w:val="subsection2"/>
      </w:pPr>
      <w:r w:rsidRPr="00543193">
        <w:t>as to be likely to be taken for it.</w:t>
      </w:r>
    </w:p>
    <w:p w:rsidR="00AD0D3F" w:rsidRPr="00543193" w:rsidRDefault="00AD0D3F" w:rsidP="00AD0D3F">
      <w:pPr>
        <w:pStyle w:val="ActHead5"/>
      </w:pPr>
      <w:bookmarkStart w:id="49" w:name="_Toc85207472"/>
      <w:r w:rsidRPr="00625F97">
        <w:rPr>
          <w:rStyle w:val="CharSectno"/>
        </w:rPr>
        <w:t>40</w:t>
      </w:r>
      <w:r w:rsidRPr="00543193">
        <w:t xml:space="preserve">  Trade mark that cannot be represented graphically</w:t>
      </w:r>
      <w:bookmarkEnd w:id="49"/>
    </w:p>
    <w:p w:rsidR="00AD0D3F" w:rsidRPr="00543193" w:rsidRDefault="00AD0D3F" w:rsidP="00AD0D3F">
      <w:pPr>
        <w:pStyle w:val="subsection"/>
      </w:pPr>
      <w:r w:rsidRPr="00543193">
        <w:tab/>
      </w:r>
      <w:r w:rsidRPr="00543193">
        <w:tab/>
        <w:t>An application for the registration of a trade mark must be rejected if the trade mark cannot be represented graphically.</w:t>
      </w:r>
    </w:p>
    <w:p w:rsidR="00373A3F" w:rsidRPr="00543193" w:rsidRDefault="00373A3F" w:rsidP="00373A3F">
      <w:pPr>
        <w:pStyle w:val="ActHead5"/>
      </w:pPr>
      <w:bookmarkStart w:id="50" w:name="_Toc85207473"/>
      <w:r w:rsidRPr="00625F97">
        <w:rPr>
          <w:rStyle w:val="CharSectno"/>
        </w:rPr>
        <w:t>41</w:t>
      </w:r>
      <w:r w:rsidRPr="00543193">
        <w:t xml:space="preserve">  Trade mark not distinguishing applicant’s goods or services</w:t>
      </w:r>
      <w:bookmarkEnd w:id="50"/>
    </w:p>
    <w:p w:rsidR="00373A3F" w:rsidRPr="00543193" w:rsidRDefault="00373A3F" w:rsidP="00373A3F">
      <w:pPr>
        <w:pStyle w:val="subsection"/>
      </w:pPr>
      <w:r w:rsidRPr="00543193">
        <w:tab/>
        <w:t>(1)</w:t>
      </w:r>
      <w:r w:rsidRPr="00543193">
        <w:tab/>
        <w:t xml:space="preserve">An application for the registration of a trade mark must be rejected if the trade mark is not capable of distinguishing the applicant’s goods or services in respect of which the trade mark is sought to be registered (the </w:t>
      </w:r>
      <w:r w:rsidRPr="00543193">
        <w:rPr>
          <w:b/>
          <w:i/>
        </w:rPr>
        <w:t>designated goods or services</w:t>
      </w:r>
      <w:r w:rsidRPr="00543193">
        <w:t>) from the goods or services of other persons.</w:t>
      </w:r>
    </w:p>
    <w:p w:rsidR="00373A3F" w:rsidRPr="00543193" w:rsidRDefault="00373A3F" w:rsidP="00373A3F">
      <w:pPr>
        <w:pStyle w:val="notetext"/>
      </w:pPr>
      <w:r w:rsidRPr="00543193">
        <w:t>Note:</w:t>
      </w:r>
      <w:r w:rsidRPr="00543193">
        <w:tab/>
        <w:t xml:space="preserve">For </w:t>
      </w:r>
      <w:r w:rsidRPr="00543193">
        <w:rPr>
          <w:b/>
          <w:i/>
        </w:rPr>
        <w:t>goods of a person</w:t>
      </w:r>
      <w:r w:rsidRPr="00543193">
        <w:t xml:space="preserve"> and </w:t>
      </w:r>
      <w:r w:rsidRPr="00543193">
        <w:rPr>
          <w:b/>
          <w:i/>
        </w:rPr>
        <w:t>services of a person</w:t>
      </w:r>
      <w:r w:rsidRPr="00543193">
        <w:t xml:space="preserve"> see section</w:t>
      </w:r>
      <w:r w:rsidR="005A76A7" w:rsidRPr="00543193">
        <w:t> </w:t>
      </w:r>
      <w:r w:rsidRPr="00543193">
        <w:t>6.</w:t>
      </w:r>
    </w:p>
    <w:p w:rsidR="00373A3F" w:rsidRPr="00543193" w:rsidRDefault="00373A3F" w:rsidP="00373A3F">
      <w:pPr>
        <w:pStyle w:val="subsection"/>
      </w:pPr>
      <w:r w:rsidRPr="00543193">
        <w:tab/>
        <w:t>(2)</w:t>
      </w:r>
      <w:r w:rsidRPr="00543193">
        <w:tab/>
        <w:t xml:space="preserve">A trade mark is taken not to be capable of distinguishing the designated goods or services from the goods or services of other persons only if either </w:t>
      </w:r>
      <w:r w:rsidR="005A76A7" w:rsidRPr="00543193">
        <w:t>subsection (</w:t>
      </w:r>
      <w:r w:rsidRPr="00543193">
        <w:t>3) or (4) applies to the trade mark.</w:t>
      </w:r>
    </w:p>
    <w:p w:rsidR="00373A3F" w:rsidRPr="00543193" w:rsidRDefault="00373A3F" w:rsidP="00373A3F">
      <w:pPr>
        <w:pStyle w:val="subsection"/>
      </w:pPr>
      <w:r w:rsidRPr="00543193">
        <w:lastRenderedPageBreak/>
        <w:tab/>
        <w:t>(3)</w:t>
      </w:r>
      <w:r w:rsidRPr="00543193">
        <w:tab/>
        <w:t>This subsection applies to a trade mark if:</w:t>
      </w:r>
    </w:p>
    <w:p w:rsidR="00373A3F" w:rsidRPr="00543193" w:rsidRDefault="00373A3F" w:rsidP="00373A3F">
      <w:pPr>
        <w:pStyle w:val="paragraph"/>
      </w:pPr>
      <w:r w:rsidRPr="00543193">
        <w:tab/>
        <w:t>(a)</w:t>
      </w:r>
      <w:r w:rsidRPr="00543193">
        <w:tab/>
        <w:t>the trade mark is not to any extent inherently adapted to distinguish the designated goods or services from the goods or services of other persons; and</w:t>
      </w:r>
    </w:p>
    <w:p w:rsidR="00373A3F" w:rsidRPr="00543193" w:rsidRDefault="00373A3F" w:rsidP="00373A3F">
      <w:pPr>
        <w:pStyle w:val="paragraph"/>
      </w:pPr>
      <w:r w:rsidRPr="00543193">
        <w:tab/>
        <w:t>(b)</w:t>
      </w:r>
      <w:r w:rsidRPr="00543193">
        <w:tab/>
        <w:t>the applicant has not used the trade mark before the filing date in respect of the application to such an extent that the trade mark does in fact distinguish the designated goods or services as being those of the applicant.</w:t>
      </w:r>
    </w:p>
    <w:p w:rsidR="00373A3F" w:rsidRPr="00543193" w:rsidRDefault="00373A3F" w:rsidP="00373A3F">
      <w:pPr>
        <w:pStyle w:val="subsection"/>
      </w:pPr>
      <w:r w:rsidRPr="00543193">
        <w:tab/>
        <w:t>(4)</w:t>
      </w:r>
      <w:r w:rsidRPr="00543193">
        <w:tab/>
        <w:t>This subsection applies to a trade mark if:</w:t>
      </w:r>
    </w:p>
    <w:p w:rsidR="00373A3F" w:rsidRPr="00543193" w:rsidRDefault="00373A3F" w:rsidP="00373A3F">
      <w:pPr>
        <w:pStyle w:val="paragraph"/>
      </w:pPr>
      <w:r w:rsidRPr="00543193">
        <w:tab/>
        <w:t>(a)</w:t>
      </w:r>
      <w:r w:rsidRPr="00543193">
        <w:tab/>
        <w:t>the trade mark is, to some extent, but not sufficiently, inherently adapted to distinguish the designated goods or services from the goods or services of other persons; and</w:t>
      </w:r>
    </w:p>
    <w:p w:rsidR="00373A3F" w:rsidRPr="00543193" w:rsidRDefault="00373A3F" w:rsidP="00373A3F">
      <w:pPr>
        <w:pStyle w:val="paragraph"/>
      </w:pPr>
      <w:r w:rsidRPr="00543193">
        <w:tab/>
        <w:t>(b)</w:t>
      </w:r>
      <w:r w:rsidRPr="00543193">
        <w:tab/>
        <w:t>the trade mark does not and will not distinguish the designated goods or services as being those of the applicant having regard to the combined effect of the following:</w:t>
      </w:r>
    </w:p>
    <w:p w:rsidR="00373A3F" w:rsidRPr="00543193" w:rsidRDefault="00373A3F" w:rsidP="00373A3F">
      <w:pPr>
        <w:pStyle w:val="paragraphsub"/>
      </w:pPr>
      <w:r w:rsidRPr="00543193">
        <w:tab/>
        <w:t>(i)</w:t>
      </w:r>
      <w:r w:rsidRPr="00543193">
        <w:tab/>
        <w:t>the extent to which the trade mark is inherently adapted to distinguish the goods or services from the goods or services of other persons;</w:t>
      </w:r>
    </w:p>
    <w:p w:rsidR="00373A3F" w:rsidRPr="00543193" w:rsidRDefault="00373A3F" w:rsidP="00373A3F">
      <w:pPr>
        <w:pStyle w:val="paragraphsub"/>
      </w:pPr>
      <w:r w:rsidRPr="00543193">
        <w:tab/>
        <w:t>(ii)</w:t>
      </w:r>
      <w:r w:rsidRPr="00543193">
        <w:tab/>
        <w:t>the use, or intended use, of the trade mark by the applicant;</w:t>
      </w:r>
    </w:p>
    <w:p w:rsidR="00373A3F" w:rsidRPr="00543193" w:rsidRDefault="00373A3F" w:rsidP="00373A3F">
      <w:pPr>
        <w:pStyle w:val="paragraphsub"/>
        <w:keepNext/>
      </w:pPr>
      <w:r w:rsidRPr="00543193">
        <w:tab/>
        <w:t>(iii)</w:t>
      </w:r>
      <w:r w:rsidRPr="00543193">
        <w:tab/>
        <w:t>any other circumstances.</w:t>
      </w:r>
    </w:p>
    <w:p w:rsidR="00373A3F" w:rsidRPr="00543193" w:rsidRDefault="00373A3F" w:rsidP="00373A3F">
      <w:pPr>
        <w:pStyle w:val="notetext"/>
      </w:pPr>
      <w:r w:rsidRPr="00543193">
        <w:t>Note 1:</w:t>
      </w:r>
      <w:r w:rsidRPr="00543193">
        <w:tab/>
        <w:t>Trade marks that are not inherently adapted to distinguish goods or services are mostly trade marks that consist wholly of a sign that is ordinarily used to indicate:</w:t>
      </w:r>
    </w:p>
    <w:p w:rsidR="00373A3F" w:rsidRPr="00543193" w:rsidRDefault="00373A3F" w:rsidP="00373A3F">
      <w:pPr>
        <w:pStyle w:val="notepara"/>
      </w:pPr>
      <w:r w:rsidRPr="00543193">
        <w:t>(a)</w:t>
      </w:r>
      <w:r w:rsidRPr="00543193">
        <w:tab/>
        <w:t>the kind, quality, quantity, intended purpose, value, geographical origin, or some other characteristic, of goods or services; or</w:t>
      </w:r>
    </w:p>
    <w:p w:rsidR="00373A3F" w:rsidRPr="00543193" w:rsidRDefault="00373A3F" w:rsidP="00373A3F">
      <w:pPr>
        <w:pStyle w:val="notepara"/>
      </w:pPr>
      <w:r w:rsidRPr="00543193">
        <w:t>(b)</w:t>
      </w:r>
      <w:r w:rsidRPr="00543193">
        <w:tab/>
        <w:t>the time of production of goods or of the rendering of services.</w:t>
      </w:r>
    </w:p>
    <w:p w:rsidR="00373A3F" w:rsidRPr="00543193" w:rsidRDefault="00373A3F" w:rsidP="00373A3F">
      <w:pPr>
        <w:pStyle w:val="notetext"/>
      </w:pPr>
      <w:r w:rsidRPr="00543193">
        <w:t>Note 2:</w:t>
      </w:r>
      <w:r w:rsidRPr="00543193">
        <w:tab/>
        <w:t xml:space="preserve">For </w:t>
      </w:r>
      <w:r w:rsidRPr="00543193">
        <w:rPr>
          <w:b/>
          <w:i/>
        </w:rPr>
        <w:t>goods of a person</w:t>
      </w:r>
      <w:r w:rsidRPr="00543193">
        <w:t xml:space="preserve"> and </w:t>
      </w:r>
      <w:r w:rsidRPr="00543193">
        <w:rPr>
          <w:b/>
          <w:i/>
        </w:rPr>
        <w:t>services of a person</w:t>
      </w:r>
      <w:r w:rsidRPr="00543193">
        <w:t xml:space="preserve"> see section</w:t>
      </w:r>
      <w:r w:rsidR="005A76A7" w:rsidRPr="00543193">
        <w:t> </w:t>
      </w:r>
      <w:r w:rsidRPr="00543193">
        <w:t>6.</w:t>
      </w:r>
    </w:p>
    <w:p w:rsidR="00373A3F" w:rsidRPr="00543193" w:rsidRDefault="00373A3F" w:rsidP="00373A3F">
      <w:pPr>
        <w:pStyle w:val="notetext"/>
      </w:pPr>
      <w:r w:rsidRPr="00543193">
        <w:t>Note 3:</w:t>
      </w:r>
      <w:r w:rsidRPr="00543193">
        <w:tab/>
        <w:t xml:space="preserve">Use of a trade mark by a predecessor in title of an applicant and an authorised use of a trade mark by another person are each taken to be use of the trade mark by the applicant (see </w:t>
      </w:r>
      <w:r w:rsidR="005A76A7" w:rsidRPr="00543193">
        <w:t>subsections (</w:t>
      </w:r>
      <w:r w:rsidRPr="00543193">
        <w:t>5) and 7(3) and section</w:t>
      </w:r>
      <w:r w:rsidR="005A76A7" w:rsidRPr="00543193">
        <w:t> </w:t>
      </w:r>
      <w:r w:rsidRPr="00543193">
        <w:t>8).</w:t>
      </w:r>
    </w:p>
    <w:p w:rsidR="00373A3F" w:rsidRPr="00543193" w:rsidRDefault="00373A3F" w:rsidP="00373A3F">
      <w:pPr>
        <w:pStyle w:val="subsection"/>
      </w:pPr>
      <w:r w:rsidRPr="00543193">
        <w:tab/>
        <w:t>(5)</w:t>
      </w:r>
      <w:r w:rsidRPr="00543193">
        <w:tab/>
        <w:t>For the purposes of this section, the use of a trade mark by a predecessor in title of an applicant for the registration of the trade mark is taken to be a use of the trade mark by the applicant.</w:t>
      </w:r>
    </w:p>
    <w:p w:rsidR="00373A3F" w:rsidRPr="00543193" w:rsidRDefault="00373A3F" w:rsidP="00373A3F">
      <w:pPr>
        <w:pStyle w:val="notetext"/>
      </w:pPr>
      <w:r w:rsidRPr="00543193">
        <w:t>Note 1:</w:t>
      </w:r>
      <w:r w:rsidRPr="00543193">
        <w:tab/>
        <w:t xml:space="preserve">For </w:t>
      </w:r>
      <w:r w:rsidRPr="00543193">
        <w:rPr>
          <w:b/>
          <w:i/>
        </w:rPr>
        <w:t>applicant</w:t>
      </w:r>
      <w:r w:rsidRPr="00543193">
        <w:t xml:space="preserve"> and </w:t>
      </w:r>
      <w:r w:rsidRPr="00543193">
        <w:rPr>
          <w:b/>
          <w:i/>
        </w:rPr>
        <w:t>predecessor in title</w:t>
      </w:r>
      <w:r w:rsidRPr="00543193">
        <w:t xml:space="preserve"> see section</w:t>
      </w:r>
      <w:r w:rsidR="005A76A7" w:rsidRPr="00543193">
        <w:t> </w:t>
      </w:r>
      <w:r w:rsidRPr="00543193">
        <w:t>6.</w:t>
      </w:r>
    </w:p>
    <w:p w:rsidR="00373A3F" w:rsidRPr="00543193" w:rsidRDefault="00373A3F" w:rsidP="00373A3F">
      <w:pPr>
        <w:pStyle w:val="notetext"/>
      </w:pPr>
      <w:r w:rsidRPr="00543193">
        <w:lastRenderedPageBreak/>
        <w:t>Note 2:</w:t>
      </w:r>
      <w:r w:rsidRPr="00543193">
        <w:tab/>
        <w:t>If a predecessor in title had authorised another person to use the trade mark, any authorised use of the trade mark by the other person is taken to be a use of the trade mark by the predecessor in title (see subsection</w:t>
      </w:r>
      <w:r w:rsidR="005A76A7" w:rsidRPr="00543193">
        <w:t> </w:t>
      </w:r>
      <w:r w:rsidRPr="00543193">
        <w:t>7(3) and section</w:t>
      </w:r>
      <w:r w:rsidR="005A76A7" w:rsidRPr="00543193">
        <w:t> </w:t>
      </w:r>
      <w:r w:rsidRPr="00543193">
        <w:t>8).</w:t>
      </w:r>
    </w:p>
    <w:p w:rsidR="00AD0D3F" w:rsidRPr="00543193" w:rsidRDefault="00AD0D3F" w:rsidP="00AD0D3F">
      <w:pPr>
        <w:pStyle w:val="ActHead5"/>
      </w:pPr>
      <w:bookmarkStart w:id="51" w:name="_Toc85207474"/>
      <w:r w:rsidRPr="00625F97">
        <w:rPr>
          <w:rStyle w:val="CharSectno"/>
        </w:rPr>
        <w:t>42</w:t>
      </w:r>
      <w:r w:rsidRPr="00543193">
        <w:t xml:space="preserve">  Trade mark scandalous or its use contrary to law</w:t>
      </w:r>
      <w:bookmarkEnd w:id="51"/>
    </w:p>
    <w:p w:rsidR="00AD0D3F" w:rsidRPr="00543193" w:rsidRDefault="00AD0D3F" w:rsidP="00AD0D3F">
      <w:pPr>
        <w:pStyle w:val="subsection"/>
      </w:pPr>
      <w:r w:rsidRPr="00543193">
        <w:tab/>
      </w:r>
      <w:r w:rsidRPr="00543193">
        <w:tab/>
        <w:t>An application for the registration of a trade mark must be rejected if:</w:t>
      </w:r>
    </w:p>
    <w:p w:rsidR="00AD0D3F" w:rsidRPr="00543193" w:rsidRDefault="00AD0D3F" w:rsidP="00AD0D3F">
      <w:pPr>
        <w:pStyle w:val="paragraph"/>
      </w:pPr>
      <w:r w:rsidRPr="00543193">
        <w:tab/>
        <w:t>(a)</w:t>
      </w:r>
      <w:r w:rsidRPr="00543193">
        <w:tab/>
        <w:t>the trade mark contains or consists of scandalous matter; or</w:t>
      </w:r>
    </w:p>
    <w:p w:rsidR="00AD0D3F" w:rsidRPr="00543193" w:rsidRDefault="00AD0D3F" w:rsidP="00AD0D3F">
      <w:pPr>
        <w:pStyle w:val="paragraph"/>
      </w:pPr>
      <w:r w:rsidRPr="00543193">
        <w:tab/>
        <w:t>(b)</w:t>
      </w:r>
      <w:r w:rsidRPr="00543193">
        <w:tab/>
        <w:t>its use would be contrary to law.</w:t>
      </w:r>
    </w:p>
    <w:p w:rsidR="00AD0D3F" w:rsidRPr="00543193" w:rsidRDefault="00AD0D3F" w:rsidP="00AD0D3F">
      <w:pPr>
        <w:pStyle w:val="ActHead5"/>
      </w:pPr>
      <w:bookmarkStart w:id="52" w:name="_Toc85207475"/>
      <w:r w:rsidRPr="00625F97">
        <w:rPr>
          <w:rStyle w:val="CharSectno"/>
        </w:rPr>
        <w:t>43</w:t>
      </w:r>
      <w:r w:rsidRPr="00543193">
        <w:t xml:space="preserve">  Trade mark likely to deceive or cause confusion</w:t>
      </w:r>
      <w:bookmarkEnd w:id="52"/>
    </w:p>
    <w:p w:rsidR="00AD0D3F" w:rsidRPr="00543193" w:rsidRDefault="00AD0D3F" w:rsidP="00AD0D3F">
      <w:pPr>
        <w:pStyle w:val="subsection"/>
      </w:pPr>
      <w:r w:rsidRPr="00543193">
        <w:tab/>
      </w:r>
      <w:r w:rsidRPr="00543193">
        <w:tab/>
        <w:t>An application for the registration of a trade mark in respect of particular goods or services must be rejected if, because of some connotation that the trade mark or a sign contained in the trade mark has, the use of the trade mark in relation to those goods or services would be likely to deceive or cause confusion.</w:t>
      </w:r>
    </w:p>
    <w:p w:rsidR="00AD0D3F" w:rsidRPr="00543193" w:rsidRDefault="00AD0D3F" w:rsidP="00AD0D3F">
      <w:pPr>
        <w:pStyle w:val="ActHead5"/>
      </w:pPr>
      <w:bookmarkStart w:id="53" w:name="_Toc85207476"/>
      <w:r w:rsidRPr="00625F97">
        <w:rPr>
          <w:rStyle w:val="CharSectno"/>
        </w:rPr>
        <w:t>44</w:t>
      </w:r>
      <w:r w:rsidRPr="00543193">
        <w:t xml:space="preserve">  Identical etc. trade marks</w:t>
      </w:r>
      <w:bookmarkEnd w:id="53"/>
    </w:p>
    <w:p w:rsidR="00AD0D3F" w:rsidRPr="00543193" w:rsidRDefault="00AD0D3F" w:rsidP="00AD0D3F">
      <w:pPr>
        <w:pStyle w:val="subsection"/>
      </w:pPr>
      <w:r w:rsidRPr="00543193">
        <w:tab/>
        <w:t>(1)</w:t>
      </w:r>
      <w:r w:rsidRPr="00543193">
        <w:tab/>
        <w:t xml:space="preserve">Subject to </w:t>
      </w:r>
      <w:r w:rsidR="005A76A7" w:rsidRPr="00543193">
        <w:t>subsections (</w:t>
      </w:r>
      <w:r w:rsidRPr="00543193">
        <w:t>3) and (4), an application for the registration of a trade mark (</w:t>
      </w:r>
      <w:r w:rsidRPr="00543193">
        <w:rPr>
          <w:b/>
          <w:i/>
        </w:rPr>
        <w:t>applicant’s trade mark</w:t>
      </w:r>
      <w:r w:rsidRPr="00543193">
        <w:t>) in respect of goods (</w:t>
      </w:r>
      <w:r w:rsidRPr="00543193">
        <w:rPr>
          <w:b/>
          <w:i/>
        </w:rPr>
        <w:t>applicant’s goods</w:t>
      </w:r>
      <w:r w:rsidRPr="00543193">
        <w:t>) must be rejected if:</w:t>
      </w:r>
    </w:p>
    <w:p w:rsidR="00AD0D3F" w:rsidRPr="00543193" w:rsidRDefault="00AD0D3F" w:rsidP="00AD0D3F">
      <w:pPr>
        <w:pStyle w:val="paragraph"/>
      </w:pPr>
      <w:r w:rsidRPr="00543193">
        <w:tab/>
        <w:t>(a)</w:t>
      </w:r>
      <w:r w:rsidRPr="00543193">
        <w:tab/>
        <w:t>the applicant’s trade mark is substantially identical with, or deceptively similar to:</w:t>
      </w:r>
    </w:p>
    <w:p w:rsidR="00AD0D3F" w:rsidRPr="00543193" w:rsidRDefault="00AD0D3F" w:rsidP="00AD0D3F">
      <w:pPr>
        <w:pStyle w:val="paragraphsub"/>
      </w:pPr>
      <w:r w:rsidRPr="00543193">
        <w:tab/>
        <w:t>(i)</w:t>
      </w:r>
      <w:r w:rsidRPr="00543193">
        <w:tab/>
        <w:t>a trade mark registered by another person in respect of similar goods or closely related services; or</w:t>
      </w:r>
    </w:p>
    <w:p w:rsidR="00AD0D3F" w:rsidRPr="00543193" w:rsidRDefault="00AD0D3F" w:rsidP="00AD0D3F">
      <w:pPr>
        <w:pStyle w:val="paragraphsub"/>
      </w:pPr>
      <w:r w:rsidRPr="00543193">
        <w:tab/>
        <w:t>(ii)</w:t>
      </w:r>
      <w:r w:rsidRPr="00543193">
        <w:tab/>
        <w:t>a trade mark whose registration in respect of similar goods or closely related services is being sought by another person; and</w:t>
      </w:r>
    </w:p>
    <w:p w:rsidR="00AD0D3F" w:rsidRPr="00543193" w:rsidRDefault="00AD0D3F" w:rsidP="00AD0D3F">
      <w:pPr>
        <w:pStyle w:val="paragraph"/>
      </w:pPr>
      <w:r w:rsidRPr="00543193">
        <w:tab/>
        <w:t>(b)</w:t>
      </w:r>
      <w:r w:rsidRPr="00543193">
        <w:tab/>
        <w:t>the priority date for the registration of the applicant’s trade mark in respect of the applicant’s goods is not earlier than the priority date for the registration of the other trade mark in respect of the similar goods or closely related services.</w:t>
      </w:r>
    </w:p>
    <w:p w:rsidR="00AD0D3F" w:rsidRPr="00543193" w:rsidRDefault="00AD0D3F" w:rsidP="00AD0D3F">
      <w:pPr>
        <w:pStyle w:val="notetext"/>
      </w:pPr>
      <w:r w:rsidRPr="00543193">
        <w:t>Note 1:</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lastRenderedPageBreak/>
        <w:t>Note 2:</w:t>
      </w:r>
      <w:r w:rsidRPr="00543193">
        <w:tab/>
        <w:t xml:space="preserve">For </w:t>
      </w:r>
      <w:r w:rsidRPr="00543193">
        <w:rPr>
          <w:b/>
          <w:i/>
        </w:rPr>
        <w:t>similar goods</w:t>
      </w:r>
      <w:r w:rsidRPr="00543193">
        <w:t xml:space="preserve"> see subsection</w:t>
      </w:r>
      <w:r w:rsidR="005A76A7" w:rsidRPr="00543193">
        <w:t> </w:t>
      </w:r>
      <w:r w:rsidRPr="00543193">
        <w:t>14(1).</w:t>
      </w:r>
    </w:p>
    <w:p w:rsidR="00AD0D3F" w:rsidRPr="00543193" w:rsidRDefault="00AD0D3F" w:rsidP="00AD0D3F">
      <w:pPr>
        <w:pStyle w:val="notetext"/>
      </w:pPr>
      <w:r w:rsidRPr="00543193">
        <w:t>Note 3:</w:t>
      </w:r>
      <w:r w:rsidRPr="00543193">
        <w:tab/>
        <w:t xml:space="preserve">For </w:t>
      </w:r>
      <w:r w:rsidRPr="00543193">
        <w:rPr>
          <w:b/>
          <w:i/>
        </w:rPr>
        <w:t>priority date</w:t>
      </w:r>
      <w:r w:rsidRPr="00543193">
        <w:t xml:space="preserve"> see section</w:t>
      </w:r>
      <w:r w:rsidR="005A76A7" w:rsidRPr="00543193">
        <w:t> </w:t>
      </w:r>
      <w:r w:rsidRPr="00543193">
        <w:t>12.</w:t>
      </w:r>
    </w:p>
    <w:p w:rsidR="00AD0D3F" w:rsidRPr="00543193" w:rsidRDefault="00AD0D3F" w:rsidP="00AD0D3F">
      <w:pPr>
        <w:pStyle w:val="notetext"/>
      </w:pPr>
      <w:r w:rsidRPr="00543193">
        <w:t>Note 4:</w:t>
      </w:r>
      <w:r w:rsidRPr="00543193">
        <w:tab/>
        <w:t xml:space="preserve">The regulations may provide that an application must also be rejected if the trade mark is substantially identical with, or deceptively similar to, a protected international trade mark or a trade mark for which there is a request to extend international registration to </w:t>
      </w:r>
      <w:smartTag w:uri="urn:schemas-microsoft-com:office:smarttags" w:element="country-region">
        <w:smartTag w:uri="urn:schemas-microsoft-com:office:smarttags" w:element="place">
          <w:r w:rsidRPr="00543193">
            <w:t>Australia</w:t>
          </w:r>
        </w:smartTag>
      </w:smartTag>
      <w:r w:rsidRPr="00543193">
        <w:t xml:space="preserve">: see </w:t>
      </w:r>
      <w:r w:rsidR="002C01F2" w:rsidRPr="00543193">
        <w:t>Part</w:t>
      </w:r>
      <w:r w:rsidR="005A76A7" w:rsidRPr="00543193">
        <w:t> </w:t>
      </w:r>
      <w:r w:rsidRPr="00543193">
        <w:t>17A.</w:t>
      </w:r>
    </w:p>
    <w:p w:rsidR="00AD0D3F" w:rsidRPr="00543193" w:rsidRDefault="00AD0D3F" w:rsidP="00AD0D3F">
      <w:pPr>
        <w:pStyle w:val="subsection"/>
      </w:pPr>
      <w:r w:rsidRPr="00543193">
        <w:tab/>
        <w:t>(2)</w:t>
      </w:r>
      <w:r w:rsidRPr="00543193">
        <w:tab/>
        <w:t xml:space="preserve">Subject to </w:t>
      </w:r>
      <w:r w:rsidR="005A76A7" w:rsidRPr="00543193">
        <w:t>subsections (</w:t>
      </w:r>
      <w:r w:rsidRPr="00543193">
        <w:t>3) and (4), an application for the registration of a trade mark (</w:t>
      </w:r>
      <w:r w:rsidRPr="00543193">
        <w:rPr>
          <w:b/>
          <w:i/>
        </w:rPr>
        <w:t>applicant’s trade mark</w:t>
      </w:r>
      <w:r w:rsidRPr="00543193">
        <w:t>) in respect of services (</w:t>
      </w:r>
      <w:r w:rsidRPr="00543193">
        <w:rPr>
          <w:b/>
          <w:i/>
        </w:rPr>
        <w:t>applicant’s services</w:t>
      </w:r>
      <w:r w:rsidRPr="00543193">
        <w:t>) must be rejected if:</w:t>
      </w:r>
    </w:p>
    <w:p w:rsidR="00AD0D3F" w:rsidRPr="00543193" w:rsidRDefault="00AD0D3F" w:rsidP="00AD0D3F">
      <w:pPr>
        <w:pStyle w:val="paragraph"/>
      </w:pPr>
      <w:r w:rsidRPr="00543193">
        <w:tab/>
        <w:t>(a)</w:t>
      </w:r>
      <w:r w:rsidRPr="00543193">
        <w:tab/>
        <w:t>it is substantially identical with, or deceptively similar to:</w:t>
      </w:r>
    </w:p>
    <w:p w:rsidR="00AD0D3F" w:rsidRPr="00543193" w:rsidRDefault="00AD0D3F" w:rsidP="00AD0D3F">
      <w:pPr>
        <w:pStyle w:val="paragraphsub"/>
      </w:pPr>
      <w:r w:rsidRPr="00543193">
        <w:tab/>
        <w:t>(i)</w:t>
      </w:r>
      <w:r w:rsidRPr="00543193">
        <w:tab/>
        <w:t>a trade mark registered by another person in respect of similar services or closely related goods; or</w:t>
      </w:r>
    </w:p>
    <w:p w:rsidR="00AD0D3F" w:rsidRPr="00543193" w:rsidRDefault="00AD0D3F" w:rsidP="00AD0D3F">
      <w:pPr>
        <w:pStyle w:val="paragraphsub"/>
      </w:pPr>
      <w:r w:rsidRPr="00543193">
        <w:tab/>
        <w:t>(ii)</w:t>
      </w:r>
      <w:r w:rsidRPr="00543193">
        <w:tab/>
        <w:t>a trade mark whose registration in respect of similar services or closely related goods is being sought by another person; and</w:t>
      </w:r>
    </w:p>
    <w:p w:rsidR="00AD0D3F" w:rsidRPr="00543193" w:rsidRDefault="00AD0D3F" w:rsidP="00AD0D3F">
      <w:pPr>
        <w:pStyle w:val="paragraph"/>
      </w:pPr>
      <w:r w:rsidRPr="00543193">
        <w:tab/>
        <w:t>(b)</w:t>
      </w:r>
      <w:r w:rsidRPr="00543193">
        <w:tab/>
        <w:t>the priority date for the registration of the applicant’s trade mark in respect of the applicant’s services is not earlier than the priority date for the registration of the other trade mark in respect of the similar services or closely related goods.</w:t>
      </w:r>
    </w:p>
    <w:p w:rsidR="00AD0D3F" w:rsidRPr="00543193" w:rsidRDefault="00AD0D3F" w:rsidP="00AD0D3F">
      <w:pPr>
        <w:pStyle w:val="notetext"/>
      </w:pPr>
      <w:r w:rsidRPr="00543193">
        <w:t>Note 1:</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t>Note 2:</w:t>
      </w:r>
      <w:r w:rsidRPr="00543193">
        <w:tab/>
        <w:t xml:space="preserve">For </w:t>
      </w:r>
      <w:r w:rsidRPr="00543193">
        <w:rPr>
          <w:b/>
          <w:i/>
        </w:rPr>
        <w:t>similar services</w:t>
      </w:r>
      <w:r w:rsidRPr="00543193">
        <w:t xml:space="preserve"> see subsection</w:t>
      </w:r>
      <w:r w:rsidR="005A76A7" w:rsidRPr="00543193">
        <w:t> </w:t>
      </w:r>
      <w:r w:rsidRPr="00543193">
        <w:t>14(2).</w:t>
      </w:r>
    </w:p>
    <w:p w:rsidR="00AD0D3F" w:rsidRPr="00543193" w:rsidRDefault="00AD0D3F" w:rsidP="00AD0D3F">
      <w:pPr>
        <w:pStyle w:val="notetext"/>
      </w:pPr>
      <w:r w:rsidRPr="00543193">
        <w:t>Note 3:</w:t>
      </w:r>
      <w:r w:rsidRPr="00543193">
        <w:tab/>
        <w:t xml:space="preserve">For </w:t>
      </w:r>
      <w:r w:rsidRPr="00543193">
        <w:rPr>
          <w:b/>
          <w:i/>
        </w:rPr>
        <w:t>priority date</w:t>
      </w:r>
      <w:r w:rsidRPr="00543193">
        <w:t xml:space="preserve"> see section</w:t>
      </w:r>
      <w:r w:rsidR="005A76A7" w:rsidRPr="00543193">
        <w:t> </w:t>
      </w:r>
      <w:r w:rsidRPr="00543193">
        <w:t>12.</w:t>
      </w:r>
    </w:p>
    <w:p w:rsidR="00AD0D3F" w:rsidRPr="00543193" w:rsidRDefault="00AD0D3F" w:rsidP="00AD0D3F">
      <w:pPr>
        <w:pStyle w:val="notetext"/>
      </w:pPr>
      <w:r w:rsidRPr="00543193">
        <w:t>Note 4:</w:t>
      </w:r>
      <w:r w:rsidRPr="00543193">
        <w:tab/>
        <w:t xml:space="preserve">The regulations may provide that an application must also be rejected if the trade mark is substantially identical with, or deceptively similar to, a protected international trade mark or a trade mark for which there is a request to extend international registration to </w:t>
      </w:r>
      <w:smartTag w:uri="urn:schemas-microsoft-com:office:smarttags" w:element="country-region">
        <w:smartTag w:uri="urn:schemas-microsoft-com:office:smarttags" w:element="place">
          <w:r w:rsidRPr="00543193">
            <w:t>Australia</w:t>
          </w:r>
        </w:smartTag>
      </w:smartTag>
      <w:r w:rsidRPr="00543193">
        <w:t xml:space="preserve">: see </w:t>
      </w:r>
      <w:r w:rsidR="002C01F2" w:rsidRPr="00543193">
        <w:t>Part</w:t>
      </w:r>
      <w:r w:rsidR="005A76A7" w:rsidRPr="00543193">
        <w:t> </w:t>
      </w:r>
      <w:r w:rsidRPr="00543193">
        <w:t>17A.</w:t>
      </w:r>
    </w:p>
    <w:p w:rsidR="00AD0D3F" w:rsidRPr="00543193" w:rsidRDefault="00AD0D3F" w:rsidP="00AD0D3F">
      <w:pPr>
        <w:pStyle w:val="subsection"/>
      </w:pPr>
      <w:r w:rsidRPr="00543193">
        <w:tab/>
        <w:t>(3)</w:t>
      </w:r>
      <w:r w:rsidRPr="00543193">
        <w:tab/>
        <w:t>If the Registrar in either case is satisfied:</w:t>
      </w:r>
    </w:p>
    <w:p w:rsidR="00AD0D3F" w:rsidRPr="00543193" w:rsidRDefault="00AD0D3F" w:rsidP="00AD0D3F">
      <w:pPr>
        <w:pStyle w:val="paragraph"/>
      </w:pPr>
      <w:r w:rsidRPr="00543193">
        <w:tab/>
        <w:t>(a)</w:t>
      </w:r>
      <w:r w:rsidRPr="00543193">
        <w:tab/>
        <w:t>that there has been honest concurrent use of the 2 trade marks; or</w:t>
      </w:r>
    </w:p>
    <w:p w:rsidR="00AD0D3F" w:rsidRPr="00543193" w:rsidRDefault="00AD0D3F" w:rsidP="00AD0D3F">
      <w:pPr>
        <w:pStyle w:val="paragraph"/>
        <w:keepNext/>
      </w:pPr>
      <w:r w:rsidRPr="00543193">
        <w:tab/>
        <w:t>(b)</w:t>
      </w:r>
      <w:r w:rsidRPr="00543193">
        <w:tab/>
        <w:t>that, because of other circumstances, it is proper to do so;</w:t>
      </w:r>
    </w:p>
    <w:p w:rsidR="00AD0D3F" w:rsidRPr="00543193" w:rsidRDefault="00AD0D3F" w:rsidP="00AD0D3F">
      <w:pPr>
        <w:pStyle w:val="subsection2"/>
      </w:pPr>
      <w:r w:rsidRPr="00543193">
        <w:t xml:space="preserve">the Registrar may accept the application for the registration of the applicant’s trade mark subject to any conditions or limitations that the Registrar thinks fit to impose. If the applicant’s trade mark has </w:t>
      </w:r>
      <w:r w:rsidRPr="00543193">
        <w:lastRenderedPageBreak/>
        <w:t>been used only in a particular area, the limitations may include that the use of the trade mark is to be restricted to that particular area.</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If the Registrar in either case is satisfied that the applicant, or the applicant and the predecessor in title of the applicant, have continuously used the applicant’s trade mark for a period:</w:t>
      </w:r>
    </w:p>
    <w:p w:rsidR="00AD0D3F" w:rsidRPr="00543193" w:rsidRDefault="00AD0D3F" w:rsidP="00AD0D3F">
      <w:pPr>
        <w:pStyle w:val="paragraph"/>
      </w:pPr>
      <w:r w:rsidRPr="00543193">
        <w:tab/>
        <w:t>(a)</w:t>
      </w:r>
      <w:r w:rsidRPr="00543193">
        <w:tab/>
        <w:t>beginning before the priority date for the registration of the other trade mark in respect of:</w:t>
      </w:r>
    </w:p>
    <w:p w:rsidR="00AD0D3F" w:rsidRPr="00543193" w:rsidRDefault="00AD0D3F" w:rsidP="00AD0D3F">
      <w:pPr>
        <w:pStyle w:val="paragraphsub"/>
      </w:pPr>
      <w:r w:rsidRPr="00543193">
        <w:tab/>
        <w:t>(i)</w:t>
      </w:r>
      <w:r w:rsidRPr="00543193">
        <w:tab/>
        <w:t>the similar goods or closely related services; or</w:t>
      </w:r>
    </w:p>
    <w:p w:rsidR="00AD0D3F" w:rsidRPr="00543193" w:rsidRDefault="00AD0D3F" w:rsidP="00AD0D3F">
      <w:pPr>
        <w:pStyle w:val="paragraphsub"/>
      </w:pPr>
      <w:r w:rsidRPr="00543193">
        <w:tab/>
        <w:t>(ii)</w:t>
      </w:r>
      <w:r w:rsidRPr="00543193">
        <w:tab/>
        <w:t>the similar services or closely related goods; and</w:t>
      </w:r>
    </w:p>
    <w:p w:rsidR="00AD0D3F" w:rsidRPr="00543193" w:rsidRDefault="00AD0D3F" w:rsidP="00AD0D3F">
      <w:pPr>
        <w:pStyle w:val="paragraph"/>
        <w:keepNext/>
      </w:pPr>
      <w:r w:rsidRPr="00543193">
        <w:tab/>
        <w:t>(b)</w:t>
      </w:r>
      <w:r w:rsidRPr="00543193">
        <w:tab/>
        <w:t>ending on the priority date for the registration of the applicant’s trade mark;</w:t>
      </w:r>
    </w:p>
    <w:p w:rsidR="00AD0D3F" w:rsidRPr="00543193" w:rsidRDefault="00AD0D3F" w:rsidP="00AD0D3F">
      <w:pPr>
        <w:pStyle w:val="subsection2"/>
      </w:pPr>
      <w:r w:rsidRPr="00543193">
        <w:t>the Registrar may not reject the application because of the existence of the other trade mark.</w:t>
      </w:r>
    </w:p>
    <w:p w:rsidR="00AD0D3F" w:rsidRPr="00543193" w:rsidRDefault="00AD0D3F" w:rsidP="00AD0D3F">
      <w:pPr>
        <w:pStyle w:val="notetext"/>
      </w:pPr>
      <w:r w:rsidRPr="00543193">
        <w:t>Note 1:</w:t>
      </w:r>
      <w:r w:rsidRPr="00543193">
        <w:tab/>
        <w:t>An authorised use of the trade mark by a person is taken to be a use of the trade mark by the owner of the trade mark (see subsection</w:t>
      </w:r>
      <w:r w:rsidR="005A76A7" w:rsidRPr="00543193">
        <w:t> </w:t>
      </w:r>
      <w:r w:rsidRPr="00543193">
        <w:t>7(3)).</w:t>
      </w:r>
    </w:p>
    <w:p w:rsidR="00AD0D3F" w:rsidRPr="00543193" w:rsidRDefault="00AD0D3F" w:rsidP="00AD0D3F">
      <w:pPr>
        <w:pStyle w:val="notetext"/>
      </w:pPr>
      <w:r w:rsidRPr="00543193">
        <w:t>Note 2:</w:t>
      </w:r>
      <w:r w:rsidRPr="00543193">
        <w:tab/>
        <w:t xml:space="preserve">For </w:t>
      </w:r>
      <w:r w:rsidRPr="00543193">
        <w:rPr>
          <w:b/>
          <w:i/>
        </w:rPr>
        <w:t>predecessor in title</w:t>
      </w:r>
      <w:r w:rsidRPr="00543193">
        <w:t xml:space="preserve"> see section</w:t>
      </w:r>
      <w:r w:rsidR="005A76A7" w:rsidRPr="00543193">
        <w:t> </w:t>
      </w:r>
      <w:r w:rsidRPr="00543193">
        <w:t>6.</w:t>
      </w:r>
    </w:p>
    <w:p w:rsidR="00AD0D3F" w:rsidRPr="00543193" w:rsidRDefault="00AD0D3F" w:rsidP="00AD0D3F">
      <w:pPr>
        <w:pStyle w:val="notetext"/>
      </w:pPr>
      <w:r w:rsidRPr="00543193">
        <w:t>Note 3:</w:t>
      </w:r>
      <w:r w:rsidRPr="00543193">
        <w:tab/>
        <w:t xml:space="preserve">For </w:t>
      </w:r>
      <w:r w:rsidRPr="00543193">
        <w:rPr>
          <w:b/>
          <w:i/>
        </w:rPr>
        <w:t>priority date</w:t>
      </w:r>
      <w:r w:rsidRPr="00543193">
        <w:t xml:space="preserve"> see section</w:t>
      </w:r>
      <w:r w:rsidR="005A76A7" w:rsidRPr="00543193">
        <w:t> </w:t>
      </w:r>
      <w:r w:rsidRPr="00543193">
        <w:t>12.</w:t>
      </w:r>
    </w:p>
    <w:p w:rsidR="00BC017D" w:rsidRPr="00543193" w:rsidRDefault="00BC017D" w:rsidP="000612CF">
      <w:pPr>
        <w:pStyle w:val="ActHead3"/>
        <w:pageBreakBefore/>
      </w:pPr>
      <w:bookmarkStart w:id="54" w:name="_Toc85207477"/>
      <w:r w:rsidRPr="00625F97">
        <w:rPr>
          <w:rStyle w:val="CharDivNo"/>
        </w:rPr>
        <w:lastRenderedPageBreak/>
        <w:t>Division</w:t>
      </w:r>
      <w:r w:rsidR="005A76A7" w:rsidRPr="00625F97">
        <w:rPr>
          <w:rStyle w:val="CharDivNo"/>
        </w:rPr>
        <w:t> </w:t>
      </w:r>
      <w:r w:rsidRPr="00625F97">
        <w:rPr>
          <w:rStyle w:val="CharDivNo"/>
        </w:rPr>
        <w:t>3</w:t>
      </w:r>
      <w:r w:rsidRPr="00543193">
        <w:t>—</w:t>
      </w:r>
      <w:r w:rsidRPr="00625F97">
        <w:rPr>
          <w:rStyle w:val="CharDivText"/>
        </w:rPr>
        <w:t>Divisional applications</w:t>
      </w:r>
      <w:bookmarkEnd w:id="54"/>
    </w:p>
    <w:p w:rsidR="00BC017D" w:rsidRPr="00543193" w:rsidRDefault="00BC017D" w:rsidP="00BC017D">
      <w:pPr>
        <w:pStyle w:val="ActHead5"/>
      </w:pPr>
      <w:bookmarkStart w:id="55" w:name="_Toc85207478"/>
      <w:r w:rsidRPr="00625F97">
        <w:rPr>
          <w:rStyle w:val="CharSectno"/>
        </w:rPr>
        <w:t>45</w:t>
      </w:r>
      <w:r w:rsidRPr="00543193">
        <w:t xml:space="preserve">  Divisional applications</w:t>
      </w:r>
      <w:bookmarkEnd w:id="55"/>
    </w:p>
    <w:p w:rsidR="00BC017D" w:rsidRPr="00543193" w:rsidRDefault="00BC017D" w:rsidP="00BC017D">
      <w:pPr>
        <w:pStyle w:val="subsection"/>
      </w:pPr>
      <w:r w:rsidRPr="00543193">
        <w:tab/>
        <w:t>(1)</w:t>
      </w:r>
      <w:r w:rsidRPr="00543193">
        <w:tab/>
        <w:t>If a single application for the registration of a trade mark in respect of certain goods and/or services is pending (</w:t>
      </w:r>
      <w:r w:rsidRPr="00543193">
        <w:rPr>
          <w:b/>
          <w:i/>
        </w:rPr>
        <w:t>parent application</w:t>
      </w:r>
      <w:r w:rsidRPr="00543193">
        <w:t>), the applicant may make another application (</w:t>
      </w:r>
      <w:r w:rsidRPr="00543193">
        <w:rPr>
          <w:b/>
          <w:i/>
        </w:rPr>
        <w:t>divisional application</w:t>
      </w:r>
      <w:r w:rsidRPr="00543193">
        <w:t>) for the registration of the trade mark in respect of some only of the goods and/or services in respect of which registration is sought under the parent application.</w:t>
      </w:r>
    </w:p>
    <w:p w:rsidR="00BC017D" w:rsidRPr="00543193" w:rsidRDefault="00BC017D" w:rsidP="00BC017D">
      <w:pPr>
        <w:pStyle w:val="notetext"/>
      </w:pPr>
      <w:r w:rsidRPr="00543193">
        <w:t>Note:</w:t>
      </w:r>
      <w:r w:rsidRPr="00543193">
        <w:tab/>
        <w:t xml:space="preserve">For </w:t>
      </w:r>
      <w:r w:rsidRPr="00543193">
        <w:rPr>
          <w:b/>
          <w:i/>
        </w:rPr>
        <w:t>applicant</w:t>
      </w:r>
      <w:r w:rsidRPr="00543193">
        <w:t xml:space="preserve"> and </w:t>
      </w:r>
      <w:r w:rsidRPr="00543193">
        <w:rPr>
          <w:b/>
          <w:i/>
        </w:rPr>
        <w:t>pending</w:t>
      </w:r>
      <w:r w:rsidRPr="00543193">
        <w:t xml:space="preserve"> see section</w:t>
      </w:r>
      <w:r w:rsidR="005A76A7" w:rsidRPr="00543193">
        <w:t> </w:t>
      </w:r>
      <w:r w:rsidRPr="00543193">
        <w:t>6.</w:t>
      </w:r>
    </w:p>
    <w:p w:rsidR="00BC017D" w:rsidRPr="00543193" w:rsidRDefault="00BC017D" w:rsidP="00BC017D">
      <w:pPr>
        <w:pStyle w:val="subsection"/>
      </w:pPr>
      <w:r w:rsidRPr="00543193">
        <w:tab/>
        <w:t>(2)</w:t>
      </w:r>
      <w:r w:rsidRPr="00543193">
        <w:tab/>
        <w:t>To avoid doubt, the parent application may itself be a divisional application.</w:t>
      </w:r>
    </w:p>
    <w:p w:rsidR="00BC017D" w:rsidRPr="00543193" w:rsidRDefault="00BC017D" w:rsidP="00BC017D">
      <w:pPr>
        <w:pStyle w:val="notetext"/>
      </w:pPr>
      <w:r w:rsidRPr="00543193">
        <w:t>Note:</w:t>
      </w:r>
      <w:r w:rsidRPr="00543193">
        <w:tab/>
        <w:t>A divisional application may be made by a person who has become the applicant in relation to the parent application because of subsection</w:t>
      </w:r>
      <w:r w:rsidR="005A76A7" w:rsidRPr="00543193">
        <w:t> </w:t>
      </w:r>
      <w:r w:rsidRPr="00543193">
        <w:t>108(2</w:t>
      </w:r>
      <w:r w:rsidR="002C01F2" w:rsidRPr="00543193">
        <w:t>) (w</w:t>
      </w:r>
      <w:r w:rsidRPr="00543193">
        <w:t>hich deals with assignment and transmission).</w:t>
      </w:r>
    </w:p>
    <w:p w:rsidR="00BC017D" w:rsidRPr="00543193" w:rsidRDefault="00BC017D" w:rsidP="00BC017D">
      <w:pPr>
        <w:pStyle w:val="ActHead5"/>
      </w:pPr>
      <w:bookmarkStart w:id="56" w:name="_Toc85207479"/>
      <w:r w:rsidRPr="00625F97">
        <w:rPr>
          <w:rStyle w:val="CharSectno"/>
        </w:rPr>
        <w:t>46</w:t>
      </w:r>
      <w:r w:rsidRPr="00543193">
        <w:t xml:space="preserve">  Rules relating to divisional applications</w:t>
      </w:r>
      <w:bookmarkEnd w:id="56"/>
    </w:p>
    <w:p w:rsidR="00BC017D" w:rsidRPr="00543193" w:rsidRDefault="00BC017D" w:rsidP="00BC017D">
      <w:pPr>
        <w:pStyle w:val="subsection"/>
      </w:pPr>
      <w:r w:rsidRPr="00543193">
        <w:tab/>
        <w:t>(1)</w:t>
      </w:r>
      <w:r w:rsidRPr="00543193">
        <w:tab/>
        <w:t>A divisional application must:</w:t>
      </w:r>
    </w:p>
    <w:p w:rsidR="00BC017D" w:rsidRPr="00543193" w:rsidRDefault="00BC017D" w:rsidP="00BC017D">
      <w:pPr>
        <w:pStyle w:val="paragraph"/>
      </w:pPr>
      <w:r w:rsidRPr="00543193">
        <w:tab/>
        <w:t>(a)</w:t>
      </w:r>
      <w:r w:rsidRPr="00543193">
        <w:tab/>
        <w:t>be for the registration of the trade mark to which the parent application relates; and</w:t>
      </w:r>
    </w:p>
    <w:p w:rsidR="00BC017D" w:rsidRPr="00543193" w:rsidRDefault="00BC017D" w:rsidP="00BC017D">
      <w:pPr>
        <w:pStyle w:val="paragraph"/>
      </w:pPr>
      <w:r w:rsidRPr="00543193">
        <w:tab/>
        <w:t>(b)</w:t>
      </w:r>
      <w:r w:rsidRPr="00543193">
        <w:tab/>
        <w:t>specify the goods and/or services to which it relates; and</w:t>
      </w:r>
    </w:p>
    <w:p w:rsidR="00BC017D" w:rsidRPr="00543193" w:rsidRDefault="00BC017D" w:rsidP="00BC017D">
      <w:pPr>
        <w:pStyle w:val="paragraph"/>
      </w:pPr>
      <w:r w:rsidRPr="00543193">
        <w:tab/>
        <w:t>(c)</w:t>
      </w:r>
      <w:r w:rsidRPr="00543193">
        <w:tab/>
        <w:t>specify the goods and/or services that are to remain in the parent application.</w:t>
      </w:r>
    </w:p>
    <w:p w:rsidR="00BC017D" w:rsidRPr="00543193" w:rsidRDefault="00BC017D" w:rsidP="00BC017D">
      <w:pPr>
        <w:pStyle w:val="notetext"/>
      </w:pPr>
      <w:r w:rsidRPr="00543193">
        <w:t>Note:</w:t>
      </w:r>
      <w:r w:rsidRPr="00543193">
        <w:tab/>
        <w:t xml:space="preserve">For </w:t>
      </w:r>
      <w:r w:rsidRPr="00543193">
        <w:rPr>
          <w:b/>
          <w:i/>
        </w:rPr>
        <w:t>divisional application</w:t>
      </w:r>
      <w:r w:rsidRPr="00543193">
        <w:t xml:space="preserve"> and </w:t>
      </w:r>
      <w:r w:rsidRPr="00543193">
        <w:rPr>
          <w:b/>
          <w:i/>
        </w:rPr>
        <w:t>parent application</w:t>
      </w:r>
      <w:r w:rsidRPr="00543193">
        <w:t xml:space="preserve"> see section</w:t>
      </w:r>
      <w:r w:rsidR="005A76A7" w:rsidRPr="00543193">
        <w:t> </w:t>
      </w:r>
      <w:r w:rsidRPr="00543193">
        <w:t>45.</w:t>
      </w:r>
    </w:p>
    <w:p w:rsidR="00BC017D" w:rsidRPr="00543193" w:rsidRDefault="00BC017D" w:rsidP="00BC017D">
      <w:pPr>
        <w:pStyle w:val="subsection"/>
      </w:pPr>
      <w:r w:rsidRPr="00543193">
        <w:tab/>
        <w:t>(2)</w:t>
      </w:r>
      <w:r w:rsidRPr="00543193">
        <w:tab/>
        <w:t>When a divisional application is made, the Registrar must, unless the parent application has lapsed, amend the parent application by excluding the goods and/or services in respect of which the divisional application is made.</w:t>
      </w:r>
    </w:p>
    <w:p w:rsidR="00BC017D" w:rsidRPr="00543193" w:rsidRDefault="00BC017D" w:rsidP="00BC017D">
      <w:pPr>
        <w:pStyle w:val="notetext"/>
      </w:pPr>
      <w:r w:rsidRPr="00543193">
        <w:t>Note:</w:t>
      </w:r>
      <w:r w:rsidRPr="00543193">
        <w:tab/>
        <w:t>Section</w:t>
      </w:r>
      <w:r w:rsidR="005A76A7" w:rsidRPr="00543193">
        <w:t> </w:t>
      </w:r>
      <w:r w:rsidRPr="00543193">
        <w:t xml:space="preserve">204 requires the Registrar, where no time or period is specified for doing a thing, to do the thing as soon as practicable. However, it is possible that a parent application will lapse before it is practicable for the Registrar to amend it under </w:t>
      </w:r>
      <w:r w:rsidR="005A76A7" w:rsidRPr="00543193">
        <w:t>subsection (</w:t>
      </w:r>
      <w:r w:rsidRPr="00543193">
        <w:t>2) of this section.</w:t>
      </w:r>
    </w:p>
    <w:p w:rsidR="00AD0D3F" w:rsidRPr="00543193" w:rsidRDefault="00AD0D3F" w:rsidP="000612CF">
      <w:pPr>
        <w:pStyle w:val="ActHead3"/>
        <w:pageBreakBefore/>
      </w:pPr>
      <w:bookmarkStart w:id="57" w:name="_Toc85207480"/>
      <w:r w:rsidRPr="00625F97">
        <w:rPr>
          <w:rStyle w:val="CharDivNo"/>
        </w:rPr>
        <w:lastRenderedPageBreak/>
        <w:t>Division</w:t>
      </w:r>
      <w:r w:rsidR="005A76A7" w:rsidRPr="00625F97">
        <w:rPr>
          <w:rStyle w:val="CharDivNo"/>
        </w:rPr>
        <w:t> </w:t>
      </w:r>
      <w:r w:rsidRPr="00625F97">
        <w:rPr>
          <w:rStyle w:val="CharDivNo"/>
        </w:rPr>
        <w:t>4</w:t>
      </w:r>
      <w:r w:rsidRPr="00543193">
        <w:t>—</w:t>
      </w:r>
      <w:r w:rsidRPr="00625F97">
        <w:rPr>
          <w:rStyle w:val="CharDivText"/>
        </w:rPr>
        <w:t>Application for registration of series of trade marks</w:t>
      </w:r>
      <w:bookmarkEnd w:id="57"/>
    </w:p>
    <w:p w:rsidR="00AD0D3F" w:rsidRPr="00543193" w:rsidRDefault="00AD0D3F" w:rsidP="00AD0D3F">
      <w:pPr>
        <w:pStyle w:val="ActHead5"/>
      </w:pPr>
      <w:bookmarkStart w:id="58" w:name="_Toc85207481"/>
      <w:r w:rsidRPr="00625F97">
        <w:rPr>
          <w:rStyle w:val="CharSectno"/>
        </w:rPr>
        <w:t>51</w:t>
      </w:r>
      <w:r w:rsidRPr="00543193">
        <w:t xml:space="preserve">  Application—series of trade marks</w:t>
      </w:r>
      <w:bookmarkEnd w:id="58"/>
    </w:p>
    <w:p w:rsidR="00AD0D3F" w:rsidRPr="00543193" w:rsidRDefault="00AD0D3F" w:rsidP="00AD0D3F">
      <w:pPr>
        <w:pStyle w:val="subsection"/>
      </w:pPr>
      <w:r w:rsidRPr="00543193">
        <w:tab/>
        <w:t>(1)</w:t>
      </w:r>
      <w:r w:rsidRPr="00543193">
        <w:tab/>
        <w:t>A person may make a single application under subsection</w:t>
      </w:r>
      <w:r w:rsidR="005A76A7" w:rsidRPr="00543193">
        <w:t> </w:t>
      </w:r>
      <w:r w:rsidRPr="00543193">
        <w:t xml:space="preserve">27(1) for the registration of 2 or more trade marks in respect of </w:t>
      </w:r>
      <w:r w:rsidR="00BC017D" w:rsidRPr="00543193">
        <w:t>goods and/or services</w:t>
      </w:r>
      <w:r w:rsidRPr="00543193">
        <w:t xml:space="preserve"> if the trade marks resemble each other in material particulars and differ only in respect of one or more of the following matters:</w:t>
      </w:r>
    </w:p>
    <w:p w:rsidR="00AD0D3F" w:rsidRPr="00543193" w:rsidRDefault="00AD0D3F" w:rsidP="00AD0D3F">
      <w:pPr>
        <w:pStyle w:val="paragraph"/>
      </w:pPr>
      <w:r w:rsidRPr="00543193">
        <w:tab/>
        <w:t>(a)</w:t>
      </w:r>
      <w:r w:rsidRPr="00543193">
        <w:tab/>
        <w:t>statements or representations as to the goods or services in relation to which the trade marks are used or are intended to be used;</w:t>
      </w:r>
    </w:p>
    <w:p w:rsidR="00AD0D3F" w:rsidRPr="00543193" w:rsidRDefault="00AD0D3F" w:rsidP="00AD0D3F">
      <w:pPr>
        <w:pStyle w:val="paragraph"/>
      </w:pPr>
      <w:r w:rsidRPr="00543193">
        <w:tab/>
        <w:t>(b)</w:t>
      </w:r>
      <w:r w:rsidRPr="00543193">
        <w:tab/>
        <w:t>statements or representations as to number, price, quality or names of places;</w:t>
      </w:r>
    </w:p>
    <w:p w:rsidR="00DC1411" w:rsidRPr="00543193" w:rsidRDefault="00DC1411" w:rsidP="00DC1411">
      <w:pPr>
        <w:pStyle w:val="paragraph"/>
      </w:pPr>
      <w:r w:rsidRPr="00543193">
        <w:tab/>
        <w:t>(c)</w:t>
      </w:r>
      <w:r w:rsidRPr="00543193">
        <w:tab/>
        <w:t>the colour of any part of the trade mark.</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the application meets all the requirements of this Act; and</w:t>
      </w:r>
    </w:p>
    <w:p w:rsidR="00AD0D3F" w:rsidRPr="00543193" w:rsidRDefault="00AD0D3F" w:rsidP="00AD0D3F">
      <w:pPr>
        <w:pStyle w:val="paragraph"/>
        <w:keepNext/>
      </w:pPr>
      <w:r w:rsidRPr="00543193">
        <w:tab/>
        <w:t>(b)</w:t>
      </w:r>
      <w:r w:rsidRPr="00543193">
        <w:tab/>
        <w:t>the Registrar is required (under section</w:t>
      </w:r>
      <w:r w:rsidR="005A76A7" w:rsidRPr="00543193">
        <w:t> </w:t>
      </w:r>
      <w:r w:rsidRPr="00543193">
        <w:t>68) to register the trade marks;</w:t>
      </w:r>
    </w:p>
    <w:p w:rsidR="00AD0D3F" w:rsidRPr="00543193" w:rsidRDefault="00AD0D3F" w:rsidP="00AD0D3F">
      <w:pPr>
        <w:pStyle w:val="subsection2"/>
      </w:pPr>
      <w:r w:rsidRPr="00543193">
        <w:t>he or she must register them as a series in one registration.</w:t>
      </w:r>
    </w:p>
    <w:p w:rsidR="00A4424F" w:rsidRPr="00543193" w:rsidRDefault="00A4424F" w:rsidP="00A4424F">
      <w:pPr>
        <w:pStyle w:val="ActHead5"/>
      </w:pPr>
      <w:bookmarkStart w:id="59" w:name="_Toc85207482"/>
      <w:r w:rsidRPr="00625F97">
        <w:rPr>
          <w:rStyle w:val="CharSectno"/>
        </w:rPr>
        <w:t>51A</w:t>
      </w:r>
      <w:r w:rsidRPr="00543193">
        <w:t xml:space="preserve">  Linking series applications</w:t>
      </w:r>
      <w:bookmarkEnd w:id="59"/>
    </w:p>
    <w:p w:rsidR="00A4424F" w:rsidRPr="00543193" w:rsidRDefault="00A4424F" w:rsidP="00A4424F">
      <w:pPr>
        <w:pStyle w:val="subsection"/>
      </w:pPr>
      <w:r w:rsidRPr="00543193">
        <w:tab/>
        <w:t>(1)</w:t>
      </w:r>
      <w:r w:rsidRPr="00543193">
        <w:tab/>
      </w:r>
      <w:r w:rsidR="005A76A7" w:rsidRPr="00543193">
        <w:t>Subsection (</w:t>
      </w:r>
      <w:r w:rsidRPr="00543193">
        <w:t>2) applies if:</w:t>
      </w:r>
    </w:p>
    <w:p w:rsidR="00A4424F" w:rsidRPr="00543193" w:rsidRDefault="00A4424F" w:rsidP="00A4424F">
      <w:pPr>
        <w:pStyle w:val="paragraph"/>
      </w:pPr>
      <w:r w:rsidRPr="00543193">
        <w:tab/>
        <w:t>(a)</w:t>
      </w:r>
      <w:r w:rsidRPr="00543193">
        <w:tab/>
        <w:t>before the commencement of this section, 2 or more applications (</w:t>
      </w:r>
      <w:r w:rsidRPr="00543193">
        <w:rPr>
          <w:b/>
          <w:i/>
        </w:rPr>
        <w:t>series applications</w:t>
      </w:r>
      <w:r w:rsidRPr="00543193">
        <w:t>) were made each seeking the registration of the same 2 or more trade marks in respect of goods or services of different classes; and</w:t>
      </w:r>
    </w:p>
    <w:p w:rsidR="00A4424F" w:rsidRPr="00543193" w:rsidRDefault="00A4424F" w:rsidP="00A4424F">
      <w:pPr>
        <w:pStyle w:val="paragraph"/>
      </w:pPr>
      <w:r w:rsidRPr="00543193">
        <w:tab/>
        <w:t>(b)</w:t>
      </w:r>
      <w:r w:rsidRPr="00543193">
        <w:tab/>
        <w:t>the filing date of each of the series applications is the same; and</w:t>
      </w:r>
    </w:p>
    <w:p w:rsidR="00A4424F" w:rsidRPr="00543193" w:rsidRDefault="00A4424F" w:rsidP="00A4424F">
      <w:pPr>
        <w:pStyle w:val="paragraph"/>
      </w:pPr>
      <w:r w:rsidRPr="00543193">
        <w:tab/>
        <w:t>(c)</w:t>
      </w:r>
      <w:r w:rsidRPr="00543193">
        <w:tab/>
        <w:t>each of the trade marks has the same owner.</w:t>
      </w:r>
    </w:p>
    <w:p w:rsidR="00A4424F" w:rsidRPr="00543193" w:rsidRDefault="00A4424F" w:rsidP="00A4424F">
      <w:pPr>
        <w:pStyle w:val="notetext"/>
      </w:pPr>
      <w:r w:rsidRPr="00543193">
        <w:t>Note:</w:t>
      </w:r>
      <w:r w:rsidRPr="00543193">
        <w:tab/>
        <w:t xml:space="preserve">For </w:t>
      </w:r>
      <w:r w:rsidRPr="00543193">
        <w:rPr>
          <w:b/>
          <w:i/>
        </w:rPr>
        <w:t>filing date</w:t>
      </w:r>
      <w:r w:rsidRPr="00543193">
        <w:t xml:space="preserve"> see section</w:t>
      </w:r>
      <w:r w:rsidR="005A76A7" w:rsidRPr="00543193">
        <w:t> </w:t>
      </w:r>
      <w:r w:rsidRPr="00543193">
        <w:t>6.</w:t>
      </w:r>
    </w:p>
    <w:p w:rsidR="00A4424F" w:rsidRPr="00543193" w:rsidRDefault="00A4424F" w:rsidP="00A4424F">
      <w:pPr>
        <w:pStyle w:val="subsection"/>
      </w:pPr>
      <w:r w:rsidRPr="00543193">
        <w:lastRenderedPageBreak/>
        <w:tab/>
        <w:t>(2)</w:t>
      </w:r>
      <w:r w:rsidRPr="00543193">
        <w:tab/>
        <w:t>The owner of the trade marks may apply to the Registrar, in writing, to have:</w:t>
      </w:r>
    </w:p>
    <w:p w:rsidR="00A4424F" w:rsidRPr="00543193" w:rsidRDefault="00A4424F" w:rsidP="00A4424F">
      <w:pPr>
        <w:pStyle w:val="paragraph"/>
      </w:pPr>
      <w:r w:rsidRPr="00543193">
        <w:tab/>
        <w:t>(a)</w:t>
      </w:r>
      <w:r w:rsidRPr="00543193">
        <w:tab/>
        <w:t>the series applications; or</w:t>
      </w:r>
    </w:p>
    <w:p w:rsidR="00A4424F" w:rsidRPr="00543193" w:rsidRDefault="00A4424F" w:rsidP="00A4424F">
      <w:pPr>
        <w:pStyle w:val="paragraph"/>
      </w:pPr>
      <w:r w:rsidRPr="00543193">
        <w:tab/>
        <w:t>(b)</w:t>
      </w:r>
      <w:r w:rsidRPr="00543193">
        <w:tab/>
        <w:t>so many of the series applications as are identified in the application to the Registrar;</w:t>
      </w:r>
    </w:p>
    <w:p w:rsidR="00A4424F" w:rsidRPr="00543193" w:rsidRDefault="00A4424F" w:rsidP="00A4424F">
      <w:pPr>
        <w:pStyle w:val="subsection2"/>
      </w:pPr>
      <w:r w:rsidRPr="00543193">
        <w:t>dealt with under this Act as if they were one application for the registration of the trade marks in respect of all goods and services specified in the series applications or the identified series applications.</w:t>
      </w:r>
    </w:p>
    <w:p w:rsidR="00A4424F" w:rsidRPr="00543193" w:rsidRDefault="00A4424F" w:rsidP="00A4424F">
      <w:pPr>
        <w:pStyle w:val="notetext"/>
      </w:pPr>
      <w:r w:rsidRPr="00543193">
        <w:t>Note:</w:t>
      </w:r>
      <w:r w:rsidRPr="00543193">
        <w:tab/>
        <w:t xml:space="preserve">For </w:t>
      </w:r>
      <w:r w:rsidRPr="00543193">
        <w:rPr>
          <w:b/>
          <w:i/>
        </w:rPr>
        <w:t>this Act</w:t>
      </w:r>
      <w:r w:rsidRPr="00543193">
        <w:t xml:space="preserve"> see section</w:t>
      </w:r>
      <w:r w:rsidR="005A76A7" w:rsidRPr="00543193">
        <w:t> </w:t>
      </w:r>
      <w:r w:rsidRPr="00543193">
        <w:t>6.</w:t>
      </w:r>
    </w:p>
    <w:p w:rsidR="00A4424F" w:rsidRPr="00543193" w:rsidRDefault="00A4424F" w:rsidP="00A4424F">
      <w:pPr>
        <w:pStyle w:val="subsection"/>
      </w:pPr>
      <w:r w:rsidRPr="00543193">
        <w:tab/>
        <w:t>(3)</w:t>
      </w:r>
      <w:r w:rsidRPr="00543193">
        <w:tab/>
        <w:t xml:space="preserve">If an application is made under </w:t>
      </w:r>
      <w:r w:rsidR="005A76A7" w:rsidRPr="00543193">
        <w:t>subsection (</w:t>
      </w:r>
      <w:r w:rsidRPr="00543193">
        <w:t>2), the Registrar must deal with the series applications that are the subject of the application under that subsection as if they were one application.</w:t>
      </w:r>
    </w:p>
    <w:p w:rsidR="00AD0D3F" w:rsidRPr="00543193" w:rsidRDefault="00AD0D3F" w:rsidP="000612CF">
      <w:pPr>
        <w:pStyle w:val="ActHead2"/>
        <w:pageBreakBefore/>
      </w:pPr>
      <w:bookmarkStart w:id="60" w:name="_Toc85207483"/>
      <w:r w:rsidRPr="00625F97">
        <w:rPr>
          <w:rStyle w:val="CharPartNo"/>
        </w:rPr>
        <w:lastRenderedPageBreak/>
        <w:t>Part</w:t>
      </w:r>
      <w:r w:rsidR="005A76A7" w:rsidRPr="00625F97">
        <w:rPr>
          <w:rStyle w:val="CharPartNo"/>
        </w:rPr>
        <w:t> </w:t>
      </w:r>
      <w:r w:rsidRPr="00625F97">
        <w:rPr>
          <w:rStyle w:val="CharPartNo"/>
        </w:rPr>
        <w:t>5</w:t>
      </w:r>
      <w:r w:rsidRPr="00543193">
        <w:t>—</w:t>
      </w:r>
      <w:r w:rsidRPr="00625F97">
        <w:rPr>
          <w:rStyle w:val="CharPartText"/>
        </w:rPr>
        <w:t>Opposition to registration</w:t>
      </w:r>
      <w:bookmarkEnd w:id="60"/>
    </w:p>
    <w:p w:rsidR="00AD0D3F" w:rsidRPr="00543193" w:rsidRDefault="00AD0D3F" w:rsidP="00AD0D3F">
      <w:pPr>
        <w:pStyle w:val="ActHead3"/>
      </w:pPr>
      <w:bookmarkStart w:id="61" w:name="_Toc85207484"/>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General</w:t>
      </w:r>
      <w:bookmarkEnd w:id="61"/>
    </w:p>
    <w:p w:rsidR="00AD0D3F" w:rsidRPr="00543193" w:rsidRDefault="00AD0D3F" w:rsidP="00AD0D3F">
      <w:pPr>
        <w:pStyle w:val="ActHead5"/>
      </w:pPr>
      <w:bookmarkStart w:id="62" w:name="_Toc85207485"/>
      <w:r w:rsidRPr="00625F97">
        <w:rPr>
          <w:rStyle w:val="CharSectno"/>
        </w:rPr>
        <w:t>52</w:t>
      </w:r>
      <w:r w:rsidRPr="00543193">
        <w:t xml:space="preserve">  Opposition</w:t>
      </w:r>
      <w:bookmarkEnd w:id="62"/>
    </w:p>
    <w:p w:rsidR="00AD0D3F" w:rsidRPr="00543193" w:rsidRDefault="00AD0D3F" w:rsidP="00AD0D3F">
      <w:pPr>
        <w:pStyle w:val="subsection"/>
      </w:pPr>
      <w:r w:rsidRPr="00543193">
        <w:tab/>
        <w:t>(1)</w:t>
      </w:r>
      <w:r w:rsidRPr="00543193">
        <w:tab/>
        <w:t>If the Registrar has accepted an application for the registration of a trade mark, a person may oppose the registration by filing a notice of opposition.</w:t>
      </w:r>
    </w:p>
    <w:p w:rsidR="00530991" w:rsidRPr="00543193" w:rsidRDefault="00530991" w:rsidP="00530991">
      <w:pPr>
        <w:pStyle w:val="subsection"/>
      </w:pPr>
      <w:r w:rsidRPr="00543193">
        <w:tab/>
        <w:t>(2)</w:t>
      </w:r>
      <w:r w:rsidRPr="00543193">
        <w:tab/>
        <w:t>The notice of opposition must be filed:</w:t>
      </w:r>
    </w:p>
    <w:p w:rsidR="00530991" w:rsidRPr="00543193" w:rsidRDefault="00530991" w:rsidP="00530991">
      <w:pPr>
        <w:pStyle w:val="paragraph"/>
      </w:pPr>
      <w:r w:rsidRPr="00543193">
        <w:tab/>
        <w:t>(a)</w:t>
      </w:r>
      <w:r w:rsidRPr="00543193">
        <w:tab/>
        <w:t>in the form prescribed by the regulations; and</w:t>
      </w:r>
    </w:p>
    <w:p w:rsidR="00530991" w:rsidRPr="00543193" w:rsidRDefault="00530991" w:rsidP="00530991">
      <w:pPr>
        <w:pStyle w:val="paragraph"/>
      </w:pPr>
      <w:r w:rsidRPr="00543193">
        <w:tab/>
        <w:t>(b)</w:t>
      </w:r>
      <w:r w:rsidRPr="00543193">
        <w:tab/>
        <w:t xml:space="preserve">within the prescribed period, or within that period as extended in accordance with the regulations or in accordance with </w:t>
      </w:r>
      <w:r w:rsidR="005A76A7" w:rsidRPr="00543193">
        <w:t>subsection (</w:t>
      </w:r>
      <w:r w:rsidRPr="00543193">
        <w:t>5).</w:t>
      </w:r>
    </w:p>
    <w:p w:rsidR="00530991" w:rsidRPr="00543193" w:rsidRDefault="00530991" w:rsidP="00530991">
      <w:pPr>
        <w:pStyle w:val="subsection"/>
      </w:pPr>
      <w:r w:rsidRPr="00543193">
        <w:tab/>
        <w:t>(3)</w:t>
      </w:r>
      <w:r w:rsidRPr="00543193">
        <w:tab/>
        <w:t xml:space="preserve">Regulations made for the purposes of </w:t>
      </w:r>
      <w:r w:rsidR="005A76A7" w:rsidRPr="00543193">
        <w:t>paragraph (</w:t>
      </w:r>
      <w:r w:rsidRPr="00543193">
        <w:t>2)(a) or (b) may make different provision with respect to different components (if any) of the notice of opposition.</w:t>
      </w:r>
    </w:p>
    <w:p w:rsidR="00530991" w:rsidRPr="00543193" w:rsidRDefault="00530991" w:rsidP="00530991">
      <w:pPr>
        <w:pStyle w:val="subsection"/>
      </w:pPr>
      <w:r w:rsidRPr="00543193">
        <w:tab/>
        <w:t>(3A)</w:t>
      </w:r>
      <w:r w:rsidRPr="00543193">
        <w:tab/>
      </w:r>
      <w:r w:rsidR="005A76A7" w:rsidRPr="00543193">
        <w:t>Subsection (</w:t>
      </w:r>
      <w:r w:rsidRPr="00543193">
        <w:t>3) does not limit subsection</w:t>
      </w:r>
      <w:r w:rsidR="005A76A7" w:rsidRPr="00543193">
        <w:t> </w:t>
      </w:r>
      <w:r w:rsidRPr="00543193">
        <w:t xml:space="preserve">33(3A) of the </w:t>
      </w:r>
      <w:r w:rsidRPr="00543193">
        <w:rPr>
          <w:i/>
        </w:rPr>
        <w:t>Acts Interpretation Act 1901</w:t>
      </w:r>
      <w:r w:rsidRPr="00543193">
        <w:t>.</w:t>
      </w:r>
    </w:p>
    <w:p w:rsidR="00AD0D3F" w:rsidRPr="00543193" w:rsidRDefault="00AD0D3F" w:rsidP="00AD0D3F">
      <w:pPr>
        <w:pStyle w:val="subsection"/>
      </w:pPr>
      <w:r w:rsidRPr="00543193">
        <w:tab/>
        <w:t>(4)</w:t>
      </w:r>
      <w:r w:rsidRPr="00543193">
        <w:tab/>
        <w:t xml:space="preserve">The registration of a trade mark may be opposed on any of the grounds specified in </w:t>
      </w:r>
      <w:r w:rsidR="008A0209" w:rsidRPr="00543193">
        <w:t>this Act</w:t>
      </w:r>
      <w:r w:rsidRPr="00543193">
        <w:t xml:space="preserve"> and on no other grounds.</w:t>
      </w:r>
    </w:p>
    <w:p w:rsidR="008A0209" w:rsidRPr="00543193" w:rsidRDefault="008A0209" w:rsidP="008A0209">
      <w:pPr>
        <w:pStyle w:val="notetext"/>
      </w:pPr>
      <w:r w:rsidRPr="00543193">
        <w:t>Note:</w:t>
      </w:r>
      <w:r w:rsidRPr="00543193">
        <w:tab/>
        <w:t xml:space="preserve">For </w:t>
      </w:r>
      <w:r w:rsidRPr="00543193">
        <w:rPr>
          <w:b/>
          <w:i/>
        </w:rPr>
        <w:t>this Act</w:t>
      </w:r>
      <w:r w:rsidRPr="00543193">
        <w:t xml:space="preserve"> see section</w:t>
      </w:r>
      <w:r w:rsidR="005A76A7" w:rsidRPr="00543193">
        <w:t> </w:t>
      </w:r>
      <w:r w:rsidRPr="00543193">
        <w:t>6.</w:t>
      </w:r>
    </w:p>
    <w:p w:rsidR="00AD0D3F" w:rsidRPr="00543193" w:rsidRDefault="00AD0D3F" w:rsidP="00AD0D3F">
      <w:pPr>
        <w:pStyle w:val="subsection"/>
      </w:pPr>
      <w:r w:rsidRPr="00543193">
        <w:tab/>
        <w:t>(5)</w:t>
      </w:r>
      <w:r w:rsidRPr="00543193">
        <w:tab/>
        <w:t>If:</w:t>
      </w:r>
    </w:p>
    <w:p w:rsidR="00AD0D3F" w:rsidRPr="00543193" w:rsidRDefault="00AD0D3F" w:rsidP="00AD0D3F">
      <w:pPr>
        <w:pStyle w:val="paragraph"/>
      </w:pPr>
      <w:r w:rsidRPr="00543193">
        <w:tab/>
        <w:t>(a)</w:t>
      </w:r>
      <w:r w:rsidRPr="00543193">
        <w:tab/>
        <w:t>a person is granted an extension of time in which to file a notice of opposition; and</w:t>
      </w:r>
    </w:p>
    <w:p w:rsidR="00AD0D3F" w:rsidRPr="00543193" w:rsidRDefault="00AD0D3F" w:rsidP="00AD0D3F">
      <w:pPr>
        <w:pStyle w:val="paragraph"/>
      </w:pPr>
      <w:r w:rsidRPr="00543193">
        <w:tab/>
        <w:t>(b)</w:t>
      </w:r>
      <w:r w:rsidRPr="00543193">
        <w:tab/>
        <w:t>before the notice of opposition is filed, the right or interest on which the person could have relied to file the notice of opposition becomes vested in another person; and</w:t>
      </w:r>
    </w:p>
    <w:p w:rsidR="00AD0D3F" w:rsidRPr="00543193" w:rsidRDefault="00AD0D3F" w:rsidP="00AD0D3F">
      <w:pPr>
        <w:pStyle w:val="paragraph"/>
      </w:pPr>
      <w:r w:rsidRPr="00543193">
        <w:tab/>
        <w:t>(c)</w:t>
      </w:r>
      <w:r w:rsidRPr="00543193">
        <w:tab/>
        <w:t>the other person notifies the Registrar in writing that the right or interest is vested in him or her;</w:t>
      </w:r>
    </w:p>
    <w:p w:rsidR="00AD0D3F" w:rsidRPr="00543193" w:rsidRDefault="00AD0D3F" w:rsidP="00AD0D3F">
      <w:pPr>
        <w:pStyle w:val="subsection2"/>
      </w:pPr>
      <w:r w:rsidRPr="00543193">
        <w:t>then:</w:t>
      </w:r>
    </w:p>
    <w:p w:rsidR="00AD0D3F" w:rsidRPr="00543193" w:rsidRDefault="00AD0D3F" w:rsidP="00AD0D3F">
      <w:pPr>
        <w:pStyle w:val="paragraph"/>
      </w:pPr>
      <w:r w:rsidRPr="00543193">
        <w:lastRenderedPageBreak/>
        <w:tab/>
        <w:t>(d)</w:t>
      </w:r>
      <w:r w:rsidRPr="00543193">
        <w:tab/>
        <w:t>the other person is taken to have been granted an extension of time in which to file the notice of opposition; and</w:t>
      </w:r>
    </w:p>
    <w:p w:rsidR="00AD0D3F" w:rsidRPr="00543193" w:rsidRDefault="00AD0D3F" w:rsidP="00AD0D3F">
      <w:pPr>
        <w:pStyle w:val="paragraph"/>
      </w:pPr>
      <w:r w:rsidRPr="00543193">
        <w:tab/>
        <w:t>(e)</w:t>
      </w:r>
      <w:r w:rsidRPr="00543193">
        <w:tab/>
        <w:t xml:space="preserve">that extension ends when the extension mentioned in </w:t>
      </w:r>
      <w:r w:rsidR="005A76A7" w:rsidRPr="00543193">
        <w:t>paragraph (</w:t>
      </w:r>
      <w:r w:rsidRPr="00543193">
        <w:t>a) ends.</w:t>
      </w:r>
    </w:p>
    <w:p w:rsidR="00530991" w:rsidRPr="00543193" w:rsidRDefault="00530991" w:rsidP="00530991">
      <w:pPr>
        <w:pStyle w:val="ActHead5"/>
      </w:pPr>
      <w:bookmarkStart w:id="63" w:name="_Toc85207486"/>
      <w:r w:rsidRPr="00625F97">
        <w:rPr>
          <w:rStyle w:val="CharSectno"/>
        </w:rPr>
        <w:t>52A</w:t>
      </w:r>
      <w:r w:rsidRPr="00543193">
        <w:t xml:space="preserve">  Notice of intention to defend opposition to registration</w:t>
      </w:r>
      <w:bookmarkEnd w:id="63"/>
    </w:p>
    <w:p w:rsidR="00530991" w:rsidRPr="00543193" w:rsidRDefault="00530991" w:rsidP="00530991">
      <w:pPr>
        <w:pStyle w:val="subsection"/>
      </w:pPr>
      <w:r w:rsidRPr="00543193">
        <w:tab/>
        <w:t>(1)</w:t>
      </w:r>
      <w:r w:rsidRPr="00543193">
        <w:tab/>
        <w:t>If a notice of opposition is filed in accordance with section</w:t>
      </w:r>
      <w:r w:rsidR="005A76A7" w:rsidRPr="00543193">
        <w:t> </w:t>
      </w:r>
      <w:r w:rsidRPr="00543193">
        <w:t>52, the applicant may file a notice of intention to defend the application for registration of a trade mark.</w:t>
      </w:r>
    </w:p>
    <w:p w:rsidR="00530991" w:rsidRPr="00543193" w:rsidRDefault="00530991" w:rsidP="00530991">
      <w:pPr>
        <w:pStyle w:val="notetext"/>
      </w:pPr>
      <w:r w:rsidRPr="00543193">
        <w:t>Note:</w:t>
      </w:r>
      <w:r w:rsidRPr="00543193">
        <w:tab/>
        <w:t>Failure to file a notice of intention will result in the application lapsing: see section</w:t>
      </w:r>
      <w:r w:rsidR="005A76A7" w:rsidRPr="00543193">
        <w:t> </w:t>
      </w:r>
      <w:r w:rsidRPr="00543193">
        <w:t>54A.</w:t>
      </w:r>
    </w:p>
    <w:p w:rsidR="00530991" w:rsidRPr="00543193" w:rsidRDefault="00530991" w:rsidP="00530991">
      <w:pPr>
        <w:pStyle w:val="subsection"/>
      </w:pPr>
      <w:r w:rsidRPr="00543193">
        <w:tab/>
        <w:t>(2)</w:t>
      </w:r>
      <w:r w:rsidRPr="00543193">
        <w:tab/>
        <w:t>The notice must be filed within the prescribed period, or within that period as extended by the Registrar in accordance with the regulations.</w:t>
      </w:r>
    </w:p>
    <w:p w:rsidR="00AD0D3F" w:rsidRPr="00543193" w:rsidRDefault="00AD0D3F" w:rsidP="00AD0D3F">
      <w:pPr>
        <w:pStyle w:val="ActHead5"/>
      </w:pPr>
      <w:bookmarkStart w:id="64" w:name="_Toc85207487"/>
      <w:r w:rsidRPr="00625F97">
        <w:rPr>
          <w:rStyle w:val="CharSectno"/>
        </w:rPr>
        <w:t>53</w:t>
      </w:r>
      <w:r w:rsidRPr="00543193">
        <w:t xml:space="preserve">  Circumstances in which opposition may proceed in name of a person other than the person who filed the notice</w:t>
      </w:r>
      <w:bookmarkEnd w:id="64"/>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after a person has filed a notice of opposition, the right or interest on which the person relied to file the notice of opposition becomes vested in another person; and</w:t>
      </w:r>
    </w:p>
    <w:p w:rsidR="00AD0D3F" w:rsidRPr="00543193" w:rsidRDefault="00AD0D3F" w:rsidP="00AD0D3F">
      <w:pPr>
        <w:pStyle w:val="paragraph"/>
      </w:pPr>
      <w:r w:rsidRPr="00543193">
        <w:tab/>
        <w:t>(b)</w:t>
      </w:r>
      <w:r w:rsidRPr="00543193">
        <w:tab/>
        <w:t>the other person:</w:t>
      </w:r>
    </w:p>
    <w:p w:rsidR="00AD0D3F" w:rsidRPr="00543193" w:rsidRDefault="00AD0D3F" w:rsidP="00AD0D3F">
      <w:pPr>
        <w:pStyle w:val="paragraphsub"/>
      </w:pPr>
      <w:r w:rsidRPr="00543193">
        <w:tab/>
        <w:t>(i)</w:t>
      </w:r>
      <w:r w:rsidRPr="00543193">
        <w:tab/>
        <w:t>notifies the Registrar in writing that the right or interest is vested in him or her; and</w:t>
      </w:r>
    </w:p>
    <w:p w:rsidR="00AD0D3F" w:rsidRPr="00543193" w:rsidRDefault="00AD0D3F" w:rsidP="00AD0D3F">
      <w:pPr>
        <w:pStyle w:val="paragraphsub"/>
        <w:keepNext/>
      </w:pPr>
      <w:r w:rsidRPr="00543193">
        <w:tab/>
        <w:t>(ii)</w:t>
      </w:r>
      <w:r w:rsidRPr="00543193">
        <w:tab/>
        <w:t>does not withdraw the opposition;</w:t>
      </w:r>
    </w:p>
    <w:p w:rsidR="00AD0D3F" w:rsidRPr="00543193" w:rsidRDefault="00AD0D3F" w:rsidP="00AD0D3F">
      <w:pPr>
        <w:pStyle w:val="subsection2"/>
      </w:pPr>
      <w:r w:rsidRPr="00543193">
        <w:t>the opposition is to proceed as if the notice of opposition had been filed in that other person’s name.</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65" w:name="_Toc85207488"/>
      <w:r w:rsidRPr="00625F97">
        <w:rPr>
          <w:rStyle w:val="CharSectno"/>
        </w:rPr>
        <w:t>54</w:t>
      </w:r>
      <w:r w:rsidRPr="00543193">
        <w:t xml:space="preserve">  Opposition proceedings</w:t>
      </w:r>
      <w:bookmarkEnd w:id="65"/>
    </w:p>
    <w:p w:rsidR="00AD0D3F" w:rsidRPr="00543193" w:rsidRDefault="00AD0D3F" w:rsidP="00AD0D3F">
      <w:pPr>
        <w:pStyle w:val="subsection"/>
        <w:keepNext/>
      </w:pPr>
      <w:r w:rsidRPr="00543193">
        <w:tab/>
        <w:t>(1)</w:t>
      </w:r>
      <w:r w:rsidRPr="00543193">
        <w:tab/>
        <w:t>The Registrar must give to the opponent and to the applicant an opportunity of being heard on the opposition.</w:t>
      </w:r>
    </w:p>
    <w:p w:rsidR="00AD0D3F" w:rsidRPr="00543193" w:rsidRDefault="00AD0D3F" w:rsidP="00AD0D3F">
      <w:pPr>
        <w:pStyle w:val="notetext"/>
      </w:pPr>
      <w:r w:rsidRPr="00543193">
        <w:t>Note:</w:t>
      </w:r>
      <w:r w:rsidRPr="00543193">
        <w:tab/>
        <w:t xml:space="preserve">For </w:t>
      </w:r>
      <w:r w:rsidRPr="00543193">
        <w:rPr>
          <w:b/>
          <w:i/>
        </w:rPr>
        <w:t>opponent</w:t>
      </w:r>
      <w:r w:rsidRPr="00543193">
        <w:t xml:space="preserve"> and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subsection"/>
      </w:pPr>
      <w:r w:rsidRPr="00543193">
        <w:lastRenderedPageBreak/>
        <w:tab/>
        <w:t>(2)</w:t>
      </w:r>
      <w:r w:rsidRPr="00543193">
        <w:tab/>
        <w:t xml:space="preserve">Subject to </w:t>
      </w:r>
      <w:r w:rsidR="005A76A7" w:rsidRPr="00543193">
        <w:t>subsection (</w:t>
      </w:r>
      <w:r w:rsidRPr="00543193">
        <w:t>1), the proceedings for dealing with the opposition must be in accordance with the regulations.</w:t>
      </w:r>
    </w:p>
    <w:p w:rsidR="00530991" w:rsidRPr="00543193" w:rsidRDefault="00530991" w:rsidP="00530991">
      <w:pPr>
        <w:pStyle w:val="subsection"/>
      </w:pPr>
      <w:r w:rsidRPr="00543193">
        <w:tab/>
        <w:t>(3)</w:t>
      </w:r>
      <w:r w:rsidRPr="00543193">
        <w:tab/>
        <w:t xml:space="preserve">Without limiting </w:t>
      </w:r>
      <w:r w:rsidR="005A76A7" w:rsidRPr="00543193">
        <w:t>subsection (</w:t>
      </w:r>
      <w:r w:rsidRPr="00543193">
        <w:t>2), the regulations may prescribe the circumstances in which the Registrar may dismiss the opposition.</w:t>
      </w:r>
    </w:p>
    <w:p w:rsidR="008B668A" w:rsidRPr="00543193" w:rsidRDefault="008B668A" w:rsidP="008B668A">
      <w:pPr>
        <w:pStyle w:val="ActHead5"/>
      </w:pPr>
      <w:bookmarkStart w:id="66" w:name="_Toc85207489"/>
      <w:r w:rsidRPr="00625F97">
        <w:rPr>
          <w:rStyle w:val="CharSectno"/>
        </w:rPr>
        <w:t>54A</w:t>
      </w:r>
      <w:r w:rsidRPr="00543193">
        <w:t xml:space="preserve">  Lapsing of opposed application if no notice to defend the application filed</w:t>
      </w:r>
      <w:bookmarkEnd w:id="66"/>
    </w:p>
    <w:p w:rsidR="008B668A" w:rsidRPr="00543193" w:rsidRDefault="008B668A" w:rsidP="008B668A">
      <w:pPr>
        <w:pStyle w:val="subsection"/>
      </w:pPr>
      <w:r w:rsidRPr="00543193">
        <w:tab/>
        <w:t>(1)</w:t>
      </w:r>
      <w:r w:rsidRPr="00543193">
        <w:tab/>
        <w:t xml:space="preserve">Subject to </w:t>
      </w:r>
      <w:r w:rsidR="005A76A7" w:rsidRPr="00543193">
        <w:t>subsection (</w:t>
      </w:r>
      <w:r w:rsidRPr="00543193">
        <w:t>2), an application lapses if:</w:t>
      </w:r>
    </w:p>
    <w:p w:rsidR="008B668A" w:rsidRPr="00543193" w:rsidRDefault="008B668A" w:rsidP="008B668A">
      <w:pPr>
        <w:pStyle w:val="paragraph"/>
      </w:pPr>
      <w:r w:rsidRPr="00543193">
        <w:tab/>
        <w:t>(a)</w:t>
      </w:r>
      <w:r w:rsidRPr="00543193">
        <w:tab/>
        <w:t>a notice of opposition to the registration of the trade mark is filed (see subsection</w:t>
      </w:r>
      <w:r w:rsidR="005A76A7" w:rsidRPr="00543193">
        <w:t> </w:t>
      </w:r>
      <w:r w:rsidRPr="00543193">
        <w:t>52(1)); and</w:t>
      </w:r>
    </w:p>
    <w:p w:rsidR="008B668A" w:rsidRPr="00543193" w:rsidRDefault="008B668A" w:rsidP="008B668A">
      <w:pPr>
        <w:pStyle w:val="paragraph"/>
      </w:pPr>
      <w:r w:rsidRPr="00543193">
        <w:tab/>
        <w:t>(b)</w:t>
      </w:r>
      <w:r w:rsidRPr="00543193">
        <w:tab/>
        <w:t>the applicant does not file an intention to defend the application for registration of the trade mark within the prescribed period, or that period as extended (see section</w:t>
      </w:r>
      <w:r w:rsidR="005A76A7" w:rsidRPr="00543193">
        <w:t> </w:t>
      </w:r>
      <w:r w:rsidRPr="00543193">
        <w:t>52A).</w:t>
      </w:r>
    </w:p>
    <w:p w:rsidR="008B668A" w:rsidRPr="00543193" w:rsidRDefault="008B668A" w:rsidP="008B668A">
      <w:pPr>
        <w:pStyle w:val="subsection"/>
      </w:pPr>
      <w:r w:rsidRPr="00543193">
        <w:tab/>
        <w:t>(2)</w:t>
      </w:r>
      <w:r w:rsidRPr="00543193">
        <w:tab/>
        <w:t>If, after the prescribed period has expired, the Registrar extends the period within which the notice to defend the application may be filed (see section</w:t>
      </w:r>
      <w:r w:rsidR="005A76A7" w:rsidRPr="00543193">
        <w:t> </w:t>
      </w:r>
      <w:r w:rsidRPr="00543193">
        <w:t>52A), the application:</w:t>
      </w:r>
    </w:p>
    <w:p w:rsidR="008B668A" w:rsidRPr="00543193" w:rsidRDefault="008B668A" w:rsidP="008B668A">
      <w:pPr>
        <w:pStyle w:val="paragraph"/>
      </w:pPr>
      <w:r w:rsidRPr="00543193">
        <w:tab/>
        <w:t>(a)</w:t>
      </w:r>
      <w:r w:rsidRPr="00543193">
        <w:tab/>
        <w:t>is taken not to have lapsed when the prescribed period expired; and</w:t>
      </w:r>
    </w:p>
    <w:p w:rsidR="008B668A" w:rsidRPr="00543193" w:rsidRDefault="008B668A" w:rsidP="008B668A">
      <w:pPr>
        <w:pStyle w:val="paragraph"/>
      </w:pPr>
      <w:r w:rsidRPr="00543193">
        <w:tab/>
        <w:t>(b)</w:t>
      </w:r>
      <w:r w:rsidRPr="00543193">
        <w:tab/>
        <w:t>lapses if the notice to defend the application is not filed within the extended period.</w:t>
      </w:r>
    </w:p>
    <w:p w:rsidR="00AD0D3F" w:rsidRPr="00543193" w:rsidRDefault="00AD0D3F" w:rsidP="00AD0D3F">
      <w:pPr>
        <w:pStyle w:val="ActHead5"/>
      </w:pPr>
      <w:bookmarkStart w:id="67" w:name="_Toc85207490"/>
      <w:r w:rsidRPr="00625F97">
        <w:rPr>
          <w:rStyle w:val="CharSectno"/>
        </w:rPr>
        <w:t>55</w:t>
      </w:r>
      <w:r w:rsidRPr="00543193">
        <w:t xml:space="preserve">  Decision</w:t>
      </w:r>
      <w:bookmarkEnd w:id="67"/>
    </w:p>
    <w:p w:rsidR="00AD0D3F" w:rsidRPr="00543193" w:rsidRDefault="00AD0D3F" w:rsidP="00AD0D3F">
      <w:pPr>
        <w:pStyle w:val="subsection"/>
      </w:pPr>
      <w:r w:rsidRPr="00543193">
        <w:tab/>
      </w:r>
      <w:r w:rsidR="008A0209" w:rsidRPr="00543193">
        <w:t>(1)</w:t>
      </w:r>
      <w:r w:rsidRPr="00543193">
        <w:tab/>
      </w:r>
      <w:r w:rsidR="008B668A" w:rsidRPr="00543193">
        <w:t xml:space="preserve">Unless </w:t>
      </w:r>
      <w:r w:rsidR="005A76A7" w:rsidRPr="00543193">
        <w:t>subsection (</w:t>
      </w:r>
      <w:r w:rsidR="008B668A" w:rsidRPr="00543193">
        <w:t>3) applies to the proceedings</w:t>
      </w:r>
      <w:r w:rsidRPr="00543193">
        <w:t>, the Registrar must, at the end, decide:</w:t>
      </w:r>
    </w:p>
    <w:p w:rsidR="00AD0D3F" w:rsidRPr="00543193" w:rsidRDefault="00AD0D3F" w:rsidP="00AD0D3F">
      <w:pPr>
        <w:pStyle w:val="paragraph"/>
      </w:pPr>
      <w:r w:rsidRPr="00543193">
        <w:tab/>
        <w:t>(a)</w:t>
      </w:r>
      <w:r w:rsidRPr="00543193">
        <w:tab/>
        <w:t>to refuse to register the trade mark; or</w:t>
      </w:r>
    </w:p>
    <w:p w:rsidR="00AD0D3F" w:rsidRPr="00543193" w:rsidRDefault="00AD0D3F" w:rsidP="00AD0D3F">
      <w:pPr>
        <w:pStyle w:val="paragraph"/>
        <w:keepNext/>
      </w:pPr>
      <w:r w:rsidRPr="00543193">
        <w:tab/>
        <w:t>(b)</w:t>
      </w:r>
      <w:r w:rsidRPr="00543193">
        <w:tab/>
        <w:t>to register the trade mark (with or without conditions or limitations) in respect of the goods and/or services then specified in the application;</w:t>
      </w:r>
    </w:p>
    <w:p w:rsidR="00AD0D3F" w:rsidRPr="00543193" w:rsidRDefault="00AD0D3F" w:rsidP="00AD0D3F">
      <w:pPr>
        <w:pStyle w:val="subsection2"/>
      </w:pPr>
      <w:r w:rsidRPr="00543193">
        <w:t>having regard to the exten</w:t>
      </w:r>
      <w:r w:rsidR="000612CF" w:rsidRPr="00543193">
        <w:t>t</w:t>
      </w:r>
      <w:r w:rsidR="00D34815" w:rsidRPr="00543193">
        <w:t xml:space="preserve"> </w:t>
      </w:r>
      <w:r w:rsidR="000612CF" w:rsidRPr="00543193">
        <w:t>(</w:t>
      </w:r>
      <w:r w:rsidRPr="00543193">
        <w:t>if any) to which any ground on which the application was opposed has been established.</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8A0209" w:rsidRPr="00543193" w:rsidRDefault="008A0209" w:rsidP="00654FDB">
      <w:pPr>
        <w:pStyle w:val="subsection"/>
        <w:keepNext/>
        <w:keepLines/>
      </w:pPr>
      <w:r w:rsidRPr="00543193">
        <w:lastRenderedPageBreak/>
        <w:tab/>
        <w:t>(2)</w:t>
      </w:r>
      <w:r w:rsidRPr="00543193">
        <w:tab/>
        <w:t xml:space="preserve">Without limiting </w:t>
      </w:r>
      <w:r w:rsidR="005A76A7" w:rsidRPr="00543193">
        <w:t>subsection (</w:t>
      </w:r>
      <w:r w:rsidRPr="00543193">
        <w:t>1), if the application was opposed on the ground specified in paragraph</w:t>
      </w:r>
      <w:r w:rsidR="005A76A7" w:rsidRPr="00543193">
        <w:t> </w:t>
      </w:r>
      <w:r w:rsidRPr="00543193">
        <w:t>62(a</w:t>
      </w:r>
      <w:r w:rsidR="002C01F2" w:rsidRPr="00543193">
        <w:t>) (t</w:t>
      </w:r>
      <w:r w:rsidRPr="00543193">
        <w:t>hat the application, or a document filed in support of the application, was amended contrary to this Act), the Registrar may revoke the acceptance of the application and examine the application again under section</w:t>
      </w:r>
      <w:r w:rsidR="005A76A7" w:rsidRPr="00543193">
        <w:t> </w:t>
      </w:r>
      <w:r w:rsidRPr="00543193">
        <w:t>31.</w:t>
      </w:r>
    </w:p>
    <w:p w:rsidR="008A0209" w:rsidRPr="00543193" w:rsidRDefault="008A0209" w:rsidP="008A0209">
      <w:pPr>
        <w:pStyle w:val="notetext"/>
      </w:pPr>
      <w:r w:rsidRPr="00543193">
        <w:t>Note:</w:t>
      </w:r>
      <w:r w:rsidRPr="00543193">
        <w:tab/>
        <w:t xml:space="preserve">For </w:t>
      </w:r>
      <w:r w:rsidRPr="00543193">
        <w:rPr>
          <w:b/>
          <w:i/>
        </w:rPr>
        <w:t>examine</w:t>
      </w:r>
      <w:r w:rsidRPr="00543193">
        <w:t xml:space="preserve"> and </w:t>
      </w:r>
      <w:r w:rsidRPr="00543193">
        <w:rPr>
          <w:b/>
          <w:i/>
        </w:rPr>
        <w:t>this Act</w:t>
      </w:r>
      <w:r w:rsidRPr="00543193">
        <w:t xml:space="preserve"> see section</w:t>
      </w:r>
      <w:r w:rsidR="005A76A7" w:rsidRPr="00543193">
        <w:t> </w:t>
      </w:r>
      <w:r w:rsidRPr="00543193">
        <w:t>6.</w:t>
      </w:r>
    </w:p>
    <w:p w:rsidR="0055759A" w:rsidRPr="00543193" w:rsidRDefault="0055759A" w:rsidP="0055759A">
      <w:pPr>
        <w:pStyle w:val="subsection"/>
      </w:pPr>
      <w:r w:rsidRPr="00543193">
        <w:tab/>
        <w:t>(3)</w:t>
      </w:r>
      <w:r w:rsidRPr="00543193">
        <w:tab/>
        <w:t>This subsection applies to the proceedings if:</w:t>
      </w:r>
    </w:p>
    <w:p w:rsidR="0055759A" w:rsidRPr="00543193" w:rsidRDefault="0055759A" w:rsidP="0055759A">
      <w:pPr>
        <w:pStyle w:val="paragraph"/>
      </w:pPr>
      <w:r w:rsidRPr="00543193">
        <w:tab/>
        <w:t>(a)</w:t>
      </w:r>
      <w:r w:rsidRPr="00543193">
        <w:tab/>
        <w:t>the proceedings are discontinued; or</w:t>
      </w:r>
    </w:p>
    <w:p w:rsidR="0055759A" w:rsidRPr="00543193" w:rsidRDefault="0055759A" w:rsidP="0055759A">
      <w:pPr>
        <w:pStyle w:val="paragraph"/>
      </w:pPr>
      <w:r w:rsidRPr="00543193">
        <w:tab/>
        <w:t>(b)</w:t>
      </w:r>
      <w:r w:rsidRPr="00543193">
        <w:tab/>
        <w:t>the proceedings are dismissed; or</w:t>
      </w:r>
    </w:p>
    <w:p w:rsidR="0055759A" w:rsidRPr="00543193" w:rsidRDefault="0055759A" w:rsidP="0055759A">
      <w:pPr>
        <w:pStyle w:val="paragraph"/>
      </w:pPr>
      <w:r w:rsidRPr="00543193">
        <w:tab/>
        <w:t>(c)</w:t>
      </w:r>
      <w:r w:rsidRPr="00543193">
        <w:tab/>
        <w:t>the application lapses because of the operation of section</w:t>
      </w:r>
      <w:r w:rsidR="005A76A7" w:rsidRPr="00543193">
        <w:t> </w:t>
      </w:r>
      <w:r w:rsidRPr="00543193">
        <w:t>54A (about lapsing of applications if a notice to defend the application is not filed).</w:t>
      </w:r>
    </w:p>
    <w:p w:rsidR="00AD0D3F" w:rsidRPr="00543193" w:rsidRDefault="00AD0D3F" w:rsidP="00AD0D3F">
      <w:pPr>
        <w:pStyle w:val="ActHead5"/>
      </w:pPr>
      <w:bookmarkStart w:id="68" w:name="_Toc85207491"/>
      <w:r w:rsidRPr="00625F97">
        <w:rPr>
          <w:rStyle w:val="CharSectno"/>
        </w:rPr>
        <w:t>56</w:t>
      </w:r>
      <w:r w:rsidRPr="00543193">
        <w:t xml:space="preserve">  Appeal</w:t>
      </w:r>
      <w:bookmarkEnd w:id="68"/>
    </w:p>
    <w:p w:rsidR="00AD0D3F" w:rsidRPr="00543193" w:rsidRDefault="00AD0D3F" w:rsidP="00AD0D3F">
      <w:pPr>
        <w:pStyle w:val="subsection"/>
      </w:pPr>
      <w:r w:rsidRPr="00543193">
        <w:tab/>
      </w:r>
      <w:r w:rsidRPr="00543193">
        <w:tab/>
        <w:t xml:space="preserve">The applicant or the opponent may appeal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from a decision of the Registrar under section</w:t>
      </w:r>
      <w:r w:rsidR="005A76A7" w:rsidRPr="00543193">
        <w:t> </w:t>
      </w:r>
      <w:r w:rsidRPr="00543193">
        <w:t>55.</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and </w:t>
      </w:r>
      <w:r w:rsidRPr="00543193">
        <w:rPr>
          <w:b/>
          <w:i/>
        </w:rPr>
        <w:t>opponent</w:t>
      </w:r>
      <w:r w:rsidRPr="00543193">
        <w:t xml:space="preserve"> see section</w:t>
      </w:r>
      <w:r w:rsidR="005A76A7" w:rsidRPr="00543193">
        <w:t> </w:t>
      </w:r>
      <w:r w:rsidRPr="00543193">
        <w:t>6.</w:t>
      </w:r>
    </w:p>
    <w:p w:rsidR="00AD0D3F" w:rsidRPr="00543193" w:rsidRDefault="00625F97" w:rsidP="000612CF">
      <w:pPr>
        <w:pStyle w:val="ActHead3"/>
        <w:pageBreakBefore/>
      </w:pPr>
      <w:bookmarkStart w:id="69" w:name="_Toc85207492"/>
      <w:r w:rsidRPr="00625F97">
        <w:rPr>
          <w:rStyle w:val="CharDivNo"/>
        </w:rPr>
        <w:lastRenderedPageBreak/>
        <w:t>Division 2</w:t>
      </w:r>
      <w:r w:rsidR="00AD0D3F" w:rsidRPr="00543193">
        <w:t>—</w:t>
      </w:r>
      <w:r w:rsidR="00AD0D3F" w:rsidRPr="00625F97">
        <w:rPr>
          <w:rStyle w:val="CharDivText"/>
        </w:rPr>
        <w:t>Grounds for opposing registration</w:t>
      </w:r>
      <w:bookmarkEnd w:id="69"/>
    </w:p>
    <w:p w:rsidR="00AD0D3F" w:rsidRPr="00543193" w:rsidRDefault="00AD0D3F" w:rsidP="00AD0D3F">
      <w:pPr>
        <w:pStyle w:val="ActHead5"/>
      </w:pPr>
      <w:bookmarkStart w:id="70" w:name="_Toc85207493"/>
      <w:r w:rsidRPr="00625F97">
        <w:rPr>
          <w:rStyle w:val="CharSectno"/>
        </w:rPr>
        <w:t>57</w:t>
      </w:r>
      <w:r w:rsidRPr="00543193">
        <w:t xml:space="preserve">  Registration may be opposed on same grounds as for rejection</w:t>
      </w:r>
      <w:bookmarkEnd w:id="70"/>
    </w:p>
    <w:p w:rsidR="00AD0D3F" w:rsidRPr="00543193" w:rsidRDefault="00AD0D3F" w:rsidP="00AD0D3F">
      <w:pPr>
        <w:pStyle w:val="subsection"/>
      </w:pPr>
      <w:r w:rsidRPr="00543193">
        <w:tab/>
      </w:r>
      <w:r w:rsidRPr="00543193">
        <w:tab/>
        <w:t xml:space="preserve">The registration of a trade mark may be opposed on any of the grounds on which an application for the registration of a trade mark may be rejected under </w:t>
      </w:r>
      <w:r w:rsidR="00EC398B" w:rsidRPr="00543193">
        <w:t>this Act</w:t>
      </w:r>
      <w:r w:rsidRPr="00543193">
        <w:t>, except the ground that the trade mark cannot be represented graphically.</w:t>
      </w:r>
    </w:p>
    <w:p w:rsidR="00EC398B" w:rsidRPr="00543193" w:rsidRDefault="00EC398B" w:rsidP="00EC398B">
      <w:pPr>
        <w:pStyle w:val="notetext"/>
      </w:pPr>
      <w:r w:rsidRPr="00543193">
        <w:t>Note:</w:t>
      </w:r>
      <w:r w:rsidRPr="00543193">
        <w:tab/>
        <w:t xml:space="preserve">For </w:t>
      </w:r>
      <w:r w:rsidRPr="00543193">
        <w:rPr>
          <w:b/>
          <w:i/>
        </w:rPr>
        <w:t>this Act</w:t>
      </w:r>
      <w:r w:rsidRPr="00543193">
        <w:t xml:space="preserve"> see section</w:t>
      </w:r>
      <w:r w:rsidR="005A76A7" w:rsidRPr="00543193">
        <w:t> </w:t>
      </w:r>
      <w:r w:rsidRPr="00543193">
        <w:t>6.</w:t>
      </w:r>
    </w:p>
    <w:p w:rsidR="00AD0D3F" w:rsidRPr="00543193" w:rsidRDefault="00AD0D3F" w:rsidP="00AD0D3F">
      <w:pPr>
        <w:pStyle w:val="ActHead5"/>
      </w:pPr>
      <w:bookmarkStart w:id="71" w:name="_Toc85207494"/>
      <w:r w:rsidRPr="00625F97">
        <w:rPr>
          <w:rStyle w:val="CharSectno"/>
        </w:rPr>
        <w:t>58</w:t>
      </w:r>
      <w:r w:rsidRPr="00543193">
        <w:t xml:space="preserve">  Applicant not owner of trade mark</w:t>
      </w:r>
      <w:bookmarkEnd w:id="71"/>
    </w:p>
    <w:p w:rsidR="00AD0D3F" w:rsidRPr="00543193" w:rsidRDefault="00AD0D3F" w:rsidP="00AD0D3F">
      <w:pPr>
        <w:pStyle w:val="subsection"/>
      </w:pPr>
      <w:r w:rsidRPr="00543193">
        <w:tab/>
      </w:r>
      <w:r w:rsidRPr="00543193">
        <w:tab/>
        <w:t>The registration of a trade mark may be opposed on the ground that the applicant is not the owner of the trade mark.</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see section</w:t>
      </w:r>
      <w:r w:rsidR="005A76A7" w:rsidRPr="00543193">
        <w:t> </w:t>
      </w:r>
      <w:r w:rsidRPr="00543193">
        <w:t>6.</w:t>
      </w:r>
    </w:p>
    <w:p w:rsidR="00F814F0" w:rsidRPr="00543193" w:rsidRDefault="00F814F0" w:rsidP="00F814F0">
      <w:pPr>
        <w:pStyle w:val="ActHead5"/>
      </w:pPr>
      <w:bookmarkStart w:id="72" w:name="_Toc85207495"/>
      <w:r w:rsidRPr="00625F97">
        <w:rPr>
          <w:rStyle w:val="CharSectno"/>
        </w:rPr>
        <w:t>58A</w:t>
      </w:r>
      <w:r w:rsidRPr="00543193">
        <w:t xml:space="preserve">  Opponent’s earlier use of similar trade mark</w:t>
      </w:r>
      <w:bookmarkEnd w:id="72"/>
    </w:p>
    <w:p w:rsidR="00F814F0" w:rsidRPr="00543193" w:rsidRDefault="00F814F0" w:rsidP="00F814F0">
      <w:pPr>
        <w:pStyle w:val="subsection"/>
      </w:pPr>
      <w:r w:rsidRPr="00543193">
        <w:tab/>
        <w:t>(1)</w:t>
      </w:r>
      <w:r w:rsidRPr="00543193">
        <w:tab/>
        <w:t>This section applies to a trade mark (</w:t>
      </w:r>
      <w:r w:rsidRPr="00543193">
        <w:rPr>
          <w:b/>
          <w:i/>
        </w:rPr>
        <w:t>section</w:t>
      </w:r>
      <w:r w:rsidR="005A76A7" w:rsidRPr="00543193">
        <w:rPr>
          <w:b/>
          <w:i/>
        </w:rPr>
        <w:t> </w:t>
      </w:r>
      <w:r w:rsidRPr="00543193">
        <w:rPr>
          <w:b/>
          <w:i/>
        </w:rPr>
        <w:t>44 trade mark</w:t>
      </w:r>
      <w:r w:rsidRPr="00543193">
        <w:t>) the application for registration of which has been accepted because of:</w:t>
      </w:r>
    </w:p>
    <w:p w:rsidR="00F814F0" w:rsidRPr="00543193" w:rsidRDefault="00F814F0" w:rsidP="00F814F0">
      <w:pPr>
        <w:pStyle w:val="paragraph"/>
      </w:pPr>
      <w:r w:rsidRPr="00543193">
        <w:tab/>
        <w:t>(a)</w:t>
      </w:r>
      <w:r w:rsidRPr="00543193">
        <w:tab/>
        <w:t>subsection</w:t>
      </w:r>
      <w:r w:rsidR="005A76A7" w:rsidRPr="00543193">
        <w:t> </w:t>
      </w:r>
      <w:r w:rsidRPr="00543193">
        <w:t>44(4); or</w:t>
      </w:r>
    </w:p>
    <w:p w:rsidR="00F814F0" w:rsidRPr="00543193" w:rsidRDefault="00F814F0" w:rsidP="00F814F0">
      <w:pPr>
        <w:pStyle w:val="paragraph"/>
      </w:pPr>
      <w:r w:rsidRPr="00543193">
        <w:tab/>
        <w:t>(b)</w:t>
      </w:r>
      <w:r w:rsidRPr="00543193">
        <w:tab/>
        <w:t>a similar provision of the regulations made for the purposes of Part</w:t>
      </w:r>
      <w:r w:rsidR="005A76A7" w:rsidRPr="00543193">
        <w:t> </w:t>
      </w:r>
      <w:r w:rsidRPr="00543193">
        <w:t>17A.</w:t>
      </w:r>
    </w:p>
    <w:p w:rsidR="00F814F0" w:rsidRPr="00543193" w:rsidRDefault="00F814F0" w:rsidP="00F814F0">
      <w:pPr>
        <w:pStyle w:val="notetext"/>
      </w:pPr>
      <w:r w:rsidRPr="00543193">
        <w:t>Note:</w:t>
      </w:r>
      <w:r w:rsidRPr="00543193">
        <w:tab/>
        <w:t>Subsection</w:t>
      </w:r>
      <w:r w:rsidR="005A76A7" w:rsidRPr="00543193">
        <w:t> </w:t>
      </w:r>
      <w:r w:rsidRPr="00543193">
        <w:t>44(4) prevents rejection of an application for registration of a trade mark that is substantially identical with, or deceptively similar to, a registered trade mark or a trade mark whose registration is being sought where the first</w:t>
      </w:r>
      <w:r w:rsidR="00625F97">
        <w:noBreakHyphen/>
      </w:r>
      <w:r w:rsidRPr="00543193">
        <w:t>mentioned trade mark has been continuously used since before the priority date of the other trade mark.</w:t>
      </w:r>
    </w:p>
    <w:p w:rsidR="00F814F0" w:rsidRPr="00543193" w:rsidRDefault="00F814F0" w:rsidP="00F814F0">
      <w:pPr>
        <w:pStyle w:val="subsection"/>
      </w:pPr>
      <w:r w:rsidRPr="00543193">
        <w:tab/>
        <w:t>(2)</w:t>
      </w:r>
      <w:r w:rsidRPr="00543193">
        <w:tab/>
        <w:t>The registration of the section</w:t>
      </w:r>
      <w:r w:rsidR="005A76A7" w:rsidRPr="00543193">
        <w:t> </w:t>
      </w:r>
      <w:r w:rsidRPr="00543193">
        <w:t>44 trade mark may be opposed on the ground that the owner of the substantially identical or deceptively similar trade mark (</w:t>
      </w:r>
      <w:r w:rsidRPr="00543193">
        <w:rPr>
          <w:b/>
          <w:i/>
        </w:rPr>
        <w:t>similar trade mark</w:t>
      </w:r>
      <w:r w:rsidRPr="00543193">
        <w:t>) or the predecessor in title:</w:t>
      </w:r>
    </w:p>
    <w:p w:rsidR="00F814F0" w:rsidRPr="00543193" w:rsidRDefault="00F814F0" w:rsidP="00F814F0">
      <w:pPr>
        <w:pStyle w:val="paragraph"/>
      </w:pPr>
      <w:r w:rsidRPr="00543193">
        <w:tab/>
        <w:t>(a)</w:t>
      </w:r>
      <w:r w:rsidRPr="00543193">
        <w:tab/>
        <w:t>first used the similar trade mark in respect of:</w:t>
      </w:r>
    </w:p>
    <w:p w:rsidR="00F814F0" w:rsidRPr="00543193" w:rsidRDefault="00F814F0" w:rsidP="00F814F0">
      <w:pPr>
        <w:pStyle w:val="paragraphsub"/>
      </w:pPr>
      <w:r w:rsidRPr="00543193">
        <w:tab/>
        <w:t>(i)</w:t>
      </w:r>
      <w:r w:rsidRPr="00543193">
        <w:tab/>
        <w:t>similar goods or closely related services; or</w:t>
      </w:r>
    </w:p>
    <w:p w:rsidR="00F814F0" w:rsidRPr="00543193" w:rsidRDefault="00F814F0" w:rsidP="00F814F0">
      <w:pPr>
        <w:pStyle w:val="paragraphsub"/>
      </w:pPr>
      <w:r w:rsidRPr="00543193">
        <w:tab/>
        <w:t>(ii)</w:t>
      </w:r>
      <w:r w:rsidRPr="00543193">
        <w:tab/>
        <w:t>similar services or closely related goods;</w:t>
      </w:r>
    </w:p>
    <w:p w:rsidR="00F814F0" w:rsidRPr="00543193" w:rsidRDefault="00F814F0" w:rsidP="00F814F0">
      <w:pPr>
        <w:pStyle w:val="paragraph"/>
      </w:pPr>
      <w:r w:rsidRPr="00543193">
        <w:lastRenderedPageBreak/>
        <w:tab/>
      </w:r>
      <w:r w:rsidRPr="00543193">
        <w:tab/>
        <w:t>before the owner of the section</w:t>
      </w:r>
      <w:r w:rsidR="005A76A7" w:rsidRPr="00543193">
        <w:t> </w:t>
      </w:r>
      <w:r w:rsidRPr="00543193">
        <w:t>44 trade mark or the predecessor in title in relation to the section</w:t>
      </w:r>
      <w:r w:rsidR="005A76A7" w:rsidRPr="00543193">
        <w:t> </w:t>
      </w:r>
      <w:r w:rsidRPr="00543193">
        <w:t>44 trade mark first used the section</w:t>
      </w:r>
      <w:r w:rsidR="005A76A7" w:rsidRPr="00543193">
        <w:t> </w:t>
      </w:r>
      <w:r w:rsidRPr="00543193">
        <w:t>44 trade mark; and</w:t>
      </w:r>
    </w:p>
    <w:p w:rsidR="00F814F0" w:rsidRPr="00543193" w:rsidRDefault="00F814F0" w:rsidP="00F814F0">
      <w:pPr>
        <w:pStyle w:val="paragraph"/>
      </w:pPr>
      <w:r w:rsidRPr="00543193">
        <w:tab/>
        <w:t>(b)</w:t>
      </w:r>
      <w:r w:rsidRPr="00543193">
        <w:tab/>
        <w:t>has continuously used the similar trade mark in respect of those goods or services since that first use.</w:t>
      </w:r>
    </w:p>
    <w:p w:rsidR="00F814F0" w:rsidRPr="00543193" w:rsidRDefault="00F814F0" w:rsidP="00F814F0">
      <w:pPr>
        <w:pStyle w:val="notetext"/>
      </w:pPr>
      <w:r w:rsidRPr="00543193">
        <w:t>Note:</w:t>
      </w:r>
      <w:r w:rsidRPr="00543193">
        <w:tab/>
        <w:t xml:space="preserve">For </w:t>
      </w:r>
      <w:r w:rsidRPr="00543193">
        <w:rPr>
          <w:b/>
          <w:i/>
        </w:rPr>
        <w:t>predecessor in title</w:t>
      </w:r>
      <w:r w:rsidRPr="00543193">
        <w:t xml:space="preserve"> see section</w:t>
      </w:r>
      <w:r w:rsidR="005A76A7" w:rsidRPr="00543193">
        <w:t> </w:t>
      </w:r>
      <w:r w:rsidRPr="00543193">
        <w:t>6.</w:t>
      </w:r>
    </w:p>
    <w:p w:rsidR="00AD0D3F" w:rsidRPr="00543193" w:rsidRDefault="00AD0D3F" w:rsidP="00AD0D3F">
      <w:pPr>
        <w:pStyle w:val="ActHead5"/>
      </w:pPr>
      <w:bookmarkStart w:id="73" w:name="_Toc85207496"/>
      <w:r w:rsidRPr="00625F97">
        <w:rPr>
          <w:rStyle w:val="CharSectno"/>
        </w:rPr>
        <w:t>59</w:t>
      </w:r>
      <w:r w:rsidRPr="00543193">
        <w:t xml:space="preserve">  Applicant not intending to use trade mark</w:t>
      </w:r>
      <w:bookmarkEnd w:id="73"/>
    </w:p>
    <w:p w:rsidR="00AD0D3F" w:rsidRPr="00543193" w:rsidRDefault="00AD0D3F" w:rsidP="00AD0D3F">
      <w:pPr>
        <w:pStyle w:val="subsection"/>
      </w:pPr>
      <w:r w:rsidRPr="00543193">
        <w:tab/>
      </w:r>
      <w:r w:rsidRPr="00543193">
        <w:tab/>
        <w:t>The registration of a trade mark may be opposed on the ground that the applicant does not intend:</w:t>
      </w:r>
    </w:p>
    <w:p w:rsidR="00AD0D3F" w:rsidRPr="00543193" w:rsidRDefault="00AD0D3F" w:rsidP="00AD0D3F">
      <w:pPr>
        <w:pStyle w:val="paragraph"/>
      </w:pPr>
      <w:r w:rsidRPr="00543193">
        <w:tab/>
        <w:t>(a)</w:t>
      </w:r>
      <w:r w:rsidRPr="00543193">
        <w:tab/>
        <w:t xml:space="preserve">to use, or authorise the use of,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
        <w:keepNext/>
      </w:pPr>
      <w:r w:rsidRPr="00543193">
        <w:tab/>
        <w:t>(b)</w:t>
      </w:r>
      <w:r w:rsidRPr="00543193">
        <w:tab/>
        <w:t xml:space="preserve">to assign the trade mark to a body corporate for use by the body corporate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subsection2"/>
      </w:pPr>
      <w:r w:rsidRPr="00543193">
        <w:t>in relation to the goods and/or services specified in the application.</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ActHead5"/>
      </w:pPr>
      <w:bookmarkStart w:id="74" w:name="_Toc85207497"/>
      <w:r w:rsidRPr="00625F97">
        <w:rPr>
          <w:rStyle w:val="CharSectno"/>
        </w:rPr>
        <w:t>60</w:t>
      </w:r>
      <w:r w:rsidRPr="00543193">
        <w:t xml:space="preserve">  Trade mark similar to trade mark that has acquired a reputation in </w:t>
      </w:r>
      <w:smartTag w:uri="urn:schemas-microsoft-com:office:smarttags" w:element="country-region">
        <w:smartTag w:uri="urn:schemas-microsoft-com:office:smarttags" w:element="place">
          <w:r w:rsidRPr="00543193">
            <w:t>Australia</w:t>
          </w:r>
        </w:smartTag>
      </w:smartTag>
      <w:bookmarkEnd w:id="74"/>
    </w:p>
    <w:p w:rsidR="00AD0D3F" w:rsidRPr="00543193" w:rsidRDefault="00AD0D3F" w:rsidP="00AD0D3F">
      <w:pPr>
        <w:pStyle w:val="subsection"/>
      </w:pPr>
      <w:r w:rsidRPr="00543193">
        <w:tab/>
      </w:r>
      <w:r w:rsidRPr="00543193">
        <w:tab/>
        <w:t>The registration of a trade mark in respect of particular goods or services may be opposed on the ground that:</w:t>
      </w:r>
    </w:p>
    <w:p w:rsidR="007222BE" w:rsidRPr="00543193" w:rsidRDefault="007222BE" w:rsidP="007222BE">
      <w:pPr>
        <w:pStyle w:val="paragraph"/>
      </w:pPr>
      <w:r w:rsidRPr="00543193">
        <w:tab/>
        <w:t>(a)</w:t>
      </w:r>
      <w:r w:rsidRPr="00543193">
        <w:tab/>
        <w:t>another trade mark had, before the priority date for the registration of the first</w:t>
      </w:r>
      <w:r w:rsidR="00625F97">
        <w:noBreakHyphen/>
      </w:r>
      <w:r w:rsidRPr="00543193">
        <w:t>mentioned trade mark in respect of those goods or services, acquired a reputation in Australia; and</w:t>
      </w:r>
    </w:p>
    <w:p w:rsidR="00AD0D3F" w:rsidRPr="00543193" w:rsidRDefault="00AD0D3F" w:rsidP="00AD0D3F">
      <w:pPr>
        <w:pStyle w:val="paragraph"/>
      </w:pPr>
      <w:r w:rsidRPr="00543193">
        <w:tab/>
        <w:t>(b)</w:t>
      </w:r>
      <w:r w:rsidRPr="00543193">
        <w:tab/>
        <w:t>because of the reputation of that other trade mark, the use of the first</w:t>
      </w:r>
      <w:r w:rsidR="00625F97">
        <w:noBreakHyphen/>
      </w:r>
      <w:r w:rsidRPr="00543193">
        <w:t>mentioned trade mark would be likely to deceive or cause confusion.</w:t>
      </w:r>
    </w:p>
    <w:p w:rsidR="00775DBE" w:rsidRPr="00543193" w:rsidRDefault="00775DBE" w:rsidP="00775DBE">
      <w:pPr>
        <w:pStyle w:val="notetext"/>
      </w:pPr>
      <w:r w:rsidRPr="00543193">
        <w:t>Note:</w:t>
      </w:r>
      <w:r w:rsidRPr="00543193">
        <w:tab/>
        <w:t xml:space="preserve">For </w:t>
      </w:r>
      <w:r w:rsidRPr="00543193">
        <w:rPr>
          <w:b/>
          <w:i/>
        </w:rPr>
        <w:t>priority date</w:t>
      </w:r>
      <w:r w:rsidRPr="00543193">
        <w:t xml:space="preserve"> see section</w:t>
      </w:r>
      <w:r w:rsidR="005A76A7" w:rsidRPr="00543193">
        <w:t> </w:t>
      </w:r>
      <w:r w:rsidRPr="00543193">
        <w:t>12.</w:t>
      </w:r>
    </w:p>
    <w:p w:rsidR="00AD0D3F" w:rsidRPr="00543193" w:rsidRDefault="00AD0D3F" w:rsidP="00AD0D3F">
      <w:pPr>
        <w:pStyle w:val="ActHead5"/>
      </w:pPr>
      <w:bookmarkStart w:id="75" w:name="_Toc85207498"/>
      <w:r w:rsidRPr="00625F97">
        <w:rPr>
          <w:rStyle w:val="CharSectno"/>
        </w:rPr>
        <w:t>61</w:t>
      </w:r>
      <w:r w:rsidRPr="00543193">
        <w:t xml:space="preserve">  Trade mark containing or consisting of a false geographical indication</w:t>
      </w:r>
      <w:bookmarkEnd w:id="75"/>
    </w:p>
    <w:p w:rsidR="00AD0D3F" w:rsidRPr="00543193" w:rsidRDefault="00AD0D3F" w:rsidP="00AD0D3F">
      <w:pPr>
        <w:pStyle w:val="subsection"/>
      </w:pPr>
      <w:r w:rsidRPr="00543193">
        <w:tab/>
        <w:t>(1)</w:t>
      </w:r>
      <w:r w:rsidRPr="00543193">
        <w:tab/>
        <w:t>The registration of a trade mark in respect of particular goods (</w:t>
      </w:r>
      <w:r w:rsidRPr="00543193">
        <w:rPr>
          <w:b/>
          <w:i/>
        </w:rPr>
        <w:t>relevant goods</w:t>
      </w:r>
      <w:r w:rsidRPr="00543193">
        <w:t xml:space="preserve">) may be opposed on the ground that the trade mark </w:t>
      </w:r>
      <w:r w:rsidRPr="00543193">
        <w:lastRenderedPageBreak/>
        <w:t>contains or consists of a sign that is a geographical indication for goods (</w:t>
      </w:r>
      <w:r w:rsidRPr="00543193">
        <w:rPr>
          <w:b/>
          <w:i/>
        </w:rPr>
        <w:t>designated goods</w:t>
      </w:r>
      <w:r w:rsidRPr="00543193">
        <w:t>) originating in:</w:t>
      </w:r>
    </w:p>
    <w:p w:rsidR="00AD0D3F" w:rsidRPr="00543193" w:rsidRDefault="00AD0D3F" w:rsidP="00AD0D3F">
      <w:pPr>
        <w:pStyle w:val="paragraph"/>
      </w:pPr>
      <w:r w:rsidRPr="00543193">
        <w:tab/>
        <w:t>(a)</w:t>
      </w:r>
      <w:r w:rsidRPr="00543193">
        <w:tab/>
        <w:t>a country, or in a region or locality in a country, other than the country in which the relevant goods originated; or</w:t>
      </w:r>
    </w:p>
    <w:p w:rsidR="00F623D5" w:rsidRPr="00543193" w:rsidRDefault="00F623D5" w:rsidP="00F623D5">
      <w:pPr>
        <w:pStyle w:val="paragraph"/>
      </w:pPr>
      <w:r w:rsidRPr="00543193">
        <w:tab/>
        <w:t>(b)</w:t>
      </w:r>
      <w:r w:rsidRPr="00543193">
        <w:tab/>
        <w:t>a region or locality in the country in which the relevant goods originated other than the region or locality in which the relevant goods originated;</w:t>
      </w:r>
    </w:p>
    <w:p w:rsidR="00F623D5" w:rsidRPr="00543193" w:rsidRDefault="00F623D5" w:rsidP="00F623D5">
      <w:pPr>
        <w:pStyle w:val="subsection2"/>
      </w:pPr>
      <w:r w:rsidRPr="00543193">
        <w:t>if the relevant goods are similar to the designated goods or the use of a trade mark in respect of the relevant goods would be likely to deceive or cause confusion.</w:t>
      </w:r>
    </w:p>
    <w:p w:rsidR="00AD0D3F" w:rsidRPr="00543193" w:rsidRDefault="00AD0D3F" w:rsidP="00AD0D3F">
      <w:pPr>
        <w:pStyle w:val="subsection"/>
      </w:pPr>
      <w:r w:rsidRPr="00543193">
        <w:tab/>
        <w:t>(2)</w:t>
      </w:r>
      <w:r w:rsidRPr="00543193">
        <w:tab/>
        <w:t xml:space="preserve">An opposition on a ground referred to in </w:t>
      </w:r>
      <w:r w:rsidR="005A76A7" w:rsidRPr="00543193">
        <w:t>subsection (</w:t>
      </w:r>
      <w:r w:rsidRPr="00543193">
        <w:t>1) fails if the applicant establishes that:</w:t>
      </w:r>
    </w:p>
    <w:p w:rsidR="00AD0D3F" w:rsidRPr="00543193" w:rsidRDefault="00AD0D3F" w:rsidP="00AD0D3F">
      <w:pPr>
        <w:pStyle w:val="paragraph"/>
      </w:pPr>
      <w:r w:rsidRPr="00543193">
        <w:tab/>
        <w:t>(a)</w:t>
      </w:r>
      <w:r w:rsidRPr="00543193">
        <w:tab/>
        <w:t>the relevant goods originated in the country, region or locality identified by the geographical indication; or</w:t>
      </w:r>
    </w:p>
    <w:p w:rsidR="00882497" w:rsidRPr="00543193" w:rsidRDefault="00882497" w:rsidP="00882497">
      <w:pPr>
        <w:pStyle w:val="paragraph"/>
      </w:pPr>
      <w:r w:rsidRPr="00543193">
        <w:tab/>
        <w:t>(aa)</w:t>
      </w:r>
      <w:r w:rsidRPr="00543193">
        <w:tab/>
        <w:t>the sign is not recognised as a geographical indication for the designated goods in the country in which the designated goods originated; or</w:t>
      </w:r>
    </w:p>
    <w:p w:rsidR="00AD0D3F" w:rsidRPr="00543193" w:rsidRDefault="00AD0D3F" w:rsidP="00AD0D3F">
      <w:pPr>
        <w:pStyle w:val="paragraph"/>
      </w:pPr>
      <w:r w:rsidRPr="00543193">
        <w:tab/>
        <w:t>(b)</w:t>
      </w:r>
      <w:r w:rsidRPr="00543193">
        <w:tab/>
        <w:t>the sign has ceased to be used as a geographical indication for the designated goods in the country in which the designated goods originated; or</w:t>
      </w:r>
    </w:p>
    <w:p w:rsidR="00AD0D3F" w:rsidRPr="00543193" w:rsidRDefault="00AD0D3F" w:rsidP="00AD0D3F">
      <w:pPr>
        <w:pStyle w:val="paragraph"/>
      </w:pPr>
      <w:r w:rsidRPr="00543193">
        <w:tab/>
        <w:t>(c)</w:t>
      </w:r>
      <w:r w:rsidRPr="00543193">
        <w:tab/>
        <w:t>the applicant, or a predecessor in title of the applicant, used the sign in good faith in respect of the relevant goods, or applied in good faith for the registration of the trade mark in respect of the relevant goods, before:</w:t>
      </w:r>
    </w:p>
    <w:p w:rsidR="00AD0D3F" w:rsidRPr="00543193" w:rsidRDefault="00AD0D3F" w:rsidP="00AD0D3F">
      <w:pPr>
        <w:pStyle w:val="paragraphsub"/>
      </w:pPr>
      <w:r w:rsidRPr="00543193">
        <w:tab/>
        <w:t>(i)</w:t>
      </w:r>
      <w:r w:rsidRPr="00543193">
        <w:tab/>
        <w:t>1</w:t>
      </w:r>
      <w:r w:rsidR="005A76A7" w:rsidRPr="00543193">
        <w:t> </w:t>
      </w:r>
      <w:r w:rsidRPr="00543193">
        <w:t>January 1996; or</w:t>
      </w:r>
    </w:p>
    <w:p w:rsidR="00AD0D3F" w:rsidRPr="00543193" w:rsidRDefault="00AD0D3F" w:rsidP="00AD0D3F">
      <w:pPr>
        <w:pStyle w:val="paragraphsub"/>
        <w:keepNext/>
      </w:pPr>
      <w:r w:rsidRPr="00543193">
        <w:tab/>
        <w:t>(ii)</w:t>
      </w:r>
      <w:r w:rsidRPr="00543193">
        <w:tab/>
        <w:t>the day on which the sign was recognised as a geographical indication for the designated goods in their country of origin;</w:t>
      </w:r>
    </w:p>
    <w:p w:rsidR="00AD0D3F" w:rsidRPr="00543193" w:rsidRDefault="00AD0D3F" w:rsidP="00AD0D3F">
      <w:pPr>
        <w:pStyle w:val="paragraph"/>
      </w:pPr>
      <w:r w:rsidRPr="00543193">
        <w:tab/>
      </w:r>
      <w:r w:rsidRPr="00543193">
        <w:tab/>
        <w:t>whichever is the later; or</w:t>
      </w:r>
    </w:p>
    <w:p w:rsidR="00AD0D3F" w:rsidRPr="00543193" w:rsidRDefault="00AD0D3F" w:rsidP="00AD0D3F">
      <w:pPr>
        <w:pStyle w:val="paragraph"/>
      </w:pPr>
      <w:r w:rsidRPr="00543193">
        <w:tab/>
        <w:t>(d)</w:t>
      </w:r>
      <w:r w:rsidRPr="00543193">
        <w:tab/>
        <w:t>if the registration of the trade mark is being sought in respect of wine or spirits (</w:t>
      </w:r>
      <w:r w:rsidRPr="00543193">
        <w:rPr>
          <w:b/>
          <w:i/>
        </w:rPr>
        <w:t>relevant wine or spirits</w:t>
      </w:r>
      <w:r w:rsidRPr="00543193">
        <w:t>)—the sign is identical with the name that, on 1</w:t>
      </w:r>
      <w:r w:rsidR="005A76A7" w:rsidRPr="00543193">
        <w:t> </w:t>
      </w:r>
      <w:r w:rsidRPr="00543193">
        <w:t>January 1995, was, in the country in which the relevant wine or spirits originated, the customary name of a variety of grapes used in the production of the relevant wine or spirits.</w:t>
      </w:r>
    </w:p>
    <w:p w:rsidR="00AD0D3F" w:rsidRPr="00543193" w:rsidRDefault="00AD0D3F" w:rsidP="00AD0D3F">
      <w:pPr>
        <w:pStyle w:val="subsection"/>
      </w:pPr>
      <w:r w:rsidRPr="00543193">
        <w:lastRenderedPageBreak/>
        <w:tab/>
        <w:t>(3)</w:t>
      </w:r>
      <w:r w:rsidRPr="00543193">
        <w:tab/>
        <w:t xml:space="preserve">An opposition on a ground referred to in </w:t>
      </w:r>
      <w:r w:rsidR="005A76A7" w:rsidRPr="00543193">
        <w:t>subsection (</w:t>
      </w:r>
      <w:r w:rsidRPr="00543193">
        <w:t>1) also fails if the applicant establishes that:</w:t>
      </w:r>
    </w:p>
    <w:p w:rsidR="00AD0D3F" w:rsidRPr="00543193" w:rsidRDefault="00AD0D3F" w:rsidP="00AD0D3F">
      <w:pPr>
        <w:pStyle w:val="paragraph"/>
      </w:pPr>
      <w:r w:rsidRPr="00543193">
        <w:tab/>
        <w:t>(a)</w:t>
      </w:r>
      <w:r w:rsidRPr="00543193">
        <w:tab/>
        <w:t>although the sign is a geographical indication for the designated goods, it is also a geographical indication for the relevant goods; and</w:t>
      </w:r>
    </w:p>
    <w:p w:rsidR="00AD0D3F" w:rsidRPr="00543193" w:rsidRDefault="00AD0D3F" w:rsidP="00AD0D3F">
      <w:pPr>
        <w:pStyle w:val="paragraph"/>
      </w:pPr>
      <w:r w:rsidRPr="00543193">
        <w:tab/>
        <w:t>(b)</w:t>
      </w:r>
      <w:r w:rsidRPr="00543193">
        <w:tab/>
        <w:t>the applicant has not used, and does not intend to use, the trade mark in relation to the relevant goods in a way that is likely to deceive or confuse members of the public as to the origin of the relevant goods.</w:t>
      </w:r>
    </w:p>
    <w:p w:rsidR="00FB4D45" w:rsidRPr="00543193" w:rsidRDefault="00FB4D45" w:rsidP="00FB4D45">
      <w:pPr>
        <w:pStyle w:val="subsection"/>
      </w:pPr>
      <w:r w:rsidRPr="00543193">
        <w:tab/>
        <w:t>(4)</w:t>
      </w:r>
      <w:r w:rsidRPr="00543193">
        <w:tab/>
        <w:t xml:space="preserve">An opposition on a ground referred to in </w:t>
      </w:r>
      <w:r w:rsidR="005A76A7" w:rsidRPr="00543193">
        <w:t>subsection (</w:t>
      </w:r>
      <w:r w:rsidRPr="00543193">
        <w:t>1) also fails if the applicant establishes that:</w:t>
      </w:r>
    </w:p>
    <w:p w:rsidR="00FB4D45" w:rsidRPr="00543193" w:rsidRDefault="00FB4D45" w:rsidP="00FB4D45">
      <w:pPr>
        <w:pStyle w:val="paragraph"/>
      </w:pPr>
      <w:r w:rsidRPr="00543193">
        <w:tab/>
        <w:t>(a)</w:t>
      </w:r>
      <w:r w:rsidRPr="00543193">
        <w:tab/>
        <w:t>the sign consists of a word or term that is a geographical indication; and</w:t>
      </w:r>
    </w:p>
    <w:p w:rsidR="00FB4D45" w:rsidRPr="00543193" w:rsidRDefault="00FB4D45" w:rsidP="00FB4D45">
      <w:pPr>
        <w:pStyle w:val="paragraph"/>
      </w:pPr>
      <w:r w:rsidRPr="00543193">
        <w:tab/>
        <w:t>(b)</w:t>
      </w:r>
      <w:r w:rsidRPr="00543193">
        <w:tab/>
        <w:t>the word or term is a common English word or term; and</w:t>
      </w:r>
    </w:p>
    <w:p w:rsidR="00FB4D45" w:rsidRPr="00543193" w:rsidRDefault="00FB4D45" w:rsidP="00FB4D45">
      <w:pPr>
        <w:pStyle w:val="paragraph"/>
      </w:pPr>
      <w:r w:rsidRPr="00543193">
        <w:tab/>
        <w:t>(c)</w:t>
      </w:r>
      <w:r w:rsidRPr="00543193">
        <w:tab/>
        <w:t>the applicant has not used, and does not intend to use, the trade mark in relation to the relevant goods in a way that is likely to deceive or confuse members of the public as to the origin of the relevant goods.</w:t>
      </w:r>
    </w:p>
    <w:p w:rsidR="00AD0D3F" w:rsidRPr="00543193" w:rsidRDefault="00AD0D3F" w:rsidP="00AD0D3F">
      <w:pPr>
        <w:pStyle w:val="notetext"/>
      </w:pPr>
      <w:r w:rsidRPr="00543193">
        <w:t>Note 1:</w:t>
      </w:r>
      <w:r w:rsidRPr="00543193">
        <w:tab/>
        <w:t xml:space="preserve">For </w:t>
      </w:r>
      <w:r w:rsidRPr="00543193">
        <w:rPr>
          <w:b/>
          <w:i/>
        </w:rPr>
        <w:t>applicant</w:t>
      </w:r>
      <w:r w:rsidRPr="00543193">
        <w:t xml:space="preserve">, </w:t>
      </w:r>
      <w:r w:rsidRPr="00543193">
        <w:rPr>
          <w:b/>
          <w:i/>
        </w:rPr>
        <w:t>predecessor in title</w:t>
      </w:r>
      <w:r w:rsidRPr="00543193">
        <w:t xml:space="preserve"> and </w:t>
      </w:r>
      <w:r w:rsidRPr="00543193">
        <w:rPr>
          <w:b/>
          <w:i/>
        </w:rPr>
        <w:t>geographical indication</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originat</w:t>
      </w:r>
      <w:r w:rsidR="000612CF" w:rsidRPr="00543193">
        <w:rPr>
          <w:b/>
          <w:i/>
        </w:rPr>
        <w:t>e</w:t>
      </w:r>
      <w:r w:rsidR="00D34815" w:rsidRPr="00543193">
        <w:t xml:space="preserve"> </w:t>
      </w:r>
      <w:r w:rsidR="000612CF" w:rsidRPr="00543193">
        <w:t>(</w:t>
      </w:r>
      <w:r w:rsidRPr="00543193">
        <w:t>in relation to wine only) see section</w:t>
      </w:r>
      <w:r w:rsidR="005A76A7" w:rsidRPr="00543193">
        <w:t> </w:t>
      </w:r>
      <w:r w:rsidRPr="00543193">
        <w:t>15.</w:t>
      </w:r>
    </w:p>
    <w:p w:rsidR="00AD0D3F" w:rsidRPr="00543193" w:rsidRDefault="00AD0D3F" w:rsidP="00AD0D3F">
      <w:pPr>
        <w:pStyle w:val="ActHead5"/>
      </w:pPr>
      <w:bookmarkStart w:id="76" w:name="_Toc85207499"/>
      <w:r w:rsidRPr="00625F97">
        <w:rPr>
          <w:rStyle w:val="CharSectno"/>
        </w:rPr>
        <w:t>62</w:t>
      </w:r>
      <w:r w:rsidRPr="00543193">
        <w:t xml:space="preserve">  Application etc. defective etc.</w:t>
      </w:r>
      <w:bookmarkEnd w:id="76"/>
    </w:p>
    <w:p w:rsidR="00AD0D3F" w:rsidRPr="00543193" w:rsidRDefault="00AD0D3F" w:rsidP="00AD0D3F">
      <w:pPr>
        <w:pStyle w:val="subsection"/>
      </w:pPr>
      <w:r w:rsidRPr="00543193">
        <w:tab/>
      </w:r>
      <w:r w:rsidRPr="00543193">
        <w:tab/>
        <w:t>The registration of a trade mark may be opposed on any of the following grounds:</w:t>
      </w:r>
    </w:p>
    <w:p w:rsidR="00AD0D3F" w:rsidRPr="00543193" w:rsidRDefault="00AD0D3F" w:rsidP="00AD0D3F">
      <w:pPr>
        <w:pStyle w:val="paragraph"/>
      </w:pPr>
      <w:r w:rsidRPr="00543193">
        <w:tab/>
        <w:t>(a)</w:t>
      </w:r>
      <w:r w:rsidRPr="00543193">
        <w:tab/>
        <w:t>that the application, or a document filed in support of the application, was amended contrary to this Act;</w:t>
      </w:r>
    </w:p>
    <w:p w:rsidR="00AD0D3F" w:rsidRPr="00543193" w:rsidRDefault="00AD0D3F" w:rsidP="00AD0D3F">
      <w:pPr>
        <w:pStyle w:val="paragraph"/>
      </w:pPr>
      <w:r w:rsidRPr="00543193">
        <w:tab/>
        <w:t>(b)</w:t>
      </w:r>
      <w:r w:rsidRPr="00543193">
        <w:tab/>
        <w:t>that the Registrar accepted the application for registration on the basis of evidence or representations that were false in material particulars.</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2955DC" w:rsidRPr="00543193" w:rsidRDefault="002955DC" w:rsidP="002955DC">
      <w:pPr>
        <w:pStyle w:val="ActHead5"/>
      </w:pPr>
      <w:bookmarkStart w:id="77" w:name="_Toc85207500"/>
      <w:r w:rsidRPr="00625F97">
        <w:rPr>
          <w:rStyle w:val="CharSectno"/>
        </w:rPr>
        <w:lastRenderedPageBreak/>
        <w:t>62A</w:t>
      </w:r>
      <w:r w:rsidRPr="00543193">
        <w:t xml:space="preserve">  Application made in bad faith</w:t>
      </w:r>
      <w:bookmarkEnd w:id="77"/>
    </w:p>
    <w:p w:rsidR="002955DC" w:rsidRPr="00543193" w:rsidRDefault="002955DC" w:rsidP="002955DC">
      <w:pPr>
        <w:pStyle w:val="subsection"/>
      </w:pPr>
      <w:r w:rsidRPr="00543193">
        <w:tab/>
      </w:r>
      <w:r w:rsidRPr="00543193">
        <w:tab/>
        <w:t>The registration of a trade mark may be opposed on the ground that the application was made in bad faith.</w:t>
      </w:r>
    </w:p>
    <w:p w:rsidR="00AD0D3F" w:rsidRPr="00543193" w:rsidRDefault="00AD0D3F" w:rsidP="000612CF">
      <w:pPr>
        <w:pStyle w:val="ActHead2"/>
        <w:pageBreakBefore/>
      </w:pPr>
      <w:bookmarkStart w:id="78" w:name="_Toc85207501"/>
      <w:r w:rsidRPr="00625F97">
        <w:rPr>
          <w:rStyle w:val="CharPartNo"/>
        </w:rPr>
        <w:lastRenderedPageBreak/>
        <w:t>Part</w:t>
      </w:r>
      <w:r w:rsidR="005A76A7" w:rsidRPr="00625F97">
        <w:rPr>
          <w:rStyle w:val="CharPartNo"/>
        </w:rPr>
        <w:t> </w:t>
      </w:r>
      <w:r w:rsidRPr="00625F97">
        <w:rPr>
          <w:rStyle w:val="CharPartNo"/>
        </w:rPr>
        <w:t>6</w:t>
      </w:r>
      <w:r w:rsidRPr="00543193">
        <w:t>—</w:t>
      </w:r>
      <w:r w:rsidRPr="00625F97">
        <w:rPr>
          <w:rStyle w:val="CharPartText"/>
        </w:rPr>
        <w:t>Amendment of application for registration of a trade mark and other documents</w:t>
      </w:r>
      <w:bookmarkEnd w:id="78"/>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79" w:name="_Toc85207502"/>
      <w:r w:rsidRPr="00625F97">
        <w:rPr>
          <w:rStyle w:val="CharSectno"/>
        </w:rPr>
        <w:t>63</w:t>
      </w:r>
      <w:r w:rsidRPr="00543193">
        <w:t xml:space="preserve">  Amendment of application for registration of trade mark</w:t>
      </w:r>
      <w:bookmarkEnd w:id="79"/>
    </w:p>
    <w:p w:rsidR="00AD0D3F" w:rsidRPr="00543193" w:rsidRDefault="00AD0D3F" w:rsidP="00AD0D3F">
      <w:pPr>
        <w:pStyle w:val="subsection"/>
      </w:pPr>
      <w:r w:rsidRPr="00543193">
        <w:tab/>
        <w:t>(1)</w:t>
      </w:r>
      <w:r w:rsidRPr="00543193">
        <w:tab/>
        <w:t>The Registrar may, at the request of the applicant or of his or her agent, amend an application for the registration of a trade mark in accordance with section</w:t>
      </w:r>
      <w:r w:rsidR="005A76A7" w:rsidRPr="00543193">
        <w:t> </w:t>
      </w:r>
      <w:r w:rsidRPr="00543193">
        <w:t>64</w:t>
      </w:r>
      <w:r w:rsidR="004F3998" w:rsidRPr="00543193">
        <w:t>, 65 or 65A</w:t>
      </w:r>
      <w:r w:rsidRPr="00543193">
        <w:t>.</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an application for the registration of a trade mark may be amended under section</w:t>
      </w:r>
      <w:r w:rsidR="005A76A7" w:rsidRPr="00543193">
        <w:t> </w:t>
      </w:r>
      <w:r w:rsidRPr="00543193">
        <w:t>65; and</w:t>
      </w:r>
    </w:p>
    <w:p w:rsidR="00AD0D3F" w:rsidRPr="00543193" w:rsidRDefault="00AD0D3F" w:rsidP="00AD0D3F">
      <w:pPr>
        <w:pStyle w:val="paragraph"/>
        <w:keepNext/>
      </w:pPr>
      <w:r w:rsidRPr="00543193">
        <w:tab/>
        <w:t>(b)</w:t>
      </w:r>
      <w:r w:rsidRPr="00543193">
        <w:tab/>
        <w:t>the applicant has not asked that the application be amended;</w:t>
      </w:r>
    </w:p>
    <w:p w:rsidR="00AD0D3F" w:rsidRPr="00543193" w:rsidRDefault="00AD0D3F" w:rsidP="00AD0D3F">
      <w:pPr>
        <w:pStyle w:val="subsection2"/>
      </w:pPr>
      <w:r w:rsidRPr="00543193">
        <w:t>the Registrar may, on his or her own initiative but in accordance with the regulations, amend the application as necessary:</w:t>
      </w:r>
    </w:p>
    <w:p w:rsidR="00AD0D3F" w:rsidRPr="00543193" w:rsidRDefault="00AD0D3F" w:rsidP="00AD0D3F">
      <w:pPr>
        <w:pStyle w:val="paragraph"/>
      </w:pPr>
      <w:r w:rsidRPr="00543193">
        <w:tab/>
        <w:t>(c)</w:t>
      </w:r>
      <w:r w:rsidRPr="00543193">
        <w:tab/>
        <w:t>to remove any ground on which the application could be rejected; or</w:t>
      </w:r>
    </w:p>
    <w:p w:rsidR="00AD0D3F" w:rsidRPr="00543193" w:rsidRDefault="00AD0D3F" w:rsidP="00AD0D3F">
      <w:pPr>
        <w:pStyle w:val="paragraph"/>
      </w:pPr>
      <w:r w:rsidRPr="00543193">
        <w:tab/>
        <w:t>(d)</w:t>
      </w:r>
      <w:r w:rsidRPr="00543193">
        <w:tab/>
        <w:t>so as to ensure that the application is made in accordance with this Act.</w:t>
      </w:r>
    </w:p>
    <w:p w:rsidR="00AD0D3F" w:rsidRPr="00543193" w:rsidRDefault="00AD0D3F" w:rsidP="00AD0D3F">
      <w:pPr>
        <w:pStyle w:val="ActHead5"/>
      </w:pPr>
      <w:bookmarkStart w:id="80" w:name="_Toc85207503"/>
      <w:r w:rsidRPr="00625F97">
        <w:rPr>
          <w:rStyle w:val="CharSectno"/>
        </w:rPr>
        <w:t>64</w:t>
      </w:r>
      <w:r w:rsidRPr="00543193">
        <w:t xml:space="preserve">  Amendment before particulars of application are published</w:t>
      </w:r>
      <w:bookmarkEnd w:id="80"/>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the particulars of the application have not yet been published under section</w:t>
      </w:r>
      <w:r w:rsidR="005A76A7" w:rsidRPr="00543193">
        <w:t> </w:t>
      </w:r>
      <w:r w:rsidRPr="00543193">
        <w:t>30; and</w:t>
      </w:r>
    </w:p>
    <w:p w:rsidR="00AD0D3F" w:rsidRPr="00543193" w:rsidRDefault="00AD0D3F" w:rsidP="00AD0D3F">
      <w:pPr>
        <w:pStyle w:val="paragraph"/>
        <w:keepNext/>
      </w:pPr>
      <w:r w:rsidRPr="00543193">
        <w:tab/>
        <w:t>(b)</w:t>
      </w:r>
      <w:r w:rsidRPr="00543193">
        <w:tab/>
        <w:t>the request for the amendment is made within the prescribed period;</w:t>
      </w:r>
    </w:p>
    <w:p w:rsidR="00AD0D3F" w:rsidRPr="00543193" w:rsidRDefault="00AD0D3F" w:rsidP="00AD0D3F">
      <w:pPr>
        <w:pStyle w:val="subsection2"/>
      </w:pPr>
      <w:r w:rsidRPr="00543193">
        <w:t>an amendment may be made to correct a clerical error or an obvious mistake.</w:t>
      </w:r>
    </w:p>
    <w:p w:rsidR="009170CB" w:rsidRPr="00543193" w:rsidRDefault="009170CB" w:rsidP="009170CB">
      <w:pPr>
        <w:pStyle w:val="ActHead5"/>
      </w:pPr>
      <w:bookmarkStart w:id="81" w:name="_Toc85207504"/>
      <w:r w:rsidRPr="00625F97">
        <w:rPr>
          <w:rStyle w:val="CharSectno"/>
        </w:rPr>
        <w:lastRenderedPageBreak/>
        <w:t>65</w:t>
      </w:r>
      <w:r w:rsidRPr="00543193">
        <w:t xml:space="preserve">  Amendment after particulars of application have been published—request for amendment not advertised</w:t>
      </w:r>
      <w:bookmarkEnd w:id="81"/>
    </w:p>
    <w:p w:rsidR="009170CB" w:rsidRPr="00543193" w:rsidRDefault="009170CB" w:rsidP="009170CB">
      <w:pPr>
        <w:pStyle w:val="subsection"/>
      </w:pPr>
      <w:r w:rsidRPr="00543193">
        <w:tab/>
        <w:t>(1)</w:t>
      </w:r>
      <w:r w:rsidRPr="00543193">
        <w:tab/>
        <w:t>If the particulars of the application have been published under section</w:t>
      </w:r>
      <w:r w:rsidR="005A76A7" w:rsidRPr="00543193">
        <w:t> </w:t>
      </w:r>
      <w:r w:rsidRPr="00543193">
        <w:t>30, the application may be amended as provided in this section.</w:t>
      </w:r>
    </w:p>
    <w:p w:rsidR="009170CB" w:rsidRPr="00543193" w:rsidRDefault="009170CB" w:rsidP="009170CB">
      <w:pPr>
        <w:pStyle w:val="subsection"/>
      </w:pPr>
      <w:r w:rsidRPr="00543193">
        <w:tab/>
        <w:t>(2)</w:t>
      </w:r>
      <w:r w:rsidRPr="00543193">
        <w:tab/>
        <w:t>An amendment may be made to the representation of the trade mark if the amendment does not substantially affect the identity of the trade mark as at the time when the particulars of the application were published.</w:t>
      </w:r>
    </w:p>
    <w:p w:rsidR="009170CB" w:rsidRPr="00543193" w:rsidRDefault="009170CB" w:rsidP="009170CB">
      <w:pPr>
        <w:pStyle w:val="subsection"/>
      </w:pPr>
      <w:r w:rsidRPr="00543193">
        <w:tab/>
        <w:t>(3)</w:t>
      </w:r>
      <w:r w:rsidRPr="00543193">
        <w:tab/>
        <w:t>An amendment may be made to an application to which section</w:t>
      </w:r>
      <w:r w:rsidR="005A76A7" w:rsidRPr="00543193">
        <w:t> </w:t>
      </w:r>
      <w:r w:rsidRPr="00543193">
        <w:t>51 applies to remove one or more trade marks from the application.</w:t>
      </w:r>
    </w:p>
    <w:p w:rsidR="009170CB" w:rsidRPr="00543193" w:rsidRDefault="009170CB" w:rsidP="009170CB">
      <w:pPr>
        <w:pStyle w:val="subsection"/>
      </w:pPr>
      <w:r w:rsidRPr="00543193">
        <w:tab/>
        <w:t>(4)</w:t>
      </w:r>
      <w:r w:rsidRPr="00543193">
        <w:tab/>
        <w:t>An amendment may be made to correct an error in the classification of goods or services specified in the application.</w:t>
      </w:r>
    </w:p>
    <w:p w:rsidR="009170CB" w:rsidRPr="00543193" w:rsidRDefault="009170CB" w:rsidP="009170CB">
      <w:pPr>
        <w:pStyle w:val="subsection"/>
      </w:pPr>
      <w:r w:rsidRPr="00543193">
        <w:tab/>
        <w:t>(5)</w:t>
      </w:r>
      <w:r w:rsidRPr="00543193">
        <w:tab/>
        <w:t>An amendment may be made to add to the class or classes of goods or services specified in the application one or more other classes of goods or services if the Registrar is of the opinion that it is fair and reasonable in all the circumstances to do so.</w:t>
      </w:r>
    </w:p>
    <w:p w:rsidR="009170CB" w:rsidRPr="00543193" w:rsidRDefault="009170CB" w:rsidP="009170CB">
      <w:pPr>
        <w:pStyle w:val="subsection"/>
      </w:pPr>
      <w:r w:rsidRPr="00543193">
        <w:tab/>
        <w:t>(6)</w:t>
      </w:r>
      <w:r w:rsidRPr="00543193">
        <w:tab/>
        <w:t>An amendment may be made to change the type of registration sought in the application (for example, an application for the registration of a trade mark as a certification trade mark may be amended to an application for registration as a collective trade mark).</w:t>
      </w:r>
    </w:p>
    <w:p w:rsidR="009170CB" w:rsidRPr="00543193" w:rsidRDefault="009170CB" w:rsidP="009170CB">
      <w:pPr>
        <w:pStyle w:val="subsection"/>
      </w:pPr>
      <w:r w:rsidRPr="00543193">
        <w:tab/>
        <w:t>(7)</w:t>
      </w:r>
      <w:r w:rsidRPr="00543193">
        <w:tab/>
        <w:t>An amendment may be made to any other particular specified in the application unless the amendment would have the effect of extending the rights that (apart from the amendment) the applicant would have under the registration if it were granted.</w:t>
      </w:r>
    </w:p>
    <w:p w:rsidR="006B3EF0" w:rsidRPr="00543193" w:rsidRDefault="006B3EF0" w:rsidP="006B3EF0">
      <w:pPr>
        <w:pStyle w:val="subsection"/>
      </w:pPr>
      <w:r w:rsidRPr="00543193">
        <w:tab/>
        <w:t>(8)</w:t>
      </w:r>
      <w:r w:rsidRPr="00543193">
        <w:tab/>
        <w:t xml:space="preserve">Without limiting </w:t>
      </w:r>
      <w:r w:rsidR="005A76A7" w:rsidRPr="00543193">
        <w:t>subsection (</w:t>
      </w:r>
      <w:r w:rsidRPr="00543193">
        <w:t>7), if the application specifies an applicant without legal personality, an amendment may be made under that subsection to change the reference to the specified applicant to a reference to a person with legal personality if that person can be identified as having made the application.</w:t>
      </w:r>
    </w:p>
    <w:p w:rsidR="009170CB" w:rsidRPr="00543193" w:rsidRDefault="009170CB" w:rsidP="009170CB">
      <w:pPr>
        <w:pStyle w:val="ActHead5"/>
      </w:pPr>
      <w:bookmarkStart w:id="82" w:name="_Toc85207505"/>
      <w:r w:rsidRPr="00625F97">
        <w:rPr>
          <w:rStyle w:val="CharSectno"/>
        </w:rPr>
        <w:lastRenderedPageBreak/>
        <w:t>65A</w:t>
      </w:r>
      <w:r w:rsidRPr="00543193">
        <w:t xml:space="preserve">  Amendment after particulars of application have been published—request for amendment advertised</w:t>
      </w:r>
      <w:bookmarkEnd w:id="82"/>
    </w:p>
    <w:p w:rsidR="009170CB" w:rsidRPr="00543193" w:rsidRDefault="009170CB" w:rsidP="009170CB">
      <w:pPr>
        <w:pStyle w:val="subsection"/>
      </w:pPr>
      <w:r w:rsidRPr="00543193">
        <w:tab/>
        <w:t>(1)</w:t>
      </w:r>
      <w:r w:rsidRPr="00543193">
        <w:tab/>
        <w:t>This section applies if:</w:t>
      </w:r>
    </w:p>
    <w:p w:rsidR="009170CB" w:rsidRPr="00543193" w:rsidRDefault="009170CB" w:rsidP="009170CB">
      <w:pPr>
        <w:pStyle w:val="paragraph"/>
      </w:pPr>
      <w:r w:rsidRPr="00543193">
        <w:tab/>
        <w:t>(a)</w:t>
      </w:r>
      <w:r w:rsidRPr="00543193">
        <w:tab/>
        <w:t>the particulars of the application have been published under section</w:t>
      </w:r>
      <w:r w:rsidR="005A76A7" w:rsidRPr="00543193">
        <w:t> </w:t>
      </w:r>
      <w:r w:rsidRPr="00543193">
        <w:t>30; and</w:t>
      </w:r>
    </w:p>
    <w:p w:rsidR="009170CB" w:rsidRPr="00543193" w:rsidRDefault="009170CB" w:rsidP="009170CB">
      <w:pPr>
        <w:pStyle w:val="paragraph"/>
      </w:pPr>
      <w:r w:rsidRPr="00543193">
        <w:tab/>
        <w:t>(b)</w:t>
      </w:r>
      <w:r w:rsidRPr="00543193">
        <w:tab/>
        <w:t>the amendment requested is not an amendment which could be made under section</w:t>
      </w:r>
      <w:r w:rsidR="005A76A7" w:rsidRPr="00543193">
        <w:t> </w:t>
      </w:r>
      <w:r w:rsidRPr="00543193">
        <w:t>65.</w:t>
      </w:r>
    </w:p>
    <w:p w:rsidR="009170CB" w:rsidRPr="00543193" w:rsidRDefault="009170CB" w:rsidP="009170CB">
      <w:pPr>
        <w:pStyle w:val="subsection"/>
      </w:pPr>
      <w:r w:rsidRPr="00543193">
        <w:tab/>
        <w:t>(2)</w:t>
      </w:r>
      <w:r w:rsidRPr="00543193">
        <w:tab/>
        <w:t>The application may be amended to correct a clerical error or an obvious mistake in the application if the Registrar is of the opinion that it is fair and reasonable in all the circumstances of the case to make the amendment under this section.</w:t>
      </w:r>
    </w:p>
    <w:p w:rsidR="009170CB" w:rsidRPr="00543193" w:rsidRDefault="009170CB" w:rsidP="009170CB">
      <w:pPr>
        <w:pStyle w:val="subsection"/>
      </w:pPr>
      <w:r w:rsidRPr="00543193">
        <w:tab/>
        <w:t>(3)</w:t>
      </w:r>
      <w:r w:rsidRPr="00543193">
        <w:tab/>
        <w:t xml:space="preserve">Subject to </w:t>
      </w:r>
      <w:r w:rsidR="005A76A7" w:rsidRPr="00543193">
        <w:t>subsection (</w:t>
      </w:r>
      <w:r w:rsidRPr="00543193">
        <w:t xml:space="preserve">5), the Registrar must advertise the request for the amendment in the </w:t>
      </w:r>
      <w:r w:rsidRPr="00543193">
        <w:rPr>
          <w:i/>
        </w:rPr>
        <w:t>Official Journal</w:t>
      </w:r>
      <w:r w:rsidRPr="00543193">
        <w:t>.</w:t>
      </w:r>
    </w:p>
    <w:p w:rsidR="009170CB" w:rsidRPr="00543193" w:rsidRDefault="009170CB" w:rsidP="009170CB">
      <w:pPr>
        <w:pStyle w:val="subsection"/>
      </w:pPr>
      <w:r w:rsidRPr="00543193">
        <w:tab/>
        <w:t>(4)</w:t>
      </w:r>
      <w:r w:rsidRPr="00543193">
        <w:tab/>
        <w:t xml:space="preserve">Subject to </w:t>
      </w:r>
      <w:r w:rsidR="005A76A7" w:rsidRPr="00543193">
        <w:t>subsection (</w:t>
      </w:r>
      <w:r w:rsidRPr="00543193">
        <w:t>5), a person may, as prescribed, oppose the granting of the request for the amendment.</w:t>
      </w:r>
    </w:p>
    <w:p w:rsidR="009170CB" w:rsidRPr="00543193" w:rsidRDefault="009170CB" w:rsidP="009170CB">
      <w:pPr>
        <w:pStyle w:val="subsection"/>
      </w:pPr>
      <w:r w:rsidRPr="00543193">
        <w:tab/>
        <w:t>(5)</w:t>
      </w:r>
      <w:r w:rsidRPr="00543193">
        <w:tab/>
        <w:t xml:space="preserve">If the Registrar is satisfied that a request for an amendment would not be granted even in the absence of opposition under </w:t>
      </w:r>
      <w:r w:rsidR="005A76A7" w:rsidRPr="00543193">
        <w:t>subsection (</w:t>
      </w:r>
      <w:r w:rsidRPr="00543193">
        <w:t>4):</w:t>
      </w:r>
    </w:p>
    <w:p w:rsidR="009170CB" w:rsidRPr="00543193" w:rsidRDefault="009170CB" w:rsidP="009170CB">
      <w:pPr>
        <w:pStyle w:val="paragraph"/>
      </w:pPr>
      <w:r w:rsidRPr="00543193">
        <w:tab/>
        <w:t>(a)</w:t>
      </w:r>
      <w:r w:rsidRPr="00543193">
        <w:tab/>
        <w:t xml:space="preserve">the Registrar need not advertise the request in accordance with </w:t>
      </w:r>
      <w:r w:rsidR="005A76A7" w:rsidRPr="00543193">
        <w:t>subsection (</w:t>
      </w:r>
      <w:r w:rsidRPr="00543193">
        <w:t>3); and</w:t>
      </w:r>
    </w:p>
    <w:p w:rsidR="009170CB" w:rsidRPr="00543193" w:rsidRDefault="009170CB" w:rsidP="009170CB">
      <w:pPr>
        <w:pStyle w:val="paragraph"/>
      </w:pPr>
      <w:r w:rsidRPr="00543193">
        <w:tab/>
        <w:t>(b)</w:t>
      </w:r>
      <w:r w:rsidRPr="00543193">
        <w:tab/>
        <w:t xml:space="preserve">the request cannot be opposed, despite </w:t>
      </w:r>
      <w:r w:rsidR="005A76A7" w:rsidRPr="00543193">
        <w:t>subsection (</w:t>
      </w:r>
      <w:r w:rsidRPr="00543193">
        <w:t>4); and</w:t>
      </w:r>
    </w:p>
    <w:p w:rsidR="009170CB" w:rsidRPr="00543193" w:rsidRDefault="009170CB" w:rsidP="009170CB">
      <w:pPr>
        <w:pStyle w:val="paragraph"/>
      </w:pPr>
      <w:r w:rsidRPr="00543193">
        <w:tab/>
        <w:t>(c)</w:t>
      </w:r>
      <w:r w:rsidRPr="00543193">
        <w:tab/>
        <w:t>the Registrar must refuse to grant the request.</w:t>
      </w:r>
    </w:p>
    <w:p w:rsidR="00AD0D3F" w:rsidRPr="00543193" w:rsidRDefault="00AD0D3F" w:rsidP="00AD0D3F">
      <w:pPr>
        <w:pStyle w:val="ActHead5"/>
      </w:pPr>
      <w:bookmarkStart w:id="83" w:name="_Toc85207506"/>
      <w:r w:rsidRPr="00625F97">
        <w:rPr>
          <w:rStyle w:val="CharSectno"/>
        </w:rPr>
        <w:t>66</w:t>
      </w:r>
      <w:r w:rsidRPr="00543193">
        <w:t xml:space="preserve">  Amendment of other documents</w:t>
      </w:r>
      <w:bookmarkEnd w:id="83"/>
    </w:p>
    <w:p w:rsidR="00AD0D3F" w:rsidRPr="00543193" w:rsidRDefault="00AD0D3F" w:rsidP="00AD0D3F">
      <w:pPr>
        <w:pStyle w:val="subsection"/>
      </w:pPr>
      <w:r w:rsidRPr="00543193">
        <w:tab/>
      </w:r>
      <w:r w:rsidR="003A6E9E" w:rsidRPr="00543193">
        <w:t>(1)</w:t>
      </w:r>
      <w:r w:rsidRPr="00543193">
        <w:tab/>
        <w:t>The Registrar may, at the request of the person who has filed an application (other than an application for the registration of a trade mark), a notice or other document for the purposes of this Act or at the request of the person’s agent, amend the application, notice or document:</w:t>
      </w:r>
    </w:p>
    <w:p w:rsidR="00AD0D3F" w:rsidRPr="00543193" w:rsidRDefault="00AD0D3F" w:rsidP="00AD0D3F">
      <w:pPr>
        <w:pStyle w:val="paragraph"/>
      </w:pPr>
      <w:r w:rsidRPr="00543193">
        <w:tab/>
        <w:t>(a)</w:t>
      </w:r>
      <w:r w:rsidRPr="00543193">
        <w:tab/>
        <w:t>to correct a clerical error or an obvious mistake; or</w:t>
      </w:r>
    </w:p>
    <w:p w:rsidR="00AD0D3F" w:rsidRPr="00543193" w:rsidRDefault="00AD0D3F" w:rsidP="00AD0D3F">
      <w:pPr>
        <w:pStyle w:val="paragraph"/>
      </w:pPr>
      <w:r w:rsidRPr="00543193">
        <w:tab/>
        <w:t>(b)</w:t>
      </w:r>
      <w:r w:rsidRPr="00543193">
        <w:tab/>
        <w:t>if the Registrar is of the opinion that it is fair and reasonable in all the circumstances of the case to do so.</w:t>
      </w:r>
    </w:p>
    <w:p w:rsidR="00AD0D3F" w:rsidRPr="00543193" w:rsidRDefault="00AD0D3F" w:rsidP="00AD0D3F">
      <w:pPr>
        <w:pStyle w:val="notetext"/>
      </w:pPr>
      <w:r w:rsidRPr="00543193">
        <w:lastRenderedPageBreak/>
        <w:t>Note:</w:t>
      </w:r>
      <w:r w:rsidRPr="00543193">
        <w:tab/>
        <w:t xml:space="preserve">For </w:t>
      </w:r>
      <w:r w:rsidRPr="00543193">
        <w:rPr>
          <w:b/>
          <w:i/>
        </w:rPr>
        <w:t>file</w:t>
      </w:r>
      <w:r w:rsidRPr="00543193">
        <w:t xml:space="preserve"> see section</w:t>
      </w:r>
      <w:r w:rsidR="005A76A7" w:rsidRPr="00543193">
        <w:t> </w:t>
      </w:r>
      <w:r w:rsidRPr="00543193">
        <w:t>6.</w:t>
      </w:r>
    </w:p>
    <w:p w:rsidR="003A6E9E" w:rsidRPr="00543193" w:rsidRDefault="003A6E9E" w:rsidP="003A6E9E">
      <w:pPr>
        <w:pStyle w:val="subsection"/>
      </w:pPr>
      <w:r w:rsidRPr="00543193">
        <w:tab/>
        <w:t>(2)</w:t>
      </w:r>
      <w:r w:rsidRPr="00543193">
        <w:tab/>
      </w:r>
      <w:r w:rsidR="005A76A7" w:rsidRPr="00543193">
        <w:t>Subsection (</w:t>
      </w:r>
      <w:r w:rsidRPr="00543193">
        <w:t>1) does not apply to a notice of opposition filed by an opponent in relation to:</w:t>
      </w:r>
    </w:p>
    <w:p w:rsidR="003A6E9E" w:rsidRPr="00543193" w:rsidRDefault="003A6E9E" w:rsidP="003A6E9E">
      <w:pPr>
        <w:pStyle w:val="paragraph"/>
      </w:pPr>
      <w:r w:rsidRPr="00543193">
        <w:tab/>
        <w:t>(a)</w:t>
      </w:r>
      <w:r w:rsidRPr="00543193">
        <w:tab/>
        <w:t>an opposition to the registration of a trade mark under section</w:t>
      </w:r>
      <w:r w:rsidR="005A76A7" w:rsidRPr="00543193">
        <w:t> </w:t>
      </w:r>
      <w:r w:rsidRPr="00543193">
        <w:t>52; or</w:t>
      </w:r>
    </w:p>
    <w:p w:rsidR="003A6E9E" w:rsidRPr="00543193" w:rsidRDefault="003A6E9E" w:rsidP="003A6E9E">
      <w:pPr>
        <w:pStyle w:val="paragraph"/>
      </w:pPr>
      <w:r w:rsidRPr="00543193">
        <w:tab/>
        <w:t>(b)</w:t>
      </w:r>
      <w:r w:rsidRPr="00543193">
        <w:tab/>
        <w:t>an opposition to an application under section</w:t>
      </w:r>
      <w:r w:rsidR="005A76A7" w:rsidRPr="00543193">
        <w:t> </w:t>
      </w:r>
      <w:r w:rsidRPr="00543193">
        <w:t>92.</w:t>
      </w:r>
    </w:p>
    <w:p w:rsidR="003A6E9E" w:rsidRPr="00543193" w:rsidRDefault="003A6E9E" w:rsidP="003A6E9E">
      <w:pPr>
        <w:pStyle w:val="notetext"/>
      </w:pPr>
      <w:r w:rsidRPr="00543193">
        <w:t>Note:</w:t>
      </w:r>
      <w:r w:rsidRPr="00543193">
        <w:tab/>
        <w:t>Regulations made for the purposes of subsection</w:t>
      </w:r>
      <w:r w:rsidR="005A76A7" w:rsidRPr="00543193">
        <w:t> </w:t>
      </w:r>
      <w:r w:rsidRPr="00543193">
        <w:t>231(3) may make provision in relation to amendment of documents filed in relation to an opposition.</w:t>
      </w:r>
    </w:p>
    <w:p w:rsidR="000A6411" w:rsidRPr="00543193" w:rsidRDefault="000A6411" w:rsidP="000A6411">
      <w:pPr>
        <w:pStyle w:val="ActHead5"/>
      </w:pPr>
      <w:bookmarkStart w:id="84" w:name="_Toc85207507"/>
      <w:r w:rsidRPr="00625F97">
        <w:rPr>
          <w:rStyle w:val="CharSectno"/>
        </w:rPr>
        <w:t>66A</w:t>
      </w:r>
      <w:r w:rsidRPr="00543193">
        <w:t xml:space="preserve">  Registrar may require certain requests to be in writing</w:t>
      </w:r>
      <w:bookmarkEnd w:id="84"/>
    </w:p>
    <w:p w:rsidR="000A6411" w:rsidRPr="00543193" w:rsidRDefault="000A6411" w:rsidP="000A6411">
      <w:pPr>
        <w:pStyle w:val="subsection"/>
      </w:pPr>
      <w:r w:rsidRPr="00543193">
        <w:tab/>
      </w:r>
      <w:r w:rsidRPr="00543193">
        <w:tab/>
        <w:t>The Registrar may require a request under section</w:t>
      </w:r>
      <w:r w:rsidR="005A76A7" w:rsidRPr="00543193">
        <w:t> </w:t>
      </w:r>
      <w:r w:rsidRPr="00543193">
        <w:t>63 or 66 to be in writing if the Registrar is of the opinion that the amendment requested is not minor.</w:t>
      </w:r>
    </w:p>
    <w:p w:rsidR="00AD0D3F" w:rsidRPr="00543193" w:rsidRDefault="00AD0D3F" w:rsidP="00AD0D3F">
      <w:pPr>
        <w:pStyle w:val="ActHead5"/>
      </w:pPr>
      <w:bookmarkStart w:id="85" w:name="_Toc85207508"/>
      <w:r w:rsidRPr="00625F97">
        <w:rPr>
          <w:rStyle w:val="CharSectno"/>
        </w:rPr>
        <w:t>67</w:t>
      </w:r>
      <w:r w:rsidRPr="00543193">
        <w:t xml:space="preserve">  Appeal</w:t>
      </w:r>
      <w:bookmarkEnd w:id="85"/>
    </w:p>
    <w:p w:rsidR="00AD0D3F" w:rsidRPr="00543193" w:rsidRDefault="00AD0D3F" w:rsidP="00AD0D3F">
      <w:pPr>
        <w:pStyle w:val="subsection"/>
      </w:pPr>
      <w:r w:rsidRPr="00543193">
        <w:tab/>
      </w:r>
      <w:r w:rsidRPr="00543193">
        <w:tab/>
        <w:t xml:space="preserve">An appeal lies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from a decision of the Registrar under this Part.</w:t>
      </w:r>
    </w:p>
    <w:p w:rsidR="00AD0D3F" w:rsidRPr="00543193" w:rsidRDefault="00AD0D3F" w:rsidP="000612CF">
      <w:pPr>
        <w:pStyle w:val="ActHead2"/>
        <w:pageBreakBefore/>
      </w:pPr>
      <w:bookmarkStart w:id="86" w:name="_Toc85207509"/>
      <w:r w:rsidRPr="00625F97">
        <w:rPr>
          <w:rStyle w:val="CharPartNo"/>
        </w:rPr>
        <w:lastRenderedPageBreak/>
        <w:t>Part</w:t>
      </w:r>
      <w:r w:rsidR="005A76A7" w:rsidRPr="00625F97">
        <w:rPr>
          <w:rStyle w:val="CharPartNo"/>
        </w:rPr>
        <w:t> </w:t>
      </w:r>
      <w:r w:rsidRPr="00625F97">
        <w:rPr>
          <w:rStyle w:val="CharPartNo"/>
        </w:rPr>
        <w:t>7</w:t>
      </w:r>
      <w:r w:rsidRPr="00543193">
        <w:t>—</w:t>
      </w:r>
      <w:r w:rsidRPr="00625F97">
        <w:rPr>
          <w:rStyle w:val="CharPartText"/>
        </w:rPr>
        <w:t>Registration of trade marks</w:t>
      </w:r>
      <w:bookmarkEnd w:id="86"/>
    </w:p>
    <w:p w:rsidR="00AD0D3F" w:rsidRPr="00543193" w:rsidRDefault="00AD0D3F" w:rsidP="00AD0D3F">
      <w:pPr>
        <w:pStyle w:val="ActHead3"/>
      </w:pPr>
      <w:bookmarkStart w:id="87" w:name="_Toc85207510"/>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Initial registration</w:t>
      </w:r>
      <w:bookmarkEnd w:id="87"/>
    </w:p>
    <w:p w:rsidR="00AD0D3F" w:rsidRPr="00543193" w:rsidRDefault="00AD0D3F" w:rsidP="00AD0D3F">
      <w:pPr>
        <w:pStyle w:val="ActHead5"/>
      </w:pPr>
      <w:bookmarkStart w:id="88" w:name="_Toc85207511"/>
      <w:r w:rsidRPr="00625F97">
        <w:rPr>
          <w:rStyle w:val="CharSectno"/>
        </w:rPr>
        <w:t>68</w:t>
      </w:r>
      <w:r w:rsidRPr="00543193">
        <w:t xml:space="preserve">  Obligation to register</w:t>
      </w:r>
      <w:bookmarkEnd w:id="88"/>
    </w:p>
    <w:p w:rsidR="00AD0D3F" w:rsidRPr="00543193" w:rsidRDefault="00AD0D3F" w:rsidP="00AD0D3F">
      <w:pPr>
        <w:pStyle w:val="subsection"/>
      </w:pPr>
      <w:r w:rsidRPr="00543193">
        <w:tab/>
        <w:t>(1)</w:t>
      </w:r>
      <w:r w:rsidRPr="00543193">
        <w:tab/>
        <w:t>The Registrar must, within the period provided under the regulations, register a trade mark that has been accepted for registration:</w:t>
      </w:r>
    </w:p>
    <w:p w:rsidR="00AD0D3F" w:rsidRPr="00543193" w:rsidRDefault="00AD0D3F" w:rsidP="00AD0D3F">
      <w:pPr>
        <w:pStyle w:val="paragraph"/>
      </w:pPr>
      <w:r w:rsidRPr="00543193">
        <w:tab/>
        <w:t>(a)</w:t>
      </w:r>
      <w:r w:rsidRPr="00543193">
        <w:tab/>
        <w:t>if there has been no opposition to the registration; or</w:t>
      </w:r>
    </w:p>
    <w:p w:rsidR="00AD0D3F" w:rsidRPr="00543193" w:rsidRDefault="00AD0D3F" w:rsidP="00AD0D3F">
      <w:pPr>
        <w:pStyle w:val="paragraph"/>
      </w:pPr>
      <w:r w:rsidRPr="00543193">
        <w:tab/>
        <w:t>(b)</w:t>
      </w:r>
      <w:r w:rsidRPr="00543193">
        <w:tab/>
        <w:t>in a case where there has been an opposition:</w:t>
      </w:r>
    </w:p>
    <w:p w:rsidR="00AD0D3F" w:rsidRPr="00543193" w:rsidRDefault="00AD0D3F" w:rsidP="00AD0D3F">
      <w:pPr>
        <w:pStyle w:val="paragraphsub"/>
      </w:pPr>
      <w:r w:rsidRPr="00543193">
        <w:tab/>
        <w:t>(i)</w:t>
      </w:r>
      <w:r w:rsidRPr="00543193">
        <w:tab/>
        <w:t>if the Registrar’s decision, or (in the case of an appeal against the Registrar’s decision) the decision on appeal, is that the trade mark should be registered; or</w:t>
      </w:r>
    </w:p>
    <w:p w:rsidR="00AD0D3F" w:rsidRPr="00543193" w:rsidRDefault="00AD0D3F" w:rsidP="00AD0D3F">
      <w:pPr>
        <w:pStyle w:val="paragraphsub"/>
      </w:pPr>
      <w:r w:rsidRPr="00543193">
        <w:tab/>
        <w:t>(ii)</w:t>
      </w:r>
      <w:r w:rsidRPr="00543193">
        <w:tab/>
        <w:t>if the opposition has been withdrawn; or</w:t>
      </w:r>
    </w:p>
    <w:p w:rsidR="00AD0D3F" w:rsidRPr="00543193" w:rsidRDefault="00AD0D3F" w:rsidP="00AD0D3F">
      <w:pPr>
        <w:pStyle w:val="paragraphsub"/>
      </w:pPr>
      <w:r w:rsidRPr="00543193">
        <w:tab/>
        <w:t>(iii)</w:t>
      </w:r>
      <w:r w:rsidRPr="00543193">
        <w:tab/>
        <w:t>if the opposition has been dismissed under section</w:t>
      </w:r>
      <w:r w:rsidR="005A76A7" w:rsidRPr="00543193">
        <w:t> </w:t>
      </w:r>
      <w:r w:rsidRPr="00543193">
        <w:t>222</w:t>
      </w:r>
      <w:r w:rsidR="00AD5D19" w:rsidRPr="00543193">
        <w:t xml:space="preserve"> or the regulations (if any) made for the purposes of subsection</w:t>
      </w:r>
      <w:r w:rsidR="005A76A7" w:rsidRPr="00543193">
        <w:t> </w:t>
      </w:r>
      <w:r w:rsidR="00AD5D19" w:rsidRPr="00543193">
        <w:t>54(2)</w:t>
      </w:r>
      <w:r w:rsidRPr="00543193">
        <w:t>.</w:t>
      </w:r>
    </w:p>
    <w:p w:rsidR="00AD0D3F" w:rsidRPr="00543193" w:rsidRDefault="00AD0D3F" w:rsidP="00AD0D3F">
      <w:pPr>
        <w:pStyle w:val="subsection2"/>
      </w:pPr>
      <w:r w:rsidRPr="00543193">
        <w:t>Otherwise, the application for the registration of the trade mark lapses.</w:t>
      </w:r>
    </w:p>
    <w:p w:rsidR="00AD5D19" w:rsidRPr="00543193" w:rsidRDefault="00AD5D19" w:rsidP="00AD5D19">
      <w:pPr>
        <w:pStyle w:val="notetext"/>
      </w:pPr>
      <w:r w:rsidRPr="00543193">
        <w:t>Note:</w:t>
      </w:r>
      <w:r w:rsidRPr="00543193">
        <w:tab/>
        <w:t>Applications may also lapse if an application for registration is opposed and a notice to defend the application is not filed: see section</w:t>
      </w:r>
      <w:r w:rsidR="005A76A7" w:rsidRPr="00543193">
        <w:t> </w:t>
      </w:r>
      <w:r w:rsidRPr="00543193">
        <w:t>54A.</w:t>
      </w:r>
    </w:p>
    <w:p w:rsidR="00AD0D3F" w:rsidRPr="00543193" w:rsidRDefault="00AD0D3F" w:rsidP="00AD0D3F">
      <w:pPr>
        <w:pStyle w:val="subsection"/>
      </w:pPr>
      <w:r w:rsidRPr="00543193">
        <w:tab/>
        <w:t>(2)</w:t>
      </w:r>
      <w:r w:rsidRPr="00543193">
        <w:tab/>
        <w:t>On registering the trade mark, the Registrar must give it a number by which it may be identified.</w:t>
      </w:r>
    </w:p>
    <w:p w:rsidR="00AD0D3F" w:rsidRPr="00543193" w:rsidRDefault="00AD0D3F" w:rsidP="00AD0D3F">
      <w:pPr>
        <w:pStyle w:val="ActHead5"/>
      </w:pPr>
      <w:bookmarkStart w:id="89" w:name="_Toc85207512"/>
      <w:r w:rsidRPr="00625F97">
        <w:rPr>
          <w:rStyle w:val="CharSectno"/>
        </w:rPr>
        <w:t>69</w:t>
      </w:r>
      <w:r w:rsidRPr="00543193">
        <w:t xml:space="preserve">  Registration—how effected</w:t>
      </w:r>
      <w:bookmarkEnd w:id="89"/>
    </w:p>
    <w:p w:rsidR="00AD0D3F" w:rsidRPr="00543193" w:rsidRDefault="00AD0D3F" w:rsidP="00AD0D3F">
      <w:pPr>
        <w:pStyle w:val="subsection"/>
      </w:pPr>
      <w:r w:rsidRPr="00543193">
        <w:tab/>
        <w:t>(1)</w:t>
      </w:r>
      <w:r w:rsidRPr="00543193">
        <w:tab/>
        <w:t>The trade mark must be registered:</w:t>
      </w:r>
    </w:p>
    <w:p w:rsidR="00AD0D3F" w:rsidRPr="00543193" w:rsidRDefault="00AD0D3F" w:rsidP="00AD0D3F">
      <w:pPr>
        <w:pStyle w:val="paragraph"/>
      </w:pPr>
      <w:r w:rsidRPr="00543193">
        <w:tab/>
        <w:t>(a)</w:t>
      </w:r>
      <w:r w:rsidRPr="00543193">
        <w:tab/>
        <w:t>in the name of the applicant for registration; and</w:t>
      </w:r>
    </w:p>
    <w:p w:rsidR="00AD0D3F" w:rsidRPr="00543193" w:rsidRDefault="00AD0D3F" w:rsidP="00AD0D3F">
      <w:pPr>
        <w:pStyle w:val="paragraph"/>
      </w:pPr>
      <w:r w:rsidRPr="00543193">
        <w:tab/>
        <w:t>(b)</w:t>
      </w:r>
      <w:r w:rsidRPr="00543193">
        <w:tab/>
        <w:t>in respect of the goods and/or services specified in the application at the time of registration; and</w:t>
      </w:r>
    </w:p>
    <w:p w:rsidR="00AD0D3F" w:rsidRPr="00543193" w:rsidRDefault="00AD0D3F" w:rsidP="00AD0D3F">
      <w:pPr>
        <w:pStyle w:val="paragraph"/>
        <w:keepNext/>
      </w:pPr>
      <w:r w:rsidRPr="00543193">
        <w:lastRenderedPageBreak/>
        <w:tab/>
        <w:t>(c)</w:t>
      </w:r>
      <w:r w:rsidRPr="00543193">
        <w:tab/>
        <w:t>subject to the condition</w:t>
      </w:r>
      <w:r w:rsidR="000612CF" w:rsidRPr="00543193">
        <w:t>s</w:t>
      </w:r>
      <w:r w:rsidR="00D34815" w:rsidRPr="00543193">
        <w:t xml:space="preserve"> </w:t>
      </w:r>
      <w:r w:rsidR="000612CF" w:rsidRPr="00543193">
        <w:t>(</w:t>
      </w:r>
      <w:r w:rsidRPr="00543193">
        <w:t>if any) and the limitation</w:t>
      </w:r>
      <w:r w:rsidR="000612CF" w:rsidRPr="00543193">
        <w:t>s</w:t>
      </w:r>
      <w:r w:rsidR="00D34815" w:rsidRPr="00543193">
        <w:t xml:space="preserve"> </w:t>
      </w:r>
      <w:r w:rsidR="000612CF" w:rsidRPr="00543193">
        <w:t>(</w:t>
      </w:r>
      <w:r w:rsidRPr="00543193">
        <w:t>if any) imposed by the Registrar in accepting the application for registration or deciding to register the trade mark.</w:t>
      </w:r>
    </w:p>
    <w:p w:rsidR="00AD0D3F" w:rsidRPr="00543193" w:rsidRDefault="00AD0D3F" w:rsidP="00AD0D3F">
      <w:pPr>
        <w:pStyle w:val="subsection2"/>
      </w:pPr>
      <w:r w:rsidRPr="00543193">
        <w:t>The Registrar must enter these particulars in the Register.</w:t>
      </w:r>
    </w:p>
    <w:p w:rsidR="00AD0D3F" w:rsidRPr="00543193" w:rsidRDefault="00AD0D3F" w:rsidP="00AD0D3F">
      <w:pPr>
        <w:pStyle w:val="subsection"/>
      </w:pPr>
      <w:r w:rsidRPr="00543193">
        <w:tab/>
        <w:t>(2)</w:t>
      </w:r>
      <w:r w:rsidRPr="00543193">
        <w:tab/>
        <w:t>The Registrar must also enter in the Register:</w:t>
      </w:r>
    </w:p>
    <w:p w:rsidR="00AD0D3F" w:rsidRPr="00543193" w:rsidRDefault="00AD0D3F" w:rsidP="00AD0D3F">
      <w:pPr>
        <w:pStyle w:val="paragraph"/>
      </w:pPr>
      <w:r w:rsidRPr="00543193">
        <w:tab/>
        <w:t>(a)</w:t>
      </w:r>
      <w:r w:rsidRPr="00543193">
        <w:tab/>
        <w:t>a graphical representation of the trade mark; and</w:t>
      </w:r>
    </w:p>
    <w:p w:rsidR="00AD0D3F" w:rsidRPr="00543193" w:rsidRDefault="00AD0D3F" w:rsidP="00AD0D3F">
      <w:pPr>
        <w:pStyle w:val="paragraph"/>
      </w:pPr>
      <w:r w:rsidRPr="00543193">
        <w:tab/>
        <w:t>(b)</w:t>
      </w:r>
      <w:r w:rsidRPr="00543193">
        <w:tab/>
        <w:t>its registration number; and</w:t>
      </w:r>
    </w:p>
    <w:p w:rsidR="00AD0D3F" w:rsidRPr="00543193" w:rsidRDefault="00AD0D3F" w:rsidP="00AD0D3F">
      <w:pPr>
        <w:pStyle w:val="paragraph"/>
      </w:pPr>
      <w:r w:rsidRPr="00543193">
        <w:tab/>
        <w:t>(c)</w:t>
      </w:r>
      <w:r w:rsidRPr="00543193">
        <w:tab/>
        <w:t>any other particulars that are required by this Act to be entered in the Register.</w:t>
      </w:r>
    </w:p>
    <w:p w:rsidR="00AD0D3F" w:rsidRPr="00543193" w:rsidRDefault="00AD0D3F" w:rsidP="00AD0D3F">
      <w:pPr>
        <w:pStyle w:val="subsection"/>
        <w:keepNext/>
      </w:pPr>
      <w:r w:rsidRPr="00543193">
        <w:tab/>
        <w:t>(3)</w:t>
      </w:r>
      <w:r w:rsidRPr="00543193">
        <w:tab/>
        <w:t>If 2 or more persons applied together for the registration of the trade mark (see section</w:t>
      </w:r>
      <w:r w:rsidR="005A76A7" w:rsidRPr="00543193">
        <w:t> </w:t>
      </w:r>
      <w:r w:rsidRPr="00543193">
        <w:t>28), the applicants must be registered as joint owners of the trade mark.</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w:t>
      </w:r>
      <w:r w:rsidRPr="00543193">
        <w:rPr>
          <w:b/>
          <w:i/>
        </w:rPr>
        <w:t>Registrar</w:t>
      </w:r>
      <w:r w:rsidRPr="00543193">
        <w:t xml:space="preserve"> and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ActHead5"/>
      </w:pPr>
      <w:bookmarkStart w:id="90" w:name="_Toc85207513"/>
      <w:r w:rsidRPr="00625F97">
        <w:rPr>
          <w:rStyle w:val="CharSectno"/>
        </w:rPr>
        <w:t>70</w:t>
      </w:r>
      <w:r w:rsidRPr="00543193">
        <w:t xml:space="preserve">  Colours in registered trade marks</w:t>
      </w:r>
      <w:bookmarkEnd w:id="90"/>
    </w:p>
    <w:p w:rsidR="00AD0D3F" w:rsidRPr="00543193" w:rsidRDefault="00AD0D3F" w:rsidP="00AD0D3F">
      <w:pPr>
        <w:pStyle w:val="subsection"/>
      </w:pPr>
      <w:r w:rsidRPr="00543193">
        <w:tab/>
        <w:t>(1)</w:t>
      </w:r>
      <w:r w:rsidRPr="00543193">
        <w:tab/>
        <w:t>A trade mark may be registered with limitations as to colour.</w:t>
      </w:r>
    </w:p>
    <w:p w:rsidR="00AD0D3F" w:rsidRPr="00543193" w:rsidRDefault="00AD0D3F" w:rsidP="00AD0D3F">
      <w:pPr>
        <w:pStyle w:val="subsection"/>
      </w:pPr>
      <w:r w:rsidRPr="00543193">
        <w:tab/>
        <w:t>(2)</w:t>
      </w:r>
      <w:r w:rsidRPr="00543193">
        <w:tab/>
        <w:t>The limitations may be in respect of the whole, or a part, of the trade mark.</w:t>
      </w:r>
    </w:p>
    <w:p w:rsidR="00AD0D3F" w:rsidRPr="00543193" w:rsidRDefault="00AD0D3F" w:rsidP="00AD0D3F">
      <w:pPr>
        <w:pStyle w:val="subsection"/>
      </w:pPr>
      <w:r w:rsidRPr="00543193">
        <w:tab/>
        <w:t>(3)</w:t>
      </w:r>
      <w:r w:rsidRPr="00543193">
        <w:tab/>
        <w:t>To the extent that a trade mark is registered without limitations as to colour, it is taken to be registered for all colours.</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AD0D3F" w:rsidRPr="00543193" w:rsidRDefault="00AD0D3F" w:rsidP="00AD0D3F">
      <w:pPr>
        <w:pStyle w:val="ActHead5"/>
      </w:pPr>
      <w:bookmarkStart w:id="91" w:name="_Toc85207514"/>
      <w:r w:rsidRPr="00625F97">
        <w:rPr>
          <w:rStyle w:val="CharSectno"/>
        </w:rPr>
        <w:t>71</w:t>
      </w:r>
      <w:r w:rsidRPr="00543193">
        <w:t xml:space="preserve">  Notification of registration</w:t>
      </w:r>
      <w:bookmarkEnd w:id="91"/>
    </w:p>
    <w:p w:rsidR="00AD0D3F" w:rsidRPr="00543193" w:rsidRDefault="00AD0D3F" w:rsidP="00AD0D3F">
      <w:pPr>
        <w:pStyle w:val="subsection"/>
      </w:pPr>
      <w:r w:rsidRPr="00543193">
        <w:tab/>
      </w:r>
      <w:r w:rsidRPr="00543193">
        <w:tab/>
        <w:t>When a trade mark has been registered, the Registrar must:</w:t>
      </w:r>
    </w:p>
    <w:p w:rsidR="00AD0D3F" w:rsidRPr="00543193" w:rsidRDefault="00AD0D3F" w:rsidP="00AD0D3F">
      <w:pPr>
        <w:pStyle w:val="paragraph"/>
      </w:pPr>
      <w:r w:rsidRPr="00543193">
        <w:tab/>
        <w:t>(a)</w:t>
      </w:r>
      <w:r w:rsidRPr="00543193">
        <w:tab/>
        <w:t xml:space="preserve">advertise the registration in the </w:t>
      </w:r>
      <w:r w:rsidRPr="00543193">
        <w:rPr>
          <w:i/>
        </w:rPr>
        <w:t>Official Journal</w:t>
      </w:r>
      <w:r w:rsidRPr="00543193">
        <w:t>; and</w:t>
      </w:r>
    </w:p>
    <w:p w:rsidR="00AD0D3F" w:rsidRPr="00543193" w:rsidRDefault="00AD0D3F" w:rsidP="00AD0D3F">
      <w:pPr>
        <w:pStyle w:val="paragraph"/>
      </w:pPr>
      <w:r w:rsidRPr="00543193">
        <w:tab/>
        <w:t>(b)</w:t>
      </w:r>
      <w:r w:rsidRPr="00543193">
        <w:tab/>
        <w:t>give to the registered owner of the trade mark a certificate of registration in an approved form.</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and </w:t>
      </w:r>
      <w:r w:rsidRPr="00543193">
        <w:rPr>
          <w:b/>
          <w:i/>
        </w:rPr>
        <w:t>approved form</w:t>
      </w:r>
      <w:r w:rsidRPr="00543193">
        <w:t xml:space="preserve"> see section</w:t>
      </w:r>
      <w:r w:rsidR="005A76A7" w:rsidRPr="00543193">
        <w:t> </w:t>
      </w:r>
      <w:r w:rsidRPr="00543193">
        <w:t>6.</w:t>
      </w:r>
    </w:p>
    <w:p w:rsidR="00AD0D3F" w:rsidRPr="00543193" w:rsidRDefault="00AD0D3F" w:rsidP="00AD0D3F">
      <w:pPr>
        <w:pStyle w:val="ActHead5"/>
      </w:pPr>
      <w:bookmarkStart w:id="92" w:name="_Toc85207515"/>
      <w:r w:rsidRPr="00625F97">
        <w:rPr>
          <w:rStyle w:val="CharSectno"/>
        </w:rPr>
        <w:lastRenderedPageBreak/>
        <w:t>72</w:t>
      </w:r>
      <w:r w:rsidRPr="00543193">
        <w:t xml:space="preserve">  Date and term of registration</w:t>
      </w:r>
      <w:bookmarkEnd w:id="92"/>
    </w:p>
    <w:p w:rsidR="00AD0D3F" w:rsidRPr="00543193" w:rsidRDefault="00AD0D3F" w:rsidP="00AD0D3F">
      <w:pPr>
        <w:pStyle w:val="subsection"/>
      </w:pPr>
      <w:r w:rsidRPr="00543193">
        <w:tab/>
        <w:t>(1)</w:t>
      </w:r>
      <w:r w:rsidRPr="00543193">
        <w:tab/>
        <w:t xml:space="preserve">Subject to </w:t>
      </w:r>
      <w:r w:rsidR="005A76A7" w:rsidRPr="00543193">
        <w:t>subsection (</w:t>
      </w:r>
      <w:r w:rsidRPr="00543193">
        <w:t>2), the registration of a trade mark in respect of the goods and/or services in respect of which the trade mark is registered is taken to have had effect from (and including) the filing date in respect of the application for registration.</w:t>
      </w:r>
    </w:p>
    <w:p w:rsidR="00AD0D3F" w:rsidRPr="00543193" w:rsidRDefault="00AD0D3F" w:rsidP="00AD0D3F">
      <w:pPr>
        <w:pStyle w:val="notetext"/>
      </w:pPr>
      <w:r w:rsidRPr="00543193">
        <w:t>Note:</w:t>
      </w:r>
      <w:r w:rsidRPr="00543193">
        <w:tab/>
        <w:t xml:space="preserve">For </w:t>
      </w:r>
      <w:r w:rsidRPr="00543193">
        <w:rPr>
          <w:b/>
          <w:i/>
        </w:rPr>
        <w:t>filing date</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the application was in respect of a trade mark whose registration had also been sought in one or more than one Convention country; and</w:t>
      </w:r>
    </w:p>
    <w:p w:rsidR="00AD0D3F" w:rsidRPr="00543193" w:rsidRDefault="00AD0D3F" w:rsidP="00AD0D3F">
      <w:pPr>
        <w:pStyle w:val="paragraph"/>
      </w:pPr>
      <w:r w:rsidRPr="00543193">
        <w:tab/>
        <w:t>(b)</w:t>
      </w:r>
      <w:r w:rsidRPr="00543193">
        <w:tab/>
        <w:t>the applicant claimed a right of priority under section</w:t>
      </w:r>
      <w:r w:rsidR="005A76A7" w:rsidRPr="00543193">
        <w:t> </w:t>
      </w:r>
      <w:r w:rsidRPr="00543193">
        <w:t>29 for the registration of the trade mark in respect of particular goods or services; and</w:t>
      </w:r>
    </w:p>
    <w:p w:rsidR="00AD0D3F" w:rsidRPr="00543193" w:rsidRDefault="00AD0D3F" w:rsidP="00AD0D3F">
      <w:pPr>
        <w:pStyle w:val="paragraph"/>
        <w:keepNext/>
      </w:pPr>
      <w:r w:rsidRPr="00543193">
        <w:tab/>
        <w:t>(c)</w:t>
      </w:r>
      <w:r w:rsidRPr="00543193">
        <w:tab/>
        <w:t>the trade mark is registered under this Act;</w:t>
      </w:r>
    </w:p>
    <w:p w:rsidR="00AD0D3F" w:rsidRPr="00543193" w:rsidRDefault="00AD0D3F" w:rsidP="00AD0D3F">
      <w:pPr>
        <w:pStyle w:val="subsection2"/>
      </w:pPr>
      <w:r w:rsidRPr="00543193">
        <w:t>the registration of the trade mark in respect of those goods or services is taken to have had effect:</w:t>
      </w:r>
    </w:p>
    <w:p w:rsidR="00AD0D3F" w:rsidRPr="00543193" w:rsidRDefault="00AD0D3F" w:rsidP="00AD0D3F">
      <w:pPr>
        <w:pStyle w:val="paragraph"/>
      </w:pPr>
      <w:r w:rsidRPr="00543193">
        <w:tab/>
        <w:t>(d)</w:t>
      </w:r>
      <w:r w:rsidRPr="00543193">
        <w:tab/>
        <w:t>if an application to register the trade mark was made in only one Convention country—from (and including) the day on which the application was made in that country; or</w:t>
      </w:r>
    </w:p>
    <w:p w:rsidR="00AD0D3F" w:rsidRPr="00543193" w:rsidRDefault="00AD0D3F" w:rsidP="00AD0D3F">
      <w:pPr>
        <w:pStyle w:val="paragraph"/>
      </w:pPr>
      <w:r w:rsidRPr="00543193">
        <w:tab/>
        <w:t>(e)</w:t>
      </w:r>
      <w:r w:rsidRPr="00543193">
        <w:tab/>
        <w:t>if applications to register the trade mark were made in more than one Convention country—from (and including) the day on which the earliest of those applications was made.</w:t>
      </w:r>
    </w:p>
    <w:p w:rsidR="00AD0D3F" w:rsidRPr="00543193" w:rsidRDefault="00AD0D3F" w:rsidP="00AD0D3F">
      <w:pPr>
        <w:pStyle w:val="notetext"/>
      </w:pPr>
      <w:r w:rsidRPr="00543193">
        <w:t>Note:</w:t>
      </w:r>
      <w:r w:rsidRPr="00543193">
        <w:tab/>
        <w:t xml:space="preserve">For </w:t>
      </w:r>
      <w:r w:rsidRPr="00543193">
        <w:rPr>
          <w:b/>
          <w:i/>
        </w:rPr>
        <w:t>Convention country</w:t>
      </w:r>
      <w:r w:rsidRPr="00543193">
        <w:t xml:space="preserve"> see section</w:t>
      </w:r>
      <w:r w:rsidR="005A76A7" w:rsidRPr="00543193">
        <w:t> </w:t>
      </w:r>
      <w:r w:rsidRPr="00543193">
        <w:t>225.</w:t>
      </w:r>
    </w:p>
    <w:p w:rsidR="00AD0D3F" w:rsidRPr="00543193" w:rsidRDefault="00AD0D3F" w:rsidP="00AD0D3F">
      <w:pPr>
        <w:pStyle w:val="subsection"/>
      </w:pPr>
      <w:r w:rsidRPr="00543193">
        <w:tab/>
        <w:t>(3)</w:t>
      </w:r>
      <w:r w:rsidRPr="00543193">
        <w:tab/>
        <w:t>Unless it is earlier cancelled, or the trade mark is earlier removed from the Register, the registration of the trade mark expires 10</w:t>
      </w:r>
      <w:r w:rsidR="00917585" w:rsidRPr="00543193">
        <w:t xml:space="preserve"> </w:t>
      </w:r>
      <w:r w:rsidRPr="00543193">
        <w:t>years after the filing date in respect of the application for its registration.</w:t>
      </w:r>
    </w:p>
    <w:p w:rsidR="00AD0D3F" w:rsidRPr="00543193" w:rsidRDefault="00AD0D3F" w:rsidP="00AD0D3F">
      <w:pPr>
        <w:pStyle w:val="notetext"/>
      </w:pPr>
      <w:r w:rsidRPr="00543193">
        <w:t>Note 1:</w:t>
      </w:r>
      <w:r w:rsidRPr="00543193">
        <w:tab/>
        <w:t>This is so even for a trade mark whose registration in respect of particular goods or services has effect from (and including) the day on which an application was made in a Convention country.</w:t>
      </w:r>
    </w:p>
    <w:p w:rsidR="00AD0D3F" w:rsidRPr="00543193" w:rsidRDefault="00AD0D3F" w:rsidP="00AD0D3F">
      <w:pPr>
        <w:pStyle w:val="notetext"/>
      </w:pPr>
      <w:r w:rsidRPr="00543193">
        <w:t>Note 2:</w:t>
      </w:r>
      <w:r w:rsidRPr="00543193">
        <w:tab/>
        <w:t xml:space="preserve">For </w:t>
      </w:r>
      <w:r w:rsidRPr="00543193">
        <w:rPr>
          <w:b/>
          <w:i/>
        </w:rPr>
        <w:t>filing date</w:t>
      </w:r>
      <w:r w:rsidRPr="00543193">
        <w:t xml:space="preserve"> see section</w:t>
      </w:r>
      <w:r w:rsidR="005A76A7" w:rsidRPr="00543193">
        <w:t> </w:t>
      </w:r>
      <w:r w:rsidRPr="00543193">
        <w:t>6.</w:t>
      </w:r>
    </w:p>
    <w:p w:rsidR="00AD0D3F" w:rsidRPr="00543193" w:rsidRDefault="00AD0D3F" w:rsidP="00AD0D3F">
      <w:pPr>
        <w:pStyle w:val="ActHead5"/>
      </w:pPr>
      <w:bookmarkStart w:id="93" w:name="_Toc85207516"/>
      <w:r w:rsidRPr="00625F97">
        <w:rPr>
          <w:rStyle w:val="CharSectno"/>
        </w:rPr>
        <w:lastRenderedPageBreak/>
        <w:t>73</w:t>
      </w:r>
      <w:r w:rsidRPr="00543193">
        <w:t xml:space="preserve">  Ceasing of registration</w:t>
      </w:r>
      <w:bookmarkEnd w:id="93"/>
    </w:p>
    <w:p w:rsidR="00AD0D3F" w:rsidRPr="00543193" w:rsidRDefault="00AD0D3F" w:rsidP="00AD0D3F">
      <w:pPr>
        <w:pStyle w:val="subsection"/>
      </w:pPr>
      <w:r w:rsidRPr="00543193">
        <w:tab/>
      </w:r>
      <w:r w:rsidRPr="00543193">
        <w:tab/>
        <w:t>The registration of a trade mark ceases if:</w:t>
      </w:r>
    </w:p>
    <w:p w:rsidR="00AD0D3F" w:rsidRPr="00543193" w:rsidRDefault="00AD0D3F" w:rsidP="00AD0D3F">
      <w:pPr>
        <w:pStyle w:val="paragraph"/>
      </w:pPr>
      <w:r w:rsidRPr="00543193">
        <w:tab/>
        <w:t>(a)</w:t>
      </w:r>
      <w:r w:rsidRPr="00543193">
        <w:tab/>
        <w:t>the trade mark is removed from the Register under section</w:t>
      </w:r>
      <w:r w:rsidR="005A76A7" w:rsidRPr="00543193">
        <w:t> </w:t>
      </w:r>
      <w:r w:rsidRPr="00543193">
        <w:t>78 or 80F or under Part</w:t>
      </w:r>
      <w:r w:rsidR="005A76A7" w:rsidRPr="00543193">
        <w:t> </w:t>
      </w:r>
      <w:r w:rsidRPr="00543193">
        <w:t>9; or</w:t>
      </w:r>
    </w:p>
    <w:p w:rsidR="00AD0D3F" w:rsidRPr="00543193" w:rsidRDefault="00AD0D3F" w:rsidP="00AD0D3F">
      <w:pPr>
        <w:pStyle w:val="paragraph"/>
      </w:pPr>
      <w:r w:rsidRPr="00543193">
        <w:tab/>
        <w:t>(b)</w:t>
      </w:r>
      <w:r w:rsidRPr="00543193">
        <w:tab/>
        <w:t>the registration of the trade mark is cancelled.</w:t>
      </w:r>
    </w:p>
    <w:p w:rsidR="00E02898" w:rsidRPr="00543193" w:rsidRDefault="00E02898" w:rsidP="00E02898">
      <w:pPr>
        <w:pStyle w:val="notetext"/>
      </w:pPr>
      <w:r w:rsidRPr="00543193">
        <w:t>Note:</w:t>
      </w:r>
      <w:r w:rsidRPr="00543193">
        <w:tab/>
        <w:t>Section</w:t>
      </w:r>
      <w:r w:rsidR="005A76A7" w:rsidRPr="00543193">
        <w:t> </w:t>
      </w:r>
      <w:r w:rsidRPr="00543193">
        <w:t>84C explains the effect of revocation of the registration of a trade mark, applying some provisions as if the registration had ceased at a particular time (but for most purposes treating the registration as if it had never occurred).</w:t>
      </w:r>
    </w:p>
    <w:p w:rsidR="00AD0D3F" w:rsidRPr="00543193" w:rsidRDefault="00AD0D3F" w:rsidP="00AD0D3F">
      <w:pPr>
        <w:pStyle w:val="ActHead5"/>
      </w:pPr>
      <w:bookmarkStart w:id="94" w:name="_Toc85207517"/>
      <w:r w:rsidRPr="00625F97">
        <w:rPr>
          <w:rStyle w:val="CharSectno"/>
        </w:rPr>
        <w:t>74</w:t>
      </w:r>
      <w:r w:rsidRPr="00543193">
        <w:t xml:space="preserve">  Disclaimers</w:t>
      </w:r>
      <w:bookmarkEnd w:id="94"/>
    </w:p>
    <w:p w:rsidR="00AD0D3F" w:rsidRPr="00543193" w:rsidRDefault="00AD0D3F" w:rsidP="00AD0D3F">
      <w:pPr>
        <w:pStyle w:val="subsection"/>
      </w:pPr>
      <w:r w:rsidRPr="00543193">
        <w:tab/>
        <w:t>(1)</w:t>
      </w:r>
      <w:r w:rsidRPr="00543193">
        <w:tab/>
        <w:t>An applicant for the registration of a trade mark, or the registered owner of a registered trade mark, may, by notice in writing given to the Registrar, disclaim any exclusive right to use, or authorise the use of, a specified part of the trade mark.</w:t>
      </w:r>
    </w:p>
    <w:p w:rsidR="00AD0D3F" w:rsidRPr="00543193" w:rsidRDefault="00AD0D3F" w:rsidP="00AD0D3F">
      <w:pPr>
        <w:pStyle w:val="subsection"/>
      </w:pPr>
      <w:r w:rsidRPr="00543193">
        <w:tab/>
        <w:t>(2)</w:t>
      </w:r>
      <w:r w:rsidRPr="00543193">
        <w:tab/>
        <w:t>The disclaimer affects only the rights given by this Act to the registered owner of the trade mark on registration of the trade mark.</w:t>
      </w:r>
    </w:p>
    <w:p w:rsidR="00AD0D3F" w:rsidRPr="00543193" w:rsidRDefault="00AD0D3F" w:rsidP="00AD0D3F">
      <w:pPr>
        <w:pStyle w:val="subsection"/>
      </w:pPr>
      <w:r w:rsidRPr="00543193">
        <w:tab/>
        <w:t>(3)</w:t>
      </w:r>
      <w:r w:rsidRPr="00543193">
        <w:tab/>
        <w:t>The Registrar must, on registering the trade mark or on receiving notice of the disclaimer (whichever is later), enter the particulars of the disclaimer in the Register.</w:t>
      </w:r>
    </w:p>
    <w:p w:rsidR="00AD0D3F" w:rsidRPr="00543193" w:rsidRDefault="00AD0D3F" w:rsidP="00AD0D3F">
      <w:pPr>
        <w:pStyle w:val="subsection"/>
      </w:pPr>
      <w:r w:rsidRPr="00543193">
        <w:tab/>
        <w:t>(4)</w:t>
      </w:r>
      <w:r w:rsidRPr="00543193">
        <w:tab/>
        <w:t>A disclaimer properly made may not be revoked.</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w:t>
      </w:r>
      <w:r w:rsidRPr="00543193">
        <w:rPr>
          <w:b/>
          <w:i/>
        </w:rPr>
        <w:t>registered owner</w:t>
      </w:r>
      <w:r w:rsidRPr="00543193">
        <w:t xml:space="preserve">, </w:t>
      </w:r>
      <w:r w:rsidRPr="00543193">
        <w:rPr>
          <w:b/>
          <w:i/>
        </w:rPr>
        <w:t>registered trade mark</w:t>
      </w:r>
      <w:r w:rsidRPr="00543193">
        <w:t xml:space="preserve"> and </w:t>
      </w:r>
      <w:r w:rsidRPr="00543193">
        <w:rPr>
          <w:b/>
          <w:i/>
        </w:rPr>
        <w:t>Register</w:t>
      </w:r>
      <w:r w:rsidRPr="00543193">
        <w:t xml:space="preserve"> see section</w:t>
      </w:r>
      <w:r w:rsidR="005A76A7" w:rsidRPr="00543193">
        <w:t> </w:t>
      </w:r>
      <w:r w:rsidRPr="00543193">
        <w:t>6.</w:t>
      </w:r>
    </w:p>
    <w:p w:rsidR="00AD0D3F" w:rsidRPr="00543193" w:rsidRDefault="00625F97" w:rsidP="000612CF">
      <w:pPr>
        <w:pStyle w:val="ActHead3"/>
        <w:pageBreakBefore/>
      </w:pPr>
      <w:bookmarkStart w:id="95" w:name="_Toc85207518"/>
      <w:r w:rsidRPr="00625F97">
        <w:rPr>
          <w:rStyle w:val="CharDivNo"/>
        </w:rPr>
        <w:lastRenderedPageBreak/>
        <w:t>Division 2</w:t>
      </w:r>
      <w:r w:rsidR="00AD0D3F" w:rsidRPr="00543193">
        <w:t>—</w:t>
      </w:r>
      <w:r w:rsidR="00AD0D3F" w:rsidRPr="00625F97">
        <w:rPr>
          <w:rStyle w:val="CharDivText"/>
        </w:rPr>
        <w:t>Renewal of registration (general)</w:t>
      </w:r>
      <w:bookmarkEnd w:id="95"/>
    </w:p>
    <w:p w:rsidR="00AD0D3F" w:rsidRPr="00543193" w:rsidRDefault="00AD0D3F" w:rsidP="00AD0D3F">
      <w:pPr>
        <w:pStyle w:val="ActHead5"/>
      </w:pPr>
      <w:bookmarkStart w:id="96" w:name="_Toc85207519"/>
      <w:r w:rsidRPr="00625F97">
        <w:rPr>
          <w:rStyle w:val="CharSectno"/>
        </w:rPr>
        <w:t>74A</w:t>
      </w:r>
      <w:r w:rsidRPr="00543193">
        <w:t xml:space="preserve">  Application of this Division</w:t>
      </w:r>
      <w:bookmarkEnd w:id="96"/>
    </w:p>
    <w:p w:rsidR="00AD0D3F" w:rsidRPr="00543193" w:rsidRDefault="00AD0D3F" w:rsidP="00AD0D3F">
      <w:pPr>
        <w:pStyle w:val="subsection"/>
      </w:pPr>
      <w:r w:rsidRPr="00543193">
        <w:tab/>
      </w:r>
      <w:r w:rsidRPr="00543193">
        <w:tab/>
        <w:t xml:space="preserve">This </w:t>
      </w:r>
      <w:r w:rsidR="002C01F2" w:rsidRPr="00543193">
        <w:t>Division</w:t>
      </w:r>
      <w:r w:rsidR="000612CF" w:rsidRPr="00543193">
        <w:t xml:space="preserve"> </w:t>
      </w:r>
      <w:r w:rsidRPr="00543193">
        <w:t>applies to a registered trade mark if:</w:t>
      </w:r>
    </w:p>
    <w:p w:rsidR="00AD0D3F" w:rsidRPr="00543193" w:rsidRDefault="00AD0D3F" w:rsidP="00AD0D3F">
      <w:pPr>
        <w:pStyle w:val="paragraph"/>
      </w:pPr>
      <w:r w:rsidRPr="00543193">
        <w:tab/>
        <w:t>(a)</w:t>
      </w:r>
      <w:r w:rsidRPr="00543193">
        <w:tab/>
        <w:t>particulars of registration were entered in the Register under section</w:t>
      </w:r>
      <w:r w:rsidR="005A76A7" w:rsidRPr="00543193">
        <w:t> </w:t>
      </w:r>
      <w:r w:rsidRPr="00543193">
        <w:t>69 before the end of the period of 10 years after the filing date of the application for registration; or</w:t>
      </w:r>
    </w:p>
    <w:p w:rsidR="00AD0D3F" w:rsidRPr="00543193" w:rsidRDefault="00AD0D3F" w:rsidP="00AD0D3F">
      <w:pPr>
        <w:pStyle w:val="paragraph"/>
      </w:pPr>
      <w:r w:rsidRPr="00543193">
        <w:tab/>
        <w:t>(b)</w:t>
      </w:r>
      <w:r w:rsidRPr="00543193">
        <w:tab/>
        <w:t>both:</w:t>
      </w:r>
    </w:p>
    <w:p w:rsidR="00AD0D3F" w:rsidRPr="00543193" w:rsidRDefault="00AD0D3F" w:rsidP="00AD0D3F">
      <w:pPr>
        <w:pStyle w:val="paragraphsub"/>
      </w:pPr>
      <w:r w:rsidRPr="00543193">
        <w:tab/>
        <w:t>(i)</w:t>
      </w:r>
      <w:r w:rsidRPr="00543193">
        <w:tab/>
      </w:r>
      <w:r w:rsidR="005A76A7" w:rsidRPr="00543193">
        <w:t>paragraph (</w:t>
      </w:r>
      <w:r w:rsidRPr="00543193">
        <w:t>a) does not apply; and</w:t>
      </w:r>
    </w:p>
    <w:p w:rsidR="00AD0D3F" w:rsidRPr="00543193" w:rsidRDefault="00AD0D3F" w:rsidP="00AD0D3F">
      <w:pPr>
        <w:pStyle w:val="paragraphsub"/>
      </w:pPr>
      <w:r w:rsidRPr="00543193">
        <w:tab/>
        <w:t>(ii)</w:t>
      </w:r>
      <w:r w:rsidRPr="00543193">
        <w:tab/>
        <w:t xml:space="preserve">registration has already been renewed under </w:t>
      </w:r>
      <w:r w:rsidR="002C01F2" w:rsidRPr="00543193">
        <w:t>Division</w:t>
      </w:r>
      <w:r w:rsidR="005A76A7" w:rsidRPr="00543193">
        <w:t> </w:t>
      </w:r>
      <w:r w:rsidRPr="00543193">
        <w:t>3 for a period that includes the day on which particulars of registration were entered in the Register under section</w:t>
      </w:r>
      <w:r w:rsidR="005A76A7" w:rsidRPr="00543193">
        <w:t> </w:t>
      </w:r>
      <w:r w:rsidRPr="00543193">
        <w:t>69.</w:t>
      </w:r>
    </w:p>
    <w:p w:rsidR="00AD0D3F" w:rsidRPr="00543193" w:rsidRDefault="00AD0D3F" w:rsidP="00AD0D3F">
      <w:pPr>
        <w:pStyle w:val="notetext"/>
      </w:pPr>
      <w:r w:rsidRPr="00543193">
        <w:t>Note:</w:t>
      </w:r>
      <w:r w:rsidRPr="00543193">
        <w:tab/>
        <w:t xml:space="preserve">For </w:t>
      </w:r>
      <w:r w:rsidRPr="00543193">
        <w:rPr>
          <w:b/>
          <w:i/>
        </w:rPr>
        <w:t>filing date</w:t>
      </w:r>
      <w:r w:rsidRPr="00543193">
        <w:t xml:space="preserve"> see section</w:t>
      </w:r>
      <w:r w:rsidR="005A76A7" w:rsidRPr="00543193">
        <w:t> </w:t>
      </w:r>
      <w:r w:rsidRPr="00543193">
        <w:t>6.</w:t>
      </w:r>
    </w:p>
    <w:p w:rsidR="00AD0D3F" w:rsidRPr="00543193" w:rsidRDefault="00AD0D3F" w:rsidP="00AD0D3F">
      <w:pPr>
        <w:pStyle w:val="ActHead5"/>
      </w:pPr>
      <w:bookmarkStart w:id="97" w:name="_Toc85207520"/>
      <w:r w:rsidRPr="00625F97">
        <w:rPr>
          <w:rStyle w:val="CharSectno"/>
        </w:rPr>
        <w:t>75</w:t>
      </w:r>
      <w:r w:rsidRPr="00543193">
        <w:t xml:space="preserve">  Request for renewal</w:t>
      </w:r>
      <w:bookmarkEnd w:id="97"/>
    </w:p>
    <w:p w:rsidR="00AD0D3F" w:rsidRPr="00543193" w:rsidRDefault="00AD0D3F" w:rsidP="00AD0D3F">
      <w:pPr>
        <w:pStyle w:val="subsection"/>
      </w:pPr>
      <w:r w:rsidRPr="00543193">
        <w:tab/>
        <w:t>(1)</w:t>
      </w:r>
      <w:r w:rsidRPr="00543193">
        <w:tab/>
        <w:t>Any person may, within the prescribed period before the registration of a trade mark expires, ask the Registrar to renew the registration.</w:t>
      </w:r>
    </w:p>
    <w:p w:rsidR="00AD0D3F" w:rsidRPr="00543193" w:rsidRDefault="00AD0D3F" w:rsidP="00AD0D3F">
      <w:pPr>
        <w:pStyle w:val="subsection"/>
      </w:pPr>
      <w:r w:rsidRPr="00543193">
        <w:tab/>
        <w:t>(2)</w:t>
      </w:r>
      <w:r w:rsidRPr="00543193">
        <w:tab/>
        <w:t>The request must:</w:t>
      </w:r>
    </w:p>
    <w:p w:rsidR="00AD0D3F" w:rsidRPr="00543193" w:rsidRDefault="00AD0D3F" w:rsidP="00AD0D3F">
      <w:pPr>
        <w:pStyle w:val="paragraph"/>
      </w:pPr>
      <w:r w:rsidRPr="00543193">
        <w:tab/>
        <w:t>(a)</w:t>
      </w:r>
      <w:r w:rsidRPr="00543193">
        <w:tab/>
        <w:t>be in an approved form; and</w:t>
      </w:r>
    </w:p>
    <w:p w:rsidR="00AD0D3F" w:rsidRPr="00543193" w:rsidRDefault="00AD0D3F" w:rsidP="00AD0D3F">
      <w:pPr>
        <w:pStyle w:val="paragraph"/>
      </w:pPr>
      <w:r w:rsidRPr="00543193">
        <w:tab/>
        <w:t>(b)</w:t>
      </w:r>
      <w:r w:rsidRPr="00543193">
        <w:tab/>
        <w:t>be filed in accordance with the regulations.</w:t>
      </w:r>
    </w:p>
    <w:p w:rsidR="00AD0D3F" w:rsidRPr="00543193" w:rsidRDefault="00AD0D3F" w:rsidP="00AD0D3F">
      <w:pPr>
        <w:pStyle w:val="ActHead5"/>
      </w:pPr>
      <w:bookmarkStart w:id="98" w:name="_Toc85207521"/>
      <w:r w:rsidRPr="00625F97">
        <w:rPr>
          <w:rStyle w:val="CharSectno"/>
        </w:rPr>
        <w:t>76</w:t>
      </w:r>
      <w:r w:rsidRPr="00543193">
        <w:t xml:space="preserve">  Notice of renewal due</w:t>
      </w:r>
      <w:bookmarkEnd w:id="98"/>
    </w:p>
    <w:p w:rsidR="00AD0D3F" w:rsidRPr="00543193" w:rsidRDefault="00AD0D3F" w:rsidP="00AD0D3F">
      <w:pPr>
        <w:pStyle w:val="subsection"/>
      </w:pPr>
      <w:r w:rsidRPr="00543193">
        <w:tab/>
      </w:r>
      <w:r w:rsidRPr="00543193">
        <w:tab/>
        <w:t>If, at the beginning of the prescribed period, the Registrar has not received a request for the renewal of the registration of the trade mark, the Registrar must, in accordance with the regulations, notify the registered owner of the trade mark that the renewal is due.</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ActHead5"/>
      </w:pPr>
      <w:bookmarkStart w:id="99" w:name="_Toc85207522"/>
      <w:r w:rsidRPr="00625F97">
        <w:rPr>
          <w:rStyle w:val="CharSectno"/>
        </w:rPr>
        <w:lastRenderedPageBreak/>
        <w:t>77</w:t>
      </w:r>
      <w:r w:rsidRPr="00543193">
        <w:t xml:space="preserve">  Renewal before registration expires</w:t>
      </w:r>
      <w:bookmarkEnd w:id="99"/>
    </w:p>
    <w:p w:rsidR="00AD0D3F" w:rsidRPr="00543193" w:rsidRDefault="00AD0D3F" w:rsidP="00AD0D3F">
      <w:pPr>
        <w:pStyle w:val="subsection"/>
      </w:pPr>
      <w:r w:rsidRPr="00543193">
        <w:tab/>
        <w:t>(1)</w:t>
      </w:r>
      <w:r w:rsidRPr="00543193">
        <w:tab/>
        <w:t>If a request for the renewal of the registration of a trade mark is made in accordance with section</w:t>
      </w:r>
      <w:r w:rsidR="005A76A7" w:rsidRPr="00543193">
        <w:t> </w:t>
      </w:r>
      <w:r w:rsidRPr="00543193">
        <w:t>75, the Registrar must renew the registration for a period of 10 years from the day on which the registration of the trade mark would expire if it were not renewed.</w:t>
      </w:r>
    </w:p>
    <w:p w:rsidR="00AD0D3F" w:rsidRPr="00543193" w:rsidRDefault="00AD0D3F" w:rsidP="00AD0D3F">
      <w:pPr>
        <w:pStyle w:val="subsection"/>
      </w:pPr>
      <w:r w:rsidRPr="00543193">
        <w:tab/>
        <w:t>(2)</w:t>
      </w:r>
      <w:r w:rsidRPr="00543193">
        <w:tab/>
        <w:t xml:space="preserve">The Registrar must give </w:t>
      </w:r>
      <w:r w:rsidR="00392437" w:rsidRPr="00543193">
        <w:t>notification</w:t>
      </w:r>
      <w:r w:rsidRPr="00543193">
        <w:t xml:space="preserve"> of the renewal to the registered owner of the trade mark in accordance with the regulations.</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ActHead5"/>
      </w:pPr>
      <w:bookmarkStart w:id="100" w:name="_Toc85207523"/>
      <w:r w:rsidRPr="00625F97">
        <w:rPr>
          <w:rStyle w:val="CharSectno"/>
        </w:rPr>
        <w:t>78</w:t>
      </w:r>
      <w:r w:rsidRPr="00543193">
        <w:t xml:space="preserve">  Failure to renew</w:t>
      </w:r>
      <w:bookmarkEnd w:id="100"/>
    </w:p>
    <w:p w:rsidR="00AD0D3F" w:rsidRPr="00543193" w:rsidRDefault="00AD0D3F" w:rsidP="00AD0D3F">
      <w:pPr>
        <w:pStyle w:val="subsection"/>
      </w:pPr>
      <w:r w:rsidRPr="00543193">
        <w:tab/>
      </w:r>
      <w:r w:rsidRPr="00543193">
        <w:tab/>
        <w:t>If the registration of a trade mark is not renewed under section</w:t>
      </w:r>
      <w:r w:rsidR="005A76A7" w:rsidRPr="00543193">
        <w:t> </w:t>
      </w:r>
      <w:r w:rsidRPr="00543193">
        <w:t>77, then:</w:t>
      </w:r>
    </w:p>
    <w:p w:rsidR="00AD0D3F" w:rsidRPr="00543193" w:rsidRDefault="00AD0D3F" w:rsidP="00AD0D3F">
      <w:pPr>
        <w:pStyle w:val="paragraph"/>
      </w:pPr>
      <w:r w:rsidRPr="00543193">
        <w:tab/>
        <w:t>(a)</w:t>
      </w:r>
      <w:r w:rsidRPr="00543193">
        <w:tab/>
        <w:t>subject to sections</w:t>
      </w:r>
      <w:r w:rsidR="005A76A7" w:rsidRPr="00543193">
        <w:t> </w:t>
      </w:r>
      <w:r w:rsidRPr="00543193">
        <w:t>79 and 80, the registration ceases to have effect when it expires; and</w:t>
      </w:r>
    </w:p>
    <w:p w:rsidR="00AD0D3F" w:rsidRPr="00543193" w:rsidRDefault="00AD0D3F" w:rsidP="00AD0D3F">
      <w:pPr>
        <w:pStyle w:val="paragraph"/>
      </w:pPr>
      <w:r w:rsidRPr="00543193">
        <w:tab/>
        <w:t>(b)</w:t>
      </w:r>
      <w:r w:rsidRPr="00543193">
        <w:tab/>
        <w:t>unless the registration is renewed under section</w:t>
      </w:r>
      <w:r w:rsidR="005A76A7" w:rsidRPr="00543193">
        <w:t> </w:t>
      </w:r>
      <w:r w:rsidRPr="00543193">
        <w:t xml:space="preserve">79, the Registrar must remove the trade mark from the Register </w:t>
      </w:r>
      <w:r w:rsidR="000459BE" w:rsidRPr="00543193">
        <w:t>6 months</w:t>
      </w:r>
      <w:r w:rsidRPr="00543193">
        <w:t xml:space="preserve"> after the day on which the registration expired.</w:t>
      </w:r>
    </w:p>
    <w:p w:rsidR="00AD0D3F" w:rsidRPr="00543193" w:rsidRDefault="00AD0D3F" w:rsidP="00AD0D3F">
      <w:pPr>
        <w:pStyle w:val="notetext"/>
      </w:pPr>
      <w:r w:rsidRPr="00543193">
        <w:t>Note:</w:t>
      </w:r>
      <w:r w:rsidRPr="00543193">
        <w:tab/>
        <w:t xml:space="preserve">For </w:t>
      </w:r>
      <w:r w:rsidR="00C44E27" w:rsidRPr="00543193">
        <w:rPr>
          <w:b/>
          <w:i/>
        </w:rPr>
        <w:t>month</w:t>
      </w:r>
      <w:r w:rsidR="00C44E27" w:rsidRPr="00543193">
        <w:t xml:space="preserve"> and </w:t>
      </w:r>
      <w:r w:rsidRPr="00543193">
        <w:rPr>
          <w:b/>
          <w:i/>
        </w:rPr>
        <w:t>Register</w:t>
      </w:r>
      <w:r w:rsidRPr="00543193">
        <w:t xml:space="preserve"> see section</w:t>
      </w:r>
      <w:r w:rsidR="005A76A7" w:rsidRPr="00543193">
        <w:t> </w:t>
      </w:r>
      <w:r w:rsidRPr="00543193">
        <w:t>6.</w:t>
      </w:r>
    </w:p>
    <w:p w:rsidR="00AD0D3F" w:rsidRPr="00543193" w:rsidRDefault="00AD0D3F" w:rsidP="00AD0D3F">
      <w:pPr>
        <w:pStyle w:val="ActHead5"/>
      </w:pPr>
      <w:bookmarkStart w:id="101" w:name="_Toc85207524"/>
      <w:r w:rsidRPr="00625F97">
        <w:rPr>
          <w:rStyle w:val="CharSectno"/>
        </w:rPr>
        <w:t>79</w:t>
      </w:r>
      <w:r w:rsidRPr="00543193">
        <w:t xml:space="preserve">  Renewal within </w:t>
      </w:r>
      <w:r w:rsidR="008C3E7E" w:rsidRPr="00543193">
        <w:t xml:space="preserve">6 </w:t>
      </w:r>
      <w:r w:rsidRPr="00543193">
        <w:t>months after registration expires</w:t>
      </w:r>
      <w:bookmarkEnd w:id="101"/>
    </w:p>
    <w:p w:rsidR="00AD0D3F" w:rsidRPr="00543193" w:rsidRDefault="00AD0D3F" w:rsidP="00AD0D3F">
      <w:pPr>
        <w:pStyle w:val="subsection"/>
      </w:pPr>
      <w:r w:rsidRPr="00543193">
        <w:tab/>
      </w:r>
      <w:r w:rsidRPr="00543193">
        <w:tab/>
        <w:t xml:space="preserve">If, within </w:t>
      </w:r>
      <w:r w:rsidR="00D1316D" w:rsidRPr="00543193">
        <w:t>6 months</w:t>
      </w:r>
      <w:r w:rsidRPr="00543193">
        <w:t xml:space="preserve"> after the registration of a trade mark has expired, a person asks the Registrar, in accordance with subsection</w:t>
      </w:r>
      <w:r w:rsidR="005A76A7" w:rsidRPr="00543193">
        <w:t> </w:t>
      </w:r>
      <w:r w:rsidRPr="00543193">
        <w:t>75(2), to renew the registration of the trade mark, the Registrar must renew the registration of the trade mark for 10 years from the day on which the registration expired.</w:t>
      </w:r>
    </w:p>
    <w:p w:rsidR="00460019" w:rsidRPr="00543193" w:rsidRDefault="00460019" w:rsidP="00460019">
      <w:pPr>
        <w:pStyle w:val="notetext"/>
      </w:pPr>
      <w:r w:rsidRPr="00543193">
        <w:t>Note:</w:t>
      </w:r>
      <w:r w:rsidRPr="00543193">
        <w:tab/>
        <w:t xml:space="preserve">For </w:t>
      </w:r>
      <w:r w:rsidRPr="00543193">
        <w:rPr>
          <w:b/>
          <w:i/>
        </w:rPr>
        <w:t>month</w:t>
      </w:r>
      <w:r w:rsidRPr="00543193">
        <w:t xml:space="preserve"> see section</w:t>
      </w:r>
      <w:r w:rsidR="005A76A7" w:rsidRPr="00543193">
        <w:t> </w:t>
      </w:r>
      <w:r w:rsidRPr="00543193">
        <w:t>6.</w:t>
      </w:r>
    </w:p>
    <w:p w:rsidR="00AD0D3F" w:rsidRPr="00543193" w:rsidRDefault="00AD0D3F" w:rsidP="00AD0D3F">
      <w:pPr>
        <w:pStyle w:val="ActHead5"/>
      </w:pPr>
      <w:bookmarkStart w:id="102" w:name="_Toc85207525"/>
      <w:r w:rsidRPr="00625F97">
        <w:rPr>
          <w:rStyle w:val="CharSectno"/>
        </w:rPr>
        <w:t>80</w:t>
      </w:r>
      <w:r w:rsidRPr="00543193">
        <w:t xml:space="preserve">  Status of unrenewed trade mark</w:t>
      </w:r>
      <w:bookmarkEnd w:id="102"/>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the registration of a trade mark (</w:t>
      </w:r>
      <w:r w:rsidRPr="00543193">
        <w:rPr>
          <w:b/>
          <w:i/>
        </w:rPr>
        <w:t>unrenewed trade mark</w:t>
      </w:r>
      <w:r w:rsidRPr="00543193">
        <w:t>) has not been renewed under section</w:t>
      </w:r>
      <w:r w:rsidR="005A76A7" w:rsidRPr="00543193">
        <w:t> </w:t>
      </w:r>
      <w:r w:rsidRPr="00543193">
        <w:t>77 or 79; and</w:t>
      </w:r>
    </w:p>
    <w:p w:rsidR="00AD0D3F" w:rsidRPr="00543193" w:rsidRDefault="00AD0D3F" w:rsidP="00AD0D3F">
      <w:pPr>
        <w:pStyle w:val="paragraph"/>
        <w:keepNext/>
      </w:pPr>
      <w:r w:rsidRPr="00543193">
        <w:lastRenderedPageBreak/>
        <w:tab/>
        <w:t>(b)</w:t>
      </w:r>
      <w:r w:rsidRPr="00543193">
        <w:tab/>
        <w:t>an application for the registration of a trade mark is made, or has already been made, by a person other than the person who was registered as the owner of the unrenewed trade mark;</w:t>
      </w:r>
    </w:p>
    <w:p w:rsidR="00AD0D3F" w:rsidRPr="00543193" w:rsidRDefault="00AD0D3F" w:rsidP="00AD0D3F">
      <w:pPr>
        <w:pStyle w:val="subsection2"/>
      </w:pPr>
      <w:r w:rsidRPr="00543193">
        <w:t>the unrenewed trade mark is taken to be a registered trade mark for the purposes of the application at any time when the registration of the unrenewed trade mark could have been renewed under section</w:t>
      </w:r>
      <w:r w:rsidR="005A76A7" w:rsidRPr="00543193">
        <w:t> </w:t>
      </w:r>
      <w:r w:rsidRPr="00543193">
        <w:t>79.</w:t>
      </w:r>
    </w:p>
    <w:p w:rsidR="00AD0D3F" w:rsidRPr="00543193" w:rsidRDefault="002C01F2" w:rsidP="000612CF">
      <w:pPr>
        <w:pStyle w:val="ActHead3"/>
        <w:pageBreakBefore/>
      </w:pPr>
      <w:bookmarkStart w:id="103" w:name="_Toc85207526"/>
      <w:r w:rsidRPr="00625F97">
        <w:rPr>
          <w:rStyle w:val="CharDivNo"/>
        </w:rPr>
        <w:lastRenderedPageBreak/>
        <w:t>Division</w:t>
      </w:r>
      <w:r w:rsidR="005A76A7" w:rsidRPr="00625F97">
        <w:rPr>
          <w:rStyle w:val="CharDivNo"/>
        </w:rPr>
        <w:t> </w:t>
      </w:r>
      <w:r w:rsidR="00AD0D3F" w:rsidRPr="00625F97">
        <w:rPr>
          <w:rStyle w:val="CharDivNo"/>
        </w:rPr>
        <w:t>3</w:t>
      </w:r>
      <w:r w:rsidR="00AD0D3F" w:rsidRPr="00543193">
        <w:t>—</w:t>
      </w:r>
      <w:r w:rsidR="00AD0D3F" w:rsidRPr="00625F97">
        <w:rPr>
          <w:rStyle w:val="CharDivText"/>
        </w:rPr>
        <w:t>Renewal of registration (registration delayed for 10 or more years after filing date)</w:t>
      </w:r>
      <w:bookmarkEnd w:id="103"/>
    </w:p>
    <w:p w:rsidR="00AD0D3F" w:rsidRPr="00543193" w:rsidRDefault="00AD0D3F" w:rsidP="00AD0D3F">
      <w:pPr>
        <w:pStyle w:val="ActHead5"/>
      </w:pPr>
      <w:bookmarkStart w:id="104" w:name="_Toc85207527"/>
      <w:r w:rsidRPr="00625F97">
        <w:rPr>
          <w:rStyle w:val="CharSectno"/>
        </w:rPr>
        <w:t>80A</w:t>
      </w:r>
      <w:r w:rsidRPr="00543193">
        <w:t xml:space="preserve">  Application of this Division</w:t>
      </w:r>
      <w:bookmarkEnd w:id="104"/>
    </w:p>
    <w:p w:rsidR="00AD0D3F" w:rsidRPr="00543193" w:rsidRDefault="00AD0D3F" w:rsidP="00AD0D3F">
      <w:pPr>
        <w:pStyle w:val="subsection"/>
      </w:pPr>
      <w:r w:rsidRPr="00543193">
        <w:tab/>
        <w:t>(1)</w:t>
      </w:r>
      <w:r w:rsidRPr="00543193">
        <w:tab/>
        <w:t xml:space="preserve">This </w:t>
      </w:r>
      <w:r w:rsidR="002C01F2" w:rsidRPr="00543193">
        <w:t>Division</w:t>
      </w:r>
      <w:r w:rsidR="000612CF" w:rsidRPr="00543193">
        <w:t xml:space="preserve"> </w:t>
      </w:r>
      <w:r w:rsidRPr="00543193">
        <w:t>applies to a registered trade mark if particulars of registration were entered in the Register under section</w:t>
      </w:r>
      <w:r w:rsidR="005A76A7" w:rsidRPr="00543193">
        <w:t> </w:t>
      </w:r>
      <w:r w:rsidRPr="00543193">
        <w:t xml:space="preserve">69 on a day </w:t>
      </w:r>
      <w:r w:rsidRPr="00543193">
        <w:rPr>
          <w:b/>
        </w:rPr>
        <w:t>(</w:t>
      </w:r>
      <w:r w:rsidRPr="00543193">
        <w:rPr>
          <w:b/>
          <w:i/>
        </w:rPr>
        <w:t>Register entry day</w:t>
      </w:r>
      <w:r w:rsidRPr="00543193">
        <w:rPr>
          <w:b/>
        </w:rPr>
        <w:t>)</w:t>
      </w:r>
      <w:r w:rsidRPr="00543193">
        <w:t xml:space="preserve"> that occurs after the end of the period of 10 years after the filing date of the application for registration.</w:t>
      </w:r>
    </w:p>
    <w:p w:rsidR="00AD0D3F" w:rsidRPr="00543193" w:rsidRDefault="00AD0D3F" w:rsidP="00AD0D3F">
      <w:pPr>
        <w:pStyle w:val="notetext"/>
      </w:pPr>
      <w:r w:rsidRPr="00543193">
        <w:t>Note:</w:t>
      </w:r>
      <w:r w:rsidRPr="00543193">
        <w:tab/>
        <w:t xml:space="preserve">For </w:t>
      </w:r>
      <w:r w:rsidRPr="00543193">
        <w:rPr>
          <w:b/>
          <w:i/>
        </w:rPr>
        <w:t>filing date</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 xml:space="preserve">For the purposes of this Division, each of the following is a </w:t>
      </w:r>
      <w:r w:rsidRPr="00543193">
        <w:rPr>
          <w:b/>
          <w:i/>
        </w:rPr>
        <w:t>potential renewal period</w:t>
      </w:r>
      <w:r w:rsidRPr="00543193">
        <w:t xml:space="preserve"> in relation to the registered trade mark:</w:t>
      </w:r>
    </w:p>
    <w:p w:rsidR="00AD0D3F" w:rsidRPr="00543193" w:rsidRDefault="00AD0D3F" w:rsidP="00AD0D3F">
      <w:pPr>
        <w:pStyle w:val="paragraph"/>
      </w:pPr>
      <w:r w:rsidRPr="00543193">
        <w:tab/>
        <w:t>(a)</w:t>
      </w:r>
      <w:r w:rsidRPr="00543193">
        <w:tab/>
        <w:t xml:space="preserve">the period </w:t>
      </w:r>
      <w:r w:rsidRPr="00543193">
        <w:rPr>
          <w:b/>
        </w:rPr>
        <w:t>(</w:t>
      </w:r>
      <w:r w:rsidRPr="00543193">
        <w:rPr>
          <w:b/>
          <w:i/>
        </w:rPr>
        <w:t>first potential renewal period</w:t>
      </w:r>
      <w:r w:rsidRPr="00543193">
        <w:rPr>
          <w:b/>
        </w:rPr>
        <w:t>)</w:t>
      </w:r>
      <w:r w:rsidRPr="00543193">
        <w:t xml:space="preserve"> of 10 years that commenced 10 years after the filing date of the application for registration;</w:t>
      </w:r>
    </w:p>
    <w:p w:rsidR="00AD0D3F" w:rsidRPr="00543193" w:rsidRDefault="00AD0D3F" w:rsidP="00AD0D3F">
      <w:pPr>
        <w:pStyle w:val="paragraph"/>
      </w:pPr>
      <w:r w:rsidRPr="00543193">
        <w:tab/>
        <w:t>(b)</w:t>
      </w:r>
      <w:r w:rsidRPr="00543193">
        <w:tab/>
        <w:t>any successive period of 10 years, being a period that commences before the Register entry day.</w:t>
      </w:r>
    </w:p>
    <w:p w:rsidR="00AD0D3F" w:rsidRPr="00543193" w:rsidRDefault="00AD0D3F" w:rsidP="00AD0D3F">
      <w:pPr>
        <w:pStyle w:val="subsection"/>
      </w:pPr>
      <w:r w:rsidRPr="00543193">
        <w:tab/>
        <w:t>(3)</w:t>
      </w:r>
      <w:r w:rsidRPr="00543193">
        <w:tab/>
        <w:t xml:space="preserve">For the purposes of this Division, the </w:t>
      </w:r>
      <w:r w:rsidRPr="00543193">
        <w:rPr>
          <w:b/>
          <w:i/>
        </w:rPr>
        <w:t>prescribed period</w:t>
      </w:r>
      <w:r w:rsidRPr="00543193">
        <w:t xml:space="preserve"> is a period that:</w:t>
      </w:r>
    </w:p>
    <w:p w:rsidR="00AD0D3F" w:rsidRPr="00543193" w:rsidRDefault="00AD0D3F" w:rsidP="00AD0D3F">
      <w:pPr>
        <w:pStyle w:val="paragraph"/>
      </w:pPr>
      <w:r w:rsidRPr="00543193">
        <w:tab/>
        <w:t>(a)</w:t>
      </w:r>
      <w:r w:rsidRPr="00543193">
        <w:tab/>
        <w:t>is specified in the regulations; and</w:t>
      </w:r>
    </w:p>
    <w:p w:rsidR="00AD0D3F" w:rsidRPr="00543193" w:rsidRDefault="00AD0D3F" w:rsidP="00AD0D3F">
      <w:pPr>
        <w:pStyle w:val="paragraph"/>
      </w:pPr>
      <w:r w:rsidRPr="00543193">
        <w:tab/>
        <w:t>(b)</w:t>
      </w:r>
      <w:r w:rsidRPr="00543193">
        <w:tab/>
        <w:t>commences on the Register entry day.</w:t>
      </w:r>
    </w:p>
    <w:p w:rsidR="00AD0D3F" w:rsidRPr="00543193" w:rsidRDefault="00AD0D3F" w:rsidP="00AD0D3F">
      <w:pPr>
        <w:pStyle w:val="ActHead5"/>
      </w:pPr>
      <w:bookmarkStart w:id="105" w:name="_Toc85207528"/>
      <w:r w:rsidRPr="00625F97">
        <w:rPr>
          <w:rStyle w:val="CharSectno"/>
        </w:rPr>
        <w:t>80B</w:t>
      </w:r>
      <w:r w:rsidRPr="00543193">
        <w:t xml:space="preserve">  Expiry of registration</w:t>
      </w:r>
      <w:bookmarkEnd w:id="105"/>
    </w:p>
    <w:p w:rsidR="00AD0D3F" w:rsidRPr="00543193" w:rsidRDefault="00AD0D3F" w:rsidP="00AD0D3F">
      <w:pPr>
        <w:pStyle w:val="subsection"/>
      </w:pPr>
      <w:r w:rsidRPr="00543193">
        <w:tab/>
      </w:r>
      <w:r w:rsidRPr="00543193">
        <w:tab/>
        <w:t>To avoid doubt, the registration of the trade mark is taken to have expired, in accordance with subsection</w:t>
      </w:r>
      <w:r w:rsidR="005A76A7" w:rsidRPr="00543193">
        <w:t> </w:t>
      </w:r>
      <w:r w:rsidRPr="00543193">
        <w:t>72(3), 10 years after the filing date of the application for registration.</w:t>
      </w:r>
    </w:p>
    <w:p w:rsidR="00AD0D3F" w:rsidRPr="00543193" w:rsidRDefault="00AD0D3F" w:rsidP="00AD0D3F">
      <w:pPr>
        <w:pStyle w:val="notetext"/>
      </w:pPr>
      <w:r w:rsidRPr="00543193">
        <w:t>Note:</w:t>
      </w:r>
      <w:r w:rsidRPr="00543193">
        <w:tab/>
        <w:t xml:space="preserve">For </w:t>
      </w:r>
      <w:r w:rsidRPr="00543193">
        <w:rPr>
          <w:b/>
          <w:i/>
        </w:rPr>
        <w:t>filing date</w:t>
      </w:r>
      <w:r w:rsidRPr="00543193">
        <w:t xml:space="preserve"> see section</w:t>
      </w:r>
      <w:r w:rsidR="005A76A7" w:rsidRPr="00543193">
        <w:t> </w:t>
      </w:r>
      <w:r w:rsidRPr="00543193">
        <w:t>6.</w:t>
      </w:r>
    </w:p>
    <w:p w:rsidR="00392437" w:rsidRPr="00543193" w:rsidRDefault="00392437" w:rsidP="00392437">
      <w:pPr>
        <w:pStyle w:val="ActHead5"/>
      </w:pPr>
      <w:bookmarkStart w:id="106" w:name="_Toc85207529"/>
      <w:r w:rsidRPr="00625F97">
        <w:rPr>
          <w:rStyle w:val="CharSectno"/>
        </w:rPr>
        <w:t>80C</w:t>
      </w:r>
      <w:r w:rsidRPr="00543193">
        <w:t xml:space="preserve">  Notification about renewal</w:t>
      </w:r>
      <w:bookmarkEnd w:id="106"/>
    </w:p>
    <w:p w:rsidR="00AD0D3F" w:rsidRPr="00543193" w:rsidRDefault="00AD0D3F" w:rsidP="00AD0D3F">
      <w:pPr>
        <w:pStyle w:val="subsection"/>
      </w:pPr>
      <w:r w:rsidRPr="00543193">
        <w:tab/>
      </w:r>
      <w:r w:rsidRPr="00543193">
        <w:tab/>
        <w:t xml:space="preserve">As soon as practicable after the Register entry day, the Registrar must, in accordance with the regulations, notify the registered </w:t>
      </w:r>
      <w:r w:rsidRPr="00543193">
        <w:lastRenderedPageBreak/>
        <w:t>owner of the trade mark that a request may be made for renewal of the registration.</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ActHead5"/>
      </w:pPr>
      <w:bookmarkStart w:id="107" w:name="_Toc85207530"/>
      <w:r w:rsidRPr="00625F97">
        <w:rPr>
          <w:rStyle w:val="CharSectno"/>
        </w:rPr>
        <w:t>80D</w:t>
      </w:r>
      <w:r w:rsidRPr="00543193">
        <w:t xml:space="preserve">  Request for renewal</w:t>
      </w:r>
      <w:bookmarkEnd w:id="107"/>
    </w:p>
    <w:p w:rsidR="00AD0D3F" w:rsidRPr="00543193" w:rsidRDefault="00AD0D3F" w:rsidP="00AD0D3F">
      <w:pPr>
        <w:pStyle w:val="subsection"/>
      </w:pPr>
      <w:r w:rsidRPr="00543193">
        <w:tab/>
        <w:t>(1)</w:t>
      </w:r>
      <w:r w:rsidRPr="00543193">
        <w:tab/>
        <w:t>Any person may, within the prescribed period, ask the Registrar to renew, or successively renew, the registration of the trade mark for one or more potential renewal periods nominated in the request.</w:t>
      </w:r>
    </w:p>
    <w:p w:rsidR="00AD0D3F" w:rsidRPr="00543193" w:rsidRDefault="00AD0D3F" w:rsidP="00AD0D3F">
      <w:pPr>
        <w:pStyle w:val="subsection"/>
      </w:pPr>
      <w:r w:rsidRPr="00543193">
        <w:tab/>
        <w:t>(2)</w:t>
      </w:r>
      <w:r w:rsidRPr="00543193">
        <w:tab/>
        <w:t>The nomination must cover at least the first potential renewal period.</w:t>
      </w:r>
    </w:p>
    <w:p w:rsidR="00AD0D3F" w:rsidRPr="00543193" w:rsidRDefault="00AD0D3F" w:rsidP="00AD0D3F">
      <w:pPr>
        <w:pStyle w:val="subsection"/>
      </w:pPr>
      <w:r w:rsidRPr="00543193">
        <w:tab/>
        <w:t>(3)</w:t>
      </w:r>
      <w:r w:rsidRPr="00543193">
        <w:tab/>
        <w:t>If the nomination relates to more than one potential renewal period, the nomination must cover continuous periods.</w:t>
      </w:r>
    </w:p>
    <w:p w:rsidR="00AD0D3F" w:rsidRPr="00543193" w:rsidRDefault="00AD0D3F" w:rsidP="00AD0D3F">
      <w:pPr>
        <w:pStyle w:val="subsection"/>
      </w:pPr>
      <w:r w:rsidRPr="00543193">
        <w:tab/>
        <w:t>(4)</w:t>
      </w:r>
      <w:r w:rsidRPr="00543193">
        <w:tab/>
        <w:t>The request must:</w:t>
      </w:r>
    </w:p>
    <w:p w:rsidR="00AD0D3F" w:rsidRPr="00543193" w:rsidRDefault="00AD0D3F" w:rsidP="00AD0D3F">
      <w:pPr>
        <w:pStyle w:val="paragraph"/>
      </w:pPr>
      <w:r w:rsidRPr="00543193">
        <w:tab/>
        <w:t>(a)</w:t>
      </w:r>
      <w:r w:rsidRPr="00543193">
        <w:tab/>
        <w:t>be in an approved form; and</w:t>
      </w:r>
    </w:p>
    <w:p w:rsidR="00AD0D3F" w:rsidRPr="00543193" w:rsidRDefault="00AD0D3F" w:rsidP="00AD0D3F">
      <w:pPr>
        <w:pStyle w:val="paragraph"/>
      </w:pPr>
      <w:r w:rsidRPr="00543193">
        <w:tab/>
        <w:t>(b)</w:t>
      </w:r>
      <w:r w:rsidRPr="00543193">
        <w:tab/>
        <w:t>be filed in accordance with the regulations.</w:t>
      </w:r>
    </w:p>
    <w:p w:rsidR="00AD0D3F" w:rsidRPr="00543193" w:rsidRDefault="00AD0D3F" w:rsidP="00AD0D3F">
      <w:pPr>
        <w:pStyle w:val="ActHead5"/>
      </w:pPr>
      <w:bookmarkStart w:id="108" w:name="_Toc85207531"/>
      <w:r w:rsidRPr="00625F97">
        <w:rPr>
          <w:rStyle w:val="CharSectno"/>
        </w:rPr>
        <w:t>80E</w:t>
      </w:r>
      <w:r w:rsidRPr="00543193">
        <w:t xml:space="preserve">  Renewal within prescribed period</w:t>
      </w:r>
      <w:bookmarkEnd w:id="108"/>
    </w:p>
    <w:p w:rsidR="00AD0D3F" w:rsidRPr="00543193" w:rsidRDefault="00AD0D3F" w:rsidP="00AD0D3F">
      <w:pPr>
        <w:pStyle w:val="subsection"/>
      </w:pPr>
      <w:r w:rsidRPr="00543193">
        <w:tab/>
        <w:t>(1)</w:t>
      </w:r>
      <w:r w:rsidRPr="00543193">
        <w:tab/>
        <w:t>If a request for the renewal of the registration of the trade mark is made in accordance with section</w:t>
      </w:r>
      <w:r w:rsidR="005A76A7" w:rsidRPr="00543193">
        <w:t> </w:t>
      </w:r>
      <w:r w:rsidRPr="00543193">
        <w:t>80D, the Registrar must renew, or successively renew, the registration for the potential renewal period or periods to which the request relates.</w:t>
      </w:r>
    </w:p>
    <w:p w:rsidR="00AD0D3F" w:rsidRPr="00543193" w:rsidRDefault="00AD0D3F" w:rsidP="00AD0D3F">
      <w:pPr>
        <w:pStyle w:val="subsection"/>
      </w:pPr>
      <w:r w:rsidRPr="00543193">
        <w:tab/>
        <w:t>(2)</w:t>
      </w:r>
      <w:r w:rsidRPr="00543193">
        <w:tab/>
        <w:t xml:space="preserve">The Registrar must give </w:t>
      </w:r>
      <w:r w:rsidR="00392437" w:rsidRPr="00543193">
        <w:t>notification</w:t>
      </w:r>
      <w:r w:rsidRPr="00543193">
        <w:t xml:space="preserve"> of the renewal or renewals to the registered owner of the trade mark in accordance with the regulations.</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ActHead5"/>
      </w:pPr>
      <w:bookmarkStart w:id="109" w:name="_Toc85207532"/>
      <w:r w:rsidRPr="00625F97">
        <w:rPr>
          <w:rStyle w:val="CharSectno"/>
        </w:rPr>
        <w:t>80F</w:t>
      </w:r>
      <w:r w:rsidRPr="00543193">
        <w:t xml:space="preserve">  Failure to renew</w:t>
      </w:r>
      <w:bookmarkEnd w:id="109"/>
    </w:p>
    <w:p w:rsidR="00AD0D3F" w:rsidRPr="00543193" w:rsidRDefault="00AD0D3F" w:rsidP="00AD0D3F">
      <w:pPr>
        <w:pStyle w:val="subsection"/>
      </w:pPr>
      <w:r w:rsidRPr="00543193">
        <w:tab/>
      </w:r>
      <w:r w:rsidRPr="00543193">
        <w:tab/>
        <w:t>If the registration of the trade mark is not renewed under section</w:t>
      </w:r>
      <w:r w:rsidR="005A76A7" w:rsidRPr="00543193">
        <w:t> </w:t>
      </w:r>
      <w:r w:rsidRPr="00543193">
        <w:t>80E, or is not renewed under section</w:t>
      </w:r>
      <w:r w:rsidR="005A76A7" w:rsidRPr="00543193">
        <w:t> </w:t>
      </w:r>
      <w:r w:rsidRPr="00543193">
        <w:t>80E for each of the potential renewal periods, then:</w:t>
      </w:r>
    </w:p>
    <w:p w:rsidR="00AD0D3F" w:rsidRPr="00543193" w:rsidRDefault="00AD0D3F" w:rsidP="00AD0D3F">
      <w:pPr>
        <w:pStyle w:val="paragraph"/>
      </w:pPr>
      <w:r w:rsidRPr="00543193">
        <w:lastRenderedPageBreak/>
        <w:tab/>
        <w:t>(a)</w:t>
      </w:r>
      <w:r w:rsidRPr="00543193">
        <w:tab/>
        <w:t>subject to sections</w:t>
      </w:r>
      <w:r w:rsidR="005A76A7" w:rsidRPr="00543193">
        <w:t> </w:t>
      </w:r>
      <w:r w:rsidRPr="00543193">
        <w:t>80G and 80H, the registration ceases to have effect:</w:t>
      </w:r>
    </w:p>
    <w:p w:rsidR="00AD0D3F" w:rsidRPr="00543193" w:rsidRDefault="00AD0D3F" w:rsidP="00AD0D3F">
      <w:pPr>
        <w:pStyle w:val="paragraphsub"/>
      </w:pPr>
      <w:r w:rsidRPr="00543193">
        <w:tab/>
        <w:t>(i)</w:t>
      </w:r>
      <w:r w:rsidRPr="00543193">
        <w:tab/>
        <w:t>if the registration was not renewed under section</w:t>
      </w:r>
      <w:r w:rsidR="005A76A7" w:rsidRPr="00543193">
        <w:t> </w:t>
      </w:r>
      <w:r w:rsidRPr="00543193">
        <w:t>80E—when it expired in accordance with section</w:t>
      </w:r>
      <w:r w:rsidR="005A76A7" w:rsidRPr="00543193">
        <w:t> </w:t>
      </w:r>
      <w:r w:rsidRPr="00543193">
        <w:t>72(3); or</w:t>
      </w:r>
    </w:p>
    <w:p w:rsidR="00AD0D3F" w:rsidRPr="00543193" w:rsidRDefault="00AD0D3F" w:rsidP="00AD0D3F">
      <w:pPr>
        <w:pStyle w:val="paragraphsub"/>
      </w:pPr>
      <w:r w:rsidRPr="00543193">
        <w:tab/>
        <w:t>(ii)</w:t>
      </w:r>
      <w:r w:rsidRPr="00543193">
        <w:tab/>
        <w:t>if the registration was renewed under section</w:t>
      </w:r>
      <w:r w:rsidR="005A76A7" w:rsidRPr="00543193">
        <w:t> </w:t>
      </w:r>
      <w:r w:rsidRPr="00543193">
        <w:t>80E for one or more potential renewal periods—at the end of the last of those periods; and</w:t>
      </w:r>
    </w:p>
    <w:p w:rsidR="00AD0D3F" w:rsidRPr="00543193" w:rsidRDefault="00AD0D3F" w:rsidP="00AD0D3F">
      <w:pPr>
        <w:pStyle w:val="paragraph"/>
      </w:pPr>
      <w:r w:rsidRPr="00543193">
        <w:tab/>
        <w:t>(b)</w:t>
      </w:r>
      <w:r w:rsidRPr="00543193">
        <w:tab/>
        <w:t>unless the registration is renewed under section</w:t>
      </w:r>
      <w:r w:rsidR="005A76A7" w:rsidRPr="00543193">
        <w:t> </w:t>
      </w:r>
      <w:r w:rsidRPr="00543193">
        <w:t>80G, the Registrar must remove the trade mark from the Register 10 months after the end of the prescribed period.</w:t>
      </w:r>
    </w:p>
    <w:p w:rsidR="00460019" w:rsidRPr="00543193" w:rsidRDefault="00460019" w:rsidP="00460019">
      <w:pPr>
        <w:pStyle w:val="notetext"/>
      </w:pPr>
      <w:r w:rsidRPr="00543193">
        <w:t>Note:</w:t>
      </w:r>
      <w:r w:rsidRPr="00543193">
        <w:tab/>
        <w:t xml:space="preserve">For </w:t>
      </w:r>
      <w:r w:rsidRPr="00543193">
        <w:rPr>
          <w:b/>
          <w:i/>
        </w:rPr>
        <w:t>month</w:t>
      </w:r>
      <w:r w:rsidRPr="00543193">
        <w:t xml:space="preserve"> see section</w:t>
      </w:r>
      <w:r w:rsidR="005A76A7" w:rsidRPr="00543193">
        <w:t> </w:t>
      </w:r>
      <w:r w:rsidRPr="00543193">
        <w:t>6.</w:t>
      </w:r>
    </w:p>
    <w:p w:rsidR="00AD0D3F" w:rsidRPr="00543193" w:rsidRDefault="00AD0D3F" w:rsidP="00AD0D3F">
      <w:pPr>
        <w:pStyle w:val="ActHead5"/>
      </w:pPr>
      <w:bookmarkStart w:id="110" w:name="_Toc85207533"/>
      <w:r w:rsidRPr="00625F97">
        <w:rPr>
          <w:rStyle w:val="CharSectno"/>
        </w:rPr>
        <w:t>80G</w:t>
      </w:r>
      <w:r w:rsidRPr="00543193">
        <w:t xml:space="preserve">  Renewal within 10 months after end of prescribed period</w:t>
      </w:r>
      <w:bookmarkEnd w:id="110"/>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the registration of the trade mark is not renewed under section</w:t>
      </w:r>
      <w:r w:rsidR="005A76A7" w:rsidRPr="00543193">
        <w:t> </w:t>
      </w:r>
      <w:r w:rsidRPr="00543193">
        <w:t>80E; and</w:t>
      </w:r>
    </w:p>
    <w:p w:rsidR="00AD0D3F" w:rsidRPr="00543193" w:rsidRDefault="00AD0D3F" w:rsidP="00AD0D3F">
      <w:pPr>
        <w:pStyle w:val="paragraph"/>
      </w:pPr>
      <w:r w:rsidRPr="00543193">
        <w:tab/>
        <w:t>(b)</w:t>
      </w:r>
      <w:r w:rsidRPr="00543193">
        <w:tab/>
        <w:t>within 10 months after the end of the prescribed period, a person asks the Registrar to renew, or successively renew, the registration of the trade mark for one or more potential renewal periods nominated in the request;</w:t>
      </w:r>
    </w:p>
    <w:p w:rsidR="00AD0D3F" w:rsidRPr="00543193" w:rsidRDefault="00AD0D3F" w:rsidP="00AD0D3F">
      <w:pPr>
        <w:pStyle w:val="subsection2"/>
      </w:pPr>
      <w:r w:rsidRPr="00543193">
        <w:t>the Registrar must renew, or successively renew, the registration for the potential renewal period or periods to which the request relates.</w:t>
      </w:r>
    </w:p>
    <w:p w:rsidR="00861342" w:rsidRPr="00543193" w:rsidRDefault="00861342" w:rsidP="00861342">
      <w:pPr>
        <w:pStyle w:val="notetext"/>
      </w:pPr>
      <w:r w:rsidRPr="00543193">
        <w:t>Note:</w:t>
      </w:r>
      <w:r w:rsidRPr="00543193">
        <w:tab/>
        <w:t xml:space="preserve">For </w:t>
      </w:r>
      <w:r w:rsidRPr="00543193">
        <w:rPr>
          <w:b/>
          <w:i/>
        </w:rPr>
        <w:t>month</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The nomination must cover at least the first potential renewal period.</w:t>
      </w:r>
    </w:p>
    <w:p w:rsidR="00AD0D3F" w:rsidRPr="00543193" w:rsidRDefault="00AD0D3F" w:rsidP="00AD0D3F">
      <w:pPr>
        <w:pStyle w:val="subsection"/>
      </w:pPr>
      <w:r w:rsidRPr="00543193">
        <w:tab/>
        <w:t>(3)</w:t>
      </w:r>
      <w:r w:rsidRPr="00543193">
        <w:tab/>
        <w:t>If the nomination relates to more than one potential renewal period, the nomination must cover continuous periods.</w:t>
      </w:r>
    </w:p>
    <w:p w:rsidR="00AD0D3F" w:rsidRPr="00543193" w:rsidRDefault="00AD0D3F" w:rsidP="00AD0D3F">
      <w:pPr>
        <w:pStyle w:val="subsection"/>
      </w:pPr>
      <w:r w:rsidRPr="00543193">
        <w:tab/>
        <w:t>(4)</w:t>
      </w:r>
      <w:r w:rsidRPr="00543193">
        <w:tab/>
        <w:t>The request must:</w:t>
      </w:r>
    </w:p>
    <w:p w:rsidR="00AD0D3F" w:rsidRPr="00543193" w:rsidRDefault="00AD0D3F" w:rsidP="00AD0D3F">
      <w:pPr>
        <w:pStyle w:val="paragraph"/>
      </w:pPr>
      <w:r w:rsidRPr="00543193">
        <w:tab/>
        <w:t>(a)</w:t>
      </w:r>
      <w:r w:rsidRPr="00543193">
        <w:tab/>
        <w:t>be in an approved form; and</w:t>
      </w:r>
    </w:p>
    <w:p w:rsidR="00AD0D3F" w:rsidRPr="00543193" w:rsidRDefault="00AD0D3F" w:rsidP="00AD0D3F">
      <w:pPr>
        <w:pStyle w:val="paragraph"/>
      </w:pPr>
      <w:r w:rsidRPr="00543193">
        <w:tab/>
        <w:t>(b)</w:t>
      </w:r>
      <w:r w:rsidRPr="00543193">
        <w:tab/>
        <w:t>be filed in accordance with the regulations.</w:t>
      </w:r>
    </w:p>
    <w:p w:rsidR="00AD0D3F" w:rsidRPr="00543193" w:rsidRDefault="00AD0D3F" w:rsidP="00AD0D3F">
      <w:pPr>
        <w:pStyle w:val="ActHead5"/>
      </w:pPr>
      <w:bookmarkStart w:id="111" w:name="_Toc85207534"/>
      <w:r w:rsidRPr="00625F97">
        <w:rPr>
          <w:rStyle w:val="CharSectno"/>
        </w:rPr>
        <w:lastRenderedPageBreak/>
        <w:t>80H</w:t>
      </w:r>
      <w:r w:rsidRPr="00543193">
        <w:t xml:space="preserve">  Status of unrenewed trade mark</w:t>
      </w:r>
      <w:bookmarkEnd w:id="111"/>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the registration of the trade mark is not renewed under section</w:t>
      </w:r>
      <w:r w:rsidR="005A76A7" w:rsidRPr="00543193">
        <w:t> </w:t>
      </w:r>
      <w:r w:rsidRPr="00543193">
        <w:t>80E; and</w:t>
      </w:r>
    </w:p>
    <w:p w:rsidR="00AD0D3F" w:rsidRPr="00543193" w:rsidRDefault="00AD0D3F" w:rsidP="00AD0D3F">
      <w:pPr>
        <w:pStyle w:val="paragraph"/>
      </w:pPr>
      <w:r w:rsidRPr="00543193">
        <w:tab/>
        <w:t>(b)</w:t>
      </w:r>
      <w:r w:rsidRPr="00543193">
        <w:tab/>
        <w:t>the registration of the trade mark (</w:t>
      </w:r>
      <w:r w:rsidRPr="00543193">
        <w:rPr>
          <w:b/>
          <w:i/>
        </w:rPr>
        <w:t>unrenewed trade mark</w:t>
      </w:r>
      <w:r w:rsidRPr="00543193">
        <w:t>) has not been renewed under section</w:t>
      </w:r>
      <w:r w:rsidR="005A76A7" w:rsidRPr="00543193">
        <w:t> </w:t>
      </w:r>
      <w:r w:rsidRPr="00543193">
        <w:t>80G; and</w:t>
      </w:r>
    </w:p>
    <w:p w:rsidR="00AD0D3F" w:rsidRPr="00543193" w:rsidRDefault="00AD0D3F" w:rsidP="00AD0D3F">
      <w:pPr>
        <w:pStyle w:val="paragraph"/>
      </w:pPr>
      <w:r w:rsidRPr="00543193">
        <w:tab/>
        <w:t>(c)</w:t>
      </w:r>
      <w:r w:rsidRPr="00543193">
        <w:tab/>
        <w:t>an application for the registration of a trade mark is made, or has already been made, by a person other than the person who was registered as the owner of the unrenewed trade mark;</w:t>
      </w:r>
    </w:p>
    <w:p w:rsidR="00AD0D3F" w:rsidRPr="00543193" w:rsidRDefault="00AD0D3F" w:rsidP="00AD0D3F">
      <w:pPr>
        <w:pStyle w:val="subsection2"/>
      </w:pPr>
      <w:r w:rsidRPr="00543193">
        <w:t>the unrenewed trade mark is taken to be a registered trade mark for the purposes of the application at any time when the registration of the unrenewed trade mark could have been renewed under section</w:t>
      </w:r>
      <w:r w:rsidR="005A76A7" w:rsidRPr="00543193">
        <w:t> </w:t>
      </w:r>
      <w:r w:rsidRPr="00543193">
        <w:t>80G.</w:t>
      </w:r>
    </w:p>
    <w:p w:rsidR="00181656" w:rsidRPr="00543193" w:rsidRDefault="002C01F2" w:rsidP="000612CF">
      <w:pPr>
        <w:pStyle w:val="ActHead2"/>
        <w:pageBreakBefore/>
      </w:pPr>
      <w:bookmarkStart w:id="112" w:name="_Toc85207535"/>
      <w:r w:rsidRPr="00625F97">
        <w:rPr>
          <w:rStyle w:val="CharPartNo"/>
        </w:rPr>
        <w:lastRenderedPageBreak/>
        <w:t>Part</w:t>
      </w:r>
      <w:r w:rsidR="005A76A7" w:rsidRPr="00625F97">
        <w:rPr>
          <w:rStyle w:val="CharPartNo"/>
        </w:rPr>
        <w:t> </w:t>
      </w:r>
      <w:r w:rsidR="00181656" w:rsidRPr="00625F97">
        <w:rPr>
          <w:rStyle w:val="CharPartNo"/>
        </w:rPr>
        <w:t>8</w:t>
      </w:r>
      <w:r w:rsidR="00181656" w:rsidRPr="00543193">
        <w:t>—</w:t>
      </w:r>
      <w:r w:rsidR="00181656" w:rsidRPr="00625F97">
        <w:rPr>
          <w:rStyle w:val="CharPartText"/>
        </w:rPr>
        <w:t>Amendment, cancellation and revocation of registration</w:t>
      </w:r>
      <w:bookmarkEnd w:id="112"/>
    </w:p>
    <w:p w:rsidR="00AD0D3F" w:rsidRPr="00543193" w:rsidRDefault="00AD0D3F" w:rsidP="00AD0D3F">
      <w:pPr>
        <w:pStyle w:val="ActHead3"/>
      </w:pPr>
      <w:bookmarkStart w:id="113" w:name="_Toc85207536"/>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Action by Registrar</w:t>
      </w:r>
      <w:bookmarkEnd w:id="113"/>
    </w:p>
    <w:p w:rsidR="004E147F" w:rsidRPr="00543193" w:rsidRDefault="002C01F2" w:rsidP="004E147F">
      <w:pPr>
        <w:pStyle w:val="ActHead4"/>
      </w:pPr>
      <w:bookmarkStart w:id="114" w:name="_Toc85207537"/>
      <w:r w:rsidRPr="00625F97">
        <w:rPr>
          <w:rStyle w:val="CharSubdNo"/>
        </w:rPr>
        <w:t>Subdivision</w:t>
      </w:r>
      <w:r w:rsidR="000612CF" w:rsidRPr="00625F97">
        <w:rPr>
          <w:rStyle w:val="CharSubdNo"/>
        </w:rPr>
        <w:t xml:space="preserve"> </w:t>
      </w:r>
      <w:r w:rsidR="004E147F" w:rsidRPr="00625F97">
        <w:rPr>
          <w:rStyle w:val="CharSubdNo"/>
        </w:rPr>
        <w:t>A</w:t>
      </w:r>
      <w:r w:rsidR="004E147F" w:rsidRPr="00543193">
        <w:t>—</w:t>
      </w:r>
      <w:r w:rsidR="004E147F" w:rsidRPr="00625F97">
        <w:rPr>
          <w:rStyle w:val="CharSubdText"/>
        </w:rPr>
        <w:t>Amending Register</w:t>
      </w:r>
      <w:bookmarkEnd w:id="114"/>
    </w:p>
    <w:p w:rsidR="00AD0D3F" w:rsidRPr="00543193" w:rsidRDefault="00AD0D3F" w:rsidP="00AD0D3F">
      <w:pPr>
        <w:pStyle w:val="ActHead5"/>
      </w:pPr>
      <w:bookmarkStart w:id="115" w:name="_Toc85207538"/>
      <w:r w:rsidRPr="00625F97">
        <w:rPr>
          <w:rStyle w:val="CharSectno"/>
        </w:rPr>
        <w:t>81</w:t>
      </w:r>
      <w:r w:rsidRPr="00543193">
        <w:t xml:space="preserve">  Correction of Register</w:t>
      </w:r>
      <w:bookmarkEnd w:id="115"/>
    </w:p>
    <w:p w:rsidR="00AD0D3F" w:rsidRPr="00543193" w:rsidRDefault="00AD0D3F" w:rsidP="00AD0D3F">
      <w:pPr>
        <w:pStyle w:val="subsection"/>
      </w:pPr>
      <w:r w:rsidRPr="00543193">
        <w:tab/>
      </w:r>
      <w:r w:rsidRPr="00543193">
        <w:tab/>
        <w:t>The Registrar may, on his or her own initiative, correct any error or omission made in entering in the Register any particular in respect of the registration of a trade mark.</w:t>
      </w:r>
    </w:p>
    <w:p w:rsidR="00AD0D3F" w:rsidRPr="00543193" w:rsidRDefault="00AD0D3F" w:rsidP="00AD0D3F">
      <w:pPr>
        <w:pStyle w:val="notetext"/>
      </w:pPr>
      <w:r w:rsidRPr="00543193">
        <w:t>Note:</w:t>
      </w:r>
      <w:r w:rsidRPr="00543193">
        <w:tab/>
        <w:t xml:space="preserve">For </w:t>
      </w:r>
      <w:r w:rsidRPr="00543193">
        <w:rPr>
          <w:b/>
          <w:i/>
        </w:rPr>
        <w:t>Register</w:t>
      </w:r>
      <w:r w:rsidRPr="00543193">
        <w:t xml:space="preserve"> see section</w:t>
      </w:r>
      <w:r w:rsidR="005A76A7" w:rsidRPr="00543193">
        <w:t> </w:t>
      </w:r>
      <w:r w:rsidRPr="00543193">
        <w:t>6.</w:t>
      </w:r>
    </w:p>
    <w:p w:rsidR="00AD0D3F" w:rsidRPr="00543193" w:rsidRDefault="00AD0D3F" w:rsidP="00AD0D3F">
      <w:pPr>
        <w:pStyle w:val="ActHead5"/>
      </w:pPr>
      <w:bookmarkStart w:id="116" w:name="_Toc85207539"/>
      <w:r w:rsidRPr="00625F97">
        <w:rPr>
          <w:rStyle w:val="CharSectno"/>
        </w:rPr>
        <w:t>82</w:t>
      </w:r>
      <w:r w:rsidRPr="00543193">
        <w:t xml:space="preserve">  Adaptation of classification</w:t>
      </w:r>
      <w:bookmarkEnd w:id="116"/>
    </w:p>
    <w:p w:rsidR="00AD0D3F" w:rsidRPr="00543193" w:rsidRDefault="00AD0D3F" w:rsidP="00AD0D3F">
      <w:pPr>
        <w:pStyle w:val="subsection"/>
      </w:pPr>
      <w:r w:rsidRPr="00543193">
        <w:tab/>
      </w:r>
      <w:r w:rsidRPr="00543193">
        <w:tab/>
        <w:t>The Registrar may, in accordance with the regulations, amend the Register (whether by making, removing or altering entries) for the purpose of adapting the designation of the goods or services in respect of which trade marks are registered to reflect any change that has occurred in the classification of goods or services for the purposes of this Act.</w:t>
      </w:r>
    </w:p>
    <w:p w:rsidR="00AD0D3F" w:rsidRPr="00543193" w:rsidRDefault="00AD0D3F" w:rsidP="00AD0D3F">
      <w:pPr>
        <w:pStyle w:val="notetext"/>
      </w:pPr>
      <w:r w:rsidRPr="00543193">
        <w:t>Note 1:</w:t>
      </w:r>
      <w:r w:rsidRPr="00543193">
        <w:tab/>
        <w:t xml:space="preserve">For </w:t>
      </w:r>
      <w:r w:rsidRPr="00543193">
        <w:rPr>
          <w:b/>
          <w:i/>
        </w:rPr>
        <w:t>Register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For the classification of goods and services see subsection</w:t>
      </w:r>
      <w:r w:rsidR="005A76A7" w:rsidRPr="00543193">
        <w:t> </w:t>
      </w:r>
      <w:r w:rsidRPr="00543193">
        <w:t>19(3).</w:t>
      </w:r>
    </w:p>
    <w:p w:rsidR="00EC5B52" w:rsidRPr="00543193" w:rsidRDefault="00EC5B52" w:rsidP="00EC5B52">
      <w:pPr>
        <w:pStyle w:val="ActHead5"/>
      </w:pPr>
      <w:bookmarkStart w:id="117" w:name="_Toc85207540"/>
      <w:r w:rsidRPr="00625F97">
        <w:rPr>
          <w:rStyle w:val="CharSectno"/>
        </w:rPr>
        <w:t>82A</w:t>
      </w:r>
      <w:r w:rsidRPr="00543193">
        <w:t xml:space="preserve">  Linking series registrations</w:t>
      </w:r>
      <w:bookmarkEnd w:id="117"/>
    </w:p>
    <w:p w:rsidR="00EC5B52" w:rsidRPr="00543193" w:rsidRDefault="00EC5B52" w:rsidP="00EC5B52">
      <w:pPr>
        <w:pStyle w:val="subsection"/>
      </w:pPr>
      <w:r w:rsidRPr="00543193">
        <w:tab/>
        <w:t>(1)</w:t>
      </w:r>
      <w:r w:rsidRPr="00543193">
        <w:tab/>
      </w:r>
      <w:r w:rsidR="005A76A7" w:rsidRPr="00543193">
        <w:t>Subsection (</w:t>
      </w:r>
      <w:r w:rsidRPr="00543193">
        <w:t>2) applies if:</w:t>
      </w:r>
    </w:p>
    <w:p w:rsidR="00EC5B52" w:rsidRPr="00543193" w:rsidRDefault="00EC5B52" w:rsidP="00EC5B52">
      <w:pPr>
        <w:pStyle w:val="paragraph"/>
      </w:pPr>
      <w:r w:rsidRPr="00543193">
        <w:tab/>
        <w:t>(a)</w:t>
      </w:r>
      <w:r w:rsidRPr="00543193">
        <w:tab/>
        <w:t>before the commencement of this section, 2 or more applications were made each seeking the registration of the same 2 or more trade marks in respect of goods or services of different classes; and</w:t>
      </w:r>
    </w:p>
    <w:p w:rsidR="00EC5B52" w:rsidRPr="00543193" w:rsidRDefault="00EC5B52" w:rsidP="00EC5B52">
      <w:pPr>
        <w:pStyle w:val="paragraph"/>
      </w:pPr>
      <w:r w:rsidRPr="00543193">
        <w:tab/>
        <w:t>(b)</w:t>
      </w:r>
      <w:r w:rsidRPr="00543193">
        <w:tab/>
        <w:t>the filing date of each of those applications is the same; and</w:t>
      </w:r>
    </w:p>
    <w:p w:rsidR="00EC5B52" w:rsidRPr="00543193" w:rsidRDefault="00EC5B52" w:rsidP="00EC5B52">
      <w:pPr>
        <w:pStyle w:val="paragraph"/>
      </w:pPr>
      <w:r w:rsidRPr="00543193">
        <w:tab/>
        <w:t>(c)</w:t>
      </w:r>
      <w:r w:rsidRPr="00543193">
        <w:tab/>
        <w:t>the trade marks are registered trade marks for the purposes of this Act with the same registered owner.</w:t>
      </w:r>
    </w:p>
    <w:p w:rsidR="00EC5B52" w:rsidRPr="00543193" w:rsidRDefault="00EC5B52" w:rsidP="00EC5B52">
      <w:pPr>
        <w:pStyle w:val="notetext"/>
      </w:pPr>
      <w:r w:rsidRPr="00543193">
        <w:lastRenderedPageBreak/>
        <w:t>Note:</w:t>
      </w:r>
      <w:r w:rsidRPr="00543193">
        <w:tab/>
        <w:t xml:space="preserve">For </w:t>
      </w:r>
      <w:r w:rsidRPr="00543193">
        <w:rPr>
          <w:b/>
          <w:i/>
        </w:rPr>
        <w:t>filing date</w:t>
      </w:r>
      <w:r w:rsidRPr="00543193">
        <w:t xml:space="preserve">, </w:t>
      </w:r>
      <w:r w:rsidRPr="00543193">
        <w:rPr>
          <w:b/>
          <w:i/>
        </w:rPr>
        <w:t>registered owner</w:t>
      </w:r>
      <w:r w:rsidRPr="00543193">
        <w:t xml:space="preserve"> and </w:t>
      </w:r>
      <w:r w:rsidRPr="00543193">
        <w:rPr>
          <w:b/>
          <w:i/>
        </w:rPr>
        <w:t>registered trade mark</w:t>
      </w:r>
      <w:r w:rsidRPr="00543193">
        <w:t xml:space="preserve"> see section</w:t>
      </w:r>
      <w:r w:rsidR="005A76A7" w:rsidRPr="00543193">
        <w:t> </w:t>
      </w:r>
      <w:r w:rsidRPr="00543193">
        <w:t>6.</w:t>
      </w:r>
    </w:p>
    <w:p w:rsidR="00EC5B52" w:rsidRPr="00543193" w:rsidRDefault="00EC5B52" w:rsidP="00EC5B52">
      <w:pPr>
        <w:pStyle w:val="subsection"/>
      </w:pPr>
      <w:r w:rsidRPr="00543193">
        <w:tab/>
        <w:t>(2)</w:t>
      </w:r>
      <w:r w:rsidRPr="00543193">
        <w:tab/>
        <w:t>The registered owner may apply to the Registrar, in writing, to have those trade marks, or so many of those trade marks as are identified in the application to the Registrar, dealt with under this Act as if they were registered as a series in one registration in respect of all goods and services in respect of which the trade marks, or the identified trade marks, were registered.</w:t>
      </w:r>
    </w:p>
    <w:p w:rsidR="00EC5B52" w:rsidRPr="00543193" w:rsidRDefault="00EC5B52" w:rsidP="00EC5B52">
      <w:pPr>
        <w:pStyle w:val="notetext"/>
      </w:pPr>
      <w:r w:rsidRPr="00543193">
        <w:t>Note:</w:t>
      </w:r>
      <w:r w:rsidRPr="00543193">
        <w:tab/>
        <w:t xml:space="preserve">For </w:t>
      </w:r>
      <w:r w:rsidRPr="00543193">
        <w:rPr>
          <w:b/>
          <w:i/>
        </w:rPr>
        <w:t>this Act</w:t>
      </w:r>
      <w:r w:rsidRPr="00543193">
        <w:t xml:space="preserve"> and </w:t>
      </w:r>
      <w:r w:rsidRPr="00543193">
        <w:rPr>
          <w:b/>
          <w:i/>
        </w:rPr>
        <w:t>registered owner</w:t>
      </w:r>
      <w:r w:rsidRPr="00543193">
        <w:t xml:space="preserve"> see section</w:t>
      </w:r>
      <w:r w:rsidR="005A76A7" w:rsidRPr="00543193">
        <w:t> </w:t>
      </w:r>
      <w:r w:rsidRPr="00543193">
        <w:t>6.</w:t>
      </w:r>
    </w:p>
    <w:p w:rsidR="00EC5B52" w:rsidRPr="00543193" w:rsidRDefault="00EC5B52" w:rsidP="00EC5B52">
      <w:pPr>
        <w:pStyle w:val="subsection"/>
      </w:pPr>
      <w:r w:rsidRPr="00543193">
        <w:tab/>
        <w:t>(3)</w:t>
      </w:r>
      <w:r w:rsidRPr="00543193">
        <w:tab/>
        <w:t xml:space="preserve">If an application is made under </w:t>
      </w:r>
      <w:r w:rsidR="005A76A7" w:rsidRPr="00543193">
        <w:t>subsection (</w:t>
      </w:r>
      <w:r w:rsidRPr="00543193">
        <w:t>2), the Registrar must deal with the trade marks, or the identified trade marks, as if they were one registration.</w:t>
      </w:r>
    </w:p>
    <w:p w:rsidR="00AD0D3F" w:rsidRPr="00543193" w:rsidRDefault="00AD0D3F" w:rsidP="00AD0D3F">
      <w:pPr>
        <w:pStyle w:val="ActHead5"/>
      </w:pPr>
      <w:bookmarkStart w:id="118" w:name="_Toc85207541"/>
      <w:r w:rsidRPr="00625F97">
        <w:rPr>
          <w:rStyle w:val="CharSectno"/>
        </w:rPr>
        <w:t>83</w:t>
      </w:r>
      <w:r w:rsidRPr="00543193">
        <w:t xml:space="preserve">  Amendment of particulars of trade mark entered in Register</w:t>
      </w:r>
      <w:bookmarkEnd w:id="118"/>
    </w:p>
    <w:p w:rsidR="00AD0D3F" w:rsidRPr="00543193" w:rsidRDefault="00AD0D3F" w:rsidP="00AD0D3F">
      <w:pPr>
        <w:pStyle w:val="subsection"/>
      </w:pPr>
      <w:r w:rsidRPr="00543193">
        <w:tab/>
        <w:t>(1)</w:t>
      </w:r>
      <w:r w:rsidRPr="00543193">
        <w:tab/>
        <w:t>Subject to Part</w:t>
      </w:r>
      <w:r w:rsidR="005A76A7" w:rsidRPr="00543193">
        <w:t> </w:t>
      </w:r>
      <w:r w:rsidRPr="00543193">
        <w:t>11, the Registrar may, at the written request of the registered owner of a registered trade mark:</w:t>
      </w:r>
    </w:p>
    <w:p w:rsidR="00AD0D3F" w:rsidRPr="00543193" w:rsidRDefault="00AD0D3F" w:rsidP="00AD0D3F">
      <w:pPr>
        <w:pStyle w:val="paragraph"/>
      </w:pPr>
      <w:r w:rsidRPr="00543193">
        <w:tab/>
        <w:t>(a)</w:t>
      </w:r>
      <w:r w:rsidRPr="00543193">
        <w:tab/>
        <w:t>amend the representation of the trade mark as entered in the Register if the amendment does not substantially affect the identity of the trade mark as at the time when the particulars of the application for the registration of the trade mark were published under section</w:t>
      </w:r>
      <w:r w:rsidR="005A76A7" w:rsidRPr="00543193">
        <w:t> </w:t>
      </w:r>
      <w:r w:rsidRPr="00543193">
        <w:t>30; or</w:t>
      </w:r>
    </w:p>
    <w:p w:rsidR="00AD0D3F" w:rsidRPr="00543193" w:rsidRDefault="00AD0D3F" w:rsidP="00AD0D3F">
      <w:pPr>
        <w:pStyle w:val="paragraph"/>
      </w:pPr>
      <w:r w:rsidRPr="00543193">
        <w:tab/>
        <w:t>(b)</w:t>
      </w:r>
      <w:r w:rsidRPr="00543193">
        <w:tab/>
        <w:t>amend any particulars entered in the Register relating to any goods or services in respect of which the trade mark is registered if the amendment does not have the effect of extending the rights that (apart from the amendment) the owner has under the registration; or</w:t>
      </w:r>
    </w:p>
    <w:p w:rsidR="00AD0D3F" w:rsidRPr="00543193" w:rsidRDefault="00AD0D3F" w:rsidP="00AD0D3F">
      <w:pPr>
        <w:pStyle w:val="paragraph"/>
        <w:keepNext/>
      </w:pPr>
      <w:r w:rsidRPr="00543193">
        <w:tab/>
        <w:t>(c)</w:t>
      </w:r>
      <w:r w:rsidRPr="00543193">
        <w:tab/>
        <w:t>amend, or enter in the Register, any other particular in respect of the trade mark if the amendment or entry does not have the effect of extending the rights that (apart from the amendment or entry) the owner has under the registration.</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w:t>
      </w:r>
      <w:r w:rsidRPr="00543193">
        <w:rPr>
          <w:b/>
          <w:i/>
        </w:rPr>
        <w:t>registered trade mark</w:t>
      </w:r>
      <w:r w:rsidRPr="00543193">
        <w:t xml:space="preserve"> and </w:t>
      </w:r>
      <w:r w:rsidRPr="00543193">
        <w:rPr>
          <w:b/>
          <w:i/>
        </w:rPr>
        <w:t>Register</w:t>
      </w:r>
      <w:r w:rsidRPr="00543193">
        <w:t xml:space="preserve"> see section</w:t>
      </w:r>
      <w:r w:rsidR="005A76A7" w:rsidRPr="00543193">
        <w:t> </w:t>
      </w:r>
      <w:r w:rsidRPr="00543193">
        <w:t>6.</w:t>
      </w:r>
    </w:p>
    <w:p w:rsidR="00AD0D3F" w:rsidRPr="00543193" w:rsidRDefault="00AD0D3F" w:rsidP="00AD0D3F">
      <w:pPr>
        <w:pStyle w:val="subsection"/>
      </w:pPr>
      <w:r w:rsidRPr="00543193">
        <w:lastRenderedPageBreak/>
        <w:tab/>
        <w:t>(2)</w:t>
      </w:r>
      <w:r w:rsidRPr="00543193">
        <w:tab/>
        <w:t xml:space="preserve">An appeal lies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 xml:space="preserve">from a decision of the Registrar under </w:t>
      </w:r>
      <w:r w:rsidR="005A76A7" w:rsidRPr="00543193">
        <w:t>subsection (</w:t>
      </w:r>
      <w:r w:rsidRPr="00543193">
        <w:t>1).</w:t>
      </w:r>
    </w:p>
    <w:p w:rsidR="00AD0D3F" w:rsidRPr="00543193" w:rsidRDefault="00AD0D3F" w:rsidP="00AD0D3F">
      <w:pPr>
        <w:pStyle w:val="notetext"/>
      </w:pPr>
      <w:r w:rsidRPr="00543193">
        <w:t>Note:</w:t>
      </w:r>
      <w:r w:rsidRPr="00543193">
        <w:tab/>
        <w:t>See sections</w:t>
      </w:r>
      <w:r w:rsidR="005A76A7" w:rsidRPr="00543193">
        <w:t> </w:t>
      </w:r>
      <w:r w:rsidRPr="00543193">
        <w:t>215 and 216 for amendments of the Register to record changes in addresses for service and in the names of registered owners etc.</w:t>
      </w:r>
    </w:p>
    <w:p w:rsidR="00FB4D45" w:rsidRPr="00543193" w:rsidRDefault="00FB4D45" w:rsidP="00FB4D45">
      <w:pPr>
        <w:pStyle w:val="ActHead5"/>
      </w:pPr>
      <w:bookmarkStart w:id="119" w:name="_Toc85207542"/>
      <w:r w:rsidRPr="00625F97">
        <w:rPr>
          <w:rStyle w:val="CharSectno"/>
        </w:rPr>
        <w:t>83A</w:t>
      </w:r>
      <w:r w:rsidRPr="00543193">
        <w:t xml:space="preserve">  Amendment of registered trade mark—inconsistency with international agreements</w:t>
      </w:r>
      <w:bookmarkEnd w:id="119"/>
    </w:p>
    <w:p w:rsidR="00FB4D45" w:rsidRPr="00543193" w:rsidRDefault="00FB4D45" w:rsidP="00FB4D45">
      <w:pPr>
        <w:pStyle w:val="subsection"/>
      </w:pPr>
      <w:r w:rsidRPr="00543193">
        <w:tab/>
        <w:t>(1)</w:t>
      </w:r>
      <w:r w:rsidRPr="00543193">
        <w:tab/>
        <w:t>This section applies to a registered trade mark if:</w:t>
      </w:r>
    </w:p>
    <w:p w:rsidR="00FB4D45" w:rsidRPr="00543193" w:rsidRDefault="00FB4D45" w:rsidP="00FB4D45">
      <w:pPr>
        <w:pStyle w:val="paragraph"/>
      </w:pPr>
      <w:r w:rsidRPr="00543193">
        <w:tab/>
        <w:t>(a)</w:t>
      </w:r>
      <w:r w:rsidRPr="00543193">
        <w:tab/>
        <w:t>using the trade mark in relation to any or all of the goods or services in respect of which the trade mark is registered would be inconsistent with any relevant obligation of Australia under an international agreement; and</w:t>
      </w:r>
    </w:p>
    <w:p w:rsidR="00FB4D45" w:rsidRPr="00543193" w:rsidRDefault="00FB4D45" w:rsidP="00FB4D45">
      <w:pPr>
        <w:pStyle w:val="paragraph"/>
      </w:pPr>
      <w:r w:rsidRPr="00543193">
        <w:tab/>
        <w:t>(b)</w:t>
      </w:r>
      <w:r w:rsidRPr="00543193">
        <w:tab/>
        <w:t>at the time when the particulars of registration of the trade mark were entered in the Register, the obligation did not exist.</w:t>
      </w:r>
    </w:p>
    <w:p w:rsidR="00FB4D45" w:rsidRPr="00543193" w:rsidRDefault="00FB4D45" w:rsidP="00FB4D45">
      <w:pPr>
        <w:pStyle w:val="subsection"/>
      </w:pPr>
      <w:r w:rsidRPr="00543193">
        <w:tab/>
        <w:t>(2)</w:t>
      </w:r>
      <w:r w:rsidRPr="00543193">
        <w:tab/>
        <w:t>The registered owner of the registered trade mark may, in writing, request the Registrar to do either or both of the following:</w:t>
      </w:r>
    </w:p>
    <w:p w:rsidR="00FB4D45" w:rsidRPr="00543193" w:rsidRDefault="00FB4D45" w:rsidP="00FB4D45">
      <w:pPr>
        <w:pStyle w:val="paragraph"/>
      </w:pPr>
      <w:r w:rsidRPr="00543193">
        <w:tab/>
        <w:t>(a)</w:t>
      </w:r>
      <w:r w:rsidRPr="00543193">
        <w:tab/>
        <w:t>amend the representation of the trade mark as entered in the Register to remove or substitute part (but not the whole) of the representation;</w:t>
      </w:r>
    </w:p>
    <w:p w:rsidR="00FB4D45" w:rsidRPr="00543193" w:rsidRDefault="00FB4D45" w:rsidP="00FB4D45">
      <w:pPr>
        <w:pStyle w:val="paragraph"/>
      </w:pPr>
      <w:r w:rsidRPr="00543193">
        <w:tab/>
        <w:t>(b)</w:t>
      </w:r>
      <w:r w:rsidRPr="00543193">
        <w:tab/>
        <w:t>amend the particulars entered in the Register in respect of the trade mark to remove or substitute any or all of the particulars.</w:t>
      </w:r>
    </w:p>
    <w:p w:rsidR="00FB4D45" w:rsidRPr="00543193" w:rsidRDefault="00FB4D45" w:rsidP="00FB4D45">
      <w:pPr>
        <w:pStyle w:val="subsection"/>
      </w:pPr>
      <w:r w:rsidRPr="00543193">
        <w:tab/>
        <w:t>(3)</w:t>
      </w:r>
      <w:r w:rsidRPr="00543193">
        <w:tab/>
        <w:t xml:space="preserve">The Registrar must advertise the request for the amendment in the </w:t>
      </w:r>
      <w:r w:rsidRPr="00543193">
        <w:rPr>
          <w:i/>
        </w:rPr>
        <w:t>Official Journal</w:t>
      </w:r>
      <w:r w:rsidRPr="00543193">
        <w:t>.</w:t>
      </w:r>
    </w:p>
    <w:p w:rsidR="00FB4D45" w:rsidRPr="00543193" w:rsidRDefault="00FB4D45" w:rsidP="00FB4D45">
      <w:pPr>
        <w:pStyle w:val="notetext"/>
      </w:pPr>
      <w:r w:rsidRPr="00543193">
        <w:t>Note:</w:t>
      </w:r>
      <w:r w:rsidRPr="00543193">
        <w:tab/>
        <w:t xml:space="preserve">In certain circumstances the Registrar need not advertise a request under this </w:t>
      </w:r>
      <w:r w:rsidR="005A76A7" w:rsidRPr="00543193">
        <w:t>subsection (</w:t>
      </w:r>
      <w:r w:rsidRPr="00543193">
        <w:t xml:space="preserve">see </w:t>
      </w:r>
      <w:r w:rsidR="005A76A7" w:rsidRPr="00543193">
        <w:t>subsection (</w:t>
      </w:r>
      <w:r w:rsidRPr="00543193">
        <w:t>7)).</w:t>
      </w:r>
    </w:p>
    <w:p w:rsidR="00FB4D45" w:rsidRPr="00543193" w:rsidRDefault="00FB4D45" w:rsidP="00FB4D45">
      <w:pPr>
        <w:pStyle w:val="subsection"/>
      </w:pPr>
      <w:r w:rsidRPr="00543193">
        <w:tab/>
        <w:t>(4)</w:t>
      </w:r>
      <w:r w:rsidRPr="00543193">
        <w:tab/>
        <w:t>A person may, as prescribed, oppose the granting of the request for the amendment on the ground that, if the amendment is made, the trade mark will be substantially identical with, or deceptively similar to:</w:t>
      </w:r>
    </w:p>
    <w:p w:rsidR="00FB4D45" w:rsidRPr="00543193" w:rsidRDefault="00FB4D45" w:rsidP="00FB4D45">
      <w:pPr>
        <w:pStyle w:val="paragraph"/>
      </w:pPr>
      <w:r w:rsidRPr="00543193">
        <w:lastRenderedPageBreak/>
        <w:tab/>
        <w:t>(a)</w:t>
      </w:r>
      <w:r w:rsidRPr="00543193">
        <w:tab/>
        <w:t>a trade mark registered in the name of the person in respect of similar or closely related goods or similar or closely related services; or</w:t>
      </w:r>
    </w:p>
    <w:p w:rsidR="00FB4D45" w:rsidRPr="00543193" w:rsidRDefault="00FB4D45" w:rsidP="00FB4D45">
      <w:pPr>
        <w:pStyle w:val="paragraph"/>
      </w:pPr>
      <w:r w:rsidRPr="00543193">
        <w:tab/>
        <w:t>(b)</w:t>
      </w:r>
      <w:r w:rsidRPr="00543193">
        <w:tab/>
        <w:t>a trade mark that is being used by the person in respect of similar or closely related goods or similar or closely related services.</w:t>
      </w:r>
    </w:p>
    <w:p w:rsidR="00FB4D45" w:rsidRPr="00543193" w:rsidRDefault="00FB4D45" w:rsidP="00FB4D45">
      <w:pPr>
        <w:pStyle w:val="notetext"/>
      </w:pPr>
      <w:r w:rsidRPr="00543193">
        <w:t>Note:</w:t>
      </w:r>
      <w:r w:rsidRPr="00543193">
        <w:tab/>
        <w:t xml:space="preserve">In certain circumstances a person cannot oppose the granting of a request under this </w:t>
      </w:r>
      <w:r w:rsidR="005A76A7" w:rsidRPr="00543193">
        <w:t>subsection (</w:t>
      </w:r>
      <w:r w:rsidRPr="00543193">
        <w:t xml:space="preserve">see </w:t>
      </w:r>
      <w:r w:rsidR="005A76A7" w:rsidRPr="00543193">
        <w:t>subsection (</w:t>
      </w:r>
      <w:r w:rsidRPr="00543193">
        <w:t>7)).</w:t>
      </w:r>
    </w:p>
    <w:p w:rsidR="00FB4D45" w:rsidRPr="00543193" w:rsidRDefault="00FB4D45" w:rsidP="00FB4D45">
      <w:pPr>
        <w:pStyle w:val="subsection"/>
      </w:pPr>
      <w:r w:rsidRPr="00543193">
        <w:tab/>
        <w:t>(5)</w:t>
      </w:r>
      <w:r w:rsidRPr="00543193">
        <w:tab/>
        <w:t>The Registrar may grant the request for the amendment if he or she is satisfied that the amendment is reasonable, having regard to:</w:t>
      </w:r>
    </w:p>
    <w:p w:rsidR="00FB4D45" w:rsidRPr="00543193" w:rsidRDefault="00FB4D45" w:rsidP="00FB4D45">
      <w:pPr>
        <w:pStyle w:val="paragraph"/>
      </w:pPr>
      <w:r w:rsidRPr="00543193">
        <w:tab/>
        <w:t>(a)</w:t>
      </w:r>
      <w:r w:rsidRPr="00543193">
        <w:tab/>
        <w:t>the extent to which the amendment relates to the inconsistency; and</w:t>
      </w:r>
    </w:p>
    <w:p w:rsidR="00FB4D45" w:rsidRPr="00543193" w:rsidRDefault="00FB4D45" w:rsidP="00FB4D45">
      <w:pPr>
        <w:pStyle w:val="paragraph"/>
      </w:pPr>
      <w:r w:rsidRPr="00543193">
        <w:tab/>
        <w:t>(b)</w:t>
      </w:r>
      <w:r w:rsidRPr="00543193">
        <w:tab/>
        <w:t xml:space="preserve">whether the amendment involves replacing a term (the </w:t>
      </w:r>
      <w:r w:rsidRPr="00543193">
        <w:rPr>
          <w:b/>
          <w:i/>
        </w:rPr>
        <w:t>existing term</w:t>
      </w:r>
      <w:r w:rsidRPr="00543193">
        <w:t>) with another term that is recognised by the industry in which the trade mark is used as being a substitute for the existing term; and</w:t>
      </w:r>
    </w:p>
    <w:p w:rsidR="00FB4D45" w:rsidRPr="00543193" w:rsidRDefault="00FB4D45" w:rsidP="00FB4D45">
      <w:pPr>
        <w:pStyle w:val="paragraph"/>
      </w:pPr>
      <w:r w:rsidRPr="00543193">
        <w:tab/>
        <w:t>(c)</w:t>
      </w:r>
      <w:r w:rsidRPr="00543193">
        <w:tab/>
        <w:t xml:space="preserve">if a person has opposed the request for the amendment under </w:t>
      </w:r>
      <w:r w:rsidR="005A76A7" w:rsidRPr="00543193">
        <w:t>subsection (</w:t>
      </w:r>
      <w:r w:rsidRPr="00543193">
        <w:t>4)—the exten</w:t>
      </w:r>
      <w:r w:rsidR="000612CF" w:rsidRPr="00543193">
        <w:t>t</w:t>
      </w:r>
      <w:r w:rsidR="00D34815" w:rsidRPr="00543193">
        <w:t xml:space="preserve"> </w:t>
      </w:r>
      <w:r w:rsidR="000612CF" w:rsidRPr="00543193">
        <w:t>(</w:t>
      </w:r>
      <w:r w:rsidRPr="00543193">
        <w:t>if any) to which the ground on which the request was opposed has been established; and</w:t>
      </w:r>
    </w:p>
    <w:p w:rsidR="00FB4D45" w:rsidRPr="00543193" w:rsidRDefault="00FB4D45" w:rsidP="00FB4D45">
      <w:pPr>
        <w:pStyle w:val="paragraph"/>
      </w:pPr>
      <w:r w:rsidRPr="00543193">
        <w:tab/>
        <w:t>(d)</w:t>
      </w:r>
      <w:r w:rsidRPr="00543193">
        <w:tab/>
        <w:t>in any case—any other relevant circumstance.</w:t>
      </w:r>
    </w:p>
    <w:p w:rsidR="00FB4D45" w:rsidRPr="00543193" w:rsidRDefault="00FB4D45" w:rsidP="00FB4D45">
      <w:pPr>
        <w:pStyle w:val="subsection"/>
      </w:pPr>
      <w:r w:rsidRPr="00543193">
        <w:tab/>
        <w:t>(6)</w:t>
      </w:r>
      <w:r w:rsidRPr="00543193">
        <w:tab/>
        <w:t>The Registrar may grant the request for the amendment even if the amendment would:</w:t>
      </w:r>
    </w:p>
    <w:p w:rsidR="00FB4D45" w:rsidRPr="00543193" w:rsidRDefault="00FB4D45" w:rsidP="00FB4D45">
      <w:pPr>
        <w:pStyle w:val="paragraph"/>
      </w:pPr>
      <w:r w:rsidRPr="00543193">
        <w:tab/>
        <w:t>(a)</w:t>
      </w:r>
      <w:r w:rsidRPr="00543193">
        <w:tab/>
        <w:t>substantially affect the identity of the trade mark; or</w:t>
      </w:r>
    </w:p>
    <w:p w:rsidR="00FB4D45" w:rsidRPr="00543193" w:rsidRDefault="00FB4D45" w:rsidP="00FB4D45">
      <w:pPr>
        <w:pStyle w:val="paragraph"/>
      </w:pPr>
      <w:r w:rsidRPr="00543193">
        <w:tab/>
        <w:t>(b)</w:t>
      </w:r>
      <w:r w:rsidRPr="00543193">
        <w:tab/>
        <w:t>extend the rights that the registered owner has under the registration.</w:t>
      </w:r>
    </w:p>
    <w:p w:rsidR="00FB4D45" w:rsidRPr="00543193" w:rsidRDefault="00FB4D45" w:rsidP="00FB4D45">
      <w:pPr>
        <w:pStyle w:val="subsection"/>
      </w:pPr>
      <w:r w:rsidRPr="00543193">
        <w:tab/>
        <w:t>(7)</w:t>
      </w:r>
      <w:r w:rsidRPr="00543193">
        <w:tab/>
        <w:t xml:space="preserve">If the Registrar is satisfied that the request for the amendment would not be granted even in the absence of opposition under </w:t>
      </w:r>
      <w:r w:rsidR="005A76A7" w:rsidRPr="00543193">
        <w:t>subsection (</w:t>
      </w:r>
      <w:r w:rsidRPr="00543193">
        <w:t>4):</w:t>
      </w:r>
    </w:p>
    <w:p w:rsidR="00FB4D45" w:rsidRPr="00543193" w:rsidRDefault="00FB4D45" w:rsidP="00FB4D45">
      <w:pPr>
        <w:pStyle w:val="paragraph"/>
      </w:pPr>
      <w:r w:rsidRPr="00543193">
        <w:tab/>
        <w:t>(a)</w:t>
      </w:r>
      <w:r w:rsidRPr="00543193">
        <w:tab/>
        <w:t xml:space="preserve">the Registrar need not advertise the request in accordance with </w:t>
      </w:r>
      <w:r w:rsidR="005A76A7" w:rsidRPr="00543193">
        <w:t>subsection (</w:t>
      </w:r>
      <w:r w:rsidRPr="00543193">
        <w:t>3); and</w:t>
      </w:r>
    </w:p>
    <w:p w:rsidR="00FB4D45" w:rsidRPr="00543193" w:rsidRDefault="00FB4D45" w:rsidP="00FB4D45">
      <w:pPr>
        <w:pStyle w:val="paragraph"/>
      </w:pPr>
      <w:r w:rsidRPr="00543193">
        <w:tab/>
        <w:t>(b)</w:t>
      </w:r>
      <w:r w:rsidRPr="00543193">
        <w:tab/>
        <w:t xml:space="preserve">the request cannot be opposed, despite </w:t>
      </w:r>
      <w:r w:rsidR="005A76A7" w:rsidRPr="00543193">
        <w:t>subsection (</w:t>
      </w:r>
      <w:r w:rsidRPr="00543193">
        <w:t>4); and</w:t>
      </w:r>
    </w:p>
    <w:p w:rsidR="00FB4D45" w:rsidRPr="00543193" w:rsidRDefault="00FB4D45" w:rsidP="00FB4D45">
      <w:pPr>
        <w:pStyle w:val="paragraph"/>
      </w:pPr>
      <w:r w:rsidRPr="00543193">
        <w:tab/>
        <w:t>(c)</w:t>
      </w:r>
      <w:r w:rsidRPr="00543193">
        <w:tab/>
        <w:t>the Registrar must refuse to grant the request.</w:t>
      </w:r>
    </w:p>
    <w:p w:rsidR="00FB4D45" w:rsidRPr="00543193" w:rsidRDefault="00FB4D45" w:rsidP="00FB4D45">
      <w:pPr>
        <w:pStyle w:val="subsection"/>
      </w:pPr>
      <w:r w:rsidRPr="00543193">
        <w:lastRenderedPageBreak/>
        <w:tab/>
        <w:t>(8)</w:t>
      </w:r>
      <w:r w:rsidRPr="00543193">
        <w:tab/>
        <w:t xml:space="preserve">The registered owner who made the request for amendment, or a person who opposes the request under </w:t>
      </w:r>
      <w:r w:rsidR="005A76A7" w:rsidRPr="00543193">
        <w:t>subsection (</w:t>
      </w:r>
      <w:r w:rsidRPr="00543193">
        <w:t xml:space="preserve">4), may appeal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from a decision of the Registrar under this section.</w:t>
      </w:r>
    </w:p>
    <w:p w:rsidR="009F64EE" w:rsidRPr="00543193" w:rsidRDefault="002C01F2" w:rsidP="009F64EE">
      <w:pPr>
        <w:pStyle w:val="ActHead4"/>
      </w:pPr>
      <w:bookmarkStart w:id="120" w:name="_Toc85207543"/>
      <w:r w:rsidRPr="00625F97">
        <w:rPr>
          <w:rStyle w:val="CharSubdNo"/>
        </w:rPr>
        <w:t>Subdivision</w:t>
      </w:r>
      <w:r w:rsidR="000612CF" w:rsidRPr="00625F97">
        <w:rPr>
          <w:rStyle w:val="CharSubdNo"/>
        </w:rPr>
        <w:t xml:space="preserve"> </w:t>
      </w:r>
      <w:r w:rsidR="009F64EE" w:rsidRPr="00625F97">
        <w:rPr>
          <w:rStyle w:val="CharSubdNo"/>
        </w:rPr>
        <w:t>B</w:t>
      </w:r>
      <w:r w:rsidR="009F64EE" w:rsidRPr="00543193">
        <w:t>—</w:t>
      </w:r>
      <w:r w:rsidR="009F64EE" w:rsidRPr="00625F97">
        <w:rPr>
          <w:rStyle w:val="CharSubdText"/>
        </w:rPr>
        <w:t>Cancelling registration</w:t>
      </w:r>
      <w:bookmarkEnd w:id="120"/>
    </w:p>
    <w:p w:rsidR="00AD0D3F" w:rsidRPr="00543193" w:rsidRDefault="00AD0D3F" w:rsidP="00AD0D3F">
      <w:pPr>
        <w:pStyle w:val="ActHead5"/>
      </w:pPr>
      <w:bookmarkStart w:id="121" w:name="_Toc85207544"/>
      <w:r w:rsidRPr="00625F97">
        <w:rPr>
          <w:rStyle w:val="CharSectno"/>
        </w:rPr>
        <w:t>84</w:t>
      </w:r>
      <w:r w:rsidRPr="00543193">
        <w:t xml:space="preserve">  Cancellation of registration</w:t>
      </w:r>
      <w:bookmarkEnd w:id="121"/>
    </w:p>
    <w:p w:rsidR="00AD0D3F" w:rsidRPr="00543193" w:rsidRDefault="00AD0D3F" w:rsidP="00AD0D3F">
      <w:pPr>
        <w:pStyle w:val="subsection"/>
      </w:pPr>
      <w:r w:rsidRPr="00543193">
        <w:tab/>
        <w:t>(1)</w:t>
      </w:r>
      <w:r w:rsidRPr="00543193">
        <w:tab/>
        <w:t>The Registrar must cancel the registration of a trade mark in accordance with the regulations if the registered owner asks in writing that the registration be cancelled.</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B10B93" w:rsidRPr="00543193" w:rsidRDefault="00B10B93" w:rsidP="00B10B93">
      <w:pPr>
        <w:pStyle w:val="subsection"/>
      </w:pPr>
      <w:r w:rsidRPr="00543193">
        <w:tab/>
        <w:t>(2)</w:t>
      </w:r>
      <w:r w:rsidRPr="00543193">
        <w:tab/>
        <w:t>Before cancelling the registration of the trade mark, the Registrar must notify in accordance with the regulations:</w:t>
      </w:r>
    </w:p>
    <w:p w:rsidR="00B10B93" w:rsidRPr="00543193" w:rsidRDefault="00B10B93" w:rsidP="00B10B93">
      <w:pPr>
        <w:pStyle w:val="paragraph"/>
      </w:pPr>
      <w:r w:rsidRPr="00543193">
        <w:tab/>
        <w:t>(a)</w:t>
      </w:r>
      <w:r w:rsidRPr="00543193">
        <w:tab/>
        <w:t xml:space="preserve">any person recorded under </w:t>
      </w:r>
      <w:r w:rsidR="002C01F2" w:rsidRPr="00543193">
        <w:t>Part</w:t>
      </w:r>
      <w:r w:rsidR="005A76A7" w:rsidRPr="00543193">
        <w:t> </w:t>
      </w:r>
      <w:r w:rsidRPr="00543193">
        <w:t>11 as claiming a right in respect of, or an interest in, the trade mark; and</w:t>
      </w:r>
    </w:p>
    <w:p w:rsidR="00B10B93" w:rsidRPr="00543193" w:rsidRDefault="00B10B93" w:rsidP="00B10B93">
      <w:pPr>
        <w:pStyle w:val="paragraph"/>
      </w:pPr>
      <w:r w:rsidRPr="00543193">
        <w:tab/>
        <w:t>(b)</w:t>
      </w:r>
      <w:r w:rsidRPr="00543193">
        <w:tab/>
        <w:t>if:</w:t>
      </w:r>
    </w:p>
    <w:p w:rsidR="00B10B93" w:rsidRPr="00543193" w:rsidRDefault="00B10B93" w:rsidP="00B10B93">
      <w:pPr>
        <w:pStyle w:val="paragraphsub"/>
      </w:pPr>
      <w:r w:rsidRPr="00543193">
        <w:tab/>
        <w:t>(i)</w:t>
      </w:r>
      <w:r w:rsidRPr="00543193">
        <w:tab/>
        <w:t>an application has been made to the Registrar for a record of the assignment or transmission of the trade mark to a person to be entered in the Register (see section</w:t>
      </w:r>
      <w:r w:rsidR="005A76A7" w:rsidRPr="00543193">
        <w:t> </w:t>
      </w:r>
      <w:r w:rsidRPr="00543193">
        <w:t>109); and</w:t>
      </w:r>
    </w:p>
    <w:p w:rsidR="00B10B93" w:rsidRPr="00543193" w:rsidRDefault="00B10B93" w:rsidP="00B10B93">
      <w:pPr>
        <w:pStyle w:val="paragraphsub"/>
      </w:pPr>
      <w:r w:rsidRPr="00543193">
        <w:tab/>
        <w:t>(ii)</w:t>
      </w:r>
      <w:r w:rsidRPr="00543193">
        <w:tab/>
        <w:t>the assignment has not yet been recorded;</w:t>
      </w:r>
    </w:p>
    <w:p w:rsidR="00B10B93" w:rsidRPr="00543193" w:rsidRDefault="00B10B93" w:rsidP="00B10B93">
      <w:pPr>
        <w:pStyle w:val="paragraph"/>
      </w:pPr>
      <w:r w:rsidRPr="00543193">
        <w:tab/>
      </w:r>
      <w:r w:rsidRPr="00543193">
        <w:tab/>
        <w:t>the person to whom the trade mark has been assigned or transmitted.</w:t>
      </w:r>
    </w:p>
    <w:p w:rsidR="009F64EE" w:rsidRPr="00543193" w:rsidRDefault="002C01F2" w:rsidP="009F64EE">
      <w:pPr>
        <w:pStyle w:val="ActHead4"/>
      </w:pPr>
      <w:bookmarkStart w:id="122" w:name="_Toc85207545"/>
      <w:r w:rsidRPr="00625F97">
        <w:rPr>
          <w:rStyle w:val="CharSubdNo"/>
        </w:rPr>
        <w:t>Subdivision</w:t>
      </w:r>
      <w:r w:rsidR="000612CF" w:rsidRPr="00625F97">
        <w:rPr>
          <w:rStyle w:val="CharSubdNo"/>
        </w:rPr>
        <w:t xml:space="preserve"> </w:t>
      </w:r>
      <w:r w:rsidR="009F64EE" w:rsidRPr="00625F97">
        <w:rPr>
          <w:rStyle w:val="CharSubdNo"/>
        </w:rPr>
        <w:t>C</w:t>
      </w:r>
      <w:r w:rsidR="009F64EE" w:rsidRPr="00543193">
        <w:t>—</w:t>
      </w:r>
      <w:r w:rsidR="009F64EE" w:rsidRPr="00625F97">
        <w:rPr>
          <w:rStyle w:val="CharSubdText"/>
        </w:rPr>
        <w:t>Revoking registration</w:t>
      </w:r>
      <w:bookmarkEnd w:id="122"/>
    </w:p>
    <w:p w:rsidR="009F64EE" w:rsidRPr="00543193" w:rsidRDefault="009F64EE" w:rsidP="009F64EE">
      <w:pPr>
        <w:pStyle w:val="ActHead5"/>
      </w:pPr>
      <w:bookmarkStart w:id="123" w:name="_Toc85207546"/>
      <w:r w:rsidRPr="00625F97">
        <w:rPr>
          <w:rStyle w:val="CharSectno"/>
        </w:rPr>
        <w:t>84A</w:t>
      </w:r>
      <w:r w:rsidRPr="00543193">
        <w:t xml:space="preserve">  Registration may be revoked</w:t>
      </w:r>
      <w:bookmarkEnd w:id="123"/>
    </w:p>
    <w:p w:rsidR="009F64EE" w:rsidRPr="00543193" w:rsidRDefault="009F64EE" w:rsidP="009F64EE">
      <w:pPr>
        <w:pStyle w:val="SubsectionHead"/>
      </w:pPr>
      <w:r w:rsidRPr="00543193">
        <w:t>Power to revoke</w:t>
      </w:r>
    </w:p>
    <w:p w:rsidR="009F64EE" w:rsidRPr="00543193" w:rsidRDefault="009F64EE" w:rsidP="009F64EE">
      <w:pPr>
        <w:pStyle w:val="subsection"/>
      </w:pPr>
      <w:r w:rsidRPr="00543193">
        <w:tab/>
        <w:t>(1)</w:t>
      </w:r>
      <w:r w:rsidRPr="00543193">
        <w:tab/>
        <w:t>The Registrar may revoke the registration of a trade mark if he or she is satisfied that:</w:t>
      </w:r>
    </w:p>
    <w:p w:rsidR="009F64EE" w:rsidRPr="00543193" w:rsidRDefault="009F64EE" w:rsidP="009F64EE">
      <w:pPr>
        <w:pStyle w:val="paragraph"/>
      </w:pPr>
      <w:r w:rsidRPr="00543193">
        <w:lastRenderedPageBreak/>
        <w:tab/>
        <w:t>(a)</w:t>
      </w:r>
      <w:r w:rsidRPr="00543193">
        <w:tab/>
        <w:t>the trade mark should not have been registered, taking account of all the circumstances that existed when the trade mark became registered (whether or not the Registrar knew then of their existence); and</w:t>
      </w:r>
    </w:p>
    <w:p w:rsidR="009F64EE" w:rsidRPr="00543193" w:rsidRDefault="009F64EE" w:rsidP="009F64EE">
      <w:pPr>
        <w:pStyle w:val="paragraph"/>
      </w:pPr>
      <w:r w:rsidRPr="00543193">
        <w:tab/>
        <w:t>(b)</w:t>
      </w:r>
      <w:r w:rsidRPr="00543193">
        <w:tab/>
        <w:t>it is reasonable to revoke the registration, taking account of all the circumstances.</w:t>
      </w:r>
    </w:p>
    <w:p w:rsidR="009F64EE" w:rsidRPr="00543193" w:rsidRDefault="009F64EE" w:rsidP="009F64EE">
      <w:pPr>
        <w:pStyle w:val="subsection"/>
      </w:pPr>
      <w:r w:rsidRPr="00543193">
        <w:tab/>
        <w:t>(2)</w:t>
      </w:r>
      <w:r w:rsidRPr="00543193">
        <w:tab/>
        <w:t xml:space="preserve">The circumstances to be taken into account under </w:t>
      </w:r>
      <w:r w:rsidR="005A76A7" w:rsidRPr="00543193">
        <w:t>paragraph (</w:t>
      </w:r>
      <w:r w:rsidRPr="00543193">
        <w:t>1)(a) include the following:</w:t>
      </w:r>
    </w:p>
    <w:p w:rsidR="009F64EE" w:rsidRPr="00543193" w:rsidRDefault="009F64EE" w:rsidP="009F64EE">
      <w:pPr>
        <w:pStyle w:val="paragraph"/>
      </w:pPr>
      <w:r w:rsidRPr="00543193">
        <w:tab/>
        <w:t>(a)</w:t>
      </w:r>
      <w:r w:rsidRPr="00543193">
        <w:tab/>
        <w:t>any errors (including errors of judgment) or omissions that led directly or indirectly to the registration;</w:t>
      </w:r>
    </w:p>
    <w:p w:rsidR="009F64EE" w:rsidRPr="00543193" w:rsidRDefault="009F64EE" w:rsidP="009F64EE">
      <w:pPr>
        <w:pStyle w:val="paragraph"/>
      </w:pPr>
      <w:r w:rsidRPr="00543193">
        <w:tab/>
        <w:t>(b)</w:t>
      </w:r>
      <w:r w:rsidRPr="00543193">
        <w:tab/>
        <w:t xml:space="preserve">any relevant obligations of </w:t>
      </w:r>
      <w:smartTag w:uri="urn:schemas-microsoft-com:office:smarttags" w:element="country-region">
        <w:smartTag w:uri="urn:schemas-microsoft-com:office:smarttags" w:element="place">
          <w:r w:rsidRPr="00543193">
            <w:t>Australia</w:t>
          </w:r>
        </w:smartTag>
      </w:smartTag>
      <w:r w:rsidRPr="00543193">
        <w:t xml:space="preserve"> under an international agreement;</w:t>
      </w:r>
    </w:p>
    <w:p w:rsidR="009F64EE" w:rsidRPr="00543193" w:rsidRDefault="009F64EE" w:rsidP="009F64EE">
      <w:pPr>
        <w:pStyle w:val="paragraph"/>
      </w:pPr>
      <w:r w:rsidRPr="00543193">
        <w:tab/>
        <w:t>(c)</w:t>
      </w:r>
      <w:r w:rsidRPr="00543193">
        <w:tab/>
        <w:t>any special circumstances making it appropriate:</w:t>
      </w:r>
    </w:p>
    <w:p w:rsidR="009F64EE" w:rsidRPr="00543193" w:rsidRDefault="009F64EE" w:rsidP="009F64EE">
      <w:pPr>
        <w:pStyle w:val="paragraphsub"/>
      </w:pPr>
      <w:r w:rsidRPr="00543193">
        <w:tab/>
        <w:t>(i)</w:t>
      </w:r>
      <w:r w:rsidRPr="00543193">
        <w:tab/>
        <w:t>not to register the trade mark; or</w:t>
      </w:r>
    </w:p>
    <w:p w:rsidR="009F64EE" w:rsidRPr="00543193" w:rsidRDefault="009F64EE" w:rsidP="009F64EE">
      <w:pPr>
        <w:pStyle w:val="paragraphsub"/>
      </w:pPr>
      <w:r w:rsidRPr="00543193">
        <w:tab/>
        <w:t>(ii)</w:t>
      </w:r>
      <w:r w:rsidRPr="00543193">
        <w:tab/>
        <w:t>to register the trade mark only if the registration were subject to conditions or limitations to which the registration was not actually subject.</w:t>
      </w:r>
    </w:p>
    <w:p w:rsidR="009F64EE" w:rsidRPr="00543193" w:rsidRDefault="009F64EE" w:rsidP="009F64EE">
      <w:pPr>
        <w:pStyle w:val="subsection"/>
      </w:pPr>
      <w:r w:rsidRPr="00543193">
        <w:tab/>
        <w:t>(3)</w:t>
      </w:r>
      <w:r w:rsidRPr="00543193">
        <w:tab/>
        <w:t xml:space="preserve">The circumstances to be taken into account under </w:t>
      </w:r>
      <w:r w:rsidR="005A76A7" w:rsidRPr="00543193">
        <w:t>paragraph (</w:t>
      </w:r>
      <w:r w:rsidRPr="00543193">
        <w:t>1)(b) include the following:</w:t>
      </w:r>
    </w:p>
    <w:p w:rsidR="009F64EE" w:rsidRPr="00543193" w:rsidRDefault="009F64EE" w:rsidP="009F64EE">
      <w:pPr>
        <w:pStyle w:val="paragraph"/>
      </w:pPr>
      <w:r w:rsidRPr="00543193">
        <w:tab/>
        <w:t>(a)</w:t>
      </w:r>
      <w:r w:rsidRPr="00543193">
        <w:tab/>
        <w:t>any use that has been made of the trade mark;</w:t>
      </w:r>
    </w:p>
    <w:p w:rsidR="009F64EE" w:rsidRPr="00543193" w:rsidRDefault="009F64EE" w:rsidP="009F64EE">
      <w:pPr>
        <w:pStyle w:val="paragraph"/>
      </w:pPr>
      <w:r w:rsidRPr="00543193">
        <w:tab/>
        <w:t>(b)</w:t>
      </w:r>
      <w:r w:rsidRPr="00543193">
        <w:tab/>
        <w:t>any past, current or proposed legal proceedings relating to the trade mark as a registered trade mark or to the registration of the trade mark;</w:t>
      </w:r>
    </w:p>
    <w:p w:rsidR="009F64EE" w:rsidRPr="00543193" w:rsidRDefault="009F64EE" w:rsidP="009F64EE">
      <w:pPr>
        <w:pStyle w:val="paragraph"/>
      </w:pPr>
      <w:r w:rsidRPr="00543193">
        <w:tab/>
        <w:t>(c)</w:t>
      </w:r>
      <w:r w:rsidRPr="00543193">
        <w:tab/>
        <w:t>other action taken in relation to the trade mark as a registered trade mark;</w:t>
      </w:r>
    </w:p>
    <w:p w:rsidR="009F64EE" w:rsidRPr="00543193" w:rsidRDefault="009F64EE" w:rsidP="009F64EE">
      <w:pPr>
        <w:pStyle w:val="paragraph"/>
      </w:pPr>
      <w:r w:rsidRPr="00543193">
        <w:tab/>
        <w:t>(d)</w:t>
      </w:r>
      <w:r w:rsidRPr="00543193">
        <w:tab/>
        <w:t>any special circumstances making it appropriate:</w:t>
      </w:r>
    </w:p>
    <w:p w:rsidR="009F64EE" w:rsidRPr="00543193" w:rsidRDefault="009F64EE" w:rsidP="009F64EE">
      <w:pPr>
        <w:pStyle w:val="paragraphsub"/>
      </w:pPr>
      <w:r w:rsidRPr="00543193">
        <w:tab/>
        <w:t>(i)</w:t>
      </w:r>
      <w:r w:rsidRPr="00543193">
        <w:tab/>
        <w:t>to revoke the registration; or</w:t>
      </w:r>
    </w:p>
    <w:p w:rsidR="009F64EE" w:rsidRPr="00543193" w:rsidRDefault="009F64EE" w:rsidP="009F64EE">
      <w:pPr>
        <w:pStyle w:val="paragraphsub"/>
      </w:pPr>
      <w:r w:rsidRPr="00543193">
        <w:tab/>
        <w:t>(ii)</w:t>
      </w:r>
      <w:r w:rsidRPr="00543193">
        <w:tab/>
        <w:t>not to revoke the registration.</w:t>
      </w:r>
    </w:p>
    <w:p w:rsidR="009F64EE" w:rsidRPr="00543193" w:rsidRDefault="009F64EE" w:rsidP="009F64EE">
      <w:pPr>
        <w:pStyle w:val="notetext"/>
      </w:pPr>
      <w:r w:rsidRPr="00543193">
        <w:t>Note:</w:t>
      </w:r>
      <w:r w:rsidRPr="00543193">
        <w:tab/>
        <w:t xml:space="preserve">For </w:t>
      </w:r>
      <w:r w:rsidRPr="00543193">
        <w:rPr>
          <w:b/>
          <w:i/>
        </w:rPr>
        <w:t>use of a trade mark</w:t>
      </w:r>
      <w:r w:rsidRPr="00543193">
        <w:t xml:space="preserve"> see section</w:t>
      </w:r>
      <w:r w:rsidR="005A76A7" w:rsidRPr="00543193">
        <w:t> </w:t>
      </w:r>
      <w:r w:rsidRPr="00543193">
        <w:t>6.</w:t>
      </w:r>
    </w:p>
    <w:p w:rsidR="009F64EE" w:rsidRPr="00543193" w:rsidRDefault="009F64EE" w:rsidP="009F64EE">
      <w:pPr>
        <w:pStyle w:val="SubsectionHead"/>
      </w:pPr>
      <w:r w:rsidRPr="00543193">
        <w:t>Prerequisites to revocation decision</w:t>
      </w:r>
    </w:p>
    <w:p w:rsidR="009F64EE" w:rsidRPr="00543193" w:rsidRDefault="009F64EE" w:rsidP="009F64EE">
      <w:pPr>
        <w:pStyle w:val="subsection"/>
      </w:pPr>
      <w:r w:rsidRPr="00543193">
        <w:tab/>
        <w:t>(4)</w:t>
      </w:r>
      <w:r w:rsidRPr="00543193">
        <w:tab/>
        <w:t xml:space="preserve">The Registrar may revoke the registration of the trade mark only if the Registrar gives </w:t>
      </w:r>
      <w:r w:rsidR="00392437" w:rsidRPr="00543193">
        <w:t>notification</w:t>
      </w:r>
      <w:r w:rsidRPr="00543193">
        <w:t xml:space="preserve"> of the proposed revocation to each </w:t>
      </w:r>
      <w:r w:rsidRPr="00543193">
        <w:lastRenderedPageBreak/>
        <w:t>of the following persons within 12 months of registering the trade mark:</w:t>
      </w:r>
    </w:p>
    <w:p w:rsidR="009F64EE" w:rsidRPr="00543193" w:rsidRDefault="009F64EE" w:rsidP="009F64EE">
      <w:pPr>
        <w:pStyle w:val="paragraph"/>
      </w:pPr>
      <w:r w:rsidRPr="00543193">
        <w:tab/>
        <w:t>(a)</w:t>
      </w:r>
      <w:r w:rsidRPr="00543193">
        <w:tab/>
        <w:t>the registered owner of the trade mark;</w:t>
      </w:r>
    </w:p>
    <w:p w:rsidR="009F64EE" w:rsidRPr="00543193" w:rsidRDefault="009F64EE" w:rsidP="009F64EE">
      <w:pPr>
        <w:pStyle w:val="paragraph"/>
      </w:pPr>
      <w:r w:rsidRPr="00543193">
        <w:tab/>
        <w:t>(b)</w:t>
      </w:r>
      <w:r w:rsidRPr="00543193">
        <w:tab/>
        <w:t xml:space="preserve">any person recorded under </w:t>
      </w:r>
      <w:r w:rsidR="002C01F2" w:rsidRPr="00543193">
        <w:t>Part</w:t>
      </w:r>
      <w:r w:rsidR="005A76A7" w:rsidRPr="00543193">
        <w:t> </w:t>
      </w:r>
      <w:r w:rsidRPr="00543193">
        <w:t>11 as claiming a right in respect of, or an interest in, the trade mark.</w:t>
      </w:r>
    </w:p>
    <w:p w:rsidR="009F64EE" w:rsidRPr="00543193" w:rsidRDefault="009F64EE" w:rsidP="009F64EE">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9F64EE" w:rsidRPr="00543193" w:rsidRDefault="009F64EE" w:rsidP="009F64EE">
      <w:pPr>
        <w:pStyle w:val="subsection"/>
      </w:pPr>
      <w:r w:rsidRPr="00543193">
        <w:tab/>
        <w:t>(5)</w:t>
      </w:r>
      <w:r w:rsidRPr="00543193">
        <w:tab/>
        <w:t>The Registrar must not revoke the registration of the trade mark without giving each of the following persons the opportunity to be heard:</w:t>
      </w:r>
    </w:p>
    <w:p w:rsidR="009F64EE" w:rsidRPr="00543193" w:rsidRDefault="009F64EE" w:rsidP="009F64EE">
      <w:pPr>
        <w:pStyle w:val="paragraph"/>
      </w:pPr>
      <w:r w:rsidRPr="00543193">
        <w:tab/>
        <w:t>(a)</w:t>
      </w:r>
      <w:r w:rsidRPr="00543193">
        <w:tab/>
        <w:t>the registered owner of the trade mark;</w:t>
      </w:r>
    </w:p>
    <w:p w:rsidR="009F64EE" w:rsidRPr="00543193" w:rsidRDefault="009F64EE" w:rsidP="009F64EE">
      <w:pPr>
        <w:pStyle w:val="paragraph"/>
      </w:pPr>
      <w:r w:rsidRPr="00543193">
        <w:tab/>
        <w:t>(b)</w:t>
      </w:r>
      <w:r w:rsidRPr="00543193">
        <w:tab/>
        <w:t xml:space="preserve">any person recorded under </w:t>
      </w:r>
      <w:r w:rsidR="002C01F2" w:rsidRPr="00543193">
        <w:t>Part</w:t>
      </w:r>
      <w:r w:rsidR="005A76A7" w:rsidRPr="00543193">
        <w:t> </w:t>
      </w:r>
      <w:r w:rsidRPr="00543193">
        <w:t>11 as claiming a right in respect of, or an interest in, the trade mark.</w:t>
      </w:r>
    </w:p>
    <w:p w:rsidR="009F64EE" w:rsidRPr="00543193" w:rsidRDefault="009F64EE" w:rsidP="009F64EE">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9F64EE" w:rsidRPr="00543193" w:rsidRDefault="009F64EE" w:rsidP="009F64EE">
      <w:pPr>
        <w:pStyle w:val="SubsectionHead"/>
      </w:pPr>
      <w:r w:rsidRPr="00543193">
        <w:t>No duty to consider whether to revoke</w:t>
      </w:r>
    </w:p>
    <w:p w:rsidR="009F64EE" w:rsidRPr="00543193" w:rsidRDefault="009F64EE" w:rsidP="009F64EE">
      <w:pPr>
        <w:pStyle w:val="subsection"/>
      </w:pPr>
      <w:r w:rsidRPr="00543193">
        <w:tab/>
        <w:t>(6)</w:t>
      </w:r>
      <w:r w:rsidRPr="00543193">
        <w:tab/>
        <w:t>The Registrar does not have a duty to consider whether to revoke the registration under this section, whether or not the Registrar is requested to do so.</w:t>
      </w:r>
    </w:p>
    <w:p w:rsidR="009F64EE" w:rsidRPr="00543193" w:rsidRDefault="009F64EE" w:rsidP="009F64EE">
      <w:pPr>
        <w:pStyle w:val="ActHead5"/>
      </w:pPr>
      <w:bookmarkStart w:id="124" w:name="_Toc85207547"/>
      <w:r w:rsidRPr="00625F97">
        <w:rPr>
          <w:rStyle w:val="CharSectno"/>
        </w:rPr>
        <w:t>84B</w:t>
      </w:r>
      <w:r w:rsidRPr="00543193">
        <w:t xml:space="preserve">  Registration must be revoked if opposition was ignored in registration process</w:t>
      </w:r>
      <w:bookmarkEnd w:id="124"/>
    </w:p>
    <w:p w:rsidR="009F64EE" w:rsidRPr="00543193" w:rsidRDefault="009F64EE" w:rsidP="009F64EE">
      <w:pPr>
        <w:pStyle w:val="subsection"/>
      </w:pPr>
      <w:r w:rsidRPr="00543193">
        <w:tab/>
      </w:r>
      <w:r w:rsidRPr="00543193">
        <w:tab/>
        <w:t>The Registrar must revoke the registration of a trade mark if:</w:t>
      </w:r>
    </w:p>
    <w:p w:rsidR="009F64EE" w:rsidRPr="00543193" w:rsidRDefault="009F64EE" w:rsidP="009F64EE">
      <w:pPr>
        <w:pStyle w:val="paragraph"/>
      </w:pPr>
      <w:r w:rsidRPr="00543193">
        <w:tab/>
        <w:t>(a)</w:t>
      </w:r>
      <w:r w:rsidRPr="00543193">
        <w:tab/>
        <w:t>either:</w:t>
      </w:r>
    </w:p>
    <w:p w:rsidR="009F64EE" w:rsidRPr="00543193" w:rsidRDefault="009F64EE" w:rsidP="009F64EE">
      <w:pPr>
        <w:pStyle w:val="paragraphsub"/>
      </w:pPr>
      <w:r w:rsidRPr="00543193">
        <w:tab/>
        <w:t>(i)</w:t>
      </w:r>
      <w:r w:rsidRPr="00543193">
        <w:tab/>
        <w:t>a notice of opposition to the registration was filed in accordance with subsection</w:t>
      </w:r>
      <w:r w:rsidR="005A76A7" w:rsidRPr="00543193">
        <w:t> </w:t>
      </w:r>
      <w:r w:rsidRPr="00543193">
        <w:t>52(2); or</w:t>
      </w:r>
    </w:p>
    <w:p w:rsidR="009F64EE" w:rsidRPr="00543193" w:rsidRDefault="009F64EE" w:rsidP="009F64EE">
      <w:pPr>
        <w:pStyle w:val="paragraphsub"/>
      </w:pPr>
      <w:r w:rsidRPr="00543193">
        <w:tab/>
        <w:t>(ii)</w:t>
      </w:r>
      <w:r w:rsidRPr="00543193">
        <w:tab/>
        <w:t>before the registration, a person applied in accordance with the regulations for an extension of the period for filing a notice of opposition to the registration; and</w:t>
      </w:r>
    </w:p>
    <w:p w:rsidR="009F64EE" w:rsidRPr="00543193" w:rsidRDefault="009F64EE" w:rsidP="009F64EE">
      <w:pPr>
        <w:pStyle w:val="paragraph"/>
      </w:pPr>
      <w:r w:rsidRPr="00543193">
        <w:tab/>
        <w:t>(b)</w:t>
      </w:r>
      <w:r w:rsidRPr="00543193">
        <w:tab/>
        <w:t>the Registrar failed to take account of the opposition or application in deciding to register the trade mark; and</w:t>
      </w:r>
    </w:p>
    <w:p w:rsidR="009F64EE" w:rsidRPr="00543193" w:rsidRDefault="009F64EE" w:rsidP="009F64EE">
      <w:pPr>
        <w:pStyle w:val="paragraph"/>
      </w:pPr>
      <w:r w:rsidRPr="00543193">
        <w:tab/>
        <w:t>(c)</w:t>
      </w:r>
      <w:r w:rsidRPr="00543193">
        <w:tab/>
        <w:t>the Registrar becomes aware of the failure within 1 month after the notice was filed or the application was made.</w:t>
      </w:r>
    </w:p>
    <w:p w:rsidR="009F64EE" w:rsidRPr="00543193" w:rsidRDefault="009F64EE" w:rsidP="009F64EE">
      <w:pPr>
        <w:pStyle w:val="subsection2"/>
      </w:pPr>
      <w:r w:rsidRPr="00543193">
        <w:t>The revocation must be done within that month.</w:t>
      </w:r>
    </w:p>
    <w:p w:rsidR="009F64EE" w:rsidRPr="00543193" w:rsidRDefault="009F64EE" w:rsidP="009F64EE">
      <w:pPr>
        <w:pStyle w:val="notetext"/>
      </w:pPr>
      <w:r w:rsidRPr="00543193">
        <w:lastRenderedPageBreak/>
        <w:t>Note:</w:t>
      </w:r>
      <w:r w:rsidRPr="00543193">
        <w:tab/>
        <w:t>If the Registrar becomes aware of the failure later, he or she may be able to revoke the registration under section</w:t>
      </w:r>
      <w:r w:rsidR="005A76A7" w:rsidRPr="00543193">
        <w:t> </w:t>
      </w:r>
      <w:r w:rsidRPr="00543193">
        <w:t>84A.</w:t>
      </w:r>
    </w:p>
    <w:p w:rsidR="009F64EE" w:rsidRPr="00543193" w:rsidRDefault="009F64EE" w:rsidP="009F64EE">
      <w:pPr>
        <w:pStyle w:val="ActHead5"/>
      </w:pPr>
      <w:bookmarkStart w:id="125" w:name="_Toc85207548"/>
      <w:r w:rsidRPr="00625F97">
        <w:rPr>
          <w:rStyle w:val="CharSectno"/>
        </w:rPr>
        <w:t>84C</w:t>
      </w:r>
      <w:r w:rsidRPr="00543193">
        <w:t xml:space="preserve">  Effect of revocation of registration</w:t>
      </w:r>
      <w:bookmarkEnd w:id="125"/>
    </w:p>
    <w:p w:rsidR="009F64EE" w:rsidRPr="00543193" w:rsidRDefault="009F64EE" w:rsidP="009F64EE">
      <w:pPr>
        <w:pStyle w:val="subsection"/>
      </w:pPr>
      <w:r w:rsidRPr="00543193">
        <w:tab/>
        <w:t>(1)</w:t>
      </w:r>
      <w:r w:rsidRPr="00543193">
        <w:tab/>
        <w:t>This section applies if the Registrar revokes the registration of a trade mark under section</w:t>
      </w:r>
      <w:r w:rsidR="005A76A7" w:rsidRPr="00543193">
        <w:t> </w:t>
      </w:r>
      <w:r w:rsidRPr="00543193">
        <w:t>84A or 84B.</w:t>
      </w:r>
    </w:p>
    <w:p w:rsidR="009F64EE" w:rsidRPr="00543193" w:rsidRDefault="009F64EE" w:rsidP="009F64EE">
      <w:pPr>
        <w:pStyle w:val="subsection"/>
      </w:pPr>
      <w:r w:rsidRPr="00543193">
        <w:tab/>
        <w:t>(2)</w:t>
      </w:r>
      <w:r w:rsidRPr="00543193">
        <w:tab/>
        <w:t>This Act generally applies as if the registration had never occurred, but:</w:t>
      </w:r>
    </w:p>
    <w:p w:rsidR="009F64EE" w:rsidRPr="00543193" w:rsidRDefault="009F64EE" w:rsidP="009F64EE">
      <w:pPr>
        <w:pStyle w:val="paragraph"/>
      </w:pPr>
      <w:r w:rsidRPr="00543193">
        <w:tab/>
        <w:t>(a)</w:t>
      </w:r>
      <w:r w:rsidRPr="00543193">
        <w:tab/>
        <w:t>subsection</w:t>
      </w:r>
      <w:r w:rsidR="005A76A7" w:rsidRPr="00543193">
        <w:t> </w:t>
      </w:r>
      <w:r w:rsidRPr="00543193">
        <w:t>129(4) applies as if the trade mark had ceased to be registered at the time of the revocation; and</w:t>
      </w:r>
    </w:p>
    <w:p w:rsidR="009F64EE" w:rsidRPr="00543193" w:rsidRDefault="009F64EE" w:rsidP="009F64EE">
      <w:pPr>
        <w:pStyle w:val="paragraph"/>
      </w:pPr>
      <w:r w:rsidRPr="00543193">
        <w:tab/>
        <w:t>(b)</w:t>
      </w:r>
      <w:r w:rsidRPr="00543193">
        <w:tab/>
        <w:t xml:space="preserve">if the </w:t>
      </w:r>
      <w:r w:rsidR="00024A9D" w:rsidRPr="00543193">
        <w:t>Comptroller</w:t>
      </w:r>
      <w:r w:rsidR="00625F97">
        <w:noBreakHyphen/>
      </w:r>
      <w:r w:rsidR="00024A9D" w:rsidRPr="00543193">
        <w:t>General of Customs</w:t>
      </w:r>
      <w:r w:rsidRPr="00543193">
        <w:t xml:space="preserve">, purporting to act under </w:t>
      </w:r>
      <w:r w:rsidR="002C01F2" w:rsidRPr="00543193">
        <w:t>Part</w:t>
      </w:r>
      <w:r w:rsidR="005A76A7" w:rsidRPr="00543193">
        <w:t> </w:t>
      </w:r>
      <w:r w:rsidRPr="00543193">
        <w:t>13, seizes goods in respect of which the trade mark was registered before the revocation, the Commonwealth is not liable for any loss or damage suffered because of the seizure, unless:</w:t>
      </w:r>
    </w:p>
    <w:p w:rsidR="009F64EE" w:rsidRPr="00543193" w:rsidRDefault="009F64EE" w:rsidP="009F64EE">
      <w:pPr>
        <w:pStyle w:val="paragraphsub"/>
      </w:pPr>
      <w:r w:rsidRPr="00543193">
        <w:tab/>
        <w:t>(i)</w:t>
      </w:r>
      <w:r w:rsidRPr="00543193">
        <w:tab/>
        <w:t xml:space="preserve">the Registrar gives the </w:t>
      </w:r>
      <w:r w:rsidR="00024A9D" w:rsidRPr="00543193">
        <w:t>Comptroller</w:t>
      </w:r>
      <w:r w:rsidR="00625F97">
        <w:noBreakHyphen/>
      </w:r>
      <w:r w:rsidR="00024A9D" w:rsidRPr="00543193">
        <w:t>General of Customs</w:t>
      </w:r>
      <w:r w:rsidRPr="00543193">
        <w:t xml:space="preserve"> written notice of the revocation; and</w:t>
      </w:r>
    </w:p>
    <w:p w:rsidR="009F64EE" w:rsidRPr="00543193" w:rsidRDefault="009F64EE" w:rsidP="009F64EE">
      <w:pPr>
        <w:pStyle w:val="paragraphsub"/>
      </w:pPr>
      <w:r w:rsidRPr="00543193">
        <w:tab/>
        <w:t>(ii)</w:t>
      </w:r>
      <w:r w:rsidRPr="00543193">
        <w:tab/>
        <w:t xml:space="preserve">the seizure occurs after the notice is given to the </w:t>
      </w:r>
      <w:r w:rsidR="00024A9D" w:rsidRPr="00543193">
        <w:t>Comptroller</w:t>
      </w:r>
      <w:r w:rsidR="00625F97">
        <w:noBreakHyphen/>
      </w:r>
      <w:r w:rsidR="00024A9D" w:rsidRPr="00543193">
        <w:t>General of Customs</w:t>
      </w:r>
      <w:r w:rsidRPr="00543193">
        <w:t>; and</w:t>
      </w:r>
    </w:p>
    <w:p w:rsidR="009F64EE" w:rsidRPr="00543193" w:rsidRDefault="009F64EE" w:rsidP="009F64EE">
      <w:pPr>
        <w:pStyle w:val="paragraph"/>
      </w:pPr>
      <w:r w:rsidRPr="00543193">
        <w:tab/>
        <w:t>(c)</w:t>
      </w:r>
      <w:r w:rsidRPr="00543193">
        <w:tab/>
      </w:r>
      <w:r w:rsidR="002C01F2" w:rsidRPr="00543193">
        <w:t>Part</w:t>
      </w:r>
      <w:r w:rsidR="005A76A7" w:rsidRPr="00543193">
        <w:t> </w:t>
      </w:r>
      <w:r w:rsidRPr="00543193">
        <w:t>14 applies as if the trade mark had ceased to be registered at the time of the revocation; and</w:t>
      </w:r>
    </w:p>
    <w:p w:rsidR="009F64EE" w:rsidRPr="00543193" w:rsidRDefault="009F64EE" w:rsidP="009F64EE">
      <w:pPr>
        <w:pStyle w:val="paragraph"/>
      </w:pPr>
      <w:r w:rsidRPr="00543193">
        <w:tab/>
        <w:t>(d)</w:t>
      </w:r>
      <w:r w:rsidRPr="00543193">
        <w:tab/>
        <w:t>subsection</w:t>
      </w:r>
      <w:r w:rsidR="005A76A7" w:rsidRPr="00543193">
        <w:t> </w:t>
      </w:r>
      <w:r w:rsidRPr="00543193">
        <w:t>230(2) applies in relation to a defendant who was the registered owner of the trade mark before the revocation as if the trade mark had ceased to be registered at the time of the revocation; and</w:t>
      </w:r>
    </w:p>
    <w:p w:rsidR="009F64EE" w:rsidRPr="00543193" w:rsidRDefault="009F64EE" w:rsidP="009F64EE">
      <w:pPr>
        <w:pStyle w:val="paragraph"/>
      </w:pPr>
      <w:r w:rsidRPr="00543193">
        <w:tab/>
        <w:t>(e)</w:t>
      </w:r>
      <w:r w:rsidRPr="00543193">
        <w:tab/>
        <w:t>subsection</w:t>
      </w:r>
      <w:r w:rsidR="005A76A7" w:rsidRPr="00543193">
        <w:t> </w:t>
      </w:r>
      <w:r w:rsidRPr="00543193">
        <w:t>230(2) applies in relation to a defendant who was an authorised user of the trade mark before the revocation as if the trade mark had ceased to be registered at the time the defendant became aware of the revocation.</w:t>
      </w:r>
    </w:p>
    <w:p w:rsidR="009F64EE" w:rsidRPr="00543193" w:rsidRDefault="009F64EE" w:rsidP="009F64EE">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9F64EE" w:rsidRPr="00543193" w:rsidRDefault="009F64EE" w:rsidP="009F64EE">
      <w:pPr>
        <w:pStyle w:val="subsection"/>
      </w:pPr>
      <w:r w:rsidRPr="00543193">
        <w:tab/>
        <w:t>(3)</w:t>
      </w:r>
      <w:r w:rsidRPr="00543193">
        <w:tab/>
        <w:t xml:space="preserve">To avoid doubt, </w:t>
      </w:r>
      <w:r w:rsidR="005A76A7" w:rsidRPr="00543193">
        <w:t>paragraph (</w:t>
      </w:r>
      <w:r w:rsidRPr="00543193">
        <w:t xml:space="preserve">2)(b) does not, by itself, make the Commonwealth liable if the circumstances described in </w:t>
      </w:r>
      <w:r w:rsidR="005A76A7" w:rsidRPr="00543193">
        <w:t>subparagraphs (</w:t>
      </w:r>
      <w:r w:rsidRPr="00543193">
        <w:t>2)(b)(i) and (ii) exist.</w:t>
      </w:r>
    </w:p>
    <w:p w:rsidR="009F64EE" w:rsidRPr="00543193" w:rsidRDefault="009F64EE" w:rsidP="009F64EE">
      <w:pPr>
        <w:pStyle w:val="subsection"/>
      </w:pPr>
      <w:r w:rsidRPr="00543193">
        <w:tab/>
        <w:t>(4)</w:t>
      </w:r>
      <w:r w:rsidRPr="00543193">
        <w:tab/>
        <w:t>This Act applies as if, just after the revocation:</w:t>
      </w:r>
    </w:p>
    <w:p w:rsidR="009F64EE" w:rsidRPr="00543193" w:rsidRDefault="009F64EE" w:rsidP="009F64EE">
      <w:pPr>
        <w:pStyle w:val="paragraph"/>
      </w:pPr>
      <w:r w:rsidRPr="00543193">
        <w:lastRenderedPageBreak/>
        <w:tab/>
        <w:t>(a)</w:t>
      </w:r>
      <w:r w:rsidRPr="00543193">
        <w:tab/>
        <w:t>the application for registration of the trade mark reflected the particulars in the Register for the trade mark just before the revocation; and</w:t>
      </w:r>
    </w:p>
    <w:p w:rsidR="009F64EE" w:rsidRPr="00543193" w:rsidRDefault="009F64EE" w:rsidP="009F64EE">
      <w:pPr>
        <w:pStyle w:val="paragraph"/>
      </w:pPr>
      <w:r w:rsidRPr="00543193">
        <w:tab/>
        <w:t>(b)</w:t>
      </w:r>
      <w:r w:rsidRPr="00543193">
        <w:tab/>
        <w:t>the applicant for registration of the trade mark were the person in whose name the trade mark was registered just before the revocation.</w:t>
      </w:r>
    </w:p>
    <w:p w:rsidR="009F64EE" w:rsidRPr="00543193" w:rsidRDefault="009F64EE" w:rsidP="009F64EE">
      <w:pPr>
        <w:pStyle w:val="subsection"/>
      </w:pPr>
      <w:r w:rsidRPr="00543193">
        <w:tab/>
        <w:t>(5)</w:t>
      </w:r>
      <w:r w:rsidRPr="00543193">
        <w:tab/>
        <w:t>This subsection has effect if the Registrar revokes the acceptance of the application for registration of the trade mark after revoking the registration. The Registrar may, but need not, examine the application again under section</w:t>
      </w:r>
      <w:r w:rsidR="005A76A7" w:rsidRPr="00543193">
        <w:t> </w:t>
      </w:r>
      <w:r w:rsidRPr="00543193">
        <w:t>31 before rejecting the application. This has effect despite paragraph</w:t>
      </w:r>
      <w:r w:rsidR="005A76A7" w:rsidRPr="00543193">
        <w:t> </w:t>
      </w:r>
      <w:r w:rsidRPr="00543193">
        <w:t>38(2)(b).</w:t>
      </w:r>
    </w:p>
    <w:p w:rsidR="009F64EE" w:rsidRPr="00543193" w:rsidRDefault="009F64EE" w:rsidP="009F64EE">
      <w:pPr>
        <w:pStyle w:val="ActHead5"/>
      </w:pPr>
      <w:bookmarkStart w:id="126" w:name="_Toc85207549"/>
      <w:r w:rsidRPr="00625F97">
        <w:rPr>
          <w:rStyle w:val="CharSectno"/>
        </w:rPr>
        <w:t>84D</w:t>
      </w:r>
      <w:r w:rsidRPr="00543193">
        <w:t xml:space="preserve">  Appeal from revocation of registration</w:t>
      </w:r>
      <w:bookmarkEnd w:id="126"/>
    </w:p>
    <w:p w:rsidR="009F64EE" w:rsidRPr="00543193" w:rsidRDefault="009F64EE" w:rsidP="009F64EE">
      <w:pPr>
        <w:pStyle w:val="subsection"/>
      </w:pPr>
      <w:r w:rsidRPr="00543193">
        <w:tab/>
      </w:r>
      <w:r w:rsidRPr="00543193">
        <w:tab/>
        <w:t xml:space="preserve">An appeal lies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from a decision of the Registrar to revoke the registration of a trade mark under section</w:t>
      </w:r>
      <w:r w:rsidR="005A76A7" w:rsidRPr="00543193">
        <w:t> </w:t>
      </w:r>
      <w:r w:rsidRPr="00543193">
        <w:t>84A.</w:t>
      </w:r>
    </w:p>
    <w:p w:rsidR="00AD0D3F" w:rsidRPr="00543193" w:rsidRDefault="00625F97" w:rsidP="000612CF">
      <w:pPr>
        <w:pStyle w:val="ActHead3"/>
        <w:pageBreakBefore/>
      </w:pPr>
      <w:bookmarkStart w:id="127" w:name="_Toc85207550"/>
      <w:r w:rsidRPr="00625F97">
        <w:rPr>
          <w:rStyle w:val="CharDivNo"/>
        </w:rPr>
        <w:lastRenderedPageBreak/>
        <w:t>Division 2</w:t>
      </w:r>
      <w:r w:rsidR="00AD0D3F" w:rsidRPr="00543193">
        <w:t>—</w:t>
      </w:r>
      <w:r w:rsidR="00AD0D3F" w:rsidRPr="00625F97">
        <w:rPr>
          <w:rStyle w:val="CharDivText"/>
        </w:rPr>
        <w:t>Action by court</w:t>
      </w:r>
      <w:bookmarkEnd w:id="127"/>
    </w:p>
    <w:p w:rsidR="00AD0D3F" w:rsidRPr="00543193" w:rsidRDefault="00AD0D3F" w:rsidP="00AD0D3F">
      <w:pPr>
        <w:pStyle w:val="ActHead5"/>
      </w:pPr>
      <w:bookmarkStart w:id="128" w:name="_Toc85207551"/>
      <w:r w:rsidRPr="00625F97">
        <w:rPr>
          <w:rStyle w:val="CharSectno"/>
        </w:rPr>
        <w:t>85</w:t>
      </w:r>
      <w:r w:rsidRPr="00543193">
        <w:t xml:space="preserve">  Amendment to correct error or omission</w:t>
      </w:r>
      <w:bookmarkEnd w:id="128"/>
    </w:p>
    <w:p w:rsidR="00AD0D3F" w:rsidRPr="00543193" w:rsidRDefault="00AD0D3F" w:rsidP="00AD0D3F">
      <w:pPr>
        <w:pStyle w:val="subsection"/>
      </w:pPr>
      <w:r w:rsidRPr="00543193">
        <w:tab/>
      </w:r>
      <w:r w:rsidRPr="00543193">
        <w:tab/>
        <w:t>A prescribed court may, on the application of an aggrieved person, order that the Register be rectified by:</w:t>
      </w:r>
    </w:p>
    <w:p w:rsidR="00AD0D3F" w:rsidRPr="00543193" w:rsidRDefault="00AD0D3F" w:rsidP="00AD0D3F">
      <w:pPr>
        <w:pStyle w:val="paragraph"/>
      </w:pPr>
      <w:r w:rsidRPr="00543193">
        <w:tab/>
        <w:t>(a)</w:t>
      </w:r>
      <w:r w:rsidRPr="00543193">
        <w:tab/>
        <w:t>entering in the Register particulars that were wrongly omitted from it; or</w:t>
      </w:r>
    </w:p>
    <w:p w:rsidR="00AD0D3F" w:rsidRPr="00543193" w:rsidRDefault="00AD0D3F" w:rsidP="00AD0D3F">
      <w:pPr>
        <w:pStyle w:val="paragraph"/>
      </w:pPr>
      <w:r w:rsidRPr="00543193">
        <w:tab/>
        <w:t>(b)</w:t>
      </w:r>
      <w:r w:rsidRPr="00543193">
        <w:tab/>
        <w:t>correcting any error in an entry in the Register.</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ActHead5"/>
      </w:pPr>
      <w:bookmarkStart w:id="129" w:name="_Toc85207552"/>
      <w:r w:rsidRPr="00625F97">
        <w:rPr>
          <w:rStyle w:val="CharSectno"/>
        </w:rPr>
        <w:t>86</w:t>
      </w:r>
      <w:r w:rsidRPr="00543193">
        <w:t xml:space="preserve">  Amendment or cancellation on ground of contravention of condition etc.</w:t>
      </w:r>
      <w:bookmarkEnd w:id="129"/>
    </w:p>
    <w:p w:rsidR="00AD0D3F" w:rsidRPr="00543193" w:rsidRDefault="00AD0D3F" w:rsidP="00AD0D3F">
      <w:pPr>
        <w:pStyle w:val="subsection"/>
      </w:pPr>
      <w:r w:rsidRPr="00543193">
        <w:tab/>
      </w:r>
      <w:r w:rsidRPr="00543193">
        <w:tab/>
        <w:t>A prescribed court may, on the application of an aggrieved person</w:t>
      </w:r>
      <w:r w:rsidR="00E24210" w:rsidRPr="00543193">
        <w:t xml:space="preserve"> or the Registrar</w:t>
      </w:r>
      <w:r w:rsidRPr="00543193">
        <w:t>, order that the Register be rectified by:</w:t>
      </w:r>
    </w:p>
    <w:p w:rsidR="00AD0D3F" w:rsidRPr="00543193" w:rsidRDefault="00AD0D3F" w:rsidP="00AD0D3F">
      <w:pPr>
        <w:pStyle w:val="paragraph"/>
      </w:pPr>
      <w:r w:rsidRPr="00543193">
        <w:tab/>
        <w:t>(a)</w:t>
      </w:r>
      <w:r w:rsidRPr="00543193">
        <w:tab/>
        <w:t>cancelling the registration of a trade mark; or</w:t>
      </w:r>
    </w:p>
    <w:p w:rsidR="00AD0D3F" w:rsidRPr="00543193" w:rsidRDefault="00AD0D3F" w:rsidP="00AD0D3F">
      <w:pPr>
        <w:pStyle w:val="paragraph"/>
        <w:keepNext/>
      </w:pPr>
      <w:r w:rsidRPr="00543193">
        <w:tab/>
        <w:t>(b)</w:t>
      </w:r>
      <w:r w:rsidRPr="00543193">
        <w:tab/>
        <w:t>removing or amending any entry in the Register relating to the trade mark;</w:t>
      </w:r>
    </w:p>
    <w:p w:rsidR="00AD0D3F" w:rsidRPr="00543193" w:rsidRDefault="00AD0D3F" w:rsidP="00AD0D3F">
      <w:pPr>
        <w:pStyle w:val="subsection2"/>
      </w:pPr>
      <w:r w:rsidRPr="00543193">
        <w:t>on the ground that a condition or limitation entered in the Register in relation to the trade mark has been contravened.</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ActHead5"/>
      </w:pPr>
      <w:bookmarkStart w:id="130" w:name="_Toc85207553"/>
      <w:r w:rsidRPr="00625F97">
        <w:rPr>
          <w:rStyle w:val="CharSectno"/>
        </w:rPr>
        <w:t>87</w:t>
      </w:r>
      <w:r w:rsidRPr="00543193">
        <w:t xml:space="preserve">  Amendment or cancellation—loss of exclusive rights to use trade mark</w:t>
      </w:r>
      <w:bookmarkEnd w:id="130"/>
    </w:p>
    <w:p w:rsidR="00AD0D3F" w:rsidRPr="00543193" w:rsidRDefault="00AD0D3F" w:rsidP="00AD0D3F">
      <w:pPr>
        <w:pStyle w:val="subsection"/>
      </w:pPr>
      <w:r w:rsidRPr="00543193">
        <w:tab/>
        <w:t>(1)</w:t>
      </w:r>
      <w:r w:rsidRPr="00543193">
        <w:tab/>
        <w:t>If section</w:t>
      </w:r>
      <w:r w:rsidR="005A76A7" w:rsidRPr="00543193">
        <w:t> </w:t>
      </w:r>
      <w:r w:rsidRPr="00543193">
        <w:t>24 or 25 applies in relation to a registered trade mark, a prescribed court may, on the application of an aggrieved person</w:t>
      </w:r>
      <w:r w:rsidR="00E24210" w:rsidRPr="00543193">
        <w:t xml:space="preserve"> or the Registrar</w:t>
      </w:r>
      <w:r w:rsidRPr="00543193">
        <w:t xml:space="preserve">, but subject to </w:t>
      </w:r>
      <w:r w:rsidR="005A76A7" w:rsidRPr="00543193">
        <w:t>subsection (</w:t>
      </w:r>
      <w:r w:rsidRPr="00543193">
        <w:t>2) and section</w:t>
      </w:r>
      <w:r w:rsidR="005A76A7" w:rsidRPr="00543193">
        <w:t> </w:t>
      </w:r>
      <w:r w:rsidRPr="00543193">
        <w:t>89, order that the Register be rectified by:</w:t>
      </w:r>
    </w:p>
    <w:p w:rsidR="00AD0D3F" w:rsidRPr="00543193" w:rsidRDefault="00AD0D3F" w:rsidP="00AD0D3F">
      <w:pPr>
        <w:pStyle w:val="paragraph"/>
      </w:pPr>
      <w:r w:rsidRPr="00543193">
        <w:tab/>
        <w:t>(a)</w:t>
      </w:r>
      <w:r w:rsidRPr="00543193">
        <w:tab/>
        <w:t>cancelling the registration of the trade mark; or</w:t>
      </w:r>
    </w:p>
    <w:p w:rsidR="00AD0D3F" w:rsidRPr="00543193" w:rsidRDefault="00AD0D3F" w:rsidP="00AD0D3F">
      <w:pPr>
        <w:pStyle w:val="paragraph"/>
        <w:keepNext/>
      </w:pPr>
      <w:r w:rsidRPr="00543193">
        <w:tab/>
        <w:t>(b)</w:t>
      </w:r>
      <w:r w:rsidRPr="00543193">
        <w:tab/>
        <w:t>removing or amending any entry in the Register relating to the trade mark;</w:t>
      </w:r>
    </w:p>
    <w:p w:rsidR="00AD0D3F" w:rsidRPr="00543193" w:rsidRDefault="00AD0D3F" w:rsidP="00AD0D3F">
      <w:pPr>
        <w:pStyle w:val="subsection2"/>
      </w:pPr>
      <w:r w:rsidRPr="00543193">
        <w:t>having regard to the effect of section</w:t>
      </w:r>
      <w:r w:rsidR="005A76A7" w:rsidRPr="00543193">
        <w:t> </w:t>
      </w:r>
      <w:r w:rsidRPr="00543193">
        <w:t xml:space="preserve">24 or 25 (as the case may be) on the right of the registered owner of the trade mark to use the </w:t>
      </w:r>
      <w:r w:rsidRPr="00543193">
        <w:lastRenderedPageBreak/>
        <w:t>trade mark, or any sign that is part of the trade mark, in relation to particular goods or services.</w:t>
      </w:r>
    </w:p>
    <w:p w:rsidR="00AD0D3F" w:rsidRPr="00543193" w:rsidRDefault="00AD0D3F" w:rsidP="00AD0D3F">
      <w:pPr>
        <w:pStyle w:val="subsection"/>
      </w:pPr>
      <w:r w:rsidRPr="00543193">
        <w:tab/>
        <w:t>(2)</w:t>
      </w:r>
      <w:r w:rsidRPr="00543193">
        <w:tab/>
        <w:t>If section</w:t>
      </w:r>
      <w:r w:rsidR="005A76A7" w:rsidRPr="00543193">
        <w:t> </w:t>
      </w:r>
      <w:r w:rsidRPr="00543193">
        <w:t>24 or 25 applies in relation to the trade mark because the trade mark contains a sign that:</w:t>
      </w:r>
    </w:p>
    <w:p w:rsidR="00AD0D3F" w:rsidRPr="00543193" w:rsidRDefault="00AD0D3F" w:rsidP="00AD0D3F">
      <w:pPr>
        <w:pStyle w:val="paragraph"/>
      </w:pPr>
      <w:r w:rsidRPr="00543193">
        <w:tab/>
        <w:t>(a)</w:t>
      </w:r>
      <w:r w:rsidRPr="00543193">
        <w:tab/>
        <w:t>has become generally accepted within the relevant trade as the sign that describes or is the name of an article, substance or service; or</w:t>
      </w:r>
    </w:p>
    <w:p w:rsidR="00AD0D3F" w:rsidRPr="00543193" w:rsidRDefault="00AD0D3F" w:rsidP="00AD0D3F">
      <w:pPr>
        <w:pStyle w:val="paragraph"/>
      </w:pPr>
      <w:r w:rsidRPr="00543193">
        <w:tab/>
        <w:t>(b)</w:t>
      </w:r>
      <w:r w:rsidRPr="00543193">
        <w:tab/>
        <w:t>describes or is the name of:</w:t>
      </w:r>
    </w:p>
    <w:p w:rsidR="00AD0D3F" w:rsidRPr="00543193" w:rsidRDefault="00AD0D3F" w:rsidP="00AD0D3F">
      <w:pPr>
        <w:pStyle w:val="paragraphsub"/>
      </w:pPr>
      <w:r w:rsidRPr="00543193">
        <w:tab/>
        <w:t>(i)</w:t>
      </w:r>
      <w:r w:rsidRPr="00543193">
        <w:tab/>
        <w:t>an article or substance that was formerly exploited under a patent; or</w:t>
      </w:r>
    </w:p>
    <w:p w:rsidR="00AD0D3F" w:rsidRPr="00543193" w:rsidRDefault="00AD0D3F" w:rsidP="00AD0D3F">
      <w:pPr>
        <w:pStyle w:val="paragraphsub"/>
        <w:keepNext/>
      </w:pPr>
      <w:r w:rsidRPr="00543193">
        <w:tab/>
        <w:t>(ii)</w:t>
      </w:r>
      <w:r w:rsidRPr="00543193">
        <w:tab/>
        <w:t>a service that was formerly provided as a patented process;</w:t>
      </w:r>
    </w:p>
    <w:p w:rsidR="00AD0D3F" w:rsidRPr="00543193" w:rsidRDefault="00AD0D3F" w:rsidP="00AD0D3F">
      <w:pPr>
        <w:pStyle w:val="subsection2"/>
      </w:pPr>
      <w:r w:rsidRPr="00543193">
        <w:t xml:space="preserve">the court may decide not to make an order under </w:t>
      </w:r>
      <w:r w:rsidR="005A76A7" w:rsidRPr="00543193">
        <w:t>subsection (</w:t>
      </w:r>
      <w:r w:rsidRPr="00543193">
        <w:t>1) and allow the trade mark to remain on the Register in respect of:</w:t>
      </w:r>
    </w:p>
    <w:p w:rsidR="00AD0D3F" w:rsidRPr="00543193" w:rsidRDefault="00AD0D3F" w:rsidP="00AD0D3F">
      <w:pPr>
        <w:pStyle w:val="paragraph"/>
      </w:pPr>
      <w:r w:rsidRPr="00543193">
        <w:tab/>
        <w:t>(c)</w:t>
      </w:r>
      <w:r w:rsidRPr="00543193">
        <w:tab/>
        <w:t>the article or substance or goods of the same description; or</w:t>
      </w:r>
    </w:p>
    <w:p w:rsidR="00AD0D3F" w:rsidRPr="00543193" w:rsidRDefault="00AD0D3F" w:rsidP="00AD0D3F">
      <w:pPr>
        <w:pStyle w:val="paragraph"/>
        <w:keepNext/>
      </w:pPr>
      <w:r w:rsidRPr="00543193">
        <w:tab/>
        <w:t>(d)</w:t>
      </w:r>
      <w:r w:rsidRPr="00543193">
        <w:tab/>
        <w:t>the service or services of the same description;</w:t>
      </w:r>
    </w:p>
    <w:p w:rsidR="00AD0D3F" w:rsidRPr="00543193" w:rsidRDefault="00AD0D3F" w:rsidP="00AD0D3F">
      <w:pPr>
        <w:pStyle w:val="subsection2"/>
      </w:pPr>
      <w:r w:rsidRPr="00543193">
        <w:t>subject to any condition or limitation that the court may impose.</w:t>
      </w:r>
    </w:p>
    <w:p w:rsidR="00AD0D3F" w:rsidRPr="00543193" w:rsidRDefault="00AD0D3F" w:rsidP="00AD0D3F">
      <w:pPr>
        <w:pStyle w:val="notetext"/>
      </w:pPr>
      <w:r w:rsidRPr="00543193">
        <w:t>Note 1:</w:t>
      </w:r>
      <w:r w:rsidRPr="00543193">
        <w:tab/>
        <w:t>Sections</w:t>
      </w:r>
      <w:r w:rsidR="005A76A7" w:rsidRPr="00543193">
        <w:t> </w:t>
      </w:r>
      <w:r w:rsidRPr="00543193">
        <w:t xml:space="preserve">24 and 25 provide that the registered owner of a trade mark does not have exclusive rights to use, or to authorise the use of, the trade mark if it consists of, or contains, a sign that: </w:t>
      </w:r>
    </w:p>
    <w:p w:rsidR="00AD0D3F" w:rsidRPr="00543193" w:rsidRDefault="00AD0D3F" w:rsidP="00AD0D3F">
      <w:pPr>
        <w:pStyle w:val="notetext"/>
        <w:spacing w:before="40"/>
        <w:ind w:left="2268" w:hanging="283"/>
      </w:pPr>
      <w:r w:rsidRPr="00543193">
        <w:t>(a)</w:t>
      </w:r>
      <w:r w:rsidRPr="00543193">
        <w:tab/>
        <w:t xml:space="preserve">becomes generally accepted within the relevant trade as the sign that describes or is the name of an article, substance or service; or </w:t>
      </w:r>
    </w:p>
    <w:p w:rsidR="00AD0D3F" w:rsidRPr="00543193" w:rsidRDefault="00AD0D3F" w:rsidP="00AD0D3F">
      <w:pPr>
        <w:pStyle w:val="notetext"/>
        <w:spacing w:before="40"/>
        <w:ind w:left="2268" w:hanging="283"/>
      </w:pPr>
      <w:r w:rsidRPr="00543193">
        <w:t>(b)</w:t>
      </w:r>
      <w:r w:rsidRPr="00543193">
        <w:tab/>
        <w:t>is the only commonly known way to describe or identify an article formerly exploited under a patent, or a service formerly provided as a patented process, where the patent has expired more than 2</w:t>
      </w:r>
      <w:r w:rsidR="00917585" w:rsidRPr="00543193">
        <w:t xml:space="preserve"> </w:t>
      </w:r>
      <w:r w:rsidRPr="00543193">
        <w:t>years ago.</w:t>
      </w:r>
    </w:p>
    <w:p w:rsidR="00AD0D3F" w:rsidRPr="00543193" w:rsidRDefault="00AD0D3F" w:rsidP="00AD0D3F">
      <w:pPr>
        <w:pStyle w:val="notetext"/>
      </w:pPr>
      <w:r w:rsidRPr="00543193">
        <w:t>Note 2:</w:t>
      </w:r>
      <w:r w:rsidRPr="00543193">
        <w:tab/>
        <w:t xml:space="preserve">For </w:t>
      </w:r>
      <w:r w:rsidRPr="00543193">
        <w:rPr>
          <w:b/>
          <w:i/>
        </w:rPr>
        <w:t>registered trade mark</w:t>
      </w:r>
      <w:r w:rsidRPr="00543193">
        <w:t xml:space="preserve">, </w:t>
      </w:r>
      <w:r w:rsidRPr="00543193">
        <w:rPr>
          <w:b/>
          <w:i/>
        </w:rPr>
        <w:t>registered owner</w:t>
      </w:r>
      <w:r w:rsidRPr="00543193">
        <w:t xml:space="preserve"> and </w:t>
      </w:r>
      <w:r w:rsidRPr="00543193">
        <w:rPr>
          <w:b/>
          <w:i/>
        </w:rPr>
        <w:t>Register</w:t>
      </w:r>
      <w:r w:rsidRPr="00543193">
        <w:t xml:space="preserve"> see section</w:t>
      </w:r>
      <w:r w:rsidR="005A76A7" w:rsidRPr="00543193">
        <w:t> </w:t>
      </w:r>
      <w:r w:rsidRPr="00543193">
        <w:t>6.</w:t>
      </w:r>
    </w:p>
    <w:p w:rsidR="00AD0D3F" w:rsidRPr="00543193" w:rsidRDefault="00AD0D3F" w:rsidP="00AD0D3F">
      <w:pPr>
        <w:pStyle w:val="notetext"/>
      </w:pPr>
      <w:r w:rsidRPr="00543193">
        <w:t>Note 3:</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ActHead5"/>
      </w:pPr>
      <w:bookmarkStart w:id="131" w:name="_Toc85207554"/>
      <w:r w:rsidRPr="00625F97">
        <w:rPr>
          <w:rStyle w:val="CharSectno"/>
        </w:rPr>
        <w:t>88</w:t>
      </w:r>
      <w:r w:rsidRPr="00543193">
        <w:t xml:space="preserve">  Amendment or cancellation—other specified grounds</w:t>
      </w:r>
      <w:bookmarkEnd w:id="131"/>
    </w:p>
    <w:p w:rsidR="00AD0D3F" w:rsidRPr="00543193" w:rsidRDefault="00AD0D3F" w:rsidP="00AD0D3F">
      <w:pPr>
        <w:pStyle w:val="subsection"/>
      </w:pPr>
      <w:r w:rsidRPr="00543193">
        <w:tab/>
        <w:t>(1)</w:t>
      </w:r>
      <w:r w:rsidRPr="00543193">
        <w:tab/>
        <w:t xml:space="preserve">Subject to </w:t>
      </w:r>
      <w:r w:rsidR="005A76A7" w:rsidRPr="00543193">
        <w:t>subsection (</w:t>
      </w:r>
      <w:r w:rsidRPr="00543193">
        <w:t>2) and section</w:t>
      </w:r>
      <w:r w:rsidR="005A76A7" w:rsidRPr="00543193">
        <w:t> </w:t>
      </w:r>
      <w:r w:rsidRPr="00543193">
        <w:t>89, a prescribed court may, on the application of an aggrieved person</w:t>
      </w:r>
      <w:r w:rsidR="003E13AD" w:rsidRPr="00543193">
        <w:t xml:space="preserve"> or the Registrar</w:t>
      </w:r>
      <w:r w:rsidRPr="00543193">
        <w:t>, order that the Register be rectified by:</w:t>
      </w:r>
    </w:p>
    <w:p w:rsidR="00AD0D3F" w:rsidRPr="00543193" w:rsidRDefault="00AD0D3F" w:rsidP="00AD0D3F">
      <w:pPr>
        <w:pStyle w:val="paragraph"/>
      </w:pPr>
      <w:r w:rsidRPr="00543193">
        <w:tab/>
        <w:t>(a)</w:t>
      </w:r>
      <w:r w:rsidRPr="00543193">
        <w:tab/>
        <w:t>cancelling the registration of a trade mark; or</w:t>
      </w:r>
    </w:p>
    <w:p w:rsidR="00AD0D3F" w:rsidRPr="00543193" w:rsidRDefault="00AD0D3F" w:rsidP="00AD0D3F">
      <w:pPr>
        <w:pStyle w:val="paragraph"/>
      </w:pPr>
      <w:r w:rsidRPr="00543193">
        <w:lastRenderedPageBreak/>
        <w:tab/>
        <w:t>(b)</w:t>
      </w:r>
      <w:r w:rsidRPr="00543193">
        <w:tab/>
        <w:t>removing or amending an entry wrongly made or remaining on the Register; or</w:t>
      </w:r>
    </w:p>
    <w:p w:rsidR="00AD0D3F" w:rsidRPr="00543193" w:rsidRDefault="00AD0D3F" w:rsidP="00AD0D3F">
      <w:pPr>
        <w:pStyle w:val="paragraph"/>
      </w:pPr>
      <w:r w:rsidRPr="00543193">
        <w:tab/>
        <w:t>(c)</w:t>
      </w:r>
      <w:r w:rsidRPr="00543193">
        <w:tab/>
        <w:t>entering any condition or limitation affecting the registration of a trade mark that ought to be entered.</w:t>
      </w:r>
    </w:p>
    <w:p w:rsidR="00AD0D3F" w:rsidRPr="00543193" w:rsidRDefault="00AD0D3F" w:rsidP="00AD0D3F">
      <w:pPr>
        <w:pStyle w:val="subsection"/>
      </w:pPr>
      <w:r w:rsidRPr="00543193">
        <w:tab/>
        <w:t>(2)</w:t>
      </w:r>
      <w:r w:rsidRPr="00543193">
        <w:tab/>
        <w:t>An application may be made on any of the following grounds, and on no other grounds:</w:t>
      </w:r>
    </w:p>
    <w:p w:rsidR="00AD0D3F" w:rsidRPr="00543193" w:rsidRDefault="00AD0D3F" w:rsidP="00AD0D3F">
      <w:pPr>
        <w:pStyle w:val="paragraph"/>
      </w:pPr>
      <w:r w:rsidRPr="00543193">
        <w:tab/>
        <w:t>(a)</w:t>
      </w:r>
      <w:r w:rsidRPr="00543193">
        <w:tab/>
        <w:t xml:space="preserve">any of the grounds on which the registration of the trade mark could have been opposed under </w:t>
      </w:r>
      <w:r w:rsidR="003E13AD" w:rsidRPr="00543193">
        <w:t>this Act</w:t>
      </w:r>
      <w:r w:rsidRPr="00543193">
        <w:t>;</w:t>
      </w:r>
    </w:p>
    <w:p w:rsidR="00AD0D3F" w:rsidRPr="00543193" w:rsidRDefault="00AD0D3F" w:rsidP="00AD0D3F">
      <w:pPr>
        <w:pStyle w:val="paragraph"/>
      </w:pPr>
      <w:r w:rsidRPr="00543193">
        <w:tab/>
        <w:t>(b)</w:t>
      </w:r>
      <w:r w:rsidRPr="00543193">
        <w:tab/>
        <w:t>an amendment of the application for the registration of the trade mark was obtained as a result of fraud, false suggestion or misrepresentation;</w:t>
      </w:r>
    </w:p>
    <w:p w:rsidR="00AD0D3F" w:rsidRPr="00543193" w:rsidRDefault="00DB345E" w:rsidP="00DB345E">
      <w:pPr>
        <w:pStyle w:val="paragraphsub"/>
        <w:tabs>
          <w:tab w:val="clear" w:pos="1985"/>
          <w:tab w:val="left" w:pos="1276"/>
          <w:tab w:val="left" w:pos="1701"/>
        </w:tabs>
        <w:ind w:left="1701" w:hanging="1701"/>
      </w:pPr>
      <w:r w:rsidRPr="00543193">
        <w:tab/>
      </w:r>
      <w:r w:rsidR="00AD0D3F" w:rsidRPr="00543193">
        <w:t>(c)</w:t>
      </w:r>
      <w:r w:rsidRPr="00543193">
        <w:tab/>
      </w:r>
      <w:r w:rsidR="00AD0D3F" w:rsidRPr="00543193">
        <w:t>because of the circumstances applying at the time when the application for rectification is filed, the use of the trade mark is likely to deceive or cause confusion;</w:t>
      </w:r>
    </w:p>
    <w:p w:rsidR="00AD0D3F" w:rsidRPr="00543193" w:rsidRDefault="00AD0D3F" w:rsidP="00AD0D3F">
      <w:pPr>
        <w:pStyle w:val="paragraph"/>
      </w:pPr>
      <w:r w:rsidRPr="00543193">
        <w:tab/>
        <w:t>(e)</w:t>
      </w:r>
      <w:r w:rsidRPr="00543193">
        <w:tab/>
        <w:t>if the application is in respect of an entry in the Register—the entry was made, or has been previously amended, as a result of fraud, false suggestion or misrepresentation.</w:t>
      </w:r>
    </w:p>
    <w:p w:rsidR="00AD0D3F" w:rsidRPr="00543193" w:rsidRDefault="00AD0D3F" w:rsidP="00AD0D3F">
      <w:pPr>
        <w:pStyle w:val="notetext"/>
      </w:pPr>
      <w:r w:rsidRPr="00543193">
        <w:t>Note 1:</w:t>
      </w:r>
      <w:r w:rsidRPr="00543193">
        <w:tab/>
        <w:t xml:space="preserve">For </w:t>
      </w:r>
      <w:r w:rsidRPr="00543193">
        <w:rPr>
          <w:b/>
          <w:i/>
        </w:rPr>
        <w:t>prescribed court</w:t>
      </w:r>
      <w:r w:rsidRPr="00543193">
        <w:t xml:space="preserve"> see section</w:t>
      </w:r>
      <w:r w:rsidR="005A76A7" w:rsidRPr="00543193">
        <w:t> </w:t>
      </w:r>
      <w:r w:rsidRPr="00543193">
        <w:t>190.</w:t>
      </w:r>
    </w:p>
    <w:p w:rsidR="00B47D2F" w:rsidRPr="00543193" w:rsidRDefault="00B47D2F" w:rsidP="00B47D2F">
      <w:pPr>
        <w:pStyle w:val="notetext"/>
      </w:pPr>
      <w:r w:rsidRPr="00543193">
        <w:t>Note 2:</w:t>
      </w:r>
      <w:r w:rsidRPr="00543193">
        <w:tab/>
        <w:t xml:space="preserve">For </w:t>
      </w:r>
      <w:r w:rsidRPr="00543193">
        <w:rPr>
          <w:b/>
          <w:i/>
        </w:rPr>
        <w:t>file</w:t>
      </w:r>
      <w:r w:rsidRPr="00543193">
        <w:t xml:space="preserve">, </w:t>
      </w:r>
      <w:r w:rsidRPr="00543193">
        <w:rPr>
          <w:b/>
          <w:i/>
        </w:rPr>
        <w:t>registered owner</w:t>
      </w:r>
      <w:r w:rsidRPr="00543193">
        <w:t xml:space="preserve"> and </w:t>
      </w:r>
      <w:r w:rsidRPr="00543193">
        <w:rPr>
          <w:b/>
          <w:i/>
        </w:rPr>
        <w:t>this Act</w:t>
      </w:r>
      <w:r w:rsidRPr="00543193">
        <w:t xml:space="preserve"> see section</w:t>
      </w:r>
      <w:r w:rsidR="005A76A7" w:rsidRPr="00543193">
        <w:t> </w:t>
      </w:r>
      <w:r w:rsidRPr="00543193">
        <w:t>6.</w:t>
      </w:r>
    </w:p>
    <w:p w:rsidR="000B4511" w:rsidRPr="00543193" w:rsidRDefault="000B4511" w:rsidP="000B4511">
      <w:pPr>
        <w:pStyle w:val="ActHead5"/>
      </w:pPr>
      <w:bookmarkStart w:id="132" w:name="_Toc85207555"/>
      <w:r w:rsidRPr="00625F97">
        <w:rPr>
          <w:rStyle w:val="CharSectno"/>
        </w:rPr>
        <w:t>88A</w:t>
      </w:r>
      <w:r w:rsidRPr="00543193">
        <w:t xml:space="preserve">  Applications by Registrar</w:t>
      </w:r>
      <w:bookmarkEnd w:id="132"/>
    </w:p>
    <w:p w:rsidR="000B4511" w:rsidRPr="00543193" w:rsidRDefault="000B4511" w:rsidP="000B4511">
      <w:pPr>
        <w:pStyle w:val="subsection"/>
      </w:pPr>
      <w:r w:rsidRPr="00543193">
        <w:tab/>
      </w:r>
      <w:r w:rsidRPr="00543193">
        <w:tab/>
        <w:t>The Registrar must not make an application under section</w:t>
      </w:r>
      <w:r w:rsidR="005A76A7" w:rsidRPr="00543193">
        <w:t> </w:t>
      </w:r>
      <w:r w:rsidRPr="00543193">
        <w:t>86, 87 or 88 unless he or she considers the application desirable in the public interest.</w:t>
      </w:r>
    </w:p>
    <w:p w:rsidR="00AD0D3F" w:rsidRPr="00543193" w:rsidRDefault="00AD0D3F" w:rsidP="00AD0D3F">
      <w:pPr>
        <w:pStyle w:val="ActHead5"/>
      </w:pPr>
      <w:bookmarkStart w:id="133" w:name="_Toc85207556"/>
      <w:r w:rsidRPr="00625F97">
        <w:rPr>
          <w:rStyle w:val="CharSectno"/>
        </w:rPr>
        <w:t>89</w:t>
      </w:r>
      <w:r w:rsidRPr="00543193">
        <w:t xml:space="preserve">  Rectification may not be granted in certain cases if registered owner not at fault etc.</w:t>
      </w:r>
      <w:bookmarkEnd w:id="133"/>
    </w:p>
    <w:p w:rsidR="00AD0D3F" w:rsidRPr="00543193" w:rsidRDefault="00AD0D3F" w:rsidP="00AD0D3F">
      <w:pPr>
        <w:pStyle w:val="subsection"/>
      </w:pPr>
      <w:r w:rsidRPr="00543193">
        <w:tab/>
        <w:t>(1)</w:t>
      </w:r>
      <w:r w:rsidRPr="00543193">
        <w:tab/>
        <w:t>The court may decide not to grant an application for rectification made:</w:t>
      </w:r>
    </w:p>
    <w:p w:rsidR="00AD0D3F" w:rsidRPr="00543193" w:rsidRDefault="00AD0D3F" w:rsidP="00AD0D3F">
      <w:pPr>
        <w:pStyle w:val="paragraph"/>
      </w:pPr>
      <w:r w:rsidRPr="00543193">
        <w:tab/>
        <w:t>(a)</w:t>
      </w:r>
      <w:r w:rsidRPr="00543193">
        <w:tab/>
        <w:t>under section</w:t>
      </w:r>
      <w:r w:rsidR="005A76A7" w:rsidRPr="00543193">
        <w:t> </w:t>
      </w:r>
      <w:r w:rsidRPr="00543193">
        <w:t>87; or</w:t>
      </w:r>
    </w:p>
    <w:p w:rsidR="00AD0D3F" w:rsidRPr="00543193" w:rsidRDefault="00AD0D3F" w:rsidP="00AD0D3F">
      <w:pPr>
        <w:pStyle w:val="paragraph"/>
      </w:pPr>
      <w:r w:rsidRPr="00543193">
        <w:tab/>
        <w:t>(b)</w:t>
      </w:r>
      <w:r w:rsidRPr="00543193">
        <w:tab/>
        <w:t>on the ground that the trade mark is liable to deceive or confus</w:t>
      </w:r>
      <w:r w:rsidR="000612CF" w:rsidRPr="00543193">
        <w:t>e</w:t>
      </w:r>
      <w:r w:rsidR="00D34815" w:rsidRPr="00543193">
        <w:t xml:space="preserve"> </w:t>
      </w:r>
      <w:r w:rsidR="000612CF" w:rsidRPr="00543193">
        <w:t>(</w:t>
      </w:r>
      <w:r w:rsidRPr="00543193">
        <w:t>a ground on which its registration could have been opposed, see paragraph</w:t>
      </w:r>
      <w:r w:rsidR="005A76A7" w:rsidRPr="00543193">
        <w:t> </w:t>
      </w:r>
      <w:r w:rsidRPr="00543193">
        <w:t>88(2)(a)); or</w:t>
      </w:r>
    </w:p>
    <w:p w:rsidR="00AD0D3F" w:rsidRPr="00543193" w:rsidRDefault="00AD0D3F" w:rsidP="00AD0D3F">
      <w:pPr>
        <w:pStyle w:val="paragraph"/>
        <w:keepNext/>
      </w:pPr>
      <w:r w:rsidRPr="00543193">
        <w:lastRenderedPageBreak/>
        <w:tab/>
        <w:t>(c)</w:t>
      </w:r>
      <w:r w:rsidRPr="00543193">
        <w:tab/>
        <w:t>on the ground referred to in paragraph</w:t>
      </w:r>
      <w:r w:rsidR="005A76A7" w:rsidRPr="00543193">
        <w:t> </w:t>
      </w:r>
      <w:r w:rsidRPr="00543193">
        <w:t>88(2)(c);</w:t>
      </w:r>
    </w:p>
    <w:p w:rsidR="00AD0D3F" w:rsidRPr="00543193" w:rsidRDefault="00AD0D3F" w:rsidP="00AD0D3F">
      <w:pPr>
        <w:pStyle w:val="subsection2"/>
      </w:pPr>
      <w:r w:rsidRPr="00543193">
        <w:t>if the registered owner of the trade mark satisfies the court that the ground relied on by the applicant has not arisen through any act or fault of the registered owner.</w:t>
      </w:r>
    </w:p>
    <w:p w:rsidR="00AD0D3F" w:rsidRPr="00543193" w:rsidRDefault="00AD0D3F" w:rsidP="00AD0D3F">
      <w:pPr>
        <w:pStyle w:val="notetext"/>
      </w:pPr>
      <w:r w:rsidRPr="00543193">
        <w:t>Note:</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 xml:space="preserve">In making a decision under </w:t>
      </w:r>
      <w:r w:rsidR="005A76A7" w:rsidRPr="00543193">
        <w:t>subsection (</w:t>
      </w:r>
      <w:r w:rsidRPr="00543193">
        <w:t>1), the court:</w:t>
      </w:r>
    </w:p>
    <w:p w:rsidR="00AD0D3F" w:rsidRPr="00543193" w:rsidRDefault="00AD0D3F" w:rsidP="00AD0D3F">
      <w:pPr>
        <w:pStyle w:val="paragraph"/>
      </w:pPr>
      <w:r w:rsidRPr="00543193">
        <w:tab/>
        <w:t>(a)</w:t>
      </w:r>
      <w:r w:rsidRPr="00543193">
        <w:tab/>
        <w:t>must also take into account any matter that is prescribed; and</w:t>
      </w:r>
    </w:p>
    <w:p w:rsidR="00AD0D3F" w:rsidRPr="00543193" w:rsidRDefault="00AD0D3F" w:rsidP="00AD0D3F">
      <w:pPr>
        <w:pStyle w:val="paragraph"/>
      </w:pPr>
      <w:r w:rsidRPr="00543193">
        <w:tab/>
        <w:t>(b)</w:t>
      </w:r>
      <w:r w:rsidRPr="00543193">
        <w:tab/>
        <w:t>may take into account any other matter that the court considers relevant.</w:t>
      </w:r>
    </w:p>
    <w:p w:rsidR="00AD0D3F" w:rsidRPr="00543193" w:rsidRDefault="00AD0D3F" w:rsidP="00AD0D3F">
      <w:pPr>
        <w:pStyle w:val="ActHead5"/>
      </w:pPr>
      <w:bookmarkStart w:id="134" w:name="_Toc85207557"/>
      <w:r w:rsidRPr="00625F97">
        <w:rPr>
          <w:rStyle w:val="CharSectno"/>
        </w:rPr>
        <w:t>90</w:t>
      </w:r>
      <w:r w:rsidRPr="00543193">
        <w:t xml:space="preserve">  Duties and powers of Registrar</w:t>
      </w:r>
      <w:bookmarkEnd w:id="134"/>
    </w:p>
    <w:p w:rsidR="00AD0D3F" w:rsidRPr="00543193" w:rsidRDefault="00AD0D3F" w:rsidP="00AD0D3F">
      <w:pPr>
        <w:pStyle w:val="subsection"/>
      </w:pPr>
      <w:r w:rsidRPr="00543193">
        <w:tab/>
        <w:t>(1)</w:t>
      </w:r>
      <w:r w:rsidRPr="00543193">
        <w:tab/>
      </w:r>
      <w:r w:rsidR="00FE5CA4" w:rsidRPr="00543193">
        <w:t>An aggrieved</w:t>
      </w:r>
      <w:r w:rsidRPr="00543193">
        <w:t xml:space="preserve"> person applying to a prescribed court under this </w:t>
      </w:r>
      <w:r w:rsidR="002C01F2" w:rsidRPr="00543193">
        <w:t>Division</w:t>
      </w:r>
      <w:r w:rsidR="000612CF" w:rsidRPr="00543193">
        <w:t xml:space="preserve"> </w:t>
      </w:r>
      <w:r w:rsidRPr="00543193">
        <w:t>must give notice of the application to the Registrar.</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B9007B" w:rsidRPr="00543193" w:rsidRDefault="00B9007B" w:rsidP="00B9007B">
      <w:pPr>
        <w:pStyle w:val="subsection"/>
      </w:pPr>
      <w:r w:rsidRPr="00543193">
        <w:tab/>
        <w:t>(2)</w:t>
      </w:r>
      <w:r w:rsidRPr="00543193">
        <w:tab/>
        <w:t>In relation to an application made by an aggrieved person, the Registrar may appear before the court and be heard at his or her discretion unless the court directs the Registrar to appear before the court.</w:t>
      </w:r>
    </w:p>
    <w:p w:rsidR="00B9007B" w:rsidRPr="00543193" w:rsidRDefault="00B9007B" w:rsidP="00B9007B">
      <w:pPr>
        <w:pStyle w:val="subsection"/>
      </w:pPr>
      <w:r w:rsidRPr="00543193">
        <w:tab/>
        <w:t>(3)</w:t>
      </w:r>
      <w:r w:rsidRPr="00543193">
        <w:tab/>
        <w:t>If the application is made by an aggrieved person, the applicant must give to the Registrar a copy of any order made by the court under this Division.</w:t>
      </w:r>
    </w:p>
    <w:p w:rsidR="00B9007B" w:rsidRPr="00543193" w:rsidRDefault="00B9007B" w:rsidP="00B9007B">
      <w:pPr>
        <w:pStyle w:val="subsection"/>
      </w:pPr>
      <w:r w:rsidRPr="00543193">
        <w:tab/>
        <w:t>(4)</w:t>
      </w:r>
      <w:r w:rsidRPr="00543193">
        <w:tab/>
        <w:t>The Registrar must comply with any order made by the court under this Division.</w:t>
      </w:r>
    </w:p>
    <w:p w:rsidR="00AD0D3F" w:rsidRPr="00543193" w:rsidRDefault="00AD0D3F" w:rsidP="000612CF">
      <w:pPr>
        <w:pStyle w:val="ActHead3"/>
        <w:pageBreakBefore/>
      </w:pPr>
      <w:bookmarkStart w:id="135" w:name="_Toc85207558"/>
      <w:r w:rsidRPr="00625F97">
        <w:rPr>
          <w:rStyle w:val="CharDivNo"/>
        </w:rPr>
        <w:lastRenderedPageBreak/>
        <w:t>Division</w:t>
      </w:r>
      <w:r w:rsidR="005A76A7" w:rsidRPr="00625F97">
        <w:rPr>
          <w:rStyle w:val="CharDivNo"/>
        </w:rPr>
        <w:t> </w:t>
      </w:r>
      <w:r w:rsidRPr="00625F97">
        <w:rPr>
          <w:rStyle w:val="CharDivNo"/>
        </w:rPr>
        <w:t>3</w:t>
      </w:r>
      <w:r w:rsidRPr="00543193">
        <w:t>—</w:t>
      </w:r>
      <w:r w:rsidRPr="00625F97">
        <w:rPr>
          <w:rStyle w:val="CharDivText"/>
        </w:rPr>
        <w:t>Amendment of certificate of registration</w:t>
      </w:r>
      <w:bookmarkEnd w:id="135"/>
    </w:p>
    <w:p w:rsidR="00AD0D3F" w:rsidRPr="00543193" w:rsidRDefault="00AD0D3F" w:rsidP="00AD0D3F">
      <w:pPr>
        <w:pStyle w:val="ActHead5"/>
      </w:pPr>
      <w:bookmarkStart w:id="136" w:name="_Toc85207559"/>
      <w:r w:rsidRPr="00625F97">
        <w:rPr>
          <w:rStyle w:val="CharSectno"/>
        </w:rPr>
        <w:t>91</w:t>
      </w:r>
      <w:r w:rsidRPr="00543193">
        <w:t xml:space="preserve">  Amendment of certificate of registration</w:t>
      </w:r>
      <w:bookmarkEnd w:id="136"/>
    </w:p>
    <w:p w:rsidR="00AD0D3F" w:rsidRPr="00543193" w:rsidRDefault="00AD0D3F" w:rsidP="00AD0D3F">
      <w:pPr>
        <w:pStyle w:val="subsection"/>
      </w:pPr>
      <w:r w:rsidRPr="00543193">
        <w:tab/>
      </w:r>
      <w:r w:rsidRPr="00543193">
        <w:tab/>
        <w:t>When the Registrar amends any particular entered in the Register in respect of a trade mark, the Registrar may also amend the certificate of registration if he or she thinks it appropriate to do so.</w:t>
      </w:r>
    </w:p>
    <w:p w:rsidR="00AD0D3F" w:rsidRPr="00543193" w:rsidRDefault="00AD0D3F" w:rsidP="000612CF">
      <w:pPr>
        <w:pStyle w:val="ActHead2"/>
        <w:pageBreakBefore/>
      </w:pPr>
      <w:bookmarkStart w:id="137" w:name="_Toc85207560"/>
      <w:r w:rsidRPr="00625F97">
        <w:rPr>
          <w:rStyle w:val="CharPartNo"/>
        </w:rPr>
        <w:lastRenderedPageBreak/>
        <w:t>Part</w:t>
      </w:r>
      <w:r w:rsidR="005A76A7" w:rsidRPr="00625F97">
        <w:rPr>
          <w:rStyle w:val="CharPartNo"/>
        </w:rPr>
        <w:t> </w:t>
      </w:r>
      <w:r w:rsidRPr="00625F97">
        <w:rPr>
          <w:rStyle w:val="CharPartNo"/>
        </w:rPr>
        <w:t>9</w:t>
      </w:r>
      <w:r w:rsidRPr="00543193">
        <w:t>—</w:t>
      </w:r>
      <w:r w:rsidRPr="00625F97">
        <w:rPr>
          <w:rStyle w:val="CharPartText"/>
        </w:rPr>
        <w:t>Removal of trade mark from Register for non</w:t>
      </w:r>
      <w:r w:rsidR="00625F97" w:rsidRPr="00625F97">
        <w:rPr>
          <w:rStyle w:val="CharPartText"/>
        </w:rPr>
        <w:noBreakHyphen/>
      </w:r>
      <w:r w:rsidRPr="00625F97">
        <w:rPr>
          <w:rStyle w:val="CharPartText"/>
        </w:rPr>
        <w:t>use</w:t>
      </w:r>
      <w:bookmarkEnd w:id="137"/>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138" w:name="_Toc85207561"/>
      <w:r w:rsidRPr="00625F97">
        <w:rPr>
          <w:rStyle w:val="CharSectno"/>
        </w:rPr>
        <w:t>92</w:t>
      </w:r>
      <w:r w:rsidRPr="00543193">
        <w:t xml:space="preserve">  Application for removal of trade mark from Register etc.</w:t>
      </w:r>
      <w:bookmarkEnd w:id="138"/>
    </w:p>
    <w:p w:rsidR="00996FE3" w:rsidRPr="00543193" w:rsidRDefault="00996FE3" w:rsidP="00996FE3">
      <w:pPr>
        <w:pStyle w:val="subsection"/>
      </w:pPr>
      <w:r w:rsidRPr="00543193">
        <w:tab/>
        <w:t>(1)</w:t>
      </w:r>
      <w:r w:rsidRPr="00543193">
        <w:tab/>
        <w:t xml:space="preserve">Subject to </w:t>
      </w:r>
      <w:r w:rsidR="005A76A7" w:rsidRPr="00543193">
        <w:t>subsection (</w:t>
      </w:r>
      <w:r w:rsidRPr="00543193">
        <w:t>3), a person may apply to the Registrar to have a trade mark that is or may be registered removed from the Register.</w:t>
      </w:r>
    </w:p>
    <w:p w:rsidR="00AD0D3F" w:rsidRPr="00543193" w:rsidRDefault="00AD0D3F" w:rsidP="00AD0D3F">
      <w:pPr>
        <w:pStyle w:val="subsection"/>
      </w:pPr>
      <w:r w:rsidRPr="00543193">
        <w:tab/>
        <w:t>(2)</w:t>
      </w:r>
      <w:r w:rsidRPr="00543193">
        <w:tab/>
        <w:t>The application:</w:t>
      </w:r>
    </w:p>
    <w:p w:rsidR="00AD0D3F" w:rsidRPr="00543193" w:rsidRDefault="00AD0D3F" w:rsidP="00AD0D3F">
      <w:pPr>
        <w:pStyle w:val="paragraph"/>
      </w:pPr>
      <w:r w:rsidRPr="00543193">
        <w:tab/>
        <w:t>(a)</w:t>
      </w:r>
      <w:r w:rsidRPr="00543193">
        <w:tab/>
        <w:t>must be in accordance with the regulations; and</w:t>
      </w:r>
    </w:p>
    <w:p w:rsidR="00AD0D3F" w:rsidRPr="00543193" w:rsidRDefault="00AD0D3F" w:rsidP="00AD0D3F">
      <w:pPr>
        <w:pStyle w:val="paragraph"/>
      </w:pPr>
      <w:r w:rsidRPr="00543193">
        <w:tab/>
        <w:t>(b)</w:t>
      </w:r>
      <w:r w:rsidRPr="00543193">
        <w:tab/>
        <w:t>may be made in respect of any or all of the goods and/or services in respect of which the trade mark may be, or is, registered.</w:t>
      </w:r>
    </w:p>
    <w:p w:rsidR="00AD0D3F" w:rsidRPr="00543193" w:rsidRDefault="00AD0D3F" w:rsidP="00AD0D3F">
      <w:pPr>
        <w:pStyle w:val="subsection"/>
      </w:pPr>
      <w:r w:rsidRPr="00543193">
        <w:tab/>
        <w:t>(3)</w:t>
      </w:r>
      <w:r w:rsidRPr="00543193">
        <w:tab/>
        <w:t xml:space="preserve">An application may not be made to the Registrar under </w:t>
      </w:r>
      <w:r w:rsidR="005A76A7" w:rsidRPr="00543193">
        <w:t>subsection (</w:t>
      </w:r>
      <w:r w:rsidRPr="00543193">
        <w:t>1) if an action concerning the trade mark is pending in a prescribed court, but the person may apply to the court for an order directing the Registrar to remove the trade mark from the Register.</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(4)</w:t>
      </w:r>
      <w:r w:rsidRPr="00543193">
        <w:tab/>
        <w:t xml:space="preserve">An application under </w:t>
      </w:r>
      <w:r w:rsidR="005A76A7" w:rsidRPr="00543193">
        <w:t>subsection (</w:t>
      </w:r>
      <w:r w:rsidRPr="00543193">
        <w:t>1) or (3</w:t>
      </w:r>
      <w:r w:rsidR="002C01F2" w:rsidRPr="00543193">
        <w:t>)</w:t>
      </w:r>
      <w:r w:rsidR="007C260D" w:rsidRPr="00543193">
        <w:t xml:space="preserve"> </w:t>
      </w:r>
      <w:r w:rsidR="002C01F2" w:rsidRPr="00543193">
        <w:t>(</w:t>
      </w:r>
      <w:r w:rsidRPr="00543193">
        <w:rPr>
          <w:b/>
          <w:i/>
        </w:rPr>
        <w:t>non</w:t>
      </w:r>
      <w:r w:rsidR="00625F97">
        <w:rPr>
          <w:b/>
          <w:i/>
        </w:rPr>
        <w:noBreakHyphen/>
      </w:r>
      <w:r w:rsidRPr="00543193">
        <w:rPr>
          <w:b/>
          <w:i/>
        </w:rPr>
        <w:t>use application</w:t>
      </w:r>
      <w:r w:rsidRPr="00543193">
        <w:t>) may be made on either or both of the following grounds, and on no other grounds:</w:t>
      </w:r>
    </w:p>
    <w:p w:rsidR="00AD0D3F" w:rsidRPr="00543193" w:rsidRDefault="00AD0D3F" w:rsidP="00AD0D3F">
      <w:pPr>
        <w:pStyle w:val="paragraph"/>
      </w:pPr>
      <w:r w:rsidRPr="00543193">
        <w:tab/>
        <w:t>(a)</w:t>
      </w:r>
      <w:r w:rsidRPr="00543193">
        <w:tab/>
        <w:t>that, on the day on which the application for the registration of the trade mark was filed, the applicant for registration had no intention in good faith:</w:t>
      </w:r>
    </w:p>
    <w:p w:rsidR="00AD0D3F" w:rsidRPr="00543193" w:rsidRDefault="00AD0D3F" w:rsidP="00AD0D3F">
      <w:pPr>
        <w:pStyle w:val="paragraphsub"/>
      </w:pPr>
      <w:r w:rsidRPr="00543193">
        <w:tab/>
        <w:t>(i)</w:t>
      </w:r>
      <w:r w:rsidRPr="00543193">
        <w:tab/>
        <w:t xml:space="preserve">to use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pPr>
      <w:r w:rsidRPr="00543193">
        <w:tab/>
        <w:t>(ii)</w:t>
      </w:r>
      <w:r w:rsidRPr="00543193">
        <w:tab/>
        <w:t xml:space="preserve">to authorise the use of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keepNext/>
      </w:pPr>
      <w:r w:rsidRPr="00543193">
        <w:tab/>
        <w:t>(iii)</w:t>
      </w:r>
      <w:r w:rsidRPr="00543193">
        <w:tab/>
        <w:t xml:space="preserve">to assign the trade mark to a body corporate for use by the body corporate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
      </w:pPr>
      <w:r w:rsidRPr="00543193">
        <w:tab/>
      </w:r>
      <w:r w:rsidRPr="00543193">
        <w:tab/>
        <w:t>in relation to the goods and/or services to which the non</w:t>
      </w:r>
      <w:r w:rsidR="00625F97">
        <w:noBreakHyphen/>
      </w:r>
      <w:r w:rsidRPr="00543193">
        <w:t>use application relates and that the registered owner:</w:t>
      </w:r>
    </w:p>
    <w:p w:rsidR="00AD0D3F" w:rsidRPr="00543193" w:rsidRDefault="00AD0D3F" w:rsidP="00AD0D3F">
      <w:pPr>
        <w:pStyle w:val="paragraphsub"/>
      </w:pPr>
      <w:r w:rsidRPr="00543193">
        <w:tab/>
        <w:t>(iv)</w:t>
      </w:r>
      <w:r w:rsidRPr="00543193">
        <w:tab/>
        <w:t xml:space="preserve">has not used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keepNext/>
      </w:pPr>
      <w:r w:rsidRPr="00543193">
        <w:lastRenderedPageBreak/>
        <w:tab/>
        <w:t>(v)</w:t>
      </w:r>
      <w:r w:rsidRPr="00543193">
        <w:tab/>
        <w:t xml:space="preserve">has not used the trade mark in good faith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
      </w:pPr>
      <w:r w:rsidRPr="00543193">
        <w:tab/>
      </w:r>
      <w:r w:rsidRPr="00543193">
        <w:tab/>
        <w:t>in relation to those goods and/or services at any time before the period of one month ending on the day on which the non</w:t>
      </w:r>
      <w:r w:rsidR="00625F97">
        <w:noBreakHyphen/>
      </w:r>
      <w:r w:rsidRPr="00543193">
        <w:t>use application is filed;</w:t>
      </w:r>
    </w:p>
    <w:p w:rsidR="00AD0D3F" w:rsidRPr="00543193" w:rsidRDefault="00AD0D3F" w:rsidP="00AD0D3F">
      <w:pPr>
        <w:pStyle w:val="paragraph"/>
      </w:pPr>
      <w:r w:rsidRPr="00543193">
        <w:tab/>
        <w:t>(b)</w:t>
      </w:r>
      <w:r w:rsidRPr="00543193">
        <w:tab/>
        <w:t>that the trade mark has remained registered for a continuous period of 3 years ending one month before the day on which the non</w:t>
      </w:r>
      <w:r w:rsidR="00625F97">
        <w:noBreakHyphen/>
      </w:r>
      <w:r w:rsidRPr="00543193">
        <w:t>use application is filed, and, at no time during that period, the person who was then the registered owner:</w:t>
      </w:r>
    </w:p>
    <w:p w:rsidR="00AD0D3F" w:rsidRPr="00543193" w:rsidRDefault="00AD0D3F" w:rsidP="00AD0D3F">
      <w:pPr>
        <w:pStyle w:val="paragraphsub"/>
      </w:pPr>
      <w:r w:rsidRPr="00543193">
        <w:tab/>
        <w:t>(i)</w:t>
      </w:r>
      <w:r w:rsidRPr="00543193">
        <w:tab/>
        <w:t xml:space="preserve">used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keepNext/>
      </w:pPr>
      <w:r w:rsidRPr="00543193">
        <w:tab/>
        <w:t>(ii)</w:t>
      </w:r>
      <w:r w:rsidRPr="00543193">
        <w:tab/>
        <w:t xml:space="preserve">used the trade mark in good faith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
      </w:pPr>
      <w:r w:rsidRPr="00543193">
        <w:tab/>
      </w:r>
      <w:r w:rsidRPr="00543193">
        <w:tab/>
        <w:t>in relation to the goods and/or services to which the application relates.</w:t>
      </w:r>
    </w:p>
    <w:p w:rsidR="00705331" w:rsidRPr="00543193" w:rsidRDefault="00705331" w:rsidP="00705331">
      <w:pPr>
        <w:pStyle w:val="notetext"/>
      </w:pPr>
      <w:r w:rsidRPr="00543193">
        <w:t>Note 1:</w:t>
      </w:r>
      <w:r w:rsidRPr="00543193">
        <w:tab/>
        <w:t xml:space="preserve">For </w:t>
      </w:r>
      <w:r w:rsidRPr="00543193">
        <w:rPr>
          <w:b/>
          <w:i/>
        </w:rPr>
        <w:t>file</w:t>
      </w:r>
      <w:r w:rsidRPr="00543193">
        <w:t xml:space="preserve"> and </w:t>
      </w:r>
      <w:r w:rsidRPr="00543193">
        <w:rPr>
          <w:b/>
          <w:i/>
        </w:rPr>
        <w:t>month</w:t>
      </w:r>
      <w:r w:rsidRPr="00543193">
        <w:t xml:space="preserve"> see section</w:t>
      </w:r>
      <w:r w:rsidR="005A76A7" w:rsidRPr="00543193">
        <w:t> </w:t>
      </w:r>
      <w:r w:rsidRPr="00543193">
        <w:t>6.</w:t>
      </w:r>
    </w:p>
    <w:p w:rsidR="00705331" w:rsidRPr="00543193" w:rsidRDefault="00705331" w:rsidP="00705331">
      <w:pPr>
        <w:pStyle w:val="notetext"/>
      </w:pPr>
      <w:r w:rsidRPr="00543193">
        <w:t>Note 2:</w:t>
      </w:r>
      <w:r w:rsidRPr="00543193">
        <w:tab/>
        <w:t>If non</w:t>
      </w:r>
      <w:r w:rsidR="00625F97">
        <w:noBreakHyphen/>
      </w:r>
      <w:r w:rsidRPr="00543193">
        <w:t>use of a trade mark has been established in a particular place or export market, then instead of the trade mark being removed from the Register, conditions or limitations may be imposed under section</w:t>
      </w:r>
      <w:r w:rsidR="005A76A7" w:rsidRPr="00543193">
        <w:t> </w:t>
      </w:r>
      <w:r w:rsidRPr="00543193">
        <w:t>102 on the registration of the trade mark so that its registration does not extend to that place or export market.</w:t>
      </w:r>
    </w:p>
    <w:p w:rsidR="00392437" w:rsidRPr="00543193" w:rsidRDefault="00392437" w:rsidP="00392437">
      <w:pPr>
        <w:pStyle w:val="notetext"/>
      </w:pPr>
      <w:r w:rsidRPr="00543193">
        <w:t>Note 3:</w:t>
      </w:r>
      <w:r w:rsidRPr="00543193">
        <w:tab/>
        <w:t>For when the registration of a trade mark is taken to have effect, see sections</w:t>
      </w:r>
      <w:r w:rsidR="005A76A7" w:rsidRPr="00543193">
        <w:t> </w:t>
      </w:r>
      <w:r w:rsidRPr="00543193">
        <w:t>72 and 239A.</w:t>
      </w:r>
    </w:p>
    <w:p w:rsidR="00AD0D3F" w:rsidRPr="00543193" w:rsidRDefault="00AD0D3F" w:rsidP="00AD0D3F">
      <w:pPr>
        <w:pStyle w:val="subsection"/>
      </w:pPr>
      <w:r w:rsidRPr="00543193">
        <w:tab/>
        <w:t>(5)</w:t>
      </w:r>
      <w:r w:rsidRPr="00543193">
        <w:tab/>
        <w:t xml:space="preserve">If the right or interest on which a person relied to make </w:t>
      </w:r>
      <w:r w:rsidR="00392437" w:rsidRPr="00543193">
        <w:t>a non</w:t>
      </w:r>
      <w:r w:rsidR="00625F97">
        <w:noBreakHyphen/>
      </w:r>
      <w:r w:rsidR="00392437" w:rsidRPr="00543193">
        <w:t>use application</w:t>
      </w:r>
      <w:r w:rsidRPr="00543193">
        <w:t xml:space="preserve"> becomes vested in another person, the other person may, on giving notice of the relevant facts to the Registrar or the cour</w:t>
      </w:r>
      <w:r w:rsidR="000612CF" w:rsidRPr="00543193">
        <w:t>t</w:t>
      </w:r>
      <w:r w:rsidR="00D34815" w:rsidRPr="00543193">
        <w:t xml:space="preserve"> </w:t>
      </w:r>
      <w:r w:rsidR="000612CF" w:rsidRPr="00543193">
        <w:t>(</w:t>
      </w:r>
      <w:r w:rsidRPr="00543193">
        <w:t>as the case requires), be substituted for the first</w:t>
      </w:r>
      <w:r w:rsidR="00625F97">
        <w:noBreakHyphen/>
      </w:r>
      <w:r w:rsidRPr="00543193">
        <w:t>mentioned person as the applicant.</w:t>
      </w:r>
    </w:p>
    <w:p w:rsidR="00392437" w:rsidRPr="00543193" w:rsidRDefault="00392437" w:rsidP="00392437">
      <w:pPr>
        <w:pStyle w:val="ActHead5"/>
      </w:pPr>
      <w:bookmarkStart w:id="139" w:name="_Toc85207562"/>
      <w:r w:rsidRPr="00625F97">
        <w:rPr>
          <w:rStyle w:val="CharSectno"/>
        </w:rPr>
        <w:t>93</w:t>
      </w:r>
      <w:r w:rsidRPr="00543193">
        <w:t xml:space="preserve">  Time for making application</w:t>
      </w:r>
      <w:bookmarkEnd w:id="139"/>
    </w:p>
    <w:p w:rsidR="00392437" w:rsidRPr="00543193" w:rsidRDefault="00392437" w:rsidP="00392437">
      <w:pPr>
        <w:pStyle w:val="subsection"/>
      </w:pPr>
      <w:r w:rsidRPr="00543193">
        <w:tab/>
        <w:t>(1)</w:t>
      </w:r>
      <w:r w:rsidRPr="00543193">
        <w:tab/>
        <w:t>A non</w:t>
      </w:r>
      <w:r w:rsidR="00625F97">
        <w:noBreakHyphen/>
      </w:r>
      <w:r w:rsidRPr="00543193">
        <w:t>use application on the ground mentioned in paragraph</w:t>
      </w:r>
      <w:r w:rsidR="005A76A7" w:rsidRPr="00543193">
        <w:t> </w:t>
      </w:r>
      <w:r w:rsidRPr="00543193">
        <w:t>92(4)(a) may be made at any time after the filing date in respect of the application for the registration of the trade mark.</w:t>
      </w:r>
    </w:p>
    <w:p w:rsidR="00392437" w:rsidRPr="00543193" w:rsidRDefault="00392437" w:rsidP="00392437">
      <w:pPr>
        <w:pStyle w:val="notetext"/>
      </w:pPr>
      <w:r w:rsidRPr="00543193">
        <w:t>Note:</w:t>
      </w:r>
      <w:r w:rsidRPr="00543193">
        <w:tab/>
        <w:t xml:space="preserve">For </w:t>
      </w:r>
      <w:r w:rsidRPr="00543193">
        <w:rPr>
          <w:b/>
          <w:i/>
        </w:rPr>
        <w:t>filing date</w:t>
      </w:r>
      <w:r w:rsidRPr="00543193">
        <w:t xml:space="preserve"> see section</w:t>
      </w:r>
      <w:r w:rsidR="005A76A7" w:rsidRPr="00543193">
        <w:t> </w:t>
      </w:r>
      <w:r w:rsidRPr="00543193">
        <w:t>6.</w:t>
      </w:r>
    </w:p>
    <w:p w:rsidR="00392437" w:rsidRPr="00543193" w:rsidRDefault="00392437" w:rsidP="00392437">
      <w:pPr>
        <w:pStyle w:val="subsection"/>
      </w:pPr>
      <w:r w:rsidRPr="00543193">
        <w:tab/>
        <w:t>(2)</w:t>
      </w:r>
      <w:r w:rsidRPr="00543193">
        <w:tab/>
        <w:t>A non</w:t>
      </w:r>
      <w:r w:rsidR="00625F97">
        <w:noBreakHyphen/>
      </w:r>
      <w:r w:rsidRPr="00543193">
        <w:t>use application on the ground mentioned in paragraph</w:t>
      </w:r>
      <w:r w:rsidR="005A76A7" w:rsidRPr="00543193">
        <w:t> </w:t>
      </w:r>
      <w:r w:rsidRPr="00543193">
        <w:t>92(4)(b) may only be made after a period of 3 years beginning from the date the particulars of the trade mark were entered into the Register under section</w:t>
      </w:r>
      <w:r w:rsidR="005A76A7" w:rsidRPr="00543193">
        <w:t> </w:t>
      </w:r>
      <w:r w:rsidRPr="00543193">
        <w:t>69.</w:t>
      </w:r>
    </w:p>
    <w:p w:rsidR="00392437" w:rsidRPr="00543193" w:rsidRDefault="00392437" w:rsidP="00392437">
      <w:pPr>
        <w:pStyle w:val="notetext"/>
      </w:pPr>
      <w:r w:rsidRPr="00543193">
        <w:lastRenderedPageBreak/>
        <w:t>Note:</w:t>
      </w:r>
      <w:r w:rsidRPr="00543193">
        <w:tab/>
        <w:t>The registration of a trade mark is taken to have effect earlier than the date the particulars of the trade mark are entered into the Register (see sections</w:t>
      </w:r>
      <w:r w:rsidR="005A76A7" w:rsidRPr="00543193">
        <w:t> </w:t>
      </w:r>
      <w:r w:rsidRPr="00543193">
        <w:t>72 and 239A).</w:t>
      </w:r>
    </w:p>
    <w:p w:rsidR="00AD0D3F" w:rsidRPr="00543193" w:rsidRDefault="00AD0D3F" w:rsidP="001041E5">
      <w:pPr>
        <w:pStyle w:val="ActHead5"/>
      </w:pPr>
      <w:bookmarkStart w:id="140" w:name="_Toc85207563"/>
      <w:r w:rsidRPr="00625F97">
        <w:rPr>
          <w:rStyle w:val="CharSectno"/>
        </w:rPr>
        <w:t>94</w:t>
      </w:r>
      <w:r w:rsidRPr="00543193">
        <w:t xml:space="preserve">  Referral to court</w:t>
      </w:r>
      <w:bookmarkEnd w:id="140"/>
    </w:p>
    <w:p w:rsidR="00AD0D3F" w:rsidRPr="00543193" w:rsidRDefault="00AD0D3F" w:rsidP="001041E5">
      <w:pPr>
        <w:pStyle w:val="subsection"/>
        <w:keepNext/>
      </w:pPr>
      <w:r w:rsidRPr="00543193">
        <w:tab/>
      </w:r>
      <w:r w:rsidRPr="00543193">
        <w:tab/>
        <w:t>If:</w:t>
      </w:r>
    </w:p>
    <w:p w:rsidR="00AD0D3F" w:rsidRPr="00543193" w:rsidRDefault="00AD0D3F" w:rsidP="00AD0D3F">
      <w:pPr>
        <w:pStyle w:val="paragraph"/>
      </w:pPr>
      <w:r w:rsidRPr="00543193">
        <w:tab/>
        <w:t>(a)</w:t>
      </w:r>
      <w:r w:rsidRPr="00543193">
        <w:tab/>
        <w:t>an application has been made to the Registrar under subsection</w:t>
      </w:r>
      <w:r w:rsidR="005A76A7" w:rsidRPr="00543193">
        <w:t> </w:t>
      </w:r>
      <w:r w:rsidRPr="00543193">
        <w:t>92(1); and</w:t>
      </w:r>
    </w:p>
    <w:p w:rsidR="00AD0D3F" w:rsidRPr="00543193" w:rsidRDefault="00AD0D3F" w:rsidP="00AD0D3F">
      <w:pPr>
        <w:pStyle w:val="paragraph"/>
        <w:keepNext/>
      </w:pPr>
      <w:r w:rsidRPr="00543193">
        <w:tab/>
        <w:t>(b)</w:t>
      </w:r>
      <w:r w:rsidRPr="00543193">
        <w:tab/>
        <w:t>the Registrar is of the opinion that the matter should be decided by a prescribed court;</w:t>
      </w:r>
    </w:p>
    <w:p w:rsidR="00AD0D3F" w:rsidRPr="00543193" w:rsidRDefault="00AD0D3F" w:rsidP="00AD0D3F">
      <w:pPr>
        <w:pStyle w:val="subsection2"/>
      </w:pPr>
      <w:r w:rsidRPr="00543193">
        <w:t>the Registrar may refer the matter to such a court and the court may hear and determine the matter as if an application had been made to it under subsection</w:t>
      </w:r>
      <w:r w:rsidR="005A76A7" w:rsidRPr="00543193">
        <w:t> </w:t>
      </w:r>
      <w:r w:rsidRPr="00543193">
        <w:t>92(3).</w:t>
      </w:r>
    </w:p>
    <w:p w:rsidR="00AD0D3F" w:rsidRPr="00543193" w:rsidRDefault="00AD0D3F" w:rsidP="00AD0D3F">
      <w:pPr>
        <w:pStyle w:val="ActHead5"/>
      </w:pPr>
      <w:bookmarkStart w:id="141" w:name="_Toc85207564"/>
      <w:r w:rsidRPr="00625F97">
        <w:rPr>
          <w:rStyle w:val="CharSectno"/>
        </w:rPr>
        <w:t>95</w:t>
      </w:r>
      <w:r w:rsidRPr="00543193">
        <w:t xml:space="preserve">  Notification of application</w:t>
      </w:r>
      <w:bookmarkEnd w:id="141"/>
    </w:p>
    <w:p w:rsidR="00AD0D3F" w:rsidRPr="00543193" w:rsidRDefault="00AD0D3F" w:rsidP="00AD0D3F">
      <w:pPr>
        <w:pStyle w:val="subsection"/>
      </w:pPr>
      <w:r w:rsidRPr="00543193">
        <w:tab/>
        <w:t>(1)</w:t>
      </w:r>
      <w:r w:rsidRPr="00543193">
        <w:tab/>
        <w:t>If an application has been made to the Registrar under section</w:t>
      </w:r>
      <w:r w:rsidR="005A76A7" w:rsidRPr="00543193">
        <w:t> </w:t>
      </w:r>
      <w:r w:rsidRPr="00543193">
        <w:t xml:space="preserve">92, the Registrar must give </w:t>
      </w:r>
      <w:r w:rsidR="00392437" w:rsidRPr="00543193">
        <w:t>a copy</w:t>
      </w:r>
      <w:r w:rsidRPr="00543193">
        <w:t xml:space="preserve"> of the application in accordance with the regulations.</w:t>
      </w:r>
    </w:p>
    <w:p w:rsidR="00AD0D3F" w:rsidRPr="00543193" w:rsidRDefault="00AD0D3F" w:rsidP="00AD0D3F">
      <w:pPr>
        <w:pStyle w:val="subsection"/>
      </w:pPr>
      <w:r w:rsidRPr="00543193">
        <w:tab/>
        <w:t>(2)</w:t>
      </w:r>
      <w:r w:rsidRPr="00543193">
        <w:tab/>
        <w:t xml:space="preserve">If the application is in respect of a trade mark already entered on the Register, the Registrar must advertise the application in the </w:t>
      </w:r>
      <w:r w:rsidRPr="00543193">
        <w:rPr>
          <w:i/>
        </w:rPr>
        <w:t>Official Journal</w:t>
      </w:r>
      <w:r w:rsidRPr="00543193">
        <w:t>.</w:t>
      </w:r>
    </w:p>
    <w:p w:rsidR="00AD0D3F" w:rsidRPr="00543193" w:rsidRDefault="00AD0D3F" w:rsidP="00AD0D3F">
      <w:pPr>
        <w:pStyle w:val="subsection"/>
      </w:pPr>
      <w:r w:rsidRPr="00543193">
        <w:tab/>
        <w:t>(3)</w:t>
      </w:r>
      <w:r w:rsidRPr="00543193">
        <w:tab/>
        <w:t xml:space="preserve">If the application is in respect of a trade mark whose registration is being sought, the Registrar is to advertise the application in the </w:t>
      </w:r>
      <w:r w:rsidRPr="00543193">
        <w:rPr>
          <w:i/>
        </w:rPr>
        <w:t>Official Journal</w:t>
      </w:r>
      <w:r w:rsidRPr="00543193">
        <w:t xml:space="preserve"> only if the trade mark is registered.</w:t>
      </w:r>
    </w:p>
    <w:p w:rsidR="005F2BC0" w:rsidRPr="00543193" w:rsidRDefault="005F2BC0" w:rsidP="005F2BC0">
      <w:pPr>
        <w:pStyle w:val="ActHead5"/>
      </w:pPr>
      <w:bookmarkStart w:id="142" w:name="_Toc85207565"/>
      <w:r w:rsidRPr="00625F97">
        <w:rPr>
          <w:rStyle w:val="CharSectno"/>
        </w:rPr>
        <w:t>96</w:t>
      </w:r>
      <w:r w:rsidRPr="00543193">
        <w:t xml:space="preserve">  Notice of opposition</w:t>
      </w:r>
      <w:bookmarkEnd w:id="142"/>
    </w:p>
    <w:p w:rsidR="005F2BC0" w:rsidRPr="00543193" w:rsidRDefault="005F2BC0" w:rsidP="005F2BC0">
      <w:pPr>
        <w:pStyle w:val="SubsectionHead"/>
      </w:pPr>
      <w:r w:rsidRPr="00543193">
        <w:t>Applications to Registrar</w:t>
      </w:r>
    </w:p>
    <w:p w:rsidR="005F2BC0" w:rsidRPr="00543193" w:rsidRDefault="005F2BC0" w:rsidP="005F2BC0">
      <w:pPr>
        <w:pStyle w:val="subsection"/>
      </w:pPr>
      <w:r w:rsidRPr="00543193">
        <w:tab/>
        <w:t>(1)</w:t>
      </w:r>
      <w:r w:rsidRPr="00543193">
        <w:tab/>
        <w:t>Any person may oppose an application under subsection</w:t>
      </w:r>
      <w:r w:rsidR="005A76A7" w:rsidRPr="00543193">
        <w:t> </w:t>
      </w:r>
      <w:r w:rsidRPr="00543193">
        <w:t>92(1) by filing a notice of opposition with the Registrar.</w:t>
      </w:r>
    </w:p>
    <w:p w:rsidR="005F2BC0" w:rsidRPr="00543193" w:rsidRDefault="005F2BC0" w:rsidP="005F2BC0">
      <w:pPr>
        <w:pStyle w:val="subsection"/>
      </w:pPr>
      <w:r w:rsidRPr="00543193">
        <w:tab/>
        <w:t>(2)</w:t>
      </w:r>
      <w:r w:rsidRPr="00543193">
        <w:tab/>
        <w:t xml:space="preserve">The notice of opposition under </w:t>
      </w:r>
      <w:r w:rsidR="005A76A7" w:rsidRPr="00543193">
        <w:t>subsection (</w:t>
      </w:r>
      <w:r w:rsidRPr="00543193">
        <w:t>1) must be filed:</w:t>
      </w:r>
    </w:p>
    <w:p w:rsidR="005F2BC0" w:rsidRPr="00543193" w:rsidRDefault="005F2BC0" w:rsidP="005F2BC0">
      <w:pPr>
        <w:pStyle w:val="paragraph"/>
      </w:pPr>
      <w:r w:rsidRPr="00543193">
        <w:tab/>
        <w:t>(a)</w:t>
      </w:r>
      <w:r w:rsidRPr="00543193">
        <w:tab/>
        <w:t>in the form prescribed by the regulations; and</w:t>
      </w:r>
    </w:p>
    <w:p w:rsidR="005F2BC0" w:rsidRPr="00543193" w:rsidRDefault="005F2BC0" w:rsidP="005F2BC0">
      <w:pPr>
        <w:pStyle w:val="paragraph"/>
      </w:pPr>
      <w:r w:rsidRPr="00543193">
        <w:tab/>
        <w:t>(b)</w:t>
      </w:r>
      <w:r w:rsidRPr="00543193">
        <w:tab/>
        <w:t>within the prescribed period.</w:t>
      </w:r>
    </w:p>
    <w:p w:rsidR="005F2BC0" w:rsidRPr="00543193" w:rsidRDefault="005F2BC0" w:rsidP="005F2BC0">
      <w:pPr>
        <w:pStyle w:val="subsection"/>
      </w:pPr>
      <w:r w:rsidRPr="00543193">
        <w:lastRenderedPageBreak/>
        <w:tab/>
        <w:t>(3)</w:t>
      </w:r>
      <w:r w:rsidRPr="00543193">
        <w:tab/>
        <w:t xml:space="preserve">Regulations made for the purposes of </w:t>
      </w:r>
      <w:r w:rsidR="005A76A7" w:rsidRPr="00543193">
        <w:t>paragraph (</w:t>
      </w:r>
      <w:r w:rsidRPr="00543193">
        <w:t>2)(a) or (b) may make different provision with respect to different components (if any) of the notice of opposition.</w:t>
      </w:r>
    </w:p>
    <w:p w:rsidR="005F2BC0" w:rsidRPr="00543193" w:rsidRDefault="005F2BC0" w:rsidP="005F2BC0">
      <w:pPr>
        <w:pStyle w:val="subsection"/>
      </w:pPr>
      <w:r w:rsidRPr="00543193">
        <w:tab/>
        <w:t>(4)</w:t>
      </w:r>
      <w:r w:rsidRPr="00543193">
        <w:tab/>
      </w:r>
      <w:r w:rsidR="005A76A7" w:rsidRPr="00543193">
        <w:t>Subsection (</w:t>
      </w:r>
      <w:r w:rsidRPr="00543193">
        <w:t>3) does not limit subsection</w:t>
      </w:r>
      <w:r w:rsidR="005A76A7" w:rsidRPr="00543193">
        <w:t> </w:t>
      </w:r>
      <w:r w:rsidRPr="00543193">
        <w:t xml:space="preserve">33(3A) of the </w:t>
      </w:r>
      <w:r w:rsidRPr="00543193">
        <w:rPr>
          <w:i/>
        </w:rPr>
        <w:t>Acts Interpretation Act 1901</w:t>
      </w:r>
      <w:r w:rsidRPr="00543193">
        <w:t>.</w:t>
      </w:r>
    </w:p>
    <w:p w:rsidR="005F2BC0" w:rsidRPr="00543193" w:rsidRDefault="005F2BC0" w:rsidP="005F2BC0">
      <w:pPr>
        <w:pStyle w:val="SubsectionHead"/>
      </w:pPr>
      <w:r w:rsidRPr="00543193">
        <w:t>Applications to prescribed court</w:t>
      </w:r>
    </w:p>
    <w:p w:rsidR="005F2BC0" w:rsidRPr="00543193" w:rsidRDefault="005F2BC0" w:rsidP="005F2BC0">
      <w:pPr>
        <w:pStyle w:val="subsection"/>
      </w:pPr>
      <w:r w:rsidRPr="00543193">
        <w:tab/>
        <w:t>(5)</w:t>
      </w:r>
      <w:r w:rsidRPr="00543193">
        <w:tab/>
        <w:t>Any person may oppose an application under subsection</w:t>
      </w:r>
      <w:r w:rsidR="005A76A7" w:rsidRPr="00543193">
        <w:t> </w:t>
      </w:r>
      <w:r w:rsidRPr="00543193">
        <w:t>92(3) by filing a notice of opposition with the court.</w:t>
      </w:r>
    </w:p>
    <w:p w:rsidR="005F2BC0" w:rsidRPr="00543193" w:rsidRDefault="005F2BC0" w:rsidP="005F2BC0">
      <w:pPr>
        <w:pStyle w:val="subsection"/>
      </w:pPr>
      <w:r w:rsidRPr="00543193">
        <w:tab/>
        <w:t>(6)</w:t>
      </w:r>
      <w:r w:rsidRPr="00543193">
        <w:tab/>
        <w:t xml:space="preserve">A notice of opposition under </w:t>
      </w:r>
      <w:r w:rsidR="005A76A7" w:rsidRPr="00543193">
        <w:t>subsection (</w:t>
      </w:r>
      <w:r w:rsidRPr="00543193">
        <w:t>5):</w:t>
      </w:r>
    </w:p>
    <w:p w:rsidR="005F2BC0" w:rsidRPr="00543193" w:rsidRDefault="005F2BC0" w:rsidP="005F2BC0">
      <w:pPr>
        <w:pStyle w:val="paragraph"/>
      </w:pPr>
      <w:r w:rsidRPr="00543193">
        <w:tab/>
        <w:t>(a)</w:t>
      </w:r>
      <w:r w:rsidRPr="00543193">
        <w:tab/>
        <w:t>must be in a form approved by the court; and</w:t>
      </w:r>
    </w:p>
    <w:p w:rsidR="005F2BC0" w:rsidRPr="00543193" w:rsidRDefault="005F2BC0" w:rsidP="005F2BC0">
      <w:pPr>
        <w:pStyle w:val="paragraph"/>
      </w:pPr>
      <w:r w:rsidRPr="00543193">
        <w:tab/>
        <w:t>(b)</w:t>
      </w:r>
      <w:r w:rsidRPr="00543193">
        <w:tab/>
        <w:t>must be filed in accordance with the rules of court.</w:t>
      </w:r>
    </w:p>
    <w:p w:rsidR="00AD0D3F" w:rsidRPr="00543193" w:rsidRDefault="00AD0D3F" w:rsidP="001041E5">
      <w:pPr>
        <w:pStyle w:val="ActHead5"/>
      </w:pPr>
      <w:bookmarkStart w:id="143" w:name="_Toc85207566"/>
      <w:r w:rsidRPr="00625F97">
        <w:rPr>
          <w:rStyle w:val="CharSectno"/>
        </w:rPr>
        <w:t>96A</w:t>
      </w:r>
      <w:r w:rsidRPr="00543193">
        <w:t xml:space="preserve">  Circumstances in which opposition may proceed in name of a person other than the person who filed the notice</w:t>
      </w:r>
      <w:bookmarkEnd w:id="143"/>
    </w:p>
    <w:p w:rsidR="00AD0D3F" w:rsidRPr="00543193" w:rsidRDefault="00AD0D3F" w:rsidP="001041E5">
      <w:pPr>
        <w:pStyle w:val="subsection"/>
        <w:keepNext/>
      </w:pPr>
      <w:r w:rsidRPr="00543193">
        <w:tab/>
      </w:r>
      <w:r w:rsidRPr="00543193">
        <w:tab/>
        <w:t>If:</w:t>
      </w:r>
    </w:p>
    <w:p w:rsidR="00AD0D3F" w:rsidRPr="00543193" w:rsidRDefault="00AD0D3F" w:rsidP="00AD0D3F">
      <w:pPr>
        <w:pStyle w:val="paragraph"/>
      </w:pPr>
      <w:r w:rsidRPr="00543193">
        <w:tab/>
        <w:t>(a)</w:t>
      </w:r>
      <w:r w:rsidRPr="00543193">
        <w:tab/>
        <w:t>after a person has filed a notice of opposition, the right or interest on which the person relied to file the notice of opposition becomes vested in another person; and</w:t>
      </w:r>
    </w:p>
    <w:p w:rsidR="00AD0D3F" w:rsidRPr="00543193" w:rsidRDefault="00AD0D3F" w:rsidP="00AD0D3F">
      <w:pPr>
        <w:pStyle w:val="paragraph"/>
      </w:pPr>
      <w:r w:rsidRPr="00543193">
        <w:tab/>
        <w:t>(b)</w:t>
      </w:r>
      <w:r w:rsidRPr="00543193">
        <w:tab/>
        <w:t>the other person:</w:t>
      </w:r>
    </w:p>
    <w:p w:rsidR="00AD0D3F" w:rsidRPr="00543193" w:rsidRDefault="00AD0D3F" w:rsidP="00AD0D3F">
      <w:pPr>
        <w:pStyle w:val="paragraphsub"/>
      </w:pPr>
      <w:r w:rsidRPr="00543193">
        <w:tab/>
        <w:t>(i)</w:t>
      </w:r>
      <w:r w:rsidRPr="00543193">
        <w:tab/>
        <w:t>notifies the Registrar or the cour</w:t>
      </w:r>
      <w:r w:rsidR="000612CF" w:rsidRPr="00543193">
        <w:t>t</w:t>
      </w:r>
      <w:r w:rsidR="00D34815" w:rsidRPr="00543193">
        <w:t xml:space="preserve"> </w:t>
      </w:r>
      <w:r w:rsidR="000612CF" w:rsidRPr="00543193">
        <w:t>(</w:t>
      </w:r>
      <w:r w:rsidRPr="00543193">
        <w:t>as the case may be) in writing that the right or interest is vested in him or her; and</w:t>
      </w:r>
    </w:p>
    <w:p w:rsidR="00AD0D3F" w:rsidRPr="00543193" w:rsidRDefault="00AD0D3F" w:rsidP="00AD0D3F">
      <w:pPr>
        <w:pStyle w:val="paragraphsub"/>
        <w:keepNext/>
      </w:pPr>
      <w:r w:rsidRPr="00543193">
        <w:tab/>
        <w:t>(ii)</w:t>
      </w:r>
      <w:r w:rsidRPr="00543193">
        <w:tab/>
        <w:t>does not withdraw the opposition;</w:t>
      </w:r>
    </w:p>
    <w:p w:rsidR="00AD0D3F" w:rsidRPr="00543193" w:rsidRDefault="00AD0D3F" w:rsidP="00AD0D3F">
      <w:pPr>
        <w:pStyle w:val="subsection2"/>
      </w:pPr>
      <w:r w:rsidRPr="00543193">
        <w:t>the opposition is to proceed as if the notice of opposition had been filed in that other person’s name.</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144" w:name="_Toc85207567"/>
      <w:r w:rsidRPr="00625F97">
        <w:rPr>
          <w:rStyle w:val="CharSectno"/>
        </w:rPr>
        <w:t>97</w:t>
      </w:r>
      <w:r w:rsidRPr="00543193">
        <w:t xml:space="preserve">  Removal of trade mark from the Register etc. if application unopposed</w:t>
      </w:r>
      <w:r w:rsidR="002E77E9" w:rsidRPr="00543193">
        <w:t xml:space="preserve"> etc.</w:t>
      </w:r>
      <w:bookmarkEnd w:id="144"/>
    </w:p>
    <w:p w:rsidR="002E77E9" w:rsidRPr="00543193" w:rsidRDefault="002E77E9" w:rsidP="002E77E9">
      <w:pPr>
        <w:pStyle w:val="subsection"/>
      </w:pPr>
      <w:r w:rsidRPr="00543193">
        <w:tab/>
        <w:t>(1)</w:t>
      </w:r>
      <w:r w:rsidRPr="00543193">
        <w:tab/>
        <w:t>If:</w:t>
      </w:r>
    </w:p>
    <w:p w:rsidR="002E77E9" w:rsidRPr="00543193" w:rsidRDefault="002E77E9" w:rsidP="002E77E9">
      <w:pPr>
        <w:pStyle w:val="paragraph"/>
      </w:pPr>
      <w:r w:rsidRPr="00543193">
        <w:lastRenderedPageBreak/>
        <w:tab/>
        <w:t>(a)</w:t>
      </w:r>
      <w:r w:rsidRPr="00543193">
        <w:tab/>
        <w:t>there is no opposition to an application to the Registrar under subsection</w:t>
      </w:r>
      <w:r w:rsidR="005A76A7" w:rsidRPr="00543193">
        <w:t> </w:t>
      </w:r>
      <w:r w:rsidRPr="00543193">
        <w:t>92(1); or</w:t>
      </w:r>
    </w:p>
    <w:p w:rsidR="002E77E9" w:rsidRPr="00543193" w:rsidRDefault="002E77E9" w:rsidP="002E77E9">
      <w:pPr>
        <w:pStyle w:val="paragraph"/>
      </w:pPr>
      <w:r w:rsidRPr="00543193">
        <w:tab/>
        <w:t>(b)</w:t>
      </w:r>
      <w:r w:rsidRPr="00543193">
        <w:tab/>
        <w:t>an opposition to an application under that subsection has been dismissed (see section</w:t>
      </w:r>
      <w:r w:rsidR="005A76A7" w:rsidRPr="00543193">
        <w:t> </w:t>
      </w:r>
      <w:r w:rsidRPr="00543193">
        <w:t>99A);</w:t>
      </w:r>
    </w:p>
    <w:p w:rsidR="002E77E9" w:rsidRPr="00543193" w:rsidRDefault="002E77E9" w:rsidP="002E77E9">
      <w:pPr>
        <w:pStyle w:val="subsection2"/>
      </w:pPr>
      <w:r w:rsidRPr="00543193">
        <w:t>the Registrar must remove the trade mark from the Register in respect of the goods and/or services specified in the application.</w:t>
      </w:r>
    </w:p>
    <w:p w:rsidR="00AD0D3F" w:rsidRPr="00543193" w:rsidRDefault="00AD0D3F" w:rsidP="00AD0D3F">
      <w:pPr>
        <w:pStyle w:val="subsection"/>
      </w:pPr>
      <w:r w:rsidRPr="00543193">
        <w:tab/>
        <w:t>(2)</w:t>
      </w:r>
      <w:r w:rsidRPr="00543193">
        <w:tab/>
        <w:t>If there is no opposition to an application to a court under subsection</w:t>
      </w:r>
      <w:r w:rsidR="005A76A7" w:rsidRPr="00543193">
        <w:t> </w:t>
      </w:r>
      <w:r w:rsidRPr="00543193">
        <w:t>92(3), the court must order the Registrar to remove the trade mark from the Register in respect of the goods and/or services specified in the application. The court must cause a copy of the order to be served on the Registrar and the Registrar must comply with the order.</w:t>
      </w:r>
    </w:p>
    <w:p w:rsidR="00AD0D3F" w:rsidRPr="00543193" w:rsidRDefault="00AD0D3F" w:rsidP="00AD0D3F">
      <w:pPr>
        <w:pStyle w:val="ActHead5"/>
      </w:pPr>
      <w:bookmarkStart w:id="145" w:name="_Toc85207568"/>
      <w:r w:rsidRPr="00625F97">
        <w:rPr>
          <w:rStyle w:val="CharSectno"/>
        </w:rPr>
        <w:t>98</w:t>
      </w:r>
      <w:r w:rsidRPr="00543193">
        <w:t xml:space="preserve">  Trade mark restored to Register if notice of opposition filed within extended time</w:t>
      </w:r>
      <w:bookmarkEnd w:id="145"/>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the Registrar has removed a trade mark from the Register under subsection</w:t>
      </w:r>
      <w:r w:rsidR="005A76A7" w:rsidRPr="00543193">
        <w:t> </w:t>
      </w:r>
      <w:r w:rsidRPr="00543193">
        <w:t>97(1) because no notice of opposition was filed within the period provided under the regulations; and</w:t>
      </w:r>
    </w:p>
    <w:p w:rsidR="00AD0D3F" w:rsidRPr="00543193" w:rsidRDefault="00AD0D3F" w:rsidP="00AD0D3F">
      <w:pPr>
        <w:pStyle w:val="paragraph"/>
      </w:pPr>
      <w:r w:rsidRPr="00543193">
        <w:tab/>
        <w:t>(b)</w:t>
      </w:r>
      <w:r w:rsidRPr="00543193">
        <w:tab/>
        <w:t>the Registrar subsequently extends the period within which the notice may be filed; and</w:t>
      </w:r>
    </w:p>
    <w:p w:rsidR="00AD0D3F" w:rsidRPr="00543193" w:rsidRDefault="00AD0D3F" w:rsidP="00AD0D3F">
      <w:pPr>
        <w:pStyle w:val="paragraph"/>
        <w:keepNext/>
      </w:pPr>
      <w:r w:rsidRPr="00543193">
        <w:tab/>
        <w:t>(c)</w:t>
      </w:r>
      <w:r w:rsidRPr="00543193">
        <w:tab/>
        <w:t>a notice of opposition is filed within the extended period;</w:t>
      </w:r>
    </w:p>
    <w:p w:rsidR="00AD0D3F" w:rsidRPr="00543193" w:rsidRDefault="00AD0D3F" w:rsidP="00AD0D3F">
      <w:pPr>
        <w:pStyle w:val="subsection2"/>
      </w:pPr>
      <w:r w:rsidRPr="00543193">
        <w:t>the Registrar must restore the trade mark to the Register. Also, the trade mark is taken not to have been removed from the Register.</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146" w:name="_Toc85207569"/>
      <w:r w:rsidRPr="00625F97">
        <w:rPr>
          <w:rStyle w:val="CharSectno"/>
        </w:rPr>
        <w:t>99</w:t>
      </w:r>
      <w:r w:rsidRPr="00543193">
        <w:t xml:space="preserve">  Proceedings before Registrar</w:t>
      </w:r>
      <w:bookmarkEnd w:id="146"/>
    </w:p>
    <w:p w:rsidR="00AD0D3F" w:rsidRPr="00543193" w:rsidRDefault="00AD0D3F" w:rsidP="00AD0D3F">
      <w:pPr>
        <w:pStyle w:val="subsection"/>
      </w:pPr>
      <w:r w:rsidRPr="00543193">
        <w:tab/>
      </w:r>
      <w:r w:rsidRPr="00543193">
        <w:tab/>
        <w:t>If an application to the Registrar is opposed, the Registrar must deal with the matter in accordance with the regulations.</w:t>
      </w:r>
    </w:p>
    <w:p w:rsidR="00F75C4B" w:rsidRPr="00543193" w:rsidRDefault="00F75C4B" w:rsidP="00F75C4B">
      <w:pPr>
        <w:pStyle w:val="ActHead5"/>
      </w:pPr>
      <w:bookmarkStart w:id="147" w:name="_Toc85207570"/>
      <w:r w:rsidRPr="00625F97">
        <w:rPr>
          <w:rStyle w:val="CharSectno"/>
        </w:rPr>
        <w:lastRenderedPageBreak/>
        <w:t>99A</w:t>
      </w:r>
      <w:r w:rsidRPr="00543193">
        <w:t xml:space="preserve">  Dismissal of opposition filed with Registrar</w:t>
      </w:r>
      <w:bookmarkEnd w:id="147"/>
    </w:p>
    <w:p w:rsidR="00F75C4B" w:rsidRPr="00543193" w:rsidRDefault="00F75C4B" w:rsidP="00F75C4B">
      <w:pPr>
        <w:pStyle w:val="subsection"/>
      </w:pPr>
      <w:r w:rsidRPr="00543193">
        <w:tab/>
        <w:t>(1)</w:t>
      </w:r>
      <w:r w:rsidRPr="00543193">
        <w:tab/>
        <w:t>The Registrar may, in prescribed circumstances, dismiss an opposition filed with the Registrar in accordance with subsection</w:t>
      </w:r>
      <w:r w:rsidR="005A76A7" w:rsidRPr="00543193">
        <w:t> </w:t>
      </w:r>
      <w:r w:rsidRPr="00543193">
        <w:t>96(1).</w:t>
      </w:r>
    </w:p>
    <w:p w:rsidR="00F75C4B" w:rsidRPr="00543193" w:rsidRDefault="00F75C4B" w:rsidP="00F75C4B">
      <w:pPr>
        <w:pStyle w:val="subsection"/>
      </w:pPr>
      <w:r w:rsidRPr="00543193">
        <w:tab/>
        <w:t>(2)</w:t>
      </w:r>
      <w:r w:rsidRPr="00543193">
        <w:tab/>
        <w:t xml:space="preserve">An application may be made to the Administrative Appeals Tribunal for the review of a decision of the Registrar to dismiss an opposition under </w:t>
      </w:r>
      <w:r w:rsidR="005A76A7" w:rsidRPr="00543193">
        <w:t>subsection (</w:t>
      </w:r>
      <w:r w:rsidRPr="00543193">
        <w:t>1).</w:t>
      </w:r>
    </w:p>
    <w:p w:rsidR="00AD0D3F" w:rsidRPr="00543193" w:rsidRDefault="00AD0D3F" w:rsidP="00AD0D3F">
      <w:pPr>
        <w:pStyle w:val="ActHead5"/>
      </w:pPr>
      <w:bookmarkStart w:id="148" w:name="_Toc85207571"/>
      <w:r w:rsidRPr="00625F97">
        <w:rPr>
          <w:rStyle w:val="CharSectno"/>
        </w:rPr>
        <w:t>100</w:t>
      </w:r>
      <w:r w:rsidRPr="00543193">
        <w:t xml:space="preserve">  Burden on opponent to establish use of trade mark etc.</w:t>
      </w:r>
      <w:bookmarkEnd w:id="148"/>
    </w:p>
    <w:p w:rsidR="00AD0D3F" w:rsidRPr="00543193" w:rsidRDefault="00AD0D3F" w:rsidP="00AD0D3F">
      <w:pPr>
        <w:pStyle w:val="subsection"/>
      </w:pPr>
      <w:r w:rsidRPr="00543193">
        <w:tab/>
        <w:t>(1)</w:t>
      </w:r>
      <w:r w:rsidRPr="00543193">
        <w:tab/>
        <w:t>In any proceedings relating to an opposed application, it is for the opponent to rebut:</w:t>
      </w:r>
    </w:p>
    <w:p w:rsidR="00AD0D3F" w:rsidRPr="00543193" w:rsidRDefault="00AD0D3F" w:rsidP="00AD0D3F">
      <w:pPr>
        <w:pStyle w:val="paragraph"/>
      </w:pPr>
      <w:r w:rsidRPr="00543193">
        <w:tab/>
        <w:t>(a)</w:t>
      </w:r>
      <w:r w:rsidRPr="00543193">
        <w:tab/>
        <w:t>any allegation made under paragraph</w:t>
      </w:r>
      <w:r w:rsidR="005A76A7" w:rsidRPr="00543193">
        <w:t> </w:t>
      </w:r>
      <w:r w:rsidRPr="00543193">
        <w:t>92(4)(a) that, on the day on which the application for the registration of the trade mark was filed, the applicant for registration had no intention in good faith:</w:t>
      </w:r>
    </w:p>
    <w:p w:rsidR="00AD0D3F" w:rsidRPr="00543193" w:rsidRDefault="00AD0D3F" w:rsidP="00AD0D3F">
      <w:pPr>
        <w:pStyle w:val="paragraphsub"/>
      </w:pPr>
      <w:r w:rsidRPr="00543193">
        <w:tab/>
        <w:t>(i)</w:t>
      </w:r>
      <w:r w:rsidRPr="00543193">
        <w:tab/>
        <w:t xml:space="preserve">to use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pPr>
      <w:r w:rsidRPr="00543193">
        <w:tab/>
        <w:t>(ii)</w:t>
      </w:r>
      <w:r w:rsidRPr="00543193">
        <w:tab/>
        <w:t xml:space="preserve">to authorise the use of the trade mark in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keepNext/>
      </w:pPr>
      <w:r w:rsidRPr="00543193">
        <w:tab/>
        <w:t>(iii)</w:t>
      </w:r>
      <w:r w:rsidRPr="00543193">
        <w:tab/>
        <w:t xml:space="preserve">to assign the trade mark to a body corporate for use by the body corporate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
      </w:pPr>
      <w:r w:rsidRPr="00543193">
        <w:tab/>
      </w:r>
      <w:r w:rsidRPr="00543193">
        <w:tab/>
        <w:t>in relation to the goods and/or services to which the opposed application relates (</w:t>
      </w:r>
      <w:r w:rsidRPr="00543193">
        <w:rPr>
          <w:b/>
          <w:i/>
        </w:rPr>
        <w:t>relevant goods and/or services</w:t>
      </w:r>
      <w:r w:rsidRPr="00543193">
        <w:t>); or</w:t>
      </w:r>
    </w:p>
    <w:p w:rsidR="00AD0D3F" w:rsidRPr="00543193" w:rsidRDefault="00AD0D3F" w:rsidP="00AD0D3F">
      <w:pPr>
        <w:pStyle w:val="paragraph"/>
      </w:pPr>
      <w:r w:rsidRPr="00543193">
        <w:tab/>
        <w:t>(b)</w:t>
      </w:r>
      <w:r w:rsidRPr="00543193">
        <w:tab/>
        <w:t>any allegation made under paragraph</w:t>
      </w:r>
      <w:r w:rsidR="005A76A7" w:rsidRPr="00543193">
        <w:t> </w:t>
      </w:r>
      <w:r w:rsidRPr="00543193">
        <w:t>92(4)(a) that the trade mark has not, at any time before the period of one month ending on the day on which the opposed application was filed, been used, or been used in good faith, by its registered owner in relation to the relevant goods and/or services; or</w:t>
      </w:r>
    </w:p>
    <w:p w:rsidR="00AD0D3F" w:rsidRPr="00543193" w:rsidRDefault="00AD0D3F" w:rsidP="00AD0D3F">
      <w:pPr>
        <w:pStyle w:val="paragraph"/>
      </w:pPr>
      <w:r w:rsidRPr="00543193">
        <w:tab/>
        <w:t>(c)</w:t>
      </w:r>
      <w:r w:rsidRPr="00543193">
        <w:tab/>
        <w:t>any allegation made under paragraph</w:t>
      </w:r>
      <w:r w:rsidR="005A76A7" w:rsidRPr="00543193">
        <w:t> </w:t>
      </w:r>
      <w:r w:rsidRPr="00543193">
        <w:t>92(4)(b) that the trade mark has not, at any time during the period of 3 years ending one month before the day on which the opposed application was filed, been used, or been used in good faith, by its registered owner in relation to the relevant goods and/or services.</w:t>
      </w:r>
    </w:p>
    <w:p w:rsidR="00AD0D3F" w:rsidRPr="00543193" w:rsidRDefault="00AD0D3F" w:rsidP="00AD0D3F">
      <w:pPr>
        <w:pStyle w:val="notetext"/>
      </w:pPr>
      <w:r w:rsidRPr="00543193">
        <w:t>Note 1:</w:t>
      </w:r>
      <w:r w:rsidRPr="00543193">
        <w:tab/>
        <w:t xml:space="preserve">If the registered owner of the trade mark has authorised another person to use it, any authorised use of the trade mark by that person is </w:t>
      </w:r>
      <w:r w:rsidRPr="00543193">
        <w:lastRenderedPageBreak/>
        <w:t>taken to be a use of the trade mark by the registered owner (see subsection</w:t>
      </w:r>
      <w:r w:rsidR="005A76A7" w:rsidRPr="00543193">
        <w:t> </w:t>
      </w:r>
      <w:r w:rsidRPr="00543193">
        <w:t>7(3)).</w:t>
      </w:r>
    </w:p>
    <w:p w:rsidR="00AD0D3F" w:rsidRPr="00543193" w:rsidRDefault="00AD0D3F" w:rsidP="00AD0D3F">
      <w:pPr>
        <w:pStyle w:val="notetext"/>
      </w:pPr>
      <w:r w:rsidRPr="00543193">
        <w:t>Note 2:</w:t>
      </w:r>
      <w:r w:rsidRPr="00543193">
        <w:tab/>
        <w:t xml:space="preserve">For </w:t>
      </w:r>
      <w:r w:rsidRPr="00543193">
        <w:rPr>
          <w:b/>
          <w:i/>
        </w:rPr>
        <w:t>file</w:t>
      </w:r>
      <w:r w:rsidR="00220413" w:rsidRPr="00543193">
        <w:t xml:space="preserve">, </w:t>
      </w:r>
      <w:r w:rsidR="00220413" w:rsidRPr="00543193">
        <w:rPr>
          <w:b/>
          <w:i/>
        </w:rPr>
        <w:t>month</w:t>
      </w:r>
      <w:r w:rsidRPr="00543193">
        <w:t xml:space="preserve"> and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For the purposes of paragraph</w:t>
      </w:r>
      <w:r w:rsidR="005A76A7" w:rsidRPr="00543193">
        <w:t> </w:t>
      </w:r>
      <w:r w:rsidRPr="00543193">
        <w:t>1(b), the opponent is taken to have rebutted the allegation that the trade mark has not, at any time before the period referred to in that paragraph, been used, or been used in good faith, by its registered owner in relation to the relevant goods and/or services if:</w:t>
      </w:r>
    </w:p>
    <w:p w:rsidR="00AD0D3F" w:rsidRPr="00543193" w:rsidRDefault="00AD0D3F" w:rsidP="00AD0D3F">
      <w:pPr>
        <w:pStyle w:val="paragraph"/>
      </w:pPr>
      <w:r w:rsidRPr="00543193">
        <w:tab/>
        <w:t>(a)</w:t>
      </w:r>
      <w:r w:rsidRPr="00543193">
        <w:tab/>
        <w:t>the opponent has established that the trade mark or the trade mark with additions or alterations not substantially affecting its identity, was used in good faith by its registered owner in relation to those goods or services before that period; or</w:t>
      </w:r>
    </w:p>
    <w:p w:rsidR="00AD0D3F" w:rsidRPr="00543193" w:rsidRDefault="00AD0D3F" w:rsidP="00AD0D3F">
      <w:pPr>
        <w:pStyle w:val="paragraph"/>
      </w:pPr>
      <w:r w:rsidRPr="00543193">
        <w:tab/>
        <w:t>(b)</w:t>
      </w:r>
      <w:r w:rsidRPr="00543193">
        <w:tab/>
        <w:t>in a case where the trade mark has been assigned but a record of the assignment has not been entered in the Register:</w:t>
      </w:r>
    </w:p>
    <w:p w:rsidR="00AD0D3F" w:rsidRPr="00543193" w:rsidRDefault="00AD0D3F" w:rsidP="00AD0D3F">
      <w:pPr>
        <w:pStyle w:val="paragraphsub"/>
      </w:pPr>
      <w:r w:rsidRPr="00543193">
        <w:tab/>
        <w:t>(i)</w:t>
      </w:r>
      <w:r w:rsidRPr="00543193">
        <w:tab/>
        <w:t>the opponent has established that the trade mark, or the trade mark with additions or alterations not substantially affecting its identity, was used in good faith by the assignee in relation to those goods or services before that period and that that use was in accordance with the terms of the assignment; and</w:t>
      </w:r>
    </w:p>
    <w:p w:rsidR="00AD0D3F" w:rsidRPr="00543193" w:rsidRDefault="00AD0D3F" w:rsidP="00AD0D3F">
      <w:pPr>
        <w:pStyle w:val="paragraphsub"/>
      </w:pPr>
      <w:r w:rsidRPr="00543193">
        <w:tab/>
        <w:t>(ii)</w:t>
      </w:r>
      <w:r w:rsidRPr="00543193">
        <w:tab/>
        <w:t>the Registrar or the court is of the opinion that it is reasonable, having regard to all the circumstances of the case, to treat the use of the trade mark by the assignee before that period as having been a use of the trade mark in relation to those goods or services by the registered owner.</w:t>
      </w:r>
    </w:p>
    <w:p w:rsidR="00AD0D3F" w:rsidRPr="00543193" w:rsidRDefault="00AD0D3F" w:rsidP="00AD0D3F">
      <w:pPr>
        <w:pStyle w:val="notetext"/>
      </w:pPr>
      <w:r w:rsidRPr="00543193">
        <w:t>Note 1:</w:t>
      </w:r>
      <w:r w:rsidRPr="00543193">
        <w:tab/>
        <w:t>If the registered owner of the trade mark has authorised another person to use it, any authorised use of the trade mark by that person is taken to be a use of the trade mark by the registered owner (see subsection</w:t>
      </w:r>
      <w:r w:rsidR="005A76A7" w:rsidRPr="00543193">
        <w:t> </w:t>
      </w:r>
      <w:r w:rsidRPr="00543193">
        <w:t>7(3)).</w:t>
      </w:r>
    </w:p>
    <w:p w:rsidR="00AD0D3F" w:rsidRPr="00543193" w:rsidRDefault="00AD0D3F" w:rsidP="00AD0D3F">
      <w:pPr>
        <w:pStyle w:val="notetext"/>
      </w:pPr>
      <w:r w:rsidRPr="00543193">
        <w:t>Note 2:</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(3)</w:t>
      </w:r>
      <w:r w:rsidRPr="00543193">
        <w:tab/>
        <w:t>For the purposes of paragraph</w:t>
      </w:r>
      <w:r w:rsidR="005A76A7" w:rsidRPr="00543193">
        <w:t> </w:t>
      </w:r>
      <w:r w:rsidRPr="00543193">
        <w:t>1(c), the opponent is taken to have rebutted the allegation that the trade mark has not, at any time during the period referred to in that paragraph, been used, or been used in good faith, by its registered owner in relation to the relevant goods and/or services if:</w:t>
      </w:r>
    </w:p>
    <w:p w:rsidR="00AD0D3F" w:rsidRPr="00543193" w:rsidRDefault="00AD0D3F" w:rsidP="00AD0D3F">
      <w:pPr>
        <w:pStyle w:val="paragraph"/>
      </w:pPr>
      <w:r w:rsidRPr="00543193">
        <w:lastRenderedPageBreak/>
        <w:tab/>
        <w:t>(a)</w:t>
      </w:r>
      <w:r w:rsidRPr="00543193">
        <w:tab/>
        <w:t>the opponent has established that the trade mark, or the trade mark with additions or alterations not substantially affecting its identity, was used in good faith by its registered owner in relation to those goods or services during that period; or</w:t>
      </w:r>
    </w:p>
    <w:p w:rsidR="00AD0D3F" w:rsidRPr="00543193" w:rsidRDefault="00AD0D3F" w:rsidP="00AD0D3F">
      <w:pPr>
        <w:pStyle w:val="paragraph"/>
      </w:pPr>
      <w:r w:rsidRPr="00543193">
        <w:tab/>
        <w:t>(b)</w:t>
      </w:r>
      <w:r w:rsidRPr="00543193">
        <w:tab/>
        <w:t>in a case where the trade mark has been assigned but a record of the assignment has not been entered in the Register:</w:t>
      </w:r>
    </w:p>
    <w:p w:rsidR="00AD0D3F" w:rsidRPr="00543193" w:rsidRDefault="00AD0D3F" w:rsidP="00AD0D3F">
      <w:pPr>
        <w:pStyle w:val="paragraphsub"/>
      </w:pPr>
      <w:r w:rsidRPr="00543193">
        <w:tab/>
        <w:t>(i)</w:t>
      </w:r>
      <w:r w:rsidRPr="00543193">
        <w:tab/>
        <w:t>the opponent has established that the trade mark, or the trade mark with additions or alterations not substantially affecting its identity, was used in good faith by the assignee of the trade mark in relation to those goods or services during that period and that that use was in accordance with the terms of the assignment; and</w:t>
      </w:r>
    </w:p>
    <w:p w:rsidR="00AD0D3F" w:rsidRPr="00543193" w:rsidRDefault="00AD0D3F" w:rsidP="00AD0D3F">
      <w:pPr>
        <w:pStyle w:val="paragraphsub"/>
      </w:pPr>
      <w:r w:rsidRPr="00543193">
        <w:tab/>
        <w:t>(ii)</w:t>
      </w:r>
      <w:r w:rsidRPr="00543193">
        <w:tab/>
        <w:t>the Registrar or the court is of the opinion that it is reasonable, having regard to all the circumstances of the case, to treat the use of the trade mark by the assignee during that period as having been a use of the trade mark in relation to those goods or services by the registered owner; or</w:t>
      </w:r>
    </w:p>
    <w:p w:rsidR="00AD0D3F" w:rsidRPr="00543193" w:rsidRDefault="00AD0D3F" w:rsidP="00AD0D3F">
      <w:pPr>
        <w:pStyle w:val="paragraph"/>
      </w:pPr>
      <w:r w:rsidRPr="00543193">
        <w:tab/>
        <w:t>(c)</w:t>
      </w:r>
      <w:r w:rsidRPr="00543193">
        <w:tab/>
        <w:t>the opponent has established that the trade mark was not used by its registered owner in relation to those goods and/or services during that period because of circumstances (whether affecting traders generally or only the registered owner of the trade mark) that were an obstacle to the use of the trade mark during that period.</w:t>
      </w:r>
    </w:p>
    <w:p w:rsidR="00AD0D3F" w:rsidRPr="00543193" w:rsidRDefault="00AD0D3F" w:rsidP="00AD0D3F">
      <w:pPr>
        <w:pStyle w:val="notetext"/>
      </w:pPr>
      <w:r w:rsidRPr="00543193">
        <w:t>Note 1:</w:t>
      </w:r>
      <w:r w:rsidRPr="00543193">
        <w:tab/>
        <w:t>If the registered owner of the trade mark has authorised another person to use it, any authorised use of the trade mark by that person is taken to be a use of the trade mark by the registered owner (see subsection</w:t>
      </w:r>
      <w:r w:rsidR="005A76A7" w:rsidRPr="00543193">
        <w:t> </w:t>
      </w:r>
      <w:r w:rsidRPr="00543193">
        <w:t>7(3)).</w:t>
      </w:r>
    </w:p>
    <w:p w:rsidR="00AD0D3F" w:rsidRPr="00543193" w:rsidRDefault="00AD0D3F" w:rsidP="00AD0D3F">
      <w:pPr>
        <w:pStyle w:val="notetext"/>
      </w:pPr>
      <w:r w:rsidRPr="00543193">
        <w:t>Note 2:</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ActHead5"/>
      </w:pPr>
      <w:bookmarkStart w:id="149" w:name="_Toc85207572"/>
      <w:r w:rsidRPr="00625F97">
        <w:rPr>
          <w:rStyle w:val="CharSectno"/>
        </w:rPr>
        <w:t>101</w:t>
      </w:r>
      <w:r w:rsidRPr="00543193">
        <w:t xml:space="preserve">  Determination of opposed application—general</w:t>
      </w:r>
      <w:bookmarkEnd w:id="149"/>
    </w:p>
    <w:p w:rsidR="00AD0D3F" w:rsidRPr="00543193" w:rsidRDefault="00AD0D3F" w:rsidP="00AD0D3F">
      <w:pPr>
        <w:pStyle w:val="subsection"/>
      </w:pPr>
      <w:r w:rsidRPr="00543193">
        <w:tab/>
        <w:t>(1)</w:t>
      </w:r>
      <w:r w:rsidRPr="00543193">
        <w:tab/>
        <w:t xml:space="preserve">Subject to </w:t>
      </w:r>
      <w:r w:rsidR="005A76A7" w:rsidRPr="00543193">
        <w:t>subsection (</w:t>
      </w:r>
      <w:r w:rsidRPr="00543193">
        <w:t>3) and to section</w:t>
      </w:r>
      <w:r w:rsidR="005A76A7" w:rsidRPr="00543193">
        <w:t> </w:t>
      </w:r>
      <w:r w:rsidRPr="00543193">
        <w:t>102, if:</w:t>
      </w:r>
    </w:p>
    <w:p w:rsidR="00AD0D3F" w:rsidRPr="00543193" w:rsidRDefault="00AD0D3F" w:rsidP="00AD0D3F">
      <w:pPr>
        <w:pStyle w:val="paragraph"/>
      </w:pPr>
      <w:r w:rsidRPr="00543193">
        <w:tab/>
        <w:t>(a)</w:t>
      </w:r>
      <w:r w:rsidRPr="00543193">
        <w:tab/>
        <w:t>the proceedings relating to an opposed application have not been discontinued or dismissed; and</w:t>
      </w:r>
    </w:p>
    <w:p w:rsidR="00AD0D3F" w:rsidRPr="00543193" w:rsidRDefault="00AD0D3F" w:rsidP="00AD0D3F">
      <w:pPr>
        <w:pStyle w:val="paragraph"/>
        <w:keepNext/>
      </w:pPr>
      <w:r w:rsidRPr="00543193">
        <w:lastRenderedPageBreak/>
        <w:tab/>
        <w:t>(b)</w:t>
      </w:r>
      <w:r w:rsidRPr="00543193">
        <w:tab/>
        <w:t>the Registrar is satisfied that the grounds on which the application was made have been established;</w:t>
      </w:r>
    </w:p>
    <w:p w:rsidR="00AD0D3F" w:rsidRPr="00543193" w:rsidRDefault="00AD0D3F" w:rsidP="00AD0D3F">
      <w:pPr>
        <w:pStyle w:val="subsection2"/>
      </w:pPr>
      <w:r w:rsidRPr="00543193">
        <w:t>the Registrar may decide to remove the trade mark from the Register in respect of any or all of the goods and/or services to which the application relates.</w:t>
      </w:r>
    </w:p>
    <w:p w:rsidR="00AD0D3F" w:rsidRPr="00543193" w:rsidRDefault="00AD0D3F" w:rsidP="00AD0D3F">
      <w:pPr>
        <w:pStyle w:val="subsection"/>
      </w:pPr>
      <w:r w:rsidRPr="00543193">
        <w:tab/>
        <w:t>(2)</w:t>
      </w:r>
      <w:r w:rsidRPr="00543193">
        <w:tab/>
        <w:t xml:space="preserve">Subject to </w:t>
      </w:r>
      <w:r w:rsidR="005A76A7" w:rsidRPr="00543193">
        <w:t>subsection (</w:t>
      </w:r>
      <w:r w:rsidRPr="00543193">
        <w:t>3) and to section</w:t>
      </w:r>
      <w:r w:rsidR="005A76A7" w:rsidRPr="00543193">
        <w:t> </w:t>
      </w:r>
      <w:r w:rsidRPr="00543193">
        <w:t>102, if, at the end of the proceedings relating to an opposed application, the court is satisfied that the grounds on which the application was made have been established, the court may order the Registrar to remove the trade mark from the Register in respect of any or all of the goods and/or services to which the application relates.</w:t>
      </w:r>
    </w:p>
    <w:p w:rsidR="00AD0D3F" w:rsidRPr="00543193" w:rsidRDefault="00AD0D3F" w:rsidP="00AD0D3F">
      <w:pPr>
        <w:pStyle w:val="subsection"/>
      </w:pPr>
      <w:r w:rsidRPr="00543193">
        <w:tab/>
        <w:t>(3)</w:t>
      </w:r>
      <w:r w:rsidRPr="00543193">
        <w:tab/>
        <w:t>If satisfied that it is reasonable to do so, the Registrar or the court may decide that the trade mark should not be removed from the Register even if the grounds on which the application was made have been established.</w:t>
      </w:r>
    </w:p>
    <w:p w:rsidR="00CA0D51" w:rsidRPr="00543193" w:rsidRDefault="00CA0D51" w:rsidP="00CA0D51">
      <w:pPr>
        <w:pStyle w:val="subsection"/>
      </w:pPr>
      <w:r w:rsidRPr="00543193">
        <w:tab/>
        <w:t>(4)</w:t>
      </w:r>
      <w:r w:rsidRPr="00543193">
        <w:tab/>
        <w:t xml:space="preserve">Without limiting the matters the Registrar may take into account in deciding under </w:t>
      </w:r>
      <w:r w:rsidR="005A76A7" w:rsidRPr="00543193">
        <w:t>subsection (</w:t>
      </w:r>
      <w:r w:rsidRPr="00543193">
        <w:t>3) not to remove a trade mark from the Register, the Registrar may take into account whether the trade mark has been used by its registered owner in respect of:</w:t>
      </w:r>
    </w:p>
    <w:p w:rsidR="00CA0D51" w:rsidRPr="00543193" w:rsidRDefault="00CA0D51" w:rsidP="00CA0D51">
      <w:pPr>
        <w:pStyle w:val="paragraph"/>
      </w:pPr>
      <w:r w:rsidRPr="00543193">
        <w:tab/>
        <w:t>(a)</w:t>
      </w:r>
      <w:r w:rsidRPr="00543193">
        <w:tab/>
        <w:t>similar goods or closely related services; or</w:t>
      </w:r>
    </w:p>
    <w:p w:rsidR="00CA0D51" w:rsidRPr="00543193" w:rsidRDefault="00CA0D51" w:rsidP="00CA0D51">
      <w:pPr>
        <w:pStyle w:val="paragraph"/>
      </w:pPr>
      <w:r w:rsidRPr="00543193">
        <w:tab/>
        <w:t>(b)</w:t>
      </w:r>
      <w:r w:rsidRPr="00543193">
        <w:tab/>
        <w:t>similar services or closely related goods;</w:t>
      </w:r>
    </w:p>
    <w:p w:rsidR="00CA0D51" w:rsidRPr="00543193" w:rsidRDefault="00CA0D51" w:rsidP="00CA0D51">
      <w:pPr>
        <w:pStyle w:val="subsection2"/>
      </w:pPr>
      <w:r w:rsidRPr="00543193">
        <w:t>to those to which the application relates.</w:t>
      </w:r>
    </w:p>
    <w:p w:rsidR="00CA0D51" w:rsidRPr="00543193" w:rsidRDefault="00CA0D51" w:rsidP="00CA0D51">
      <w:pPr>
        <w:pStyle w:val="notetext"/>
      </w:pPr>
      <w:r w:rsidRPr="00543193">
        <w:t>Note 1:</w:t>
      </w:r>
      <w:r w:rsidRPr="00543193">
        <w:tab/>
        <w:t>If the registered owner of the trade mark has authorised another person to use it, any authorised use of the trade mark by that person is taken to be a use of the trade mark by the registered owner (see subsection</w:t>
      </w:r>
      <w:r w:rsidR="005A76A7" w:rsidRPr="00543193">
        <w:t> </w:t>
      </w:r>
      <w:r w:rsidRPr="00543193">
        <w:t>7(3)).</w:t>
      </w:r>
    </w:p>
    <w:p w:rsidR="00CA0D51" w:rsidRPr="00543193" w:rsidRDefault="00CA0D51" w:rsidP="00CA0D51">
      <w:pPr>
        <w:pStyle w:val="notetext"/>
      </w:pPr>
      <w:r w:rsidRPr="00543193">
        <w:t>Note 2:</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ActHead5"/>
      </w:pPr>
      <w:bookmarkStart w:id="150" w:name="_Toc85207573"/>
      <w:r w:rsidRPr="00625F97">
        <w:rPr>
          <w:rStyle w:val="CharSectno"/>
        </w:rPr>
        <w:t>102</w:t>
      </w:r>
      <w:r w:rsidRPr="00543193">
        <w:t xml:space="preserve">  Determination of opposed application—localised use of trade mark</w:t>
      </w:r>
      <w:bookmarkEnd w:id="150"/>
    </w:p>
    <w:p w:rsidR="00AD0D3F" w:rsidRPr="00543193" w:rsidRDefault="00AD0D3F" w:rsidP="00AD0D3F">
      <w:pPr>
        <w:pStyle w:val="subsection"/>
      </w:pPr>
      <w:r w:rsidRPr="00543193">
        <w:tab/>
        <w:t>(1)</w:t>
      </w:r>
      <w:r w:rsidRPr="00543193">
        <w:tab/>
        <w:t>This section applies if an application for the removal of a trade mark (</w:t>
      </w:r>
      <w:r w:rsidRPr="00543193">
        <w:rPr>
          <w:b/>
          <w:i/>
        </w:rPr>
        <w:t>challenged trade mark</w:t>
      </w:r>
      <w:r w:rsidRPr="00543193">
        <w:t>) from the Register is made on the ground referred to in paragraph</w:t>
      </w:r>
      <w:r w:rsidR="005A76A7" w:rsidRPr="00543193">
        <w:t> </w:t>
      </w:r>
      <w:r w:rsidRPr="00543193">
        <w:t>92(4)(b) and:</w:t>
      </w:r>
    </w:p>
    <w:p w:rsidR="00AD0D3F" w:rsidRPr="00543193" w:rsidRDefault="00AD0D3F" w:rsidP="00AD0D3F">
      <w:pPr>
        <w:pStyle w:val="paragraph"/>
      </w:pPr>
      <w:r w:rsidRPr="00543193">
        <w:lastRenderedPageBreak/>
        <w:tab/>
        <w:t>(a)</w:t>
      </w:r>
      <w:r w:rsidRPr="00543193">
        <w:tab/>
        <w:t>the applicant is the registered owner of a trade mark that is substantially identical with, or deceptively similar to, the challenged trade mark and is registered in respect of the goods and/or services specified in the application subject to the condition or limitation that the use of the trade mark is to be restricted to:</w:t>
      </w:r>
    </w:p>
    <w:p w:rsidR="00AD0D3F" w:rsidRPr="00543193" w:rsidRDefault="00AD0D3F" w:rsidP="00AD0D3F">
      <w:pPr>
        <w:pStyle w:val="paragraphsub"/>
      </w:pPr>
      <w:r w:rsidRPr="00543193">
        <w:tab/>
        <w:t>(i)</w:t>
      </w:r>
      <w:r w:rsidRPr="00543193">
        <w:tab/>
        <w:t>goods and/or services to be dealt with or provided in a particular place (</w:t>
      </w:r>
      <w:r w:rsidRPr="00543193">
        <w:rPr>
          <w:b/>
          <w:i/>
        </w:rPr>
        <w:t>specified place</w:t>
      </w:r>
      <w:r w:rsidRPr="00543193">
        <w:t xml:space="preserve">) in </w:t>
      </w:r>
      <w:smartTag w:uri="urn:schemas-microsoft-com:office:smarttags" w:element="country-region">
        <w:smartTag w:uri="urn:schemas-microsoft-com:office:smarttags" w:element="place">
          <w:r w:rsidRPr="00543193">
            <w:t>Australia</w:t>
          </w:r>
        </w:smartTag>
      </w:smartTag>
      <w:r w:rsidRPr="00543193">
        <w:t xml:space="preserve"> (otherwise than for export from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sub"/>
      </w:pPr>
      <w:r w:rsidRPr="00543193">
        <w:tab/>
        <w:t>(ii)</w:t>
      </w:r>
      <w:r w:rsidRPr="00543193">
        <w:tab/>
        <w:t>goods and/or services to be exported to a particular market (</w:t>
      </w:r>
      <w:r w:rsidRPr="00543193">
        <w:rPr>
          <w:b/>
          <w:i/>
        </w:rPr>
        <w:t>specified market</w:t>
      </w:r>
      <w:r w:rsidRPr="00543193">
        <w:t>); or</w:t>
      </w:r>
    </w:p>
    <w:p w:rsidR="00AD0D3F" w:rsidRPr="00543193" w:rsidRDefault="00AD0D3F" w:rsidP="00AD0D3F">
      <w:pPr>
        <w:pStyle w:val="paragraph"/>
      </w:pPr>
      <w:r w:rsidRPr="00543193">
        <w:tab/>
        <w:t>(b)</w:t>
      </w:r>
      <w:r w:rsidRPr="00543193">
        <w:tab/>
        <w:t>the Registrar or the court is of the opinion that such a trade mark may properly be registered in the name of the applicant with that condition or limitation.</w:t>
      </w:r>
    </w:p>
    <w:p w:rsidR="00AD0D3F" w:rsidRPr="00543193" w:rsidRDefault="00AD0D3F" w:rsidP="00AD0D3F">
      <w:pPr>
        <w:pStyle w:val="notetext"/>
      </w:pPr>
      <w:r w:rsidRPr="00543193">
        <w:t>Note 1:</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subsection"/>
      </w:pPr>
      <w:r w:rsidRPr="00543193">
        <w:tab/>
        <w:t>(2)</w:t>
      </w:r>
      <w:r w:rsidRPr="00543193">
        <w:tab/>
        <w:t>If the Registrar or the court is satisfied:</w:t>
      </w:r>
    </w:p>
    <w:p w:rsidR="00AD0D3F" w:rsidRPr="00543193" w:rsidRDefault="00AD0D3F" w:rsidP="00AD0D3F">
      <w:pPr>
        <w:pStyle w:val="paragraph"/>
      </w:pPr>
      <w:r w:rsidRPr="00543193">
        <w:tab/>
        <w:t>(a)</w:t>
      </w:r>
      <w:r w:rsidRPr="00543193">
        <w:tab/>
        <w:t>that the challenged trade mark has remained registered for the period referred to in paragraph</w:t>
      </w:r>
      <w:r w:rsidR="005A76A7" w:rsidRPr="00543193">
        <w:t> </w:t>
      </w:r>
      <w:r w:rsidRPr="00543193">
        <w:t>92(4)(b); and</w:t>
      </w:r>
    </w:p>
    <w:p w:rsidR="00AD0D3F" w:rsidRPr="00543193" w:rsidRDefault="00AD0D3F" w:rsidP="00AD0D3F">
      <w:pPr>
        <w:pStyle w:val="paragraph"/>
      </w:pPr>
      <w:r w:rsidRPr="00543193">
        <w:tab/>
        <w:t>(b)</w:t>
      </w:r>
      <w:r w:rsidRPr="00543193">
        <w:tab/>
        <w:t>that during that period there has been no use, or no use in good faith, of the challenged trade mark in relation to:</w:t>
      </w:r>
    </w:p>
    <w:p w:rsidR="00AD0D3F" w:rsidRPr="00543193" w:rsidRDefault="00AD0D3F" w:rsidP="00AD0D3F">
      <w:pPr>
        <w:pStyle w:val="paragraphsub"/>
      </w:pPr>
      <w:r w:rsidRPr="00543193">
        <w:tab/>
        <w:t>(i)</w:t>
      </w:r>
      <w:r w:rsidRPr="00543193">
        <w:tab/>
        <w:t>goods or services dealt with or provided in the specified place; or</w:t>
      </w:r>
    </w:p>
    <w:p w:rsidR="00AD0D3F" w:rsidRPr="00543193" w:rsidRDefault="00AD0D3F" w:rsidP="00AD0D3F">
      <w:pPr>
        <w:pStyle w:val="paragraphsub"/>
        <w:keepNext/>
      </w:pPr>
      <w:r w:rsidRPr="00543193">
        <w:tab/>
        <w:t>(ii)</w:t>
      </w:r>
      <w:r w:rsidRPr="00543193">
        <w:tab/>
        <w:t>goods or services to be exported to the specified market;</w:t>
      </w:r>
    </w:p>
    <w:p w:rsidR="00AD0D3F" w:rsidRPr="00543193" w:rsidRDefault="00AD0D3F" w:rsidP="00AD0D3F">
      <w:pPr>
        <w:pStyle w:val="subsection2"/>
      </w:pPr>
      <w:r w:rsidRPr="00543193">
        <w:t>the Registrar may decide, or the court may order, that the challenged trade mark should not be removed from the Register but that the registration of the trade mark should be subject to the conditions or limitations that the Registrar or the court considers necessary to ensure that the registration does not extend to the use of the trade mark in relation to:</w:t>
      </w:r>
    </w:p>
    <w:p w:rsidR="00AD0D3F" w:rsidRPr="00543193" w:rsidRDefault="00AD0D3F" w:rsidP="00AD0D3F">
      <w:pPr>
        <w:pStyle w:val="paragraph"/>
      </w:pPr>
      <w:r w:rsidRPr="00543193">
        <w:tab/>
        <w:t>(c)</w:t>
      </w:r>
      <w:r w:rsidRPr="00543193">
        <w:tab/>
        <w:t>goods or services dealt with or provided in the specified place; or</w:t>
      </w:r>
    </w:p>
    <w:p w:rsidR="00AD0D3F" w:rsidRPr="00543193" w:rsidRDefault="00AD0D3F" w:rsidP="00AD0D3F">
      <w:pPr>
        <w:pStyle w:val="paragraph"/>
      </w:pPr>
      <w:r w:rsidRPr="00543193">
        <w:tab/>
        <w:t>(d)</w:t>
      </w:r>
      <w:r w:rsidRPr="00543193">
        <w:tab/>
        <w:t>goods or services to be exported to the specified market.</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AD0D3F" w:rsidRPr="00543193" w:rsidRDefault="00AD0D3F" w:rsidP="00AD0D3F">
      <w:pPr>
        <w:pStyle w:val="ActHead5"/>
      </w:pPr>
      <w:bookmarkStart w:id="151" w:name="_Toc85207574"/>
      <w:r w:rsidRPr="00625F97">
        <w:rPr>
          <w:rStyle w:val="CharSectno"/>
        </w:rPr>
        <w:lastRenderedPageBreak/>
        <w:t>103</w:t>
      </w:r>
      <w:r w:rsidRPr="00543193">
        <w:t xml:space="preserve">  Registrar to comply with order of court</w:t>
      </w:r>
      <w:bookmarkEnd w:id="151"/>
    </w:p>
    <w:p w:rsidR="00AD0D3F" w:rsidRPr="00543193" w:rsidRDefault="00AD0D3F" w:rsidP="00AD0D3F">
      <w:pPr>
        <w:pStyle w:val="subsection"/>
      </w:pPr>
      <w:r w:rsidRPr="00543193">
        <w:tab/>
      </w:r>
      <w:r w:rsidRPr="00543193">
        <w:tab/>
        <w:t>A court making an order under section</w:t>
      </w:r>
      <w:r w:rsidR="005A76A7" w:rsidRPr="00543193">
        <w:t> </w:t>
      </w:r>
      <w:r w:rsidRPr="00543193">
        <w:t>101 or 102 must cause a copy of the order to be served on the Registrar and the Registrar must comply with the order.</w:t>
      </w:r>
    </w:p>
    <w:p w:rsidR="00AD0D3F" w:rsidRPr="00543193" w:rsidRDefault="00AD0D3F" w:rsidP="00AD0D3F">
      <w:pPr>
        <w:pStyle w:val="ActHead5"/>
      </w:pPr>
      <w:bookmarkStart w:id="152" w:name="_Toc85207575"/>
      <w:r w:rsidRPr="00625F97">
        <w:rPr>
          <w:rStyle w:val="CharSectno"/>
        </w:rPr>
        <w:t>104</w:t>
      </w:r>
      <w:r w:rsidRPr="00543193">
        <w:t xml:space="preserve">  Appeal</w:t>
      </w:r>
      <w:bookmarkEnd w:id="152"/>
    </w:p>
    <w:p w:rsidR="00AD0D3F" w:rsidRPr="00543193" w:rsidRDefault="00AD0D3F" w:rsidP="00AD0D3F">
      <w:pPr>
        <w:pStyle w:val="subsection"/>
      </w:pPr>
      <w:r w:rsidRPr="00543193">
        <w:tab/>
      </w:r>
      <w:r w:rsidRPr="00543193">
        <w:tab/>
        <w:t xml:space="preserve">An appeal lies to the Federal Court </w:t>
      </w:r>
      <w:r w:rsidR="00373A3F" w:rsidRPr="00543193">
        <w:t xml:space="preserve">or the </w:t>
      </w:r>
      <w:r w:rsidR="00846F20" w:rsidRPr="00543193">
        <w:t>Federal Circuit and Family Court of Australia (</w:t>
      </w:r>
      <w:r w:rsidR="00625F97">
        <w:t>Division 2</w:t>
      </w:r>
      <w:r w:rsidR="00846F20" w:rsidRPr="00543193">
        <w:t>)</w:t>
      </w:r>
      <w:r w:rsidR="00373A3F" w:rsidRPr="00543193">
        <w:t xml:space="preserve"> </w:t>
      </w:r>
      <w:r w:rsidRPr="00543193">
        <w:t>from a decision of the Registrar under section</w:t>
      </w:r>
      <w:r w:rsidR="005A76A7" w:rsidRPr="00543193">
        <w:t> </w:t>
      </w:r>
      <w:r w:rsidRPr="00543193">
        <w:t>101 or 102.</w:t>
      </w:r>
    </w:p>
    <w:p w:rsidR="00AD0D3F" w:rsidRPr="00543193" w:rsidRDefault="00AD0D3F" w:rsidP="00AD0D3F">
      <w:pPr>
        <w:pStyle w:val="ActHead5"/>
      </w:pPr>
      <w:bookmarkStart w:id="153" w:name="_Toc85207576"/>
      <w:r w:rsidRPr="00625F97">
        <w:rPr>
          <w:rStyle w:val="CharSectno"/>
        </w:rPr>
        <w:t>105</w:t>
      </w:r>
      <w:r w:rsidRPr="00543193">
        <w:t xml:space="preserve">  Certificate—use of trade mark</w:t>
      </w:r>
      <w:bookmarkEnd w:id="153"/>
    </w:p>
    <w:p w:rsidR="00AD0D3F" w:rsidRPr="00543193" w:rsidRDefault="00AD0D3F" w:rsidP="00AD0D3F">
      <w:pPr>
        <w:pStyle w:val="subsection"/>
      </w:pPr>
      <w:r w:rsidRPr="00543193">
        <w:tab/>
        <w:t>(1)</w:t>
      </w:r>
      <w:r w:rsidRPr="00543193">
        <w:tab/>
        <w:t>If in any proceedings relating to an opposed application the Registrar or the court has found that:</w:t>
      </w:r>
    </w:p>
    <w:p w:rsidR="00AD0D3F" w:rsidRPr="00543193" w:rsidRDefault="00AD0D3F" w:rsidP="00AD0D3F">
      <w:pPr>
        <w:pStyle w:val="paragraph"/>
      </w:pPr>
      <w:r w:rsidRPr="00543193">
        <w:tab/>
        <w:t>(a)</w:t>
      </w:r>
      <w:r w:rsidRPr="00543193">
        <w:tab/>
        <w:t>a trade mark has been used in good faith during a particular period; or</w:t>
      </w:r>
    </w:p>
    <w:p w:rsidR="00AD0D3F" w:rsidRPr="00543193" w:rsidRDefault="00AD0D3F" w:rsidP="00AD0D3F">
      <w:pPr>
        <w:pStyle w:val="paragraph"/>
        <w:keepNext/>
      </w:pPr>
      <w:r w:rsidRPr="00543193">
        <w:tab/>
        <w:t>(b)</w:t>
      </w:r>
      <w:r w:rsidRPr="00543193">
        <w:tab/>
        <w:t>a trade mark has not been used during a particular period solely because of circumstances that were an obstacle to its use;</w:t>
      </w:r>
    </w:p>
    <w:p w:rsidR="00AD0D3F" w:rsidRPr="00543193" w:rsidRDefault="00AD0D3F" w:rsidP="00AD0D3F">
      <w:pPr>
        <w:pStyle w:val="subsection2"/>
      </w:pPr>
      <w:r w:rsidRPr="00543193">
        <w:t>the Registrar or the court must, if so requested by the registered owner of the trade mark, give to the registered owner a certificate of those findings.</w:t>
      </w:r>
    </w:p>
    <w:p w:rsidR="00AD0D3F" w:rsidRPr="00543193" w:rsidRDefault="00AD0D3F" w:rsidP="00AD0D3F">
      <w:pPr>
        <w:pStyle w:val="subsection"/>
      </w:pPr>
      <w:r w:rsidRPr="00543193">
        <w:tab/>
        <w:t>(2)</w:t>
      </w:r>
      <w:r w:rsidRPr="00543193">
        <w:tab/>
        <w:t>In any subsequent proceedings in which non</w:t>
      </w:r>
      <w:r w:rsidR="00625F97">
        <w:noBreakHyphen/>
      </w:r>
      <w:r w:rsidRPr="00543193">
        <w:t>use of the trade mark is alleged:</w:t>
      </w:r>
    </w:p>
    <w:p w:rsidR="00AD0D3F" w:rsidRPr="00543193" w:rsidRDefault="00AD0D3F" w:rsidP="00AD0D3F">
      <w:pPr>
        <w:pStyle w:val="paragraph"/>
      </w:pPr>
      <w:r w:rsidRPr="00543193">
        <w:tab/>
        <w:t>(a)</w:t>
      </w:r>
      <w:r w:rsidRPr="00543193">
        <w:tab/>
        <w:t>the certificate is, on being produced, evidence of the facts stated in it; and</w:t>
      </w:r>
    </w:p>
    <w:p w:rsidR="00AD0D3F" w:rsidRPr="00543193" w:rsidRDefault="00AD0D3F" w:rsidP="00AD0D3F">
      <w:pPr>
        <w:pStyle w:val="paragraph"/>
      </w:pPr>
      <w:r w:rsidRPr="00543193">
        <w:tab/>
        <w:t>(b)</w:t>
      </w:r>
      <w:r w:rsidRPr="00543193">
        <w:tab/>
        <w:t>if the proceedings are determined in favour of the opponent and, on or before filing the notice of opposition, the opponent notified the applicant of the contents of the certificate—the opponent is entitled, unless the Registrar or the court otherwise directs, to have the opponent’s full costs paid by the applicant.</w:t>
      </w:r>
    </w:p>
    <w:p w:rsidR="00AD0D3F" w:rsidRPr="00543193" w:rsidRDefault="00AD0D3F" w:rsidP="000612CF">
      <w:pPr>
        <w:pStyle w:val="ActHead2"/>
        <w:pageBreakBefore/>
      </w:pPr>
      <w:bookmarkStart w:id="154" w:name="_Toc85207577"/>
      <w:r w:rsidRPr="00625F97">
        <w:rPr>
          <w:rStyle w:val="CharPartNo"/>
        </w:rPr>
        <w:lastRenderedPageBreak/>
        <w:t>Part</w:t>
      </w:r>
      <w:r w:rsidR="005A76A7" w:rsidRPr="00625F97">
        <w:rPr>
          <w:rStyle w:val="CharPartNo"/>
        </w:rPr>
        <w:t> </w:t>
      </w:r>
      <w:r w:rsidRPr="00625F97">
        <w:rPr>
          <w:rStyle w:val="CharPartNo"/>
        </w:rPr>
        <w:t>10</w:t>
      </w:r>
      <w:r w:rsidRPr="00543193">
        <w:t>—</w:t>
      </w:r>
      <w:r w:rsidRPr="00625F97">
        <w:rPr>
          <w:rStyle w:val="CharPartText"/>
        </w:rPr>
        <w:t>Assignment and transmission of trade marks</w:t>
      </w:r>
      <w:bookmarkEnd w:id="154"/>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155" w:name="_Toc85207578"/>
      <w:r w:rsidRPr="00625F97">
        <w:rPr>
          <w:rStyle w:val="CharSectno"/>
        </w:rPr>
        <w:t>106</w:t>
      </w:r>
      <w:r w:rsidRPr="00543193">
        <w:t xml:space="preserve">  Assignment etc. of trade mark</w:t>
      </w:r>
      <w:bookmarkEnd w:id="155"/>
    </w:p>
    <w:p w:rsidR="00AD0D3F" w:rsidRPr="00543193" w:rsidRDefault="00AD0D3F" w:rsidP="00AD0D3F">
      <w:pPr>
        <w:pStyle w:val="subsection"/>
      </w:pPr>
      <w:r w:rsidRPr="00543193">
        <w:tab/>
        <w:t>(1)</w:t>
      </w:r>
      <w:r w:rsidRPr="00543193">
        <w:tab/>
        <w:t>A registered trade mark, or a trade mark whose registration is being sought, may be assigned or transmitted in accordance with this section.</w:t>
      </w:r>
    </w:p>
    <w:p w:rsidR="00AD0D3F" w:rsidRPr="00543193" w:rsidRDefault="00AD0D3F" w:rsidP="00AD0D3F">
      <w:pPr>
        <w:pStyle w:val="subsection"/>
      </w:pPr>
      <w:r w:rsidRPr="00543193">
        <w:tab/>
        <w:t>(2)</w:t>
      </w:r>
      <w:r w:rsidRPr="00543193">
        <w:tab/>
        <w:t>The assignment or transmission may be partial, that is, it may apply to some only of the goods and/or services in respect of which registration is sought or the trade mark is registered, but it may not be partial in relation to the use of a trade mark in a particular area.</w:t>
      </w:r>
    </w:p>
    <w:p w:rsidR="00AD0D3F" w:rsidRPr="00543193" w:rsidRDefault="00AD0D3F" w:rsidP="00AD0D3F">
      <w:pPr>
        <w:pStyle w:val="subsection"/>
      </w:pPr>
      <w:r w:rsidRPr="00543193">
        <w:tab/>
        <w:t>(3)</w:t>
      </w:r>
      <w:r w:rsidRPr="00543193">
        <w:tab/>
        <w:t>The assignment or transmission may be with or without the goodwill of the business concerned in the relevant goods and/or services.</w:t>
      </w:r>
    </w:p>
    <w:p w:rsidR="00AD0D3F" w:rsidRPr="00543193" w:rsidRDefault="00AD0D3F" w:rsidP="00AD0D3F">
      <w:pPr>
        <w:pStyle w:val="notetext"/>
      </w:pPr>
      <w:r w:rsidRPr="00543193">
        <w:t>Note:</w:t>
      </w:r>
      <w:r w:rsidRPr="00543193">
        <w:tab/>
        <w:t xml:space="preserve">For </w:t>
      </w:r>
      <w:r w:rsidRPr="00543193">
        <w:rPr>
          <w:b/>
          <w:i/>
        </w:rPr>
        <w:t>assignment</w:t>
      </w:r>
      <w:r w:rsidRPr="00543193">
        <w:t xml:space="preserve"> and </w:t>
      </w:r>
      <w:r w:rsidRPr="00543193">
        <w:rPr>
          <w:b/>
          <w:i/>
        </w:rPr>
        <w:t>transmission</w:t>
      </w:r>
      <w:r w:rsidRPr="00543193">
        <w:t xml:space="preserve"> see section</w:t>
      </w:r>
      <w:r w:rsidR="005A76A7" w:rsidRPr="00543193">
        <w:t> </w:t>
      </w:r>
      <w:r w:rsidRPr="00543193">
        <w:t>6.</w:t>
      </w:r>
    </w:p>
    <w:p w:rsidR="00AD0D3F" w:rsidRPr="00543193" w:rsidRDefault="00AD0D3F" w:rsidP="00AD0D3F">
      <w:pPr>
        <w:pStyle w:val="ActHead5"/>
      </w:pPr>
      <w:bookmarkStart w:id="156" w:name="_Toc85207579"/>
      <w:r w:rsidRPr="00625F97">
        <w:rPr>
          <w:rStyle w:val="CharSectno"/>
        </w:rPr>
        <w:t>107</w:t>
      </w:r>
      <w:r w:rsidRPr="00543193">
        <w:t xml:space="preserve">  Applications for record to be made of assignment etc. of trade mark whose registration is sought</w:t>
      </w:r>
      <w:bookmarkEnd w:id="156"/>
    </w:p>
    <w:p w:rsidR="00AD0D3F" w:rsidRPr="00543193" w:rsidRDefault="00AD0D3F" w:rsidP="00AD0D3F">
      <w:pPr>
        <w:pStyle w:val="subsection"/>
      </w:pPr>
      <w:r w:rsidRPr="00543193">
        <w:tab/>
        <w:t>(1)</w:t>
      </w:r>
      <w:r w:rsidRPr="00543193">
        <w:tab/>
        <w:t>If a trade mark whose registration is being sought is assigned or transmitted:</w:t>
      </w:r>
    </w:p>
    <w:p w:rsidR="00AD0D3F" w:rsidRPr="00543193" w:rsidRDefault="00AD0D3F" w:rsidP="00AD0D3F">
      <w:pPr>
        <w:pStyle w:val="paragraph"/>
      </w:pPr>
      <w:r w:rsidRPr="00543193">
        <w:tab/>
        <w:t>(a)</w:t>
      </w:r>
      <w:r w:rsidRPr="00543193">
        <w:tab/>
        <w:t>the applicant for the registration of the trade mark; or</w:t>
      </w:r>
    </w:p>
    <w:p w:rsidR="00AD0D3F" w:rsidRPr="00543193" w:rsidRDefault="00AD0D3F" w:rsidP="00AD0D3F">
      <w:pPr>
        <w:pStyle w:val="paragraph"/>
        <w:keepNext/>
      </w:pPr>
      <w:r w:rsidRPr="00543193">
        <w:tab/>
        <w:t>(b)</w:t>
      </w:r>
      <w:r w:rsidRPr="00543193">
        <w:tab/>
        <w:t>the person to whom it has been assigned or transmitted;</w:t>
      </w:r>
    </w:p>
    <w:p w:rsidR="00AD0D3F" w:rsidRPr="00543193" w:rsidRDefault="00AD0D3F" w:rsidP="00AD0D3F">
      <w:pPr>
        <w:pStyle w:val="subsection2"/>
      </w:pPr>
      <w:r w:rsidRPr="00543193">
        <w:t>must apply to the Registrar for the assignment or transmission to be recorded.</w:t>
      </w:r>
    </w:p>
    <w:p w:rsidR="00AD0D3F" w:rsidRPr="00543193" w:rsidRDefault="00AD0D3F" w:rsidP="00AD0D3F">
      <w:pPr>
        <w:pStyle w:val="subsection"/>
      </w:pPr>
      <w:r w:rsidRPr="00543193">
        <w:tab/>
        <w:t>(2)</w:t>
      </w:r>
      <w:r w:rsidRPr="00543193">
        <w:tab/>
        <w:t>The application must:</w:t>
      </w:r>
    </w:p>
    <w:p w:rsidR="00AD0D3F" w:rsidRPr="00543193" w:rsidRDefault="00AD0D3F" w:rsidP="00AD0D3F">
      <w:pPr>
        <w:pStyle w:val="paragraph"/>
      </w:pPr>
      <w:r w:rsidRPr="00543193">
        <w:tab/>
        <w:t>(a)</w:t>
      </w:r>
      <w:r w:rsidRPr="00543193">
        <w:tab/>
        <w:t>be in an approved form; and</w:t>
      </w:r>
    </w:p>
    <w:p w:rsidR="00AD0D3F" w:rsidRPr="00543193" w:rsidRDefault="00AD0D3F" w:rsidP="00AD0D3F">
      <w:pPr>
        <w:pStyle w:val="paragraph"/>
      </w:pPr>
      <w:r w:rsidRPr="00543193">
        <w:tab/>
        <w:t>(b)</w:t>
      </w:r>
      <w:r w:rsidRPr="00543193">
        <w:tab/>
        <w:t>be filed, together with any prescribed document, in accordance with the regulations.</w:t>
      </w:r>
    </w:p>
    <w:p w:rsidR="00AD0D3F" w:rsidRPr="00543193" w:rsidRDefault="00AD0D3F" w:rsidP="00AD0D3F">
      <w:pPr>
        <w:pStyle w:val="notetext"/>
      </w:pPr>
      <w:r w:rsidRPr="00543193">
        <w:t>Note:</w:t>
      </w:r>
      <w:r w:rsidRPr="00543193">
        <w:tab/>
        <w:t xml:space="preserve">For </w:t>
      </w:r>
      <w:r w:rsidRPr="00543193">
        <w:rPr>
          <w:b/>
          <w:i/>
        </w:rPr>
        <w:t>approved form</w:t>
      </w:r>
      <w:r w:rsidRPr="00543193">
        <w:t xml:space="preserve"> and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157" w:name="_Toc85207580"/>
      <w:r w:rsidRPr="00625F97">
        <w:rPr>
          <w:rStyle w:val="CharSectno"/>
        </w:rPr>
        <w:lastRenderedPageBreak/>
        <w:t>108</w:t>
      </w:r>
      <w:r w:rsidRPr="00543193">
        <w:t xml:space="preserve">  Recording of assignment etc. of trade mark whose registration is sought</w:t>
      </w:r>
      <w:bookmarkEnd w:id="157"/>
    </w:p>
    <w:p w:rsidR="00AD0D3F" w:rsidRPr="00543193" w:rsidRDefault="00AD0D3F" w:rsidP="00AD0D3F">
      <w:pPr>
        <w:pStyle w:val="subsection"/>
      </w:pPr>
      <w:r w:rsidRPr="00543193">
        <w:tab/>
        <w:t>(1)</w:t>
      </w:r>
      <w:r w:rsidRPr="00543193">
        <w:tab/>
        <w:t>If the application complies with this Act, the Registrar must:</w:t>
      </w:r>
    </w:p>
    <w:p w:rsidR="00AD0D3F" w:rsidRPr="00543193" w:rsidRDefault="00AD0D3F" w:rsidP="00AD0D3F">
      <w:pPr>
        <w:pStyle w:val="paragraph"/>
      </w:pPr>
      <w:r w:rsidRPr="00543193">
        <w:tab/>
        <w:t>(a)</w:t>
      </w:r>
      <w:r w:rsidRPr="00543193">
        <w:tab/>
        <w:t>at, or within, the time provided for in the regulations, record in the manner that the Registrar thinks fit (but not in the Register) the particulars of the assignment or transmission; and</w:t>
      </w:r>
    </w:p>
    <w:p w:rsidR="00AD0D3F" w:rsidRPr="00543193" w:rsidRDefault="00AD0D3F" w:rsidP="00AD0D3F">
      <w:pPr>
        <w:pStyle w:val="paragraph"/>
      </w:pPr>
      <w:r w:rsidRPr="00543193">
        <w:tab/>
        <w:t>(b)</w:t>
      </w:r>
      <w:r w:rsidRPr="00543193">
        <w:tab/>
        <w:t>publish the particulars of the assignment or transmission in accordance with the regulations.</w:t>
      </w:r>
    </w:p>
    <w:p w:rsidR="00AD0D3F" w:rsidRPr="00543193" w:rsidRDefault="00AD0D3F" w:rsidP="00AD0D3F">
      <w:pPr>
        <w:pStyle w:val="subsection"/>
      </w:pPr>
      <w:r w:rsidRPr="00543193">
        <w:tab/>
        <w:t>(2)</w:t>
      </w:r>
      <w:r w:rsidRPr="00543193">
        <w:tab/>
        <w:t>On and after the day on which the Registrar records the particulars of the assignment or transmission, the person to whom the trade mark has been assigned or transmitted is taken, for the purposes of this Act, to be the applicant for the registration of the trade mark.</w:t>
      </w:r>
    </w:p>
    <w:p w:rsidR="00AD0D3F" w:rsidRPr="00543193" w:rsidRDefault="00AD0D3F" w:rsidP="00AD0D3F">
      <w:pPr>
        <w:pStyle w:val="ActHead5"/>
      </w:pPr>
      <w:bookmarkStart w:id="158" w:name="_Toc85207581"/>
      <w:r w:rsidRPr="00625F97">
        <w:rPr>
          <w:rStyle w:val="CharSectno"/>
        </w:rPr>
        <w:t>109</w:t>
      </w:r>
      <w:r w:rsidRPr="00543193">
        <w:t xml:space="preserve">  Application for record of assignment etc. of registered trade mark to be entered in Register</w:t>
      </w:r>
      <w:bookmarkEnd w:id="158"/>
    </w:p>
    <w:p w:rsidR="00AD0D3F" w:rsidRPr="00543193" w:rsidRDefault="00AD0D3F" w:rsidP="00AD0D3F">
      <w:pPr>
        <w:pStyle w:val="subsection"/>
      </w:pPr>
      <w:r w:rsidRPr="00543193">
        <w:tab/>
        <w:t>(1)</w:t>
      </w:r>
      <w:r w:rsidRPr="00543193">
        <w:tab/>
        <w:t>If a registered trade mark is assigned or transmitted:</w:t>
      </w:r>
    </w:p>
    <w:p w:rsidR="00AD0D3F" w:rsidRPr="00543193" w:rsidRDefault="00AD0D3F" w:rsidP="00AD0D3F">
      <w:pPr>
        <w:pStyle w:val="paragraph"/>
      </w:pPr>
      <w:r w:rsidRPr="00543193">
        <w:tab/>
        <w:t>(a)</w:t>
      </w:r>
      <w:r w:rsidRPr="00543193">
        <w:tab/>
        <w:t>the person registered as the owner of the trade mark; or</w:t>
      </w:r>
    </w:p>
    <w:p w:rsidR="00AD0D3F" w:rsidRPr="00543193" w:rsidRDefault="00AD0D3F" w:rsidP="00AD0D3F">
      <w:pPr>
        <w:pStyle w:val="paragraph"/>
        <w:keepNext/>
      </w:pPr>
      <w:r w:rsidRPr="00543193">
        <w:tab/>
        <w:t>(b)</w:t>
      </w:r>
      <w:r w:rsidRPr="00543193">
        <w:tab/>
        <w:t>the person to whom the trade mark has been assigned or transmitted;</w:t>
      </w:r>
    </w:p>
    <w:p w:rsidR="00AD0D3F" w:rsidRPr="00543193" w:rsidRDefault="00AD0D3F" w:rsidP="00AD0D3F">
      <w:pPr>
        <w:pStyle w:val="subsection2"/>
      </w:pPr>
      <w:r w:rsidRPr="00543193">
        <w:t>must apply to the Registrar for a record of the assignment or transmission to be entered in the Register.</w:t>
      </w:r>
    </w:p>
    <w:p w:rsidR="00AD0D3F" w:rsidRPr="00543193" w:rsidRDefault="00AD0D3F" w:rsidP="00AD0D3F">
      <w:pPr>
        <w:pStyle w:val="subsection"/>
      </w:pPr>
      <w:r w:rsidRPr="00543193">
        <w:tab/>
        <w:t>(2)</w:t>
      </w:r>
      <w:r w:rsidRPr="00543193">
        <w:tab/>
        <w:t>The application must:</w:t>
      </w:r>
    </w:p>
    <w:p w:rsidR="00AD0D3F" w:rsidRPr="00543193" w:rsidRDefault="00AD0D3F" w:rsidP="00AD0D3F">
      <w:pPr>
        <w:pStyle w:val="paragraph"/>
      </w:pPr>
      <w:r w:rsidRPr="00543193">
        <w:tab/>
        <w:t>(a)</w:t>
      </w:r>
      <w:r w:rsidRPr="00543193">
        <w:tab/>
        <w:t>be in an approved form; and</w:t>
      </w:r>
    </w:p>
    <w:p w:rsidR="00AD0D3F" w:rsidRPr="00543193" w:rsidRDefault="00AD0D3F" w:rsidP="00AD0D3F">
      <w:pPr>
        <w:pStyle w:val="paragraph"/>
      </w:pPr>
      <w:r w:rsidRPr="00543193">
        <w:tab/>
        <w:t>(b)</w:t>
      </w:r>
      <w:r w:rsidRPr="00543193">
        <w:tab/>
        <w:t>be filed, together with any prescribed document, in accordance with the regulations.</w:t>
      </w:r>
    </w:p>
    <w:p w:rsidR="00AD0D3F" w:rsidRPr="00543193" w:rsidRDefault="00AD0D3F" w:rsidP="00AD0D3F">
      <w:pPr>
        <w:pStyle w:val="notetext"/>
      </w:pPr>
      <w:r w:rsidRPr="00543193">
        <w:t>Note:</w:t>
      </w:r>
      <w:r w:rsidRPr="00543193">
        <w:tab/>
        <w:t xml:space="preserve">For </w:t>
      </w:r>
      <w:r w:rsidRPr="00543193">
        <w:rPr>
          <w:b/>
          <w:i/>
        </w:rPr>
        <w:t>approved form</w:t>
      </w:r>
      <w:r w:rsidRPr="00543193">
        <w:t xml:space="preserve"> and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159" w:name="_Toc85207582"/>
      <w:r w:rsidRPr="00625F97">
        <w:rPr>
          <w:rStyle w:val="CharSectno"/>
        </w:rPr>
        <w:t>110</w:t>
      </w:r>
      <w:r w:rsidRPr="00543193">
        <w:t xml:space="preserve">  Recording of assignment etc. of registered trade mark</w:t>
      </w:r>
      <w:bookmarkEnd w:id="159"/>
    </w:p>
    <w:p w:rsidR="00AD0D3F" w:rsidRPr="00543193" w:rsidRDefault="00AD0D3F" w:rsidP="00AD0D3F">
      <w:pPr>
        <w:pStyle w:val="subsection"/>
      </w:pPr>
      <w:r w:rsidRPr="00543193">
        <w:tab/>
        <w:t>(1)</w:t>
      </w:r>
      <w:r w:rsidRPr="00543193">
        <w:tab/>
        <w:t>If the application complies with this Act, the Registrar must, at, or within, the time provided for in the regulations:</w:t>
      </w:r>
    </w:p>
    <w:p w:rsidR="00AD0D3F" w:rsidRPr="00543193" w:rsidRDefault="00AD0D3F" w:rsidP="00AD0D3F">
      <w:pPr>
        <w:pStyle w:val="paragraph"/>
      </w:pPr>
      <w:r w:rsidRPr="00543193">
        <w:lastRenderedPageBreak/>
        <w:tab/>
        <w:t>(a)</w:t>
      </w:r>
      <w:r w:rsidRPr="00543193">
        <w:tab/>
        <w:t>enter the particulars of the assignment or transmission in the Register; and</w:t>
      </w:r>
    </w:p>
    <w:p w:rsidR="00AD0D3F" w:rsidRPr="00543193" w:rsidRDefault="00AD0D3F" w:rsidP="00AD0D3F">
      <w:pPr>
        <w:pStyle w:val="paragraph"/>
      </w:pPr>
      <w:r w:rsidRPr="00543193">
        <w:tab/>
        <w:t>(b)</w:t>
      </w:r>
      <w:r w:rsidRPr="00543193">
        <w:tab/>
        <w:t>register the person to whom the trade mark has been assigned or transmitted (</w:t>
      </w:r>
      <w:r w:rsidRPr="00543193">
        <w:rPr>
          <w:b/>
          <w:i/>
        </w:rPr>
        <w:t>beneficiary</w:t>
      </w:r>
      <w:r w:rsidRPr="00543193">
        <w:t>) as the owner of the trade mark in relation to the goods and/or services in respect of which the assignment or transmission has effect.</w:t>
      </w:r>
    </w:p>
    <w:p w:rsidR="00AD0D3F" w:rsidRPr="00543193" w:rsidRDefault="00AD0D3F" w:rsidP="00AD0D3F">
      <w:pPr>
        <w:pStyle w:val="subsection"/>
      </w:pPr>
      <w:r w:rsidRPr="00543193">
        <w:tab/>
        <w:t>(2)</w:t>
      </w:r>
      <w:r w:rsidRPr="00543193">
        <w:tab/>
        <w:t>The particulars are taken to have been entered in the Register on the day on which the application was filed, and the registration of the beneficiary as the owner of the trade mark is taken to have had effect from and including that day.</w:t>
      </w:r>
    </w:p>
    <w:p w:rsidR="00AD0D3F" w:rsidRPr="00543193" w:rsidRDefault="00AD0D3F" w:rsidP="00AD0D3F">
      <w:pPr>
        <w:pStyle w:val="subsection"/>
      </w:pPr>
      <w:r w:rsidRPr="00543193">
        <w:tab/>
        <w:t>(3)</w:t>
      </w:r>
      <w:r w:rsidRPr="00543193">
        <w:tab/>
        <w:t xml:space="preserve">The Registrar must advertise in the </w:t>
      </w:r>
      <w:r w:rsidRPr="00543193">
        <w:rPr>
          <w:i/>
        </w:rPr>
        <w:t>Official Journal</w:t>
      </w:r>
      <w:r w:rsidRPr="00543193">
        <w:t>:</w:t>
      </w:r>
    </w:p>
    <w:p w:rsidR="00AD0D3F" w:rsidRPr="00543193" w:rsidRDefault="00AD0D3F" w:rsidP="00AD0D3F">
      <w:pPr>
        <w:pStyle w:val="paragraph"/>
      </w:pPr>
      <w:r w:rsidRPr="00543193">
        <w:tab/>
        <w:t>(a)</w:t>
      </w:r>
      <w:r w:rsidRPr="00543193">
        <w:tab/>
        <w:t>the recording of the assignment or transmission; and</w:t>
      </w:r>
    </w:p>
    <w:p w:rsidR="00AD0D3F" w:rsidRPr="00543193" w:rsidRDefault="00AD0D3F" w:rsidP="00AD0D3F">
      <w:pPr>
        <w:pStyle w:val="paragraph"/>
      </w:pPr>
      <w:r w:rsidRPr="00543193">
        <w:tab/>
        <w:t>(b)</w:t>
      </w:r>
      <w:r w:rsidRPr="00543193">
        <w:tab/>
        <w:t>the registration of the beneficiary as the owner of the trade mark.</w:t>
      </w:r>
    </w:p>
    <w:p w:rsidR="00392437" w:rsidRPr="00543193" w:rsidRDefault="00392437" w:rsidP="00392437">
      <w:pPr>
        <w:pStyle w:val="ActHead5"/>
      </w:pPr>
      <w:bookmarkStart w:id="160" w:name="_Toc85207583"/>
      <w:r w:rsidRPr="00625F97">
        <w:rPr>
          <w:rStyle w:val="CharSectno"/>
        </w:rPr>
        <w:t>111</w:t>
      </w:r>
      <w:r w:rsidRPr="00543193">
        <w:t xml:space="preserve">  Notification of application to be given to person recorded as claiming interest in trade mark etc.</w:t>
      </w:r>
      <w:bookmarkEnd w:id="160"/>
    </w:p>
    <w:p w:rsidR="00AD0D3F" w:rsidRPr="00543193" w:rsidRDefault="00AD0D3F" w:rsidP="00AD0D3F">
      <w:pPr>
        <w:pStyle w:val="subsection"/>
      </w:pPr>
      <w:r w:rsidRPr="00543193">
        <w:tab/>
      </w:r>
      <w:r w:rsidRPr="00543193">
        <w:tab/>
        <w:t>If an application made under section</w:t>
      </w:r>
      <w:r w:rsidR="005A76A7" w:rsidRPr="00543193">
        <w:t> </w:t>
      </w:r>
      <w:r w:rsidRPr="00543193">
        <w:t>107 or 109 in relation to the assignment or transmission of a trade mark complies with this Act, the Registrar must notify in accordance with the regulations any person recorded under Part</w:t>
      </w:r>
      <w:r w:rsidR="005A76A7" w:rsidRPr="00543193">
        <w:t> </w:t>
      </w:r>
      <w:r w:rsidRPr="00543193">
        <w:t>11 as claiming an interest in, or a right in respect of, the trade mark.</w:t>
      </w:r>
    </w:p>
    <w:p w:rsidR="00AD0D3F" w:rsidRPr="00543193" w:rsidRDefault="00AD0D3F" w:rsidP="000612CF">
      <w:pPr>
        <w:pStyle w:val="ActHead2"/>
        <w:pageBreakBefore/>
      </w:pPr>
      <w:bookmarkStart w:id="161" w:name="_Toc85207584"/>
      <w:r w:rsidRPr="00625F97">
        <w:rPr>
          <w:rStyle w:val="CharPartNo"/>
        </w:rPr>
        <w:lastRenderedPageBreak/>
        <w:t>Part</w:t>
      </w:r>
      <w:r w:rsidR="005A76A7" w:rsidRPr="00625F97">
        <w:rPr>
          <w:rStyle w:val="CharPartNo"/>
        </w:rPr>
        <w:t> </w:t>
      </w:r>
      <w:r w:rsidRPr="00625F97">
        <w:rPr>
          <w:rStyle w:val="CharPartNo"/>
        </w:rPr>
        <w:t>11</w:t>
      </w:r>
      <w:r w:rsidRPr="00543193">
        <w:t>—</w:t>
      </w:r>
      <w:r w:rsidRPr="00625F97">
        <w:rPr>
          <w:rStyle w:val="CharPartText"/>
        </w:rPr>
        <w:t>Voluntary recording of claims to interests in and rights in respect of trade marks</w:t>
      </w:r>
      <w:bookmarkEnd w:id="161"/>
    </w:p>
    <w:p w:rsidR="00AD0D3F" w:rsidRPr="00543193" w:rsidRDefault="00AD0D3F" w:rsidP="00AD0D3F">
      <w:pPr>
        <w:pStyle w:val="ActHead3"/>
      </w:pPr>
      <w:bookmarkStart w:id="162" w:name="_Toc85207585"/>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Preliminary</w:t>
      </w:r>
      <w:bookmarkEnd w:id="162"/>
    </w:p>
    <w:p w:rsidR="00AD0D3F" w:rsidRPr="00543193" w:rsidRDefault="00AD0D3F" w:rsidP="00AD0D3F">
      <w:pPr>
        <w:pStyle w:val="ActHead5"/>
      </w:pPr>
      <w:bookmarkStart w:id="163" w:name="_Toc85207586"/>
      <w:r w:rsidRPr="00625F97">
        <w:rPr>
          <w:rStyle w:val="CharSectno"/>
        </w:rPr>
        <w:t>112</w:t>
      </w:r>
      <w:r w:rsidRPr="00543193">
        <w:t xml:space="preserve">  Object of Part</w:t>
      </w:r>
      <w:bookmarkEnd w:id="163"/>
    </w:p>
    <w:p w:rsidR="00AD0D3F" w:rsidRPr="00543193" w:rsidRDefault="00AD0D3F" w:rsidP="00AD0D3F">
      <w:pPr>
        <w:pStyle w:val="subsection"/>
      </w:pPr>
      <w:r w:rsidRPr="00543193">
        <w:tab/>
      </w:r>
      <w:r w:rsidRPr="00543193">
        <w:tab/>
        <w:t xml:space="preserve">This </w:t>
      </w:r>
      <w:r w:rsidR="002C01F2" w:rsidRPr="00543193">
        <w:t>Part</w:t>
      </w:r>
      <w:r w:rsidR="000612CF" w:rsidRPr="00543193">
        <w:t xml:space="preserve"> </w:t>
      </w:r>
      <w:r w:rsidRPr="00543193">
        <w:t>makes provision:</w:t>
      </w:r>
    </w:p>
    <w:p w:rsidR="00AD0D3F" w:rsidRPr="00543193" w:rsidRDefault="00AD0D3F" w:rsidP="00AD0D3F">
      <w:pPr>
        <w:pStyle w:val="paragraph"/>
      </w:pPr>
      <w:r w:rsidRPr="00543193">
        <w:tab/>
        <w:t>(a)</w:t>
      </w:r>
      <w:r w:rsidRPr="00543193">
        <w:tab/>
        <w:t>for recording in the Register claims to interests in, and rights in respect of, registered trade marks that may not be so recorded under another Part; and</w:t>
      </w:r>
    </w:p>
    <w:p w:rsidR="00AD0D3F" w:rsidRPr="00543193" w:rsidRDefault="00AD0D3F" w:rsidP="00AD0D3F">
      <w:pPr>
        <w:pStyle w:val="paragraph"/>
      </w:pPr>
      <w:r w:rsidRPr="00543193">
        <w:tab/>
        <w:t>(b)</w:t>
      </w:r>
      <w:r w:rsidRPr="00543193">
        <w:tab/>
        <w:t>for the Registrar to keep a record of claims to interests in, and rights in respect of, trade marks for which registration is sought.</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see section</w:t>
      </w:r>
      <w:r w:rsidR="005A76A7" w:rsidRPr="00543193">
        <w:t> </w:t>
      </w:r>
      <w:r w:rsidRPr="00543193">
        <w:t>6.</w:t>
      </w:r>
    </w:p>
    <w:p w:rsidR="00AD0D3F" w:rsidRPr="00543193" w:rsidRDefault="00625F97" w:rsidP="000612CF">
      <w:pPr>
        <w:pStyle w:val="ActHead3"/>
        <w:pageBreakBefore/>
      </w:pPr>
      <w:bookmarkStart w:id="164" w:name="_Toc85207587"/>
      <w:r w:rsidRPr="00625F97">
        <w:rPr>
          <w:rStyle w:val="CharDivNo"/>
        </w:rPr>
        <w:lastRenderedPageBreak/>
        <w:t>Division 2</w:t>
      </w:r>
      <w:r w:rsidR="00AD0D3F" w:rsidRPr="00543193">
        <w:t>—</w:t>
      </w:r>
      <w:r w:rsidR="00AD0D3F" w:rsidRPr="00625F97">
        <w:rPr>
          <w:rStyle w:val="CharDivText"/>
        </w:rPr>
        <w:t>Interests in, and rights in respect of, registered trade marks</w:t>
      </w:r>
      <w:bookmarkEnd w:id="164"/>
    </w:p>
    <w:p w:rsidR="00C540C5" w:rsidRPr="00543193" w:rsidRDefault="00C540C5" w:rsidP="00C540C5">
      <w:pPr>
        <w:pStyle w:val="ActHead5"/>
      </w:pPr>
      <w:bookmarkStart w:id="165" w:name="_Toc85207588"/>
      <w:r w:rsidRPr="00625F97">
        <w:rPr>
          <w:rStyle w:val="CharSectno"/>
        </w:rPr>
        <w:t>113</w:t>
      </w:r>
      <w:r w:rsidRPr="00543193">
        <w:t xml:space="preserve">  Application for registration of interest or right in trade mark</w:t>
      </w:r>
      <w:bookmarkEnd w:id="165"/>
    </w:p>
    <w:p w:rsidR="00C540C5" w:rsidRPr="00543193" w:rsidRDefault="00C540C5" w:rsidP="00C540C5">
      <w:pPr>
        <w:pStyle w:val="SubsectionHead"/>
      </w:pPr>
      <w:r w:rsidRPr="00543193">
        <w:t>Scope</w:t>
      </w:r>
    </w:p>
    <w:p w:rsidR="00C540C5" w:rsidRPr="00543193" w:rsidRDefault="00C540C5" w:rsidP="00C540C5">
      <w:pPr>
        <w:pStyle w:val="subsection"/>
      </w:pPr>
      <w:r w:rsidRPr="00543193">
        <w:tab/>
        <w:t>(1)</w:t>
      </w:r>
      <w:r w:rsidRPr="00543193">
        <w:tab/>
        <w:t>This section applies in relation to an interest in, or right in respect of, a registered trade mark, if the interest or right may not be recorded in the Register under Part</w:t>
      </w:r>
      <w:r w:rsidR="005A76A7" w:rsidRPr="00543193">
        <w:t> </w:t>
      </w:r>
      <w:r w:rsidRPr="00543193">
        <w:t>10.</w:t>
      </w:r>
    </w:p>
    <w:p w:rsidR="00C540C5" w:rsidRPr="00543193" w:rsidRDefault="00C540C5" w:rsidP="00C540C5">
      <w:pPr>
        <w:pStyle w:val="SubsectionHead"/>
      </w:pPr>
      <w:r w:rsidRPr="00543193">
        <w:t>Application for registration of interest or right</w:t>
      </w:r>
    </w:p>
    <w:p w:rsidR="00C540C5" w:rsidRPr="00543193" w:rsidRDefault="00C540C5" w:rsidP="00C540C5">
      <w:pPr>
        <w:pStyle w:val="subsection"/>
      </w:pPr>
      <w:r w:rsidRPr="00543193">
        <w:tab/>
        <w:t>(2)</w:t>
      </w:r>
      <w:r w:rsidRPr="00543193">
        <w:tab/>
        <w:t>A person claiming the interest or right may apply to the Registrar to have particulars of the claim recorded in the Register.</w:t>
      </w:r>
    </w:p>
    <w:p w:rsidR="00C540C5" w:rsidRPr="00543193" w:rsidRDefault="00C540C5" w:rsidP="00C540C5">
      <w:pPr>
        <w:pStyle w:val="subsection"/>
      </w:pPr>
      <w:r w:rsidRPr="00543193">
        <w:tab/>
        <w:t>(3)</w:t>
      </w:r>
      <w:r w:rsidRPr="00543193">
        <w:tab/>
        <w:t>The application must:</w:t>
      </w:r>
    </w:p>
    <w:p w:rsidR="00C540C5" w:rsidRPr="00543193" w:rsidRDefault="00C540C5" w:rsidP="00C540C5">
      <w:pPr>
        <w:pStyle w:val="paragraph"/>
      </w:pPr>
      <w:r w:rsidRPr="00543193">
        <w:tab/>
        <w:t>(a)</w:t>
      </w:r>
      <w:r w:rsidRPr="00543193">
        <w:tab/>
        <w:t>be in an approved form; and</w:t>
      </w:r>
    </w:p>
    <w:p w:rsidR="00C540C5" w:rsidRPr="00543193" w:rsidRDefault="00C540C5" w:rsidP="00C540C5">
      <w:pPr>
        <w:pStyle w:val="paragraph"/>
      </w:pPr>
      <w:r w:rsidRPr="00543193">
        <w:tab/>
        <w:t>(b)</w:t>
      </w:r>
      <w:r w:rsidRPr="00543193">
        <w:tab/>
        <w:t>be accompanied by proof to the reasonable satisfaction of the Registrar of the applicant’s entitlement to the claimed interest or right; and</w:t>
      </w:r>
    </w:p>
    <w:p w:rsidR="00C540C5" w:rsidRPr="00543193" w:rsidRDefault="00C540C5" w:rsidP="00C540C5">
      <w:pPr>
        <w:pStyle w:val="paragraph"/>
      </w:pPr>
      <w:r w:rsidRPr="00543193">
        <w:tab/>
        <w:t>(c)</w:t>
      </w:r>
      <w:r w:rsidRPr="00543193">
        <w:tab/>
        <w:t>be filed in accordance with the regulations.</w:t>
      </w:r>
    </w:p>
    <w:p w:rsidR="00C540C5" w:rsidRPr="00543193" w:rsidRDefault="00C540C5" w:rsidP="00C540C5">
      <w:pPr>
        <w:pStyle w:val="notetext"/>
      </w:pPr>
      <w:r w:rsidRPr="00543193">
        <w:t>Note:</w:t>
      </w:r>
      <w:r w:rsidRPr="00543193">
        <w:tab/>
        <w:t xml:space="preserve">For </w:t>
      </w:r>
      <w:r w:rsidRPr="00543193">
        <w:rPr>
          <w:b/>
          <w:i/>
        </w:rPr>
        <w:t>registered trade mark</w:t>
      </w:r>
      <w:r w:rsidRPr="00543193">
        <w:t xml:space="preserve">, </w:t>
      </w:r>
      <w:r w:rsidRPr="00543193">
        <w:rPr>
          <w:b/>
          <w:i/>
        </w:rPr>
        <w:t>approved form</w:t>
      </w:r>
      <w:r w:rsidRPr="00543193">
        <w:t xml:space="preserve"> and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166" w:name="_Toc85207589"/>
      <w:r w:rsidRPr="00625F97">
        <w:rPr>
          <w:rStyle w:val="CharSectno"/>
        </w:rPr>
        <w:t>114</w:t>
      </w:r>
      <w:r w:rsidRPr="00543193">
        <w:t xml:space="preserve">  Record of claims to interest etc.</w:t>
      </w:r>
      <w:bookmarkEnd w:id="166"/>
    </w:p>
    <w:p w:rsidR="00AD0D3F" w:rsidRPr="00543193" w:rsidRDefault="00AD0D3F" w:rsidP="00AD0D3F">
      <w:pPr>
        <w:pStyle w:val="subsection"/>
      </w:pPr>
      <w:r w:rsidRPr="00543193">
        <w:tab/>
        <w:t>(1)</w:t>
      </w:r>
      <w:r w:rsidRPr="00543193">
        <w:tab/>
        <w:t>If the application has been made in accordance with section</w:t>
      </w:r>
      <w:r w:rsidR="005A76A7" w:rsidRPr="00543193">
        <w:t> </w:t>
      </w:r>
      <w:r w:rsidRPr="00543193">
        <w:t>113, the Registrar must enter in the Register the particulars of the claim set out in the application.</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a trade mark is registered; and</w:t>
      </w:r>
    </w:p>
    <w:p w:rsidR="00AD0D3F" w:rsidRPr="00543193" w:rsidRDefault="00AD0D3F" w:rsidP="00AD0D3F">
      <w:pPr>
        <w:pStyle w:val="paragraph"/>
        <w:keepNext/>
      </w:pPr>
      <w:r w:rsidRPr="00543193">
        <w:tab/>
        <w:t>(b)</w:t>
      </w:r>
      <w:r w:rsidRPr="00543193">
        <w:tab/>
        <w:t>immediately before the registration, particulars of a claim to an interest in, or right in respect of, the trade mark were recorded under Division</w:t>
      </w:r>
      <w:r w:rsidR="005A76A7" w:rsidRPr="00543193">
        <w:t> </w:t>
      </w:r>
      <w:r w:rsidRPr="00543193">
        <w:t>3;</w:t>
      </w:r>
    </w:p>
    <w:p w:rsidR="00AD0D3F" w:rsidRPr="00543193" w:rsidRDefault="00AD0D3F" w:rsidP="00AD0D3F">
      <w:pPr>
        <w:pStyle w:val="subsection2"/>
      </w:pPr>
      <w:r w:rsidRPr="00543193">
        <w:t>the Registrar must enter those particulars in the Register.</w:t>
      </w:r>
    </w:p>
    <w:p w:rsidR="00AD0D3F" w:rsidRPr="00543193" w:rsidRDefault="00AD0D3F" w:rsidP="00AD0D3F">
      <w:pPr>
        <w:pStyle w:val="ActHead5"/>
      </w:pPr>
      <w:bookmarkStart w:id="167" w:name="_Toc85207590"/>
      <w:r w:rsidRPr="00625F97">
        <w:rPr>
          <w:rStyle w:val="CharSectno"/>
        </w:rPr>
        <w:lastRenderedPageBreak/>
        <w:t>115</w:t>
      </w:r>
      <w:r w:rsidRPr="00543193">
        <w:t xml:space="preserve">  Amendment and cancellation</w:t>
      </w:r>
      <w:bookmarkEnd w:id="167"/>
    </w:p>
    <w:p w:rsidR="00AD0D3F" w:rsidRPr="00543193" w:rsidRDefault="00AD0D3F" w:rsidP="00AD0D3F">
      <w:pPr>
        <w:pStyle w:val="subsection"/>
      </w:pPr>
      <w:r w:rsidRPr="00543193">
        <w:tab/>
      </w:r>
      <w:r w:rsidRPr="00543193">
        <w:tab/>
        <w:t>The regulations may provide for the amendment and cancellation of particulars entered in the Register under this Division.</w:t>
      </w:r>
    </w:p>
    <w:p w:rsidR="00AD0D3F" w:rsidRPr="00543193" w:rsidRDefault="00AD0D3F" w:rsidP="00AD0D3F">
      <w:pPr>
        <w:pStyle w:val="ActHead5"/>
      </w:pPr>
      <w:bookmarkStart w:id="168" w:name="_Toc85207591"/>
      <w:r w:rsidRPr="00625F97">
        <w:rPr>
          <w:rStyle w:val="CharSectno"/>
        </w:rPr>
        <w:t>116</w:t>
      </w:r>
      <w:r w:rsidRPr="00543193">
        <w:t xml:space="preserve">  Record not proof etc. of existence of right etc.</w:t>
      </w:r>
      <w:bookmarkEnd w:id="168"/>
    </w:p>
    <w:p w:rsidR="00AD0D3F" w:rsidRPr="00543193" w:rsidRDefault="00AD0D3F" w:rsidP="00AD0D3F">
      <w:pPr>
        <w:pStyle w:val="subsection"/>
      </w:pPr>
      <w:r w:rsidRPr="00543193">
        <w:tab/>
      </w:r>
      <w:r w:rsidRPr="00543193">
        <w:tab/>
        <w:t xml:space="preserve">The fact that a record has been made in the Register under this </w:t>
      </w:r>
      <w:r w:rsidR="002C01F2" w:rsidRPr="00543193">
        <w:t>Part</w:t>
      </w:r>
      <w:r w:rsidR="000612CF" w:rsidRPr="00543193">
        <w:t xml:space="preserve"> </w:t>
      </w:r>
      <w:r w:rsidRPr="00543193">
        <w:t>that a person claims an interest in, or a right in respect of, a registered trade mark is not proof or evidence that the person has that right or interest.</w:t>
      </w:r>
    </w:p>
    <w:p w:rsidR="00AD0D3F" w:rsidRPr="00543193" w:rsidRDefault="00AD0D3F" w:rsidP="000612CF">
      <w:pPr>
        <w:pStyle w:val="ActHead3"/>
        <w:pageBreakBefore/>
      </w:pPr>
      <w:bookmarkStart w:id="169" w:name="_Toc85207592"/>
      <w:r w:rsidRPr="00625F97">
        <w:rPr>
          <w:rStyle w:val="CharDivNo"/>
        </w:rPr>
        <w:lastRenderedPageBreak/>
        <w:t>Division</w:t>
      </w:r>
      <w:r w:rsidR="005A76A7" w:rsidRPr="00625F97">
        <w:rPr>
          <w:rStyle w:val="CharDivNo"/>
        </w:rPr>
        <w:t> </w:t>
      </w:r>
      <w:r w:rsidRPr="00625F97">
        <w:rPr>
          <w:rStyle w:val="CharDivNo"/>
        </w:rPr>
        <w:t>3</w:t>
      </w:r>
      <w:r w:rsidRPr="00543193">
        <w:t>—</w:t>
      </w:r>
      <w:r w:rsidRPr="00625F97">
        <w:rPr>
          <w:rStyle w:val="CharDivText"/>
        </w:rPr>
        <w:t>Interests in, and rights in respect of, unregistered trade marks</w:t>
      </w:r>
      <w:bookmarkEnd w:id="169"/>
    </w:p>
    <w:p w:rsidR="00616243" w:rsidRPr="00543193" w:rsidRDefault="00616243" w:rsidP="00616243">
      <w:pPr>
        <w:pStyle w:val="ActHead5"/>
      </w:pPr>
      <w:bookmarkStart w:id="170" w:name="_Toc85207593"/>
      <w:r w:rsidRPr="00625F97">
        <w:rPr>
          <w:rStyle w:val="CharSectno"/>
        </w:rPr>
        <w:t>117</w:t>
      </w:r>
      <w:r w:rsidRPr="00543193">
        <w:t xml:space="preserve">  Application for recording of interest or right in trade mark</w:t>
      </w:r>
      <w:bookmarkEnd w:id="170"/>
    </w:p>
    <w:p w:rsidR="00616243" w:rsidRPr="00543193" w:rsidRDefault="00616243" w:rsidP="00616243">
      <w:pPr>
        <w:pStyle w:val="SubsectionHead"/>
      </w:pPr>
      <w:r w:rsidRPr="00543193">
        <w:t>Scope</w:t>
      </w:r>
    </w:p>
    <w:p w:rsidR="00616243" w:rsidRPr="00543193" w:rsidRDefault="00616243" w:rsidP="00616243">
      <w:pPr>
        <w:pStyle w:val="subsection"/>
      </w:pPr>
      <w:r w:rsidRPr="00543193">
        <w:tab/>
        <w:t>(1)</w:t>
      </w:r>
      <w:r w:rsidRPr="00543193">
        <w:tab/>
        <w:t>This section applies in relation to an interest in, or right in respect of, a trade mark, if a person has applied for the registration of the trade mark.</w:t>
      </w:r>
    </w:p>
    <w:p w:rsidR="00616243" w:rsidRPr="00543193" w:rsidRDefault="00616243" w:rsidP="00616243">
      <w:pPr>
        <w:pStyle w:val="SubsectionHead"/>
      </w:pPr>
      <w:r w:rsidRPr="00543193">
        <w:t>Application for recording of interest or right</w:t>
      </w:r>
    </w:p>
    <w:p w:rsidR="00616243" w:rsidRPr="00543193" w:rsidRDefault="00616243" w:rsidP="00616243">
      <w:pPr>
        <w:pStyle w:val="subsection"/>
      </w:pPr>
      <w:r w:rsidRPr="00543193">
        <w:tab/>
        <w:t>(2)</w:t>
      </w:r>
      <w:r w:rsidRPr="00543193">
        <w:tab/>
        <w:t>A person claiming the interest or right may apply to the Registrar for a record to be kept of the claim.</w:t>
      </w:r>
    </w:p>
    <w:p w:rsidR="00616243" w:rsidRPr="00543193" w:rsidRDefault="00616243" w:rsidP="00616243">
      <w:pPr>
        <w:pStyle w:val="subsection"/>
      </w:pPr>
      <w:r w:rsidRPr="00543193">
        <w:tab/>
        <w:t>(3)</w:t>
      </w:r>
      <w:r w:rsidRPr="00543193">
        <w:tab/>
        <w:t>The application must:</w:t>
      </w:r>
    </w:p>
    <w:p w:rsidR="00616243" w:rsidRPr="00543193" w:rsidRDefault="00616243" w:rsidP="00616243">
      <w:pPr>
        <w:pStyle w:val="paragraph"/>
      </w:pPr>
      <w:r w:rsidRPr="00543193">
        <w:tab/>
        <w:t>(a)</w:t>
      </w:r>
      <w:r w:rsidRPr="00543193">
        <w:tab/>
        <w:t>be in an approved form; and</w:t>
      </w:r>
    </w:p>
    <w:p w:rsidR="00616243" w:rsidRPr="00543193" w:rsidRDefault="00616243" w:rsidP="00616243">
      <w:pPr>
        <w:pStyle w:val="paragraph"/>
      </w:pPr>
      <w:r w:rsidRPr="00543193">
        <w:tab/>
        <w:t>(b)</w:t>
      </w:r>
      <w:r w:rsidRPr="00543193">
        <w:tab/>
        <w:t>be accompanied by proof to the reasonable satisfaction of the Registrar of the applicant’s entitlement to the claimed interest or right; and</w:t>
      </w:r>
    </w:p>
    <w:p w:rsidR="00616243" w:rsidRPr="00543193" w:rsidRDefault="00616243" w:rsidP="00616243">
      <w:pPr>
        <w:pStyle w:val="paragraph"/>
      </w:pPr>
      <w:r w:rsidRPr="00543193">
        <w:tab/>
        <w:t>(c)</w:t>
      </w:r>
      <w:r w:rsidRPr="00543193">
        <w:tab/>
        <w:t>be filed in accordance with the regulations.</w:t>
      </w:r>
    </w:p>
    <w:p w:rsidR="00616243" w:rsidRPr="00543193" w:rsidRDefault="00616243" w:rsidP="00616243">
      <w:pPr>
        <w:pStyle w:val="notetext"/>
      </w:pPr>
      <w:r w:rsidRPr="00543193">
        <w:t>Note:</w:t>
      </w:r>
      <w:r w:rsidRPr="00543193">
        <w:tab/>
        <w:t xml:space="preserve">For </w:t>
      </w:r>
      <w:r w:rsidRPr="00543193">
        <w:rPr>
          <w:b/>
          <w:i/>
        </w:rPr>
        <w:t>registered trade mark</w:t>
      </w:r>
      <w:r w:rsidRPr="00543193">
        <w:t xml:space="preserve">, </w:t>
      </w:r>
      <w:r w:rsidRPr="00543193">
        <w:rPr>
          <w:b/>
          <w:i/>
        </w:rPr>
        <w:t>approved form</w:t>
      </w:r>
      <w:r w:rsidRPr="00543193">
        <w:t xml:space="preserve"> and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171" w:name="_Toc85207594"/>
      <w:r w:rsidRPr="00625F97">
        <w:rPr>
          <w:rStyle w:val="CharSectno"/>
        </w:rPr>
        <w:t>118</w:t>
      </w:r>
      <w:r w:rsidRPr="00543193">
        <w:t xml:space="preserve">  Record of claims to interest etc.</w:t>
      </w:r>
      <w:bookmarkEnd w:id="171"/>
    </w:p>
    <w:p w:rsidR="00AD0D3F" w:rsidRPr="00543193" w:rsidRDefault="00AD0D3F" w:rsidP="00AD0D3F">
      <w:pPr>
        <w:pStyle w:val="subsection"/>
      </w:pPr>
      <w:r w:rsidRPr="00543193">
        <w:tab/>
      </w:r>
      <w:r w:rsidRPr="00543193">
        <w:tab/>
        <w:t>If the application has been made in accordance with section</w:t>
      </w:r>
      <w:r w:rsidR="005A76A7" w:rsidRPr="00543193">
        <w:t> </w:t>
      </w:r>
      <w:r w:rsidRPr="00543193">
        <w:t>117, the Registrar must record in the manner that the Registrar thinks fit (but not in the Register) the particulars of the claim set out in the application.</w:t>
      </w:r>
    </w:p>
    <w:p w:rsidR="00AD0D3F" w:rsidRPr="00543193" w:rsidRDefault="00AD0D3F" w:rsidP="00AD0D3F">
      <w:pPr>
        <w:pStyle w:val="ActHead5"/>
      </w:pPr>
      <w:bookmarkStart w:id="172" w:name="_Toc85207595"/>
      <w:r w:rsidRPr="00625F97">
        <w:rPr>
          <w:rStyle w:val="CharSectno"/>
        </w:rPr>
        <w:t>119</w:t>
      </w:r>
      <w:r w:rsidRPr="00543193">
        <w:t xml:space="preserve">  Amendment and cancellation</w:t>
      </w:r>
      <w:bookmarkEnd w:id="172"/>
    </w:p>
    <w:p w:rsidR="00AD0D3F" w:rsidRPr="00543193" w:rsidRDefault="00AD0D3F" w:rsidP="00AD0D3F">
      <w:pPr>
        <w:pStyle w:val="subsection"/>
      </w:pPr>
      <w:r w:rsidRPr="00543193">
        <w:tab/>
      </w:r>
      <w:r w:rsidRPr="00543193">
        <w:tab/>
        <w:t>The regulations may provide for the amendment and cancellation of particulars recorded under this Division.</w:t>
      </w:r>
    </w:p>
    <w:p w:rsidR="00AD0D3F" w:rsidRPr="00543193" w:rsidRDefault="00AD0D3F" w:rsidP="000612CF">
      <w:pPr>
        <w:pStyle w:val="ActHead2"/>
        <w:pageBreakBefore/>
      </w:pPr>
      <w:bookmarkStart w:id="173" w:name="_Toc85207596"/>
      <w:r w:rsidRPr="00625F97">
        <w:rPr>
          <w:rStyle w:val="CharPartNo"/>
        </w:rPr>
        <w:lastRenderedPageBreak/>
        <w:t>Part</w:t>
      </w:r>
      <w:r w:rsidR="005A76A7" w:rsidRPr="00625F97">
        <w:rPr>
          <w:rStyle w:val="CharPartNo"/>
        </w:rPr>
        <w:t> </w:t>
      </w:r>
      <w:r w:rsidRPr="00625F97">
        <w:rPr>
          <w:rStyle w:val="CharPartNo"/>
        </w:rPr>
        <w:t>12</w:t>
      </w:r>
      <w:r w:rsidRPr="00543193">
        <w:t>—</w:t>
      </w:r>
      <w:r w:rsidRPr="00625F97">
        <w:rPr>
          <w:rStyle w:val="CharPartText"/>
        </w:rPr>
        <w:t>Infringement of trade marks</w:t>
      </w:r>
      <w:bookmarkEnd w:id="173"/>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174" w:name="_Toc85207597"/>
      <w:r w:rsidRPr="00625F97">
        <w:rPr>
          <w:rStyle w:val="CharSectno"/>
        </w:rPr>
        <w:t>120</w:t>
      </w:r>
      <w:r w:rsidRPr="00543193">
        <w:t xml:space="preserve">  When is a registered trade mark infringed?</w:t>
      </w:r>
      <w:bookmarkEnd w:id="174"/>
    </w:p>
    <w:p w:rsidR="00AD0D3F" w:rsidRPr="00543193" w:rsidRDefault="00AD0D3F" w:rsidP="00AD0D3F">
      <w:pPr>
        <w:pStyle w:val="subsection"/>
      </w:pPr>
      <w:r w:rsidRPr="00543193">
        <w:tab/>
        <w:t>(1)</w:t>
      </w:r>
      <w:r w:rsidRPr="00543193">
        <w:tab/>
        <w:t>A person infringes a registered trade mark if the person uses as a trade mark a sign that is substantially identical with, or deceptively similar to, the trade mark in relation to goods or services in respect of which the trade mark is registered.</w:t>
      </w:r>
    </w:p>
    <w:p w:rsidR="00AD0D3F" w:rsidRPr="00543193" w:rsidRDefault="00AD0D3F" w:rsidP="00AD0D3F">
      <w:pPr>
        <w:pStyle w:val="notetext"/>
      </w:pPr>
      <w:r w:rsidRPr="00543193">
        <w:t>Note 1:</w:t>
      </w:r>
      <w:r w:rsidRPr="00543193">
        <w:tab/>
        <w:t xml:space="preserve">For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t>Note 3:</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subsection"/>
      </w:pPr>
      <w:r w:rsidRPr="00543193">
        <w:tab/>
        <w:t>(2)</w:t>
      </w:r>
      <w:r w:rsidRPr="00543193">
        <w:tab/>
        <w:t>A person infringes a registered trade mark if the person uses as a trade mark a sign that is substantially identical with, or deceptively similar to, the trade mark in relation to:</w:t>
      </w:r>
    </w:p>
    <w:p w:rsidR="00AD0D3F" w:rsidRPr="00543193" w:rsidRDefault="00AD0D3F" w:rsidP="00AD0D3F">
      <w:pPr>
        <w:pStyle w:val="paragraph"/>
      </w:pPr>
      <w:r w:rsidRPr="00543193">
        <w:tab/>
        <w:t>(a)</w:t>
      </w:r>
      <w:r w:rsidRPr="00543193">
        <w:tab/>
        <w:t>goods of the same description as that of goods (</w:t>
      </w:r>
      <w:r w:rsidRPr="00543193">
        <w:rPr>
          <w:b/>
          <w:i/>
        </w:rPr>
        <w:t>registered goods</w:t>
      </w:r>
      <w:r w:rsidRPr="00543193">
        <w:t>) in respect of which the trade mark is registered; or</w:t>
      </w:r>
    </w:p>
    <w:p w:rsidR="00AD0D3F" w:rsidRPr="00543193" w:rsidRDefault="00AD0D3F" w:rsidP="00AD0D3F">
      <w:pPr>
        <w:pStyle w:val="paragraph"/>
      </w:pPr>
      <w:r w:rsidRPr="00543193">
        <w:tab/>
        <w:t>(b)</w:t>
      </w:r>
      <w:r w:rsidRPr="00543193">
        <w:tab/>
        <w:t>services that are closely related to registered goods; or</w:t>
      </w:r>
    </w:p>
    <w:p w:rsidR="00AD0D3F" w:rsidRPr="00543193" w:rsidRDefault="00AD0D3F" w:rsidP="00AD0D3F">
      <w:pPr>
        <w:pStyle w:val="paragraph"/>
      </w:pPr>
      <w:r w:rsidRPr="00543193">
        <w:tab/>
        <w:t>(c)</w:t>
      </w:r>
      <w:r w:rsidRPr="00543193">
        <w:tab/>
        <w:t>services of the same description as that of services (</w:t>
      </w:r>
      <w:r w:rsidRPr="00543193">
        <w:rPr>
          <w:b/>
          <w:i/>
        </w:rPr>
        <w:t>registered services</w:t>
      </w:r>
      <w:r w:rsidRPr="00543193">
        <w:t>) in respect of which the trade mark is registered; or</w:t>
      </w:r>
    </w:p>
    <w:p w:rsidR="00AD0D3F" w:rsidRPr="00543193" w:rsidRDefault="00AD0D3F" w:rsidP="00AD0D3F">
      <w:pPr>
        <w:pStyle w:val="paragraph"/>
        <w:keepNext/>
      </w:pPr>
      <w:r w:rsidRPr="00543193">
        <w:tab/>
        <w:t>(d)</w:t>
      </w:r>
      <w:r w:rsidRPr="00543193">
        <w:tab/>
        <w:t>goods that are closely related to registered services.</w:t>
      </w:r>
    </w:p>
    <w:p w:rsidR="00AD0D3F" w:rsidRPr="00543193" w:rsidRDefault="00AD0D3F" w:rsidP="00AD0D3F">
      <w:pPr>
        <w:pStyle w:val="subsection2"/>
      </w:pPr>
      <w:r w:rsidRPr="00543193">
        <w:t>However, the person is not taken to have infringed the trade mark if the person establishes that using the sign as the person did is not likely to deceive or cause confusion.</w:t>
      </w:r>
    </w:p>
    <w:p w:rsidR="00AD0D3F" w:rsidRPr="00543193" w:rsidRDefault="00AD0D3F" w:rsidP="00AD0D3F">
      <w:pPr>
        <w:pStyle w:val="notetext"/>
      </w:pPr>
      <w:r w:rsidRPr="00543193">
        <w:t>Note 1:</w:t>
      </w:r>
      <w:r w:rsidRPr="00543193">
        <w:tab/>
        <w:t xml:space="preserve">For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t>Note 3:</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subsection"/>
      </w:pPr>
      <w:r w:rsidRPr="00543193">
        <w:tab/>
        <w:t>(3)</w:t>
      </w:r>
      <w:r w:rsidRPr="00543193">
        <w:tab/>
        <w:t>A person infringes a registered trade mark if:</w:t>
      </w:r>
    </w:p>
    <w:p w:rsidR="00AD0D3F" w:rsidRPr="00543193" w:rsidRDefault="00AD0D3F" w:rsidP="00AD0D3F">
      <w:pPr>
        <w:pStyle w:val="paragraph"/>
      </w:pPr>
      <w:r w:rsidRPr="00543193">
        <w:tab/>
        <w:t>(a)</w:t>
      </w:r>
      <w:r w:rsidRPr="00543193">
        <w:tab/>
        <w:t xml:space="preserve">the trade mark is well known in </w:t>
      </w:r>
      <w:smartTag w:uri="urn:schemas-microsoft-com:office:smarttags" w:element="country-region">
        <w:smartTag w:uri="urn:schemas-microsoft-com:office:smarttags" w:element="place">
          <w:r w:rsidRPr="00543193">
            <w:t>Australia</w:t>
          </w:r>
        </w:smartTag>
      </w:smartTag>
      <w:r w:rsidRPr="00543193">
        <w:t>; and</w:t>
      </w:r>
    </w:p>
    <w:p w:rsidR="00AD0D3F" w:rsidRPr="00543193" w:rsidRDefault="00AD0D3F" w:rsidP="00AD0D3F">
      <w:pPr>
        <w:pStyle w:val="paragraph"/>
      </w:pPr>
      <w:r w:rsidRPr="00543193">
        <w:lastRenderedPageBreak/>
        <w:tab/>
        <w:t>(b)</w:t>
      </w:r>
      <w:r w:rsidRPr="00543193">
        <w:tab/>
        <w:t>the person uses as a trade mark a sign that is substantially identical with, or deceptively similar to, the trade mark in relation to:</w:t>
      </w:r>
    </w:p>
    <w:p w:rsidR="00AD0D3F" w:rsidRPr="00543193" w:rsidRDefault="00AD0D3F" w:rsidP="00AD0D3F">
      <w:pPr>
        <w:pStyle w:val="paragraphsub"/>
      </w:pPr>
      <w:r w:rsidRPr="00543193">
        <w:tab/>
        <w:t>(i)</w:t>
      </w:r>
      <w:r w:rsidRPr="00543193">
        <w:tab/>
        <w:t>goods (</w:t>
      </w:r>
      <w:r w:rsidRPr="00543193">
        <w:rPr>
          <w:b/>
          <w:i/>
        </w:rPr>
        <w:t>unrelated goods</w:t>
      </w:r>
      <w:r w:rsidRPr="00543193">
        <w:t>) that are not of the same description as that of the goods in respect of which the trade mark is registered (</w:t>
      </w:r>
      <w:r w:rsidRPr="00543193">
        <w:rPr>
          <w:b/>
          <w:i/>
        </w:rPr>
        <w:t>registered goods</w:t>
      </w:r>
      <w:r w:rsidRPr="00543193">
        <w:t>) or are not closely related to services in respect of which the trade mark is registered (</w:t>
      </w:r>
      <w:r w:rsidRPr="00543193">
        <w:rPr>
          <w:b/>
          <w:i/>
        </w:rPr>
        <w:t>registered services</w:t>
      </w:r>
      <w:r w:rsidRPr="00543193">
        <w:t>); or</w:t>
      </w:r>
    </w:p>
    <w:p w:rsidR="00AD0D3F" w:rsidRPr="00543193" w:rsidRDefault="00AD0D3F" w:rsidP="00AD0D3F">
      <w:pPr>
        <w:pStyle w:val="paragraphsub"/>
      </w:pPr>
      <w:r w:rsidRPr="00543193">
        <w:tab/>
        <w:t>(ii)</w:t>
      </w:r>
      <w:r w:rsidRPr="00543193">
        <w:tab/>
        <w:t>services (</w:t>
      </w:r>
      <w:r w:rsidRPr="00543193">
        <w:rPr>
          <w:b/>
          <w:i/>
        </w:rPr>
        <w:t>unrelated services</w:t>
      </w:r>
      <w:r w:rsidRPr="00543193">
        <w:t>) that are not of the same description as that of the registered services or are not closely related to registered goods; and</w:t>
      </w:r>
    </w:p>
    <w:p w:rsidR="00AD0D3F" w:rsidRPr="00543193" w:rsidRDefault="00AD0D3F" w:rsidP="00AD0D3F">
      <w:pPr>
        <w:pStyle w:val="paragraph"/>
      </w:pPr>
      <w:r w:rsidRPr="00543193">
        <w:tab/>
        <w:t>(c)</w:t>
      </w:r>
      <w:r w:rsidRPr="00543193">
        <w:tab/>
        <w:t>because the trade mark is well known, the sign would be likely to be taken as indicating a connection between the unrelated goods or services and the registered owner of the trade mark; and</w:t>
      </w:r>
    </w:p>
    <w:p w:rsidR="00AD0D3F" w:rsidRPr="00543193" w:rsidRDefault="00AD0D3F" w:rsidP="00AD0D3F">
      <w:pPr>
        <w:pStyle w:val="paragraph"/>
      </w:pPr>
      <w:r w:rsidRPr="00543193">
        <w:tab/>
        <w:t>(d)</w:t>
      </w:r>
      <w:r w:rsidRPr="00543193">
        <w:tab/>
        <w:t>for that reason, the interests of the registered owner are likely to be adversely affected.</w:t>
      </w:r>
    </w:p>
    <w:p w:rsidR="00AD0D3F" w:rsidRPr="00543193" w:rsidRDefault="00AD0D3F" w:rsidP="00AD0D3F">
      <w:pPr>
        <w:pStyle w:val="notetext"/>
      </w:pPr>
      <w:r w:rsidRPr="00543193">
        <w:t>Note 1:</w:t>
      </w:r>
      <w:r w:rsidRPr="00543193">
        <w:tab/>
        <w:t xml:space="preserve">For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t>Note 3:</w:t>
      </w:r>
      <w:r w:rsidRPr="00543193">
        <w:tab/>
        <w:t xml:space="preserve">For </w:t>
      </w:r>
      <w:r w:rsidRPr="00543193">
        <w:rPr>
          <w:b/>
          <w:i/>
        </w:rPr>
        <w:t xml:space="preserve">well known in </w:t>
      </w:r>
      <w:smartTag w:uri="urn:schemas-microsoft-com:office:smarttags" w:element="country-region">
        <w:smartTag w:uri="urn:schemas-microsoft-com:office:smarttags" w:element="place">
          <w:r w:rsidRPr="00543193">
            <w:rPr>
              <w:b/>
              <w:i/>
            </w:rPr>
            <w:t>Australia</w:t>
          </w:r>
        </w:smartTag>
      </w:smartTag>
      <w:r w:rsidRPr="00543193">
        <w:t xml:space="preserve"> see </w:t>
      </w:r>
      <w:r w:rsidR="005A76A7" w:rsidRPr="00543193">
        <w:t>subsection (</w:t>
      </w:r>
      <w:r w:rsidRPr="00543193">
        <w:t>4).</w:t>
      </w:r>
    </w:p>
    <w:p w:rsidR="00AD0D3F" w:rsidRPr="00543193" w:rsidRDefault="00AD0D3F" w:rsidP="00AD0D3F">
      <w:pPr>
        <w:pStyle w:val="notetext"/>
      </w:pPr>
      <w:r w:rsidRPr="00543193">
        <w:t>Note 4:</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subsection"/>
      </w:pPr>
      <w:r w:rsidRPr="00543193">
        <w:tab/>
        <w:t>(4)</w:t>
      </w:r>
      <w:r w:rsidRPr="00543193">
        <w:tab/>
        <w:t xml:space="preserve">In deciding, for the purposes of </w:t>
      </w:r>
      <w:r w:rsidR="005A76A7" w:rsidRPr="00543193">
        <w:t>paragraph (</w:t>
      </w:r>
      <w:r w:rsidRPr="00543193">
        <w:t xml:space="preserve">3)(a), whether a trade mark is </w:t>
      </w:r>
      <w:r w:rsidRPr="00543193">
        <w:rPr>
          <w:b/>
          <w:i/>
        </w:rPr>
        <w:t>well known in Australia</w:t>
      </w:r>
      <w:r w:rsidRPr="00543193">
        <w:t>, one must take account of the extent to which the trade mark is known within the relevant sector of the public, whether as a result of the promotion of the trade mark or for any other reason.</w:t>
      </w:r>
    </w:p>
    <w:p w:rsidR="00AD0D3F" w:rsidRPr="00543193" w:rsidRDefault="00AD0D3F" w:rsidP="00AD0D3F">
      <w:pPr>
        <w:pStyle w:val="ActHead5"/>
      </w:pPr>
      <w:bookmarkStart w:id="175" w:name="_Toc85207598"/>
      <w:r w:rsidRPr="00625F97">
        <w:rPr>
          <w:rStyle w:val="CharSectno"/>
        </w:rPr>
        <w:t>121</w:t>
      </w:r>
      <w:r w:rsidRPr="00543193">
        <w:t xml:space="preserve">  Infringement of trade mark by breach of certain restrictions</w:t>
      </w:r>
      <w:bookmarkEnd w:id="175"/>
    </w:p>
    <w:p w:rsidR="00AD0D3F" w:rsidRPr="00543193" w:rsidRDefault="00AD0D3F" w:rsidP="00AD0D3F">
      <w:pPr>
        <w:pStyle w:val="subsection"/>
      </w:pPr>
      <w:r w:rsidRPr="00543193">
        <w:tab/>
        <w:t>(1)</w:t>
      </w:r>
      <w:r w:rsidRPr="00543193">
        <w:tab/>
        <w:t>This section applies to a registered trade mark if the registered owner, or an authorised user of the trade mark having power to do so, has caused to be displayed on goods (</w:t>
      </w:r>
      <w:r w:rsidRPr="00543193">
        <w:rPr>
          <w:b/>
          <w:i/>
        </w:rPr>
        <w:t>registered goods</w:t>
      </w:r>
      <w:r w:rsidRPr="00543193">
        <w:t xml:space="preserve">) in respect of which the trade mark is registered, or on their package, or on the container in which they are offered to the public, a notice </w:t>
      </w:r>
      <w:r w:rsidRPr="00543193">
        <w:lastRenderedPageBreak/>
        <w:t>(</w:t>
      </w:r>
      <w:r w:rsidRPr="00543193">
        <w:rPr>
          <w:b/>
          <w:i/>
        </w:rPr>
        <w:t>notice of prohibition</w:t>
      </w:r>
      <w:r w:rsidRPr="00543193">
        <w:t xml:space="preserve">) prohibiting any act that is under </w:t>
      </w:r>
      <w:r w:rsidR="005A76A7" w:rsidRPr="00543193">
        <w:t>subsection (</w:t>
      </w:r>
      <w:r w:rsidRPr="00543193">
        <w:t>2) a prohibited act in relation to the goods.</w:t>
      </w:r>
    </w:p>
    <w:p w:rsidR="00AD0D3F" w:rsidRPr="00543193" w:rsidRDefault="00AD0D3F" w:rsidP="00AD0D3F">
      <w:pPr>
        <w:pStyle w:val="notetext"/>
      </w:pPr>
      <w:r w:rsidRPr="00543193">
        <w:t>Note 1:</w:t>
      </w:r>
      <w:r w:rsidRPr="00543193">
        <w:tab/>
        <w:t>An authorised user of the trade mark may not have power to cause notices of prohibition to be displayed on goods etc. because of the terms of the agreement between the authorised user and the registered owner of the trade mark (see section</w:t>
      </w:r>
      <w:r w:rsidR="005A76A7" w:rsidRPr="00543193">
        <w:t> </w:t>
      </w:r>
      <w:r w:rsidRPr="00543193">
        <w:t>26).</w:t>
      </w:r>
    </w:p>
    <w:p w:rsidR="00AD0D3F" w:rsidRPr="00543193" w:rsidRDefault="00AD0D3F" w:rsidP="00AD0D3F">
      <w:pPr>
        <w:pStyle w:val="notetext"/>
      </w:pPr>
      <w:r w:rsidRPr="00543193">
        <w:t>Note 2:</w:t>
      </w:r>
      <w:r w:rsidRPr="00543193">
        <w:tab/>
        <w:t xml:space="preserve">For </w:t>
      </w:r>
      <w:r w:rsidRPr="00543193">
        <w:rPr>
          <w:b/>
          <w:i/>
        </w:rPr>
        <w:t>registered owner</w:t>
      </w:r>
      <w:r w:rsidRPr="00543193">
        <w:t xml:space="preserve"> and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notetext"/>
      </w:pPr>
      <w:r w:rsidRPr="00543193">
        <w:t>Note 3:</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notetext"/>
      </w:pPr>
      <w:r w:rsidRPr="00543193">
        <w:t>Note 4:</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subsection"/>
      </w:pPr>
      <w:r w:rsidRPr="00543193">
        <w:tab/>
        <w:t>(2)</w:t>
      </w:r>
      <w:r w:rsidRPr="00543193">
        <w:tab/>
        <w:t>Each of the following is a prohibited act:</w:t>
      </w:r>
    </w:p>
    <w:p w:rsidR="00AD0D3F" w:rsidRPr="00543193" w:rsidRDefault="00AD0D3F" w:rsidP="00AD0D3F">
      <w:pPr>
        <w:pStyle w:val="paragraph"/>
      </w:pPr>
      <w:r w:rsidRPr="00543193">
        <w:tab/>
        <w:t>(a)</w:t>
      </w:r>
      <w:r w:rsidRPr="00543193">
        <w:tab/>
        <w:t>applying the trade mark to registered goods, or using the trade mark in physical relation to them, after the state, condition, get</w:t>
      </w:r>
      <w:r w:rsidR="00625F97">
        <w:noBreakHyphen/>
      </w:r>
      <w:r w:rsidRPr="00543193">
        <w:t>up or packaging in which they were originally offered to the public has been altered;</w:t>
      </w:r>
    </w:p>
    <w:p w:rsidR="00AD0D3F" w:rsidRPr="00543193" w:rsidRDefault="00AD0D3F" w:rsidP="00AD0D3F">
      <w:pPr>
        <w:pStyle w:val="paragraph"/>
      </w:pPr>
      <w:r w:rsidRPr="00543193">
        <w:tab/>
        <w:t>(b)</w:t>
      </w:r>
      <w:r w:rsidRPr="00543193">
        <w:tab/>
        <w:t>altering, or partially removing or obliterating, any representation of the trade mark applied to registered goods or used in physical relation to them;</w:t>
      </w:r>
    </w:p>
    <w:p w:rsidR="00AD0D3F" w:rsidRPr="00543193" w:rsidRDefault="00AD0D3F" w:rsidP="00AD0D3F">
      <w:pPr>
        <w:pStyle w:val="paragraph"/>
      </w:pPr>
      <w:r w:rsidRPr="00543193">
        <w:tab/>
        <w:t>(c)</w:t>
      </w:r>
      <w:r w:rsidRPr="00543193">
        <w:tab/>
        <w:t>if the trade mark has been applied to registered goods, or used in physical relation to them, together with other matter indicating that the registered owner or authorised user has dealt with the goods—removing or obliterating, totally or in part, any representation of the trade mark without totally removing or obliterating the other matter;</w:t>
      </w:r>
    </w:p>
    <w:p w:rsidR="00AD0D3F" w:rsidRPr="00543193" w:rsidRDefault="00AD0D3F" w:rsidP="00AD0D3F">
      <w:pPr>
        <w:pStyle w:val="paragraph"/>
      </w:pPr>
      <w:r w:rsidRPr="00543193">
        <w:tab/>
        <w:t>(d)</w:t>
      </w:r>
      <w:r w:rsidRPr="00543193">
        <w:tab/>
        <w:t>applying another trade mark to registered goods or using another trade mark in physical relation to them;</w:t>
      </w:r>
    </w:p>
    <w:p w:rsidR="00AD0D3F" w:rsidRPr="00543193" w:rsidRDefault="00AD0D3F" w:rsidP="00AD0D3F">
      <w:pPr>
        <w:pStyle w:val="paragraph"/>
      </w:pPr>
      <w:r w:rsidRPr="00543193">
        <w:tab/>
        <w:t>(e)</w:t>
      </w:r>
      <w:r w:rsidRPr="00543193">
        <w:tab/>
        <w:t>if the trade mark has been applied to registered goods or used in physical relation to them—using on the goods, or on the packaging or container of the goods, any matter that is likely to injure the reputation of the trade mark.</w:t>
      </w:r>
    </w:p>
    <w:p w:rsidR="00AD0D3F" w:rsidRPr="00543193" w:rsidRDefault="00AD0D3F" w:rsidP="00AD0D3F">
      <w:pPr>
        <w:pStyle w:val="notetext"/>
      </w:pPr>
      <w:r w:rsidRPr="00543193">
        <w:t>Note 1:</w:t>
      </w:r>
      <w:r w:rsidRPr="00543193">
        <w:tab/>
        <w:t xml:space="preserve">For </w:t>
      </w:r>
      <w:r w:rsidRPr="00543193">
        <w:rPr>
          <w:b/>
          <w:i/>
        </w:rPr>
        <w:t>applied to</w:t>
      </w:r>
      <w:r w:rsidRPr="00543193">
        <w:t xml:space="preserve"> see section</w:t>
      </w:r>
      <w:r w:rsidR="005A76A7" w:rsidRPr="00543193">
        <w:t> </w:t>
      </w:r>
      <w:r w:rsidRPr="00543193">
        <w:t>9.</w:t>
      </w:r>
    </w:p>
    <w:p w:rsidR="00AD0D3F" w:rsidRPr="00543193" w:rsidRDefault="00AD0D3F" w:rsidP="00AD0D3F">
      <w:pPr>
        <w:pStyle w:val="notetext"/>
      </w:pPr>
      <w:r w:rsidRPr="00543193">
        <w:t>Note 2:</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subsection"/>
      </w:pPr>
      <w:r w:rsidRPr="00543193">
        <w:tab/>
        <w:t>(3)</w:t>
      </w:r>
      <w:r w:rsidRPr="00543193">
        <w:tab/>
        <w:t xml:space="preserve">Subject to </w:t>
      </w:r>
      <w:r w:rsidR="005A76A7" w:rsidRPr="00543193">
        <w:t>subsection (</w:t>
      </w:r>
      <w:r w:rsidRPr="00543193">
        <w:t>4), a person infringes a trade mark to which this section applies if the person:</w:t>
      </w:r>
    </w:p>
    <w:p w:rsidR="00AD0D3F" w:rsidRPr="00543193" w:rsidRDefault="00AD0D3F" w:rsidP="00AD0D3F">
      <w:pPr>
        <w:pStyle w:val="paragraph"/>
      </w:pPr>
      <w:r w:rsidRPr="00543193">
        <w:tab/>
        <w:t>(a)</w:t>
      </w:r>
      <w:r w:rsidRPr="00543193">
        <w:tab/>
        <w:t>is the owner of registered goods; and</w:t>
      </w:r>
    </w:p>
    <w:p w:rsidR="00AD0D3F" w:rsidRPr="00543193" w:rsidRDefault="00AD0D3F" w:rsidP="00AD0D3F">
      <w:pPr>
        <w:pStyle w:val="paragraph"/>
      </w:pPr>
      <w:r w:rsidRPr="00543193">
        <w:lastRenderedPageBreak/>
        <w:tab/>
        <w:t>(b)</w:t>
      </w:r>
      <w:r w:rsidRPr="00543193">
        <w:tab/>
        <w:t>in the course of trade, or with a view to a dealing with the goods in the course of trade:</w:t>
      </w:r>
    </w:p>
    <w:p w:rsidR="00AD0D3F" w:rsidRPr="00543193" w:rsidRDefault="00AD0D3F" w:rsidP="00AD0D3F">
      <w:pPr>
        <w:pStyle w:val="paragraphsub"/>
      </w:pPr>
      <w:r w:rsidRPr="00543193">
        <w:tab/>
        <w:t>(i)</w:t>
      </w:r>
      <w:r w:rsidRPr="00543193">
        <w:tab/>
        <w:t>does an act that is prohibited under the notice of prohibition; or</w:t>
      </w:r>
    </w:p>
    <w:p w:rsidR="00AD0D3F" w:rsidRPr="00543193" w:rsidRDefault="00AD0D3F" w:rsidP="00AD0D3F">
      <w:pPr>
        <w:pStyle w:val="paragraphsub"/>
      </w:pPr>
      <w:r w:rsidRPr="00543193">
        <w:tab/>
        <w:t>(ii)</w:t>
      </w:r>
      <w:r w:rsidRPr="00543193">
        <w:tab/>
        <w:t>authorises that act to be done.</w:t>
      </w:r>
    </w:p>
    <w:p w:rsidR="00AD0D3F" w:rsidRPr="00543193" w:rsidRDefault="00AD0D3F" w:rsidP="00AD0D3F">
      <w:pPr>
        <w:pStyle w:val="subsection"/>
      </w:pPr>
      <w:r w:rsidRPr="00543193">
        <w:tab/>
        <w:t>(4)</w:t>
      </w:r>
      <w:r w:rsidRPr="00543193">
        <w:tab/>
        <w:t>The trade mark is not infringed if the owner of the goods:</w:t>
      </w:r>
    </w:p>
    <w:p w:rsidR="00AD0D3F" w:rsidRPr="00543193" w:rsidRDefault="00AD0D3F" w:rsidP="00AD0D3F">
      <w:pPr>
        <w:pStyle w:val="paragraph"/>
      </w:pPr>
      <w:r w:rsidRPr="00543193">
        <w:tab/>
        <w:t>(a)</w:t>
      </w:r>
      <w:r w:rsidRPr="00543193">
        <w:tab/>
        <w:t>acquired them in good faith and without being aware of the notice of prohibition; or</w:t>
      </w:r>
    </w:p>
    <w:p w:rsidR="00AD0D3F" w:rsidRPr="00543193" w:rsidRDefault="00AD0D3F" w:rsidP="00AD0D3F">
      <w:pPr>
        <w:pStyle w:val="paragraph"/>
      </w:pPr>
      <w:r w:rsidRPr="00543193">
        <w:tab/>
        <w:t>(b)</w:t>
      </w:r>
      <w:r w:rsidRPr="00543193">
        <w:tab/>
        <w:t>became the owner of the goods by virtue of a title derived from a person who had so acquired them.</w:t>
      </w:r>
    </w:p>
    <w:p w:rsidR="00AD0D3F" w:rsidRPr="00543193" w:rsidRDefault="00AD0D3F" w:rsidP="00AD0D3F">
      <w:pPr>
        <w:pStyle w:val="ActHead5"/>
      </w:pPr>
      <w:bookmarkStart w:id="176" w:name="_Toc85207599"/>
      <w:r w:rsidRPr="00625F97">
        <w:rPr>
          <w:rStyle w:val="CharSectno"/>
        </w:rPr>
        <w:t>122</w:t>
      </w:r>
      <w:r w:rsidRPr="00543193">
        <w:t xml:space="preserve">  When is a trade mark not infringed?</w:t>
      </w:r>
      <w:bookmarkEnd w:id="176"/>
    </w:p>
    <w:p w:rsidR="00AD0D3F" w:rsidRPr="00543193" w:rsidRDefault="00AD0D3F" w:rsidP="00AD0D3F">
      <w:pPr>
        <w:pStyle w:val="subsection"/>
      </w:pPr>
      <w:r w:rsidRPr="00543193">
        <w:tab/>
        <w:t>(1)</w:t>
      </w:r>
      <w:r w:rsidRPr="00543193">
        <w:tab/>
        <w:t>In spite of section</w:t>
      </w:r>
      <w:r w:rsidR="005A76A7" w:rsidRPr="00543193">
        <w:t> </w:t>
      </w:r>
      <w:r w:rsidRPr="00543193">
        <w:t>120, a person does not infringe a registered trade mark when:</w:t>
      </w:r>
    </w:p>
    <w:p w:rsidR="00AD0D3F" w:rsidRPr="00543193" w:rsidRDefault="00AD0D3F" w:rsidP="00AD0D3F">
      <w:pPr>
        <w:pStyle w:val="paragraph"/>
      </w:pPr>
      <w:r w:rsidRPr="00543193">
        <w:tab/>
        <w:t>(a)</w:t>
      </w:r>
      <w:r w:rsidRPr="00543193">
        <w:tab/>
        <w:t>the person uses in good faith:</w:t>
      </w:r>
    </w:p>
    <w:p w:rsidR="00AD0D3F" w:rsidRPr="00543193" w:rsidRDefault="00AD0D3F" w:rsidP="00AD0D3F">
      <w:pPr>
        <w:pStyle w:val="paragraphsub"/>
      </w:pPr>
      <w:r w:rsidRPr="00543193">
        <w:tab/>
        <w:t>(i)</w:t>
      </w:r>
      <w:r w:rsidRPr="00543193">
        <w:tab/>
        <w:t>the person’s name or the name of the person’s place of business; or</w:t>
      </w:r>
    </w:p>
    <w:p w:rsidR="00AD0D3F" w:rsidRPr="00543193" w:rsidRDefault="00AD0D3F" w:rsidP="00AD0D3F">
      <w:pPr>
        <w:pStyle w:val="paragraphsub"/>
      </w:pPr>
      <w:r w:rsidRPr="00543193">
        <w:tab/>
        <w:t>(ii)</w:t>
      </w:r>
      <w:r w:rsidRPr="00543193">
        <w:tab/>
        <w:t>the name of a predecessor in business of the person or the name of the predecessor’s place of business; or</w:t>
      </w:r>
    </w:p>
    <w:p w:rsidR="00AD0D3F" w:rsidRPr="00543193" w:rsidRDefault="00AD0D3F" w:rsidP="00AD0D3F">
      <w:pPr>
        <w:pStyle w:val="paragraph"/>
      </w:pPr>
      <w:r w:rsidRPr="00543193">
        <w:tab/>
        <w:t>(b)</w:t>
      </w:r>
      <w:r w:rsidRPr="00543193">
        <w:tab/>
        <w:t>the person uses a sign in good faith to indicate:</w:t>
      </w:r>
    </w:p>
    <w:p w:rsidR="00AD0D3F" w:rsidRPr="00543193" w:rsidRDefault="00AD0D3F" w:rsidP="00AD0D3F">
      <w:pPr>
        <w:pStyle w:val="paragraphsub"/>
      </w:pPr>
      <w:r w:rsidRPr="00543193">
        <w:tab/>
        <w:t>(i)</w:t>
      </w:r>
      <w:r w:rsidRPr="00543193">
        <w:tab/>
        <w:t>the kind, quality, quantity, intended purpose, value, geographical origin, or some other characteristic, of goods or services; or</w:t>
      </w:r>
    </w:p>
    <w:p w:rsidR="00AD0D3F" w:rsidRPr="00543193" w:rsidRDefault="00AD0D3F" w:rsidP="00AD0D3F">
      <w:pPr>
        <w:pStyle w:val="paragraphsub"/>
      </w:pPr>
      <w:r w:rsidRPr="00543193">
        <w:tab/>
        <w:t>(ii)</w:t>
      </w:r>
      <w:r w:rsidRPr="00543193">
        <w:tab/>
        <w:t>the time of production of goods or of the rendering of services; or</w:t>
      </w:r>
    </w:p>
    <w:p w:rsidR="00AD0D3F" w:rsidRPr="00543193" w:rsidRDefault="00AD0D3F" w:rsidP="00AD0D3F">
      <w:pPr>
        <w:pStyle w:val="paragraph"/>
      </w:pPr>
      <w:r w:rsidRPr="00543193">
        <w:tab/>
        <w:t>(c)</w:t>
      </w:r>
      <w:r w:rsidRPr="00543193">
        <w:tab/>
        <w:t>the person uses the trade mark in good faith to indicate the intended purpose of goods (in particular as accessories or spare parts) or services; or</w:t>
      </w:r>
    </w:p>
    <w:p w:rsidR="00AD0D3F" w:rsidRPr="00543193" w:rsidRDefault="00AD0D3F" w:rsidP="00AD0D3F">
      <w:pPr>
        <w:pStyle w:val="paragraph"/>
      </w:pPr>
      <w:r w:rsidRPr="00543193">
        <w:tab/>
        <w:t>(d)</w:t>
      </w:r>
      <w:r w:rsidRPr="00543193">
        <w:tab/>
        <w:t>the person uses the trade mark for the purposes of comparative advertising; or</w:t>
      </w:r>
    </w:p>
    <w:p w:rsidR="00AD0D3F" w:rsidRPr="00543193" w:rsidRDefault="00AD0D3F" w:rsidP="00AD0D3F">
      <w:pPr>
        <w:pStyle w:val="paragraph"/>
      </w:pPr>
      <w:r w:rsidRPr="00543193">
        <w:tab/>
        <w:t>(e)</w:t>
      </w:r>
      <w:r w:rsidRPr="00543193">
        <w:tab/>
        <w:t>the person exercises a right to use a trade mark given to the person under this Act; or</w:t>
      </w:r>
    </w:p>
    <w:p w:rsidR="00AD0D3F" w:rsidRPr="00543193" w:rsidRDefault="00AD0D3F" w:rsidP="00AD0D3F">
      <w:pPr>
        <w:pStyle w:val="paragraph"/>
      </w:pPr>
      <w:r w:rsidRPr="00543193">
        <w:lastRenderedPageBreak/>
        <w:tab/>
        <w:t>(f)</w:t>
      </w:r>
      <w:r w:rsidRPr="00543193">
        <w:tab/>
        <w:t>the court is of the opinion that the person would obtain registration of the trade mark in his or her name if the person were to apply for it; or</w:t>
      </w:r>
    </w:p>
    <w:p w:rsidR="00AD0D3F" w:rsidRPr="00543193" w:rsidRDefault="00AD0D3F" w:rsidP="00AD0D3F">
      <w:pPr>
        <w:pStyle w:val="paragraph"/>
      </w:pPr>
      <w:r w:rsidRPr="00543193">
        <w:tab/>
        <w:t>(fa)</w:t>
      </w:r>
      <w:r w:rsidRPr="00543193">
        <w:tab/>
        <w:t>both:</w:t>
      </w:r>
    </w:p>
    <w:p w:rsidR="00AD0D3F" w:rsidRPr="00543193" w:rsidRDefault="00AD0D3F" w:rsidP="00AD0D3F">
      <w:pPr>
        <w:pStyle w:val="paragraphsub"/>
      </w:pPr>
      <w:r w:rsidRPr="00543193">
        <w:tab/>
        <w:t>(i)</w:t>
      </w:r>
      <w:r w:rsidRPr="00543193">
        <w:tab/>
        <w:t>the person uses a trade mark that is substantially identical with, or deceptively similar to, the first</w:t>
      </w:r>
      <w:r w:rsidR="00625F97">
        <w:noBreakHyphen/>
      </w:r>
      <w:r w:rsidRPr="00543193">
        <w:t>mentioned trade mark; and</w:t>
      </w:r>
    </w:p>
    <w:p w:rsidR="00AD0D3F" w:rsidRPr="00543193" w:rsidRDefault="00AD0D3F" w:rsidP="00AD0D3F">
      <w:pPr>
        <w:pStyle w:val="paragraphsub"/>
      </w:pPr>
      <w:r w:rsidRPr="00543193">
        <w:tab/>
        <w:t>(ii)</w:t>
      </w:r>
      <w:r w:rsidRPr="00543193">
        <w:tab/>
        <w:t>the court is of the opinion that the person would obtain registration of the substantially identical or deceptively similar trade mark in his or her name if the person were to apply for it; or</w:t>
      </w:r>
    </w:p>
    <w:p w:rsidR="00AD0D3F" w:rsidRPr="00543193" w:rsidRDefault="00AD0D3F" w:rsidP="00AD0D3F">
      <w:pPr>
        <w:pStyle w:val="paragraph"/>
      </w:pPr>
      <w:r w:rsidRPr="00543193">
        <w:tab/>
        <w:t>(g)</w:t>
      </w:r>
      <w:r w:rsidRPr="00543193">
        <w:tab/>
        <w:t>the person, in using a sign referred to in subsection</w:t>
      </w:r>
      <w:r w:rsidR="005A76A7" w:rsidRPr="00543193">
        <w:t> </w:t>
      </w:r>
      <w:r w:rsidRPr="00543193">
        <w:t>120(1), (2) or (3) in a manner referred to in that subsection, does not (because of a condition or limitation subject to which the trade mark is registered) infringe the exclusive right of the registered owner to use the trade mark.</w:t>
      </w:r>
    </w:p>
    <w:p w:rsidR="00AD0D3F" w:rsidRPr="00543193" w:rsidRDefault="00AD0D3F" w:rsidP="00AD0D3F">
      <w:pPr>
        <w:pStyle w:val="subsection"/>
      </w:pPr>
      <w:r w:rsidRPr="00543193">
        <w:tab/>
        <w:t>(2)</w:t>
      </w:r>
      <w:r w:rsidRPr="00543193">
        <w:tab/>
        <w:t>In spite of section</w:t>
      </w:r>
      <w:r w:rsidR="005A76A7" w:rsidRPr="00543193">
        <w:t> </w:t>
      </w:r>
      <w:r w:rsidRPr="00543193">
        <w:t>120, if a disclaimer has been registered in respect of a part of a registered trade mark, a person does not infringe the trade mark by using that part of the trade mark.</w:t>
      </w:r>
    </w:p>
    <w:p w:rsidR="007C4BC5" w:rsidRPr="00543193" w:rsidRDefault="007C4BC5" w:rsidP="007C4BC5">
      <w:pPr>
        <w:pStyle w:val="ActHead5"/>
      </w:pPr>
      <w:bookmarkStart w:id="177" w:name="_Toc85207600"/>
      <w:r w:rsidRPr="00625F97">
        <w:rPr>
          <w:rStyle w:val="CharSectno"/>
        </w:rPr>
        <w:t>122A</w:t>
      </w:r>
      <w:r w:rsidRPr="00543193">
        <w:t xml:space="preserve">  Exhaustion of a registered trade mark in relation to goods</w:t>
      </w:r>
      <w:bookmarkEnd w:id="177"/>
    </w:p>
    <w:p w:rsidR="007C4BC5" w:rsidRPr="00543193" w:rsidRDefault="007C4BC5" w:rsidP="007C4BC5">
      <w:pPr>
        <w:pStyle w:val="subsection"/>
      </w:pPr>
      <w:r w:rsidRPr="00543193">
        <w:tab/>
        <w:t>(1)</w:t>
      </w:r>
      <w:r w:rsidRPr="00543193">
        <w:tab/>
        <w:t>In spite of section</w:t>
      </w:r>
      <w:r w:rsidR="005A76A7" w:rsidRPr="00543193">
        <w:t> </w:t>
      </w:r>
      <w:r w:rsidRPr="00543193">
        <w:t>120, a person who uses a registered trade mark in relation to goods does not infringe the trade mark if:</w:t>
      </w:r>
    </w:p>
    <w:p w:rsidR="007C4BC5" w:rsidRPr="00543193" w:rsidRDefault="007C4BC5" w:rsidP="007C4BC5">
      <w:pPr>
        <w:pStyle w:val="paragraph"/>
      </w:pPr>
      <w:r w:rsidRPr="00543193">
        <w:tab/>
        <w:t>(a)</w:t>
      </w:r>
      <w:r w:rsidRPr="00543193">
        <w:tab/>
        <w:t>the goods are similar to goods in respect of which the trade mark is registered; and</w:t>
      </w:r>
    </w:p>
    <w:p w:rsidR="007C4BC5" w:rsidRPr="00543193" w:rsidRDefault="007C4BC5" w:rsidP="007C4BC5">
      <w:pPr>
        <w:pStyle w:val="paragraph"/>
      </w:pPr>
      <w:r w:rsidRPr="00543193">
        <w:tab/>
        <w:t>(b)</w:t>
      </w:r>
      <w:r w:rsidRPr="00543193">
        <w:tab/>
        <w:t>before the time of use, the person had made reasonable inquiries in relation to the trade mark; and</w:t>
      </w:r>
    </w:p>
    <w:p w:rsidR="007C4BC5" w:rsidRPr="00543193" w:rsidRDefault="007C4BC5" w:rsidP="007C4BC5">
      <w:pPr>
        <w:pStyle w:val="paragraph"/>
      </w:pPr>
      <w:r w:rsidRPr="00543193">
        <w:tab/>
        <w:t>(c)</w:t>
      </w:r>
      <w:r w:rsidRPr="00543193">
        <w:tab/>
        <w:t xml:space="preserve">at the time of use, a reasonable person, after making those inquiries, would have concluded that the trade mark had been applied to, or in relation to, the goods by, or with the consent of, a person (a </w:t>
      </w:r>
      <w:r w:rsidRPr="00543193">
        <w:rPr>
          <w:b/>
          <w:i/>
        </w:rPr>
        <w:t>relevant person</w:t>
      </w:r>
      <w:r w:rsidRPr="00543193">
        <w:t>) who was, at the time of the application or consent (as the case may be):</w:t>
      </w:r>
    </w:p>
    <w:p w:rsidR="007C4BC5" w:rsidRPr="00543193" w:rsidRDefault="007C4BC5" w:rsidP="007C4BC5">
      <w:pPr>
        <w:pStyle w:val="paragraphsub"/>
      </w:pPr>
      <w:r w:rsidRPr="00543193">
        <w:tab/>
        <w:t>(i)</w:t>
      </w:r>
      <w:r w:rsidRPr="00543193">
        <w:tab/>
        <w:t>the registered owner of the trade mark; or</w:t>
      </w:r>
    </w:p>
    <w:p w:rsidR="007C4BC5" w:rsidRPr="00543193" w:rsidRDefault="007C4BC5" w:rsidP="007C4BC5">
      <w:pPr>
        <w:pStyle w:val="paragraphsub"/>
      </w:pPr>
      <w:r w:rsidRPr="00543193">
        <w:tab/>
        <w:t>(ii)</w:t>
      </w:r>
      <w:r w:rsidRPr="00543193">
        <w:tab/>
        <w:t>an authorised user of the trade mark; or</w:t>
      </w:r>
    </w:p>
    <w:p w:rsidR="007C4BC5" w:rsidRPr="00543193" w:rsidRDefault="007C4BC5" w:rsidP="007C4BC5">
      <w:pPr>
        <w:pStyle w:val="paragraphsub"/>
      </w:pPr>
      <w:r w:rsidRPr="00543193">
        <w:lastRenderedPageBreak/>
        <w:tab/>
        <w:t>(iii)</w:t>
      </w:r>
      <w:r w:rsidRPr="00543193">
        <w:tab/>
        <w:t>a person permitted to use the trade mark by the registered owner; or</w:t>
      </w:r>
    </w:p>
    <w:p w:rsidR="007C4BC5" w:rsidRPr="00543193" w:rsidRDefault="007C4BC5" w:rsidP="007C4BC5">
      <w:pPr>
        <w:pStyle w:val="paragraphsub"/>
      </w:pPr>
      <w:r w:rsidRPr="00543193">
        <w:tab/>
        <w:t>(iv)</w:t>
      </w:r>
      <w:r w:rsidRPr="00543193">
        <w:tab/>
        <w:t>a person permitted to use the trade mark by an authorised user who has power to give such permission under paragraph</w:t>
      </w:r>
      <w:r w:rsidR="005A76A7" w:rsidRPr="00543193">
        <w:t> </w:t>
      </w:r>
      <w:r w:rsidRPr="00543193">
        <w:t>26(1)(f); or</w:t>
      </w:r>
    </w:p>
    <w:p w:rsidR="007C4BC5" w:rsidRPr="00543193" w:rsidRDefault="007C4BC5" w:rsidP="007C4BC5">
      <w:pPr>
        <w:pStyle w:val="paragraphsub"/>
      </w:pPr>
      <w:r w:rsidRPr="00543193">
        <w:tab/>
        <w:t>(v)</w:t>
      </w:r>
      <w:r w:rsidRPr="00543193">
        <w:tab/>
        <w:t>a person with significant influence over the use of the trade mark by the registered owner or an authorised user; or</w:t>
      </w:r>
    </w:p>
    <w:p w:rsidR="007C4BC5" w:rsidRPr="00543193" w:rsidRDefault="007C4BC5" w:rsidP="007C4BC5">
      <w:pPr>
        <w:pStyle w:val="paragraphsub"/>
      </w:pPr>
      <w:r w:rsidRPr="00543193">
        <w:tab/>
        <w:t>(vi)</w:t>
      </w:r>
      <w:r w:rsidRPr="00543193">
        <w:tab/>
        <w:t xml:space="preserve">an associated entity (within the meaning of the </w:t>
      </w:r>
      <w:r w:rsidRPr="00543193">
        <w:rPr>
          <w:i/>
        </w:rPr>
        <w:t>Corporations Act 2001</w:t>
      </w:r>
      <w:r w:rsidRPr="00543193">
        <w:t xml:space="preserve">) of a relevant person mentioned in </w:t>
      </w:r>
      <w:r w:rsidR="005A76A7" w:rsidRPr="00543193">
        <w:t>subparagraph (</w:t>
      </w:r>
      <w:r w:rsidRPr="00543193">
        <w:t>i), (ii), (iii), (iv) or (v).</w:t>
      </w:r>
    </w:p>
    <w:p w:rsidR="007C4BC5" w:rsidRPr="00543193" w:rsidRDefault="007C4BC5" w:rsidP="007C4BC5">
      <w:pPr>
        <w:pStyle w:val="notetext"/>
      </w:pPr>
      <w:r w:rsidRPr="00543193">
        <w:t>Note 1:</w:t>
      </w:r>
      <w:r w:rsidRPr="00543193">
        <w:tab/>
        <w:t xml:space="preserve">For goods that are </w:t>
      </w:r>
      <w:r w:rsidRPr="00543193">
        <w:rPr>
          <w:b/>
          <w:i/>
        </w:rPr>
        <w:t>similar</w:t>
      </w:r>
      <w:r w:rsidRPr="00543193">
        <w:t>, see subsection</w:t>
      </w:r>
      <w:r w:rsidR="005A76A7" w:rsidRPr="00543193">
        <w:t> </w:t>
      </w:r>
      <w:r w:rsidRPr="00543193">
        <w:t>14(1).</w:t>
      </w:r>
    </w:p>
    <w:p w:rsidR="007C4BC5" w:rsidRPr="00543193" w:rsidRDefault="007C4BC5" w:rsidP="007C4BC5">
      <w:pPr>
        <w:pStyle w:val="notetext"/>
      </w:pPr>
      <w:r w:rsidRPr="00543193">
        <w:t>Note 2:</w:t>
      </w:r>
      <w:r w:rsidRPr="00543193">
        <w:tab/>
        <w:t xml:space="preserve">For </w:t>
      </w:r>
      <w:r w:rsidR="005A76A7" w:rsidRPr="00543193">
        <w:t>subparagraph (</w:t>
      </w:r>
      <w:r w:rsidRPr="00543193">
        <w:t>c)(iv), an authorised user may, under paragraph</w:t>
      </w:r>
      <w:r w:rsidR="005A76A7" w:rsidRPr="00543193">
        <w:t> </w:t>
      </w:r>
      <w:r w:rsidRPr="00543193">
        <w:t>26(1)(f), subject to any agreement the authorised user has with the registered owner, permit another person to apply the trade mark to, or in relation to, goods in respect of which the trade mark is registered.</w:t>
      </w:r>
    </w:p>
    <w:p w:rsidR="007C4BC5" w:rsidRPr="00543193" w:rsidRDefault="007C4BC5" w:rsidP="007C4BC5">
      <w:pPr>
        <w:pStyle w:val="subsection"/>
      </w:pPr>
      <w:r w:rsidRPr="00543193">
        <w:tab/>
        <w:t>(2)</w:t>
      </w:r>
      <w:r w:rsidRPr="00543193">
        <w:tab/>
        <w:t xml:space="preserve">A reference in </w:t>
      </w:r>
      <w:r w:rsidR="005A76A7" w:rsidRPr="00543193">
        <w:t>paragraph (</w:t>
      </w:r>
      <w:r w:rsidRPr="00543193">
        <w:t>1)(c) to consent to the application of a trade mark to, or in relation to, goods includes, without limitation, a reference to:</w:t>
      </w:r>
    </w:p>
    <w:p w:rsidR="007C4BC5" w:rsidRPr="00543193" w:rsidRDefault="007C4BC5" w:rsidP="007C4BC5">
      <w:pPr>
        <w:pStyle w:val="paragraph"/>
      </w:pPr>
      <w:r w:rsidRPr="00543193">
        <w:tab/>
        <w:t>(a)</w:t>
      </w:r>
      <w:r w:rsidRPr="00543193">
        <w:tab/>
        <w:t>consent subject to a condition (for example, a condition that the goods are to be sold only in a foreign country); and</w:t>
      </w:r>
    </w:p>
    <w:p w:rsidR="007C4BC5" w:rsidRPr="00543193" w:rsidRDefault="007C4BC5" w:rsidP="007C4BC5">
      <w:pPr>
        <w:pStyle w:val="paragraph"/>
      </w:pPr>
      <w:r w:rsidRPr="00543193">
        <w:tab/>
        <w:t>(b)</w:t>
      </w:r>
      <w:r w:rsidRPr="00543193">
        <w:tab/>
        <w:t>consent that can be reasonably inferred from the conduct of a relevant person.</w:t>
      </w:r>
    </w:p>
    <w:p w:rsidR="007C4BC5" w:rsidRPr="00543193" w:rsidRDefault="007C4BC5" w:rsidP="007C4BC5">
      <w:pPr>
        <w:pStyle w:val="subsection"/>
      </w:pPr>
      <w:r w:rsidRPr="00543193">
        <w:tab/>
        <w:t>(3)</w:t>
      </w:r>
      <w:r w:rsidRPr="00543193">
        <w:tab/>
        <w:t xml:space="preserve">In determining whether a relevant person mentioned in </w:t>
      </w:r>
      <w:r w:rsidR="005A76A7" w:rsidRPr="00543193">
        <w:t>subparagraph (</w:t>
      </w:r>
      <w:r w:rsidRPr="00543193">
        <w:t>1)(c)(iii) or (iv) was permitted to use the trade mark, disregard how that permission arose, for example:</w:t>
      </w:r>
    </w:p>
    <w:p w:rsidR="007C4BC5" w:rsidRPr="00543193" w:rsidRDefault="007C4BC5" w:rsidP="007C4BC5">
      <w:pPr>
        <w:pStyle w:val="paragraph"/>
      </w:pPr>
      <w:r w:rsidRPr="00543193">
        <w:tab/>
        <w:t>(a)</w:t>
      </w:r>
      <w:r w:rsidRPr="00543193">
        <w:tab/>
        <w:t>whether it arose directly or indirectly; or</w:t>
      </w:r>
    </w:p>
    <w:p w:rsidR="007C4BC5" w:rsidRPr="00543193" w:rsidRDefault="007C4BC5" w:rsidP="007C4BC5">
      <w:pPr>
        <w:pStyle w:val="paragraph"/>
      </w:pPr>
      <w:r w:rsidRPr="00543193">
        <w:tab/>
        <w:t>(b)</w:t>
      </w:r>
      <w:r w:rsidRPr="00543193">
        <w:tab/>
        <w:t>whether it arose by way of proprietary interest, contract, arrangement, understanding, a combination of those things, or otherwise.</w:t>
      </w:r>
    </w:p>
    <w:p w:rsidR="007C4BC5" w:rsidRPr="00543193" w:rsidRDefault="007C4BC5" w:rsidP="007C4BC5">
      <w:pPr>
        <w:pStyle w:val="subsection"/>
      </w:pPr>
      <w:r w:rsidRPr="00543193">
        <w:tab/>
        <w:t>(4)</w:t>
      </w:r>
      <w:r w:rsidRPr="00543193">
        <w:tab/>
        <w:t xml:space="preserve">In determining whether a relevant person mentioned in </w:t>
      </w:r>
      <w:r w:rsidR="005A76A7" w:rsidRPr="00543193">
        <w:t>subparagraph (</w:t>
      </w:r>
      <w:r w:rsidRPr="00543193">
        <w:t>1)(c)(v) had significan</w:t>
      </w:r>
      <w:r w:rsidR="00F42A0B" w:rsidRPr="00543193">
        <w:t>t</w:t>
      </w:r>
      <w:r w:rsidRPr="00543193">
        <w:t xml:space="preserve"> influence over the use of a trade mark, disregard how that influence arose, for example:</w:t>
      </w:r>
    </w:p>
    <w:p w:rsidR="007C4BC5" w:rsidRPr="00543193" w:rsidRDefault="007C4BC5" w:rsidP="007C4BC5">
      <w:pPr>
        <w:pStyle w:val="paragraph"/>
      </w:pPr>
      <w:r w:rsidRPr="00543193">
        <w:tab/>
        <w:t>(a)</w:t>
      </w:r>
      <w:r w:rsidRPr="00543193">
        <w:tab/>
        <w:t>whether it arose directly or indirectly; or</w:t>
      </w:r>
    </w:p>
    <w:p w:rsidR="007C4BC5" w:rsidRPr="00543193" w:rsidRDefault="007C4BC5" w:rsidP="007C4BC5">
      <w:pPr>
        <w:pStyle w:val="paragraph"/>
      </w:pPr>
      <w:r w:rsidRPr="00543193">
        <w:lastRenderedPageBreak/>
        <w:tab/>
        <w:t>(b)</w:t>
      </w:r>
      <w:r w:rsidRPr="00543193">
        <w:tab/>
        <w:t>whether it arose by way of proprietary interest, contract, arrangement, understanding, a combination of those things, or otherwise.</w:t>
      </w:r>
    </w:p>
    <w:p w:rsidR="006B3EF0" w:rsidRPr="00543193" w:rsidRDefault="006B3EF0" w:rsidP="006B3EF0">
      <w:pPr>
        <w:pStyle w:val="ActHead5"/>
      </w:pPr>
      <w:bookmarkStart w:id="178" w:name="_Toc85207601"/>
      <w:r w:rsidRPr="00625F97">
        <w:rPr>
          <w:rStyle w:val="CharSectno"/>
        </w:rPr>
        <w:t>123</w:t>
      </w:r>
      <w:r w:rsidRPr="00543193">
        <w:t xml:space="preserve">  Services to which registered trade mark has been applied by or with consent of registered owner</w:t>
      </w:r>
      <w:bookmarkEnd w:id="178"/>
    </w:p>
    <w:p w:rsidR="00AD0D3F" w:rsidRPr="00543193" w:rsidRDefault="00AD0D3F" w:rsidP="00AD0D3F">
      <w:pPr>
        <w:pStyle w:val="subsection"/>
      </w:pPr>
      <w:r w:rsidRPr="00543193">
        <w:tab/>
      </w:r>
      <w:r w:rsidRPr="00543193">
        <w:tab/>
        <w:t>In spite of section</w:t>
      </w:r>
      <w:r w:rsidR="005A76A7" w:rsidRPr="00543193">
        <w:t> </w:t>
      </w:r>
      <w:r w:rsidRPr="00543193">
        <w:t>120, a person who uses a registered trade mark in relation to services that are similar to services in respect of which the trade mark is registered does not infringe the trade mark if the trade mark has been applied in relation to the services by, or with the consent of, the registered owner of the trade mark.</w:t>
      </w:r>
    </w:p>
    <w:p w:rsidR="00AD0D3F" w:rsidRPr="00543193" w:rsidRDefault="00AD0D3F" w:rsidP="00AD0D3F">
      <w:pPr>
        <w:pStyle w:val="notetext"/>
      </w:pPr>
      <w:r w:rsidRPr="00543193">
        <w:t>Note:</w:t>
      </w:r>
      <w:r w:rsidRPr="00543193">
        <w:tab/>
        <w:t xml:space="preserve">For </w:t>
      </w:r>
      <w:r w:rsidRPr="00543193">
        <w:rPr>
          <w:b/>
          <w:i/>
        </w:rPr>
        <w:t>similar services</w:t>
      </w:r>
      <w:r w:rsidRPr="00543193">
        <w:t xml:space="preserve"> see subsection</w:t>
      </w:r>
      <w:r w:rsidR="005A76A7" w:rsidRPr="00543193">
        <w:t> </w:t>
      </w:r>
      <w:r w:rsidRPr="00543193">
        <w:t>14(2).</w:t>
      </w:r>
    </w:p>
    <w:p w:rsidR="00AD0D3F" w:rsidRPr="00543193" w:rsidRDefault="00AD0D3F" w:rsidP="00AD0D3F">
      <w:pPr>
        <w:pStyle w:val="ActHead5"/>
      </w:pPr>
      <w:bookmarkStart w:id="179" w:name="_Toc85207602"/>
      <w:r w:rsidRPr="00625F97">
        <w:rPr>
          <w:rStyle w:val="CharSectno"/>
        </w:rPr>
        <w:t>124</w:t>
      </w:r>
      <w:r w:rsidRPr="00543193">
        <w:t xml:space="preserve">  Prior use of identical trade mark etc.</w:t>
      </w:r>
      <w:bookmarkEnd w:id="179"/>
    </w:p>
    <w:p w:rsidR="00AD0D3F" w:rsidRPr="00543193" w:rsidRDefault="00AD0D3F" w:rsidP="00AD0D3F">
      <w:pPr>
        <w:pStyle w:val="subsection"/>
      </w:pPr>
      <w:r w:rsidRPr="00543193">
        <w:tab/>
        <w:t>(1)</w:t>
      </w:r>
      <w:r w:rsidRPr="00543193">
        <w:tab/>
        <w:t>A person does not infringe a registered trade mark by using an unregistered trade mark that is substantially identical with, or deceptively similar to, the registered trade mark in relation to:</w:t>
      </w:r>
    </w:p>
    <w:p w:rsidR="00AD0D3F" w:rsidRPr="00543193" w:rsidRDefault="00AD0D3F" w:rsidP="00AD0D3F">
      <w:pPr>
        <w:pStyle w:val="paragraph"/>
      </w:pPr>
      <w:r w:rsidRPr="00543193">
        <w:tab/>
        <w:t>(a)</w:t>
      </w:r>
      <w:r w:rsidRPr="00543193">
        <w:tab/>
        <w:t>goods similar to goods (</w:t>
      </w:r>
      <w:r w:rsidRPr="00543193">
        <w:rPr>
          <w:b/>
          <w:i/>
        </w:rPr>
        <w:t>registered goods</w:t>
      </w:r>
      <w:r w:rsidRPr="00543193">
        <w:t>) in respect of which the trade mark is registered; or</w:t>
      </w:r>
    </w:p>
    <w:p w:rsidR="00AD0D3F" w:rsidRPr="00543193" w:rsidRDefault="00AD0D3F" w:rsidP="00AD0D3F">
      <w:pPr>
        <w:pStyle w:val="paragraph"/>
      </w:pPr>
      <w:r w:rsidRPr="00543193">
        <w:tab/>
        <w:t>(b)</w:t>
      </w:r>
      <w:r w:rsidRPr="00543193">
        <w:tab/>
        <w:t>services closely related to registered goods; or</w:t>
      </w:r>
    </w:p>
    <w:p w:rsidR="00AD0D3F" w:rsidRPr="00543193" w:rsidRDefault="00AD0D3F" w:rsidP="00AD0D3F">
      <w:pPr>
        <w:pStyle w:val="paragraph"/>
      </w:pPr>
      <w:r w:rsidRPr="00543193">
        <w:tab/>
        <w:t>(c)</w:t>
      </w:r>
      <w:r w:rsidRPr="00543193">
        <w:tab/>
        <w:t>services similar to services (</w:t>
      </w:r>
      <w:r w:rsidRPr="00543193">
        <w:rPr>
          <w:b/>
          <w:i/>
        </w:rPr>
        <w:t>registered services</w:t>
      </w:r>
      <w:r w:rsidRPr="00543193">
        <w:t>) in respect of which the trade mark is registered; or</w:t>
      </w:r>
    </w:p>
    <w:p w:rsidR="00AD0D3F" w:rsidRPr="00543193" w:rsidRDefault="00AD0D3F" w:rsidP="00AD0D3F">
      <w:pPr>
        <w:pStyle w:val="paragraph"/>
        <w:keepNext/>
      </w:pPr>
      <w:r w:rsidRPr="00543193">
        <w:tab/>
        <w:t>(d)</w:t>
      </w:r>
      <w:r w:rsidRPr="00543193">
        <w:tab/>
        <w:t>goods closely related to registered services;</w:t>
      </w:r>
    </w:p>
    <w:p w:rsidR="00AD0D3F" w:rsidRPr="00543193" w:rsidRDefault="00AD0D3F" w:rsidP="00AD0D3F">
      <w:pPr>
        <w:pStyle w:val="subsection2"/>
      </w:pPr>
      <w:r w:rsidRPr="00543193">
        <w:t>if the person, or the person and the person’s predecessor in title, have continuously used in the course of trade the unregistered trade mark in relation to those goods or services from a time before:</w:t>
      </w:r>
    </w:p>
    <w:p w:rsidR="00AD0D3F" w:rsidRPr="00543193" w:rsidRDefault="00AD0D3F" w:rsidP="00AD0D3F">
      <w:pPr>
        <w:pStyle w:val="paragraph"/>
      </w:pPr>
      <w:r w:rsidRPr="00543193">
        <w:tab/>
        <w:t>(e)</w:t>
      </w:r>
      <w:r w:rsidRPr="00543193">
        <w:tab/>
        <w:t>the date of registration of the registered trade mark; or</w:t>
      </w:r>
    </w:p>
    <w:p w:rsidR="00AD0D3F" w:rsidRPr="00543193" w:rsidRDefault="00AD0D3F" w:rsidP="00AD0D3F">
      <w:pPr>
        <w:pStyle w:val="paragraph"/>
        <w:keepNext/>
      </w:pPr>
      <w:r w:rsidRPr="00543193">
        <w:tab/>
        <w:t>(f)</w:t>
      </w:r>
      <w:r w:rsidRPr="00543193">
        <w:tab/>
        <w:t>the registered owner of the registered trade mark, or a predecessor in title, or a person who was a registered user of the trade mark under the repealed Act, first used the trade mark;</w:t>
      </w:r>
    </w:p>
    <w:p w:rsidR="00AD0D3F" w:rsidRPr="00543193" w:rsidRDefault="00AD0D3F" w:rsidP="00AD0D3F">
      <w:pPr>
        <w:pStyle w:val="subsection2"/>
      </w:pPr>
      <w:r w:rsidRPr="00543193">
        <w:t>whichever is earlier.</w:t>
      </w:r>
    </w:p>
    <w:p w:rsidR="00AD0D3F" w:rsidRPr="00543193" w:rsidRDefault="00AD0D3F" w:rsidP="00AD0D3F">
      <w:pPr>
        <w:pStyle w:val="notetext"/>
      </w:pPr>
      <w:r w:rsidRPr="00543193">
        <w:t>Note 1:</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t>Note 2:</w:t>
      </w:r>
      <w:r w:rsidRPr="00543193">
        <w:tab/>
        <w:t xml:space="preserve">For </w:t>
      </w:r>
      <w:r w:rsidRPr="00543193">
        <w:rPr>
          <w:b/>
          <w:i/>
        </w:rPr>
        <w:t>predecessor in title</w:t>
      </w:r>
      <w:r w:rsidRPr="00543193">
        <w:t xml:space="preserve"> and </w:t>
      </w:r>
      <w:r w:rsidRPr="00543193">
        <w:rPr>
          <w:b/>
          <w:i/>
        </w:rPr>
        <w:t>date of registration</w:t>
      </w:r>
      <w:r w:rsidRPr="00543193">
        <w:t xml:space="preserve"> see section</w:t>
      </w:r>
      <w:r w:rsidR="005A76A7" w:rsidRPr="00543193">
        <w:t> </w:t>
      </w:r>
      <w:r w:rsidRPr="00543193">
        <w:t>6.</w:t>
      </w:r>
    </w:p>
    <w:p w:rsidR="00AD0D3F" w:rsidRPr="00543193" w:rsidRDefault="00AD0D3F" w:rsidP="00AD0D3F">
      <w:pPr>
        <w:pStyle w:val="subsection"/>
      </w:pPr>
      <w:r w:rsidRPr="00543193">
        <w:lastRenderedPageBreak/>
        <w:tab/>
        <w:t>(2)</w:t>
      </w:r>
      <w:r w:rsidRPr="00543193">
        <w:tab/>
        <w:t xml:space="preserve">If the unregistered trade mark has continuously been used only in a particular area of </w:t>
      </w:r>
      <w:smartTag w:uri="urn:schemas-microsoft-com:office:smarttags" w:element="country-region">
        <w:smartTag w:uri="urn:schemas-microsoft-com:office:smarttags" w:element="place">
          <w:r w:rsidRPr="00543193">
            <w:t>Australia</w:t>
          </w:r>
        </w:smartTag>
      </w:smartTag>
      <w:r w:rsidRPr="00543193">
        <w:t xml:space="preserve">, </w:t>
      </w:r>
      <w:r w:rsidR="005A76A7" w:rsidRPr="00543193">
        <w:t>subsection (</w:t>
      </w:r>
      <w:r w:rsidRPr="00543193">
        <w:t>1) applies only to the use of the trade mark by the person in that area.</w:t>
      </w:r>
    </w:p>
    <w:p w:rsidR="00AD0D3F" w:rsidRPr="00543193" w:rsidRDefault="00AD0D3F" w:rsidP="00AD0D3F">
      <w:pPr>
        <w:pStyle w:val="ActHead5"/>
      </w:pPr>
      <w:bookmarkStart w:id="180" w:name="_Toc85207603"/>
      <w:r w:rsidRPr="00625F97">
        <w:rPr>
          <w:rStyle w:val="CharSectno"/>
        </w:rPr>
        <w:t>125</w:t>
      </w:r>
      <w:r w:rsidRPr="00543193">
        <w:t xml:space="preserve">  What courts may hear action for infringement of registered trade mark</w:t>
      </w:r>
      <w:bookmarkEnd w:id="180"/>
    </w:p>
    <w:p w:rsidR="00AD0D3F" w:rsidRPr="00543193" w:rsidRDefault="00AD0D3F" w:rsidP="00AD0D3F">
      <w:pPr>
        <w:pStyle w:val="subsection"/>
      </w:pPr>
      <w:r w:rsidRPr="00543193">
        <w:tab/>
        <w:t>(1)</w:t>
      </w:r>
      <w:r w:rsidRPr="00543193">
        <w:tab/>
        <w:t>An action for an infringement of a registered trade mark may be brought in a prescribed court.</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r>
      <w:r w:rsidR="005A76A7" w:rsidRPr="00543193">
        <w:t>Subsection (</w:t>
      </w:r>
      <w:r w:rsidRPr="00543193">
        <w:t>1) does not prevent an action for infringement of a registered trade mark from being brought in any other court that has jurisdiction to hear the action.</w:t>
      </w:r>
    </w:p>
    <w:p w:rsidR="00AD0D3F" w:rsidRPr="00543193" w:rsidRDefault="00AD0D3F" w:rsidP="00AD0D3F">
      <w:pPr>
        <w:pStyle w:val="ActHead5"/>
      </w:pPr>
      <w:bookmarkStart w:id="181" w:name="_Toc85207604"/>
      <w:r w:rsidRPr="00625F97">
        <w:rPr>
          <w:rStyle w:val="CharSectno"/>
        </w:rPr>
        <w:t>126</w:t>
      </w:r>
      <w:r w:rsidRPr="00543193">
        <w:t xml:space="preserve">  What relief can be obtained from court</w:t>
      </w:r>
      <w:bookmarkEnd w:id="181"/>
    </w:p>
    <w:p w:rsidR="00AD0D3F" w:rsidRPr="00543193" w:rsidRDefault="00AD0D3F" w:rsidP="00AD0D3F">
      <w:pPr>
        <w:pStyle w:val="subsection"/>
      </w:pPr>
      <w:r w:rsidRPr="00543193">
        <w:tab/>
      </w:r>
      <w:r w:rsidR="00E77F7A" w:rsidRPr="00543193">
        <w:t>(1)</w:t>
      </w:r>
      <w:r w:rsidRPr="00543193">
        <w:tab/>
        <w:t>The relief that a court may grant in an action for an infringement of a registered trade mark includes:</w:t>
      </w:r>
    </w:p>
    <w:p w:rsidR="00AD0D3F" w:rsidRPr="00543193" w:rsidRDefault="00AD0D3F" w:rsidP="00AD0D3F">
      <w:pPr>
        <w:pStyle w:val="paragraph"/>
      </w:pPr>
      <w:r w:rsidRPr="00543193">
        <w:tab/>
        <w:t>(a)</w:t>
      </w:r>
      <w:r w:rsidRPr="00543193">
        <w:tab/>
        <w:t>an injunction, which may be granted subject to any condition that the court thinks fit; and</w:t>
      </w:r>
    </w:p>
    <w:p w:rsidR="00AD0D3F" w:rsidRPr="00543193" w:rsidRDefault="00AD0D3F" w:rsidP="00AD0D3F">
      <w:pPr>
        <w:pStyle w:val="paragraph"/>
      </w:pPr>
      <w:r w:rsidRPr="00543193">
        <w:tab/>
        <w:t>(b)</w:t>
      </w:r>
      <w:r w:rsidRPr="00543193">
        <w:tab/>
        <w:t>at the option of the plaintiff but subject to section</w:t>
      </w:r>
      <w:r w:rsidR="005A76A7" w:rsidRPr="00543193">
        <w:t> </w:t>
      </w:r>
      <w:r w:rsidRPr="00543193">
        <w:t>127, damages or an account of profits.</w:t>
      </w:r>
    </w:p>
    <w:p w:rsidR="00E77F7A" w:rsidRPr="00543193" w:rsidRDefault="00E77F7A" w:rsidP="00E77F7A">
      <w:pPr>
        <w:pStyle w:val="subsection"/>
      </w:pPr>
      <w:r w:rsidRPr="00543193">
        <w:tab/>
        <w:t>(2)</w:t>
      </w:r>
      <w:r w:rsidRPr="00543193">
        <w:tab/>
        <w:t>A court may include an additional amount in an assessment of damages for an infringement of a registered trade mark, if the court considers it appropriate to do so having regard to:</w:t>
      </w:r>
    </w:p>
    <w:p w:rsidR="00E77F7A" w:rsidRPr="00543193" w:rsidRDefault="00E77F7A" w:rsidP="00E77F7A">
      <w:pPr>
        <w:pStyle w:val="paragraph"/>
      </w:pPr>
      <w:r w:rsidRPr="00543193">
        <w:tab/>
        <w:t>(a)</w:t>
      </w:r>
      <w:r w:rsidRPr="00543193">
        <w:tab/>
        <w:t>the flagrancy of the infringement; and</w:t>
      </w:r>
    </w:p>
    <w:p w:rsidR="00E77F7A" w:rsidRPr="00543193" w:rsidRDefault="00E77F7A" w:rsidP="00E77F7A">
      <w:pPr>
        <w:pStyle w:val="paragraph"/>
      </w:pPr>
      <w:r w:rsidRPr="00543193">
        <w:tab/>
        <w:t>(b)</w:t>
      </w:r>
      <w:r w:rsidRPr="00543193">
        <w:tab/>
        <w:t>the need to deter similar infringements of registered trade marks; and</w:t>
      </w:r>
    </w:p>
    <w:p w:rsidR="00E77F7A" w:rsidRPr="00543193" w:rsidRDefault="00E77F7A" w:rsidP="00E77F7A">
      <w:pPr>
        <w:pStyle w:val="paragraph"/>
      </w:pPr>
      <w:r w:rsidRPr="00543193">
        <w:tab/>
        <w:t>(c)</w:t>
      </w:r>
      <w:r w:rsidRPr="00543193">
        <w:tab/>
        <w:t>the conduct of the party that infringed the registered trade mark that occurred:</w:t>
      </w:r>
    </w:p>
    <w:p w:rsidR="00E77F7A" w:rsidRPr="00543193" w:rsidRDefault="00E77F7A" w:rsidP="00E77F7A">
      <w:pPr>
        <w:pStyle w:val="paragraphsub"/>
      </w:pPr>
      <w:r w:rsidRPr="00543193">
        <w:tab/>
        <w:t>(i)</w:t>
      </w:r>
      <w:r w:rsidRPr="00543193">
        <w:tab/>
        <w:t>after the act constituting the infringement; or</w:t>
      </w:r>
    </w:p>
    <w:p w:rsidR="00E77F7A" w:rsidRPr="00543193" w:rsidRDefault="00E77F7A" w:rsidP="00E77F7A">
      <w:pPr>
        <w:pStyle w:val="paragraphsub"/>
      </w:pPr>
      <w:r w:rsidRPr="00543193">
        <w:tab/>
        <w:t>(ii)</w:t>
      </w:r>
      <w:r w:rsidRPr="00543193">
        <w:tab/>
        <w:t>after that party was informed that it had allegedly infringed the registered trade mark; and</w:t>
      </w:r>
    </w:p>
    <w:p w:rsidR="00E77F7A" w:rsidRPr="00543193" w:rsidRDefault="00E77F7A" w:rsidP="00E77F7A">
      <w:pPr>
        <w:pStyle w:val="paragraph"/>
      </w:pPr>
      <w:r w:rsidRPr="00543193">
        <w:tab/>
        <w:t>(d)</w:t>
      </w:r>
      <w:r w:rsidRPr="00543193">
        <w:tab/>
        <w:t>any benefit shown to have accrued to that party because of the infringement; and</w:t>
      </w:r>
    </w:p>
    <w:p w:rsidR="00E77F7A" w:rsidRPr="00543193" w:rsidRDefault="00E77F7A" w:rsidP="00E77F7A">
      <w:pPr>
        <w:pStyle w:val="paragraph"/>
      </w:pPr>
      <w:r w:rsidRPr="00543193">
        <w:lastRenderedPageBreak/>
        <w:tab/>
        <w:t>(e)</w:t>
      </w:r>
      <w:r w:rsidRPr="00543193">
        <w:tab/>
        <w:t>all other relevant matters.</w:t>
      </w:r>
    </w:p>
    <w:p w:rsidR="00AD0D3F" w:rsidRPr="00543193" w:rsidRDefault="00AD0D3F" w:rsidP="00AD0D3F">
      <w:pPr>
        <w:pStyle w:val="ActHead5"/>
      </w:pPr>
      <w:bookmarkStart w:id="182" w:name="_Toc85207605"/>
      <w:r w:rsidRPr="00625F97">
        <w:rPr>
          <w:rStyle w:val="CharSectno"/>
        </w:rPr>
        <w:t>127</w:t>
      </w:r>
      <w:r w:rsidRPr="00543193">
        <w:t xml:space="preserve">  Special case—plaintiff not entitled to damages etc.</w:t>
      </w:r>
      <w:bookmarkEnd w:id="182"/>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in an action for the infringement of a trade mark registered in respect of particular goods or services, the court finds that the defendant has infringed the trade mark; and</w:t>
      </w:r>
    </w:p>
    <w:p w:rsidR="00AD0D3F" w:rsidRPr="00543193" w:rsidRDefault="00AD0D3F" w:rsidP="00AD0D3F">
      <w:pPr>
        <w:pStyle w:val="paragraph"/>
      </w:pPr>
      <w:r w:rsidRPr="00543193">
        <w:tab/>
        <w:t>(b)</w:t>
      </w:r>
      <w:r w:rsidRPr="00543193">
        <w:tab/>
        <w:t>either:</w:t>
      </w:r>
    </w:p>
    <w:p w:rsidR="00AD0D3F" w:rsidRPr="00543193" w:rsidRDefault="00AD0D3F" w:rsidP="00AD0D3F">
      <w:pPr>
        <w:pStyle w:val="paragraphsub"/>
      </w:pPr>
      <w:r w:rsidRPr="00543193">
        <w:tab/>
        <w:t>(i)</w:t>
      </w:r>
      <w:r w:rsidRPr="00543193">
        <w:tab/>
        <w:t>the defendant has applied to the court under subsection</w:t>
      </w:r>
      <w:r w:rsidR="005A76A7" w:rsidRPr="00543193">
        <w:t> </w:t>
      </w:r>
      <w:r w:rsidRPr="00543193">
        <w:t>92(3) for an order directing the Registrar to remove the trade mark from the Register in respect of those goods or services; or</w:t>
      </w:r>
    </w:p>
    <w:p w:rsidR="00AD0D3F" w:rsidRPr="00543193" w:rsidRDefault="00AD0D3F" w:rsidP="00AD0D3F">
      <w:pPr>
        <w:pStyle w:val="paragraphsub"/>
      </w:pPr>
      <w:r w:rsidRPr="00543193">
        <w:tab/>
        <w:t>(ii)</w:t>
      </w:r>
      <w:r w:rsidRPr="00543193">
        <w:tab/>
        <w:t>the defendant has applied to the Registrar under subsection</w:t>
      </w:r>
      <w:r w:rsidR="005A76A7" w:rsidRPr="00543193">
        <w:t> </w:t>
      </w:r>
      <w:r w:rsidRPr="00543193">
        <w:t>92(1) for the trade mark to be removed from the Register in respect of those goods or services, and the matter has been referred to a court under section</w:t>
      </w:r>
      <w:r w:rsidR="005A76A7" w:rsidRPr="00543193">
        <w:t> </w:t>
      </w:r>
      <w:r w:rsidRPr="00543193">
        <w:t>94; and</w:t>
      </w:r>
    </w:p>
    <w:p w:rsidR="00AD0D3F" w:rsidRPr="00543193" w:rsidRDefault="00AD0D3F" w:rsidP="00AD0D3F">
      <w:pPr>
        <w:pStyle w:val="paragraph"/>
        <w:keepNext/>
      </w:pPr>
      <w:r w:rsidRPr="00543193">
        <w:tab/>
        <w:t>(c)</w:t>
      </w:r>
      <w:r w:rsidRPr="00543193">
        <w:tab/>
        <w:t>the court finds that, because the trade mark has not during a particular period (</w:t>
      </w:r>
      <w:r w:rsidRPr="00543193">
        <w:rPr>
          <w:b/>
          <w:i/>
        </w:rPr>
        <w:t>critical period</w:t>
      </w:r>
      <w:r w:rsidRPr="00543193">
        <w:t>) been used in good faith by its registered owner in relation to those goods or services, there are grounds (under subsection</w:t>
      </w:r>
      <w:r w:rsidR="005A76A7" w:rsidRPr="00543193">
        <w:t> </w:t>
      </w:r>
      <w:r w:rsidRPr="00543193">
        <w:t>92(4)) for so removing the trade mark from the Register;</w:t>
      </w:r>
    </w:p>
    <w:p w:rsidR="00AD0D3F" w:rsidRPr="00543193" w:rsidRDefault="00AD0D3F" w:rsidP="00AD0D3F">
      <w:pPr>
        <w:pStyle w:val="subsection2"/>
      </w:pPr>
      <w:r w:rsidRPr="00543193">
        <w:t>the court may not grant relief to the plaintiff by way of damages or an account of profits in respect of any infringement of the trade mark that happened during the critical period.</w:t>
      </w:r>
    </w:p>
    <w:p w:rsidR="00AD0D3F" w:rsidRPr="00543193" w:rsidRDefault="00AD0D3F" w:rsidP="00AD0D3F">
      <w:pPr>
        <w:pStyle w:val="ActHead5"/>
      </w:pPr>
      <w:bookmarkStart w:id="183" w:name="_Toc85207606"/>
      <w:r w:rsidRPr="00625F97">
        <w:rPr>
          <w:rStyle w:val="CharSectno"/>
        </w:rPr>
        <w:t>128</w:t>
      </w:r>
      <w:r w:rsidRPr="00543193">
        <w:t xml:space="preserve">  Circumstances in which action may not be brought</w:t>
      </w:r>
      <w:bookmarkEnd w:id="183"/>
    </w:p>
    <w:p w:rsidR="00AD0D3F" w:rsidRPr="00543193" w:rsidRDefault="00AD0D3F" w:rsidP="00AD0D3F">
      <w:pPr>
        <w:pStyle w:val="subsection"/>
      </w:pPr>
      <w:r w:rsidRPr="00543193">
        <w:tab/>
        <w:t>(1)</w:t>
      </w:r>
      <w:r w:rsidRPr="00543193">
        <w:tab/>
        <w:t>If the registration of a trade mark is renewed under section</w:t>
      </w:r>
      <w:r w:rsidR="005A76A7" w:rsidRPr="00543193">
        <w:t> </w:t>
      </w:r>
      <w:r w:rsidRPr="00543193">
        <w:t xml:space="preserve">79 within </w:t>
      </w:r>
      <w:r w:rsidR="0029022C" w:rsidRPr="00543193">
        <w:t>6 months</w:t>
      </w:r>
      <w:r w:rsidRPr="00543193">
        <w:t xml:space="preserve"> after it has expired, an action may not be brought in respect of an act that:</w:t>
      </w:r>
    </w:p>
    <w:p w:rsidR="00AD0D3F" w:rsidRPr="00543193" w:rsidRDefault="00AD0D3F" w:rsidP="00AD0D3F">
      <w:pPr>
        <w:pStyle w:val="paragraph"/>
      </w:pPr>
      <w:r w:rsidRPr="00543193">
        <w:tab/>
        <w:t>(a)</w:t>
      </w:r>
      <w:r w:rsidRPr="00543193">
        <w:tab/>
        <w:t>infringed the trade mark; and</w:t>
      </w:r>
    </w:p>
    <w:p w:rsidR="00AD0D3F" w:rsidRPr="00543193" w:rsidRDefault="00AD0D3F" w:rsidP="00AD0D3F">
      <w:pPr>
        <w:pStyle w:val="paragraph"/>
      </w:pPr>
      <w:r w:rsidRPr="00543193">
        <w:tab/>
        <w:t>(b)</w:t>
      </w:r>
      <w:r w:rsidRPr="00543193">
        <w:tab/>
        <w:t>was done after the registration had expired and before it was renewed.</w:t>
      </w:r>
    </w:p>
    <w:p w:rsidR="00AD0D3F" w:rsidRPr="00543193" w:rsidRDefault="00AD0D3F" w:rsidP="00AD0D3F">
      <w:pPr>
        <w:pStyle w:val="subsection"/>
      </w:pPr>
      <w:r w:rsidRPr="00543193">
        <w:lastRenderedPageBreak/>
        <w:tab/>
        <w:t>(2)</w:t>
      </w:r>
      <w:r w:rsidRPr="00543193">
        <w:tab/>
        <w:t>If the registration of a trade mark is renewed under section</w:t>
      </w:r>
      <w:r w:rsidR="005A76A7" w:rsidRPr="00543193">
        <w:t> </w:t>
      </w:r>
      <w:r w:rsidRPr="00543193">
        <w:t>80G within 10 months after the end of the prescribed period, an action may not be brought in respect of an act that:</w:t>
      </w:r>
    </w:p>
    <w:p w:rsidR="00AD0D3F" w:rsidRPr="00543193" w:rsidRDefault="00AD0D3F" w:rsidP="00AD0D3F">
      <w:pPr>
        <w:pStyle w:val="paragraph"/>
      </w:pPr>
      <w:r w:rsidRPr="00543193">
        <w:tab/>
        <w:t>(a)</w:t>
      </w:r>
      <w:r w:rsidRPr="00543193">
        <w:tab/>
        <w:t>infringed the trade mark; and</w:t>
      </w:r>
    </w:p>
    <w:p w:rsidR="00AD0D3F" w:rsidRPr="00543193" w:rsidRDefault="00AD0D3F" w:rsidP="00AD0D3F">
      <w:pPr>
        <w:pStyle w:val="paragraph"/>
      </w:pPr>
      <w:r w:rsidRPr="00543193">
        <w:tab/>
        <w:t>(b)</w:t>
      </w:r>
      <w:r w:rsidRPr="00543193">
        <w:tab/>
        <w:t>was done after the end of the prescribed period and before the registration was renewed.</w:t>
      </w:r>
    </w:p>
    <w:p w:rsidR="00AD0D3F" w:rsidRPr="00543193" w:rsidRDefault="00AD0D3F" w:rsidP="00AD0D3F">
      <w:pPr>
        <w:pStyle w:val="subsection"/>
      </w:pPr>
      <w:r w:rsidRPr="00543193">
        <w:tab/>
        <w:t>(3)</w:t>
      </w:r>
      <w:r w:rsidRPr="00543193">
        <w:tab/>
        <w:t xml:space="preserve">In </w:t>
      </w:r>
      <w:r w:rsidR="005A76A7" w:rsidRPr="00543193">
        <w:t>subsection (</w:t>
      </w:r>
      <w:r w:rsidRPr="00543193">
        <w:t>2):</w:t>
      </w:r>
    </w:p>
    <w:p w:rsidR="00AD0D3F" w:rsidRPr="00543193" w:rsidRDefault="00AD0D3F" w:rsidP="00AD0D3F">
      <w:pPr>
        <w:pStyle w:val="Definition"/>
      </w:pPr>
      <w:r w:rsidRPr="00543193">
        <w:rPr>
          <w:b/>
          <w:i/>
        </w:rPr>
        <w:t>prescribed period</w:t>
      </w:r>
      <w:r w:rsidRPr="00543193">
        <w:t xml:space="preserve"> has the same meaning as in </w:t>
      </w:r>
      <w:r w:rsidR="002C01F2" w:rsidRPr="00543193">
        <w:t>Division</w:t>
      </w:r>
      <w:r w:rsidR="005A76A7" w:rsidRPr="00543193">
        <w:t> </w:t>
      </w:r>
      <w:r w:rsidRPr="00543193">
        <w:t xml:space="preserve">3 of </w:t>
      </w:r>
      <w:r w:rsidR="002C01F2" w:rsidRPr="00543193">
        <w:t>Part</w:t>
      </w:r>
      <w:r w:rsidR="005A76A7" w:rsidRPr="00543193">
        <w:t> </w:t>
      </w:r>
      <w:r w:rsidRPr="00543193">
        <w:t>7.</w:t>
      </w:r>
    </w:p>
    <w:p w:rsidR="0082100B" w:rsidRPr="00543193" w:rsidRDefault="0082100B" w:rsidP="0082100B">
      <w:pPr>
        <w:pStyle w:val="notetext"/>
      </w:pPr>
      <w:r w:rsidRPr="00543193">
        <w:t>Note:</w:t>
      </w:r>
      <w:r w:rsidRPr="00543193">
        <w:tab/>
        <w:t xml:space="preserve">For </w:t>
      </w:r>
      <w:r w:rsidRPr="00543193">
        <w:rPr>
          <w:b/>
          <w:i/>
        </w:rPr>
        <w:t>month</w:t>
      </w:r>
      <w:r w:rsidRPr="00543193">
        <w:t xml:space="preserve"> see section</w:t>
      </w:r>
      <w:r w:rsidR="005A76A7" w:rsidRPr="00543193">
        <w:t> </w:t>
      </w:r>
      <w:r w:rsidRPr="00543193">
        <w:t>6.</w:t>
      </w:r>
    </w:p>
    <w:p w:rsidR="00EF2539" w:rsidRPr="00543193" w:rsidRDefault="00EF2539" w:rsidP="00EF2539">
      <w:pPr>
        <w:pStyle w:val="ActHead5"/>
      </w:pPr>
      <w:bookmarkStart w:id="184" w:name="_Toc85207607"/>
      <w:r w:rsidRPr="00625F97">
        <w:rPr>
          <w:rStyle w:val="CharSectno"/>
        </w:rPr>
        <w:t>129</w:t>
      </w:r>
      <w:r w:rsidRPr="00543193">
        <w:t xml:space="preserve">  Application for relief from unjustified threats</w:t>
      </w:r>
      <w:bookmarkEnd w:id="184"/>
    </w:p>
    <w:p w:rsidR="00AD0D3F" w:rsidRPr="00543193" w:rsidRDefault="00AD0D3F" w:rsidP="00AD0D3F">
      <w:pPr>
        <w:pStyle w:val="subsection"/>
      </w:pPr>
      <w:r w:rsidRPr="00543193">
        <w:tab/>
        <w:t>(1)</w:t>
      </w:r>
      <w:r w:rsidRPr="00543193">
        <w:tab/>
        <w:t>If a person threatens to bring an action against another person (</w:t>
      </w:r>
      <w:r w:rsidRPr="00543193">
        <w:rPr>
          <w:b/>
          <w:i/>
        </w:rPr>
        <w:t>threatened person</w:t>
      </w:r>
      <w:r w:rsidRPr="00543193">
        <w:t>) on the ground that the threatened person has infringed:</w:t>
      </w:r>
    </w:p>
    <w:p w:rsidR="00AD0D3F" w:rsidRPr="00543193" w:rsidRDefault="00AD0D3F" w:rsidP="00AD0D3F">
      <w:pPr>
        <w:pStyle w:val="paragraph"/>
      </w:pPr>
      <w:r w:rsidRPr="00543193">
        <w:tab/>
        <w:t>(a)</w:t>
      </w:r>
      <w:r w:rsidRPr="00543193">
        <w:tab/>
        <w:t>a registered trade mark; or</w:t>
      </w:r>
    </w:p>
    <w:p w:rsidR="00AD0D3F" w:rsidRPr="00543193" w:rsidRDefault="00AD0D3F" w:rsidP="00AD0D3F">
      <w:pPr>
        <w:pStyle w:val="paragraph"/>
        <w:keepNext/>
      </w:pPr>
      <w:r w:rsidRPr="00543193">
        <w:tab/>
        <w:t>(b)</w:t>
      </w:r>
      <w:r w:rsidRPr="00543193">
        <w:tab/>
        <w:t>a trade mark alleged by the person to be registered;</w:t>
      </w:r>
    </w:p>
    <w:p w:rsidR="00AD0D3F" w:rsidRPr="00543193" w:rsidRDefault="00AD0D3F" w:rsidP="00AD0D3F">
      <w:pPr>
        <w:pStyle w:val="subsection2"/>
      </w:pPr>
      <w:r w:rsidRPr="00543193">
        <w:t>any person aggrieved by the threat (</w:t>
      </w:r>
      <w:r w:rsidRPr="00543193">
        <w:rPr>
          <w:b/>
          <w:i/>
        </w:rPr>
        <w:t>plaintiff</w:t>
      </w:r>
      <w:r w:rsidRPr="00543193">
        <w:t>) may bring an action (either in a prescribed court or in any other court having jurisdiction) against the person making the threat (</w:t>
      </w:r>
      <w:r w:rsidRPr="00543193">
        <w:rPr>
          <w:b/>
          <w:i/>
        </w:rPr>
        <w:t>defendant</w:t>
      </w:r>
      <w:r w:rsidRPr="00543193">
        <w:t>).</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t>The purpose of the action is to obtain from the court:</w:t>
      </w:r>
    </w:p>
    <w:p w:rsidR="00AD0D3F" w:rsidRPr="00543193" w:rsidRDefault="00AD0D3F" w:rsidP="00AD0D3F">
      <w:pPr>
        <w:pStyle w:val="paragraph"/>
      </w:pPr>
      <w:r w:rsidRPr="00543193">
        <w:tab/>
        <w:t>(a)</w:t>
      </w:r>
      <w:r w:rsidRPr="00543193">
        <w:tab/>
        <w:t xml:space="preserve">a declaration that the </w:t>
      </w:r>
      <w:r w:rsidR="00713C1F" w:rsidRPr="00543193">
        <w:t>threat is unjustified</w:t>
      </w:r>
      <w:r w:rsidRPr="00543193">
        <w:t>; and</w:t>
      </w:r>
    </w:p>
    <w:p w:rsidR="00AD0D3F" w:rsidRPr="00543193" w:rsidRDefault="00AD0D3F" w:rsidP="00AD0D3F">
      <w:pPr>
        <w:pStyle w:val="paragraph"/>
        <w:keepNext/>
      </w:pPr>
      <w:r w:rsidRPr="00543193">
        <w:tab/>
        <w:t>(b)</w:t>
      </w:r>
      <w:r w:rsidRPr="00543193">
        <w:tab/>
        <w:t>an injunction restraining the defendant from continuing to make the threat.</w:t>
      </w:r>
    </w:p>
    <w:p w:rsidR="00AD0D3F" w:rsidRPr="00543193" w:rsidRDefault="00AD0D3F" w:rsidP="00AD0D3F">
      <w:pPr>
        <w:pStyle w:val="subsection2"/>
      </w:pPr>
      <w:r w:rsidRPr="00543193">
        <w:t>The plaintiff may also recover any damages that he or she has sustained because of the defendant’s conduct.</w:t>
      </w:r>
    </w:p>
    <w:p w:rsidR="00EF2539" w:rsidRPr="00543193" w:rsidRDefault="00EF2539" w:rsidP="00EF2539">
      <w:pPr>
        <w:pStyle w:val="subsection"/>
      </w:pPr>
      <w:r w:rsidRPr="00543193">
        <w:tab/>
        <w:t>(2A)</w:t>
      </w:r>
      <w:r w:rsidRPr="00543193">
        <w:tab/>
        <w:t>The court may include an additional amount in an assessment of damages the plaintiff has sustained because of the defendant’s conduct, if the court considers it appropriate to do so having regard to:</w:t>
      </w:r>
    </w:p>
    <w:p w:rsidR="00EF2539" w:rsidRPr="00543193" w:rsidRDefault="00EF2539" w:rsidP="00EF2539">
      <w:pPr>
        <w:pStyle w:val="paragraph"/>
      </w:pPr>
      <w:r w:rsidRPr="00543193">
        <w:tab/>
        <w:t>(a)</w:t>
      </w:r>
      <w:r w:rsidRPr="00543193">
        <w:tab/>
        <w:t>the flagrancy of the threat; and</w:t>
      </w:r>
    </w:p>
    <w:p w:rsidR="00EF2539" w:rsidRPr="00543193" w:rsidRDefault="00EF2539" w:rsidP="00EF2539">
      <w:pPr>
        <w:pStyle w:val="paragraph"/>
      </w:pPr>
      <w:r w:rsidRPr="00543193">
        <w:tab/>
        <w:t>(b)</w:t>
      </w:r>
      <w:r w:rsidRPr="00543193">
        <w:tab/>
        <w:t>the need to deter similar threats; and</w:t>
      </w:r>
    </w:p>
    <w:p w:rsidR="00EF2539" w:rsidRPr="00543193" w:rsidRDefault="00EF2539" w:rsidP="00EF2539">
      <w:pPr>
        <w:pStyle w:val="paragraph"/>
      </w:pPr>
      <w:r w:rsidRPr="00543193">
        <w:lastRenderedPageBreak/>
        <w:tab/>
        <w:t>(c)</w:t>
      </w:r>
      <w:r w:rsidRPr="00543193">
        <w:tab/>
        <w:t>the conduct of the defendant that occurred after the defendant made the threat; and</w:t>
      </w:r>
    </w:p>
    <w:p w:rsidR="00EF2539" w:rsidRPr="00543193" w:rsidRDefault="00EF2539" w:rsidP="00EF2539">
      <w:pPr>
        <w:pStyle w:val="paragraph"/>
      </w:pPr>
      <w:r w:rsidRPr="00543193">
        <w:tab/>
        <w:t>(d)</w:t>
      </w:r>
      <w:r w:rsidRPr="00543193">
        <w:tab/>
        <w:t>any benefit shown to have accrued to the defendant because of the threat; and</w:t>
      </w:r>
    </w:p>
    <w:p w:rsidR="00EF2539" w:rsidRPr="00543193" w:rsidRDefault="00EF2539" w:rsidP="00EF2539">
      <w:pPr>
        <w:pStyle w:val="paragraph"/>
      </w:pPr>
      <w:r w:rsidRPr="00543193">
        <w:tab/>
        <w:t>(e)</w:t>
      </w:r>
      <w:r w:rsidRPr="00543193">
        <w:tab/>
        <w:t>all other relevant matters.</w:t>
      </w:r>
    </w:p>
    <w:p w:rsidR="00AD0D3F" w:rsidRPr="00543193" w:rsidRDefault="00AD0D3F" w:rsidP="00AD0D3F">
      <w:pPr>
        <w:pStyle w:val="subsection"/>
        <w:keepNext/>
      </w:pPr>
      <w:r w:rsidRPr="00543193">
        <w:tab/>
        <w:t>(3)</w:t>
      </w:r>
      <w:r w:rsidRPr="00543193">
        <w:tab/>
        <w:t>The action may be brought whether or not the defendant is the registered owner, or an authorised user, of the trade mark alleged to have been infringed.</w:t>
      </w:r>
    </w:p>
    <w:p w:rsidR="00AD0D3F" w:rsidRPr="00543193" w:rsidRDefault="00AD0D3F" w:rsidP="00AD0D3F">
      <w:pPr>
        <w:pStyle w:val="notetext"/>
      </w:pPr>
      <w:r w:rsidRPr="00543193">
        <w:t>Note:</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subsection"/>
      </w:pPr>
      <w:r w:rsidRPr="00543193">
        <w:tab/>
        <w:t>(4)</w:t>
      </w:r>
      <w:r w:rsidRPr="00543193">
        <w:tab/>
        <w:t>The court may not find in favour of the plaintiff if the defendant satisfies the court that:</w:t>
      </w:r>
    </w:p>
    <w:p w:rsidR="00AD0D3F" w:rsidRPr="00543193" w:rsidRDefault="00AD0D3F" w:rsidP="00AD0D3F">
      <w:pPr>
        <w:pStyle w:val="paragraph"/>
      </w:pPr>
      <w:r w:rsidRPr="00543193">
        <w:tab/>
        <w:t>(a)</w:t>
      </w:r>
      <w:r w:rsidRPr="00543193">
        <w:tab/>
        <w:t>the trade mark is registered; and</w:t>
      </w:r>
    </w:p>
    <w:p w:rsidR="00AD0D3F" w:rsidRPr="00543193" w:rsidRDefault="00AD0D3F" w:rsidP="00AD0D3F">
      <w:pPr>
        <w:pStyle w:val="paragraph"/>
      </w:pPr>
      <w:r w:rsidRPr="00543193">
        <w:tab/>
        <w:t>(b)</w:t>
      </w:r>
      <w:r w:rsidRPr="00543193">
        <w:tab/>
        <w:t>the acts of the threatened person in respect of which the defendant threatened to bring an action constitute an infringement of the trade mark.</w:t>
      </w:r>
    </w:p>
    <w:p w:rsidR="00AD0D3F" w:rsidRPr="00543193" w:rsidRDefault="00AD0D3F" w:rsidP="00AD0D3F">
      <w:pPr>
        <w:pStyle w:val="subsection"/>
        <w:keepNext/>
      </w:pPr>
      <w:r w:rsidRPr="00543193">
        <w:tab/>
        <w:t>(6)</w:t>
      </w:r>
      <w:r w:rsidRPr="00543193">
        <w:tab/>
        <w:t>This section does not make a lawyer, registered trade marks attorney or patent attorney liable to an action for an act done in a professional capacity on behalf of a client.</w:t>
      </w:r>
    </w:p>
    <w:p w:rsidR="00AD0D3F" w:rsidRPr="00543193" w:rsidRDefault="00AD0D3F" w:rsidP="00AD0D3F">
      <w:pPr>
        <w:pStyle w:val="notetext"/>
      </w:pPr>
      <w:r w:rsidRPr="00543193">
        <w:t>Note:</w:t>
      </w:r>
      <w:r w:rsidRPr="00543193">
        <w:tab/>
        <w:t xml:space="preserve">For </w:t>
      </w:r>
      <w:r w:rsidRPr="00543193">
        <w:rPr>
          <w:b/>
          <w:i/>
        </w:rPr>
        <w:t>lawyer</w:t>
      </w:r>
      <w:r w:rsidRPr="00543193">
        <w:t xml:space="preserve">, </w:t>
      </w:r>
      <w:r w:rsidRPr="00543193">
        <w:rPr>
          <w:b/>
          <w:i/>
        </w:rPr>
        <w:t>registered trade marks attorney</w:t>
      </w:r>
      <w:r w:rsidRPr="00543193">
        <w:t xml:space="preserve"> and </w:t>
      </w:r>
      <w:r w:rsidRPr="00543193">
        <w:rPr>
          <w:b/>
          <w:i/>
        </w:rPr>
        <w:t>patent attorney</w:t>
      </w:r>
      <w:r w:rsidRPr="00543193">
        <w:t xml:space="preserve"> see section</w:t>
      </w:r>
      <w:r w:rsidR="005A76A7" w:rsidRPr="00543193">
        <w:t> </w:t>
      </w:r>
      <w:r w:rsidRPr="00543193">
        <w:t>6.</w:t>
      </w:r>
    </w:p>
    <w:p w:rsidR="00551626" w:rsidRPr="00543193" w:rsidRDefault="00551626" w:rsidP="00551626">
      <w:pPr>
        <w:pStyle w:val="ActHead5"/>
      </w:pPr>
      <w:bookmarkStart w:id="185" w:name="_Toc85207608"/>
      <w:r w:rsidRPr="00625F97">
        <w:rPr>
          <w:rStyle w:val="CharSectno"/>
        </w:rPr>
        <w:t>130</w:t>
      </w:r>
      <w:r w:rsidRPr="00543193">
        <w:t xml:space="preserve">  Counterclaim for infringement</w:t>
      </w:r>
      <w:bookmarkEnd w:id="185"/>
    </w:p>
    <w:p w:rsidR="00AD0D3F" w:rsidRPr="00543193" w:rsidRDefault="00AD0D3F" w:rsidP="00AD0D3F">
      <w:pPr>
        <w:pStyle w:val="subsection"/>
      </w:pPr>
      <w:r w:rsidRPr="00543193">
        <w:tab/>
      </w:r>
      <w:r w:rsidRPr="00543193">
        <w:tab/>
        <w:t>If the defendant in an action brought under section</w:t>
      </w:r>
      <w:r w:rsidR="005A76A7" w:rsidRPr="00543193">
        <w:t> </w:t>
      </w:r>
      <w:r w:rsidRPr="00543193">
        <w:t>129 would be entitled to bring against the plaintiff an action for infringement of the registered trade mark (</w:t>
      </w:r>
      <w:r w:rsidRPr="00543193">
        <w:rPr>
          <w:b/>
          <w:i/>
        </w:rPr>
        <w:t>infringement action</w:t>
      </w:r>
      <w:r w:rsidRPr="00543193">
        <w:t>):</w:t>
      </w:r>
    </w:p>
    <w:p w:rsidR="00AD0D3F" w:rsidRPr="00543193" w:rsidRDefault="00AD0D3F" w:rsidP="00AD0D3F">
      <w:pPr>
        <w:pStyle w:val="paragraph"/>
      </w:pPr>
      <w:r w:rsidRPr="00543193">
        <w:tab/>
        <w:t>(a)</w:t>
      </w:r>
      <w:r w:rsidRPr="00543193">
        <w:tab/>
        <w:t>the defendant may file in the court a counterclaim against the plaintiff for any relief to which the defendant would be entitled in the infringement action; and</w:t>
      </w:r>
    </w:p>
    <w:p w:rsidR="00AD0D3F" w:rsidRPr="00543193" w:rsidRDefault="00AD0D3F" w:rsidP="00AD0D3F">
      <w:pPr>
        <w:pStyle w:val="paragraph"/>
      </w:pPr>
      <w:r w:rsidRPr="00543193">
        <w:tab/>
        <w:t>(b)</w:t>
      </w:r>
      <w:r w:rsidRPr="00543193">
        <w:tab/>
        <w:t>the provisions of this Act applicable to infringement actions apply in relation to the counterclaim as if it were an infringement action brought by the defendant against the plaintiff.</w:t>
      </w:r>
    </w:p>
    <w:p w:rsidR="00551626" w:rsidRPr="00543193" w:rsidRDefault="00551626" w:rsidP="00551626">
      <w:pPr>
        <w:pStyle w:val="ActHead5"/>
      </w:pPr>
      <w:bookmarkStart w:id="186" w:name="_Toc85207609"/>
      <w:r w:rsidRPr="00625F97">
        <w:rPr>
          <w:rStyle w:val="CharSectno"/>
        </w:rPr>
        <w:lastRenderedPageBreak/>
        <w:t>130A</w:t>
      </w:r>
      <w:r w:rsidRPr="00543193">
        <w:t xml:space="preserve">  Mere notification of registered trade mark not a threat</w:t>
      </w:r>
      <w:bookmarkEnd w:id="186"/>
    </w:p>
    <w:p w:rsidR="00551626" w:rsidRPr="00543193" w:rsidRDefault="00551626" w:rsidP="00551626">
      <w:pPr>
        <w:pStyle w:val="subsection"/>
      </w:pPr>
      <w:r w:rsidRPr="00543193">
        <w:tab/>
      </w:r>
      <w:r w:rsidRPr="00543193">
        <w:tab/>
        <w:t>The mere notification of the existence of a registered trade mark does not constitute a threat to bring an action for the purposes of section</w:t>
      </w:r>
      <w:r w:rsidR="005A76A7" w:rsidRPr="00543193">
        <w:t> </w:t>
      </w:r>
      <w:r w:rsidRPr="00543193">
        <w:t>129.</w:t>
      </w:r>
    </w:p>
    <w:p w:rsidR="00AD0D3F" w:rsidRPr="00543193" w:rsidRDefault="00AD0D3F" w:rsidP="000612CF">
      <w:pPr>
        <w:pStyle w:val="ActHead2"/>
        <w:pageBreakBefore/>
      </w:pPr>
      <w:bookmarkStart w:id="187" w:name="_Toc85207610"/>
      <w:r w:rsidRPr="00625F97">
        <w:rPr>
          <w:rStyle w:val="CharPartNo"/>
        </w:rPr>
        <w:lastRenderedPageBreak/>
        <w:t>Part</w:t>
      </w:r>
      <w:r w:rsidR="005A76A7" w:rsidRPr="00625F97">
        <w:rPr>
          <w:rStyle w:val="CharPartNo"/>
        </w:rPr>
        <w:t> </w:t>
      </w:r>
      <w:r w:rsidRPr="00625F97">
        <w:rPr>
          <w:rStyle w:val="CharPartNo"/>
        </w:rPr>
        <w:t>13</w:t>
      </w:r>
      <w:r w:rsidRPr="00543193">
        <w:t>—</w:t>
      </w:r>
      <w:r w:rsidRPr="00625F97">
        <w:rPr>
          <w:rStyle w:val="CharPartText"/>
        </w:rPr>
        <w:t>Importation of goods infringing Australian trade marks</w:t>
      </w:r>
      <w:bookmarkEnd w:id="187"/>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188" w:name="_Toc85207611"/>
      <w:r w:rsidRPr="00625F97">
        <w:rPr>
          <w:rStyle w:val="CharSectno"/>
        </w:rPr>
        <w:t>131</w:t>
      </w:r>
      <w:r w:rsidRPr="00543193">
        <w:t xml:space="preserve">  Object of Part</w:t>
      </w:r>
      <w:bookmarkEnd w:id="188"/>
    </w:p>
    <w:p w:rsidR="00AD0D3F" w:rsidRPr="00543193" w:rsidRDefault="00AD0D3F" w:rsidP="00AD0D3F">
      <w:pPr>
        <w:pStyle w:val="subsection"/>
      </w:pPr>
      <w:r w:rsidRPr="00543193">
        <w:tab/>
      </w:r>
      <w:r w:rsidRPr="00543193">
        <w:tab/>
        <w:t xml:space="preserve">The object of this </w:t>
      </w:r>
      <w:r w:rsidR="00750451" w:rsidRPr="00543193">
        <w:t>Part i</w:t>
      </w:r>
      <w:r w:rsidRPr="00543193">
        <w:t xml:space="preserve">s to protect registered trade marks by making provision allowing the </w:t>
      </w:r>
      <w:r w:rsidR="00506252" w:rsidRPr="00543193">
        <w:t>Comptroller</w:t>
      </w:r>
      <w:r w:rsidR="00625F97">
        <w:noBreakHyphen/>
      </w:r>
      <w:r w:rsidR="00506252" w:rsidRPr="00543193">
        <w:t>General of Customs</w:t>
      </w:r>
      <w:r w:rsidRPr="00543193">
        <w:t xml:space="preserve"> to seize and deal with goods that are imported into </w:t>
      </w:r>
      <w:smartTag w:uri="urn:schemas-microsoft-com:office:smarttags" w:element="country-region">
        <w:smartTag w:uri="urn:schemas-microsoft-com:office:smarttags" w:element="place">
          <w:r w:rsidRPr="00543193">
            <w:t>Australia</w:t>
          </w:r>
        </w:smartTag>
      </w:smartTag>
      <w:r w:rsidRPr="00543193">
        <w:t xml:space="preserve"> if the importation infringes, or appears to infringe, a registered trade mark.</w:t>
      </w:r>
    </w:p>
    <w:p w:rsidR="00AD0D3F" w:rsidRPr="00543193" w:rsidRDefault="00AD0D3F" w:rsidP="00AD0D3F">
      <w:pPr>
        <w:pStyle w:val="notetext"/>
      </w:pPr>
      <w:r w:rsidRPr="00543193">
        <w:t>Note:</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ActHead5"/>
      </w:pPr>
      <w:bookmarkStart w:id="189" w:name="_Toc85207612"/>
      <w:r w:rsidRPr="00625F97">
        <w:rPr>
          <w:rStyle w:val="CharSectno"/>
        </w:rPr>
        <w:t>132</w:t>
      </w:r>
      <w:r w:rsidRPr="00543193">
        <w:t xml:space="preserve">  Notice of objection to importation</w:t>
      </w:r>
      <w:bookmarkEnd w:id="189"/>
    </w:p>
    <w:p w:rsidR="00AD0D3F" w:rsidRPr="00543193" w:rsidRDefault="00AD0D3F" w:rsidP="00AD0D3F">
      <w:pPr>
        <w:pStyle w:val="subsection"/>
      </w:pPr>
      <w:r w:rsidRPr="00543193">
        <w:tab/>
        <w:t>(1)</w:t>
      </w:r>
      <w:r w:rsidRPr="00543193">
        <w:tab/>
        <w:t xml:space="preserve">The registered owner of a registered trade mark may give to the </w:t>
      </w:r>
      <w:r w:rsidR="00431D4A" w:rsidRPr="00543193">
        <w:t>Comptroller</w:t>
      </w:r>
      <w:r w:rsidR="00625F97">
        <w:noBreakHyphen/>
      </w:r>
      <w:r w:rsidR="00431D4A" w:rsidRPr="00543193">
        <w:t>General of Customs</w:t>
      </w:r>
      <w:r w:rsidRPr="00543193">
        <w:t xml:space="preserve"> a notice in writing objecting to the importation after the date of the notice of goods that infringe the trade mark. The notice is to be given together with any prescribed document.</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 xml:space="preserve">the registered owner of the registered trade mark has not given a notice under </w:t>
      </w:r>
      <w:r w:rsidR="005A76A7" w:rsidRPr="00543193">
        <w:t>subsection (</w:t>
      </w:r>
      <w:r w:rsidRPr="00543193">
        <w:t>1); or</w:t>
      </w:r>
    </w:p>
    <w:p w:rsidR="00AD0D3F" w:rsidRPr="00543193" w:rsidRDefault="00AD0D3F" w:rsidP="00AD0D3F">
      <w:pPr>
        <w:pStyle w:val="paragraph"/>
        <w:keepNext/>
      </w:pPr>
      <w:r w:rsidRPr="00543193">
        <w:tab/>
        <w:t>(b)</w:t>
      </w:r>
      <w:r w:rsidRPr="00543193">
        <w:tab/>
        <w:t xml:space="preserve">any notice given under </w:t>
      </w:r>
      <w:r w:rsidR="005A76A7" w:rsidRPr="00543193">
        <w:t>subsection (</w:t>
      </w:r>
      <w:r w:rsidRPr="00543193">
        <w:t>1) is no longer in force;</w:t>
      </w:r>
    </w:p>
    <w:p w:rsidR="00AD0D3F" w:rsidRPr="00543193" w:rsidRDefault="00AD0D3F" w:rsidP="00AD0D3F">
      <w:pPr>
        <w:pStyle w:val="subsection2"/>
      </w:pPr>
      <w:r w:rsidRPr="00543193">
        <w:t xml:space="preserve">an authorised user of the trade mark having power to give a notice under </w:t>
      </w:r>
      <w:r w:rsidR="005A76A7" w:rsidRPr="00543193">
        <w:t>subsection (</w:t>
      </w:r>
      <w:r w:rsidRPr="00543193">
        <w:t>1) may ask the registered owner to give such a notice in respect of the trade mark.</w:t>
      </w:r>
    </w:p>
    <w:p w:rsidR="00AD0D3F" w:rsidRPr="00543193" w:rsidRDefault="00AD0D3F" w:rsidP="00AD0D3F">
      <w:pPr>
        <w:pStyle w:val="notetext"/>
      </w:pPr>
      <w:r w:rsidRPr="00543193">
        <w:t>Note 1:</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notetext"/>
      </w:pPr>
      <w:r w:rsidRPr="00543193">
        <w:t>Note 2:</w:t>
      </w:r>
      <w:r w:rsidRPr="00543193">
        <w:tab/>
        <w:t xml:space="preserve">An authorised user of the trade mark may not have power to give a notice under </w:t>
      </w:r>
      <w:r w:rsidR="005A76A7" w:rsidRPr="00543193">
        <w:t>subsection (</w:t>
      </w:r>
      <w:r w:rsidRPr="00543193">
        <w:t>1) because of the terms of the agreement between the authorised user and the registered owner of the trade mark (see section</w:t>
      </w:r>
      <w:r w:rsidR="005A76A7" w:rsidRPr="00543193">
        <w:t> </w:t>
      </w:r>
      <w:r w:rsidRPr="00543193">
        <w:t>26).</w:t>
      </w:r>
    </w:p>
    <w:p w:rsidR="00AD0D3F" w:rsidRPr="00543193" w:rsidRDefault="00AD0D3F" w:rsidP="00AD0D3F">
      <w:pPr>
        <w:pStyle w:val="subsection"/>
      </w:pPr>
      <w:r w:rsidRPr="00543193">
        <w:lastRenderedPageBreak/>
        <w:tab/>
        <w:t>(3)</w:t>
      </w:r>
      <w:r w:rsidRPr="00543193">
        <w:tab/>
        <w:t xml:space="preserve">The authorised user may give the notice to the </w:t>
      </w:r>
      <w:r w:rsidR="00431D4A" w:rsidRPr="00543193">
        <w:t>Comptroller</w:t>
      </w:r>
      <w:r w:rsidR="00625F97">
        <w:noBreakHyphen/>
      </w:r>
      <w:r w:rsidR="00431D4A" w:rsidRPr="00543193">
        <w:t>General of Customs</w:t>
      </w:r>
      <w:r w:rsidRPr="00543193">
        <w:t>:</w:t>
      </w:r>
    </w:p>
    <w:p w:rsidR="00AD0D3F" w:rsidRPr="00543193" w:rsidRDefault="00AD0D3F" w:rsidP="00AD0D3F">
      <w:pPr>
        <w:pStyle w:val="paragraph"/>
      </w:pPr>
      <w:r w:rsidRPr="00543193">
        <w:tab/>
        <w:t>(a)</w:t>
      </w:r>
      <w:r w:rsidRPr="00543193">
        <w:tab/>
        <w:t>at any time, with the consent of the registered owner; or</w:t>
      </w:r>
    </w:p>
    <w:p w:rsidR="00AD0D3F" w:rsidRPr="00543193" w:rsidRDefault="00AD0D3F" w:rsidP="00AD0D3F">
      <w:pPr>
        <w:pStyle w:val="paragraph"/>
      </w:pPr>
      <w:r w:rsidRPr="00543193">
        <w:tab/>
        <w:t>(b)</w:t>
      </w:r>
      <w:r w:rsidRPr="00543193">
        <w:tab/>
        <w:t>during the prescribed period, if the registered owner refuses to comply with the request on a particular occasion during the prescribed period; or</w:t>
      </w:r>
    </w:p>
    <w:p w:rsidR="00AD0D3F" w:rsidRPr="00543193" w:rsidRDefault="00AD0D3F" w:rsidP="00AD0D3F">
      <w:pPr>
        <w:pStyle w:val="paragraph"/>
      </w:pPr>
      <w:r w:rsidRPr="00543193">
        <w:tab/>
        <w:t>(c)</w:t>
      </w:r>
      <w:r w:rsidRPr="00543193">
        <w:tab/>
        <w:t>after the end of the prescribed period, if the registered owner has failed to give such a notice during the prescribed period.</w:t>
      </w:r>
    </w:p>
    <w:p w:rsidR="00AD0D3F" w:rsidRPr="00543193" w:rsidRDefault="00AD0D3F" w:rsidP="00AD0D3F">
      <w:pPr>
        <w:pStyle w:val="subsection2"/>
      </w:pPr>
      <w:r w:rsidRPr="00543193">
        <w:t xml:space="preserve">The authorised user must give also to the </w:t>
      </w:r>
      <w:r w:rsidR="00431D4A" w:rsidRPr="00543193">
        <w:t>Comptroller</w:t>
      </w:r>
      <w:r w:rsidR="00625F97">
        <w:noBreakHyphen/>
      </w:r>
      <w:r w:rsidR="00431D4A" w:rsidRPr="00543193">
        <w:t>General of Customs</w:t>
      </w:r>
      <w:r w:rsidRPr="00543193">
        <w:t>, together with the notice:</w:t>
      </w:r>
    </w:p>
    <w:p w:rsidR="00AD0D3F" w:rsidRPr="00543193" w:rsidRDefault="00AD0D3F" w:rsidP="00AD0D3F">
      <w:pPr>
        <w:pStyle w:val="paragraph"/>
      </w:pPr>
      <w:r w:rsidRPr="00543193">
        <w:tab/>
        <w:t>(d)</w:t>
      </w:r>
      <w:r w:rsidRPr="00543193">
        <w:tab/>
        <w:t xml:space="preserve">any document prescribed for the purposes of </w:t>
      </w:r>
      <w:r w:rsidR="005A76A7" w:rsidRPr="00543193">
        <w:t>subsection (</w:t>
      </w:r>
      <w:r w:rsidRPr="00543193">
        <w:t>1); and</w:t>
      </w:r>
    </w:p>
    <w:p w:rsidR="00AD0D3F" w:rsidRPr="00543193" w:rsidRDefault="00AD0D3F" w:rsidP="00AD0D3F">
      <w:pPr>
        <w:pStyle w:val="paragraph"/>
      </w:pPr>
      <w:r w:rsidRPr="00543193">
        <w:tab/>
        <w:t>(e)</w:t>
      </w:r>
      <w:r w:rsidRPr="00543193">
        <w:tab/>
        <w:t>any other prescribed document.</w:t>
      </w:r>
    </w:p>
    <w:p w:rsidR="00AD0D3F" w:rsidRPr="00543193" w:rsidRDefault="00AD0D3F" w:rsidP="00AD0D3F">
      <w:pPr>
        <w:pStyle w:val="subsection"/>
      </w:pPr>
      <w:r w:rsidRPr="00543193">
        <w:tab/>
        <w:t>(4)</w:t>
      </w:r>
      <w:r w:rsidRPr="00543193">
        <w:tab/>
        <w:t xml:space="preserve">A notice given by the registered owner of a trade mark remains in force for </w:t>
      </w:r>
      <w:r w:rsidR="00FC0D59" w:rsidRPr="00543193">
        <w:t>4 years</w:t>
      </w:r>
      <w:r w:rsidRPr="00543193">
        <w:t xml:space="preserve"> from the day on which the notice is given unless it is revoked, before the end of that period, by notice in writing given to the </w:t>
      </w:r>
      <w:r w:rsidR="00431D4A" w:rsidRPr="00543193">
        <w:t>Comptroller</w:t>
      </w:r>
      <w:r w:rsidR="00625F97">
        <w:noBreakHyphen/>
      </w:r>
      <w:r w:rsidR="00431D4A" w:rsidRPr="00543193">
        <w:t>General of Customs</w:t>
      </w:r>
      <w:r w:rsidRPr="00543193">
        <w:t xml:space="preserve"> by the person who is then the registered owner of the trade mark.</w:t>
      </w:r>
    </w:p>
    <w:p w:rsidR="00AD0D3F" w:rsidRPr="00543193" w:rsidRDefault="00AD0D3F" w:rsidP="00AD0D3F">
      <w:pPr>
        <w:pStyle w:val="subsection"/>
      </w:pPr>
      <w:r w:rsidRPr="00543193">
        <w:tab/>
        <w:t>(5)</w:t>
      </w:r>
      <w:r w:rsidRPr="00543193">
        <w:tab/>
        <w:t xml:space="preserve">A notice given by an authorised user of the trade mark remains in force for </w:t>
      </w:r>
      <w:r w:rsidR="00FC0D59" w:rsidRPr="00543193">
        <w:t>4 years</w:t>
      </w:r>
      <w:r w:rsidRPr="00543193">
        <w:t xml:space="preserve"> unless it is revoked, before the end of that period, by notice in writing given to the </w:t>
      </w:r>
      <w:r w:rsidR="00431D4A" w:rsidRPr="00543193">
        <w:t>Comptroller</w:t>
      </w:r>
      <w:r w:rsidR="00625F97">
        <w:noBreakHyphen/>
      </w:r>
      <w:r w:rsidR="00431D4A" w:rsidRPr="00543193">
        <w:t>General of Customs</w:t>
      </w:r>
      <w:r w:rsidRPr="00543193">
        <w:t>:</w:t>
      </w:r>
    </w:p>
    <w:p w:rsidR="00AD0D3F" w:rsidRPr="00543193" w:rsidRDefault="00AD0D3F" w:rsidP="00AD0D3F">
      <w:pPr>
        <w:pStyle w:val="paragraph"/>
      </w:pPr>
      <w:r w:rsidRPr="00543193">
        <w:tab/>
        <w:t>(a)</w:t>
      </w:r>
      <w:r w:rsidRPr="00543193">
        <w:tab/>
        <w:t>if the authorised user has power to revoke the notice—by the authorised user; or</w:t>
      </w:r>
    </w:p>
    <w:p w:rsidR="00AD0D3F" w:rsidRPr="00543193" w:rsidRDefault="00AD0D3F" w:rsidP="00AD0D3F">
      <w:pPr>
        <w:pStyle w:val="paragraph"/>
      </w:pPr>
      <w:r w:rsidRPr="00543193">
        <w:tab/>
        <w:t>(b)</w:t>
      </w:r>
      <w:r w:rsidRPr="00543193">
        <w:tab/>
        <w:t>in any other case—by the person who is then the registered owner of the trade mark.</w:t>
      </w:r>
    </w:p>
    <w:p w:rsidR="00AD0D3F" w:rsidRPr="00543193" w:rsidRDefault="00AD0D3F" w:rsidP="00AD0D3F">
      <w:pPr>
        <w:pStyle w:val="notetext"/>
      </w:pPr>
      <w:r w:rsidRPr="00543193">
        <w:t>Note 1:</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notetext"/>
      </w:pPr>
      <w:r w:rsidRPr="00543193">
        <w:t>Note 2:</w:t>
      </w:r>
      <w:r w:rsidRPr="00543193">
        <w:tab/>
        <w:t>An authorised user of a trade mark may not have power to revoke the notice because of the terms of the agreement between the authorised user and the registered owner of the trade mark (see section</w:t>
      </w:r>
      <w:r w:rsidR="005A76A7" w:rsidRPr="00543193">
        <w:t> </w:t>
      </w:r>
      <w:r w:rsidRPr="00543193">
        <w:t>26).</w:t>
      </w:r>
    </w:p>
    <w:p w:rsidR="00F517C2" w:rsidRPr="00543193" w:rsidRDefault="00F517C2" w:rsidP="00F517C2">
      <w:pPr>
        <w:pStyle w:val="ActHead5"/>
      </w:pPr>
      <w:bookmarkStart w:id="190" w:name="_Toc85207613"/>
      <w:r w:rsidRPr="00625F97">
        <w:rPr>
          <w:rStyle w:val="CharSectno"/>
        </w:rPr>
        <w:t>133</w:t>
      </w:r>
      <w:r w:rsidRPr="00543193">
        <w:t xml:space="preserve">  Comptroller</w:t>
      </w:r>
      <w:r w:rsidR="00625F97">
        <w:noBreakHyphen/>
      </w:r>
      <w:r w:rsidRPr="00543193">
        <w:t>General of Customs may seize goods infringing trade mark</w:t>
      </w:r>
      <w:bookmarkEnd w:id="190"/>
    </w:p>
    <w:p w:rsidR="00AD0D3F" w:rsidRPr="00543193" w:rsidRDefault="00AD0D3F" w:rsidP="00AD0D3F">
      <w:pPr>
        <w:pStyle w:val="subsection"/>
      </w:pPr>
      <w:r w:rsidRPr="00543193">
        <w:tab/>
        <w:t>(1)</w:t>
      </w:r>
      <w:r w:rsidRPr="00543193">
        <w:tab/>
        <w:t xml:space="preserve">This section applies to goods manufactured outside </w:t>
      </w:r>
      <w:smartTag w:uri="urn:schemas-microsoft-com:office:smarttags" w:element="country-region">
        <w:smartTag w:uri="urn:schemas-microsoft-com:office:smarttags" w:element="place">
          <w:r w:rsidRPr="00543193">
            <w:t>Australia</w:t>
          </w:r>
        </w:smartTag>
      </w:smartTag>
      <w:r w:rsidRPr="00543193">
        <w:t xml:space="preserve"> that:</w:t>
      </w:r>
    </w:p>
    <w:p w:rsidR="00AD0D3F" w:rsidRPr="00543193" w:rsidRDefault="00AD0D3F" w:rsidP="00AD0D3F">
      <w:pPr>
        <w:pStyle w:val="paragraph"/>
      </w:pPr>
      <w:r w:rsidRPr="00543193">
        <w:tab/>
        <w:t>(a)</w:t>
      </w:r>
      <w:r w:rsidRPr="00543193">
        <w:tab/>
        <w:t xml:space="preserve">are imported into </w:t>
      </w:r>
      <w:smartTag w:uri="urn:schemas-microsoft-com:office:smarttags" w:element="country-region">
        <w:smartTag w:uri="urn:schemas-microsoft-com:office:smarttags" w:element="place">
          <w:r w:rsidRPr="00543193">
            <w:t>Australia</w:t>
          </w:r>
        </w:smartTag>
      </w:smartTag>
      <w:r w:rsidRPr="00543193">
        <w:t>; and</w:t>
      </w:r>
    </w:p>
    <w:p w:rsidR="00AD0D3F" w:rsidRPr="00543193" w:rsidRDefault="00AD0D3F" w:rsidP="00AD0D3F">
      <w:pPr>
        <w:pStyle w:val="paragraph"/>
      </w:pPr>
      <w:r w:rsidRPr="00543193">
        <w:lastRenderedPageBreak/>
        <w:tab/>
        <w:t>(b)</w:t>
      </w:r>
      <w:r w:rsidRPr="00543193">
        <w:tab/>
        <w:t xml:space="preserve">are subject to </w:t>
      </w:r>
      <w:r w:rsidR="005C4F6A" w:rsidRPr="00543193">
        <w:t xml:space="preserve">customs control under the </w:t>
      </w:r>
      <w:r w:rsidR="005C4F6A" w:rsidRPr="00543193">
        <w:rPr>
          <w:i/>
        </w:rPr>
        <w:t>Customs Act 1901</w:t>
      </w:r>
      <w:r w:rsidRPr="00543193">
        <w:t>.</w:t>
      </w:r>
    </w:p>
    <w:p w:rsidR="00AD0D3F" w:rsidRPr="00543193" w:rsidRDefault="00AD0D3F" w:rsidP="00AD0D3F">
      <w:pPr>
        <w:pStyle w:val="subsection"/>
      </w:pPr>
      <w:r w:rsidRPr="00543193">
        <w:tab/>
        <w:t>(2)</w:t>
      </w:r>
      <w:r w:rsidRPr="00543193">
        <w:tab/>
        <w:t>If goods to which this section applies:</w:t>
      </w:r>
    </w:p>
    <w:p w:rsidR="00AD0D3F" w:rsidRPr="00543193" w:rsidRDefault="00AD0D3F" w:rsidP="00AD0D3F">
      <w:pPr>
        <w:pStyle w:val="paragraph"/>
      </w:pPr>
      <w:r w:rsidRPr="00543193">
        <w:tab/>
        <w:t>(a)</w:t>
      </w:r>
      <w:r w:rsidRPr="00543193">
        <w:tab/>
        <w:t xml:space="preserve">have applied to them or in relation to them a sign that, in the opinion of the </w:t>
      </w:r>
      <w:r w:rsidR="00E931D1" w:rsidRPr="00543193">
        <w:t>Comptroller</w:t>
      </w:r>
      <w:r w:rsidR="00625F97">
        <w:noBreakHyphen/>
      </w:r>
      <w:r w:rsidR="00E931D1" w:rsidRPr="00543193">
        <w:t>General of Customs</w:t>
      </w:r>
      <w:r w:rsidRPr="00543193">
        <w:t>, is substantially identical with, or deceptively similar to, a notified trade mark; and</w:t>
      </w:r>
    </w:p>
    <w:p w:rsidR="00AD0D3F" w:rsidRPr="00543193" w:rsidRDefault="00AD0D3F" w:rsidP="00AD0D3F">
      <w:pPr>
        <w:pStyle w:val="paragraph"/>
        <w:keepNext/>
      </w:pPr>
      <w:r w:rsidRPr="00543193">
        <w:tab/>
        <w:t>(b)</w:t>
      </w:r>
      <w:r w:rsidRPr="00543193">
        <w:tab/>
        <w:t>are goods in respect of which the notified trade mark is registered;</w:t>
      </w:r>
    </w:p>
    <w:p w:rsidR="00AD0D3F" w:rsidRPr="00543193" w:rsidRDefault="00AD0D3F" w:rsidP="00AD0D3F">
      <w:pPr>
        <w:pStyle w:val="subsection2"/>
      </w:pPr>
      <w:r w:rsidRPr="00543193">
        <w:t xml:space="preserve">the </w:t>
      </w:r>
      <w:r w:rsidR="00E931D1" w:rsidRPr="00543193">
        <w:t>Comptroller</w:t>
      </w:r>
      <w:r w:rsidR="00625F97">
        <w:noBreakHyphen/>
      </w:r>
      <w:r w:rsidR="00E931D1" w:rsidRPr="00543193">
        <w:t>General of Customs</w:t>
      </w:r>
      <w:r w:rsidRPr="00543193">
        <w:t xml:space="preserve"> must seize the goods unless he or she is satisfied that there are no reasonable grounds for believing that the notified trade mark is infringed by the importation of the goods.</w:t>
      </w:r>
    </w:p>
    <w:p w:rsidR="00AD0D3F" w:rsidRPr="00543193" w:rsidRDefault="00AD0D3F" w:rsidP="00AD0D3F">
      <w:pPr>
        <w:pStyle w:val="notetext"/>
      </w:pPr>
      <w:r w:rsidRPr="00543193">
        <w:t>Note 1:</w:t>
      </w:r>
      <w:r w:rsidRPr="00543193">
        <w:tab/>
        <w:t xml:space="preserve">For </w:t>
      </w:r>
      <w:r w:rsidRPr="00543193">
        <w:rPr>
          <w:b/>
          <w:i/>
        </w:rPr>
        <w:t>applied to or in relation to goods</w:t>
      </w:r>
      <w:r w:rsidRPr="00543193">
        <w:t xml:space="preserve"> see section</w:t>
      </w:r>
      <w:r w:rsidR="005A76A7" w:rsidRPr="00543193">
        <w:t> </w:t>
      </w:r>
      <w:r w:rsidRPr="00543193">
        <w:t>9.</w:t>
      </w:r>
    </w:p>
    <w:p w:rsidR="00AD0D3F" w:rsidRPr="00543193" w:rsidRDefault="00AD0D3F" w:rsidP="00AD0D3F">
      <w:pPr>
        <w:pStyle w:val="notetext"/>
      </w:pPr>
      <w:r w:rsidRPr="00543193">
        <w:t>Note 2:</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notetext"/>
      </w:pPr>
      <w:r w:rsidRPr="00543193">
        <w:t>Note 3:</w:t>
      </w:r>
      <w:r w:rsidRPr="00543193">
        <w:tab/>
        <w:t xml:space="preserve">For </w:t>
      </w:r>
      <w:r w:rsidRPr="00543193">
        <w:rPr>
          <w:b/>
          <w:i/>
        </w:rPr>
        <w:t>notified trade mark</w:t>
      </w:r>
      <w:r w:rsidRPr="00543193">
        <w:t xml:space="preserve"> see section</w:t>
      </w:r>
      <w:r w:rsidR="005A76A7" w:rsidRPr="00543193">
        <w:t> </w:t>
      </w:r>
      <w:r w:rsidRPr="00543193">
        <w:t>6.</w:t>
      </w:r>
    </w:p>
    <w:p w:rsidR="002B02C9" w:rsidRPr="00543193" w:rsidRDefault="002B02C9" w:rsidP="002B02C9">
      <w:pPr>
        <w:pStyle w:val="subsection"/>
      </w:pPr>
      <w:r w:rsidRPr="00543193">
        <w:tab/>
        <w:t>(3)</w:t>
      </w:r>
      <w:r w:rsidRPr="00543193">
        <w:tab/>
        <w:t xml:space="preserve">Subject to </w:t>
      </w:r>
      <w:r w:rsidR="005A76A7" w:rsidRPr="00543193">
        <w:t>subsection (</w:t>
      </w:r>
      <w:r w:rsidRPr="00543193">
        <w:t xml:space="preserve">3A), the </w:t>
      </w:r>
      <w:r w:rsidR="00E931D1" w:rsidRPr="00543193">
        <w:t>Comptroller</w:t>
      </w:r>
      <w:r w:rsidR="00625F97">
        <w:noBreakHyphen/>
      </w:r>
      <w:r w:rsidR="00E931D1" w:rsidRPr="00543193">
        <w:t>General of Customs</w:t>
      </w:r>
      <w:r w:rsidRPr="00543193">
        <w:t xml:space="preserve"> may decide not to seize the goods unless he or she has been given by the objector (or by one or more of the objectors) a written undertaking acceptable to the </w:t>
      </w:r>
      <w:r w:rsidR="00E931D1" w:rsidRPr="00543193">
        <w:t>Comptroller</w:t>
      </w:r>
      <w:r w:rsidR="00625F97">
        <w:noBreakHyphen/>
      </w:r>
      <w:r w:rsidR="00E931D1" w:rsidRPr="00543193">
        <w:t>General of Customs</w:t>
      </w:r>
      <w:r w:rsidRPr="00543193">
        <w:t xml:space="preserve"> to repay to the Commonwealth the expenses of seizing the goods.</w:t>
      </w:r>
    </w:p>
    <w:p w:rsidR="002B02C9" w:rsidRPr="00543193" w:rsidRDefault="002B02C9" w:rsidP="002B02C9">
      <w:pPr>
        <w:pStyle w:val="notetext"/>
      </w:pPr>
      <w:r w:rsidRPr="00543193">
        <w:t>Note:</w:t>
      </w:r>
      <w:r w:rsidRPr="00543193">
        <w:tab/>
        <w:t xml:space="preserve">For </w:t>
      </w:r>
      <w:r w:rsidRPr="00543193">
        <w:rPr>
          <w:b/>
          <w:i/>
        </w:rPr>
        <w:t>objector</w:t>
      </w:r>
      <w:r w:rsidRPr="00543193">
        <w:t xml:space="preserve"> see section</w:t>
      </w:r>
      <w:r w:rsidR="005A76A7" w:rsidRPr="00543193">
        <w:t> </w:t>
      </w:r>
      <w:r w:rsidRPr="00543193">
        <w:t>6.</w:t>
      </w:r>
    </w:p>
    <w:p w:rsidR="002B02C9" w:rsidRPr="00543193" w:rsidRDefault="002B02C9" w:rsidP="002B02C9">
      <w:pPr>
        <w:pStyle w:val="subsection"/>
      </w:pPr>
      <w:r w:rsidRPr="00543193">
        <w:tab/>
        <w:t>(3A)</w:t>
      </w:r>
      <w:r w:rsidRPr="00543193">
        <w:tab/>
        <w:t xml:space="preserve">The </w:t>
      </w:r>
      <w:r w:rsidR="00E931D1" w:rsidRPr="00543193">
        <w:t>Comptroller</w:t>
      </w:r>
      <w:r w:rsidR="00625F97">
        <w:noBreakHyphen/>
      </w:r>
      <w:r w:rsidR="00E931D1" w:rsidRPr="00543193">
        <w:t>General of Customs</w:t>
      </w:r>
      <w:r w:rsidRPr="00543193">
        <w:t xml:space="preserve"> may decide not to seize the goods unless he or she has been given by the objector (or one or more of the objectors), instead of an undertaking, security in an amount that the </w:t>
      </w:r>
      <w:r w:rsidR="00E931D1" w:rsidRPr="00543193">
        <w:t>Comptroller</w:t>
      </w:r>
      <w:r w:rsidR="00625F97">
        <w:noBreakHyphen/>
      </w:r>
      <w:r w:rsidR="00E931D1" w:rsidRPr="00543193">
        <w:t>General of Customs</w:t>
      </w:r>
      <w:r w:rsidRPr="00543193">
        <w:t xml:space="preserve"> considers sufficient to repay to the Commonwealth the expenses of seizing the goods if:</w:t>
      </w:r>
    </w:p>
    <w:p w:rsidR="002B02C9" w:rsidRPr="00543193" w:rsidRDefault="002B02C9" w:rsidP="002B02C9">
      <w:pPr>
        <w:pStyle w:val="paragraph"/>
      </w:pPr>
      <w:r w:rsidRPr="00543193">
        <w:tab/>
        <w:t>(a)</w:t>
      </w:r>
      <w:r w:rsidRPr="00543193">
        <w:tab/>
        <w:t>an amount payable under an undertaking given by the objector (or one or more of the objectors) in relation to other goods has not been paid in accordance with the undertaking; and</w:t>
      </w:r>
    </w:p>
    <w:p w:rsidR="002B02C9" w:rsidRPr="00543193" w:rsidRDefault="002B02C9" w:rsidP="002B02C9">
      <w:pPr>
        <w:pStyle w:val="paragraph"/>
      </w:pPr>
      <w:r w:rsidRPr="00543193">
        <w:tab/>
        <w:t>(b)</w:t>
      </w:r>
      <w:r w:rsidRPr="00543193">
        <w:tab/>
        <w:t xml:space="preserve">the </w:t>
      </w:r>
      <w:r w:rsidR="00E931D1" w:rsidRPr="00543193">
        <w:t>Comptroller</w:t>
      </w:r>
      <w:r w:rsidR="00625F97">
        <w:noBreakHyphen/>
      </w:r>
      <w:r w:rsidR="00E931D1" w:rsidRPr="00543193">
        <w:t>General of Customs</w:t>
      </w:r>
      <w:r w:rsidRPr="00543193">
        <w:t xml:space="preserve"> considers it reasonable in all the circumstances to require the security.</w:t>
      </w:r>
    </w:p>
    <w:p w:rsidR="002B02C9" w:rsidRPr="00543193" w:rsidRDefault="002B02C9" w:rsidP="002B02C9">
      <w:pPr>
        <w:pStyle w:val="subsection"/>
      </w:pPr>
      <w:r w:rsidRPr="00543193">
        <w:lastRenderedPageBreak/>
        <w:tab/>
        <w:t>(3B)</w:t>
      </w:r>
      <w:r w:rsidRPr="00543193">
        <w:tab/>
        <w:t xml:space="preserve">An undertaking may be withdrawn or varied if the </w:t>
      </w:r>
      <w:r w:rsidR="00E931D1" w:rsidRPr="00543193">
        <w:t>Comptroller</w:t>
      </w:r>
      <w:r w:rsidR="00625F97">
        <w:noBreakHyphen/>
      </w:r>
      <w:r w:rsidR="00E931D1" w:rsidRPr="00543193">
        <w:t>General of Customs</w:t>
      </w:r>
      <w:r w:rsidRPr="00543193">
        <w:t xml:space="preserve"> consents in writing to a written request from the objector or objectors to do so.</w:t>
      </w:r>
    </w:p>
    <w:p w:rsidR="00AD0D3F" w:rsidRPr="00543193" w:rsidRDefault="00AD0D3F" w:rsidP="00AD0D3F">
      <w:pPr>
        <w:pStyle w:val="subsection"/>
      </w:pPr>
      <w:r w:rsidRPr="00543193">
        <w:tab/>
        <w:t>(4)</w:t>
      </w:r>
      <w:r w:rsidRPr="00543193">
        <w:tab/>
        <w:t xml:space="preserve">Goods seized under this section must be kept in a secure place as directed by the </w:t>
      </w:r>
      <w:r w:rsidR="00E931D1" w:rsidRPr="00543193">
        <w:t>Comptroller</w:t>
      </w:r>
      <w:r w:rsidR="00625F97">
        <w:noBreakHyphen/>
      </w:r>
      <w:r w:rsidR="00E931D1" w:rsidRPr="00543193">
        <w:t>General of Customs</w:t>
      </w:r>
      <w:r w:rsidRPr="00543193">
        <w:t>.</w:t>
      </w:r>
    </w:p>
    <w:p w:rsidR="00516465" w:rsidRPr="00543193" w:rsidRDefault="00516465" w:rsidP="00516465">
      <w:pPr>
        <w:pStyle w:val="subsection"/>
      </w:pPr>
      <w:r w:rsidRPr="00543193">
        <w:tab/>
        <w:t>(5)</w:t>
      </w:r>
      <w:r w:rsidRPr="00543193">
        <w:tab/>
        <w:t>In this section:</w:t>
      </w:r>
    </w:p>
    <w:p w:rsidR="00516465" w:rsidRPr="00543193" w:rsidRDefault="00516465" w:rsidP="00516465">
      <w:pPr>
        <w:pStyle w:val="Definition"/>
      </w:pPr>
      <w:r w:rsidRPr="00543193">
        <w:rPr>
          <w:b/>
          <w:i/>
        </w:rPr>
        <w:t>expenses of seizing goods</w:t>
      </w:r>
      <w:r w:rsidRPr="00543193">
        <w:t xml:space="preserve"> means the expenses that may be incurred by the Commonwealth if the goods were seized.</w:t>
      </w:r>
    </w:p>
    <w:p w:rsidR="00AD0D3F" w:rsidRPr="00543193" w:rsidRDefault="00AD0D3F" w:rsidP="00AD0D3F">
      <w:pPr>
        <w:pStyle w:val="ActHead5"/>
      </w:pPr>
      <w:bookmarkStart w:id="191" w:name="_Toc85207614"/>
      <w:r w:rsidRPr="00625F97">
        <w:rPr>
          <w:rStyle w:val="CharSectno"/>
        </w:rPr>
        <w:t>133A</w:t>
      </w:r>
      <w:r w:rsidRPr="00543193">
        <w:t xml:space="preserve">  Determinations about owners of goods</w:t>
      </w:r>
      <w:bookmarkEnd w:id="191"/>
    </w:p>
    <w:p w:rsidR="00AD0D3F" w:rsidRPr="00543193" w:rsidRDefault="00AD0D3F" w:rsidP="00AD0D3F">
      <w:pPr>
        <w:pStyle w:val="subsection"/>
      </w:pPr>
      <w:r w:rsidRPr="00543193">
        <w:tab/>
      </w:r>
      <w:r w:rsidRPr="00543193">
        <w:tab/>
      </w:r>
      <w:r w:rsidR="007740B4" w:rsidRPr="00543193">
        <w:t>An officer of Customs</w:t>
      </w:r>
      <w:r w:rsidRPr="00543193">
        <w:t xml:space="preserve"> (within the meaning of subsection</w:t>
      </w:r>
      <w:r w:rsidR="005A76A7" w:rsidRPr="00543193">
        <w:t> </w:t>
      </w:r>
      <w:r w:rsidRPr="00543193">
        <w:t xml:space="preserve">4(1) of the </w:t>
      </w:r>
      <w:r w:rsidRPr="00543193">
        <w:rPr>
          <w:i/>
        </w:rPr>
        <w:t>Customs Act 1901</w:t>
      </w:r>
      <w:r w:rsidRPr="00543193">
        <w:t xml:space="preserve">) may determine that a person is the owner of goods for the purposes of </w:t>
      </w:r>
      <w:r w:rsidR="005A76A7" w:rsidRPr="00543193">
        <w:t>paragraph (</w:t>
      </w:r>
      <w:r w:rsidRPr="00543193">
        <w:t xml:space="preserve">b) of the definition of </w:t>
      </w:r>
      <w:r w:rsidRPr="00543193">
        <w:rPr>
          <w:b/>
          <w:i/>
        </w:rPr>
        <w:t>designated owner</w:t>
      </w:r>
      <w:r w:rsidRPr="00543193">
        <w:t xml:space="preserve"> if the person is an owner (within the meaning of that subsection) of the goods.</w:t>
      </w:r>
    </w:p>
    <w:p w:rsidR="00AD0D3F" w:rsidRPr="00543193" w:rsidRDefault="00AD0D3F" w:rsidP="00AD0D3F">
      <w:pPr>
        <w:pStyle w:val="notetext"/>
      </w:pPr>
      <w:r w:rsidRPr="00543193">
        <w:t>Note:</w:t>
      </w:r>
      <w:r w:rsidRPr="00543193">
        <w:tab/>
        <w:t xml:space="preserve">For </w:t>
      </w:r>
      <w:r w:rsidRPr="00543193">
        <w:rPr>
          <w:b/>
          <w:i/>
        </w:rPr>
        <w:t>designated owner</w:t>
      </w:r>
      <w:r w:rsidRPr="00543193">
        <w:t xml:space="preserve"> see section</w:t>
      </w:r>
      <w:r w:rsidR="005A76A7" w:rsidRPr="00543193">
        <w:t> </w:t>
      </w:r>
      <w:r w:rsidRPr="00543193">
        <w:t>6.</w:t>
      </w:r>
    </w:p>
    <w:p w:rsidR="00803AAC" w:rsidRPr="00543193" w:rsidRDefault="00803AAC" w:rsidP="00803AAC">
      <w:pPr>
        <w:pStyle w:val="ActHead5"/>
      </w:pPr>
      <w:bookmarkStart w:id="192" w:name="_Toc85207615"/>
      <w:r w:rsidRPr="00625F97">
        <w:rPr>
          <w:rStyle w:val="CharSectno"/>
        </w:rPr>
        <w:t>134</w:t>
      </w:r>
      <w:r w:rsidRPr="00543193">
        <w:t xml:space="preserve">  Notice of seizure</w:t>
      </w:r>
      <w:bookmarkEnd w:id="192"/>
    </w:p>
    <w:p w:rsidR="00803AAC" w:rsidRPr="00543193" w:rsidRDefault="00803AAC" w:rsidP="00803AAC">
      <w:pPr>
        <w:pStyle w:val="subsection"/>
      </w:pPr>
      <w:r w:rsidRPr="00543193">
        <w:tab/>
        <w:t>(1)</w:t>
      </w:r>
      <w:r w:rsidRPr="00543193">
        <w:tab/>
        <w:t>As soon as is practicable after goods are seized under section</w:t>
      </w:r>
      <w:r w:rsidR="005A76A7" w:rsidRPr="00543193">
        <w:t> </w:t>
      </w:r>
      <w:r w:rsidRPr="00543193">
        <w:t xml:space="preserve">133, the </w:t>
      </w:r>
      <w:r w:rsidR="00E87EA9" w:rsidRPr="00543193">
        <w:t>Comptroller</w:t>
      </w:r>
      <w:r w:rsidR="00625F97">
        <w:noBreakHyphen/>
      </w:r>
      <w:r w:rsidR="00E87EA9" w:rsidRPr="00543193">
        <w:t>General of Customs</w:t>
      </w:r>
      <w:r w:rsidRPr="00543193">
        <w:t xml:space="preserve"> must give to the designated owner and the objector, </w:t>
      </w:r>
      <w:r w:rsidR="000E75D3" w:rsidRPr="00543193">
        <w:t>by any means of communication (including by electronic means), a notice</w:t>
      </w:r>
      <w:r w:rsidRPr="00543193">
        <w:t xml:space="preserve"> (the </w:t>
      </w:r>
      <w:r w:rsidRPr="00543193">
        <w:rPr>
          <w:b/>
          <w:i/>
        </w:rPr>
        <w:t>seizure notice</w:t>
      </w:r>
      <w:r w:rsidRPr="00543193">
        <w:t>) identifying the goods and stating that the identified goods have been seized.</w:t>
      </w:r>
    </w:p>
    <w:p w:rsidR="00803AAC" w:rsidRPr="00543193" w:rsidRDefault="00803AAC" w:rsidP="00803AAC">
      <w:pPr>
        <w:pStyle w:val="notetext"/>
      </w:pPr>
      <w:r w:rsidRPr="00543193">
        <w:t>Note:</w:t>
      </w:r>
      <w:r w:rsidRPr="00543193">
        <w:tab/>
        <w:t xml:space="preserve">For </w:t>
      </w:r>
      <w:r w:rsidRPr="00543193">
        <w:rPr>
          <w:b/>
          <w:i/>
        </w:rPr>
        <w:t>designated owner</w:t>
      </w:r>
      <w:r w:rsidRPr="00543193">
        <w:t xml:space="preserve"> and </w:t>
      </w:r>
      <w:r w:rsidRPr="00543193">
        <w:rPr>
          <w:b/>
          <w:i/>
        </w:rPr>
        <w:t>objector</w:t>
      </w:r>
      <w:r w:rsidRPr="00543193">
        <w:t xml:space="preserve"> see section</w:t>
      </w:r>
      <w:r w:rsidR="005A76A7" w:rsidRPr="00543193">
        <w:t> </w:t>
      </w:r>
      <w:r w:rsidRPr="00543193">
        <w:t>6.</w:t>
      </w:r>
    </w:p>
    <w:p w:rsidR="00803AAC" w:rsidRPr="00543193" w:rsidRDefault="00803AAC" w:rsidP="00803AAC">
      <w:pPr>
        <w:pStyle w:val="subsection"/>
      </w:pPr>
      <w:r w:rsidRPr="00543193">
        <w:tab/>
        <w:t>(2)</w:t>
      </w:r>
      <w:r w:rsidRPr="00543193">
        <w:tab/>
        <w:t>The seizure notice must state that the goods will be released to the designated owner if:</w:t>
      </w:r>
    </w:p>
    <w:p w:rsidR="00803AAC" w:rsidRPr="00543193" w:rsidRDefault="00803AAC" w:rsidP="00803AAC">
      <w:pPr>
        <w:pStyle w:val="paragraph"/>
      </w:pPr>
      <w:r w:rsidRPr="00543193">
        <w:tab/>
        <w:t>(a)</w:t>
      </w:r>
      <w:r w:rsidRPr="00543193">
        <w:tab/>
        <w:t>the designated owner makes a claim for the release of the goods within the claim period; and</w:t>
      </w:r>
    </w:p>
    <w:p w:rsidR="00803AAC" w:rsidRPr="00543193" w:rsidRDefault="00803AAC" w:rsidP="00803AAC">
      <w:pPr>
        <w:pStyle w:val="paragraph"/>
      </w:pPr>
      <w:r w:rsidRPr="00543193">
        <w:tab/>
        <w:t>(b)</w:t>
      </w:r>
      <w:r w:rsidRPr="00543193">
        <w:tab/>
        <w:t>the objector has not, by the end of the action period:</w:t>
      </w:r>
    </w:p>
    <w:p w:rsidR="00803AAC" w:rsidRPr="00543193" w:rsidRDefault="00803AAC" w:rsidP="00803AAC">
      <w:pPr>
        <w:pStyle w:val="paragraphsub"/>
      </w:pPr>
      <w:r w:rsidRPr="00543193">
        <w:tab/>
        <w:t>(i)</w:t>
      </w:r>
      <w:r w:rsidRPr="00543193">
        <w:tab/>
        <w:t>instituted an action for infringement of the notified trade mark in respect of the goods; and</w:t>
      </w:r>
    </w:p>
    <w:p w:rsidR="00803AAC" w:rsidRPr="00543193" w:rsidRDefault="00803AAC" w:rsidP="00803AAC">
      <w:pPr>
        <w:pStyle w:val="paragraphsub"/>
      </w:pPr>
      <w:r w:rsidRPr="00543193">
        <w:lastRenderedPageBreak/>
        <w:tab/>
        <w:t>(ii)</w:t>
      </w:r>
      <w:r w:rsidRPr="00543193">
        <w:tab/>
        <w:t xml:space="preserve">given the </w:t>
      </w:r>
      <w:r w:rsidR="00222F6E" w:rsidRPr="00543193">
        <w:t>Comptroller</w:t>
      </w:r>
      <w:r w:rsidR="00625F97">
        <w:noBreakHyphen/>
      </w:r>
      <w:r w:rsidR="00222F6E" w:rsidRPr="00543193">
        <w:t>General of Customs</w:t>
      </w:r>
      <w:r w:rsidRPr="00543193">
        <w:t xml:space="preserve"> written notice of that action.</w:t>
      </w:r>
    </w:p>
    <w:p w:rsidR="00803AAC" w:rsidRPr="00543193" w:rsidRDefault="00803AAC" w:rsidP="00803AAC">
      <w:pPr>
        <w:pStyle w:val="notetext"/>
      </w:pPr>
      <w:r w:rsidRPr="00543193">
        <w:t>Note:</w:t>
      </w:r>
      <w:r w:rsidRPr="00543193">
        <w:tab/>
        <w:t xml:space="preserve">For </w:t>
      </w:r>
      <w:r w:rsidRPr="00543193">
        <w:rPr>
          <w:b/>
          <w:i/>
        </w:rPr>
        <w:t>claim period</w:t>
      </w:r>
      <w:r w:rsidRPr="00543193">
        <w:t xml:space="preserve">, </w:t>
      </w:r>
      <w:r w:rsidRPr="00543193">
        <w:rPr>
          <w:b/>
          <w:i/>
        </w:rPr>
        <w:t>action period</w:t>
      </w:r>
      <w:r w:rsidRPr="00543193">
        <w:t xml:space="preserve"> and </w:t>
      </w:r>
      <w:r w:rsidRPr="00543193">
        <w:rPr>
          <w:b/>
          <w:i/>
        </w:rPr>
        <w:t>notified trade mark</w:t>
      </w:r>
      <w:r w:rsidRPr="00543193">
        <w:t xml:space="preserve"> see section</w:t>
      </w:r>
      <w:r w:rsidR="005A76A7" w:rsidRPr="00543193">
        <w:t> </w:t>
      </w:r>
      <w:r w:rsidRPr="00543193">
        <w:t>6.</w:t>
      </w:r>
    </w:p>
    <w:p w:rsidR="00803AAC" w:rsidRPr="00543193" w:rsidRDefault="00803AAC" w:rsidP="00803AAC">
      <w:pPr>
        <w:pStyle w:val="subsection"/>
      </w:pPr>
      <w:r w:rsidRPr="00543193">
        <w:tab/>
        <w:t>(3)</w:t>
      </w:r>
      <w:r w:rsidRPr="00543193">
        <w:tab/>
        <w:t>The seizure notice must also:</w:t>
      </w:r>
    </w:p>
    <w:p w:rsidR="00803AAC" w:rsidRPr="00543193" w:rsidRDefault="00803AAC" w:rsidP="00803AAC">
      <w:pPr>
        <w:pStyle w:val="paragraph"/>
      </w:pPr>
      <w:r w:rsidRPr="00543193">
        <w:tab/>
        <w:t>(a)</w:t>
      </w:r>
      <w:r w:rsidRPr="00543193">
        <w:tab/>
        <w:t>set out the claim period for the goods; and</w:t>
      </w:r>
    </w:p>
    <w:p w:rsidR="00803AAC" w:rsidRPr="00543193" w:rsidRDefault="00803AAC" w:rsidP="00803AAC">
      <w:pPr>
        <w:pStyle w:val="paragraph"/>
      </w:pPr>
      <w:r w:rsidRPr="00543193">
        <w:tab/>
        <w:t>(b)</w:t>
      </w:r>
      <w:r w:rsidRPr="00543193">
        <w:tab/>
        <w:t>set out the action period for the goods and state that the action period will begin only if the designated owner makes a claim for the release of the goods; and</w:t>
      </w:r>
    </w:p>
    <w:p w:rsidR="000E75D3" w:rsidRPr="00543193" w:rsidRDefault="000E75D3" w:rsidP="000E75D3">
      <w:pPr>
        <w:pStyle w:val="paragraph"/>
      </w:pPr>
      <w:r w:rsidRPr="00543193">
        <w:tab/>
        <w:t>(c)</w:t>
      </w:r>
      <w:r w:rsidRPr="00543193">
        <w:tab/>
        <w:t>if the notice is given to the objector—state the name and the address of the place of business or residence of the designated owner (if known), unless the Comptroller</w:t>
      </w:r>
      <w:r w:rsidR="00625F97">
        <w:noBreakHyphen/>
      </w:r>
      <w:r w:rsidRPr="00543193">
        <w:t>General of Customs is satisfied, for reasons of confidentiality, that it is not desirable to do so; and</w:t>
      </w:r>
    </w:p>
    <w:p w:rsidR="000E75D3" w:rsidRPr="00543193" w:rsidRDefault="000E75D3" w:rsidP="000E75D3">
      <w:pPr>
        <w:pStyle w:val="paragraph"/>
      </w:pPr>
      <w:r w:rsidRPr="00543193">
        <w:tab/>
        <w:t>(d)</w:t>
      </w:r>
      <w:r w:rsidRPr="00543193">
        <w:tab/>
        <w:t>if the notice is given to the designated owner—state the name and the address of the place of business or residence of:</w:t>
      </w:r>
    </w:p>
    <w:p w:rsidR="000E75D3" w:rsidRPr="00543193" w:rsidRDefault="000E75D3" w:rsidP="000E75D3">
      <w:pPr>
        <w:pStyle w:val="paragraphsub"/>
      </w:pPr>
      <w:r w:rsidRPr="00543193">
        <w:tab/>
        <w:t>(i)</w:t>
      </w:r>
      <w:r w:rsidRPr="00543193">
        <w:tab/>
        <w:t>the objector; or</w:t>
      </w:r>
    </w:p>
    <w:p w:rsidR="000E75D3" w:rsidRPr="00543193" w:rsidRDefault="000E75D3" w:rsidP="000E75D3">
      <w:pPr>
        <w:pStyle w:val="paragraphsub"/>
      </w:pPr>
      <w:r w:rsidRPr="00543193">
        <w:tab/>
        <w:t>(ii)</w:t>
      </w:r>
      <w:r w:rsidRPr="00543193">
        <w:tab/>
        <w:t>if the objector has nominated a person to be the objector’s agent or representative for the purposes of this Division—that person;</w:t>
      </w:r>
    </w:p>
    <w:p w:rsidR="000E75D3" w:rsidRPr="00543193" w:rsidRDefault="000E75D3" w:rsidP="000E75D3">
      <w:pPr>
        <w:pStyle w:val="paragraph"/>
      </w:pPr>
      <w:r w:rsidRPr="00543193">
        <w:tab/>
      </w:r>
      <w:r w:rsidRPr="00543193">
        <w:tab/>
        <w:t>unless the Comptroller</w:t>
      </w:r>
      <w:r w:rsidR="00625F97">
        <w:noBreakHyphen/>
      </w:r>
      <w:r w:rsidRPr="00543193">
        <w:t>General of Customs is satisfied, for reasons of confidentiality, that it is not desirable to do so.</w:t>
      </w:r>
    </w:p>
    <w:p w:rsidR="00803AAC" w:rsidRPr="00543193" w:rsidRDefault="00803AAC" w:rsidP="00803AAC">
      <w:pPr>
        <w:pStyle w:val="subsection"/>
      </w:pPr>
      <w:r w:rsidRPr="00543193">
        <w:tab/>
        <w:t>(4)</w:t>
      </w:r>
      <w:r w:rsidRPr="00543193">
        <w:tab/>
        <w:t xml:space="preserve">The </w:t>
      </w:r>
      <w:r w:rsidR="00222F6E" w:rsidRPr="00543193">
        <w:t>Comptroller</w:t>
      </w:r>
      <w:r w:rsidR="00625F97">
        <w:noBreakHyphen/>
      </w:r>
      <w:r w:rsidR="00222F6E" w:rsidRPr="00543193">
        <w:t>General of Customs</w:t>
      </w:r>
      <w:r w:rsidRPr="00543193">
        <w:t xml:space="preserve"> may, at any time after the goods are seized, give to the objector:</w:t>
      </w:r>
    </w:p>
    <w:p w:rsidR="00803AAC" w:rsidRPr="00543193" w:rsidRDefault="00803AAC" w:rsidP="00803AAC">
      <w:pPr>
        <w:pStyle w:val="paragraph"/>
      </w:pPr>
      <w:r w:rsidRPr="00543193">
        <w:tab/>
        <w:t>(a)</w:t>
      </w:r>
      <w:r w:rsidRPr="00543193">
        <w:tab/>
        <w:t xml:space="preserve">the name and the address of the place of business or residence of any person or body (whether in or outside Australia) that made arrangements, on behalf of the designated owner of the goods, for the goods to be brought to Australia or any information that the </w:t>
      </w:r>
      <w:r w:rsidR="00222F6E" w:rsidRPr="00543193">
        <w:t>Comptroller</w:t>
      </w:r>
      <w:r w:rsidR="00625F97">
        <w:noBreakHyphen/>
      </w:r>
      <w:r w:rsidR="00222F6E" w:rsidRPr="00543193">
        <w:t>General of Customs</w:t>
      </w:r>
      <w:r w:rsidRPr="00543193">
        <w:t xml:space="preserve"> has, and believes on reasonable grounds may help in identifying and locating such a person or body; and</w:t>
      </w:r>
    </w:p>
    <w:p w:rsidR="00803AAC" w:rsidRPr="00543193" w:rsidRDefault="00803AAC" w:rsidP="00803AAC">
      <w:pPr>
        <w:pStyle w:val="paragraph"/>
      </w:pPr>
      <w:r w:rsidRPr="00543193">
        <w:tab/>
        <w:t>(b)</w:t>
      </w:r>
      <w:r w:rsidRPr="00543193">
        <w:tab/>
        <w:t xml:space="preserve">any information (including personal information) that the </w:t>
      </w:r>
      <w:r w:rsidR="00222F6E" w:rsidRPr="00543193">
        <w:t>Comptroller</w:t>
      </w:r>
      <w:r w:rsidR="00625F97">
        <w:noBreakHyphen/>
      </w:r>
      <w:r w:rsidR="00222F6E" w:rsidRPr="00543193">
        <w:t>General of Customs</w:t>
      </w:r>
      <w:r w:rsidRPr="00543193">
        <w:t xml:space="preserve"> has and believes on reasonable grounds may be relevant for the purpose of identifying and locating the importer of the goods; and</w:t>
      </w:r>
    </w:p>
    <w:p w:rsidR="00803AAC" w:rsidRPr="00543193" w:rsidRDefault="00803AAC" w:rsidP="00803AAC">
      <w:pPr>
        <w:pStyle w:val="paragraph"/>
      </w:pPr>
      <w:r w:rsidRPr="00543193">
        <w:lastRenderedPageBreak/>
        <w:tab/>
        <w:t>(c)</w:t>
      </w:r>
      <w:r w:rsidRPr="00543193">
        <w:tab/>
        <w:t xml:space="preserve">any information (including personal information) that the </w:t>
      </w:r>
      <w:r w:rsidR="00222F6E" w:rsidRPr="00543193">
        <w:t>Comptroller</w:t>
      </w:r>
      <w:r w:rsidR="00625F97">
        <w:noBreakHyphen/>
      </w:r>
      <w:r w:rsidR="00222F6E" w:rsidRPr="00543193">
        <w:t>General of Customs</w:t>
      </w:r>
      <w:r w:rsidRPr="00543193">
        <w:t xml:space="preserve"> has and believes on reasonable grounds may be relevant for the purpose of identifying and locating the designated owner of the goods.</w:t>
      </w:r>
    </w:p>
    <w:p w:rsidR="00803AAC" w:rsidRPr="00543193" w:rsidRDefault="00803AAC" w:rsidP="00803AAC">
      <w:pPr>
        <w:pStyle w:val="ActHead5"/>
      </w:pPr>
      <w:bookmarkStart w:id="193" w:name="_Toc85207616"/>
      <w:r w:rsidRPr="00625F97">
        <w:rPr>
          <w:rStyle w:val="CharSectno"/>
        </w:rPr>
        <w:t>134A</w:t>
      </w:r>
      <w:r w:rsidRPr="00543193">
        <w:t xml:space="preserve">  Inspection, release etc. of seized goods</w:t>
      </w:r>
      <w:bookmarkEnd w:id="193"/>
    </w:p>
    <w:p w:rsidR="00803AAC" w:rsidRPr="00543193" w:rsidRDefault="00803AAC" w:rsidP="00803AAC">
      <w:pPr>
        <w:pStyle w:val="subsection"/>
      </w:pPr>
      <w:r w:rsidRPr="00543193">
        <w:tab/>
        <w:t>(1)</w:t>
      </w:r>
      <w:r w:rsidRPr="00543193">
        <w:tab/>
        <w:t xml:space="preserve">The </w:t>
      </w:r>
      <w:r w:rsidR="00125302" w:rsidRPr="00543193">
        <w:t>Comptroller</w:t>
      </w:r>
      <w:r w:rsidR="00625F97">
        <w:noBreakHyphen/>
      </w:r>
      <w:r w:rsidR="00125302" w:rsidRPr="00543193">
        <w:t>General of Customs</w:t>
      </w:r>
      <w:r w:rsidRPr="00543193">
        <w:t xml:space="preserve"> may permit the objector or the designated owner to inspect the seized goods.</w:t>
      </w:r>
    </w:p>
    <w:p w:rsidR="00803AAC" w:rsidRPr="00543193" w:rsidRDefault="00803AAC" w:rsidP="00803AAC">
      <w:pPr>
        <w:pStyle w:val="notetext"/>
      </w:pPr>
      <w:r w:rsidRPr="00543193">
        <w:t>Note:</w:t>
      </w:r>
      <w:r w:rsidRPr="00543193">
        <w:tab/>
        <w:t xml:space="preserve">For </w:t>
      </w:r>
      <w:r w:rsidRPr="00543193">
        <w:rPr>
          <w:b/>
          <w:i/>
        </w:rPr>
        <w:t>designated owner</w:t>
      </w:r>
      <w:r w:rsidRPr="00543193">
        <w:t xml:space="preserve">, </w:t>
      </w:r>
      <w:r w:rsidRPr="00543193">
        <w:rPr>
          <w:b/>
          <w:i/>
        </w:rPr>
        <w:t>objector</w:t>
      </w:r>
      <w:r w:rsidRPr="00543193">
        <w:t xml:space="preserve"> and </w:t>
      </w:r>
      <w:r w:rsidRPr="00543193">
        <w:rPr>
          <w:b/>
          <w:i/>
        </w:rPr>
        <w:t>seized goods</w:t>
      </w:r>
      <w:r w:rsidRPr="00543193">
        <w:t xml:space="preserve"> see section</w:t>
      </w:r>
      <w:r w:rsidR="005A76A7" w:rsidRPr="00543193">
        <w:t> </w:t>
      </w:r>
      <w:r w:rsidRPr="00543193">
        <w:t>6.</w:t>
      </w:r>
    </w:p>
    <w:p w:rsidR="00803AAC" w:rsidRPr="00543193" w:rsidRDefault="00803AAC" w:rsidP="00803AAC">
      <w:pPr>
        <w:pStyle w:val="subsection"/>
      </w:pPr>
      <w:r w:rsidRPr="00543193">
        <w:tab/>
        <w:t>(2)</w:t>
      </w:r>
      <w:r w:rsidRPr="00543193">
        <w:tab/>
        <w:t xml:space="preserve">If the objector gives the </w:t>
      </w:r>
      <w:r w:rsidR="00125302" w:rsidRPr="00543193">
        <w:t>Comptroller</w:t>
      </w:r>
      <w:r w:rsidR="00625F97">
        <w:noBreakHyphen/>
      </w:r>
      <w:r w:rsidR="00125302" w:rsidRPr="00543193">
        <w:t>General of Customs</w:t>
      </w:r>
      <w:r w:rsidRPr="00543193">
        <w:t xml:space="preserve"> the requisite undertakings, the </w:t>
      </w:r>
      <w:r w:rsidR="00125302" w:rsidRPr="00543193">
        <w:t>Comptroller</w:t>
      </w:r>
      <w:r w:rsidR="00625F97">
        <w:noBreakHyphen/>
      </w:r>
      <w:r w:rsidR="00125302" w:rsidRPr="00543193">
        <w:t>General of Customs</w:t>
      </w:r>
      <w:r w:rsidRPr="00543193">
        <w:t xml:space="preserve"> may permit the objector to remove one or more samples of the seized goods from the custody of the </w:t>
      </w:r>
      <w:r w:rsidR="00125302" w:rsidRPr="00543193">
        <w:t>Comptroller</w:t>
      </w:r>
      <w:r w:rsidR="00625F97">
        <w:noBreakHyphen/>
      </w:r>
      <w:r w:rsidR="00125302" w:rsidRPr="00543193">
        <w:t>General of Customs</w:t>
      </w:r>
      <w:r w:rsidRPr="00543193">
        <w:t xml:space="preserve"> for inspection by the objector.</w:t>
      </w:r>
    </w:p>
    <w:p w:rsidR="00803AAC" w:rsidRPr="00543193" w:rsidRDefault="00803AAC" w:rsidP="00803AAC">
      <w:pPr>
        <w:pStyle w:val="subsection"/>
      </w:pPr>
      <w:r w:rsidRPr="00543193">
        <w:tab/>
        <w:t>(3)</w:t>
      </w:r>
      <w:r w:rsidRPr="00543193">
        <w:tab/>
        <w:t xml:space="preserve">If the designated owner gives the </w:t>
      </w:r>
      <w:r w:rsidR="00125302" w:rsidRPr="00543193">
        <w:t>Comptroller</w:t>
      </w:r>
      <w:r w:rsidR="00625F97">
        <w:noBreakHyphen/>
      </w:r>
      <w:r w:rsidR="00125302" w:rsidRPr="00543193">
        <w:t>General of Customs</w:t>
      </w:r>
      <w:r w:rsidRPr="00543193">
        <w:t xml:space="preserve"> the requisite undertakings, the </w:t>
      </w:r>
      <w:r w:rsidR="00125302" w:rsidRPr="00543193">
        <w:t>Comptroller</w:t>
      </w:r>
      <w:r w:rsidR="00625F97">
        <w:noBreakHyphen/>
      </w:r>
      <w:r w:rsidR="00125302" w:rsidRPr="00543193">
        <w:t>General of Customs</w:t>
      </w:r>
      <w:r w:rsidRPr="00543193">
        <w:t xml:space="preserve"> may permit the designated owner to remove one or more samples of the seized goods from the custody of the </w:t>
      </w:r>
      <w:r w:rsidR="00125302" w:rsidRPr="00543193">
        <w:t>Comptroller</w:t>
      </w:r>
      <w:r w:rsidR="00625F97">
        <w:noBreakHyphen/>
      </w:r>
      <w:r w:rsidR="00125302" w:rsidRPr="00543193">
        <w:t>General of Customs</w:t>
      </w:r>
      <w:r w:rsidRPr="00543193">
        <w:t xml:space="preserve"> for inspection by the designated owner.</w:t>
      </w:r>
    </w:p>
    <w:p w:rsidR="00803AAC" w:rsidRPr="00543193" w:rsidRDefault="00803AAC" w:rsidP="00803AAC">
      <w:pPr>
        <w:pStyle w:val="subsection"/>
      </w:pPr>
      <w:r w:rsidRPr="00543193">
        <w:tab/>
        <w:t>(4)</w:t>
      </w:r>
      <w:r w:rsidRPr="00543193">
        <w:tab/>
        <w:t>The requisite undertakings are undertakings in writing that the person giving the undertaking will:</w:t>
      </w:r>
    </w:p>
    <w:p w:rsidR="00803AAC" w:rsidRPr="00543193" w:rsidRDefault="00803AAC" w:rsidP="00803AAC">
      <w:pPr>
        <w:pStyle w:val="paragraph"/>
      </w:pPr>
      <w:r w:rsidRPr="00543193">
        <w:tab/>
        <w:t>(a)</w:t>
      </w:r>
      <w:r w:rsidRPr="00543193">
        <w:tab/>
        <w:t xml:space="preserve">return the sample goods to the </w:t>
      </w:r>
      <w:r w:rsidR="00125302" w:rsidRPr="00543193">
        <w:t>Comptroller</w:t>
      </w:r>
      <w:r w:rsidR="00625F97">
        <w:noBreakHyphen/>
      </w:r>
      <w:r w:rsidR="00125302" w:rsidRPr="00543193">
        <w:t>General of Customs</w:t>
      </w:r>
      <w:r w:rsidRPr="00543193">
        <w:t xml:space="preserve"> at a specified time that is satisfactory to the </w:t>
      </w:r>
      <w:r w:rsidR="00125302" w:rsidRPr="00543193">
        <w:t>Comptroller</w:t>
      </w:r>
      <w:r w:rsidR="00625F97">
        <w:noBreakHyphen/>
      </w:r>
      <w:r w:rsidR="00125302" w:rsidRPr="00543193">
        <w:t>General of Customs</w:t>
      </w:r>
      <w:r w:rsidRPr="00543193">
        <w:t>; and</w:t>
      </w:r>
    </w:p>
    <w:p w:rsidR="00803AAC" w:rsidRPr="00543193" w:rsidRDefault="00803AAC" w:rsidP="00803AAC">
      <w:pPr>
        <w:pStyle w:val="paragraph"/>
      </w:pPr>
      <w:r w:rsidRPr="00543193">
        <w:tab/>
        <w:t>(b)</w:t>
      </w:r>
      <w:r w:rsidRPr="00543193">
        <w:tab/>
        <w:t>take reasonable care to prevent damage to the sample goods.</w:t>
      </w:r>
    </w:p>
    <w:p w:rsidR="00803AAC" w:rsidRPr="00543193" w:rsidRDefault="00803AAC" w:rsidP="00803AAC">
      <w:pPr>
        <w:pStyle w:val="subsection"/>
      </w:pPr>
      <w:r w:rsidRPr="00543193">
        <w:tab/>
        <w:t>(5)</w:t>
      </w:r>
      <w:r w:rsidRPr="00543193">
        <w:tab/>
        <w:t xml:space="preserve">If the </w:t>
      </w:r>
      <w:r w:rsidR="00125302" w:rsidRPr="00543193">
        <w:t>Comptroller</w:t>
      </w:r>
      <w:r w:rsidR="00625F97">
        <w:noBreakHyphen/>
      </w:r>
      <w:r w:rsidR="00125302" w:rsidRPr="00543193">
        <w:t>General of Customs</w:t>
      </w:r>
      <w:r w:rsidRPr="00543193">
        <w:t xml:space="preserve"> permits inspection of the seized goods, or the removal of sample goods, by the objector in accordance with this section, the Commonwealth is not liable to the designated owner for any loss or damage suffered by the designated owner arising out of:</w:t>
      </w:r>
    </w:p>
    <w:p w:rsidR="00803AAC" w:rsidRPr="00543193" w:rsidRDefault="00803AAC" w:rsidP="00803AAC">
      <w:pPr>
        <w:pStyle w:val="paragraph"/>
      </w:pPr>
      <w:r w:rsidRPr="00543193">
        <w:tab/>
        <w:t>(a)</w:t>
      </w:r>
      <w:r w:rsidRPr="00543193">
        <w:tab/>
        <w:t>damage to any of the seized goods incurred during that inspection; or</w:t>
      </w:r>
    </w:p>
    <w:p w:rsidR="00803AAC" w:rsidRPr="00543193" w:rsidRDefault="00803AAC" w:rsidP="00803AAC">
      <w:pPr>
        <w:pStyle w:val="paragraph"/>
      </w:pPr>
      <w:r w:rsidRPr="00543193">
        <w:lastRenderedPageBreak/>
        <w:tab/>
        <w:t>(b)</w:t>
      </w:r>
      <w:r w:rsidRPr="00543193">
        <w:tab/>
        <w:t xml:space="preserve">anything done by the objector or any other person to, or in relation to, sample goods removed from the custody of the </w:t>
      </w:r>
      <w:r w:rsidR="00125302" w:rsidRPr="00543193">
        <w:t>Comptroller</w:t>
      </w:r>
      <w:r w:rsidR="00625F97">
        <w:noBreakHyphen/>
      </w:r>
      <w:r w:rsidR="00125302" w:rsidRPr="00543193">
        <w:t>General of Customs</w:t>
      </w:r>
      <w:r w:rsidRPr="00543193">
        <w:t xml:space="preserve"> or any use made by the objector of such sample goods.</w:t>
      </w:r>
    </w:p>
    <w:p w:rsidR="00AD0D3F" w:rsidRPr="00543193" w:rsidRDefault="00AD0D3F" w:rsidP="00AD0D3F">
      <w:pPr>
        <w:pStyle w:val="ActHead5"/>
      </w:pPr>
      <w:bookmarkStart w:id="194" w:name="_Toc85207617"/>
      <w:r w:rsidRPr="00625F97">
        <w:rPr>
          <w:rStyle w:val="CharSectno"/>
        </w:rPr>
        <w:t>135</w:t>
      </w:r>
      <w:r w:rsidRPr="00543193">
        <w:t xml:space="preserve">  </w:t>
      </w:r>
      <w:r w:rsidR="00121760" w:rsidRPr="00543193">
        <w:t>Consent to forfeiture of seized goods</w:t>
      </w:r>
      <w:bookmarkEnd w:id="194"/>
    </w:p>
    <w:p w:rsidR="00AD0D3F" w:rsidRPr="00543193" w:rsidRDefault="00AD0D3F" w:rsidP="00AD0D3F">
      <w:pPr>
        <w:pStyle w:val="subsection"/>
      </w:pPr>
      <w:r w:rsidRPr="00543193">
        <w:tab/>
        <w:t>(1)</w:t>
      </w:r>
      <w:r w:rsidRPr="00543193">
        <w:tab/>
        <w:t xml:space="preserve">The designated owner of any seized goods may, at any time before an objector starts an action for infringement of a notified trade mark in respect of the goods, consent to the goods being forfeited to the Commonwealth by giving notice in writing to that effect to the </w:t>
      </w:r>
      <w:r w:rsidR="00C16659" w:rsidRPr="00543193">
        <w:t>Comptroller</w:t>
      </w:r>
      <w:r w:rsidR="00625F97">
        <w:noBreakHyphen/>
      </w:r>
      <w:r w:rsidR="00C16659" w:rsidRPr="00543193">
        <w:t>General of Customs</w:t>
      </w:r>
      <w:r w:rsidRPr="00543193">
        <w:t>.</w:t>
      </w:r>
    </w:p>
    <w:p w:rsidR="00AD0D3F" w:rsidRPr="00543193" w:rsidRDefault="00AD0D3F" w:rsidP="00AD0D3F">
      <w:pPr>
        <w:pStyle w:val="subsection"/>
        <w:keepNext/>
      </w:pPr>
      <w:r w:rsidRPr="00543193">
        <w:tab/>
        <w:t>(2)</w:t>
      </w:r>
      <w:r w:rsidRPr="00543193">
        <w:tab/>
        <w:t>If the designated owner gives such a notice, the goods are forfeited to the Commonwealth.</w:t>
      </w:r>
    </w:p>
    <w:p w:rsidR="00AD0D3F" w:rsidRPr="00543193" w:rsidRDefault="00AD0D3F" w:rsidP="00AD0D3F">
      <w:pPr>
        <w:pStyle w:val="notetext"/>
      </w:pPr>
      <w:r w:rsidRPr="00543193">
        <w:t>Note:</w:t>
      </w:r>
      <w:r w:rsidRPr="00543193">
        <w:tab/>
        <w:t xml:space="preserve">For </w:t>
      </w:r>
      <w:r w:rsidRPr="00543193">
        <w:rPr>
          <w:b/>
          <w:i/>
        </w:rPr>
        <w:t>designated owner</w:t>
      </w:r>
      <w:r w:rsidRPr="00543193">
        <w:t xml:space="preserve">, </w:t>
      </w:r>
      <w:r w:rsidRPr="00543193">
        <w:rPr>
          <w:b/>
          <w:i/>
        </w:rPr>
        <w:t>seized goods</w:t>
      </w:r>
      <w:r w:rsidRPr="00543193">
        <w:t xml:space="preserve">, </w:t>
      </w:r>
      <w:r w:rsidRPr="00543193">
        <w:rPr>
          <w:b/>
          <w:i/>
        </w:rPr>
        <w:t>objector</w:t>
      </w:r>
      <w:r w:rsidRPr="00543193">
        <w:t xml:space="preserve"> and </w:t>
      </w:r>
      <w:r w:rsidRPr="00543193">
        <w:rPr>
          <w:b/>
          <w:i/>
        </w:rPr>
        <w:t>notified trade mark</w:t>
      </w:r>
      <w:r w:rsidRPr="00543193">
        <w:t xml:space="preserve"> see section</w:t>
      </w:r>
      <w:r w:rsidR="005A76A7" w:rsidRPr="00543193">
        <w:t> </w:t>
      </w:r>
      <w:r w:rsidRPr="00543193">
        <w:t>6.</w:t>
      </w:r>
    </w:p>
    <w:p w:rsidR="00121760" w:rsidRPr="00543193" w:rsidRDefault="00121760" w:rsidP="00121760">
      <w:pPr>
        <w:pStyle w:val="ActHead5"/>
      </w:pPr>
      <w:bookmarkStart w:id="195" w:name="_Toc85207618"/>
      <w:r w:rsidRPr="00625F97">
        <w:rPr>
          <w:rStyle w:val="CharSectno"/>
        </w:rPr>
        <w:t>136</w:t>
      </w:r>
      <w:r w:rsidRPr="00543193">
        <w:t xml:space="preserve">  Claim for release of seized goods</w:t>
      </w:r>
      <w:bookmarkEnd w:id="195"/>
    </w:p>
    <w:p w:rsidR="00121760" w:rsidRPr="00543193" w:rsidRDefault="00121760" w:rsidP="00121760">
      <w:pPr>
        <w:pStyle w:val="subsection"/>
        <w:keepNext/>
        <w:keepLines/>
      </w:pPr>
      <w:r w:rsidRPr="00543193">
        <w:tab/>
        <w:t>(1)</w:t>
      </w:r>
      <w:r w:rsidRPr="00543193">
        <w:tab/>
        <w:t xml:space="preserve">The designated owner may make a claim to the </w:t>
      </w:r>
      <w:r w:rsidR="00C16659" w:rsidRPr="00543193">
        <w:t>Comptroller</w:t>
      </w:r>
      <w:r w:rsidR="00625F97">
        <w:noBreakHyphen/>
      </w:r>
      <w:r w:rsidR="00C16659" w:rsidRPr="00543193">
        <w:t>General of Customs</w:t>
      </w:r>
      <w:r w:rsidRPr="00543193">
        <w:t xml:space="preserve"> for the release of seized goods.</w:t>
      </w:r>
    </w:p>
    <w:p w:rsidR="00121760" w:rsidRPr="00543193" w:rsidRDefault="00121760" w:rsidP="00121760">
      <w:pPr>
        <w:pStyle w:val="notetext"/>
      </w:pPr>
      <w:r w:rsidRPr="00543193">
        <w:t>Note:</w:t>
      </w:r>
      <w:r w:rsidRPr="00543193">
        <w:tab/>
        <w:t xml:space="preserve">For </w:t>
      </w:r>
      <w:r w:rsidRPr="00543193">
        <w:rPr>
          <w:b/>
          <w:i/>
        </w:rPr>
        <w:t>designated owner</w:t>
      </w:r>
      <w:r w:rsidRPr="00543193">
        <w:t xml:space="preserve"> and </w:t>
      </w:r>
      <w:r w:rsidRPr="00543193">
        <w:rPr>
          <w:b/>
          <w:i/>
        </w:rPr>
        <w:t>seized goods</w:t>
      </w:r>
      <w:r w:rsidRPr="00543193">
        <w:t xml:space="preserve"> see section</w:t>
      </w:r>
      <w:r w:rsidR="005A76A7" w:rsidRPr="00543193">
        <w:t> </w:t>
      </w:r>
      <w:r w:rsidRPr="00543193">
        <w:t>6.</w:t>
      </w:r>
    </w:p>
    <w:p w:rsidR="00121760" w:rsidRPr="00543193" w:rsidRDefault="00121760" w:rsidP="00121760">
      <w:pPr>
        <w:pStyle w:val="subsection"/>
        <w:keepNext/>
        <w:keepLines/>
      </w:pPr>
      <w:r w:rsidRPr="00543193">
        <w:tab/>
        <w:t>(2)</w:t>
      </w:r>
      <w:r w:rsidRPr="00543193">
        <w:tab/>
        <w:t>The claim must be made before the end of the claim period for the goods.</w:t>
      </w:r>
    </w:p>
    <w:p w:rsidR="00121760" w:rsidRPr="00543193" w:rsidRDefault="00121760" w:rsidP="00121760">
      <w:pPr>
        <w:pStyle w:val="notetext"/>
      </w:pPr>
      <w:r w:rsidRPr="00543193">
        <w:t>Note:</w:t>
      </w:r>
      <w:r w:rsidRPr="00543193">
        <w:tab/>
        <w:t xml:space="preserve">For </w:t>
      </w:r>
      <w:r w:rsidRPr="00543193">
        <w:rPr>
          <w:b/>
          <w:i/>
        </w:rPr>
        <w:t>claim period</w:t>
      </w:r>
      <w:r w:rsidRPr="00543193">
        <w:t xml:space="preserve"> see section</w:t>
      </w:r>
      <w:r w:rsidR="005A76A7" w:rsidRPr="00543193">
        <w:t> </w:t>
      </w:r>
      <w:r w:rsidRPr="00543193">
        <w:t>6.</w:t>
      </w:r>
    </w:p>
    <w:p w:rsidR="00121760" w:rsidRPr="00543193" w:rsidRDefault="00121760" w:rsidP="00121760">
      <w:pPr>
        <w:pStyle w:val="subsection"/>
      </w:pPr>
      <w:r w:rsidRPr="00543193">
        <w:tab/>
        <w:t>(3)</w:t>
      </w:r>
      <w:r w:rsidRPr="00543193">
        <w:tab/>
        <w:t>The claim must:</w:t>
      </w:r>
    </w:p>
    <w:p w:rsidR="00121760" w:rsidRPr="00543193" w:rsidRDefault="00121760" w:rsidP="00121760">
      <w:pPr>
        <w:pStyle w:val="paragraph"/>
      </w:pPr>
      <w:r w:rsidRPr="00543193">
        <w:tab/>
        <w:t>(a)</w:t>
      </w:r>
      <w:r w:rsidRPr="00543193">
        <w:tab/>
        <w:t>be in the form (if any) prescribed by the regulations; and</w:t>
      </w:r>
    </w:p>
    <w:p w:rsidR="00121760" w:rsidRPr="00543193" w:rsidRDefault="00121760" w:rsidP="00121760">
      <w:pPr>
        <w:pStyle w:val="paragraph"/>
      </w:pPr>
      <w:r w:rsidRPr="00543193">
        <w:tab/>
        <w:t>(b)</w:t>
      </w:r>
      <w:r w:rsidRPr="00543193">
        <w:tab/>
        <w:t>include the information prescribed by the regulations.</w:t>
      </w:r>
    </w:p>
    <w:p w:rsidR="00121760" w:rsidRPr="00543193" w:rsidRDefault="00121760" w:rsidP="00121760">
      <w:pPr>
        <w:pStyle w:val="notetext"/>
      </w:pPr>
      <w:r w:rsidRPr="00543193">
        <w:t>Note:</w:t>
      </w:r>
      <w:r w:rsidRPr="00543193">
        <w:tab/>
        <w:t>Sections</w:t>
      </w:r>
      <w:r w:rsidR="005A76A7" w:rsidRPr="00543193">
        <w:t> </w:t>
      </w:r>
      <w:r w:rsidRPr="00543193">
        <w:t xml:space="preserve">137.1 and 137.2 of the </w:t>
      </w:r>
      <w:r w:rsidRPr="00543193">
        <w:rPr>
          <w:i/>
        </w:rPr>
        <w:t>Criminal Code</w:t>
      </w:r>
      <w:r w:rsidRPr="00543193">
        <w:t xml:space="preserve"> create offences for providing false or misleading information or documents.</w:t>
      </w:r>
    </w:p>
    <w:p w:rsidR="00121760" w:rsidRPr="00543193" w:rsidRDefault="00121760" w:rsidP="00121760">
      <w:pPr>
        <w:pStyle w:val="ActHead5"/>
      </w:pPr>
      <w:bookmarkStart w:id="196" w:name="_Toc85207619"/>
      <w:r w:rsidRPr="00625F97">
        <w:rPr>
          <w:rStyle w:val="CharSectno"/>
        </w:rPr>
        <w:lastRenderedPageBreak/>
        <w:t>136A</w:t>
      </w:r>
      <w:r w:rsidRPr="00543193">
        <w:t xml:space="preserve">  Seized goods not claimed are forfeited</w:t>
      </w:r>
      <w:bookmarkEnd w:id="196"/>
    </w:p>
    <w:p w:rsidR="00121760" w:rsidRPr="00543193" w:rsidRDefault="00121760" w:rsidP="00121760">
      <w:pPr>
        <w:pStyle w:val="subsection"/>
      </w:pPr>
      <w:r w:rsidRPr="00543193">
        <w:tab/>
        <w:t>(1)</w:t>
      </w:r>
      <w:r w:rsidRPr="00543193">
        <w:tab/>
        <w:t>Seized goods are forfeited to the Commonwealth if a claim for the release of the goods is not made within the claim period for the goods.</w:t>
      </w:r>
    </w:p>
    <w:p w:rsidR="00121760" w:rsidRPr="00543193" w:rsidRDefault="00121760" w:rsidP="00121760">
      <w:pPr>
        <w:pStyle w:val="notetext"/>
      </w:pPr>
      <w:r w:rsidRPr="00543193">
        <w:t>Note:</w:t>
      </w:r>
      <w:r w:rsidRPr="00543193">
        <w:tab/>
        <w:t xml:space="preserve">For </w:t>
      </w:r>
      <w:r w:rsidRPr="00543193">
        <w:rPr>
          <w:b/>
          <w:i/>
        </w:rPr>
        <w:t>seized goods</w:t>
      </w:r>
      <w:r w:rsidRPr="00543193">
        <w:t xml:space="preserve"> and </w:t>
      </w:r>
      <w:r w:rsidRPr="00543193">
        <w:rPr>
          <w:b/>
          <w:i/>
        </w:rPr>
        <w:t>claim period</w:t>
      </w:r>
      <w:r w:rsidRPr="00543193">
        <w:t xml:space="preserve"> see section</w:t>
      </w:r>
      <w:r w:rsidR="005A76A7" w:rsidRPr="00543193">
        <w:t> </w:t>
      </w:r>
      <w:r w:rsidRPr="00543193">
        <w:t>6.</w:t>
      </w:r>
    </w:p>
    <w:p w:rsidR="00121760" w:rsidRPr="00543193" w:rsidRDefault="00121760" w:rsidP="00121760">
      <w:pPr>
        <w:pStyle w:val="subsection"/>
      </w:pPr>
      <w:r w:rsidRPr="00543193">
        <w:tab/>
        <w:t>(2)</w:t>
      </w:r>
      <w:r w:rsidRPr="00543193">
        <w:tab/>
        <w:t xml:space="preserve">However, if the </w:t>
      </w:r>
      <w:r w:rsidR="00C16659" w:rsidRPr="00543193">
        <w:t>Comptroller</w:t>
      </w:r>
      <w:r w:rsidR="00625F97">
        <w:noBreakHyphen/>
      </w:r>
      <w:r w:rsidR="00C16659" w:rsidRPr="00543193">
        <w:t>General of Customs</w:t>
      </w:r>
      <w:r w:rsidRPr="00543193">
        <w:t xml:space="preserve"> allows a late claim for the goods (see section</w:t>
      </w:r>
      <w:r w:rsidR="005A76A7" w:rsidRPr="00543193">
        <w:t> </w:t>
      </w:r>
      <w:r w:rsidRPr="00543193">
        <w:t>136B), the goods are taken not to have been forfeited.</w:t>
      </w:r>
    </w:p>
    <w:p w:rsidR="00121760" w:rsidRPr="00543193" w:rsidRDefault="00121760" w:rsidP="00121760">
      <w:pPr>
        <w:pStyle w:val="ActHead5"/>
      </w:pPr>
      <w:bookmarkStart w:id="197" w:name="_Toc85207620"/>
      <w:r w:rsidRPr="00625F97">
        <w:rPr>
          <w:rStyle w:val="CharSectno"/>
        </w:rPr>
        <w:t>136B</w:t>
      </w:r>
      <w:r w:rsidRPr="00543193">
        <w:t xml:space="preserve">  Late claim for release of seized goods</w:t>
      </w:r>
      <w:bookmarkEnd w:id="197"/>
    </w:p>
    <w:p w:rsidR="00121760" w:rsidRPr="00543193" w:rsidRDefault="00121760" w:rsidP="00121760">
      <w:pPr>
        <w:pStyle w:val="subsection"/>
        <w:keepNext/>
        <w:keepLines/>
      </w:pPr>
      <w:r w:rsidRPr="00543193">
        <w:tab/>
        <w:t>(1)</w:t>
      </w:r>
      <w:r w:rsidRPr="00543193">
        <w:tab/>
        <w:t xml:space="preserve">The </w:t>
      </w:r>
      <w:r w:rsidR="00710404" w:rsidRPr="00543193">
        <w:t>Comptroller</w:t>
      </w:r>
      <w:r w:rsidR="00625F97">
        <w:noBreakHyphen/>
      </w:r>
      <w:r w:rsidR="00710404" w:rsidRPr="00543193">
        <w:t>General of Customs</w:t>
      </w:r>
      <w:r w:rsidRPr="00543193">
        <w:t xml:space="preserve"> may allow the designated owner to make a claim (the </w:t>
      </w:r>
      <w:r w:rsidRPr="00543193">
        <w:rPr>
          <w:b/>
          <w:i/>
        </w:rPr>
        <w:t>late claim</w:t>
      </w:r>
      <w:r w:rsidRPr="00543193">
        <w:t xml:space="preserve">) to the </w:t>
      </w:r>
      <w:r w:rsidR="00A13372" w:rsidRPr="00543193">
        <w:t>Comptroller</w:t>
      </w:r>
      <w:r w:rsidR="00625F97">
        <w:noBreakHyphen/>
      </w:r>
      <w:r w:rsidR="00A13372" w:rsidRPr="00543193">
        <w:t>General of Customs</w:t>
      </w:r>
      <w:r w:rsidRPr="00543193">
        <w:t xml:space="preserve"> for the release of seized goods after the end of the claim period for the goods.</w:t>
      </w:r>
    </w:p>
    <w:p w:rsidR="00121760" w:rsidRPr="00543193" w:rsidRDefault="00121760" w:rsidP="00121760">
      <w:pPr>
        <w:pStyle w:val="notetext"/>
      </w:pPr>
      <w:r w:rsidRPr="00543193">
        <w:t>Note:</w:t>
      </w:r>
      <w:r w:rsidRPr="00543193">
        <w:tab/>
        <w:t xml:space="preserve">For </w:t>
      </w:r>
      <w:r w:rsidRPr="00543193">
        <w:rPr>
          <w:b/>
          <w:i/>
        </w:rPr>
        <w:t>objector</w:t>
      </w:r>
      <w:r w:rsidRPr="00543193">
        <w:t xml:space="preserve">, </w:t>
      </w:r>
      <w:r w:rsidRPr="00543193">
        <w:rPr>
          <w:b/>
          <w:i/>
        </w:rPr>
        <w:t>seized goods</w:t>
      </w:r>
      <w:r w:rsidRPr="00543193">
        <w:t xml:space="preserve"> and </w:t>
      </w:r>
      <w:r w:rsidRPr="00543193">
        <w:rPr>
          <w:b/>
          <w:i/>
        </w:rPr>
        <w:t>claim period</w:t>
      </w:r>
      <w:r w:rsidRPr="00543193">
        <w:t xml:space="preserve"> see section</w:t>
      </w:r>
      <w:r w:rsidR="005A76A7" w:rsidRPr="00543193">
        <w:t> </w:t>
      </w:r>
      <w:r w:rsidRPr="00543193">
        <w:t>6.</w:t>
      </w:r>
    </w:p>
    <w:p w:rsidR="00121760" w:rsidRPr="00543193" w:rsidRDefault="00121760" w:rsidP="00121760">
      <w:pPr>
        <w:pStyle w:val="subsection"/>
      </w:pPr>
      <w:r w:rsidRPr="00543193">
        <w:tab/>
        <w:t>(2)</w:t>
      </w:r>
      <w:r w:rsidRPr="00543193">
        <w:tab/>
        <w:t xml:space="preserve">The </w:t>
      </w:r>
      <w:r w:rsidR="00A13372" w:rsidRPr="00543193">
        <w:t>Comptroller</w:t>
      </w:r>
      <w:r w:rsidR="00625F97">
        <w:noBreakHyphen/>
      </w:r>
      <w:r w:rsidR="00A13372" w:rsidRPr="00543193">
        <w:t>General of Customs</w:t>
      </w:r>
      <w:r w:rsidRPr="00543193">
        <w:t xml:space="preserve"> may allow the late claim only if:</w:t>
      </w:r>
    </w:p>
    <w:p w:rsidR="00121760" w:rsidRPr="00543193" w:rsidRDefault="00121760" w:rsidP="00121760">
      <w:pPr>
        <w:pStyle w:val="paragraph"/>
      </w:pPr>
      <w:r w:rsidRPr="00543193">
        <w:tab/>
        <w:t>(a)</w:t>
      </w:r>
      <w:r w:rsidRPr="00543193">
        <w:tab/>
        <w:t>an action for infringement of the notified trade mark in respect of the goods has not been instituted; and</w:t>
      </w:r>
    </w:p>
    <w:p w:rsidR="00121760" w:rsidRPr="00543193" w:rsidRDefault="00121760" w:rsidP="00121760">
      <w:pPr>
        <w:pStyle w:val="paragraph"/>
      </w:pPr>
      <w:r w:rsidRPr="00543193">
        <w:tab/>
        <w:t>(b)</w:t>
      </w:r>
      <w:r w:rsidRPr="00543193">
        <w:tab/>
        <w:t xml:space="preserve">the </w:t>
      </w:r>
      <w:r w:rsidR="00A13372" w:rsidRPr="00543193">
        <w:t>Comptroller</w:t>
      </w:r>
      <w:r w:rsidR="00625F97">
        <w:noBreakHyphen/>
      </w:r>
      <w:r w:rsidR="00A13372" w:rsidRPr="00543193">
        <w:t>General of Customs</w:t>
      </w:r>
      <w:r w:rsidRPr="00543193">
        <w:t xml:space="preserve"> considers it reasonable in the circumstances; and</w:t>
      </w:r>
    </w:p>
    <w:p w:rsidR="00121760" w:rsidRPr="00543193" w:rsidRDefault="00121760" w:rsidP="00121760">
      <w:pPr>
        <w:pStyle w:val="paragraph"/>
      </w:pPr>
      <w:r w:rsidRPr="00543193">
        <w:tab/>
        <w:t>(c)</w:t>
      </w:r>
      <w:r w:rsidRPr="00543193">
        <w:tab/>
        <w:t>the goods have not been disposed of under section</w:t>
      </w:r>
      <w:r w:rsidR="005A76A7" w:rsidRPr="00543193">
        <w:t> </w:t>
      </w:r>
      <w:r w:rsidRPr="00543193">
        <w:t>139.</w:t>
      </w:r>
    </w:p>
    <w:p w:rsidR="00121760" w:rsidRPr="00543193" w:rsidRDefault="00121760" w:rsidP="00121760">
      <w:pPr>
        <w:pStyle w:val="subsection"/>
      </w:pPr>
      <w:r w:rsidRPr="00543193">
        <w:tab/>
        <w:t>(3)</w:t>
      </w:r>
      <w:r w:rsidRPr="00543193">
        <w:tab/>
        <w:t xml:space="preserve">An application may be made to the Administrative Appeals Tribunal for the review of a decision of the </w:t>
      </w:r>
      <w:r w:rsidR="00A13372" w:rsidRPr="00543193">
        <w:t>Comptroller</w:t>
      </w:r>
      <w:r w:rsidR="00625F97">
        <w:noBreakHyphen/>
      </w:r>
      <w:r w:rsidR="00A13372" w:rsidRPr="00543193">
        <w:t>General of Customs</w:t>
      </w:r>
      <w:r w:rsidRPr="00543193">
        <w:t xml:space="preserve"> under </w:t>
      </w:r>
      <w:r w:rsidR="005A76A7" w:rsidRPr="00543193">
        <w:t>subsection (</w:t>
      </w:r>
      <w:r w:rsidRPr="00543193">
        <w:t>1) refusing to allow a late claim for the release of seized goods.</w:t>
      </w:r>
    </w:p>
    <w:p w:rsidR="00121760" w:rsidRPr="00543193" w:rsidRDefault="00121760" w:rsidP="00121760">
      <w:pPr>
        <w:pStyle w:val="ActHead5"/>
      </w:pPr>
      <w:bookmarkStart w:id="198" w:name="_Toc85207621"/>
      <w:r w:rsidRPr="00625F97">
        <w:rPr>
          <w:rStyle w:val="CharSectno"/>
        </w:rPr>
        <w:t>136C</w:t>
      </w:r>
      <w:r w:rsidRPr="00543193">
        <w:t xml:space="preserve">  Objector to be notified of claim</w:t>
      </w:r>
      <w:bookmarkEnd w:id="198"/>
    </w:p>
    <w:p w:rsidR="00121760" w:rsidRPr="00543193" w:rsidRDefault="00121760" w:rsidP="00121760">
      <w:pPr>
        <w:pStyle w:val="subsection"/>
      </w:pPr>
      <w:r w:rsidRPr="00543193">
        <w:tab/>
        <w:t>(1)</w:t>
      </w:r>
      <w:r w:rsidRPr="00543193">
        <w:tab/>
        <w:t xml:space="preserve">If the designated owner makes a claim for the release of seized goods, the </w:t>
      </w:r>
      <w:r w:rsidR="00CA7790" w:rsidRPr="00543193">
        <w:t>Comptroller</w:t>
      </w:r>
      <w:r w:rsidR="00625F97">
        <w:noBreakHyphen/>
      </w:r>
      <w:r w:rsidR="00CA7790" w:rsidRPr="00543193">
        <w:t>General of Customs</w:t>
      </w:r>
      <w:r w:rsidRPr="00543193">
        <w:t xml:space="preserve"> must, as soon as practicable, give notice of the claim to the objector.</w:t>
      </w:r>
    </w:p>
    <w:p w:rsidR="00121760" w:rsidRPr="00543193" w:rsidRDefault="00121760" w:rsidP="00121760">
      <w:pPr>
        <w:pStyle w:val="notetext"/>
      </w:pPr>
      <w:r w:rsidRPr="00543193">
        <w:t>Note:</w:t>
      </w:r>
      <w:r w:rsidRPr="00543193">
        <w:tab/>
        <w:t xml:space="preserve">For </w:t>
      </w:r>
      <w:r w:rsidRPr="00543193">
        <w:rPr>
          <w:b/>
          <w:i/>
        </w:rPr>
        <w:t>designated owner</w:t>
      </w:r>
      <w:r w:rsidRPr="00543193">
        <w:t xml:space="preserve">, </w:t>
      </w:r>
      <w:r w:rsidRPr="00543193">
        <w:rPr>
          <w:b/>
          <w:i/>
        </w:rPr>
        <w:t>objector</w:t>
      </w:r>
      <w:r w:rsidRPr="00543193">
        <w:t xml:space="preserve"> and </w:t>
      </w:r>
      <w:r w:rsidRPr="00543193">
        <w:rPr>
          <w:b/>
          <w:i/>
        </w:rPr>
        <w:t>seized goods</w:t>
      </w:r>
      <w:r w:rsidRPr="00543193">
        <w:t xml:space="preserve"> see section</w:t>
      </w:r>
      <w:r w:rsidR="005A76A7" w:rsidRPr="00543193">
        <w:t> </w:t>
      </w:r>
      <w:r w:rsidRPr="00543193">
        <w:t>6.</w:t>
      </w:r>
    </w:p>
    <w:p w:rsidR="00121760" w:rsidRPr="00543193" w:rsidRDefault="00121760" w:rsidP="00121760">
      <w:pPr>
        <w:pStyle w:val="subsection"/>
      </w:pPr>
      <w:r w:rsidRPr="00543193">
        <w:lastRenderedPageBreak/>
        <w:tab/>
        <w:t>(2)</w:t>
      </w:r>
      <w:r w:rsidRPr="00543193">
        <w:tab/>
        <w:t>The notice:</w:t>
      </w:r>
    </w:p>
    <w:p w:rsidR="00121760" w:rsidRPr="00543193" w:rsidRDefault="00121760" w:rsidP="00121760">
      <w:pPr>
        <w:pStyle w:val="paragraph"/>
      </w:pPr>
      <w:r w:rsidRPr="00543193">
        <w:tab/>
        <w:t>(a)</w:t>
      </w:r>
      <w:r w:rsidRPr="00543193">
        <w:tab/>
        <w:t>must be in writing; and</w:t>
      </w:r>
    </w:p>
    <w:p w:rsidR="00121760" w:rsidRPr="00543193" w:rsidRDefault="00121760" w:rsidP="00121760">
      <w:pPr>
        <w:pStyle w:val="paragraph"/>
      </w:pPr>
      <w:r w:rsidRPr="00543193">
        <w:tab/>
        <w:t>(b)</w:t>
      </w:r>
      <w:r w:rsidRPr="00543193">
        <w:tab/>
        <w:t xml:space="preserve">may include any information that the </w:t>
      </w:r>
      <w:r w:rsidR="00CA7790" w:rsidRPr="00543193">
        <w:t>Comptroller</w:t>
      </w:r>
      <w:r w:rsidR="00625F97">
        <w:noBreakHyphen/>
      </w:r>
      <w:r w:rsidR="00CA7790" w:rsidRPr="00543193">
        <w:t>General of Customs</w:t>
      </w:r>
      <w:r w:rsidRPr="00543193">
        <w:t xml:space="preserve"> has, and believes on reasonable grounds may be relevant, for the purpose of identifying and locating either or both of the following:</w:t>
      </w:r>
    </w:p>
    <w:p w:rsidR="00121760" w:rsidRPr="00543193" w:rsidRDefault="00121760" w:rsidP="00121760">
      <w:pPr>
        <w:pStyle w:val="paragraphsub"/>
      </w:pPr>
      <w:r w:rsidRPr="00543193">
        <w:tab/>
        <w:t>(i)</w:t>
      </w:r>
      <w:r w:rsidRPr="00543193">
        <w:tab/>
        <w:t>the importer of the goods;</w:t>
      </w:r>
    </w:p>
    <w:p w:rsidR="00121760" w:rsidRPr="00543193" w:rsidRDefault="00121760" w:rsidP="00121760">
      <w:pPr>
        <w:pStyle w:val="paragraphsub"/>
      </w:pPr>
      <w:r w:rsidRPr="00543193">
        <w:tab/>
        <w:t>(ii)</w:t>
      </w:r>
      <w:r w:rsidRPr="00543193">
        <w:tab/>
        <w:t>any other person or body (whether in or outside Australia) that made arrangements for the goods to be brought to Australia.</w:t>
      </w:r>
    </w:p>
    <w:p w:rsidR="00121760" w:rsidRPr="00543193" w:rsidRDefault="00121760" w:rsidP="00121760">
      <w:pPr>
        <w:pStyle w:val="ActHead5"/>
      </w:pPr>
      <w:bookmarkStart w:id="199" w:name="_Toc85207622"/>
      <w:r w:rsidRPr="00625F97">
        <w:rPr>
          <w:rStyle w:val="CharSectno"/>
        </w:rPr>
        <w:t>136D</w:t>
      </w:r>
      <w:r w:rsidRPr="00543193">
        <w:t xml:space="preserve">  Release of seized goods</w:t>
      </w:r>
      <w:bookmarkEnd w:id="199"/>
    </w:p>
    <w:p w:rsidR="00121760" w:rsidRPr="00543193" w:rsidRDefault="00121760" w:rsidP="00121760">
      <w:pPr>
        <w:pStyle w:val="subsection"/>
      </w:pPr>
      <w:r w:rsidRPr="00543193">
        <w:tab/>
        <w:t>(1)</w:t>
      </w:r>
      <w:r w:rsidRPr="00543193">
        <w:tab/>
        <w:t xml:space="preserve">The </w:t>
      </w:r>
      <w:r w:rsidR="00745E08" w:rsidRPr="00543193">
        <w:t>Comptroller</w:t>
      </w:r>
      <w:r w:rsidR="00625F97">
        <w:noBreakHyphen/>
      </w:r>
      <w:r w:rsidR="00745E08" w:rsidRPr="00543193">
        <w:t>General of Customs</w:t>
      </w:r>
      <w:r w:rsidRPr="00543193">
        <w:t xml:space="preserve"> must release seized goods to the designated owner if:</w:t>
      </w:r>
    </w:p>
    <w:p w:rsidR="00121760" w:rsidRPr="00543193" w:rsidRDefault="00121760" w:rsidP="00121760">
      <w:pPr>
        <w:pStyle w:val="paragraph"/>
      </w:pPr>
      <w:r w:rsidRPr="00543193">
        <w:tab/>
        <w:t>(a)</w:t>
      </w:r>
      <w:r w:rsidRPr="00543193">
        <w:tab/>
        <w:t xml:space="preserve">the objector gives written notice to the </w:t>
      </w:r>
      <w:r w:rsidR="00745E08" w:rsidRPr="00543193">
        <w:t>Comptroller</w:t>
      </w:r>
      <w:r w:rsidR="00625F97">
        <w:noBreakHyphen/>
      </w:r>
      <w:r w:rsidR="00745E08" w:rsidRPr="00543193">
        <w:t>General of Customs</w:t>
      </w:r>
      <w:r w:rsidRPr="00543193">
        <w:t xml:space="preserve"> stating that the objector consents to the release of the seized goods; and</w:t>
      </w:r>
    </w:p>
    <w:p w:rsidR="00121760" w:rsidRPr="00543193" w:rsidRDefault="00121760" w:rsidP="00121760">
      <w:pPr>
        <w:pStyle w:val="paragraph"/>
      </w:pPr>
      <w:r w:rsidRPr="00543193">
        <w:tab/>
        <w:t>(b)</w:t>
      </w:r>
      <w:r w:rsidRPr="00543193">
        <w:tab/>
        <w:t>the goods have not been disposed of under section</w:t>
      </w:r>
      <w:r w:rsidR="005A76A7" w:rsidRPr="00543193">
        <w:t> </w:t>
      </w:r>
      <w:r w:rsidRPr="00543193">
        <w:t>139.</w:t>
      </w:r>
    </w:p>
    <w:p w:rsidR="00121760" w:rsidRPr="00543193" w:rsidRDefault="00121760" w:rsidP="00121760">
      <w:pPr>
        <w:pStyle w:val="notetext"/>
      </w:pPr>
      <w:r w:rsidRPr="00543193">
        <w:t>Note:</w:t>
      </w:r>
      <w:r w:rsidRPr="00543193">
        <w:tab/>
        <w:t xml:space="preserve">For </w:t>
      </w:r>
      <w:r w:rsidRPr="00543193">
        <w:rPr>
          <w:b/>
          <w:i/>
        </w:rPr>
        <w:t>designated owner</w:t>
      </w:r>
      <w:r w:rsidRPr="00543193">
        <w:t xml:space="preserve">, </w:t>
      </w:r>
      <w:r w:rsidRPr="00543193">
        <w:rPr>
          <w:b/>
          <w:i/>
        </w:rPr>
        <w:t>objector</w:t>
      </w:r>
      <w:r w:rsidRPr="00543193">
        <w:t xml:space="preserve"> and </w:t>
      </w:r>
      <w:r w:rsidRPr="00543193">
        <w:rPr>
          <w:b/>
          <w:i/>
        </w:rPr>
        <w:t>seized goods</w:t>
      </w:r>
      <w:r w:rsidRPr="00543193">
        <w:t xml:space="preserve"> see section</w:t>
      </w:r>
      <w:r w:rsidR="005A76A7" w:rsidRPr="00543193">
        <w:t> </w:t>
      </w:r>
      <w:r w:rsidRPr="00543193">
        <w:t>6.</w:t>
      </w:r>
    </w:p>
    <w:p w:rsidR="00121760" w:rsidRPr="00543193" w:rsidRDefault="00121760" w:rsidP="00121760">
      <w:pPr>
        <w:pStyle w:val="subsection"/>
      </w:pPr>
      <w:r w:rsidRPr="00543193">
        <w:tab/>
        <w:t>(2)</w:t>
      </w:r>
      <w:r w:rsidRPr="00543193">
        <w:tab/>
        <w:t xml:space="preserve">The </w:t>
      </w:r>
      <w:r w:rsidR="00745E08" w:rsidRPr="00543193">
        <w:t>Comptroller</w:t>
      </w:r>
      <w:r w:rsidR="00625F97">
        <w:noBreakHyphen/>
      </w:r>
      <w:r w:rsidR="00745E08" w:rsidRPr="00543193">
        <w:t>General of Customs</w:t>
      </w:r>
      <w:r w:rsidRPr="00543193">
        <w:t xml:space="preserve"> may release seized goods to the designated owner at any time if:</w:t>
      </w:r>
    </w:p>
    <w:p w:rsidR="00121760" w:rsidRPr="00543193" w:rsidRDefault="00121760" w:rsidP="00121760">
      <w:pPr>
        <w:pStyle w:val="paragraph"/>
      </w:pPr>
      <w:r w:rsidRPr="00543193">
        <w:tab/>
        <w:t>(a)</w:t>
      </w:r>
      <w:r w:rsidRPr="00543193">
        <w:tab/>
        <w:t xml:space="preserve">the </w:t>
      </w:r>
      <w:r w:rsidR="00745E08" w:rsidRPr="00543193">
        <w:t>Comptroller</w:t>
      </w:r>
      <w:r w:rsidR="00625F97">
        <w:noBreakHyphen/>
      </w:r>
      <w:r w:rsidR="00745E08" w:rsidRPr="00543193">
        <w:t>General of Customs</w:t>
      </w:r>
      <w:r w:rsidRPr="00543193">
        <w:t>, having regard to information that has come to his or her knowledge after the goods were seized, is satisfied that there are no reasonable grounds for believing that the notified trade mark has been infringed by the importation of the goods; and</w:t>
      </w:r>
    </w:p>
    <w:p w:rsidR="00121760" w:rsidRPr="00543193" w:rsidRDefault="00121760" w:rsidP="00121760">
      <w:pPr>
        <w:pStyle w:val="paragraph"/>
      </w:pPr>
      <w:r w:rsidRPr="00543193">
        <w:tab/>
        <w:t>(b)</w:t>
      </w:r>
      <w:r w:rsidRPr="00543193">
        <w:tab/>
        <w:t>the objector has not brought an action for infringement of the notified trade mark in respect of the goods.</w:t>
      </w:r>
    </w:p>
    <w:p w:rsidR="00121760" w:rsidRPr="00543193" w:rsidRDefault="00121760" w:rsidP="00121760">
      <w:pPr>
        <w:pStyle w:val="subsection"/>
      </w:pPr>
      <w:r w:rsidRPr="00543193">
        <w:tab/>
        <w:t>(3)</w:t>
      </w:r>
      <w:r w:rsidRPr="00543193">
        <w:tab/>
        <w:t xml:space="preserve">The </w:t>
      </w:r>
      <w:r w:rsidR="00745E08" w:rsidRPr="00543193">
        <w:t>Comptroller</w:t>
      </w:r>
      <w:r w:rsidR="00625F97">
        <w:noBreakHyphen/>
      </w:r>
      <w:r w:rsidR="00745E08" w:rsidRPr="00543193">
        <w:t>General of Customs</w:t>
      </w:r>
      <w:r w:rsidRPr="00543193">
        <w:t xml:space="preserve"> must release seized goods to the designated owner if:</w:t>
      </w:r>
    </w:p>
    <w:p w:rsidR="00121760" w:rsidRPr="00543193" w:rsidRDefault="00121760" w:rsidP="00121760">
      <w:pPr>
        <w:pStyle w:val="paragraph"/>
      </w:pPr>
      <w:r w:rsidRPr="00543193">
        <w:tab/>
        <w:t>(a)</w:t>
      </w:r>
      <w:r w:rsidRPr="00543193">
        <w:tab/>
        <w:t>the designated owner has made a claim for the release of the goods; and</w:t>
      </w:r>
    </w:p>
    <w:p w:rsidR="00121760" w:rsidRPr="00543193" w:rsidRDefault="00121760" w:rsidP="00121760">
      <w:pPr>
        <w:pStyle w:val="paragraph"/>
      </w:pPr>
      <w:r w:rsidRPr="00543193">
        <w:tab/>
        <w:t>(b)</w:t>
      </w:r>
      <w:r w:rsidRPr="00543193">
        <w:tab/>
        <w:t>the objector has not, by the end of the action period:</w:t>
      </w:r>
    </w:p>
    <w:p w:rsidR="00121760" w:rsidRPr="00543193" w:rsidRDefault="00121760" w:rsidP="00121760">
      <w:pPr>
        <w:pStyle w:val="paragraphsub"/>
      </w:pPr>
      <w:r w:rsidRPr="00543193">
        <w:lastRenderedPageBreak/>
        <w:tab/>
        <w:t>(i)</w:t>
      </w:r>
      <w:r w:rsidRPr="00543193">
        <w:tab/>
        <w:t>instituted an action for infringement of the notified trade mark in respect of the goods; and</w:t>
      </w:r>
    </w:p>
    <w:p w:rsidR="00121760" w:rsidRPr="00543193" w:rsidRDefault="00121760" w:rsidP="00121760">
      <w:pPr>
        <w:pStyle w:val="paragraphsub"/>
      </w:pPr>
      <w:r w:rsidRPr="00543193">
        <w:tab/>
        <w:t>(ii)</w:t>
      </w:r>
      <w:r w:rsidRPr="00543193">
        <w:tab/>
        <w:t xml:space="preserve">given the </w:t>
      </w:r>
      <w:r w:rsidR="00745E08" w:rsidRPr="00543193">
        <w:t>Comptroller</w:t>
      </w:r>
      <w:r w:rsidR="00625F97">
        <w:noBreakHyphen/>
      </w:r>
      <w:r w:rsidR="00745E08" w:rsidRPr="00543193">
        <w:t>General of Customs</w:t>
      </w:r>
      <w:r w:rsidRPr="00543193">
        <w:t xml:space="preserve"> written notice of that action.</w:t>
      </w:r>
    </w:p>
    <w:p w:rsidR="00121760" w:rsidRPr="00543193" w:rsidRDefault="00121760" w:rsidP="00121760">
      <w:pPr>
        <w:pStyle w:val="notetext"/>
      </w:pPr>
      <w:r w:rsidRPr="00543193">
        <w:t>Note:</w:t>
      </w:r>
      <w:r w:rsidRPr="00543193">
        <w:tab/>
        <w:t xml:space="preserve">For </w:t>
      </w:r>
      <w:r w:rsidRPr="00543193">
        <w:rPr>
          <w:b/>
          <w:i/>
        </w:rPr>
        <w:t>action period</w:t>
      </w:r>
      <w:r w:rsidRPr="00543193">
        <w:t xml:space="preserve"> see section</w:t>
      </w:r>
      <w:r w:rsidR="005A76A7" w:rsidRPr="00543193">
        <w:t> </w:t>
      </w:r>
      <w:r w:rsidRPr="00543193">
        <w:t>6.</w:t>
      </w:r>
    </w:p>
    <w:p w:rsidR="00121760" w:rsidRPr="00543193" w:rsidRDefault="00121760" w:rsidP="00121760">
      <w:pPr>
        <w:pStyle w:val="subsection"/>
      </w:pPr>
      <w:r w:rsidRPr="00543193">
        <w:tab/>
        <w:t>(4)</w:t>
      </w:r>
      <w:r w:rsidRPr="00543193">
        <w:tab/>
        <w:t xml:space="preserve">The </w:t>
      </w:r>
      <w:r w:rsidR="00745E08" w:rsidRPr="00543193">
        <w:t>Comptroller</w:t>
      </w:r>
      <w:r w:rsidR="00625F97">
        <w:noBreakHyphen/>
      </w:r>
      <w:r w:rsidR="00745E08" w:rsidRPr="00543193">
        <w:t>General of Customs</w:t>
      </w:r>
      <w:r w:rsidRPr="00543193">
        <w:t xml:space="preserve"> must release seized goods to the designated owner if:</w:t>
      </w:r>
    </w:p>
    <w:p w:rsidR="00121760" w:rsidRPr="00543193" w:rsidRDefault="00121760" w:rsidP="00121760">
      <w:pPr>
        <w:pStyle w:val="paragraph"/>
      </w:pPr>
      <w:r w:rsidRPr="00543193">
        <w:tab/>
        <w:t>(a)</w:t>
      </w:r>
      <w:r w:rsidRPr="00543193">
        <w:tab/>
        <w:t>the designated owner has made a claim for the release of the goods; and</w:t>
      </w:r>
    </w:p>
    <w:p w:rsidR="00121760" w:rsidRPr="00543193" w:rsidRDefault="00121760" w:rsidP="00121760">
      <w:pPr>
        <w:pStyle w:val="paragraph"/>
      </w:pPr>
      <w:r w:rsidRPr="00543193">
        <w:tab/>
        <w:t>(b)</w:t>
      </w:r>
      <w:r w:rsidRPr="00543193">
        <w:tab/>
        <w:t>action for infringement of the notified trade mark in respect of the goods has been instituted; and</w:t>
      </w:r>
    </w:p>
    <w:p w:rsidR="00121760" w:rsidRPr="00543193" w:rsidRDefault="00121760" w:rsidP="00121760">
      <w:pPr>
        <w:pStyle w:val="paragraph"/>
      </w:pPr>
      <w:r w:rsidRPr="00543193">
        <w:tab/>
        <w:t>(c)</w:t>
      </w:r>
      <w:r w:rsidRPr="00543193">
        <w:tab/>
        <w:t>at the end of a period of 20 working days commencing on the day on which the action was instituted, there is not in force an order of the court in which the action was instituted preventing the release of the goods.</w:t>
      </w:r>
    </w:p>
    <w:p w:rsidR="00121760" w:rsidRPr="00543193" w:rsidRDefault="00121760" w:rsidP="00121760">
      <w:pPr>
        <w:pStyle w:val="subsection"/>
      </w:pPr>
      <w:r w:rsidRPr="00543193">
        <w:tab/>
        <w:t>(5)</w:t>
      </w:r>
      <w:r w:rsidRPr="00543193">
        <w:tab/>
        <w:t>This section has effect subject to section</w:t>
      </w:r>
      <w:r w:rsidR="005A76A7" w:rsidRPr="00543193">
        <w:t> </w:t>
      </w:r>
      <w:r w:rsidRPr="00543193">
        <w:t>140.</w:t>
      </w:r>
    </w:p>
    <w:p w:rsidR="00121760" w:rsidRPr="00543193" w:rsidRDefault="00121760" w:rsidP="00121760">
      <w:pPr>
        <w:pStyle w:val="ActHead5"/>
      </w:pPr>
      <w:bookmarkStart w:id="200" w:name="_Toc85207623"/>
      <w:r w:rsidRPr="00625F97">
        <w:rPr>
          <w:rStyle w:val="CharSectno"/>
        </w:rPr>
        <w:t>136E</w:t>
      </w:r>
      <w:r w:rsidRPr="00543193">
        <w:t xml:space="preserve">  Goods released but not collected are forfeited</w:t>
      </w:r>
      <w:bookmarkEnd w:id="200"/>
    </w:p>
    <w:p w:rsidR="00121760" w:rsidRPr="00543193" w:rsidRDefault="00121760" w:rsidP="00121760">
      <w:pPr>
        <w:pStyle w:val="subsection"/>
      </w:pPr>
      <w:r w:rsidRPr="00543193">
        <w:tab/>
      </w:r>
      <w:r w:rsidRPr="00543193">
        <w:tab/>
        <w:t>Seized goods are forfeited to the Commonwealth if:</w:t>
      </w:r>
    </w:p>
    <w:p w:rsidR="00121760" w:rsidRPr="00543193" w:rsidRDefault="00121760" w:rsidP="00121760">
      <w:pPr>
        <w:pStyle w:val="paragraph"/>
      </w:pPr>
      <w:r w:rsidRPr="00543193">
        <w:tab/>
        <w:t>(a)</w:t>
      </w:r>
      <w:r w:rsidRPr="00543193">
        <w:tab/>
        <w:t xml:space="preserve">the goods are released by the </w:t>
      </w:r>
      <w:r w:rsidR="00217E6B" w:rsidRPr="00543193">
        <w:t>Comptroller</w:t>
      </w:r>
      <w:r w:rsidR="00625F97">
        <w:noBreakHyphen/>
      </w:r>
      <w:r w:rsidR="00217E6B" w:rsidRPr="00543193">
        <w:t>General of Customs</w:t>
      </w:r>
      <w:r w:rsidRPr="00543193">
        <w:t xml:space="preserve"> to the designated owner; and</w:t>
      </w:r>
    </w:p>
    <w:p w:rsidR="00121760" w:rsidRPr="00543193" w:rsidRDefault="00121760" w:rsidP="00121760">
      <w:pPr>
        <w:pStyle w:val="paragraph"/>
      </w:pPr>
      <w:r w:rsidRPr="00543193">
        <w:tab/>
        <w:t>(b)</w:t>
      </w:r>
      <w:r w:rsidRPr="00543193">
        <w:tab/>
        <w:t>the designated owner does not take possession of the goods within 90 days of the release.</w:t>
      </w:r>
    </w:p>
    <w:p w:rsidR="00121760" w:rsidRPr="00543193" w:rsidRDefault="00121760" w:rsidP="00121760">
      <w:pPr>
        <w:pStyle w:val="notetext"/>
      </w:pPr>
      <w:r w:rsidRPr="00543193">
        <w:t>Note:</w:t>
      </w:r>
      <w:r w:rsidRPr="00543193">
        <w:tab/>
        <w:t xml:space="preserve">For </w:t>
      </w:r>
      <w:r w:rsidRPr="00543193">
        <w:rPr>
          <w:b/>
          <w:i/>
        </w:rPr>
        <w:t>designated owner</w:t>
      </w:r>
      <w:r w:rsidRPr="00543193">
        <w:t xml:space="preserve"> and </w:t>
      </w:r>
      <w:r w:rsidRPr="00543193">
        <w:rPr>
          <w:b/>
          <w:i/>
        </w:rPr>
        <w:t>seized goods</w:t>
      </w:r>
      <w:r w:rsidRPr="00543193">
        <w:t xml:space="preserve"> see section</w:t>
      </w:r>
      <w:r w:rsidR="005A76A7" w:rsidRPr="00543193">
        <w:t> </w:t>
      </w:r>
      <w:r w:rsidRPr="00543193">
        <w:t>6.</w:t>
      </w:r>
    </w:p>
    <w:p w:rsidR="00AD0D3F" w:rsidRPr="00543193" w:rsidRDefault="00AD0D3F" w:rsidP="00AD0D3F">
      <w:pPr>
        <w:pStyle w:val="ActHead5"/>
      </w:pPr>
      <w:bookmarkStart w:id="201" w:name="_Toc85207624"/>
      <w:r w:rsidRPr="00625F97">
        <w:rPr>
          <w:rStyle w:val="CharSectno"/>
        </w:rPr>
        <w:t>137</w:t>
      </w:r>
      <w:r w:rsidRPr="00543193">
        <w:t xml:space="preserve">  Action for infringement of trade mark</w:t>
      </w:r>
      <w:bookmarkEnd w:id="201"/>
    </w:p>
    <w:p w:rsidR="00AD0D3F" w:rsidRPr="00543193" w:rsidRDefault="00AD0D3F" w:rsidP="00E8465A">
      <w:pPr>
        <w:pStyle w:val="subsection"/>
      </w:pPr>
      <w:r w:rsidRPr="00543193">
        <w:tab/>
        <w:t>(1)</w:t>
      </w:r>
      <w:r w:rsidRPr="00543193">
        <w:tab/>
        <w:t>An objector may bring an action for infringement of a notified trade mark in respect of seized goods.</w:t>
      </w:r>
    </w:p>
    <w:p w:rsidR="00AD0D3F" w:rsidRPr="00543193" w:rsidRDefault="00AD0D3F" w:rsidP="004C4906">
      <w:pPr>
        <w:pStyle w:val="notetext"/>
      </w:pPr>
      <w:r w:rsidRPr="00543193">
        <w:t>Note:</w:t>
      </w:r>
      <w:r w:rsidRPr="00543193">
        <w:tab/>
        <w:t xml:space="preserve">For </w:t>
      </w:r>
      <w:r w:rsidRPr="00543193">
        <w:rPr>
          <w:b/>
          <w:i/>
        </w:rPr>
        <w:t>objector</w:t>
      </w:r>
      <w:r w:rsidRPr="00543193">
        <w:t xml:space="preserve">, </w:t>
      </w:r>
      <w:r w:rsidRPr="00543193">
        <w:rPr>
          <w:b/>
          <w:i/>
        </w:rPr>
        <w:t>notified trade mark</w:t>
      </w:r>
      <w:r w:rsidRPr="00543193">
        <w:t xml:space="preserve"> and </w:t>
      </w:r>
      <w:r w:rsidRPr="00543193">
        <w:rPr>
          <w:b/>
          <w:i/>
        </w:rPr>
        <w:t>seized goods</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The court hearing the action:</w:t>
      </w:r>
    </w:p>
    <w:p w:rsidR="00AD0D3F" w:rsidRPr="00543193" w:rsidRDefault="00AD0D3F" w:rsidP="00AD0D3F">
      <w:pPr>
        <w:pStyle w:val="paragraph"/>
      </w:pPr>
      <w:r w:rsidRPr="00543193">
        <w:tab/>
        <w:t>(a)</w:t>
      </w:r>
      <w:r w:rsidRPr="00543193">
        <w:tab/>
        <w:t>may, on the application of a person, allow the person to be joined as a defendant to the action; and</w:t>
      </w:r>
    </w:p>
    <w:p w:rsidR="00AD0D3F" w:rsidRPr="00543193" w:rsidRDefault="00AD0D3F" w:rsidP="00AD0D3F">
      <w:pPr>
        <w:pStyle w:val="paragraph"/>
      </w:pPr>
      <w:r w:rsidRPr="00543193">
        <w:lastRenderedPageBreak/>
        <w:tab/>
        <w:t>(b)</w:t>
      </w:r>
      <w:r w:rsidRPr="00543193">
        <w:tab/>
        <w:t xml:space="preserve">must allow the </w:t>
      </w:r>
      <w:r w:rsidR="00E52484" w:rsidRPr="00543193">
        <w:t>Comptroller</w:t>
      </w:r>
      <w:r w:rsidR="00625F97">
        <w:noBreakHyphen/>
      </w:r>
      <w:r w:rsidR="00E52484" w:rsidRPr="00543193">
        <w:t>General of Customs</w:t>
      </w:r>
      <w:r w:rsidRPr="00543193">
        <w:t xml:space="preserve"> to appear and be heard.</w:t>
      </w:r>
    </w:p>
    <w:p w:rsidR="00AD0D3F" w:rsidRPr="00543193" w:rsidRDefault="00AD0D3F" w:rsidP="00AD0D3F">
      <w:pPr>
        <w:pStyle w:val="subsection"/>
      </w:pPr>
      <w:r w:rsidRPr="00543193">
        <w:tab/>
        <w:t>(3)</w:t>
      </w:r>
      <w:r w:rsidRPr="00543193">
        <w:tab/>
        <w:t>In addition to any relief that the court may grant apart from this section, the court may:</w:t>
      </w:r>
    </w:p>
    <w:p w:rsidR="00AD0D3F" w:rsidRPr="00543193" w:rsidRDefault="00AD0D3F" w:rsidP="00AD0D3F">
      <w:pPr>
        <w:pStyle w:val="paragraph"/>
      </w:pPr>
      <w:r w:rsidRPr="00543193">
        <w:tab/>
        <w:t>(a)</w:t>
      </w:r>
      <w:r w:rsidRPr="00543193">
        <w:tab/>
        <w:t xml:space="preserve">at any time, if it thinks it just, order that the seized goods be released to </w:t>
      </w:r>
      <w:r w:rsidR="00121760" w:rsidRPr="00543193">
        <w:t>the</w:t>
      </w:r>
      <w:r w:rsidRPr="00543193">
        <w:t xml:space="preserve"> designated owner subject to the condition</w:t>
      </w:r>
      <w:r w:rsidR="000612CF" w:rsidRPr="00543193">
        <w:t>s</w:t>
      </w:r>
      <w:r w:rsidR="00D34815" w:rsidRPr="00543193">
        <w:t xml:space="preserve"> </w:t>
      </w:r>
      <w:r w:rsidR="000612CF" w:rsidRPr="00543193">
        <w:t>(</w:t>
      </w:r>
      <w:r w:rsidRPr="00543193">
        <w:t>if any) that the court considers fit to impose; or</w:t>
      </w:r>
    </w:p>
    <w:p w:rsidR="00AD0D3F" w:rsidRPr="00543193" w:rsidRDefault="00AD0D3F" w:rsidP="00AD0D3F">
      <w:pPr>
        <w:pStyle w:val="paragraph"/>
      </w:pPr>
      <w:r w:rsidRPr="00543193">
        <w:tab/>
        <w:t>(b)</w:t>
      </w:r>
      <w:r w:rsidRPr="00543193">
        <w:tab/>
        <w:t>order that the seized goods be forfeited to the Commonwealth.</w:t>
      </w:r>
    </w:p>
    <w:p w:rsidR="00AD0D3F" w:rsidRPr="00543193" w:rsidRDefault="00AD0D3F" w:rsidP="00AD0D3F">
      <w:pPr>
        <w:pStyle w:val="notetext"/>
      </w:pPr>
      <w:r w:rsidRPr="00543193">
        <w:t>Note:</w:t>
      </w:r>
      <w:r w:rsidRPr="00543193">
        <w:tab/>
        <w:t xml:space="preserve">For </w:t>
      </w:r>
      <w:r w:rsidRPr="00543193">
        <w:rPr>
          <w:b/>
          <w:i/>
        </w:rPr>
        <w:t>seized goods</w:t>
      </w:r>
      <w:r w:rsidRPr="00543193">
        <w:t xml:space="preserve"> and </w:t>
      </w:r>
      <w:r w:rsidRPr="00543193">
        <w:rPr>
          <w:b/>
          <w:i/>
        </w:rPr>
        <w:t>designated owner</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If:</w:t>
      </w:r>
    </w:p>
    <w:p w:rsidR="00AD0D3F" w:rsidRPr="00543193" w:rsidRDefault="00AD0D3F" w:rsidP="00AD0D3F">
      <w:pPr>
        <w:pStyle w:val="paragraph"/>
      </w:pPr>
      <w:r w:rsidRPr="00543193">
        <w:tab/>
        <w:t>(a)</w:t>
      </w:r>
      <w:r w:rsidRPr="00543193">
        <w:tab/>
        <w:t>the court decides that the trade mark was not infringed by the importation of the goods; and</w:t>
      </w:r>
    </w:p>
    <w:p w:rsidR="00AD0D3F" w:rsidRPr="00543193" w:rsidRDefault="00AD0D3F" w:rsidP="00AD0D3F">
      <w:pPr>
        <w:pStyle w:val="paragraph"/>
        <w:keepNext/>
      </w:pPr>
      <w:r w:rsidRPr="00543193">
        <w:tab/>
        <w:t>(b)</w:t>
      </w:r>
      <w:r w:rsidRPr="00543193">
        <w:tab/>
        <w:t>the designated owner of the goods, or any other defendant, satisfies the court that he or she has suffered loss or damage because the goods were seized;</w:t>
      </w:r>
    </w:p>
    <w:p w:rsidR="00AD0D3F" w:rsidRPr="00543193" w:rsidRDefault="00AD0D3F" w:rsidP="00AD0D3F">
      <w:pPr>
        <w:pStyle w:val="subsection2"/>
      </w:pPr>
      <w:r w:rsidRPr="00543193">
        <w:t>the court may order the objector to pay to the designated owner or other defendant compensation, in the amount determined by the court, for any part of that loss or damage that is attributable to any period beginning on or after the day on which the action was brought.</w:t>
      </w:r>
    </w:p>
    <w:p w:rsidR="00AD0D3F" w:rsidRPr="00543193" w:rsidRDefault="00AD0D3F" w:rsidP="00AD0D3F">
      <w:pPr>
        <w:pStyle w:val="subsection"/>
      </w:pPr>
      <w:r w:rsidRPr="00543193">
        <w:tab/>
        <w:t>(6)</w:t>
      </w:r>
      <w:r w:rsidRPr="00543193">
        <w:tab/>
        <w:t xml:space="preserve">If the court orders that the goods be released, the </w:t>
      </w:r>
      <w:r w:rsidR="00146629" w:rsidRPr="00543193">
        <w:t>Comptroller</w:t>
      </w:r>
      <w:r w:rsidR="00625F97">
        <w:noBreakHyphen/>
      </w:r>
      <w:r w:rsidR="00146629" w:rsidRPr="00543193">
        <w:t>General of Customs</w:t>
      </w:r>
      <w:r w:rsidRPr="00543193">
        <w:t xml:space="preserve"> must, subject to section</w:t>
      </w:r>
      <w:r w:rsidR="005A76A7" w:rsidRPr="00543193">
        <w:t> </w:t>
      </w:r>
      <w:r w:rsidRPr="00543193">
        <w:t>140, comply with the order.</w:t>
      </w:r>
    </w:p>
    <w:p w:rsidR="00AD0D3F" w:rsidRPr="00543193" w:rsidRDefault="00AD0D3F" w:rsidP="00AD0D3F">
      <w:pPr>
        <w:pStyle w:val="ActHead5"/>
      </w:pPr>
      <w:bookmarkStart w:id="202" w:name="_Toc85207625"/>
      <w:r w:rsidRPr="00625F97">
        <w:rPr>
          <w:rStyle w:val="CharSectno"/>
        </w:rPr>
        <w:t>138</w:t>
      </w:r>
      <w:r w:rsidRPr="00543193">
        <w:t xml:space="preserve">  Action for infringement by authorised user</w:t>
      </w:r>
      <w:bookmarkEnd w:id="202"/>
    </w:p>
    <w:p w:rsidR="00AD0D3F" w:rsidRPr="00543193" w:rsidRDefault="00AD0D3F" w:rsidP="00AD0D3F">
      <w:pPr>
        <w:pStyle w:val="subsection"/>
      </w:pPr>
      <w:r w:rsidRPr="00543193">
        <w:tab/>
      </w:r>
      <w:r w:rsidRPr="00543193">
        <w:tab/>
        <w:t>If an authorised user of a notified trade mark is an objector in relation to any seized goods, the authorised user may start an action for the infringement of the trade mark in respect of the goods within the required period without first ascertaining whether the registered owner is willing to bring the action.</w:t>
      </w:r>
    </w:p>
    <w:p w:rsidR="00AD0D3F" w:rsidRPr="00543193" w:rsidRDefault="00AD0D3F" w:rsidP="00AD0D3F">
      <w:pPr>
        <w:pStyle w:val="notetext"/>
      </w:pPr>
      <w:r w:rsidRPr="00543193">
        <w:t>Note 1:</w:t>
      </w:r>
      <w:r w:rsidRPr="00543193">
        <w:tab/>
        <w:t xml:space="preserve">For </w:t>
      </w:r>
      <w:r w:rsidRPr="00543193">
        <w:rPr>
          <w:b/>
          <w:i/>
        </w:rPr>
        <w:t>notified trade mark</w:t>
      </w:r>
      <w:r w:rsidRPr="00543193">
        <w:t xml:space="preserve">, </w:t>
      </w:r>
      <w:r w:rsidRPr="00543193">
        <w:rPr>
          <w:b/>
          <w:i/>
        </w:rPr>
        <w:t>objector</w:t>
      </w:r>
      <w:r w:rsidRPr="00543193">
        <w:t xml:space="preserve"> and </w:t>
      </w:r>
      <w:r w:rsidRPr="00543193">
        <w:rPr>
          <w:b/>
          <w:i/>
        </w:rPr>
        <w:t>seized goods</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notetext"/>
      </w:pPr>
      <w:r w:rsidRPr="00543193">
        <w:lastRenderedPageBreak/>
        <w:t>Note 3:</w:t>
      </w:r>
      <w:r w:rsidRPr="00543193">
        <w:tab/>
        <w:t>Under paragraph</w:t>
      </w:r>
      <w:r w:rsidR="005A76A7" w:rsidRPr="00543193">
        <w:t> </w:t>
      </w:r>
      <w:r w:rsidRPr="00543193">
        <w:t>26(1)(b) an authorised user of a trade mark may bring an action for infringement of the trade mark only if the registered owner of the trade mark gives consent to the bringing of such an action or refuses or fails to bring such an action.</w:t>
      </w:r>
    </w:p>
    <w:p w:rsidR="00121760" w:rsidRPr="00543193" w:rsidRDefault="00121760" w:rsidP="00121760">
      <w:pPr>
        <w:pStyle w:val="ActHead5"/>
      </w:pPr>
      <w:bookmarkStart w:id="203" w:name="_Toc85207626"/>
      <w:r w:rsidRPr="00625F97">
        <w:rPr>
          <w:rStyle w:val="CharSectno"/>
        </w:rPr>
        <w:t>139</w:t>
      </w:r>
      <w:r w:rsidRPr="00543193">
        <w:t xml:space="preserve">  Disposal of seized goods forfeited to the Commonwealth</w:t>
      </w:r>
      <w:bookmarkEnd w:id="203"/>
    </w:p>
    <w:p w:rsidR="00121760" w:rsidRPr="00543193" w:rsidRDefault="00121760" w:rsidP="00121760">
      <w:pPr>
        <w:pStyle w:val="subsection"/>
      </w:pPr>
      <w:r w:rsidRPr="00543193">
        <w:tab/>
        <w:t>(1)</w:t>
      </w:r>
      <w:r w:rsidRPr="00543193">
        <w:tab/>
        <w:t>Seized goods forfeited to the Commonwealth must be disposed of:</w:t>
      </w:r>
    </w:p>
    <w:p w:rsidR="00121760" w:rsidRPr="00543193" w:rsidRDefault="00121760" w:rsidP="00121760">
      <w:pPr>
        <w:pStyle w:val="paragraph"/>
      </w:pPr>
      <w:r w:rsidRPr="00543193">
        <w:tab/>
        <w:t>(a)</w:t>
      </w:r>
      <w:r w:rsidRPr="00543193">
        <w:tab/>
        <w:t>in the manner prescribed by the regulations; or</w:t>
      </w:r>
    </w:p>
    <w:p w:rsidR="00121760" w:rsidRPr="00543193" w:rsidRDefault="00121760" w:rsidP="00121760">
      <w:pPr>
        <w:pStyle w:val="paragraph"/>
      </w:pPr>
      <w:r w:rsidRPr="00543193">
        <w:tab/>
        <w:t>(b)</w:t>
      </w:r>
      <w:r w:rsidRPr="00543193">
        <w:tab/>
        <w:t xml:space="preserve">if no manner of disposal is so prescribed—as the </w:t>
      </w:r>
      <w:r w:rsidR="00034493" w:rsidRPr="00543193">
        <w:t>Comptroller</w:t>
      </w:r>
      <w:r w:rsidR="00625F97">
        <w:noBreakHyphen/>
      </w:r>
      <w:r w:rsidR="00034493" w:rsidRPr="00543193">
        <w:t>General of Customs</w:t>
      </w:r>
      <w:r w:rsidRPr="00543193">
        <w:t xml:space="preserve"> directs.</w:t>
      </w:r>
    </w:p>
    <w:p w:rsidR="00121760" w:rsidRPr="00543193" w:rsidRDefault="00121760" w:rsidP="00121760">
      <w:pPr>
        <w:pStyle w:val="notetext"/>
      </w:pPr>
      <w:r w:rsidRPr="00543193">
        <w:t>Note:</w:t>
      </w:r>
      <w:r w:rsidRPr="00543193">
        <w:tab/>
        <w:t xml:space="preserve">For </w:t>
      </w:r>
      <w:r w:rsidRPr="00543193">
        <w:rPr>
          <w:b/>
          <w:i/>
        </w:rPr>
        <w:t>seized goods</w:t>
      </w:r>
      <w:r w:rsidRPr="00543193">
        <w:t xml:space="preserve"> see section</w:t>
      </w:r>
      <w:r w:rsidR="005A76A7" w:rsidRPr="00543193">
        <w:t> </w:t>
      </w:r>
      <w:r w:rsidRPr="00543193">
        <w:t>6.</w:t>
      </w:r>
    </w:p>
    <w:p w:rsidR="00121760" w:rsidRPr="00543193" w:rsidRDefault="00121760" w:rsidP="00121760">
      <w:pPr>
        <w:pStyle w:val="subsection"/>
      </w:pPr>
      <w:r w:rsidRPr="00543193">
        <w:tab/>
        <w:t>(2)</w:t>
      </w:r>
      <w:r w:rsidRPr="00543193">
        <w:tab/>
        <w:t>However, goods forfeited under section</w:t>
      </w:r>
      <w:r w:rsidR="005A76A7" w:rsidRPr="00543193">
        <w:t> </w:t>
      </w:r>
      <w:r w:rsidRPr="00543193">
        <w:t>136A must not be disposed of until 30 days after their forfeiture.</w:t>
      </w:r>
    </w:p>
    <w:p w:rsidR="00121760" w:rsidRPr="00543193" w:rsidRDefault="00121760" w:rsidP="00121760">
      <w:pPr>
        <w:pStyle w:val="notetext"/>
      </w:pPr>
      <w:r w:rsidRPr="00543193">
        <w:t>Note:</w:t>
      </w:r>
      <w:r w:rsidRPr="00543193">
        <w:tab/>
        <w:t xml:space="preserve">If the </w:t>
      </w:r>
      <w:r w:rsidR="00EE3DB5" w:rsidRPr="00543193">
        <w:t>Comptroller</w:t>
      </w:r>
      <w:r w:rsidR="00625F97">
        <w:noBreakHyphen/>
      </w:r>
      <w:r w:rsidR="00EE3DB5" w:rsidRPr="00543193">
        <w:t>General of Customs</w:t>
      </w:r>
      <w:r w:rsidRPr="00543193">
        <w:t xml:space="preserve"> allows a late claim under section</w:t>
      </w:r>
      <w:r w:rsidR="005A76A7" w:rsidRPr="00543193">
        <w:t> </w:t>
      </w:r>
      <w:r w:rsidRPr="00543193">
        <w:t>136B for goods that have been forfeited under section</w:t>
      </w:r>
      <w:r w:rsidR="005A76A7" w:rsidRPr="00543193">
        <w:t> </w:t>
      </w:r>
      <w:r w:rsidRPr="00543193">
        <w:t>136A, the goods are taken not to have been forfeited.</w:t>
      </w:r>
    </w:p>
    <w:p w:rsidR="00121760" w:rsidRPr="00543193" w:rsidRDefault="00121760" w:rsidP="00121760">
      <w:pPr>
        <w:pStyle w:val="subsection"/>
      </w:pPr>
      <w:r w:rsidRPr="00543193">
        <w:tab/>
        <w:t>(3)</w:t>
      </w:r>
      <w:r w:rsidRPr="00543193">
        <w:tab/>
      </w:r>
      <w:r w:rsidR="005A76A7" w:rsidRPr="00543193">
        <w:t>Subsection (</w:t>
      </w:r>
      <w:r w:rsidRPr="00543193">
        <w:t>1) does not require the disposal of goods that are required in relation to an action for infringement of a trade mark.</w:t>
      </w:r>
    </w:p>
    <w:p w:rsidR="00121760" w:rsidRPr="00543193" w:rsidRDefault="00121760" w:rsidP="00121760">
      <w:pPr>
        <w:pStyle w:val="SubsectionHead"/>
      </w:pPr>
      <w:r w:rsidRPr="00543193">
        <w:t>Right of compensation in certain circumstances</w:t>
      </w:r>
    </w:p>
    <w:p w:rsidR="00121760" w:rsidRPr="00543193" w:rsidRDefault="00121760" w:rsidP="00121760">
      <w:pPr>
        <w:pStyle w:val="subsection"/>
      </w:pPr>
      <w:r w:rsidRPr="00543193">
        <w:tab/>
        <w:t>(4)</w:t>
      </w:r>
      <w:r w:rsidRPr="00543193">
        <w:tab/>
        <w:t>Despite the forfeiture of seized goods to the Commonwealth, a person may apply to a court of competent jurisdiction under this section for compensation for the disposal of the goods.</w:t>
      </w:r>
    </w:p>
    <w:p w:rsidR="00121760" w:rsidRPr="00543193" w:rsidRDefault="00121760" w:rsidP="00121760">
      <w:pPr>
        <w:pStyle w:val="subsection"/>
      </w:pPr>
      <w:r w:rsidRPr="00543193">
        <w:tab/>
        <w:t>(5)</w:t>
      </w:r>
      <w:r w:rsidRPr="00543193">
        <w:tab/>
        <w:t>A right to compensation exists if:</w:t>
      </w:r>
    </w:p>
    <w:p w:rsidR="00121760" w:rsidRPr="00543193" w:rsidRDefault="00121760" w:rsidP="00121760">
      <w:pPr>
        <w:pStyle w:val="paragraph"/>
      </w:pPr>
      <w:r w:rsidRPr="00543193">
        <w:tab/>
        <w:t>(a)</w:t>
      </w:r>
      <w:r w:rsidRPr="00543193">
        <w:tab/>
        <w:t>the goods did not infringe the objector’s notified trade mark; and</w:t>
      </w:r>
    </w:p>
    <w:p w:rsidR="00121760" w:rsidRPr="00543193" w:rsidRDefault="00121760" w:rsidP="00121760">
      <w:pPr>
        <w:pStyle w:val="paragraph"/>
      </w:pPr>
      <w:r w:rsidRPr="00543193">
        <w:tab/>
        <w:t>(b)</w:t>
      </w:r>
      <w:r w:rsidRPr="00543193">
        <w:tab/>
        <w:t>the person establishes, to the satisfaction of the court:</w:t>
      </w:r>
    </w:p>
    <w:p w:rsidR="00121760" w:rsidRPr="00543193" w:rsidRDefault="00121760" w:rsidP="00121760">
      <w:pPr>
        <w:pStyle w:val="paragraphsub"/>
      </w:pPr>
      <w:r w:rsidRPr="00543193">
        <w:tab/>
        <w:t>(i)</w:t>
      </w:r>
      <w:r w:rsidRPr="00543193">
        <w:tab/>
        <w:t>that he or she was the owner of the goods immediately before they were forfeited; and</w:t>
      </w:r>
    </w:p>
    <w:p w:rsidR="00121760" w:rsidRPr="00543193" w:rsidRDefault="00121760" w:rsidP="00121760">
      <w:pPr>
        <w:pStyle w:val="paragraphsub"/>
      </w:pPr>
      <w:r w:rsidRPr="00543193">
        <w:tab/>
        <w:t>(ii)</w:t>
      </w:r>
      <w:r w:rsidRPr="00543193">
        <w:tab/>
        <w:t>that there were circumstances providing a reasonable excuse for the failure to make a claim for the release of the goods.</w:t>
      </w:r>
    </w:p>
    <w:p w:rsidR="00121760" w:rsidRPr="00543193" w:rsidRDefault="00121760" w:rsidP="00121760">
      <w:pPr>
        <w:pStyle w:val="subsection"/>
      </w:pPr>
      <w:r w:rsidRPr="00543193">
        <w:lastRenderedPageBreak/>
        <w:tab/>
        <w:t>(6)</w:t>
      </w:r>
      <w:r w:rsidRPr="00543193">
        <w:tab/>
        <w:t xml:space="preserve">If a right to compensation exists under </w:t>
      </w:r>
      <w:r w:rsidR="005A76A7" w:rsidRPr="00543193">
        <w:t>subsection (</w:t>
      </w:r>
      <w:r w:rsidRPr="00543193">
        <w:t>4), the court must order the payment by the Commonwealth to the person of an amount equal to the market value of the goods at the time of their disposal.</w:t>
      </w:r>
    </w:p>
    <w:p w:rsidR="002E16D8" w:rsidRPr="00543193" w:rsidRDefault="002E16D8" w:rsidP="002E16D8">
      <w:pPr>
        <w:pStyle w:val="ActHead5"/>
      </w:pPr>
      <w:bookmarkStart w:id="204" w:name="_Toc85207627"/>
      <w:r w:rsidRPr="00625F97">
        <w:rPr>
          <w:rStyle w:val="CharSectno"/>
        </w:rPr>
        <w:t>140</w:t>
      </w:r>
      <w:r w:rsidRPr="00543193">
        <w:t xml:space="preserve">  Power of Comptroller</w:t>
      </w:r>
      <w:r w:rsidR="00625F97">
        <w:noBreakHyphen/>
      </w:r>
      <w:r w:rsidRPr="00543193">
        <w:t>General of Customs to retain control of goods</w:t>
      </w:r>
      <w:bookmarkEnd w:id="204"/>
    </w:p>
    <w:p w:rsidR="00AD0D3F" w:rsidRPr="00543193" w:rsidRDefault="00AD0D3F" w:rsidP="00AD0D3F">
      <w:pPr>
        <w:pStyle w:val="subsection"/>
      </w:pPr>
      <w:r w:rsidRPr="00543193">
        <w:tab/>
      </w:r>
      <w:r w:rsidRPr="00543193">
        <w:tab/>
        <w:t xml:space="preserve">In spite of this Part, the </w:t>
      </w:r>
      <w:r w:rsidR="008C0EDA" w:rsidRPr="00543193">
        <w:t>Comptroller</w:t>
      </w:r>
      <w:r w:rsidR="00625F97">
        <w:noBreakHyphen/>
      </w:r>
      <w:r w:rsidR="008C0EDA" w:rsidRPr="00543193">
        <w:t>General of Customs</w:t>
      </w:r>
      <w:r w:rsidRPr="00543193">
        <w:t>:</w:t>
      </w:r>
    </w:p>
    <w:p w:rsidR="00AD0D3F" w:rsidRPr="00543193" w:rsidRDefault="00AD0D3F" w:rsidP="00AD0D3F">
      <w:pPr>
        <w:pStyle w:val="paragraph"/>
      </w:pPr>
      <w:r w:rsidRPr="00543193">
        <w:tab/>
        <w:t>(a)</w:t>
      </w:r>
      <w:r w:rsidRPr="00543193">
        <w:tab/>
        <w:t>must not release, or dispose of, any seized goods; or</w:t>
      </w:r>
    </w:p>
    <w:p w:rsidR="00AD0D3F" w:rsidRPr="00543193" w:rsidRDefault="00AD0D3F" w:rsidP="00AD0D3F">
      <w:pPr>
        <w:pStyle w:val="paragraph"/>
        <w:keepNext/>
      </w:pPr>
      <w:r w:rsidRPr="00543193">
        <w:tab/>
        <w:t>(b)</w:t>
      </w:r>
      <w:r w:rsidRPr="00543193">
        <w:tab/>
        <w:t>must not take any action in relation to the goods to give effect to any order of a court under section</w:t>
      </w:r>
      <w:r w:rsidR="005A76A7" w:rsidRPr="00543193">
        <w:t> </w:t>
      </w:r>
      <w:r w:rsidRPr="00543193">
        <w:t>137;</w:t>
      </w:r>
    </w:p>
    <w:p w:rsidR="00AD0D3F" w:rsidRPr="00543193" w:rsidRDefault="00AD0D3F" w:rsidP="00AD0D3F">
      <w:pPr>
        <w:pStyle w:val="subsection2"/>
      </w:pPr>
      <w:r w:rsidRPr="00543193">
        <w:t xml:space="preserve">if the </w:t>
      </w:r>
      <w:r w:rsidR="008C0EDA" w:rsidRPr="00543193">
        <w:t>Comptroller</w:t>
      </w:r>
      <w:r w:rsidR="00625F97">
        <w:noBreakHyphen/>
      </w:r>
      <w:r w:rsidR="008C0EDA" w:rsidRPr="00543193">
        <w:t>General of Customs</w:t>
      </w:r>
      <w:r w:rsidRPr="00543193">
        <w:t xml:space="preserve"> is required or allowed to retain control of the goods under any other law of the Commonwealth.</w:t>
      </w:r>
    </w:p>
    <w:p w:rsidR="00AD0D3F" w:rsidRPr="00543193" w:rsidRDefault="00AD0D3F" w:rsidP="00AD0D3F">
      <w:pPr>
        <w:pStyle w:val="notetext"/>
      </w:pPr>
      <w:r w:rsidRPr="00543193">
        <w:t>Note:</w:t>
      </w:r>
      <w:r w:rsidRPr="00543193">
        <w:tab/>
        <w:t xml:space="preserve">For </w:t>
      </w:r>
      <w:r w:rsidRPr="00543193">
        <w:rPr>
          <w:b/>
          <w:i/>
        </w:rPr>
        <w:t>seized goods</w:t>
      </w:r>
      <w:r w:rsidRPr="00543193">
        <w:t xml:space="preserve"> see section</w:t>
      </w:r>
      <w:r w:rsidR="005A76A7" w:rsidRPr="00543193">
        <w:t> </w:t>
      </w:r>
      <w:r w:rsidRPr="00543193">
        <w:t>6.</w:t>
      </w:r>
    </w:p>
    <w:p w:rsidR="00AD0D3F" w:rsidRPr="00543193" w:rsidRDefault="00AD0D3F" w:rsidP="00AD0D3F">
      <w:pPr>
        <w:pStyle w:val="ActHead5"/>
      </w:pPr>
      <w:bookmarkStart w:id="205" w:name="_Toc85207628"/>
      <w:r w:rsidRPr="00625F97">
        <w:rPr>
          <w:rStyle w:val="CharSectno"/>
        </w:rPr>
        <w:t>141</w:t>
      </w:r>
      <w:r w:rsidRPr="00543193">
        <w:t xml:space="preserve">  Insufficient security</w:t>
      </w:r>
      <w:bookmarkEnd w:id="205"/>
    </w:p>
    <w:p w:rsidR="00AD0D3F" w:rsidRPr="00543193" w:rsidRDefault="00AD0D3F" w:rsidP="00AD0D3F">
      <w:pPr>
        <w:pStyle w:val="subsection"/>
      </w:pPr>
      <w:r w:rsidRPr="00543193">
        <w:tab/>
      </w:r>
      <w:r w:rsidRPr="00543193">
        <w:tab/>
        <w:t xml:space="preserve">If security given under </w:t>
      </w:r>
      <w:r w:rsidR="00105430" w:rsidRPr="00543193">
        <w:t>subsection</w:t>
      </w:r>
      <w:r w:rsidR="005A76A7" w:rsidRPr="00543193">
        <w:t> </w:t>
      </w:r>
      <w:r w:rsidR="00105430" w:rsidRPr="00543193">
        <w:t>133(3A)</w:t>
      </w:r>
      <w:r w:rsidRPr="00543193">
        <w:t xml:space="preserve"> by the objector or objectors who gave notice under section</w:t>
      </w:r>
      <w:r w:rsidR="005A76A7" w:rsidRPr="00543193">
        <w:t> </w:t>
      </w:r>
      <w:r w:rsidRPr="00543193">
        <w:t xml:space="preserve">132 in respect of a trade mark is not sufficient to meet the expenses incurred by the Commonwealth as a result of the action taken by the </w:t>
      </w:r>
      <w:r w:rsidR="008C0EDA" w:rsidRPr="00543193">
        <w:t>Comptroller</w:t>
      </w:r>
      <w:r w:rsidR="00625F97">
        <w:noBreakHyphen/>
      </w:r>
      <w:r w:rsidR="008C0EDA" w:rsidRPr="00543193">
        <w:t>General of Customs</w:t>
      </w:r>
      <w:r w:rsidRPr="00543193">
        <w:t xml:space="preserve"> under this </w:t>
      </w:r>
      <w:r w:rsidR="002C01F2" w:rsidRPr="00543193">
        <w:t>Part</w:t>
      </w:r>
      <w:r w:rsidR="000612CF" w:rsidRPr="00543193">
        <w:t xml:space="preserve"> </w:t>
      </w:r>
      <w:r w:rsidRPr="00543193">
        <w:t>because of the notice, the amount of the difference between those expenses and the amount of security:</w:t>
      </w:r>
    </w:p>
    <w:p w:rsidR="00AD0D3F" w:rsidRPr="00543193" w:rsidRDefault="00AD0D3F" w:rsidP="00AD0D3F">
      <w:pPr>
        <w:pStyle w:val="paragraph"/>
      </w:pPr>
      <w:r w:rsidRPr="00543193">
        <w:tab/>
        <w:t>(a)</w:t>
      </w:r>
      <w:r w:rsidRPr="00543193">
        <w:tab/>
        <w:t>is a debt due by the objector, or by the objectors jointly or each of them separately, to the Commonwealth; and</w:t>
      </w:r>
    </w:p>
    <w:p w:rsidR="00AD0D3F" w:rsidRPr="00543193" w:rsidRDefault="00AD0D3F" w:rsidP="00AD0D3F">
      <w:pPr>
        <w:pStyle w:val="paragraph"/>
      </w:pPr>
      <w:r w:rsidRPr="00543193">
        <w:tab/>
        <w:t>(b)</w:t>
      </w:r>
      <w:r w:rsidRPr="00543193">
        <w:tab/>
        <w:t>may be recovered by an action taken in a court of competent jurisdiction.</w:t>
      </w:r>
    </w:p>
    <w:p w:rsidR="00AD0D3F" w:rsidRPr="00543193" w:rsidRDefault="00AD0D3F" w:rsidP="00AD0D3F">
      <w:pPr>
        <w:pStyle w:val="notetext"/>
      </w:pPr>
      <w:r w:rsidRPr="00543193">
        <w:t>Note:</w:t>
      </w:r>
      <w:r w:rsidRPr="00543193">
        <w:tab/>
        <w:t xml:space="preserve">For </w:t>
      </w:r>
      <w:r w:rsidRPr="00543193">
        <w:rPr>
          <w:b/>
          <w:i/>
        </w:rPr>
        <w:t>objector</w:t>
      </w:r>
      <w:r w:rsidRPr="00543193">
        <w:t xml:space="preserve"> see section</w:t>
      </w:r>
      <w:r w:rsidR="005A76A7" w:rsidRPr="00543193">
        <w:t> </w:t>
      </w:r>
      <w:r w:rsidRPr="00543193">
        <w:t>6.</w:t>
      </w:r>
    </w:p>
    <w:p w:rsidR="00AF3ED7" w:rsidRPr="00543193" w:rsidRDefault="00AF3ED7" w:rsidP="00AF3ED7">
      <w:pPr>
        <w:pStyle w:val="ActHead5"/>
      </w:pPr>
      <w:bookmarkStart w:id="206" w:name="_Toc85207629"/>
      <w:r w:rsidRPr="00625F97">
        <w:rPr>
          <w:rStyle w:val="CharSectno"/>
        </w:rPr>
        <w:t>141A</w:t>
      </w:r>
      <w:r w:rsidRPr="00543193">
        <w:t xml:space="preserve">  Failure to comply with undertaking etc.</w:t>
      </w:r>
      <w:bookmarkEnd w:id="206"/>
    </w:p>
    <w:p w:rsidR="00AF3ED7" w:rsidRPr="00543193" w:rsidRDefault="00AF3ED7" w:rsidP="00AF3ED7">
      <w:pPr>
        <w:pStyle w:val="subsection"/>
      </w:pPr>
      <w:r w:rsidRPr="00543193">
        <w:tab/>
        <w:t>(1)</w:t>
      </w:r>
      <w:r w:rsidRPr="00543193">
        <w:tab/>
        <w:t>If an amount payable under an undertaking in relation to goods covered by a notice given under section</w:t>
      </w:r>
      <w:r w:rsidR="005A76A7" w:rsidRPr="00543193">
        <w:t> </w:t>
      </w:r>
      <w:r w:rsidRPr="00543193">
        <w:t xml:space="preserve">132 is not paid in accordance with the undertaking, the </w:t>
      </w:r>
      <w:r w:rsidR="00585037" w:rsidRPr="00543193">
        <w:t>Comptroller</w:t>
      </w:r>
      <w:r w:rsidR="00625F97">
        <w:noBreakHyphen/>
      </w:r>
      <w:r w:rsidR="00585037" w:rsidRPr="00543193">
        <w:t xml:space="preserve">General of </w:t>
      </w:r>
      <w:r w:rsidR="00585037" w:rsidRPr="00543193">
        <w:lastRenderedPageBreak/>
        <w:t>Customs</w:t>
      </w:r>
      <w:r w:rsidRPr="00543193">
        <w:t xml:space="preserve"> may decide not to seize goods covered by the notice until the amount owing is paid.</w:t>
      </w:r>
    </w:p>
    <w:p w:rsidR="00AF3ED7" w:rsidRPr="00543193" w:rsidRDefault="00AF3ED7" w:rsidP="00AF3ED7">
      <w:pPr>
        <w:pStyle w:val="subsection"/>
      </w:pPr>
      <w:r w:rsidRPr="00543193">
        <w:tab/>
        <w:t>(2)</w:t>
      </w:r>
      <w:r w:rsidRPr="00543193">
        <w:tab/>
        <w:t>An amount not paid under an undertaking:</w:t>
      </w:r>
    </w:p>
    <w:p w:rsidR="00AF3ED7" w:rsidRPr="00543193" w:rsidRDefault="00AF3ED7" w:rsidP="00AF3ED7">
      <w:pPr>
        <w:pStyle w:val="paragraph"/>
      </w:pPr>
      <w:r w:rsidRPr="00543193">
        <w:tab/>
        <w:t>(a)</w:t>
      </w:r>
      <w:r w:rsidRPr="00543193">
        <w:tab/>
        <w:t>is a debt due by the objector, or by the objectors jointly or each of them separately, to the Commonwealth; and</w:t>
      </w:r>
    </w:p>
    <w:p w:rsidR="00AF3ED7" w:rsidRPr="00543193" w:rsidRDefault="00AF3ED7" w:rsidP="00AF3ED7">
      <w:pPr>
        <w:pStyle w:val="paragraph"/>
      </w:pPr>
      <w:r w:rsidRPr="00543193">
        <w:tab/>
        <w:t>(b)</w:t>
      </w:r>
      <w:r w:rsidRPr="00543193">
        <w:tab/>
        <w:t>may be recovered by an action taken in a court of competent jurisdiction.</w:t>
      </w:r>
    </w:p>
    <w:p w:rsidR="00AF3ED7" w:rsidRPr="00543193" w:rsidRDefault="00AF3ED7" w:rsidP="00AF3ED7">
      <w:pPr>
        <w:pStyle w:val="notetext"/>
      </w:pPr>
      <w:r w:rsidRPr="00543193">
        <w:t>Note:</w:t>
      </w:r>
      <w:r w:rsidRPr="00543193">
        <w:tab/>
        <w:t xml:space="preserve">For </w:t>
      </w:r>
      <w:r w:rsidRPr="00543193">
        <w:rPr>
          <w:b/>
          <w:i/>
        </w:rPr>
        <w:t>objector</w:t>
      </w:r>
      <w:r w:rsidRPr="00543193">
        <w:t xml:space="preserve"> see section</w:t>
      </w:r>
      <w:r w:rsidR="005A76A7" w:rsidRPr="00543193">
        <w:t> </w:t>
      </w:r>
      <w:r w:rsidRPr="00543193">
        <w:t>6.</w:t>
      </w:r>
    </w:p>
    <w:p w:rsidR="00AF3ED7" w:rsidRPr="00543193" w:rsidRDefault="00AF3ED7" w:rsidP="00AF3ED7">
      <w:pPr>
        <w:pStyle w:val="subsection"/>
      </w:pPr>
      <w:r w:rsidRPr="00543193">
        <w:tab/>
        <w:t>(3)</w:t>
      </w:r>
      <w:r w:rsidRPr="00543193">
        <w:tab/>
        <w:t>If the amount paid under an undertaking in relation to goods covered by a notice given under section</w:t>
      </w:r>
      <w:r w:rsidR="005A76A7" w:rsidRPr="00543193">
        <w:t> </w:t>
      </w:r>
      <w:r w:rsidRPr="00543193">
        <w:t xml:space="preserve">132 is in accordance with the undertaking but is not sufficient to meet the expenses incurred by the Commonwealth as a result of the action taken by the </w:t>
      </w:r>
      <w:r w:rsidR="00585037" w:rsidRPr="00543193">
        <w:t>Comptroller</w:t>
      </w:r>
      <w:r w:rsidR="00625F97">
        <w:noBreakHyphen/>
      </w:r>
      <w:r w:rsidR="00585037" w:rsidRPr="00543193">
        <w:t>General of Customs</w:t>
      </w:r>
      <w:r w:rsidRPr="00543193">
        <w:t xml:space="preserve"> under this </w:t>
      </w:r>
      <w:r w:rsidR="002C01F2" w:rsidRPr="00543193">
        <w:t>Part</w:t>
      </w:r>
      <w:r w:rsidR="000612CF" w:rsidRPr="00543193">
        <w:t xml:space="preserve"> </w:t>
      </w:r>
      <w:r w:rsidRPr="00543193">
        <w:t>because of the notice, the amount of the difference between those expenses and the amount paid:</w:t>
      </w:r>
    </w:p>
    <w:p w:rsidR="00AF3ED7" w:rsidRPr="00543193" w:rsidRDefault="00AF3ED7" w:rsidP="00AF3ED7">
      <w:pPr>
        <w:pStyle w:val="paragraph"/>
      </w:pPr>
      <w:r w:rsidRPr="00543193">
        <w:tab/>
        <w:t>(a)</w:t>
      </w:r>
      <w:r w:rsidRPr="00543193">
        <w:tab/>
        <w:t>is a debt due by the objector, or by the objectors jointly or each of them separately, to the Commonwealth; and</w:t>
      </w:r>
    </w:p>
    <w:p w:rsidR="00AF3ED7" w:rsidRPr="00543193" w:rsidRDefault="00AF3ED7" w:rsidP="00AF3ED7">
      <w:pPr>
        <w:pStyle w:val="paragraph"/>
      </w:pPr>
      <w:r w:rsidRPr="00543193">
        <w:tab/>
        <w:t>(b)</w:t>
      </w:r>
      <w:r w:rsidRPr="00543193">
        <w:tab/>
        <w:t>may be recovered by an action taken in a court of competent jurisdiction.</w:t>
      </w:r>
    </w:p>
    <w:p w:rsidR="00AD0D3F" w:rsidRPr="00543193" w:rsidRDefault="00AD0D3F" w:rsidP="00AD0D3F">
      <w:pPr>
        <w:pStyle w:val="ActHead5"/>
      </w:pPr>
      <w:bookmarkStart w:id="207" w:name="_Toc85207630"/>
      <w:r w:rsidRPr="00625F97">
        <w:rPr>
          <w:rStyle w:val="CharSectno"/>
        </w:rPr>
        <w:t>142</w:t>
      </w:r>
      <w:r w:rsidRPr="00543193">
        <w:t xml:space="preserve">  Commonwealth not liable for loss etc. suffered because of seizure</w:t>
      </w:r>
      <w:bookmarkEnd w:id="207"/>
    </w:p>
    <w:p w:rsidR="00AD0D3F" w:rsidRPr="00543193" w:rsidRDefault="00AD0D3F" w:rsidP="00AD0D3F">
      <w:pPr>
        <w:pStyle w:val="subsection"/>
      </w:pPr>
      <w:r w:rsidRPr="00543193">
        <w:tab/>
      </w:r>
      <w:r w:rsidRPr="00543193">
        <w:tab/>
        <w:t>The Commonwealth is not liable for any loss or damage suffered by a person:</w:t>
      </w:r>
    </w:p>
    <w:p w:rsidR="00AD0D3F" w:rsidRPr="00543193" w:rsidRDefault="00AD0D3F" w:rsidP="00AD0D3F">
      <w:pPr>
        <w:pStyle w:val="paragraph"/>
      </w:pPr>
      <w:r w:rsidRPr="00543193">
        <w:tab/>
        <w:t>(a)</w:t>
      </w:r>
      <w:r w:rsidRPr="00543193">
        <w:tab/>
        <w:t xml:space="preserve">because the </w:t>
      </w:r>
      <w:r w:rsidR="00084070" w:rsidRPr="00543193">
        <w:t>Comptroller</w:t>
      </w:r>
      <w:r w:rsidR="00625F97">
        <w:noBreakHyphen/>
      </w:r>
      <w:r w:rsidR="00084070" w:rsidRPr="00543193">
        <w:t>General of Customs</w:t>
      </w:r>
      <w:r w:rsidRPr="00543193">
        <w:t xml:space="preserve"> seized, or failed to seize, goods under this Part; or</w:t>
      </w:r>
    </w:p>
    <w:p w:rsidR="00AD0D3F" w:rsidRPr="00543193" w:rsidRDefault="00AD0D3F" w:rsidP="00AD0D3F">
      <w:pPr>
        <w:pStyle w:val="paragraph"/>
      </w:pPr>
      <w:r w:rsidRPr="00543193">
        <w:tab/>
        <w:t>(b)</w:t>
      </w:r>
      <w:r w:rsidRPr="00543193">
        <w:tab/>
        <w:t>because of the release of any seized goods.</w:t>
      </w:r>
    </w:p>
    <w:p w:rsidR="00AD0D3F" w:rsidRPr="00543193" w:rsidRDefault="00AD0D3F" w:rsidP="00AD0D3F">
      <w:pPr>
        <w:pStyle w:val="ActHead5"/>
      </w:pPr>
      <w:bookmarkStart w:id="208" w:name="_Toc85207631"/>
      <w:r w:rsidRPr="00625F97">
        <w:rPr>
          <w:rStyle w:val="CharSectno"/>
        </w:rPr>
        <w:t>143</w:t>
      </w:r>
      <w:r w:rsidRPr="00543193">
        <w:t xml:space="preserve">  Power to require information</w:t>
      </w:r>
      <w:bookmarkEnd w:id="208"/>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 xml:space="preserve">goods that may be seized under this </w:t>
      </w:r>
      <w:r w:rsidR="002C01F2" w:rsidRPr="00543193">
        <w:t>Part</w:t>
      </w:r>
      <w:r w:rsidR="000612CF" w:rsidRPr="00543193">
        <w:t xml:space="preserve"> </w:t>
      </w:r>
      <w:r w:rsidRPr="00543193">
        <w:t xml:space="preserve">are imported into </w:t>
      </w:r>
      <w:smartTag w:uri="urn:schemas-microsoft-com:office:smarttags" w:element="country-region">
        <w:smartTag w:uri="urn:schemas-microsoft-com:office:smarttags" w:element="place">
          <w:r w:rsidRPr="00543193">
            <w:t>Australia</w:t>
          </w:r>
        </w:smartTag>
      </w:smartTag>
      <w:r w:rsidRPr="00543193">
        <w:t>; and</w:t>
      </w:r>
    </w:p>
    <w:p w:rsidR="00AD0D3F" w:rsidRPr="00543193" w:rsidRDefault="00AD0D3F" w:rsidP="00AD0D3F">
      <w:pPr>
        <w:pStyle w:val="paragraph"/>
        <w:keepNext/>
      </w:pPr>
      <w:r w:rsidRPr="00543193">
        <w:lastRenderedPageBreak/>
        <w:tab/>
        <w:t>(b)</w:t>
      </w:r>
      <w:r w:rsidRPr="00543193">
        <w:tab/>
        <w:t xml:space="preserve">the </w:t>
      </w:r>
      <w:r w:rsidR="006B61F0" w:rsidRPr="00543193">
        <w:t>Comptroller</w:t>
      </w:r>
      <w:r w:rsidR="00625F97">
        <w:noBreakHyphen/>
      </w:r>
      <w:r w:rsidR="006B61F0" w:rsidRPr="00543193">
        <w:t>General of Customs</w:t>
      </w:r>
      <w:r w:rsidRPr="00543193">
        <w:t>, relying on information received, is satisfied on reasonable grounds that the use of a trade mark applied to or in relation to those goods is fraudulent;</w:t>
      </w:r>
    </w:p>
    <w:p w:rsidR="00AD0D3F" w:rsidRPr="00543193" w:rsidRDefault="00AD0D3F" w:rsidP="00AD0D3F">
      <w:pPr>
        <w:pStyle w:val="subsection2"/>
      </w:pPr>
      <w:r w:rsidRPr="00543193">
        <w:t xml:space="preserve">the </w:t>
      </w:r>
      <w:r w:rsidR="006B61F0" w:rsidRPr="00543193">
        <w:t>Comptroller</w:t>
      </w:r>
      <w:r w:rsidR="00625F97">
        <w:noBreakHyphen/>
      </w:r>
      <w:r w:rsidR="006B61F0" w:rsidRPr="00543193">
        <w:t>General of Customs</w:t>
      </w:r>
      <w:r w:rsidRPr="00543193">
        <w:t xml:space="preserve"> may ask the importer of the goods or an agent of the importer:</w:t>
      </w:r>
    </w:p>
    <w:p w:rsidR="00AD0D3F" w:rsidRPr="00543193" w:rsidRDefault="00AD0D3F" w:rsidP="00AD0D3F">
      <w:pPr>
        <w:pStyle w:val="paragraph"/>
      </w:pPr>
      <w:r w:rsidRPr="00543193">
        <w:tab/>
        <w:t>(c)</w:t>
      </w:r>
      <w:r w:rsidRPr="00543193">
        <w:tab/>
        <w:t>to produce any document in his or her possession relating to the goods; and</w:t>
      </w:r>
    </w:p>
    <w:p w:rsidR="00AD0D3F" w:rsidRPr="00543193" w:rsidRDefault="00AD0D3F" w:rsidP="00AD0D3F">
      <w:pPr>
        <w:pStyle w:val="paragraph"/>
      </w:pPr>
      <w:r w:rsidRPr="00543193">
        <w:tab/>
        <w:t>(d)</w:t>
      </w:r>
      <w:r w:rsidRPr="00543193">
        <w:tab/>
        <w:t>to give information about:</w:t>
      </w:r>
    </w:p>
    <w:p w:rsidR="00AD0D3F" w:rsidRPr="00543193" w:rsidRDefault="00AD0D3F" w:rsidP="00AD0D3F">
      <w:pPr>
        <w:pStyle w:val="paragraphsub"/>
      </w:pPr>
      <w:r w:rsidRPr="00543193">
        <w:tab/>
        <w:t>(i)</w:t>
      </w:r>
      <w:r w:rsidRPr="00543193">
        <w:tab/>
        <w:t xml:space="preserve">the name and address of the person by whom the goods were consigned to </w:t>
      </w:r>
      <w:smartTag w:uri="urn:schemas-microsoft-com:office:smarttags" w:element="country-region">
        <w:smartTag w:uri="urn:schemas-microsoft-com:office:smarttags" w:element="place">
          <w:r w:rsidRPr="00543193">
            <w:t>Australia</w:t>
          </w:r>
        </w:smartTag>
      </w:smartTag>
      <w:r w:rsidRPr="00543193">
        <w:t>; and</w:t>
      </w:r>
    </w:p>
    <w:p w:rsidR="00AD0D3F" w:rsidRPr="00543193" w:rsidRDefault="00AD0D3F" w:rsidP="00AD0D3F">
      <w:pPr>
        <w:pStyle w:val="paragraphsub"/>
      </w:pPr>
      <w:r w:rsidRPr="00543193">
        <w:tab/>
        <w:t>(ii)</w:t>
      </w:r>
      <w:r w:rsidRPr="00543193">
        <w:tab/>
        <w:t xml:space="preserve">the name and address of the person in </w:t>
      </w:r>
      <w:smartTag w:uri="urn:schemas-microsoft-com:office:smarttags" w:element="country-region">
        <w:smartTag w:uri="urn:schemas-microsoft-com:office:smarttags" w:element="place">
          <w:r w:rsidRPr="00543193">
            <w:t>Australia</w:t>
          </w:r>
        </w:smartTag>
      </w:smartTag>
      <w:r w:rsidRPr="00543193">
        <w:t xml:space="preserve"> to whom the goods were consigned.</w:t>
      </w:r>
    </w:p>
    <w:p w:rsidR="00AD0D3F" w:rsidRPr="00543193" w:rsidRDefault="00AD0D3F" w:rsidP="00AD0D3F">
      <w:pPr>
        <w:pStyle w:val="notetext"/>
      </w:pPr>
      <w:r w:rsidRPr="00543193">
        <w:t>Note 1:</w:t>
      </w:r>
      <w:r w:rsidRPr="00543193">
        <w:tab/>
        <w:t xml:space="preserve">For </w:t>
      </w:r>
      <w:r w:rsidRPr="00543193">
        <w:rPr>
          <w:b/>
          <w:i/>
        </w:rPr>
        <w:t>applied to in relation to goods</w:t>
      </w:r>
      <w:r w:rsidRPr="00543193">
        <w:t xml:space="preserve"> see section</w:t>
      </w:r>
      <w:r w:rsidR="005A76A7" w:rsidRPr="00543193">
        <w:t> </w:t>
      </w:r>
      <w:r w:rsidRPr="00543193">
        <w:t>9.</w:t>
      </w:r>
    </w:p>
    <w:p w:rsidR="00AD0D3F" w:rsidRPr="00543193" w:rsidRDefault="00AD0D3F" w:rsidP="00AD0D3F">
      <w:pPr>
        <w:pStyle w:val="notetext"/>
      </w:pPr>
      <w:r w:rsidRPr="00543193">
        <w:t>Note 2:</w:t>
      </w:r>
      <w:r w:rsidRPr="00543193">
        <w:tab/>
        <w:t xml:space="preserve">In obtaining information for the purposes of this subsection, the </w:t>
      </w:r>
      <w:r w:rsidR="006B61F0" w:rsidRPr="00543193">
        <w:t>Comptroller</w:t>
      </w:r>
      <w:r w:rsidR="00625F97">
        <w:noBreakHyphen/>
      </w:r>
      <w:r w:rsidR="006B61F0" w:rsidRPr="00543193">
        <w:t>General of Customs</w:t>
      </w:r>
      <w:r w:rsidRPr="00543193">
        <w:t xml:space="preserve"> must comply with </w:t>
      </w:r>
      <w:r w:rsidR="007839B4" w:rsidRPr="00543193">
        <w:t>Australian Privacy Principles</w:t>
      </w:r>
      <w:r w:rsidR="005A76A7" w:rsidRPr="00543193">
        <w:t> </w:t>
      </w:r>
      <w:r w:rsidR="007839B4" w:rsidRPr="00543193">
        <w:t>3 and 5</w:t>
      </w:r>
      <w:r w:rsidRPr="00543193">
        <w:t>.</w:t>
      </w:r>
    </w:p>
    <w:p w:rsidR="00AD0D3F" w:rsidRPr="00543193" w:rsidRDefault="00AD0D3F" w:rsidP="00AD0D3F">
      <w:pPr>
        <w:pStyle w:val="subsection"/>
      </w:pPr>
      <w:r w:rsidRPr="00543193">
        <w:tab/>
        <w:t>(2)</w:t>
      </w:r>
      <w:r w:rsidRPr="00543193">
        <w:tab/>
        <w:t xml:space="preserve">If the importer or his or her agent fails to comply with the request within the prescribed period, the importer or agent </w:t>
      </w:r>
      <w:r w:rsidR="00392FE6" w:rsidRPr="00543193">
        <w:t>commits</w:t>
      </w:r>
      <w:r w:rsidRPr="00543193">
        <w:t xml:space="preserve"> an offence punishable, on conviction, by imprisonment for a period not exceeding 6 months.</w:t>
      </w:r>
    </w:p>
    <w:p w:rsidR="00AD0D3F" w:rsidRPr="00543193" w:rsidRDefault="00810F67" w:rsidP="00AD0D3F">
      <w:pPr>
        <w:pStyle w:val="notetext"/>
      </w:pPr>
      <w:r w:rsidRPr="00543193">
        <w:t>Note 1</w:t>
      </w:r>
      <w:r w:rsidR="00AD0D3F" w:rsidRPr="00543193">
        <w:t>:</w:t>
      </w:r>
      <w:r w:rsidR="00AD0D3F" w:rsidRPr="00543193">
        <w:tab/>
        <w:t xml:space="preserve">The Reader’s Guide gives information about penalties (see the paragraphs under the subheading </w:t>
      </w:r>
      <w:r w:rsidR="00AD0D3F" w:rsidRPr="00543193">
        <w:rPr>
          <w:i/>
        </w:rPr>
        <w:t>Crimes Act 1914</w:t>
      </w:r>
      <w:r w:rsidR="00AD0D3F" w:rsidRPr="00543193">
        <w:t>).</w:t>
      </w:r>
    </w:p>
    <w:p w:rsidR="00284150" w:rsidRPr="00543193" w:rsidRDefault="00284150" w:rsidP="00284150">
      <w:pPr>
        <w:pStyle w:val="notetext"/>
      </w:pPr>
      <w:r w:rsidRPr="00543193">
        <w:t>Note 2:</w:t>
      </w:r>
      <w:r w:rsidRPr="00543193">
        <w:tab/>
        <w:t xml:space="preserve">For </w:t>
      </w:r>
      <w:r w:rsidRPr="00543193">
        <w:rPr>
          <w:b/>
          <w:i/>
        </w:rPr>
        <w:t>month</w:t>
      </w:r>
      <w:r w:rsidRPr="00543193">
        <w:t xml:space="preserve"> see section</w:t>
      </w:r>
      <w:r w:rsidR="005A76A7" w:rsidRPr="00543193">
        <w:t> </w:t>
      </w:r>
      <w:r w:rsidRPr="00543193">
        <w:t>6.</w:t>
      </w:r>
    </w:p>
    <w:p w:rsidR="00AD0D3F" w:rsidRPr="00543193" w:rsidRDefault="00AD0D3F" w:rsidP="00AD0D3F">
      <w:pPr>
        <w:pStyle w:val="ActHead5"/>
      </w:pPr>
      <w:bookmarkStart w:id="209" w:name="_Toc85207632"/>
      <w:r w:rsidRPr="00625F97">
        <w:rPr>
          <w:rStyle w:val="CharSectno"/>
        </w:rPr>
        <w:t>144</w:t>
      </w:r>
      <w:r w:rsidRPr="00543193">
        <w:t xml:space="preserve">  Modification in relation to Norfolk Island etc.</w:t>
      </w:r>
      <w:bookmarkEnd w:id="209"/>
    </w:p>
    <w:p w:rsidR="00AD0D3F" w:rsidRPr="00543193" w:rsidRDefault="00AD0D3F" w:rsidP="00AD0D3F">
      <w:pPr>
        <w:pStyle w:val="subsection"/>
      </w:pPr>
      <w:r w:rsidRPr="00543193">
        <w:tab/>
      </w:r>
      <w:r w:rsidRPr="00543193">
        <w:tab/>
        <w:t xml:space="preserve">The regulations may provide for the modification or adaptation of this </w:t>
      </w:r>
      <w:r w:rsidR="00750451" w:rsidRPr="00543193">
        <w:t>Part i</w:t>
      </w:r>
      <w:r w:rsidRPr="00543193">
        <w:t>n its application to:</w:t>
      </w:r>
    </w:p>
    <w:p w:rsidR="00AD0D3F" w:rsidRPr="00543193" w:rsidRDefault="00AD0D3F" w:rsidP="00AD0D3F">
      <w:pPr>
        <w:pStyle w:val="paragraph"/>
      </w:pPr>
      <w:r w:rsidRPr="00543193">
        <w:tab/>
        <w:t>(a)</w:t>
      </w:r>
      <w:r w:rsidRPr="00543193">
        <w:tab/>
      </w:r>
      <w:smartTag w:uri="urn:schemas-microsoft-com:office:smarttags" w:element="place">
        <w:r w:rsidRPr="00543193">
          <w:t>Norfolk Island</w:t>
        </w:r>
      </w:smartTag>
      <w:r w:rsidRPr="00543193">
        <w:t>; or</w:t>
      </w:r>
    </w:p>
    <w:p w:rsidR="00AD0D3F" w:rsidRPr="00543193" w:rsidRDefault="00AD0D3F" w:rsidP="00AD0D3F">
      <w:pPr>
        <w:pStyle w:val="paragraph"/>
      </w:pPr>
      <w:r w:rsidRPr="00543193">
        <w:tab/>
        <w:t>(b)</w:t>
      </w:r>
      <w:r w:rsidRPr="00543193">
        <w:tab/>
      </w:r>
      <w:smartTag w:uri="urn:schemas-microsoft-com:office:smarttags" w:element="place">
        <w:r w:rsidRPr="00543193">
          <w:t>Christmas Island</w:t>
        </w:r>
      </w:smartTag>
      <w:r w:rsidRPr="00543193">
        <w:t>; or</w:t>
      </w:r>
    </w:p>
    <w:p w:rsidR="00AD0D3F" w:rsidRPr="00543193" w:rsidRDefault="00AD0D3F" w:rsidP="00AD0D3F">
      <w:pPr>
        <w:pStyle w:val="paragraph"/>
      </w:pPr>
      <w:r w:rsidRPr="00543193">
        <w:tab/>
        <w:t>(c)</w:t>
      </w:r>
      <w:r w:rsidRPr="00543193">
        <w:tab/>
        <w:t xml:space="preserve">Cocos (Keeling) </w:t>
      </w:r>
      <w:smartTag w:uri="urn:schemas-microsoft-com:office:smarttags" w:element="place">
        <w:r w:rsidRPr="00543193">
          <w:t>Islands</w:t>
        </w:r>
      </w:smartTag>
      <w:r w:rsidRPr="00543193">
        <w:t>.</w:t>
      </w:r>
    </w:p>
    <w:p w:rsidR="00AD0D3F" w:rsidRPr="00543193" w:rsidRDefault="00AD0D3F" w:rsidP="000612CF">
      <w:pPr>
        <w:pStyle w:val="ActHead2"/>
        <w:pageBreakBefore/>
      </w:pPr>
      <w:bookmarkStart w:id="210" w:name="_Toc85207633"/>
      <w:r w:rsidRPr="00625F97">
        <w:rPr>
          <w:rStyle w:val="CharPartNo"/>
        </w:rPr>
        <w:lastRenderedPageBreak/>
        <w:t>Part</w:t>
      </w:r>
      <w:r w:rsidR="005A76A7" w:rsidRPr="00625F97">
        <w:rPr>
          <w:rStyle w:val="CharPartNo"/>
        </w:rPr>
        <w:t> </w:t>
      </w:r>
      <w:r w:rsidRPr="00625F97">
        <w:rPr>
          <w:rStyle w:val="CharPartNo"/>
        </w:rPr>
        <w:t>14</w:t>
      </w:r>
      <w:r w:rsidRPr="00543193">
        <w:t>—</w:t>
      </w:r>
      <w:r w:rsidRPr="00625F97">
        <w:rPr>
          <w:rStyle w:val="CharPartText"/>
        </w:rPr>
        <w:t>Offences</w:t>
      </w:r>
      <w:bookmarkEnd w:id="210"/>
    </w:p>
    <w:p w:rsidR="00AD0D3F" w:rsidRPr="00543193" w:rsidRDefault="002C01F2" w:rsidP="00AD0D3F">
      <w:pPr>
        <w:pStyle w:val="Header"/>
      </w:pPr>
      <w:r w:rsidRPr="00625F97">
        <w:rPr>
          <w:rStyle w:val="CharDivNo"/>
        </w:rPr>
        <w:t xml:space="preserve"> </w:t>
      </w:r>
      <w:r w:rsidRPr="00625F97">
        <w:rPr>
          <w:rStyle w:val="CharDivText"/>
        </w:rPr>
        <w:t xml:space="preserve"> </w:t>
      </w:r>
    </w:p>
    <w:p w:rsidR="00E77F7A" w:rsidRPr="00543193" w:rsidRDefault="00E77F7A" w:rsidP="00E77F7A">
      <w:pPr>
        <w:pStyle w:val="ActHead5"/>
      </w:pPr>
      <w:bookmarkStart w:id="211" w:name="_Toc85207634"/>
      <w:r w:rsidRPr="00625F97">
        <w:rPr>
          <w:rStyle w:val="CharSectno"/>
        </w:rPr>
        <w:t>145</w:t>
      </w:r>
      <w:r w:rsidRPr="00543193">
        <w:t xml:space="preserve">  Falsifying or removing a registered trade mark</w:t>
      </w:r>
      <w:bookmarkEnd w:id="211"/>
    </w:p>
    <w:p w:rsidR="00E77F7A" w:rsidRPr="00543193" w:rsidRDefault="00E77F7A" w:rsidP="00E77F7A">
      <w:pPr>
        <w:pStyle w:val="SubsectionHead"/>
      </w:pPr>
      <w:r w:rsidRPr="00543193">
        <w:t>Indictable offence</w:t>
      </w:r>
    </w:p>
    <w:p w:rsidR="00E77F7A" w:rsidRPr="00543193" w:rsidRDefault="00E77F7A" w:rsidP="00E77F7A">
      <w:pPr>
        <w:pStyle w:val="subsection"/>
      </w:pPr>
      <w:r w:rsidRPr="00543193">
        <w:tab/>
        <w:t>(1)</w:t>
      </w:r>
      <w:r w:rsidRPr="00543193">
        <w:tab/>
        <w:t>A person commits an offence if:</w:t>
      </w:r>
    </w:p>
    <w:p w:rsidR="00E77F7A" w:rsidRPr="00543193" w:rsidRDefault="00E77F7A" w:rsidP="00E77F7A">
      <w:pPr>
        <w:pStyle w:val="paragraph"/>
      </w:pPr>
      <w:r w:rsidRPr="00543193">
        <w:tab/>
        <w:t>(a)</w:t>
      </w:r>
      <w:r w:rsidRPr="00543193">
        <w:tab/>
        <w:t>a registered trade mark has been applied to goods, or in relation to goods or services; and</w:t>
      </w:r>
    </w:p>
    <w:p w:rsidR="00E77F7A" w:rsidRPr="00543193" w:rsidRDefault="00E77F7A" w:rsidP="00E77F7A">
      <w:pPr>
        <w:pStyle w:val="paragraph"/>
      </w:pPr>
      <w:r w:rsidRPr="00543193">
        <w:tab/>
        <w:t>(b)</w:t>
      </w:r>
      <w:r w:rsidRPr="00543193">
        <w:tab/>
        <w:t>the goods or services are being, or are to be, dealt with or provided in the course of trade; and</w:t>
      </w:r>
    </w:p>
    <w:p w:rsidR="00E77F7A" w:rsidRPr="00543193" w:rsidRDefault="00E77F7A" w:rsidP="00E77F7A">
      <w:pPr>
        <w:pStyle w:val="paragraph"/>
      </w:pPr>
      <w:r w:rsidRPr="00543193">
        <w:tab/>
        <w:t>(c)</w:t>
      </w:r>
      <w:r w:rsidRPr="00543193">
        <w:tab/>
        <w:t>the person:</w:t>
      </w:r>
    </w:p>
    <w:p w:rsidR="00E77F7A" w:rsidRPr="00543193" w:rsidRDefault="00E77F7A" w:rsidP="00E77F7A">
      <w:pPr>
        <w:pStyle w:val="paragraphsub"/>
      </w:pPr>
      <w:r w:rsidRPr="00543193">
        <w:tab/>
        <w:t>(i)</w:t>
      </w:r>
      <w:r w:rsidRPr="00543193">
        <w:tab/>
        <w:t>alters or defaces the trade mark; or</w:t>
      </w:r>
    </w:p>
    <w:p w:rsidR="00E77F7A" w:rsidRPr="00543193" w:rsidRDefault="00E77F7A" w:rsidP="00E77F7A">
      <w:pPr>
        <w:pStyle w:val="paragraphsub"/>
      </w:pPr>
      <w:r w:rsidRPr="00543193">
        <w:tab/>
        <w:t>(ii)</w:t>
      </w:r>
      <w:r w:rsidRPr="00543193">
        <w:tab/>
        <w:t>makes any addition to the trade mark; or</w:t>
      </w:r>
    </w:p>
    <w:p w:rsidR="00E77F7A" w:rsidRPr="00543193" w:rsidRDefault="00E77F7A" w:rsidP="00E77F7A">
      <w:pPr>
        <w:pStyle w:val="paragraphsub"/>
      </w:pPr>
      <w:r w:rsidRPr="00543193">
        <w:tab/>
        <w:t>(iii)</w:t>
      </w:r>
      <w:r w:rsidRPr="00543193">
        <w:tab/>
        <w:t>wholly or partly removes, erases or obliterates the trade mark; and</w:t>
      </w:r>
    </w:p>
    <w:p w:rsidR="00E77F7A" w:rsidRPr="00543193" w:rsidRDefault="00E77F7A" w:rsidP="00E77F7A">
      <w:pPr>
        <w:pStyle w:val="paragraph"/>
      </w:pPr>
      <w:r w:rsidRPr="00543193">
        <w:tab/>
        <w:t>(d)</w:t>
      </w:r>
      <w:r w:rsidRPr="00543193">
        <w:tab/>
        <w:t>the person does so without:</w:t>
      </w:r>
    </w:p>
    <w:p w:rsidR="00E77F7A" w:rsidRPr="00543193" w:rsidRDefault="00E77F7A" w:rsidP="00E77F7A">
      <w:pPr>
        <w:pStyle w:val="paragraphsub"/>
      </w:pPr>
      <w:r w:rsidRPr="00543193">
        <w:tab/>
        <w:t>(i)</w:t>
      </w:r>
      <w:r w:rsidRPr="00543193">
        <w:tab/>
        <w:t>the permission of the registered owner, or an authorised user, of the trade mark; or</w:t>
      </w:r>
    </w:p>
    <w:p w:rsidR="00E77F7A" w:rsidRPr="00543193" w:rsidRDefault="00E77F7A" w:rsidP="00E77F7A">
      <w:pPr>
        <w:pStyle w:val="paragraphsub"/>
      </w:pPr>
      <w:r w:rsidRPr="00543193">
        <w:tab/>
        <w:t>(ii)</w:t>
      </w:r>
      <w:r w:rsidRPr="00543193">
        <w:tab/>
        <w:t>being required or authorised to do so by this Act, a direction of the Registrar or an order of a court.</w:t>
      </w:r>
    </w:p>
    <w:p w:rsidR="00E77F7A" w:rsidRPr="00543193" w:rsidRDefault="00E77F7A" w:rsidP="00E77F7A">
      <w:pPr>
        <w:pStyle w:val="Penalty"/>
      </w:pPr>
      <w:r w:rsidRPr="00543193">
        <w:t>Penalty:</w:t>
      </w:r>
      <w:r w:rsidRPr="00543193">
        <w:tab/>
        <w:t>Imprisonment for 5 years or 550 penalty units, or both.</w:t>
      </w:r>
    </w:p>
    <w:p w:rsidR="00E77F7A" w:rsidRPr="00543193" w:rsidRDefault="00E77F7A" w:rsidP="00E77F7A">
      <w:pPr>
        <w:pStyle w:val="notetext"/>
      </w:pPr>
      <w:r w:rsidRPr="00543193">
        <w:t>Note 1:</w:t>
      </w:r>
      <w:r w:rsidRPr="00543193">
        <w:tab/>
        <w:t xml:space="preserve">For </w:t>
      </w:r>
      <w:r w:rsidRPr="00543193">
        <w:rPr>
          <w:b/>
          <w:i/>
        </w:rPr>
        <w:t>registered trade mark</w:t>
      </w:r>
      <w:r w:rsidRPr="00543193">
        <w:t xml:space="preserve"> and </w:t>
      </w:r>
      <w:r w:rsidRPr="00543193">
        <w:rPr>
          <w:b/>
          <w:i/>
        </w:rPr>
        <w:t>registered owner</w:t>
      </w:r>
      <w:r w:rsidRPr="00543193">
        <w:t xml:space="preserve"> see section</w:t>
      </w:r>
      <w:r w:rsidR="005A76A7" w:rsidRPr="00543193">
        <w:t> </w:t>
      </w:r>
      <w:r w:rsidRPr="00543193">
        <w:t>6.</w:t>
      </w:r>
    </w:p>
    <w:p w:rsidR="00E77F7A" w:rsidRPr="00543193" w:rsidRDefault="00E77F7A" w:rsidP="00E77F7A">
      <w:pPr>
        <w:pStyle w:val="notetext"/>
      </w:pPr>
      <w:r w:rsidRPr="00543193">
        <w:t>Note 2:</w:t>
      </w:r>
      <w:r w:rsidRPr="00543193">
        <w:tab/>
        <w:t xml:space="preserve">For </w:t>
      </w:r>
      <w:r w:rsidRPr="00543193">
        <w:rPr>
          <w:b/>
          <w:i/>
        </w:rPr>
        <w:t>authorised user</w:t>
      </w:r>
      <w:r w:rsidRPr="00543193">
        <w:t xml:space="preserve"> see section</w:t>
      </w:r>
      <w:r w:rsidR="005A76A7" w:rsidRPr="00543193">
        <w:t> </w:t>
      </w:r>
      <w:r w:rsidRPr="00543193">
        <w:t>8.</w:t>
      </w:r>
    </w:p>
    <w:p w:rsidR="00E77F7A" w:rsidRPr="00543193" w:rsidRDefault="00E77F7A" w:rsidP="00E77F7A">
      <w:pPr>
        <w:pStyle w:val="notetext"/>
      </w:pPr>
      <w:r w:rsidRPr="00543193">
        <w:t>Note 3:</w:t>
      </w:r>
      <w:r w:rsidRPr="00543193">
        <w:tab/>
        <w:t xml:space="preserve">For </w:t>
      </w:r>
      <w:r w:rsidRPr="00543193">
        <w:rPr>
          <w:b/>
          <w:i/>
        </w:rPr>
        <w:t>applied to</w:t>
      </w:r>
      <w:r w:rsidRPr="00543193">
        <w:t xml:space="preserve"> goods and </w:t>
      </w:r>
      <w:r w:rsidRPr="00543193">
        <w:rPr>
          <w:b/>
          <w:i/>
        </w:rPr>
        <w:t>applied in relation to</w:t>
      </w:r>
      <w:r w:rsidRPr="00543193">
        <w:t xml:space="preserve"> goods or services see section</w:t>
      </w:r>
      <w:r w:rsidR="005A76A7" w:rsidRPr="00543193">
        <w:t> </w:t>
      </w:r>
      <w:r w:rsidRPr="00543193">
        <w:t>9.</w:t>
      </w:r>
    </w:p>
    <w:p w:rsidR="00E77F7A" w:rsidRPr="00543193" w:rsidRDefault="00E77F7A" w:rsidP="00E77F7A">
      <w:pPr>
        <w:pStyle w:val="notetext"/>
      </w:pPr>
      <w:r w:rsidRPr="00543193">
        <w:t>Note 4:</w:t>
      </w:r>
      <w:r w:rsidRPr="00543193">
        <w:tab/>
        <w:t>International trade marks may be protected under the regulations: see Part</w:t>
      </w:r>
      <w:r w:rsidR="005A76A7" w:rsidRPr="00543193">
        <w:t> </w:t>
      </w:r>
      <w:r w:rsidRPr="00543193">
        <w:t>17A.</w:t>
      </w:r>
    </w:p>
    <w:p w:rsidR="00E77F7A" w:rsidRPr="00543193" w:rsidRDefault="00E77F7A" w:rsidP="00E77F7A">
      <w:pPr>
        <w:pStyle w:val="SubsectionHead"/>
      </w:pPr>
      <w:r w:rsidRPr="00543193">
        <w:t>Summary offence</w:t>
      </w:r>
    </w:p>
    <w:p w:rsidR="00E77F7A" w:rsidRPr="00543193" w:rsidRDefault="00E77F7A" w:rsidP="00E77F7A">
      <w:pPr>
        <w:pStyle w:val="subsection"/>
      </w:pPr>
      <w:r w:rsidRPr="00543193">
        <w:tab/>
        <w:t>(2)</w:t>
      </w:r>
      <w:r w:rsidRPr="00543193">
        <w:tab/>
        <w:t>A person commits an offence if:</w:t>
      </w:r>
    </w:p>
    <w:p w:rsidR="00E77F7A" w:rsidRPr="00543193" w:rsidRDefault="00E77F7A" w:rsidP="00E77F7A">
      <w:pPr>
        <w:pStyle w:val="paragraph"/>
      </w:pPr>
      <w:r w:rsidRPr="00543193">
        <w:lastRenderedPageBreak/>
        <w:tab/>
        <w:t>(a)</w:t>
      </w:r>
      <w:r w:rsidRPr="00543193">
        <w:tab/>
        <w:t>a registered trade mark has been applied to goods, or in relation to goods or services; and</w:t>
      </w:r>
    </w:p>
    <w:p w:rsidR="00E77F7A" w:rsidRPr="00543193" w:rsidRDefault="00E77F7A" w:rsidP="00E77F7A">
      <w:pPr>
        <w:pStyle w:val="paragraph"/>
      </w:pPr>
      <w:r w:rsidRPr="00543193">
        <w:tab/>
        <w:t>(b)</w:t>
      </w:r>
      <w:r w:rsidRPr="00543193">
        <w:tab/>
        <w:t>the goods or services are being, or are to be, dealt with or provided in the course of trade; and</w:t>
      </w:r>
    </w:p>
    <w:p w:rsidR="00E77F7A" w:rsidRPr="00543193" w:rsidRDefault="00E77F7A" w:rsidP="00E77F7A">
      <w:pPr>
        <w:pStyle w:val="paragraph"/>
      </w:pPr>
      <w:r w:rsidRPr="00543193">
        <w:tab/>
        <w:t>(c)</w:t>
      </w:r>
      <w:r w:rsidRPr="00543193">
        <w:tab/>
        <w:t>the person:</w:t>
      </w:r>
    </w:p>
    <w:p w:rsidR="00E77F7A" w:rsidRPr="00543193" w:rsidRDefault="00E77F7A" w:rsidP="00E77F7A">
      <w:pPr>
        <w:pStyle w:val="paragraphsub"/>
      </w:pPr>
      <w:r w:rsidRPr="00543193">
        <w:tab/>
        <w:t>(i)</w:t>
      </w:r>
      <w:r w:rsidRPr="00543193">
        <w:tab/>
        <w:t>alters or defaces the trade mark; or</w:t>
      </w:r>
    </w:p>
    <w:p w:rsidR="00E77F7A" w:rsidRPr="00543193" w:rsidRDefault="00E77F7A" w:rsidP="00E77F7A">
      <w:pPr>
        <w:pStyle w:val="paragraphsub"/>
      </w:pPr>
      <w:r w:rsidRPr="00543193">
        <w:tab/>
        <w:t>(ii)</w:t>
      </w:r>
      <w:r w:rsidRPr="00543193">
        <w:tab/>
        <w:t>makes any addition to the trade mark; or</w:t>
      </w:r>
    </w:p>
    <w:p w:rsidR="00E77F7A" w:rsidRPr="00543193" w:rsidRDefault="00E77F7A" w:rsidP="00E77F7A">
      <w:pPr>
        <w:pStyle w:val="paragraphsub"/>
      </w:pPr>
      <w:r w:rsidRPr="00543193">
        <w:tab/>
        <w:t>(iii)</w:t>
      </w:r>
      <w:r w:rsidRPr="00543193">
        <w:tab/>
        <w:t>wholly or partly removes, erases or obliterates the trade mark; and</w:t>
      </w:r>
    </w:p>
    <w:p w:rsidR="00E77F7A" w:rsidRPr="00543193" w:rsidRDefault="00E77F7A" w:rsidP="00E77F7A">
      <w:pPr>
        <w:pStyle w:val="paragraph"/>
      </w:pPr>
      <w:r w:rsidRPr="00543193">
        <w:tab/>
        <w:t>(d)</w:t>
      </w:r>
      <w:r w:rsidRPr="00543193">
        <w:tab/>
        <w:t>the person does so without:</w:t>
      </w:r>
    </w:p>
    <w:p w:rsidR="00E77F7A" w:rsidRPr="00543193" w:rsidRDefault="00E77F7A" w:rsidP="00E77F7A">
      <w:pPr>
        <w:pStyle w:val="paragraphsub"/>
      </w:pPr>
      <w:r w:rsidRPr="00543193">
        <w:tab/>
        <w:t>(i)</w:t>
      </w:r>
      <w:r w:rsidRPr="00543193">
        <w:tab/>
        <w:t>the permission of the registered owner, or an authorised user, of the trade mark; or</w:t>
      </w:r>
    </w:p>
    <w:p w:rsidR="00E77F7A" w:rsidRPr="00543193" w:rsidRDefault="00E77F7A" w:rsidP="00E77F7A">
      <w:pPr>
        <w:pStyle w:val="paragraphsub"/>
      </w:pPr>
      <w:r w:rsidRPr="00543193">
        <w:tab/>
        <w:t>(ii)</w:t>
      </w:r>
      <w:r w:rsidRPr="00543193">
        <w:tab/>
        <w:t>being required or authorised to do so by this Act, a direction of the Registrar or an order of a court.</w:t>
      </w:r>
    </w:p>
    <w:p w:rsidR="00E77F7A" w:rsidRPr="00543193" w:rsidRDefault="00E77F7A" w:rsidP="00E77F7A">
      <w:pPr>
        <w:pStyle w:val="Penalty"/>
      </w:pPr>
      <w:r w:rsidRPr="00543193">
        <w:t>Penalty:</w:t>
      </w:r>
      <w:r w:rsidRPr="00543193">
        <w:tab/>
        <w:t>Imprisonment for 12 months or 60 penalty units, or both.</w:t>
      </w:r>
    </w:p>
    <w:p w:rsidR="00E77F7A" w:rsidRPr="00543193" w:rsidRDefault="00E77F7A" w:rsidP="00E77F7A">
      <w:pPr>
        <w:pStyle w:val="subsection"/>
      </w:pPr>
      <w:r w:rsidRPr="00543193">
        <w:tab/>
        <w:t>(3)</w:t>
      </w:r>
      <w:r w:rsidRPr="00543193">
        <w:tab/>
        <w:t xml:space="preserve">The fault element for </w:t>
      </w:r>
      <w:r w:rsidR="005A76A7" w:rsidRPr="00543193">
        <w:t>paragraphs (</w:t>
      </w:r>
      <w:r w:rsidRPr="00543193">
        <w:t>2)(a), (b) and (d) is negligence.</w:t>
      </w:r>
    </w:p>
    <w:p w:rsidR="00E77F7A" w:rsidRPr="00543193" w:rsidRDefault="00E77F7A" w:rsidP="00E77F7A">
      <w:pPr>
        <w:pStyle w:val="ActHead5"/>
      </w:pPr>
      <w:bookmarkStart w:id="212" w:name="_Toc85207635"/>
      <w:r w:rsidRPr="00625F97">
        <w:rPr>
          <w:rStyle w:val="CharSectno"/>
        </w:rPr>
        <w:t>146</w:t>
      </w:r>
      <w:r w:rsidRPr="00543193">
        <w:t xml:space="preserve">  Falsely applying a registered trade mark</w:t>
      </w:r>
      <w:bookmarkEnd w:id="212"/>
    </w:p>
    <w:p w:rsidR="00E77F7A" w:rsidRPr="00543193" w:rsidRDefault="00E77F7A" w:rsidP="00E77F7A">
      <w:pPr>
        <w:pStyle w:val="SubsectionHead"/>
      </w:pPr>
      <w:r w:rsidRPr="00543193">
        <w:t>Indictable offence</w:t>
      </w:r>
    </w:p>
    <w:p w:rsidR="00E77F7A" w:rsidRPr="00543193" w:rsidRDefault="00E77F7A" w:rsidP="00E77F7A">
      <w:pPr>
        <w:pStyle w:val="subsection"/>
      </w:pPr>
      <w:r w:rsidRPr="00543193">
        <w:tab/>
        <w:t>(1)</w:t>
      </w:r>
      <w:r w:rsidRPr="00543193">
        <w:tab/>
        <w:t>A person commits an offence if:</w:t>
      </w:r>
    </w:p>
    <w:p w:rsidR="00E77F7A" w:rsidRPr="00543193" w:rsidRDefault="00E77F7A" w:rsidP="00E77F7A">
      <w:pPr>
        <w:pStyle w:val="paragraph"/>
      </w:pPr>
      <w:r w:rsidRPr="00543193">
        <w:tab/>
        <w:t>(a)</w:t>
      </w:r>
      <w:r w:rsidRPr="00543193">
        <w:tab/>
        <w:t>the person applies a mark or sign to goods, or in relation to goods or services; and</w:t>
      </w:r>
    </w:p>
    <w:p w:rsidR="00E77F7A" w:rsidRPr="00543193" w:rsidRDefault="00E77F7A" w:rsidP="00E77F7A">
      <w:pPr>
        <w:pStyle w:val="paragraph"/>
      </w:pPr>
      <w:r w:rsidRPr="00543193">
        <w:tab/>
        <w:t>(b)</w:t>
      </w:r>
      <w:r w:rsidRPr="00543193">
        <w:tab/>
        <w:t>the goods or services are being, or are to be, dealt with or provided in the course of trade; and</w:t>
      </w:r>
    </w:p>
    <w:p w:rsidR="00E77F7A" w:rsidRPr="00543193" w:rsidRDefault="00E77F7A" w:rsidP="00E77F7A">
      <w:pPr>
        <w:pStyle w:val="paragraph"/>
      </w:pPr>
      <w:r w:rsidRPr="00543193">
        <w:tab/>
        <w:t>(c)</w:t>
      </w:r>
      <w:r w:rsidRPr="00543193">
        <w:tab/>
        <w:t>the mark or sign is, or is substantially identical to, the registered trade mark; and</w:t>
      </w:r>
    </w:p>
    <w:p w:rsidR="00E77F7A" w:rsidRPr="00543193" w:rsidRDefault="00E77F7A" w:rsidP="00E77F7A">
      <w:pPr>
        <w:pStyle w:val="paragraph"/>
      </w:pPr>
      <w:r w:rsidRPr="00543193">
        <w:tab/>
        <w:t>(d)</w:t>
      </w:r>
      <w:r w:rsidRPr="00543193">
        <w:tab/>
        <w:t>the person applies the mark or sign without:</w:t>
      </w:r>
    </w:p>
    <w:p w:rsidR="00E77F7A" w:rsidRPr="00543193" w:rsidRDefault="00E77F7A" w:rsidP="00E77F7A">
      <w:pPr>
        <w:pStyle w:val="paragraphsub"/>
      </w:pPr>
      <w:r w:rsidRPr="00543193">
        <w:tab/>
        <w:t>(i)</w:t>
      </w:r>
      <w:r w:rsidRPr="00543193">
        <w:tab/>
        <w:t>the permission of the registered owner, or an authorised user, of the trade mark; or</w:t>
      </w:r>
    </w:p>
    <w:p w:rsidR="00E77F7A" w:rsidRPr="00543193" w:rsidRDefault="00E77F7A" w:rsidP="00E77F7A">
      <w:pPr>
        <w:pStyle w:val="paragraphsub"/>
      </w:pPr>
      <w:r w:rsidRPr="00543193">
        <w:tab/>
        <w:t>(ii)</w:t>
      </w:r>
      <w:r w:rsidRPr="00543193">
        <w:tab/>
        <w:t>being required or authorised to do so by this Act, a direction of the Registrar or an order of a court.</w:t>
      </w:r>
    </w:p>
    <w:p w:rsidR="00E77F7A" w:rsidRPr="00543193" w:rsidRDefault="00E77F7A" w:rsidP="00E77F7A">
      <w:pPr>
        <w:pStyle w:val="Penalty"/>
      </w:pPr>
      <w:r w:rsidRPr="00543193">
        <w:t>Penalty:</w:t>
      </w:r>
      <w:r w:rsidRPr="00543193">
        <w:tab/>
        <w:t>Imprisonment for 5 years or 550 penalty units, or both.</w:t>
      </w:r>
    </w:p>
    <w:p w:rsidR="00E77F7A" w:rsidRPr="00543193" w:rsidRDefault="00E77F7A" w:rsidP="00E77F7A">
      <w:pPr>
        <w:pStyle w:val="notetext"/>
      </w:pPr>
      <w:r w:rsidRPr="00543193">
        <w:lastRenderedPageBreak/>
        <w:t>Note 1:</w:t>
      </w:r>
      <w:r w:rsidRPr="00543193">
        <w:tab/>
        <w:t xml:space="preserve">For </w:t>
      </w:r>
      <w:r w:rsidRPr="00543193">
        <w:rPr>
          <w:b/>
          <w:i/>
        </w:rPr>
        <w:t>registered trade mark</w:t>
      </w:r>
      <w:r w:rsidRPr="00543193">
        <w:t xml:space="preserve"> and </w:t>
      </w:r>
      <w:r w:rsidRPr="00543193">
        <w:rPr>
          <w:b/>
          <w:i/>
        </w:rPr>
        <w:t>registered owner</w:t>
      </w:r>
      <w:r w:rsidRPr="00543193">
        <w:t xml:space="preserve"> see section</w:t>
      </w:r>
      <w:r w:rsidR="005A76A7" w:rsidRPr="00543193">
        <w:t> </w:t>
      </w:r>
      <w:r w:rsidRPr="00543193">
        <w:t>6.</w:t>
      </w:r>
    </w:p>
    <w:p w:rsidR="00E77F7A" w:rsidRPr="00543193" w:rsidRDefault="00E77F7A" w:rsidP="00E77F7A">
      <w:pPr>
        <w:pStyle w:val="notetext"/>
      </w:pPr>
      <w:r w:rsidRPr="00543193">
        <w:t>Note 2:</w:t>
      </w:r>
      <w:r w:rsidRPr="00543193">
        <w:tab/>
        <w:t xml:space="preserve">For </w:t>
      </w:r>
      <w:r w:rsidRPr="00543193">
        <w:rPr>
          <w:b/>
          <w:i/>
        </w:rPr>
        <w:t>authorised user</w:t>
      </w:r>
      <w:r w:rsidRPr="00543193">
        <w:t xml:space="preserve"> see section</w:t>
      </w:r>
      <w:r w:rsidR="005A76A7" w:rsidRPr="00543193">
        <w:t> </w:t>
      </w:r>
      <w:r w:rsidRPr="00543193">
        <w:t>8.</w:t>
      </w:r>
    </w:p>
    <w:p w:rsidR="00E77F7A" w:rsidRPr="00543193" w:rsidRDefault="00E77F7A" w:rsidP="00E77F7A">
      <w:pPr>
        <w:pStyle w:val="notetext"/>
      </w:pPr>
      <w:r w:rsidRPr="00543193">
        <w:t>Note 3:</w:t>
      </w:r>
      <w:r w:rsidRPr="00543193">
        <w:tab/>
        <w:t>International trade marks may be protected under the regulations: see Part</w:t>
      </w:r>
      <w:r w:rsidR="005A76A7" w:rsidRPr="00543193">
        <w:t> </w:t>
      </w:r>
      <w:r w:rsidRPr="00543193">
        <w:t>17A.</w:t>
      </w:r>
    </w:p>
    <w:p w:rsidR="00E77F7A" w:rsidRPr="00543193" w:rsidRDefault="00E77F7A" w:rsidP="00E77F7A">
      <w:pPr>
        <w:pStyle w:val="SubsectionHead"/>
      </w:pPr>
      <w:r w:rsidRPr="00543193">
        <w:t>Summary offence</w:t>
      </w:r>
    </w:p>
    <w:p w:rsidR="00E77F7A" w:rsidRPr="00543193" w:rsidRDefault="00E77F7A" w:rsidP="00E77F7A">
      <w:pPr>
        <w:pStyle w:val="subsection"/>
      </w:pPr>
      <w:r w:rsidRPr="00543193">
        <w:tab/>
        <w:t>(2)</w:t>
      </w:r>
      <w:r w:rsidRPr="00543193">
        <w:tab/>
        <w:t>A person commits an offence if:</w:t>
      </w:r>
    </w:p>
    <w:p w:rsidR="00E77F7A" w:rsidRPr="00543193" w:rsidRDefault="00E77F7A" w:rsidP="00E77F7A">
      <w:pPr>
        <w:pStyle w:val="paragraph"/>
      </w:pPr>
      <w:r w:rsidRPr="00543193">
        <w:tab/>
        <w:t>(a)</w:t>
      </w:r>
      <w:r w:rsidRPr="00543193">
        <w:tab/>
        <w:t>the person applies a mark or sign to goods, or in relation to goods or services; and</w:t>
      </w:r>
    </w:p>
    <w:p w:rsidR="00E77F7A" w:rsidRPr="00543193" w:rsidRDefault="00E77F7A" w:rsidP="00E77F7A">
      <w:pPr>
        <w:pStyle w:val="paragraph"/>
      </w:pPr>
      <w:r w:rsidRPr="00543193">
        <w:tab/>
        <w:t>(b)</w:t>
      </w:r>
      <w:r w:rsidRPr="00543193">
        <w:tab/>
        <w:t>the goods or services are being, or are to be, dealt with or provided in the course of trade; and</w:t>
      </w:r>
    </w:p>
    <w:p w:rsidR="00E77F7A" w:rsidRPr="00543193" w:rsidRDefault="00E77F7A" w:rsidP="00E77F7A">
      <w:pPr>
        <w:pStyle w:val="paragraph"/>
      </w:pPr>
      <w:r w:rsidRPr="00543193">
        <w:tab/>
        <w:t>(c)</w:t>
      </w:r>
      <w:r w:rsidRPr="00543193">
        <w:tab/>
        <w:t>the mark or sign is, or is substantially identical to, the registered trade mark; and</w:t>
      </w:r>
    </w:p>
    <w:p w:rsidR="00E77F7A" w:rsidRPr="00543193" w:rsidRDefault="00E77F7A" w:rsidP="00E77F7A">
      <w:pPr>
        <w:pStyle w:val="paragraph"/>
      </w:pPr>
      <w:r w:rsidRPr="00543193">
        <w:tab/>
        <w:t>(d)</w:t>
      </w:r>
      <w:r w:rsidRPr="00543193">
        <w:tab/>
        <w:t>the person applies the mark or sign without:</w:t>
      </w:r>
    </w:p>
    <w:p w:rsidR="00E77F7A" w:rsidRPr="00543193" w:rsidRDefault="00E77F7A" w:rsidP="00E77F7A">
      <w:pPr>
        <w:pStyle w:val="paragraphsub"/>
      </w:pPr>
      <w:r w:rsidRPr="00543193">
        <w:tab/>
        <w:t>(i)</w:t>
      </w:r>
      <w:r w:rsidRPr="00543193">
        <w:tab/>
        <w:t>the permission of the registered owner, or an authorised user, of the trade mark; or</w:t>
      </w:r>
    </w:p>
    <w:p w:rsidR="00E77F7A" w:rsidRPr="00543193" w:rsidRDefault="00E77F7A" w:rsidP="00E77F7A">
      <w:pPr>
        <w:pStyle w:val="paragraphsub"/>
      </w:pPr>
      <w:r w:rsidRPr="00543193">
        <w:tab/>
        <w:t>(ii)</w:t>
      </w:r>
      <w:r w:rsidRPr="00543193">
        <w:tab/>
        <w:t>being required or authorised to do so by this Act, a direction of the Registrar or an order of a court.</w:t>
      </w:r>
    </w:p>
    <w:p w:rsidR="00E77F7A" w:rsidRPr="00543193" w:rsidRDefault="00E77F7A" w:rsidP="00E77F7A">
      <w:pPr>
        <w:pStyle w:val="Penalty"/>
      </w:pPr>
      <w:r w:rsidRPr="00543193">
        <w:t>Penalty:</w:t>
      </w:r>
      <w:r w:rsidRPr="00543193">
        <w:tab/>
        <w:t>Imprisonment for 12 months or 60 penalty units, or both.</w:t>
      </w:r>
    </w:p>
    <w:p w:rsidR="00E77F7A" w:rsidRPr="00543193" w:rsidRDefault="00E77F7A" w:rsidP="00E77F7A">
      <w:pPr>
        <w:pStyle w:val="subsection"/>
      </w:pPr>
      <w:r w:rsidRPr="00543193">
        <w:tab/>
        <w:t>(3)</w:t>
      </w:r>
      <w:r w:rsidRPr="00543193">
        <w:tab/>
        <w:t xml:space="preserve">The fault element for </w:t>
      </w:r>
      <w:r w:rsidR="005A76A7" w:rsidRPr="00543193">
        <w:t>paragraphs (</w:t>
      </w:r>
      <w:r w:rsidRPr="00543193">
        <w:t>2)(b), (c) and (d) is negligence.</w:t>
      </w:r>
    </w:p>
    <w:p w:rsidR="00E77F7A" w:rsidRPr="00543193" w:rsidRDefault="00E77F7A" w:rsidP="00E77F7A">
      <w:pPr>
        <w:pStyle w:val="ActHead5"/>
      </w:pPr>
      <w:bookmarkStart w:id="213" w:name="_Toc85207636"/>
      <w:r w:rsidRPr="00625F97">
        <w:rPr>
          <w:rStyle w:val="CharSectno"/>
        </w:rPr>
        <w:t>147</w:t>
      </w:r>
      <w:r w:rsidRPr="00543193">
        <w:t xml:space="preserve">  Making a die etc. for use in trade marks offence</w:t>
      </w:r>
      <w:bookmarkEnd w:id="213"/>
    </w:p>
    <w:p w:rsidR="00E77F7A" w:rsidRPr="00543193" w:rsidRDefault="00E77F7A" w:rsidP="00E77F7A">
      <w:pPr>
        <w:pStyle w:val="SubsectionHead"/>
      </w:pPr>
      <w:r w:rsidRPr="00543193">
        <w:t>Indictable offence</w:t>
      </w:r>
    </w:p>
    <w:p w:rsidR="00E77F7A" w:rsidRPr="00543193" w:rsidRDefault="00E77F7A" w:rsidP="00E77F7A">
      <w:pPr>
        <w:pStyle w:val="subsection"/>
      </w:pPr>
      <w:r w:rsidRPr="00543193">
        <w:tab/>
        <w:t>(1)</w:t>
      </w:r>
      <w:r w:rsidRPr="00543193">
        <w:tab/>
        <w:t>A person commits an offence if:</w:t>
      </w:r>
    </w:p>
    <w:p w:rsidR="00E77F7A" w:rsidRPr="00543193" w:rsidRDefault="00E77F7A" w:rsidP="00E77F7A">
      <w:pPr>
        <w:pStyle w:val="paragraph"/>
      </w:pPr>
      <w:r w:rsidRPr="00543193">
        <w:tab/>
        <w:t>(a)</w:t>
      </w:r>
      <w:r w:rsidRPr="00543193">
        <w:tab/>
        <w:t>the person makes a die, block, machine or instrument; and</w:t>
      </w:r>
    </w:p>
    <w:p w:rsidR="00E77F7A" w:rsidRPr="00543193" w:rsidRDefault="00E77F7A" w:rsidP="00E77F7A">
      <w:pPr>
        <w:pStyle w:val="paragraph"/>
      </w:pPr>
      <w:r w:rsidRPr="00543193">
        <w:tab/>
        <w:t>(b)</w:t>
      </w:r>
      <w:r w:rsidRPr="00543193">
        <w:tab/>
        <w:t>the die, block, machine or instrument is likely to be used for, or in the course of, committing an offence; and</w:t>
      </w:r>
    </w:p>
    <w:p w:rsidR="00E77F7A" w:rsidRPr="00543193" w:rsidRDefault="00E77F7A" w:rsidP="00E77F7A">
      <w:pPr>
        <w:pStyle w:val="paragraph"/>
      </w:pPr>
      <w:r w:rsidRPr="00543193">
        <w:tab/>
        <w:t>(c)</w:t>
      </w:r>
      <w:r w:rsidRPr="00543193">
        <w:tab/>
        <w:t>the offence is an offence against section</w:t>
      </w:r>
      <w:r w:rsidR="005A76A7" w:rsidRPr="00543193">
        <w:t> </w:t>
      </w:r>
      <w:r w:rsidRPr="00543193">
        <w:t>145 or 146.</w:t>
      </w:r>
    </w:p>
    <w:p w:rsidR="00E77F7A" w:rsidRPr="00543193" w:rsidRDefault="00E77F7A" w:rsidP="00E77F7A">
      <w:pPr>
        <w:pStyle w:val="Penalty"/>
      </w:pPr>
      <w:r w:rsidRPr="00543193">
        <w:t>Penalty:</w:t>
      </w:r>
      <w:r w:rsidRPr="00543193">
        <w:tab/>
        <w:t>Imprisonment for 5 years or 550 penalty units, or both.</w:t>
      </w:r>
    </w:p>
    <w:p w:rsidR="00E77F7A" w:rsidRPr="00543193" w:rsidRDefault="00E77F7A" w:rsidP="00E77F7A">
      <w:pPr>
        <w:pStyle w:val="subsection"/>
      </w:pPr>
      <w:r w:rsidRPr="00543193">
        <w:tab/>
        <w:t>(2)</w:t>
      </w:r>
      <w:r w:rsidRPr="00543193">
        <w:tab/>
        <w:t xml:space="preserve">Strict liability applies to </w:t>
      </w:r>
      <w:r w:rsidR="005A76A7" w:rsidRPr="00543193">
        <w:t>paragraph (</w:t>
      </w:r>
      <w:r w:rsidRPr="00543193">
        <w:t>1)(c).</w:t>
      </w:r>
    </w:p>
    <w:p w:rsidR="00E77F7A" w:rsidRPr="00543193" w:rsidRDefault="00E77F7A" w:rsidP="00E77F7A">
      <w:pPr>
        <w:pStyle w:val="notetext"/>
      </w:pPr>
      <w:r w:rsidRPr="00543193">
        <w:t>Note:</w:t>
      </w:r>
      <w:r w:rsidRPr="00543193">
        <w:tab/>
        <w:t>For strict liability, see section</w:t>
      </w:r>
      <w:r w:rsidR="005A76A7" w:rsidRPr="00543193">
        <w:t> </w:t>
      </w:r>
      <w:r w:rsidRPr="00543193">
        <w:t xml:space="preserve">6.1 of the </w:t>
      </w:r>
      <w:r w:rsidRPr="00543193">
        <w:rPr>
          <w:i/>
        </w:rPr>
        <w:t>Criminal Code</w:t>
      </w:r>
      <w:r w:rsidRPr="00543193">
        <w:t>.</w:t>
      </w:r>
    </w:p>
    <w:p w:rsidR="00E77F7A" w:rsidRPr="00543193" w:rsidRDefault="00E77F7A" w:rsidP="00E77F7A">
      <w:pPr>
        <w:pStyle w:val="SubsectionHead"/>
      </w:pPr>
      <w:r w:rsidRPr="00543193">
        <w:lastRenderedPageBreak/>
        <w:t>Summary offence</w:t>
      </w:r>
    </w:p>
    <w:p w:rsidR="00E77F7A" w:rsidRPr="00543193" w:rsidRDefault="00E77F7A" w:rsidP="00E77F7A">
      <w:pPr>
        <w:pStyle w:val="subsection"/>
      </w:pPr>
      <w:r w:rsidRPr="00543193">
        <w:tab/>
        <w:t>(3)</w:t>
      </w:r>
      <w:r w:rsidRPr="00543193">
        <w:tab/>
        <w:t>A person commits an offence if:</w:t>
      </w:r>
    </w:p>
    <w:p w:rsidR="00E77F7A" w:rsidRPr="00543193" w:rsidRDefault="00E77F7A" w:rsidP="00E77F7A">
      <w:pPr>
        <w:pStyle w:val="paragraph"/>
      </w:pPr>
      <w:r w:rsidRPr="00543193">
        <w:tab/>
        <w:t>(a)</w:t>
      </w:r>
      <w:r w:rsidRPr="00543193">
        <w:tab/>
        <w:t>the person makes a die, block, machine or instrument; and</w:t>
      </w:r>
    </w:p>
    <w:p w:rsidR="00E77F7A" w:rsidRPr="00543193" w:rsidRDefault="00E77F7A" w:rsidP="00E77F7A">
      <w:pPr>
        <w:pStyle w:val="paragraph"/>
      </w:pPr>
      <w:r w:rsidRPr="00543193">
        <w:tab/>
        <w:t>(b)</w:t>
      </w:r>
      <w:r w:rsidRPr="00543193">
        <w:tab/>
        <w:t>the die, block, machine or instrument is likely to be used for, or in the course of, committing an offence; and</w:t>
      </w:r>
    </w:p>
    <w:p w:rsidR="00E77F7A" w:rsidRPr="00543193" w:rsidRDefault="00E77F7A" w:rsidP="00E77F7A">
      <w:pPr>
        <w:pStyle w:val="paragraph"/>
      </w:pPr>
      <w:r w:rsidRPr="00543193">
        <w:tab/>
        <w:t>(c)</w:t>
      </w:r>
      <w:r w:rsidRPr="00543193">
        <w:tab/>
        <w:t>the offence is an offence against section</w:t>
      </w:r>
      <w:r w:rsidR="005A76A7" w:rsidRPr="00543193">
        <w:t> </w:t>
      </w:r>
      <w:r w:rsidRPr="00543193">
        <w:t>145 or 146.</w:t>
      </w:r>
    </w:p>
    <w:p w:rsidR="00E77F7A" w:rsidRPr="00543193" w:rsidRDefault="00E77F7A" w:rsidP="00E77F7A">
      <w:pPr>
        <w:pStyle w:val="Penalty"/>
      </w:pPr>
      <w:r w:rsidRPr="00543193">
        <w:t>Penalty:</w:t>
      </w:r>
      <w:r w:rsidRPr="00543193">
        <w:tab/>
        <w:t>Imprisonment for 12 months or 60 penalty units, or both.</w:t>
      </w:r>
    </w:p>
    <w:p w:rsidR="00E77F7A" w:rsidRPr="00543193" w:rsidRDefault="00E77F7A" w:rsidP="00E77F7A">
      <w:pPr>
        <w:pStyle w:val="subsection"/>
      </w:pPr>
      <w:r w:rsidRPr="00543193">
        <w:tab/>
        <w:t>(4)</w:t>
      </w:r>
      <w:r w:rsidRPr="00543193">
        <w:tab/>
        <w:t xml:space="preserve">The fault element for </w:t>
      </w:r>
      <w:r w:rsidR="005A76A7" w:rsidRPr="00543193">
        <w:t>paragraph (</w:t>
      </w:r>
      <w:r w:rsidRPr="00543193">
        <w:t>3)(b) is negligence.</w:t>
      </w:r>
    </w:p>
    <w:p w:rsidR="00E77F7A" w:rsidRPr="00543193" w:rsidRDefault="00E77F7A" w:rsidP="00E77F7A">
      <w:pPr>
        <w:pStyle w:val="subsection"/>
      </w:pPr>
      <w:r w:rsidRPr="00543193">
        <w:tab/>
        <w:t>(5)</w:t>
      </w:r>
      <w:r w:rsidRPr="00543193">
        <w:tab/>
        <w:t xml:space="preserve">Strict liability applies to </w:t>
      </w:r>
      <w:r w:rsidR="005A76A7" w:rsidRPr="00543193">
        <w:t>paragraph (</w:t>
      </w:r>
      <w:r w:rsidRPr="00543193">
        <w:t>3)(c).</w:t>
      </w:r>
    </w:p>
    <w:p w:rsidR="00E77F7A" w:rsidRPr="00543193" w:rsidRDefault="00E77F7A" w:rsidP="00E77F7A">
      <w:pPr>
        <w:pStyle w:val="notetext"/>
      </w:pPr>
      <w:r w:rsidRPr="00543193">
        <w:t>Note:</w:t>
      </w:r>
      <w:r w:rsidRPr="00543193">
        <w:tab/>
        <w:t>For strict liability, see section</w:t>
      </w:r>
      <w:r w:rsidR="005A76A7" w:rsidRPr="00543193">
        <w:t> </w:t>
      </w:r>
      <w:r w:rsidRPr="00543193">
        <w:t xml:space="preserve">6.1 of the </w:t>
      </w:r>
      <w:r w:rsidRPr="00543193">
        <w:rPr>
          <w:i/>
        </w:rPr>
        <w:t>Criminal Code</w:t>
      </w:r>
      <w:r w:rsidRPr="00543193">
        <w:t>.</w:t>
      </w:r>
    </w:p>
    <w:p w:rsidR="00E77F7A" w:rsidRPr="00543193" w:rsidRDefault="00E77F7A" w:rsidP="00E77F7A">
      <w:pPr>
        <w:pStyle w:val="ActHead5"/>
      </w:pPr>
      <w:bookmarkStart w:id="214" w:name="_Toc85207637"/>
      <w:r w:rsidRPr="00625F97">
        <w:rPr>
          <w:rStyle w:val="CharSectno"/>
        </w:rPr>
        <w:t>147A</w:t>
      </w:r>
      <w:r w:rsidRPr="00543193">
        <w:t xml:space="preserve">  Drawing etc. trade marks for use in offence</w:t>
      </w:r>
      <w:bookmarkEnd w:id="214"/>
    </w:p>
    <w:p w:rsidR="00E77F7A" w:rsidRPr="00543193" w:rsidRDefault="00E77F7A" w:rsidP="00E77F7A">
      <w:pPr>
        <w:pStyle w:val="SubsectionHead"/>
      </w:pPr>
      <w:r w:rsidRPr="00543193">
        <w:t>Indictable offence</w:t>
      </w:r>
    </w:p>
    <w:p w:rsidR="00E77F7A" w:rsidRPr="00543193" w:rsidRDefault="00E77F7A" w:rsidP="00E77F7A">
      <w:pPr>
        <w:pStyle w:val="subsection"/>
      </w:pPr>
      <w:r w:rsidRPr="00543193">
        <w:tab/>
        <w:t>(1)</w:t>
      </w:r>
      <w:r w:rsidRPr="00543193">
        <w:tab/>
        <w:t>A person commits an offence if:</w:t>
      </w:r>
    </w:p>
    <w:p w:rsidR="00E77F7A" w:rsidRPr="00543193" w:rsidRDefault="00E77F7A" w:rsidP="00E77F7A">
      <w:pPr>
        <w:pStyle w:val="paragraph"/>
      </w:pPr>
      <w:r w:rsidRPr="00543193">
        <w:tab/>
        <w:t>(a)</w:t>
      </w:r>
      <w:r w:rsidRPr="00543193">
        <w:tab/>
        <w:t>the person draws, or programs a computer or other device to draw, a registered trade mark or part of a registered trade mark; and</w:t>
      </w:r>
    </w:p>
    <w:p w:rsidR="00E77F7A" w:rsidRPr="00543193" w:rsidRDefault="00E77F7A" w:rsidP="00E77F7A">
      <w:pPr>
        <w:pStyle w:val="paragraph"/>
      </w:pPr>
      <w:r w:rsidRPr="00543193">
        <w:tab/>
        <w:t>(b)</w:t>
      </w:r>
      <w:r w:rsidRPr="00543193">
        <w:tab/>
        <w:t>the registered trade mark or part of the registered trade mark is likely to be used for, or in the course of, an offence; and</w:t>
      </w:r>
    </w:p>
    <w:p w:rsidR="00E77F7A" w:rsidRPr="00543193" w:rsidRDefault="00E77F7A" w:rsidP="00E77F7A">
      <w:pPr>
        <w:pStyle w:val="paragraph"/>
      </w:pPr>
      <w:r w:rsidRPr="00543193">
        <w:tab/>
        <w:t>(c)</w:t>
      </w:r>
      <w:r w:rsidRPr="00543193">
        <w:tab/>
        <w:t>the offence is an offence against section</w:t>
      </w:r>
      <w:r w:rsidR="005A76A7" w:rsidRPr="00543193">
        <w:t> </w:t>
      </w:r>
      <w:r w:rsidRPr="00543193">
        <w:t>145 or 146.</w:t>
      </w:r>
    </w:p>
    <w:p w:rsidR="00E77F7A" w:rsidRPr="00543193" w:rsidRDefault="00E77F7A" w:rsidP="00E77F7A">
      <w:pPr>
        <w:pStyle w:val="Penalty"/>
      </w:pPr>
      <w:r w:rsidRPr="00543193">
        <w:t>Penalty:</w:t>
      </w:r>
      <w:r w:rsidRPr="00543193">
        <w:tab/>
        <w:t>Imprisonment for 5 years or 550 penalty units, or both.</w:t>
      </w:r>
    </w:p>
    <w:p w:rsidR="00E77F7A" w:rsidRPr="00543193" w:rsidRDefault="00E77F7A" w:rsidP="00E77F7A">
      <w:pPr>
        <w:pStyle w:val="notetext"/>
      </w:pPr>
      <w:r w:rsidRPr="00543193">
        <w:t>Note:</w:t>
      </w:r>
      <w:r w:rsidRPr="00543193">
        <w:tab/>
        <w:t xml:space="preserve">For </w:t>
      </w:r>
      <w:r w:rsidRPr="00543193">
        <w:rPr>
          <w:b/>
          <w:i/>
        </w:rPr>
        <w:t>registered trade mark</w:t>
      </w:r>
      <w:r w:rsidRPr="00543193">
        <w:t xml:space="preserve"> see section</w:t>
      </w:r>
      <w:r w:rsidR="005A76A7" w:rsidRPr="00543193">
        <w:t> </w:t>
      </w:r>
      <w:r w:rsidRPr="00543193">
        <w:t>6.</w:t>
      </w:r>
    </w:p>
    <w:p w:rsidR="00E77F7A" w:rsidRPr="00543193" w:rsidRDefault="00E77F7A" w:rsidP="00E77F7A">
      <w:pPr>
        <w:pStyle w:val="subsection"/>
      </w:pPr>
      <w:r w:rsidRPr="00543193">
        <w:tab/>
        <w:t>(2)</w:t>
      </w:r>
      <w:r w:rsidRPr="00543193">
        <w:tab/>
        <w:t xml:space="preserve">Strict liability applies to </w:t>
      </w:r>
      <w:r w:rsidR="005A76A7" w:rsidRPr="00543193">
        <w:t>paragraph (</w:t>
      </w:r>
      <w:r w:rsidRPr="00543193">
        <w:t>1)(c).</w:t>
      </w:r>
    </w:p>
    <w:p w:rsidR="00E77F7A" w:rsidRPr="00543193" w:rsidRDefault="00E77F7A" w:rsidP="00E77F7A">
      <w:pPr>
        <w:pStyle w:val="notetext"/>
      </w:pPr>
      <w:r w:rsidRPr="00543193">
        <w:t>Note:</w:t>
      </w:r>
      <w:r w:rsidRPr="00543193">
        <w:tab/>
        <w:t>For strict liability, see section</w:t>
      </w:r>
      <w:r w:rsidR="005A76A7" w:rsidRPr="00543193">
        <w:t> </w:t>
      </w:r>
      <w:r w:rsidRPr="00543193">
        <w:t xml:space="preserve">6.1 of the </w:t>
      </w:r>
      <w:r w:rsidRPr="00543193">
        <w:rPr>
          <w:i/>
        </w:rPr>
        <w:t>Criminal Code</w:t>
      </w:r>
      <w:r w:rsidRPr="00543193">
        <w:t>.</w:t>
      </w:r>
    </w:p>
    <w:p w:rsidR="00E77F7A" w:rsidRPr="00543193" w:rsidRDefault="00E77F7A" w:rsidP="00E77F7A">
      <w:pPr>
        <w:pStyle w:val="SubsectionHead"/>
      </w:pPr>
      <w:r w:rsidRPr="00543193">
        <w:t>Summary offence</w:t>
      </w:r>
    </w:p>
    <w:p w:rsidR="00E77F7A" w:rsidRPr="00543193" w:rsidRDefault="00E77F7A" w:rsidP="00E77F7A">
      <w:pPr>
        <w:pStyle w:val="subsection"/>
      </w:pPr>
      <w:r w:rsidRPr="00543193">
        <w:tab/>
        <w:t>(3)</w:t>
      </w:r>
      <w:r w:rsidRPr="00543193">
        <w:tab/>
        <w:t>A person commits an offence if:</w:t>
      </w:r>
    </w:p>
    <w:p w:rsidR="00E77F7A" w:rsidRPr="00543193" w:rsidRDefault="00E77F7A" w:rsidP="00E77F7A">
      <w:pPr>
        <w:pStyle w:val="paragraph"/>
      </w:pPr>
      <w:r w:rsidRPr="00543193">
        <w:lastRenderedPageBreak/>
        <w:tab/>
        <w:t>(a)</w:t>
      </w:r>
      <w:r w:rsidRPr="00543193">
        <w:tab/>
        <w:t>the person draws, or programs a computer or other device to draw, a registered trade mark or part of a registered trade mark; and</w:t>
      </w:r>
    </w:p>
    <w:p w:rsidR="00E77F7A" w:rsidRPr="00543193" w:rsidRDefault="00E77F7A" w:rsidP="00E77F7A">
      <w:pPr>
        <w:pStyle w:val="paragraph"/>
      </w:pPr>
      <w:r w:rsidRPr="00543193">
        <w:tab/>
        <w:t>(b)</w:t>
      </w:r>
      <w:r w:rsidRPr="00543193">
        <w:tab/>
        <w:t>the registered trade mark or part of the registered trade mark is likely to be used for, or in the course of, an offence; and</w:t>
      </w:r>
    </w:p>
    <w:p w:rsidR="00E77F7A" w:rsidRPr="00543193" w:rsidRDefault="00E77F7A" w:rsidP="00E77F7A">
      <w:pPr>
        <w:pStyle w:val="paragraph"/>
      </w:pPr>
      <w:r w:rsidRPr="00543193">
        <w:tab/>
        <w:t>(c)</w:t>
      </w:r>
      <w:r w:rsidRPr="00543193">
        <w:tab/>
        <w:t>the offence is an offence against section</w:t>
      </w:r>
      <w:r w:rsidR="005A76A7" w:rsidRPr="00543193">
        <w:t> </w:t>
      </w:r>
      <w:r w:rsidRPr="00543193">
        <w:t>145 or 146.</w:t>
      </w:r>
    </w:p>
    <w:p w:rsidR="00E77F7A" w:rsidRPr="00543193" w:rsidRDefault="00E77F7A" w:rsidP="00E77F7A">
      <w:pPr>
        <w:pStyle w:val="Penalty"/>
      </w:pPr>
      <w:r w:rsidRPr="00543193">
        <w:t>Penalty:</w:t>
      </w:r>
      <w:r w:rsidRPr="00543193">
        <w:tab/>
        <w:t>Imprisonment for 12 months or 60 penalty units, or both.</w:t>
      </w:r>
    </w:p>
    <w:p w:rsidR="00E77F7A" w:rsidRPr="00543193" w:rsidRDefault="00E77F7A" w:rsidP="00E77F7A">
      <w:pPr>
        <w:pStyle w:val="subsection"/>
      </w:pPr>
      <w:r w:rsidRPr="00543193">
        <w:tab/>
        <w:t>(4)</w:t>
      </w:r>
      <w:r w:rsidRPr="00543193">
        <w:tab/>
        <w:t xml:space="preserve">The fault element for </w:t>
      </w:r>
      <w:r w:rsidR="005A76A7" w:rsidRPr="00543193">
        <w:t>paragraph (</w:t>
      </w:r>
      <w:r w:rsidRPr="00543193">
        <w:t>3)(b) is negligence.</w:t>
      </w:r>
    </w:p>
    <w:p w:rsidR="00E77F7A" w:rsidRPr="00543193" w:rsidRDefault="00E77F7A" w:rsidP="00E77F7A">
      <w:pPr>
        <w:pStyle w:val="subsection"/>
      </w:pPr>
      <w:r w:rsidRPr="00543193">
        <w:tab/>
        <w:t>(5)</w:t>
      </w:r>
      <w:r w:rsidRPr="00543193">
        <w:tab/>
        <w:t xml:space="preserve">Strict liability applies to </w:t>
      </w:r>
      <w:r w:rsidR="005A76A7" w:rsidRPr="00543193">
        <w:t>paragraph (</w:t>
      </w:r>
      <w:r w:rsidRPr="00543193">
        <w:t>3)(c).</w:t>
      </w:r>
    </w:p>
    <w:p w:rsidR="00E77F7A" w:rsidRPr="00543193" w:rsidRDefault="00E77F7A" w:rsidP="00E77F7A">
      <w:pPr>
        <w:pStyle w:val="notetext"/>
      </w:pPr>
      <w:r w:rsidRPr="00543193">
        <w:t>Note:</w:t>
      </w:r>
      <w:r w:rsidRPr="00543193">
        <w:tab/>
        <w:t>For strict liability, see section</w:t>
      </w:r>
      <w:r w:rsidR="005A76A7" w:rsidRPr="00543193">
        <w:t> </w:t>
      </w:r>
      <w:r w:rsidRPr="00543193">
        <w:t xml:space="preserve">6.1 of the </w:t>
      </w:r>
      <w:r w:rsidRPr="00543193">
        <w:rPr>
          <w:i/>
        </w:rPr>
        <w:t>Criminal Code</w:t>
      </w:r>
      <w:r w:rsidRPr="00543193">
        <w:t>.</w:t>
      </w:r>
    </w:p>
    <w:p w:rsidR="00E77F7A" w:rsidRPr="00543193" w:rsidRDefault="00E77F7A" w:rsidP="00E77F7A">
      <w:pPr>
        <w:pStyle w:val="ActHead5"/>
      </w:pPr>
      <w:bookmarkStart w:id="215" w:name="_Toc85207638"/>
      <w:r w:rsidRPr="00625F97">
        <w:rPr>
          <w:rStyle w:val="CharSectno"/>
        </w:rPr>
        <w:t>147B</w:t>
      </w:r>
      <w:r w:rsidRPr="00543193">
        <w:t xml:space="preserve">  Possessing or disposing of things for use in trade marks offence</w:t>
      </w:r>
      <w:bookmarkEnd w:id="215"/>
    </w:p>
    <w:p w:rsidR="00E77F7A" w:rsidRPr="00543193" w:rsidRDefault="00E77F7A" w:rsidP="00E77F7A">
      <w:pPr>
        <w:pStyle w:val="SubsectionHead"/>
      </w:pPr>
      <w:r w:rsidRPr="00543193">
        <w:t>Indictable offence</w:t>
      </w:r>
    </w:p>
    <w:p w:rsidR="00E77F7A" w:rsidRPr="00543193" w:rsidRDefault="00E77F7A" w:rsidP="00E77F7A">
      <w:pPr>
        <w:pStyle w:val="subsection"/>
      </w:pPr>
      <w:r w:rsidRPr="00543193">
        <w:tab/>
        <w:t>(1)</w:t>
      </w:r>
      <w:r w:rsidRPr="00543193">
        <w:tab/>
        <w:t>A person commits an offence if:</w:t>
      </w:r>
    </w:p>
    <w:p w:rsidR="00E77F7A" w:rsidRPr="00543193" w:rsidRDefault="00E77F7A" w:rsidP="00E77F7A">
      <w:pPr>
        <w:pStyle w:val="paragraph"/>
      </w:pPr>
      <w:r w:rsidRPr="00543193">
        <w:tab/>
        <w:t>(a)</w:t>
      </w:r>
      <w:r w:rsidRPr="00543193">
        <w:tab/>
        <w:t>the person possesses or disposes of:</w:t>
      </w:r>
    </w:p>
    <w:p w:rsidR="00E77F7A" w:rsidRPr="00543193" w:rsidRDefault="00E77F7A" w:rsidP="00E77F7A">
      <w:pPr>
        <w:pStyle w:val="paragraphsub"/>
      </w:pPr>
      <w:r w:rsidRPr="00543193">
        <w:tab/>
        <w:t>(i)</w:t>
      </w:r>
      <w:r w:rsidRPr="00543193">
        <w:tab/>
        <w:t>a die, block, machine or instrument; or</w:t>
      </w:r>
    </w:p>
    <w:p w:rsidR="00E77F7A" w:rsidRPr="00543193" w:rsidRDefault="00E77F7A" w:rsidP="00E77F7A">
      <w:pPr>
        <w:pStyle w:val="paragraphsub"/>
      </w:pPr>
      <w:r w:rsidRPr="00543193">
        <w:tab/>
        <w:t>(ii)</w:t>
      </w:r>
      <w:r w:rsidRPr="00543193">
        <w:tab/>
        <w:t>a computer, or other device, programmed to draw a registered trade mark or part of a registered trade mark; or</w:t>
      </w:r>
    </w:p>
    <w:p w:rsidR="00E77F7A" w:rsidRPr="00543193" w:rsidRDefault="00E77F7A" w:rsidP="00E77F7A">
      <w:pPr>
        <w:pStyle w:val="paragraphsub"/>
      </w:pPr>
      <w:r w:rsidRPr="00543193">
        <w:tab/>
        <w:t>(iii)</w:t>
      </w:r>
      <w:r w:rsidRPr="00543193">
        <w:tab/>
        <w:t>a representation of a registered trade mark or of part of a registered trade mark; and</w:t>
      </w:r>
    </w:p>
    <w:p w:rsidR="00E77F7A" w:rsidRPr="00543193" w:rsidRDefault="00E77F7A" w:rsidP="00E77F7A">
      <w:pPr>
        <w:pStyle w:val="paragraph"/>
      </w:pPr>
      <w:r w:rsidRPr="00543193">
        <w:tab/>
        <w:t>(b)</w:t>
      </w:r>
      <w:r w:rsidRPr="00543193">
        <w:tab/>
        <w:t>the die, block, machine, instrument, computer, device or representation is likely to be used for, or in the course of, an offence; and</w:t>
      </w:r>
    </w:p>
    <w:p w:rsidR="00E77F7A" w:rsidRPr="00543193" w:rsidRDefault="00E77F7A" w:rsidP="00E77F7A">
      <w:pPr>
        <w:pStyle w:val="paragraph"/>
      </w:pPr>
      <w:r w:rsidRPr="00543193">
        <w:tab/>
        <w:t>(c)</w:t>
      </w:r>
      <w:r w:rsidRPr="00543193">
        <w:tab/>
        <w:t>the offence is an offence against section</w:t>
      </w:r>
      <w:r w:rsidR="005A76A7" w:rsidRPr="00543193">
        <w:t> </w:t>
      </w:r>
      <w:r w:rsidRPr="00543193">
        <w:t>145 or 146.</w:t>
      </w:r>
    </w:p>
    <w:p w:rsidR="00E77F7A" w:rsidRPr="00543193" w:rsidRDefault="00E77F7A" w:rsidP="00E77F7A">
      <w:pPr>
        <w:pStyle w:val="Penalty"/>
      </w:pPr>
      <w:r w:rsidRPr="00543193">
        <w:t>Penalty:</w:t>
      </w:r>
      <w:r w:rsidRPr="00543193">
        <w:tab/>
        <w:t>Imprisonment for 5 years or 550 penalty units, or both.</w:t>
      </w:r>
    </w:p>
    <w:p w:rsidR="00E77F7A" w:rsidRPr="00543193" w:rsidRDefault="00E77F7A" w:rsidP="00E77F7A">
      <w:pPr>
        <w:pStyle w:val="notetext"/>
      </w:pPr>
      <w:r w:rsidRPr="00543193">
        <w:t>Note:</w:t>
      </w:r>
      <w:r w:rsidRPr="00543193">
        <w:tab/>
        <w:t xml:space="preserve">For </w:t>
      </w:r>
      <w:r w:rsidRPr="00543193">
        <w:rPr>
          <w:b/>
          <w:i/>
        </w:rPr>
        <w:t>registered trade mark</w:t>
      </w:r>
      <w:r w:rsidRPr="00543193">
        <w:t xml:space="preserve"> see section</w:t>
      </w:r>
      <w:r w:rsidR="005A76A7" w:rsidRPr="00543193">
        <w:t> </w:t>
      </w:r>
      <w:r w:rsidRPr="00543193">
        <w:t>6.</w:t>
      </w:r>
    </w:p>
    <w:p w:rsidR="00E77F7A" w:rsidRPr="00543193" w:rsidRDefault="00E77F7A" w:rsidP="00E77F7A">
      <w:pPr>
        <w:pStyle w:val="subsection"/>
      </w:pPr>
      <w:r w:rsidRPr="00543193">
        <w:tab/>
        <w:t>(2)</w:t>
      </w:r>
      <w:r w:rsidRPr="00543193">
        <w:tab/>
        <w:t xml:space="preserve">Strict liability applies to </w:t>
      </w:r>
      <w:r w:rsidR="005A76A7" w:rsidRPr="00543193">
        <w:t>paragraph (</w:t>
      </w:r>
      <w:r w:rsidRPr="00543193">
        <w:t>1)(c).</w:t>
      </w:r>
    </w:p>
    <w:p w:rsidR="00E77F7A" w:rsidRPr="00543193" w:rsidRDefault="00E77F7A" w:rsidP="00E77F7A">
      <w:pPr>
        <w:pStyle w:val="notetext"/>
      </w:pPr>
      <w:r w:rsidRPr="00543193">
        <w:t>Note:</w:t>
      </w:r>
      <w:r w:rsidRPr="00543193">
        <w:tab/>
        <w:t>For strict liability, see section</w:t>
      </w:r>
      <w:r w:rsidR="005A76A7" w:rsidRPr="00543193">
        <w:t> </w:t>
      </w:r>
      <w:r w:rsidRPr="00543193">
        <w:t xml:space="preserve">6.1 of the </w:t>
      </w:r>
      <w:r w:rsidRPr="00543193">
        <w:rPr>
          <w:i/>
        </w:rPr>
        <w:t>Criminal Code</w:t>
      </w:r>
      <w:r w:rsidRPr="00543193">
        <w:t>.</w:t>
      </w:r>
    </w:p>
    <w:p w:rsidR="00E77F7A" w:rsidRPr="00543193" w:rsidRDefault="00E77F7A" w:rsidP="00E77F7A">
      <w:pPr>
        <w:pStyle w:val="SubsectionHead"/>
      </w:pPr>
      <w:r w:rsidRPr="00543193">
        <w:lastRenderedPageBreak/>
        <w:t>Summary offence</w:t>
      </w:r>
    </w:p>
    <w:p w:rsidR="00E77F7A" w:rsidRPr="00543193" w:rsidRDefault="00E77F7A" w:rsidP="00E77F7A">
      <w:pPr>
        <w:pStyle w:val="subsection"/>
      </w:pPr>
      <w:r w:rsidRPr="00543193">
        <w:tab/>
        <w:t>(3)</w:t>
      </w:r>
      <w:r w:rsidRPr="00543193">
        <w:tab/>
        <w:t>A person commits an offence if:</w:t>
      </w:r>
    </w:p>
    <w:p w:rsidR="00E77F7A" w:rsidRPr="00543193" w:rsidRDefault="00E77F7A" w:rsidP="00E77F7A">
      <w:pPr>
        <w:pStyle w:val="paragraph"/>
      </w:pPr>
      <w:r w:rsidRPr="00543193">
        <w:tab/>
        <w:t>(a)</w:t>
      </w:r>
      <w:r w:rsidRPr="00543193">
        <w:tab/>
        <w:t xml:space="preserve">the </w:t>
      </w:r>
      <w:r w:rsidR="00521300" w:rsidRPr="00543193">
        <w:t xml:space="preserve">person </w:t>
      </w:r>
      <w:r w:rsidRPr="00543193">
        <w:t>possesses or disposes of:</w:t>
      </w:r>
    </w:p>
    <w:p w:rsidR="00E77F7A" w:rsidRPr="00543193" w:rsidRDefault="00E77F7A" w:rsidP="00E77F7A">
      <w:pPr>
        <w:pStyle w:val="paragraphsub"/>
      </w:pPr>
      <w:r w:rsidRPr="00543193">
        <w:tab/>
        <w:t>(i)</w:t>
      </w:r>
      <w:r w:rsidRPr="00543193">
        <w:tab/>
        <w:t>a die, block, machine or instrument; or</w:t>
      </w:r>
    </w:p>
    <w:p w:rsidR="00E77F7A" w:rsidRPr="00543193" w:rsidRDefault="00E77F7A" w:rsidP="00E77F7A">
      <w:pPr>
        <w:pStyle w:val="paragraphsub"/>
      </w:pPr>
      <w:r w:rsidRPr="00543193">
        <w:tab/>
        <w:t>(ii)</w:t>
      </w:r>
      <w:r w:rsidRPr="00543193">
        <w:tab/>
        <w:t>a computer, or other device, programmed to draw a registered trade mark or part of a registered trade mark; or</w:t>
      </w:r>
    </w:p>
    <w:p w:rsidR="00E77F7A" w:rsidRPr="00543193" w:rsidRDefault="00E77F7A" w:rsidP="00E77F7A">
      <w:pPr>
        <w:pStyle w:val="paragraphsub"/>
      </w:pPr>
      <w:r w:rsidRPr="00543193">
        <w:tab/>
        <w:t>(iii)</w:t>
      </w:r>
      <w:r w:rsidRPr="00543193">
        <w:tab/>
        <w:t>a representation of a registered trade mark or of part of a registered trade mark; and</w:t>
      </w:r>
    </w:p>
    <w:p w:rsidR="00E77F7A" w:rsidRPr="00543193" w:rsidRDefault="00E77F7A" w:rsidP="00E77F7A">
      <w:pPr>
        <w:pStyle w:val="paragraph"/>
      </w:pPr>
      <w:r w:rsidRPr="00543193">
        <w:tab/>
        <w:t>(b)</w:t>
      </w:r>
      <w:r w:rsidRPr="00543193">
        <w:tab/>
        <w:t>the die, block, machine, instrument, computer, device or representation is likely to be used for, or in the course of, an offence; and</w:t>
      </w:r>
    </w:p>
    <w:p w:rsidR="00E77F7A" w:rsidRPr="00543193" w:rsidRDefault="00E77F7A" w:rsidP="00E77F7A">
      <w:pPr>
        <w:pStyle w:val="paragraph"/>
      </w:pPr>
      <w:r w:rsidRPr="00543193">
        <w:tab/>
        <w:t>(c)</w:t>
      </w:r>
      <w:r w:rsidRPr="00543193">
        <w:tab/>
        <w:t>the offence is an offence against section</w:t>
      </w:r>
      <w:r w:rsidR="005A76A7" w:rsidRPr="00543193">
        <w:t> </w:t>
      </w:r>
      <w:r w:rsidRPr="00543193">
        <w:t>145 or 146.</w:t>
      </w:r>
    </w:p>
    <w:p w:rsidR="00E77F7A" w:rsidRPr="00543193" w:rsidRDefault="00E77F7A" w:rsidP="00E77F7A">
      <w:pPr>
        <w:pStyle w:val="Penalty"/>
      </w:pPr>
      <w:r w:rsidRPr="00543193">
        <w:t>Penalty:</w:t>
      </w:r>
      <w:r w:rsidRPr="00543193">
        <w:tab/>
        <w:t>Imprisonment for 12 months or 60 penalty units, or both.</w:t>
      </w:r>
    </w:p>
    <w:p w:rsidR="00E77F7A" w:rsidRPr="00543193" w:rsidRDefault="00E77F7A" w:rsidP="00E77F7A">
      <w:pPr>
        <w:pStyle w:val="subsection"/>
      </w:pPr>
      <w:r w:rsidRPr="00543193">
        <w:tab/>
        <w:t>(4)</w:t>
      </w:r>
      <w:r w:rsidRPr="00543193">
        <w:tab/>
        <w:t xml:space="preserve">The fault element for </w:t>
      </w:r>
      <w:r w:rsidR="005A76A7" w:rsidRPr="00543193">
        <w:t>paragraph (</w:t>
      </w:r>
      <w:r w:rsidRPr="00543193">
        <w:t>3)(b) is negligence.</w:t>
      </w:r>
    </w:p>
    <w:p w:rsidR="00E77F7A" w:rsidRPr="00543193" w:rsidRDefault="00E77F7A" w:rsidP="00E77F7A">
      <w:pPr>
        <w:pStyle w:val="subsection"/>
      </w:pPr>
      <w:r w:rsidRPr="00543193">
        <w:tab/>
        <w:t>(5)</w:t>
      </w:r>
      <w:r w:rsidRPr="00543193">
        <w:tab/>
        <w:t xml:space="preserve">Strict liability applies to </w:t>
      </w:r>
      <w:r w:rsidR="005A76A7" w:rsidRPr="00543193">
        <w:t>paragraph (</w:t>
      </w:r>
      <w:r w:rsidRPr="00543193">
        <w:t>3)(c).</w:t>
      </w:r>
    </w:p>
    <w:p w:rsidR="00E77F7A" w:rsidRPr="00543193" w:rsidRDefault="00E77F7A" w:rsidP="00E77F7A">
      <w:pPr>
        <w:pStyle w:val="notetext"/>
      </w:pPr>
      <w:r w:rsidRPr="00543193">
        <w:t>Note:</w:t>
      </w:r>
      <w:r w:rsidRPr="00543193">
        <w:tab/>
        <w:t>For strict liability, see section</w:t>
      </w:r>
      <w:r w:rsidR="005A76A7" w:rsidRPr="00543193">
        <w:t> </w:t>
      </w:r>
      <w:r w:rsidRPr="00543193">
        <w:t xml:space="preserve">6.1 of the </w:t>
      </w:r>
      <w:r w:rsidRPr="00543193">
        <w:rPr>
          <w:i/>
        </w:rPr>
        <w:t>Criminal Code</w:t>
      </w:r>
      <w:r w:rsidRPr="00543193">
        <w:t>.</w:t>
      </w:r>
    </w:p>
    <w:p w:rsidR="00E77F7A" w:rsidRPr="00543193" w:rsidRDefault="00E77F7A" w:rsidP="00E77F7A">
      <w:pPr>
        <w:pStyle w:val="ActHead5"/>
      </w:pPr>
      <w:bookmarkStart w:id="216" w:name="_Toc85207639"/>
      <w:r w:rsidRPr="00625F97">
        <w:rPr>
          <w:rStyle w:val="CharSectno"/>
        </w:rPr>
        <w:t>148</w:t>
      </w:r>
      <w:r w:rsidRPr="00543193">
        <w:t xml:space="preserve">  Goods with false trade marks</w:t>
      </w:r>
      <w:bookmarkEnd w:id="216"/>
    </w:p>
    <w:p w:rsidR="00E77F7A" w:rsidRPr="00543193" w:rsidRDefault="00E77F7A" w:rsidP="00E77F7A">
      <w:pPr>
        <w:pStyle w:val="SubsectionHead"/>
      </w:pPr>
      <w:r w:rsidRPr="00543193">
        <w:t>Indictable offence</w:t>
      </w:r>
    </w:p>
    <w:p w:rsidR="00E77F7A" w:rsidRPr="00543193" w:rsidRDefault="00E77F7A" w:rsidP="00E77F7A">
      <w:pPr>
        <w:pStyle w:val="subsection"/>
      </w:pPr>
      <w:r w:rsidRPr="00543193">
        <w:tab/>
        <w:t>(1)</w:t>
      </w:r>
      <w:r w:rsidRPr="00543193">
        <w:tab/>
        <w:t>A person commits an offence if:</w:t>
      </w:r>
    </w:p>
    <w:p w:rsidR="00E77F7A" w:rsidRPr="00543193" w:rsidRDefault="00E77F7A" w:rsidP="00E77F7A">
      <w:pPr>
        <w:pStyle w:val="paragraph"/>
      </w:pPr>
      <w:r w:rsidRPr="00543193">
        <w:tab/>
        <w:t>(a)</w:t>
      </w:r>
      <w:r w:rsidRPr="00543193">
        <w:tab/>
        <w:t>the person:</w:t>
      </w:r>
    </w:p>
    <w:p w:rsidR="00E77F7A" w:rsidRPr="00543193" w:rsidRDefault="00E77F7A" w:rsidP="00E77F7A">
      <w:pPr>
        <w:pStyle w:val="paragraphsub"/>
      </w:pPr>
      <w:r w:rsidRPr="00543193">
        <w:tab/>
        <w:t>(i)</w:t>
      </w:r>
      <w:r w:rsidRPr="00543193">
        <w:tab/>
        <w:t>sells goods; or</w:t>
      </w:r>
    </w:p>
    <w:p w:rsidR="00E77F7A" w:rsidRPr="00543193" w:rsidRDefault="00E77F7A" w:rsidP="00E77F7A">
      <w:pPr>
        <w:pStyle w:val="paragraphsub"/>
      </w:pPr>
      <w:r w:rsidRPr="00543193">
        <w:tab/>
        <w:t>(ii)</w:t>
      </w:r>
      <w:r w:rsidRPr="00543193">
        <w:tab/>
        <w:t>exposes goods for sale; or</w:t>
      </w:r>
    </w:p>
    <w:p w:rsidR="00E77F7A" w:rsidRPr="00543193" w:rsidRDefault="00E77F7A" w:rsidP="00E77F7A">
      <w:pPr>
        <w:pStyle w:val="paragraphsub"/>
      </w:pPr>
      <w:r w:rsidRPr="00543193">
        <w:tab/>
        <w:t>(iii)</w:t>
      </w:r>
      <w:r w:rsidRPr="00543193">
        <w:tab/>
        <w:t>possesses goods for the purpose of trade or manufacture; or</w:t>
      </w:r>
    </w:p>
    <w:p w:rsidR="00E77F7A" w:rsidRPr="00543193" w:rsidRDefault="00E77F7A" w:rsidP="00E77F7A">
      <w:pPr>
        <w:pStyle w:val="paragraphsub"/>
      </w:pPr>
      <w:r w:rsidRPr="00543193">
        <w:tab/>
        <w:t>(iv)</w:t>
      </w:r>
      <w:r w:rsidRPr="00543193">
        <w:tab/>
        <w:t>imports goods into Australia for the purpose of trade or manufacture; and</w:t>
      </w:r>
    </w:p>
    <w:p w:rsidR="00E77F7A" w:rsidRPr="00543193" w:rsidRDefault="00E77F7A" w:rsidP="00E77F7A">
      <w:pPr>
        <w:pStyle w:val="paragraph"/>
      </w:pPr>
      <w:r w:rsidRPr="00543193">
        <w:tab/>
        <w:t>(b)</w:t>
      </w:r>
      <w:r w:rsidRPr="00543193">
        <w:tab/>
        <w:t>any of the following applies:</w:t>
      </w:r>
    </w:p>
    <w:p w:rsidR="00E77F7A" w:rsidRPr="00543193" w:rsidRDefault="00E77F7A" w:rsidP="00E77F7A">
      <w:pPr>
        <w:pStyle w:val="paragraphsub"/>
      </w:pPr>
      <w:r w:rsidRPr="00543193">
        <w:tab/>
        <w:t>(i)</w:t>
      </w:r>
      <w:r w:rsidRPr="00543193">
        <w:tab/>
        <w:t>there is a registered trade mark on the goods;</w:t>
      </w:r>
    </w:p>
    <w:p w:rsidR="00E77F7A" w:rsidRPr="00543193" w:rsidRDefault="00E77F7A" w:rsidP="00E77F7A">
      <w:pPr>
        <w:pStyle w:val="paragraphsub"/>
      </w:pPr>
      <w:r w:rsidRPr="00543193">
        <w:lastRenderedPageBreak/>
        <w:tab/>
        <w:t>(ii)</w:t>
      </w:r>
      <w:r w:rsidRPr="00543193">
        <w:tab/>
        <w:t>there is a mark or sign on the goods that is substantially identical to a registered trade mark;</w:t>
      </w:r>
    </w:p>
    <w:p w:rsidR="00E77F7A" w:rsidRPr="00543193" w:rsidRDefault="00E77F7A" w:rsidP="00E77F7A">
      <w:pPr>
        <w:pStyle w:val="paragraphsub"/>
      </w:pPr>
      <w:r w:rsidRPr="00543193">
        <w:tab/>
        <w:t>(iii)</w:t>
      </w:r>
      <w:r w:rsidRPr="00543193">
        <w:tab/>
        <w:t>a registered trade mark on the goods has been altered, defaced, added to, wholly or partly removed, erased or obliterated; and</w:t>
      </w:r>
    </w:p>
    <w:p w:rsidR="00E77F7A" w:rsidRPr="00543193" w:rsidRDefault="00E77F7A" w:rsidP="00E77F7A">
      <w:pPr>
        <w:pStyle w:val="paragraph"/>
      </w:pPr>
      <w:r w:rsidRPr="00543193">
        <w:tab/>
        <w:t>(c)</w:t>
      </w:r>
      <w:r w:rsidRPr="00543193">
        <w:tab/>
        <w:t>the registered trade mark, or mark or sign, was applied, altered, defaced, added to, wholly or partly removed, erased or obliterated, as the case requires, without:</w:t>
      </w:r>
    </w:p>
    <w:p w:rsidR="00E77F7A" w:rsidRPr="00543193" w:rsidRDefault="00E77F7A" w:rsidP="00E77F7A">
      <w:pPr>
        <w:pStyle w:val="paragraphsub"/>
      </w:pPr>
      <w:r w:rsidRPr="00543193">
        <w:tab/>
        <w:t>(i)</w:t>
      </w:r>
      <w:r w:rsidRPr="00543193">
        <w:tab/>
        <w:t>the permission of the registered owner, or an authorised user, of the trade mark; or</w:t>
      </w:r>
    </w:p>
    <w:p w:rsidR="00E77F7A" w:rsidRPr="00543193" w:rsidRDefault="00E77F7A" w:rsidP="00E77F7A">
      <w:pPr>
        <w:pStyle w:val="paragraphsub"/>
      </w:pPr>
      <w:r w:rsidRPr="00543193">
        <w:tab/>
        <w:t>(ii)</w:t>
      </w:r>
      <w:r w:rsidRPr="00543193">
        <w:tab/>
        <w:t>the application being required or authorised by this Act, a direction of the Registrar or an order of a court.</w:t>
      </w:r>
    </w:p>
    <w:p w:rsidR="00E77F7A" w:rsidRPr="00543193" w:rsidRDefault="00E77F7A" w:rsidP="00E77F7A">
      <w:pPr>
        <w:pStyle w:val="Penalty"/>
      </w:pPr>
      <w:r w:rsidRPr="00543193">
        <w:t>Penalty:</w:t>
      </w:r>
      <w:r w:rsidRPr="00543193">
        <w:tab/>
        <w:t>Imprisonment for 5 years or 550 penalty units, or both.</w:t>
      </w:r>
    </w:p>
    <w:p w:rsidR="00E77F7A" w:rsidRPr="00543193" w:rsidRDefault="00E77F7A" w:rsidP="00E77F7A">
      <w:pPr>
        <w:pStyle w:val="SubsectionHead"/>
      </w:pPr>
      <w:r w:rsidRPr="00543193">
        <w:t>Summary offence</w:t>
      </w:r>
    </w:p>
    <w:p w:rsidR="00E77F7A" w:rsidRPr="00543193" w:rsidRDefault="00E77F7A" w:rsidP="00E77F7A">
      <w:pPr>
        <w:pStyle w:val="subsection"/>
      </w:pPr>
      <w:r w:rsidRPr="00543193">
        <w:tab/>
        <w:t>(2)</w:t>
      </w:r>
      <w:r w:rsidRPr="00543193">
        <w:tab/>
        <w:t>A person commits an offence if:</w:t>
      </w:r>
    </w:p>
    <w:p w:rsidR="00E77F7A" w:rsidRPr="00543193" w:rsidRDefault="00E77F7A" w:rsidP="00E77F7A">
      <w:pPr>
        <w:pStyle w:val="paragraph"/>
      </w:pPr>
      <w:r w:rsidRPr="00543193">
        <w:tab/>
        <w:t>(a)</w:t>
      </w:r>
      <w:r w:rsidRPr="00543193">
        <w:tab/>
        <w:t>the person:</w:t>
      </w:r>
    </w:p>
    <w:p w:rsidR="00E77F7A" w:rsidRPr="00543193" w:rsidRDefault="00E77F7A" w:rsidP="00E77F7A">
      <w:pPr>
        <w:pStyle w:val="paragraphsub"/>
      </w:pPr>
      <w:r w:rsidRPr="00543193">
        <w:tab/>
        <w:t>(i)</w:t>
      </w:r>
      <w:r w:rsidRPr="00543193">
        <w:tab/>
        <w:t>sells goods; or</w:t>
      </w:r>
    </w:p>
    <w:p w:rsidR="00E77F7A" w:rsidRPr="00543193" w:rsidRDefault="00E77F7A" w:rsidP="00E77F7A">
      <w:pPr>
        <w:pStyle w:val="paragraphsub"/>
      </w:pPr>
      <w:r w:rsidRPr="00543193">
        <w:tab/>
        <w:t>(ii)</w:t>
      </w:r>
      <w:r w:rsidRPr="00543193">
        <w:tab/>
        <w:t>exposes goods for sale; or</w:t>
      </w:r>
    </w:p>
    <w:p w:rsidR="00E77F7A" w:rsidRPr="00543193" w:rsidRDefault="00E77F7A" w:rsidP="00E77F7A">
      <w:pPr>
        <w:pStyle w:val="paragraphsub"/>
      </w:pPr>
      <w:r w:rsidRPr="00543193">
        <w:tab/>
        <w:t>(iii)</w:t>
      </w:r>
      <w:r w:rsidRPr="00543193">
        <w:tab/>
        <w:t>possesses goods for the purpose of trade or manufacture; or</w:t>
      </w:r>
    </w:p>
    <w:p w:rsidR="00E77F7A" w:rsidRPr="00543193" w:rsidRDefault="00E77F7A" w:rsidP="00E77F7A">
      <w:pPr>
        <w:pStyle w:val="paragraphsub"/>
      </w:pPr>
      <w:r w:rsidRPr="00543193">
        <w:tab/>
        <w:t>(iv)</w:t>
      </w:r>
      <w:r w:rsidRPr="00543193">
        <w:tab/>
        <w:t>imports goods into Australia for the purpose of trade or manufacture; and</w:t>
      </w:r>
    </w:p>
    <w:p w:rsidR="00E77F7A" w:rsidRPr="00543193" w:rsidRDefault="00E77F7A" w:rsidP="00E77F7A">
      <w:pPr>
        <w:pStyle w:val="paragraph"/>
      </w:pPr>
      <w:r w:rsidRPr="00543193">
        <w:tab/>
        <w:t>(b)</w:t>
      </w:r>
      <w:r w:rsidRPr="00543193">
        <w:tab/>
        <w:t>any of the following applies:</w:t>
      </w:r>
    </w:p>
    <w:p w:rsidR="00E77F7A" w:rsidRPr="00543193" w:rsidRDefault="00E77F7A" w:rsidP="00E77F7A">
      <w:pPr>
        <w:pStyle w:val="paragraphsub"/>
      </w:pPr>
      <w:r w:rsidRPr="00543193">
        <w:tab/>
        <w:t>(i)</w:t>
      </w:r>
      <w:r w:rsidRPr="00543193">
        <w:tab/>
        <w:t>there is a registered trade mark applied to the goods;</w:t>
      </w:r>
    </w:p>
    <w:p w:rsidR="00E77F7A" w:rsidRPr="00543193" w:rsidRDefault="00E77F7A" w:rsidP="00E77F7A">
      <w:pPr>
        <w:pStyle w:val="paragraphsub"/>
      </w:pPr>
      <w:r w:rsidRPr="00543193">
        <w:tab/>
        <w:t>(ii)</w:t>
      </w:r>
      <w:r w:rsidRPr="00543193">
        <w:tab/>
        <w:t>there is a mark or sign applied to the goods that is substantially identical to a registered trade mark;</w:t>
      </w:r>
    </w:p>
    <w:p w:rsidR="00E77F7A" w:rsidRPr="00543193" w:rsidRDefault="00E77F7A" w:rsidP="00E77F7A">
      <w:pPr>
        <w:pStyle w:val="paragraphsub"/>
      </w:pPr>
      <w:r w:rsidRPr="00543193">
        <w:tab/>
        <w:t>(iii)</w:t>
      </w:r>
      <w:r w:rsidRPr="00543193">
        <w:tab/>
        <w:t>a registered trade mark applied to the goods has been altered, defaced, added to, wholly or partly removed, erased or obliterated; and</w:t>
      </w:r>
    </w:p>
    <w:p w:rsidR="00E77F7A" w:rsidRPr="00543193" w:rsidRDefault="00E77F7A" w:rsidP="00E77F7A">
      <w:pPr>
        <w:pStyle w:val="paragraph"/>
      </w:pPr>
      <w:r w:rsidRPr="00543193">
        <w:tab/>
        <w:t>(c)</w:t>
      </w:r>
      <w:r w:rsidRPr="00543193">
        <w:tab/>
        <w:t>the registered trade mark, or mark or sign, was applied, altered, defaced, added to, wholly or partly removed, erased or obliterated, as the case requires, without:</w:t>
      </w:r>
    </w:p>
    <w:p w:rsidR="00E77F7A" w:rsidRPr="00543193" w:rsidRDefault="00E77F7A" w:rsidP="00E77F7A">
      <w:pPr>
        <w:pStyle w:val="paragraphsub"/>
      </w:pPr>
      <w:r w:rsidRPr="00543193">
        <w:lastRenderedPageBreak/>
        <w:tab/>
        <w:t>(i)</w:t>
      </w:r>
      <w:r w:rsidRPr="00543193">
        <w:tab/>
        <w:t>the permission of the registered owner, or an authorised user, of the trade mark; or</w:t>
      </w:r>
    </w:p>
    <w:p w:rsidR="00E77F7A" w:rsidRPr="00543193" w:rsidRDefault="00E77F7A" w:rsidP="00E77F7A">
      <w:pPr>
        <w:pStyle w:val="paragraphsub"/>
      </w:pPr>
      <w:r w:rsidRPr="00543193">
        <w:tab/>
        <w:t>(ii)</w:t>
      </w:r>
      <w:r w:rsidRPr="00543193">
        <w:tab/>
        <w:t>the application being required or authorised by this Act, a direction of the Registrar or an order of a court.</w:t>
      </w:r>
    </w:p>
    <w:p w:rsidR="00E77F7A" w:rsidRPr="00543193" w:rsidRDefault="00E77F7A" w:rsidP="00E77F7A">
      <w:pPr>
        <w:pStyle w:val="Penalty"/>
      </w:pPr>
      <w:r w:rsidRPr="00543193">
        <w:t>Penalty:</w:t>
      </w:r>
      <w:r w:rsidRPr="00543193">
        <w:tab/>
        <w:t>Imprisonment for 12 months or 60 penalty units, or both.</w:t>
      </w:r>
    </w:p>
    <w:p w:rsidR="00E77F7A" w:rsidRPr="00543193" w:rsidRDefault="00E77F7A" w:rsidP="00E77F7A">
      <w:pPr>
        <w:pStyle w:val="subsection"/>
      </w:pPr>
      <w:r w:rsidRPr="00543193">
        <w:tab/>
        <w:t>(3)</w:t>
      </w:r>
      <w:r w:rsidRPr="00543193">
        <w:tab/>
        <w:t xml:space="preserve">The fault element for </w:t>
      </w:r>
      <w:r w:rsidR="005A76A7" w:rsidRPr="00543193">
        <w:t>paragraphs (</w:t>
      </w:r>
      <w:r w:rsidRPr="00543193">
        <w:t>2)(b) and (c) is negligence.</w:t>
      </w:r>
    </w:p>
    <w:p w:rsidR="00E77F7A" w:rsidRPr="00543193" w:rsidRDefault="00E77F7A" w:rsidP="00E77F7A">
      <w:pPr>
        <w:pStyle w:val="notetext"/>
      </w:pPr>
      <w:r w:rsidRPr="00543193">
        <w:t>Note 1:</w:t>
      </w:r>
      <w:r w:rsidRPr="00543193">
        <w:tab/>
        <w:t xml:space="preserve">For </w:t>
      </w:r>
      <w:r w:rsidRPr="00543193">
        <w:rPr>
          <w:b/>
          <w:i/>
        </w:rPr>
        <w:t>registered trade mark</w:t>
      </w:r>
      <w:r w:rsidRPr="00543193">
        <w:t xml:space="preserve"> see section</w:t>
      </w:r>
      <w:r w:rsidR="005A76A7" w:rsidRPr="00543193">
        <w:t> </w:t>
      </w:r>
      <w:r w:rsidRPr="00543193">
        <w:t>6.</w:t>
      </w:r>
    </w:p>
    <w:p w:rsidR="00E77F7A" w:rsidRPr="00543193" w:rsidRDefault="00E77F7A" w:rsidP="00E77F7A">
      <w:pPr>
        <w:pStyle w:val="notetext"/>
      </w:pPr>
      <w:r w:rsidRPr="00543193">
        <w:t>Note 2:</w:t>
      </w:r>
      <w:r w:rsidRPr="00543193">
        <w:tab/>
        <w:t xml:space="preserve">For </w:t>
      </w:r>
      <w:r w:rsidRPr="00543193">
        <w:rPr>
          <w:b/>
          <w:i/>
        </w:rPr>
        <w:t>applied to</w:t>
      </w:r>
      <w:r w:rsidRPr="00543193">
        <w:t xml:space="preserve"> goods see section</w:t>
      </w:r>
      <w:r w:rsidR="005A76A7" w:rsidRPr="00543193">
        <w:t> </w:t>
      </w:r>
      <w:r w:rsidRPr="00543193">
        <w:t>9.</w:t>
      </w:r>
    </w:p>
    <w:p w:rsidR="00E77F7A" w:rsidRPr="00543193" w:rsidRDefault="00E77F7A" w:rsidP="00E77F7A">
      <w:pPr>
        <w:pStyle w:val="notetext"/>
      </w:pPr>
      <w:r w:rsidRPr="00543193">
        <w:t>Note 3:</w:t>
      </w:r>
      <w:r w:rsidRPr="00543193">
        <w:tab/>
        <w:t>International trade marks may be protected under the regulations: see Part</w:t>
      </w:r>
      <w:r w:rsidR="005A76A7" w:rsidRPr="00543193">
        <w:t> </w:t>
      </w:r>
      <w:r w:rsidRPr="00543193">
        <w:t>17A.</w:t>
      </w:r>
    </w:p>
    <w:p w:rsidR="00AD0D3F" w:rsidRPr="00543193" w:rsidRDefault="00AD0D3F" w:rsidP="00AD0D3F">
      <w:pPr>
        <w:pStyle w:val="ActHead5"/>
      </w:pPr>
      <w:bookmarkStart w:id="217" w:name="_Toc85207640"/>
      <w:r w:rsidRPr="00625F97">
        <w:rPr>
          <w:rStyle w:val="CharSectno"/>
        </w:rPr>
        <w:t>150</w:t>
      </w:r>
      <w:r w:rsidRPr="00543193">
        <w:t xml:space="preserve">  Aiding and abetting offences</w:t>
      </w:r>
      <w:bookmarkEnd w:id="217"/>
    </w:p>
    <w:p w:rsidR="00AD0D3F" w:rsidRPr="00543193" w:rsidRDefault="00AD0D3F" w:rsidP="00AD0D3F">
      <w:pPr>
        <w:pStyle w:val="subsection"/>
      </w:pPr>
      <w:r w:rsidRPr="00543193">
        <w:tab/>
        <w:t>(1)</w:t>
      </w:r>
      <w:r w:rsidRPr="00543193">
        <w:tab/>
        <w:t>If a person:</w:t>
      </w:r>
    </w:p>
    <w:p w:rsidR="00AD0D3F" w:rsidRPr="00543193" w:rsidRDefault="00AD0D3F" w:rsidP="00AD0D3F">
      <w:pPr>
        <w:pStyle w:val="paragraph"/>
      </w:pPr>
      <w:r w:rsidRPr="00543193">
        <w:tab/>
        <w:t>(a)</w:t>
      </w:r>
      <w:r w:rsidRPr="00543193">
        <w:tab/>
        <w:t>aids, abets, counsels or procures; or</w:t>
      </w:r>
    </w:p>
    <w:p w:rsidR="00AD0D3F" w:rsidRPr="00543193" w:rsidRDefault="00AD0D3F" w:rsidP="00AD0D3F">
      <w:pPr>
        <w:pStyle w:val="paragraph"/>
        <w:keepNext/>
      </w:pPr>
      <w:r w:rsidRPr="00543193">
        <w:tab/>
        <w:t>(b)</w:t>
      </w:r>
      <w:r w:rsidRPr="00543193">
        <w:tab/>
        <w:t>is in any way, directly or indirectly, knowingly concerned in, or party to;</w:t>
      </w:r>
    </w:p>
    <w:p w:rsidR="00AD0D3F" w:rsidRPr="00543193" w:rsidRDefault="00AD0D3F" w:rsidP="00AD0D3F">
      <w:pPr>
        <w:pStyle w:val="subsection2"/>
      </w:pPr>
      <w:r w:rsidRPr="00543193">
        <w:t xml:space="preserve">the doing of an act outside </w:t>
      </w:r>
      <w:smartTag w:uri="urn:schemas-microsoft-com:office:smarttags" w:element="country-region">
        <w:smartTag w:uri="urn:schemas-microsoft-com:office:smarttags" w:element="place">
          <w:r w:rsidRPr="00543193">
            <w:t>Australia</w:t>
          </w:r>
        </w:smartTag>
      </w:smartTag>
      <w:r w:rsidRPr="00543193">
        <w:t xml:space="preserve"> which, if it were done in </w:t>
      </w:r>
      <w:smartTag w:uri="urn:schemas-microsoft-com:office:smarttags" w:element="country-region">
        <w:smartTag w:uri="urn:schemas-microsoft-com:office:smarttags" w:element="place">
          <w:r w:rsidRPr="00543193">
            <w:t>Australia</w:t>
          </w:r>
        </w:smartTag>
      </w:smartTag>
      <w:r w:rsidRPr="00543193">
        <w:t>, would be an offence against this Act, the person is taken to have committed that offence and is punishable accordingly.</w:t>
      </w:r>
    </w:p>
    <w:p w:rsidR="00AD0D3F" w:rsidRPr="00543193" w:rsidRDefault="00AD0D3F" w:rsidP="00AD0D3F">
      <w:pPr>
        <w:pStyle w:val="subsection"/>
      </w:pPr>
      <w:r w:rsidRPr="00543193">
        <w:tab/>
        <w:t>(2)</w:t>
      </w:r>
      <w:r w:rsidRPr="00543193">
        <w:tab/>
      </w:r>
      <w:r w:rsidR="005A76A7" w:rsidRPr="00543193">
        <w:t>Subsection (</w:t>
      </w:r>
      <w:r w:rsidRPr="00543193">
        <w:t>1) does not affect the operation of section</w:t>
      </w:r>
      <w:r w:rsidR="005A76A7" w:rsidRPr="00543193">
        <w:t> </w:t>
      </w:r>
      <w:r w:rsidRPr="00543193">
        <w:t>11.2</w:t>
      </w:r>
      <w:r w:rsidR="00A565BE" w:rsidRPr="00543193">
        <w:t xml:space="preserve"> or 11.2A</w:t>
      </w:r>
      <w:r w:rsidRPr="00543193">
        <w:t xml:space="preserve"> of the </w:t>
      </w:r>
      <w:r w:rsidRPr="00543193">
        <w:rPr>
          <w:i/>
        </w:rPr>
        <w:t>Criminal Code</w:t>
      </w:r>
      <w:r w:rsidRPr="00543193">
        <w:t>.</w:t>
      </w:r>
    </w:p>
    <w:p w:rsidR="00AD0D3F" w:rsidRPr="00543193" w:rsidRDefault="00AD0D3F" w:rsidP="00AD0D3F">
      <w:pPr>
        <w:pStyle w:val="ActHead5"/>
      </w:pPr>
      <w:bookmarkStart w:id="218" w:name="_Toc85207641"/>
      <w:r w:rsidRPr="00625F97">
        <w:rPr>
          <w:rStyle w:val="CharSectno"/>
        </w:rPr>
        <w:t>151</w:t>
      </w:r>
      <w:r w:rsidRPr="00543193">
        <w:t xml:space="preserve">  False representations regarding trade marks</w:t>
      </w:r>
      <w:bookmarkEnd w:id="218"/>
    </w:p>
    <w:p w:rsidR="00AD0D3F" w:rsidRPr="00543193" w:rsidRDefault="00AD0D3F" w:rsidP="00AD0D3F">
      <w:pPr>
        <w:pStyle w:val="subsection"/>
      </w:pPr>
      <w:r w:rsidRPr="00543193">
        <w:tab/>
        <w:t>(1)</w:t>
      </w:r>
      <w:r w:rsidRPr="00543193">
        <w:tab/>
        <w:t xml:space="preserve">A person must not make a representation to the effect that a trade mark is a registered trade mark unless the person knows, or has reasonable grounds to believe, that the trade mark is registered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enalty"/>
      </w:pPr>
      <w:r w:rsidRPr="00543193">
        <w:t>Penalty:</w:t>
      </w:r>
      <w:r w:rsidRPr="00543193">
        <w:tab/>
        <w:t>60 penalty units.</w:t>
      </w:r>
    </w:p>
    <w:p w:rsidR="00AD0D3F" w:rsidRPr="00543193" w:rsidRDefault="00AD0D3F" w:rsidP="00AD0D3F">
      <w:pPr>
        <w:pStyle w:val="subsection"/>
        <w:keepNext/>
      </w:pPr>
      <w:r w:rsidRPr="00543193">
        <w:tab/>
        <w:t>(2)</w:t>
      </w:r>
      <w:r w:rsidRPr="00543193">
        <w:tab/>
        <w:t xml:space="preserve">A person must not make a representation to the effect that a part of a registered trade mark is registered as a trade mark unless the </w:t>
      </w:r>
      <w:r w:rsidRPr="00543193">
        <w:lastRenderedPageBreak/>
        <w:t xml:space="preserve">person knows, or has reasonable grounds to believe, that that </w:t>
      </w:r>
      <w:r w:rsidR="00750451" w:rsidRPr="00543193">
        <w:t>part i</w:t>
      </w:r>
      <w:r w:rsidRPr="00543193">
        <w:t xml:space="preserve">s registered as a trade mark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enalty"/>
      </w:pPr>
      <w:r w:rsidRPr="00543193">
        <w:t>Penalty:</w:t>
      </w:r>
      <w:r w:rsidRPr="00543193">
        <w:tab/>
        <w:t>60 penalty units.</w:t>
      </w:r>
    </w:p>
    <w:p w:rsidR="00AD0D3F" w:rsidRPr="00543193" w:rsidRDefault="00AD0D3F" w:rsidP="00AD0D3F">
      <w:pPr>
        <w:pStyle w:val="subsection"/>
        <w:keepNext/>
      </w:pPr>
      <w:r w:rsidRPr="00543193">
        <w:tab/>
        <w:t>(3)</w:t>
      </w:r>
      <w:r w:rsidRPr="00543193">
        <w:tab/>
        <w:t xml:space="preserve">A person must not make a representation to the effect that a trade mark is registered in respect of goods or services unless the person knows, or has reasonable grounds to believe, that the trade mark is registered in </w:t>
      </w:r>
      <w:smartTag w:uri="urn:schemas-microsoft-com:office:smarttags" w:element="country-region">
        <w:smartTag w:uri="urn:schemas-microsoft-com:office:smarttags" w:element="place">
          <w:r w:rsidRPr="00543193">
            <w:t>Australia</w:t>
          </w:r>
        </w:smartTag>
      </w:smartTag>
      <w:r w:rsidRPr="00543193">
        <w:t xml:space="preserve"> in respect of those goods or services.</w:t>
      </w:r>
    </w:p>
    <w:p w:rsidR="00AD0D3F" w:rsidRPr="00543193" w:rsidRDefault="00AD0D3F" w:rsidP="00AD0D3F">
      <w:pPr>
        <w:pStyle w:val="Penalty"/>
      </w:pPr>
      <w:r w:rsidRPr="00543193">
        <w:t>Penalty:</w:t>
      </w:r>
      <w:r w:rsidRPr="00543193">
        <w:tab/>
        <w:t>60 penalty units.</w:t>
      </w:r>
    </w:p>
    <w:p w:rsidR="00AD0D3F" w:rsidRPr="00543193" w:rsidRDefault="00AD0D3F" w:rsidP="00AD0D3F">
      <w:pPr>
        <w:pStyle w:val="subsection"/>
        <w:keepNext/>
      </w:pPr>
      <w:r w:rsidRPr="00543193">
        <w:tab/>
        <w:t>(4)</w:t>
      </w:r>
      <w:r w:rsidRPr="00543193">
        <w:tab/>
        <w:t>A person must not make a representation to the effect that the registration of a trade mark gives exclusive rights to use the trade mark in circumstances in which, having regard to conditions or limitations entered in the Register, the registration does not give those rights unless the person has reasonable grounds to believe that the registration does give those exclusive rights.</w:t>
      </w:r>
    </w:p>
    <w:p w:rsidR="00AD0D3F" w:rsidRPr="00543193" w:rsidRDefault="00AD0D3F" w:rsidP="00AD0D3F">
      <w:pPr>
        <w:pStyle w:val="Penalty"/>
      </w:pPr>
      <w:r w:rsidRPr="00543193">
        <w:t>Penalty:</w:t>
      </w:r>
      <w:r w:rsidRPr="00543193">
        <w:tab/>
        <w:t>60 penalty units.</w:t>
      </w:r>
    </w:p>
    <w:p w:rsidR="00AD0D3F" w:rsidRPr="00543193" w:rsidRDefault="00AD0D3F" w:rsidP="00AD0D3F">
      <w:pPr>
        <w:pStyle w:val="notetext"/>
      </w:pPr>
      <w:r w:rsidRPr="00543193">
        <w:t>Note 1:</w:t>
      </w:r>
      <w:r w:rsidRPr="00543193">
        <w:tab/>
        <w:t xml:space="preserve">For </w:t>
      </w:r>
      <w:r w:rsidRPr="00543193">
        <w:rPr>
          <w:b/>
          <w:i/>
        </w:rPr>
        <w:t>registered trade mark</w:t>
      </w:r>
      <w:r w:rsidRPr="00543193">
        <w:t xml:space="preserve"> and </w:t>
      </w:r>
      <w:r w:rsidRPr="00543193">
        <w:rPr>
          <w:b/>
          <w:i/>
        </w:rPr>
        <w:t>limitations</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The Reader’s Guide gives information about penalties (see the paragraphs under the subheading </w:t>
      </w:r>
      <w:r w:rsidRPr="00543193">
        <w:rPr>
          <w:i/>
        </w:rPr>
        <w:t>Crimes Act 1914</w:t>
      </w:r>
      <w:r w:rsidRPr="00543193">
        <w:t>).</w:t>
      </w:r>
    </w:p>
    <w:p w:rsidR="00AD0D3F" w:rsidRPr="00543193" w:rsidRDefault="00AD0D3F" w:rsidP="00AD0D3F">
      <w:pPr>
        <w:pStyle w:val="notetext"/>
      </w:pPr>
      <w:r w:rsidRPr="00543193">
        <w:t>Note 3:</w:t>
      </w:r>
      <w:r w:rsidRPr="00543193">
        <w:tab/>
        <w:t xml:space="preserve">In addition, the regulations may provide for the effect of a protected international trade mark: see </w:t>
      </w:r>
      <w:r w:rsidR="002C01F2" w:rsidRPr="00543193">
        <w:t>Part</w:t>
      </w:r>
      <w:r w:rsidR="005A76A7" w:rsidRPr="00543193">
        <w:t> </w:t>
      </w:r>
      <w:r w:rsidRPr="00543193">
        <w:t>17A.</w:t>
      </w:r>
    </w:p>
    <w:p w:rsidR="00AD0D3F" w:rsidRPr="00543193" w:rsidRDefault="00AD0D3F" w:rsidP="00AD0D3F">
      <w:pPr>
        <w:pStyle w:val="subsection"/>
      </w:pPr>
      <w:r w:rsidRPr="00543193">
        <w:tab/>
        <w:t>(5)</w:t>
      </w:r>
      <w:r w:rsidRPr="00543193">
        <w:tab/>
        <w:t xml:space="preserve">For the purposes of this section, the use in </w:t>
      </w:r>
      <w:smartTag w:uri="urn:schemas-microsoft-com:office:smarttags" w:element="country-region">
        <w:smartTag w:uri="urn:schemas-microsoft-com:office:smarttags" w:element="place">
          <w:r w:rsidRPr="00543193">
            <w:t>Australia</w:t>
          </w:r>
        </w:smartTag>
      </w:smartTag>
      <w:r w:rsidRPr="00543193">
        <w:t xml:space="preserve"> in relation to a trade mark:</w:t>
      </w:r>
    </w:p>
    <w:p w:rsidR="00AD0D3F" w:rsidRPr="00543193" w:rsidRDefault="00AD0D3F" w:rsidP="00AD0D3F">
      <w:pPr>
        <w:pStyle w:val="paragraph"/>
      </w:pPr>
      <w:r w:rsidRPr="00543193">
        <w:tab/>
        <w:t>(a)</w:t>
      </w:r>
      <w:r w:rsidRPr="00543193">
        <w:tab/>
        <w:t xml:space="preserve">of the word </w:t>
      </w:r>
      <w:r w:rsidRPr="00543193">
        <w:rPr>
          <w:b/>
          <w:i/>
        </w:rPr>
        <w:t>registered</w:t>
      </w:r>
      <w:r w:rsidRPr="00543193">
        <w:t>; or</w:t>
      </w:r>
    </w:p>
    <w:p w:rsidR="00AD0D3F" w:rsidRPr="00543193" w:rsidRDefault="00AD0D3F" w:rsidP="00AD0D3F">
      <w:pPr>
        <w:pStyle w:val="paragraph"/>
        <w:keepNext/>
      </w:pPr>
      <w:r w:rsidRPr="00543193">
        <w:tab/>
        <w:t>(b)</w:t>
      </w:r>
      <w:r w:rsidRPr="00543193">
        <w:tab/>
        <w:t>of any other word or any symbol referring (either expressly or by implication) to registration;</w:t>
      </w:r>
    </w:p>
    <w:p w:rsidR="00AD0D3F" w:rsidRPr="00543193" w:rsidRDefault="00AD0D3F" w:rsidP="00AD0D3F">
      <w:pPr>
        <w:pStyle w:val="subsection2"/>
      </w:pPr>
      <w:r w:rsidRPr="00543193">
        <w:t>is taken to be a representation that the trade mark is registered in Australia in respect of the goods or services in relation to which it is used except if the trade mark is registered in a country other than Australia in respect of those goods or services and:</w:t>
      </w:r>
    </w:p>
    <w:p w:rsidR="00AD0D3F" w:rsidRPr="00543193" w:rsidRDefault="00AD0D3F" w:rsidP="00AD0D3F">
      <w:pPr>
        <w:pStyle w:val="paragraph"/>
      </w:pPr>
      <w:r w:rsidRPr="00543193">
        <w:tab/>
        <w:t>(c)</w:t>
      </w:r>
      <w:r w:rsidRPr="00543193">
        <w:tab/>
        <w:t xml:space="preserve">the word or symbol by itself indicates that the trade mark is registered in that other country or in a country outside </w:t>
      </w:r>
      <w:smartTag w:uri="urn:schemas-microsoft-com:office:smarttags" w:element="country-region">
        <w:smartTag w:uri="urn:schemas-microsoft-com:office:smarttags" w:element="place">
          <w:r w:rsidRPr="00543193">
            <w:t>Australia</w:t>
          </w:r>
        </w:smartTag>
      </w:smartTag>
      <w:r w:rsidRPr="00543193">
        <w:t>; or</w:t>
      </w:r>
    </w:p>
    <w:p w:rsidR="00AD0D3F" w:rsidRPr="00543193" w:rsidRDefault="00AD0D3F" w:rsidP="00AD0D3F">
      <w:pPr>
        <w:pStyle w:val="paragraph"/>
      </w:pPr>
      <w:r w:rsidRPr="00543193">
        <w:lastRenderedPageBreak/>
        <w:tab/>
        <w:t>(d)</w:t>
      </w:r>
      <w:r w:rsidRPr="00543193">
        <w:tab/>
        <w:t>the word or symbol is used, together with other words or symbols of the same or a bigger size, to indicate that the trade mark is registered in that other country or in a country outside Australia; or</w:t>
      </w:r>
    </w:p>
    <w:p w:rsidR="00AD0D3F" w:rsidRPr="00543193" w:rsidRDefault="00AD0D3F" w:rsidP="00AD0D3F">
      <w:pPr>
        <w:pStyle w:val="paragraph"/>
      </w:pPr>
      <w:r w:rsidRPr="00543193">
        <w:tab/>
        <w:t>(e)</w:t>
      </w:r>
      <w:r w:rsidRPr="00543193">
        <w:tab/>
        <w:t>the word or symbol is used in relation to goods that are to be exported to that country.</w:t>
      </w:r>
    </w:p>
    <w:p w:rsidR="00AD0D3F" w:rsidRPr="00543193" w:rsidRDefault="00AD0D3F" w:rsidP="00AD0D3F">
      <w:pPr>
        <w:pStyle w:val="notetext"/>
      </w:pPr>
      <w:r w:rsidRPr="00543193">
        <w:t>Note:</w:t>
      </w:r>
      <w:r w:rsidRPr="00543193">
        <w:tab/>
        <w:t xml:space="preserve">For </w:t>
      </w:r>
      <w:r w:rsidRPr="00543193">
        <w:rPr>
          <w:b/>
          <w:i/>
        </w:rPr>
        <w:t>use of a trade mark in relation to goods or services</w:t>
      </w:r>
      <w:r w:rsidRPr="00543193">
        <w:t xml:space="preserve"> see subsections</w:t>
      </w:r>
      <w:r w:rsidR="005A76A7" w:rsidRPr="00543193">
        <w:t> </w:t>
      </w:r>
      <w:r w:rsidRPr="00543193">
        <w:t>7(4) and (5).</w:t>
      </w:r>
    </w:p>
    <w:p w:rsidR="00AD0D3F" w:rsidRPr="00543193" w:rsidRDefault="00AD0D3F" w:rsidP="00AD0D3F">
      <w:pPr>
        <w:pStyle w:val="ActHead5"/>
      </w:pPr>
      <w:bookmarkStart w:id="219" w:name="_Toc85207642"/>
      <w:r w:rsidRPr="00625F97">
        <w:rPr>
          <w:rStyle w:val="CharSectno"/>
        </w:rPr>
        <w:t>152</w:t>
      </w:r>
      <w:r w:rsidRPr="00543193">
        <w:t xml:space="preserve">  False entries in Register etc.</w:t>
      </w:r>
      <w:bookmarkEnd w:id="219"/>
    </w:p>
    <w:p w:rsidR="00AD0D3F" w:rsidRPr="00543193" w:rsidRDefault="00AD0D3F" w:rsidP="00AD0D3F">
      <w:pPr>
        <w:pStyle w:val="subsection"/>
      </w:pPr>
      <w:r w:rsidRPr="00543193">
        <w:tab/>
      </w:r>
      <w:r w:rsidRPr="00543193">
        <w:tab/>
        <w:t>A person must not intentionally:</w:t>
      </w:r>
    </w:p>
    <w:p w:rsidR="00AD0D3F" w:rsidRPr="00543193" w:rsidRDefault="00AD0D3F" w:rsidP="00AD0D3F">
      <w:pPr>
        <w:pStyle w:val="paragraph"/>
      </w:pPr>
      <w:r w:rsidRPr="00543193">
        <w:tab/>
        <w:t>(a)</w:t>
      </w:r>
      <w:r w:rsidRPr="00543193">
        <w:tab/>
        <w:t>make a false entry in the Register; or</w:t>
      </w:r>
    </w:p>
    <w:p w:rsidR="00AD0D3F" w:rsidRPr="00543193" w:rsidRDefault="00AD0D3F" w:rsidP="00AD0D3F">
      <w:pPr>
        <w:pStyle w:val="paragraph"/>
      </w:pPr>
      <w:r w:rsidRPr="00543193">
        <w:tab/>
        <w:t>(b)</w:t>
      </w:r>
      <w:r w:rsidRPr="00543193">
        <w:tab/>
        <w:t>cause a false entry to be made in the Register; or</w:t>
      </w:r>
    </w:p>
    <w:p w:rsidR="00AD0D3F" w:rsidRPr="00543193" w:rsidRDefault="00AD0D3F" w:rsidP="00AD0D3F">
      <w:pPr>
        <w:pStyle w:val="paragraph"/>
        <w:keepNext/>
      </w:pPr>
      <w:r w:rsidRPr="00543193">
        <w:tab/>
        <w:t>(c)</w:t>
      </w:r>
      <w:r w:rsidRPr="00543193">
        <w:tab/>
        <w:t>tender in evidence a document that falsely purports to be a copy of, or an extract from, an entry in the Register or a document in the Trade Marks Office.</w:t>
      </w:r>
    </w:p>
    <w:p w:rsidR="00AD0D3F" w:rsidRPr="00543193" w:rsidRDefault="00AD0D3F" w:rsidP="00AD0D3F">
      <w:pPr>
        <w:pStyle w:val="Penalty"/>
      </w:pPr>
      <w:r w:rsidRPr="00543193">
        <w:t>Penalty:</w:t>
      </w:r>
      <w:r w:rsidRPr="00543193">
        <w:tab/>
        <w:t>Imprisonment for 2 years.</w:t>
      </w:r>
    </w:p>
    <w:p w:rsidR="00AD0D3F" w:rsidRPr="00543193" w:rsidRDefault="00AD0D3F" w:rsidP="00AD0D3F">
      <w:pPr>
        <w:pStyle w:val="notetext"/>
      </w:pPr>
      <w:r w:rsidRPr="00543193">
        <w:t>Note:</w:t>
      </w:r>
      <w:r w:rsidRPr="00543193">
        <w:tab/>
        <w:t xml:space="preserve">The Reader’s Guide gives information about penalties (see the paragraphs under the subheading </w:t>
      </w:r>
      <w:r w:rsidRPr="00543193">
        <w:rPr>
          <w:i/>
        </w:rPr>
        <w:t>Crimes Act 1914</w:t>
      </w:r>
      <w:r w:rsidRPr="00543193">
        <w:t>).</w:t>
      </w:r>
    </w:p>
    <w:p w:rsidR="00AD0D3F" w:rsidRPr="00543193" w:rsidRDefault="00AD0D3F" w:rsidP="00AD0D3F">
      <w:pPr>
        <w:pStyle w:val="ActHead5"/>
      </w:pPr>
      <w:bookmarkStart w:id="220" w:name="_Toc85207643"/>
      <w:r w:rsidRPr="00625F97">
        <w:rPr>
          <w:rStyle w:val="CharSectno"/>
        </w:rPr>
        <w:t>153</w:t>
      </w:r>
      <w:r w:rsidRPr="00543193">
        <w:t xml:space="preserve">  Disobeying summons etc.</w:t>
      </w:r>
      <w:bookmarkEnd w:id="220"/>
    </w:p>
    <w:p w:rsidR="00AD0D3F" w:rsidRPr="00543193" w:rsidRDefault="00AD0D3F" w:rsidP="00AD0D3F">
      <w:pPr>
        <w:pStyle w:val="subsection"/>
      </w:pPr>
      <w:r w:rsidRPr="00543193">
        <w:tab/>
        <w:t>(1)</w:t>
      </w:r>
      <w:r w:rsidRPr="00543193">
        <w:tab/>
        <w:t>A person:</w:t>
      </w:r>
    </w:p>
    <w:p w:rsidR="00AD0D3F" w:rsidRPr="00543193" w:rsidRDefault="00AD0D3F" w:rsidP="00AD0D3F">
      <w:pPr>
        <w:pStyle w:val="paragraph"/>
      </w:pPr>
      <w:r w:rsidRPr="00543193">
        <w:tab/>
        <w:t>(a)</w:t>
      </w:r>
      <w:r w:rsidRPr="00543193">
        <w:tab/>
        <w:t>who has been summonsed to appear as a witness before the Registrar; and</w:t>
      </w:r>
    </w:p>
    <w:p w:rsidR="00AD0D3F" w:rsidRPr="00543193" w:rsidRDefault="00AD0D3F" w:rsidP="00AD0D3F">
      <w:pPr>
        <w:pStyle w:val="paragraph"/>
        <w:keepNext/>
      </w:pPr>
      <w:r w:rsidRPr="00543193">
        <w:tab/>
        <w:t>(b)</w:t>
      </w:r>
      <w:r w:rsidRPr="00543193">
        <w:tab/>
        <w:t>to whom a reasonable sum has been tendered in payment for expenses;</w:t>
      </w:r>
    </w:p>
    <w:p w:rsidR="00AD0D3F" w:rsidRPr="00543193" w:rsidRDefault="00AD0D3F" w:rsidP="00AD0D3F">
      <w:pPr>
        <w:pStyle w:val="subsection2"/>
        <w:keepNext/>
      </w:pPr>
      <w:r w:rsidRPr="00543193">
        <w:t>must not fail to appear in answer to the summons.</w:t>
      </w:r>
    </w:p>
    <w:p w:rsidR="00AD0D3F" w:rsidRPr="00543193" w:rsidRDefault="00AD0D3F" w:rsidP="00AD0D3F">
      <w:pPr>
        <w:pStyle w:val="Penalty"/>
      </w:pPr>
      <w:r w:rsidRPr="00543193">
        <w:t>Penalty:</w:t>
      </w:r>
      <w:r w:rsidRPr="00543193">
        <w:tab/>
        <w:t>10 penalty units.</w:t>
      </w:r>
    </w:p>
    <w:p w:rsidR="00AD0D3F" w:rsidRPr="00543193" w:rsidRDefault="00AD0D3F" w:rsidP="00AD0D3F">
      <w:pPr>
        <w:pStyle w:val="subsection"/>
      </w:pPr>
      <w:r w:rsidRPr="00543193">
        <w:tab/>
        <w:t>(2)</w:t>
      </w:r>
      <w:r w:rsidRPr="00543193">
        <w:tab/>
        <w:t>A person:</w:t>
      </w:r>
    </w:p>
    <w:p w:rsidR="00AD0D3F" w:rsidRPr="00543193" w:rsidRDefault="00AD0D3F" w:rsidP="00AD0D3F">
      <w:pPr>
        <w:pStyle w:val="paragraph"/>
      </w:pPr>
      <w:r w:rsidRPr="00543193">
        <w:tab/>
        <w:t>(a)</w:t>
      </w:r>
      <w:r w:rsidRPr="00543193">
        <w:tab/>
        <w:t>who has been required by the Registrar to produce a document or any other thing; and</w:t>
      </w:r>
    </w:p>
    <w:p w:rsidR="00AD0D3F" w:rsidRPr="00543193" w:rsidRDefault="00AD0D3F" w:rsidP="00AD0D3F">
      <w:pPr>
        <w:pStyle w:val="paragraph"/>
        <w:keepNext/>
      </w:pPr>
      <w:r w:rsidRPr="00543193">
        <w:lastRenderedPageBreak/>
        <w:tab/>
        <w:t>(b)</w:t>
      </w:r>
      <w:r w:rsidRPr="00543193">
        <w:tab/>
        <w:t>to whom a reasonable sum has been tendered in payment for expenses;</w:t>
      </w:r>
    </w:p>
    <w:p w:rsidR="00AD0D3F" w:rsidRPr="00543193" w:rsidRDefault="00AD0D3F" w:rsidP="00AD0D3F">
      <w:pPr>
        <w:pStyle w:val="subsection2"/>
        <w:keepNext/>
      </w:pPr>
      <w:r w:rsidRPr="00543193">
        <w:t>must not fail to produce the document or thing.</w:t>
      </w:r>
    </w:p>
    <w:p w:rsidR="00AD0D3F" w:rsidRPr="00543193" w:rsidRDefault="00AD0D3F" w:rsidP="00AD0D3F">
      <w:pPr>
        <w:pStyle w:val="Penalty"/>
      </w:pPr>
      <w:r w:rsidRPr="00543193">
        <w:t>Penalty:</w:t>
      </w:r>
      <w:r w:rsidRPr="00543193">
        <w:tab/>
        <w:t>10 penalty units.</w:t>
      </w:r>
    </w:p>
    <w:p w:rsidR="00AD0D3F" w:rsidRPr="00543193" w:rsidRDefault="00AD0D3F" w:rsidP="00AD0D3F">
      <w:pPr>
        <w:pStyle w:val="subsection"/>
      </w:pPr>
      <w:r w:rsidRPr="00543193">
        <w:tab/>
        <w:t>(2A)</w:t>
      </w:r>
      <w:r w:rsidRPr="00543193">
        <w:tab/>
      </w:r>
      <w:r w:rsidR="005A76A7" w:rsidRPr="00543193">
        <w:t>Subsections (</w:t>
      </w:r>
      <w:r w:rsidRPr="00543193">
        <w:t>1) and (2) do not apply if the person has a reasonable excuse.</w:t>
      </w:r>
    </w:p>
    <w:p w:rsidR="00AD0D3F" w:rsidRPr="00543193" w:rsidRDefault="00AD0D3F" w:rsidP="00AD0D3F">
      <w:pPr>
        <w:pStyle w:val="notetext"/>
      </w:pPr>
      <w:r w:rsidRPr="00543193">
        <w:t>Note:</w:t>
      </w:r>
      <w:r w:rsidRPr="00543193">
        <w:tab/>
        <w:t xml:space="preserve">A defendant bears an evidential burden in relation to the matter in </w:t>
      </w:r>
      <w:r w:rsidR="005A76A7" w:rsidRPr="00543193">
        <w:t>subsection (</w:t>
      </w:r>
      <w:r w:rsidRPr="00543193">
        <w:t>2A), see subsection</w:t>
      </w:r>
      <w:r w:rsidR="005A76A7" w:rsidRPr="00543193">
        <w:t> </w:t>
      </w:r>
      <w:r w:rsidRPr="00543193">
        <w:t xml:space="preserve">13.3(3) of the </w:t>
      </w:r>
      <w:r w:rsidRPr="00543193">
        <w:rPr>
          <w:i/>
        </w:rPr>
        <w:t>Criminal Code</w:t>
      </w:r>
      <w:r w:rsidRPr="00543193">
        <w:t>.</w:t>
      </w:r>
    </w:p>
    <w:p w:rsidR="00AD0D3F" w:rsidRPr="00543193" w:rsidRDefault="00AD0D3F" w:rsidP="00AD0D3F">
      <w:pPr>
        <w:pStyle w:val="subsection"/>
      </w:pPr>
      <w:r w:rsidRPr="00543193">
        <w:tab/>
        <w:t>(3)</w:t>
      </w:r>
      <w:r w:rsidRPr="00543193">
        <w:tab/>
        <w:t>An offence under this section is an offence of strict liability.</w:t>
      </w:r>
    </w:p>
    <w:p w:rsidR="00AD0D3F" w:rsidRPr="00543193" w:rsidRDefault="00AD0D3F" w:rsidP="00AD0D3F">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AD0D3F" w:rsidRPr="00543193" w:rsidRDefault="00AD0D3F" w:rsidP="00AD0D3F">
      <w:pPr>
        <w:pStyle w:val="notetext"/>
      </w:pPr>
      <w:r w:rsidRPr="00543193">
        <w:t>Note 2:</w:t>
      </w:r>
      <w:r w:rsidRPr="00543193">
        <w:tab/>
        <w:t xml:space="preserve">For </w:t>
      </w:r>
      <w:r w:rsidRPr="00543193">
        <w:rPr>
          <w:b/>
          <w:i/>
        </w:rPr>
        <w:t>strict liability</w:t>
      </w:r>
      <w:r w:rsidRPr="00543193">
        <w:t>, see section</w:t>
      </w:r>
      <w:r w:rsidR="005A76A7" w:rsidRPr="00543193">
        <w:t> </w:t>
      </w:r>
      <w:r w:rsidRPr="00543193">
        <w:t xml:space="preserve">6.1 of the </w:t>
      </w:r>
      <w:r w:rsidRPr="00543193">
        <w:rPr>
          <w:i/>
        </w:rPr>
        <w:t>Criminal Code</w:t>
      </w:r>
      <w:r w:rsidRPr="00543193">
        <w:t>.</w:t>
      </w:r>
    </w:p>
    <w:p w:rsidR="00AD0D3F" w:rsidRPr="00543193" w:rsidRDefault="00AD0D3F" w:rsidP="00AD0D3F">
      <w:pPr>
        <w:pStyle w:val="ActHead5"/>
      </w:pPr>
      <w:bookmarkStart w:id="221" w:name="_Toc85207644"/>
      <w:r w:rsidRPr="00625F97">
        <w:rPr>
          <w:rStyle w:val="CharSectno"/>
        </w:rPr>
        <w:t>154</w:t>
      </w:r>
      <w:r w:rsidRPr="00543193">
        <w:t xml:space="preserve">  Refusing to give evidence etc.</w:t>
      </w:r>
      <w:bookmarkEnd w:id="221"/>
    </w:p>
    <w:p w:rsidR="00AD0D3F" w:rsidRPr="00543193" w:rsidRDefault="00AD0D3F" w:rsidP="00AD0D3F">
      <w:pPr>
        <w:pStyle w:val="subsection"/>
      </w:pPr>
      <w:r w:rsidRPr="00543193">
        <w:tab/>
        <w:t>(1)</w:t>
      </w:r>
      <w:r w:rsidRPr="00543193">
        <w:tab/>
        <w:t>A person appearing before the Registrar as a witness must not:</w:t>
      </w:r>
    </w:p>
    <w:p w:rsidR="00AD0D3F" w:rsidRPr="00543193" w:rsidRDefault="00AD0D3F" w:rsidP="00AD0D3F">
      <w:pPr>
        <w:pStyle w:val="paragraph"/>
      </w:pPr>
      <w:r w:rsidRPr="00543193">
        <w:tab/>
        <w:t>(a)</w:t>
      </w:r>
      <w:r w:rsidRPr="00543193">
        <w:tab/>
        <w:t>refuse to be sworn or to make an affirmation; or</w:t>
      </w:r>
    </w:p>
    <w:p w:rsidR="00AD0D3F" w:rsidRPr="00543193" w:rsidRDefault="00AD0D3F" w:rsidP="00AD0D3F">
      <w:pPr>
        <w:pStyle w:val="paragraph"/>
      </w:pPr>
      <w:r w:rsidRPr="00543193">
        <w:tab/>
        <w:t>(b)</w:t>
      </w:r>
      <w:r w:rsidRPr="00543193">
        <w:tab/>
        <w:t>refuse to answer questions that he or she is lawfully required to answer; or</w:t>
      </w:r>
    </w:p>
    <w:p w:rsidR="00AD0D3F" w:rsidRPr="00543193" w:rsidRDefault="00AD0D3F" w:rsidP="00AD0D3F">
      <w:pPr>
        <w:pStyle w:val="paragraph"/>
        <w:keepNext/>
      </w:pPr>
      <w:r w:rsidRPr="00543193">
        <w:tab/>
        <w:t>(c)</w:t>
      </w:r>
      <w:r w:rsidRPr="00543193">
        <w:tab/>
        <w:t>fail to produce any document or thing that he or she is lawfully required to produce.</w:t>
      </w:r>
    </w:p>
    <w:p w:rsidR="00AD0D3F" w:rsidRPr="00543193" w:rsidRDefault="00AD0D3F" w:rsidP="00AD0D3F">
      <w:pPr>
        <w:pStyle w:val="Penalty"/>
      </w:pPr>
      <w:r w:rsidRPr="00543193">
        <w:t>Penalty:</w:t>
      </w:r>
      <w:r w:rsidRPr="00543193">
        <w:tab/>
        <w:t>10 penalty units.</w:t>
      </w:r>
    </w:p>
    <w:p w:rsidR="00AD0D3F" w:rsidRPr="00543193" w:rsidRDefault="00AD0D3F" w:rsidP="00AD0D3F">
      <w:pPr>
        <w:pStyle w:val="subsection"/>
      </w:pPr>
      <w:r w:rsidRPr="00543193">
        <w:tab/>
        <w:t>(1A)</w:t>
      </w:r>
      <w:r w:rsidRPr="00543193">
        <w:tab/>
      </w:r>
      <w:r w:rsidR="005A76A7" w:rsidRPr="00543193">
        <w:t>Subsection (</w:t>
      </w:r>
      <w:r w:rsidRPr="00543193">
        <w:t>1) does not apply if the person has a reasonable excuse.</w:t>
      </w:r>
    </w:p>
    <w:p w:rsidR="00AD0D3F" w:rsidRPr="00543193" w:rsidRDefault="00AD0D3F" w:rsidP="00AD0D3F">
      <w:pPr>
        <w:pStyle w:val="notetext"/>
      </w:pPr>
      <w:r w:rsidRPr="00543193">
        <w:t>Note:</w:t>
      </w:r>
      <w:r w:rsidRPr="00543193">
        <w:tab/>
        <w:t xml:space="preserve">A defendant bears an evidential burden in relation to the matter in </w:t>
      </w:r>
      <w:r w:rsidR="005A76A7" w:rsidRPr="00543193">
        <w:t>subsection (</w:t>
      </w:r>
      <w:r w:rsidRPr="00543193">
        <w:t>1A), see subsection</w:t>
      </w:r>
      <w:r w:rsidR="005A76A7" w:rsidRPr="00543193">
        <w:t> </w:t>
      </w:r>
      <w:r w:rsidRPr="00543193">
        <w:t xml:space="preserve">13.3(3) of the </w:t>
      </w:r>
      <w:r w:rsidRPr="00543193">
        <w:rPr>
          <w:i/>
        </w:rPr>
        <w:t>Criminal Code</w:t>
      </w:r>
      <w:r w:rsidRPr="00543193">
        <w:t>.</w:t>
      </w:r>
    </w:p>
    <w:p w:rsidR="00AD0D3F" w:rsidRPr="00543193" w:rsidRDefault="00AD0D3F" w:rsidP="00AD0D3F">
      <w:pPr>
        <w:pStyle w:val="subsection"/>
      </w:pPr>
      <w:r w:rsidRPr="00543193">
        <w:tab/>
        <w:t>(2)</w:t>
      </w:r>
      <w:r w:rsidRPr="00543193">
        <w:tab/>
        <w:t>An offence under this section is an offence of strict liability.</w:t>
      </w:r>
    </w:p>
    <w:p w:rsidR="00AD0D3F" w:rsidRPr="00543193" w:rsidRDefault="00AD0D3F" w:rsidP="00AD0D3F">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AD0D3F" w:rsidRPr="00543193" w:rsidRDefault="00AD0D3F" w:rsidP="00AD0D3F">
      <w:pPr>
        <w:pStyle w:val="notetext"/>
      </w:pPr>
      <w:r w:rsidRPr="00543193">
        <w:t>Note 2:</w:t>
      </w:r>
      <w:r w:rsidRPr="00543193">
        <w:tab/>
        <w:t xml:space="preserve">For </w:t>
      </w:r>
      <w:r w:rsidRPr="00543193">
        <w:rPr>
          <w:b/>
          <w:i/>
        </w:rPr>
        <w:t>strict liability</w:t>
      </w:r>
      <w:r w:rsidRPr="00543193">
        <w:t>, see section</w:t>
      </w:r>
      <w:r w:rsidR="005A76A7" w:rsidRPr="00543193">
        <w:t> </w:t>
      </w:r>
      <w:r w:rsidRPr="00543193">
        <w:t xml:space="preserve">6.1 of the </w:t>
      </w:r>
      <w:r w:rsidRPr="00543193">
        <w:rPr>
          <w:i/>
        </w:rPr>
        <w:t>Criminal Code</w:t>
      </w:r>
      <w:r w:rsidRPr="00543193">
        <w:t>.</w:t>
      </w:r>
    </w:p>
    <w:p w:rsidR="00AD0D3F" w:rsidRPr="00543193" w:rsidRDefault="00AD0D3F" w:rsidP="00AD0D3F">
      <w:pPr>
        <w:pStyle w:val="ActHead5"/>
      </w:pPr>
      <w:bookmarkStart w:id="222" w:name="_Toc85207645"/>
      <w:r w:rsidRPr="00625F97">
        <w:rPr>
          <w:rStyle w:val="CharSectno"/>
        </w:rPr>
        <w:lastRenderedPageBreak/>
        <w:t>156</w:t>
      </w:r>
      <w:r w:rsidRPr="00543193">
        <w:t xml:space="preserve">  </w:t>
      </w:r>
      <w:r w:rsidR="000E017A" w:rsidRPr="00543193">
        <w:t>Acting or holding out without being registered</w:t>
      </w:r>
      <w:bookmarkEnd w:id="222"/>
    </w:p>
    <w:p w:rsidR="000E017A" w:rsidRPr="00543193" w:rsidRDefault="000E017A" w:rsidP="000E017A">
      <w:pPr>
        <w:pStyle w:val="SubsectionHead"/>
      </w:pPr>
      <w:r w:rsidRPr="00543193">
        <w:t>Individuals</w:t>
      </w:r>
    </w:p>
    <w:p w:rsidR="000E017A" w:rsidRPr="00543193" w:rsidRDefault="000E017A" w:rsidP="000E017A">
      <w:pPr>
        <w:pStyle w:val="subsection"/>
      </w:pPr>
      <w:r w:rsidRPr="00543193">
        <w:tab/>
        <w:t>(1)</w:t>
      </w:r>
      <w:r w:rsidRPr="00543193">
        <w:tab/>
        <w:t>An individual commits an offence if:</w:t>
      </w:r>
    </w:p>
    <w:p w:rsidR="000E017A" w:rsidRPr="00543193" w:rsidRDefault="000E017A" w:rsidP="000E017A">
      <w:pPr>
        <w:pStyle w:val="paragraph"/>
      </w:pPr>
      <w:r w:rsidRPr="00543193">
        <w:tab/>
        <w:t>(a)</w:t>
      </w:r>
      <w:r w:rsidRPr="00543193">
        <w:tab/>
        <w:t>the individual describes himself or herself, or holds himself or herself out, or permits himself or herself to be described or held out, as a trade marks attorney; and</w:t>
      </w:r>
    </w:p>
    <w:p w:rsidR="000E017A" w:rsidRPr="00543193" w:rsidRDefault="000E017A" w:rsidP="000E017A">
      <w:pPr>
        <w:pStyle w:val="paragraph"/>
      </w:pPr>
      <w:r w:rsidRPr="00543193">
        <w:tab/>
        <w:t>(b)</w:t>
      </w:r>
      <w:r w:rsidRPr="00543193">
        <w:tab/>
        <w:t>the individual is not a registered trade marks attorney.</w:t>
      </w:r>
    </w:p>
    <w:p w:rsidR="000E017A" w:rsidRPr="00543193" w:rsidRDefault="000E017A" w:rsidP="000E017A">
      <w:pPr>
        <w:pStyle w:val="Penalty"/>
      </w:pPr>
      <w:r w:rsidRPr="00543193">
        <w:t>Penalty:</w:t>
      </w:r>
      <w:r w:rsidRPr="00543193">
        <w:tab/>
        <w:t>30 penalty units.</w:t>
      </w:r>
    </w:p>
    <w:p w:rsidR="000E017A" w:rsidRPr="00543193" w:rsidRDefault="000E017A" w:rsidP="000E017A">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0E017A" w:rsidRPr="00543193" w:rsidRDefault="000E017A" w:rsidP="000E017A">
      <w:pPr>
        <w:pStyle w:val="notetext"/>
      </w:pPr>
      <w:r w:rsidRPr="00543193">
        <w:t>Note 2:</w:t>
      </w:r>
      <w:r w:rsidRPr="00543193">
        <w:tab/>
        <w:t xml:space="preserve">For </w:t>
      </w:r>
      <w:r w:rsidRPr="00543193">
        <w:rPr>
          <w:b/>
          <w:i/>
        </w:rPr>
        <w:t>registered trade marks attorney</w:t>
      </w:r>
      <w:r w:rsidRPr="00543193">
        <w:t xml:space="preserve"> see section</w:t>
      </w:r>
      <w:r w:rsidR="005A76A7" w:rsidRPr="00543193">
        <w:t> </w:t>
      </w:r>
      <w:r w:rsidRPr="00543193">
        <w:t>6.</w:t>
      </w:r>
    </w:p>
    <w:p w:rsidR="000E017A" w:rsidRPr="00543193" w:rsidRDefault="000E017A" w:rsidP="000E017A">
      <w:pPr>
        <w:pStyle w:val="subsection"/>
      </w:pPr>
      <w:r w:rsidRPr="00543193">
        <w:tab/>
        <w:t>(2)</w:t>
      </w:r>
      <w:r w:rsidRPr="00543193">
        <w:tab/>
        <w:t>An individual commits an offence if:</w:t>
      </w:r>
    </w:p>
    <w:p w:rsidR="000E017A" w:rsidRPr="00543193" w:rsidRDefault="000E017A" w:rsidP="000E017A">
      <w:pPr>
        <w:pStyle w:val="paragraph"/>
      </w:pPr>
      <w:r w:rsidRPr="00543193">
        <w:tab/>
        <w:t>(a)</w:t>
      </w:r>
      <w:r w:rsidRPr="00543193">
        <w:tab/>
        <w:t>the individual describes himself or herself, or holds himself or herself out, or permits himself or herself to be described or held out, as a trade marks agent; and</w:t>
      </w:r>
    </w:p>
    <w:p w:rsidR="000E017A" w:rsidRPr="00543193" w:rsidRDefault="000E017A" w:rsidP="000E017A">
      <w:pPr>
        <w:pStyle w:val="paragraph"/>
      </w:pPr>
      <w:r w:rsidRPr="00543193">
        <w:tab/>
        <w:t>(b)</w:t>
      </w:r>
      <w:r w:rsidRPr="00543193">
        <w:tab/>
        <w:t>the individual is not a registered trade marks attorney, a patent attorney or a lawyer.</w:t>
      </w:r>
    </w:p>
    <w:p w:rsidR="000E017A" w:rsidRPr="00543193" w:rsidRDefault="000E017A" w:rsidP="000E017A">
      <w:pPr>
        <w:pStyle w:val="Penalty"/>
      </w:pPr>
      <w:r w:rsidRPr="00543193">
        <w:t>Penalty:</w:t>
      </w:r>
      <w:r w:rsidRPr="00543193">
        <w:tab/>
        <w:t>30 penalty units.</w:t>
      </w:r>
    </w:p>
    <w:p w:rsidR="000E017A" w:rsidRPr="00543193" w:rsidRDefault="000E017A" w:rsidP="000E017A">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0E017A" w:rsidRPr="00543193" w:rsidRDefault="000E017A" w:rsidP="000E017A">
      <w:pPr>
        <w:pStyle w:val="notetext"/>
      </w:pPr>
      <w:r w:rsidRPr="00543193">
        <w:t>Note 2:</w:t>
      </w:r>
      <w:r w:rsidRPr="00543193">
        <w:tab/>
        <w:t xml:space="preserve">For </w:t>
      </w:r>
      <w:r w:rsidRPr="00543193">
        <w:rPr>
          <w:b/>
          <w:i/>
        </w:rPr>
        <w:t>registered trade marks attorney</w:t>
      </w:r>
      <w:r w:rsidRPr="00543193">
        <w:t xml:space="preserve">, </w:t>
      </w:r>
      <w:r w:rsidRPr="00543193">
        <w:rPr>
          <w:b/>
          <w:i/>
        </w:rPr>
        <w:t>patent attorney</w:t>
      </w:r>
      <w:r w:rsidRPr="00543193">
        <w:t xml:space="preserve"> and </w:t>
      </w:r>
      <w:r w:rsidRPr="00543193">
        <w:rPr>
          <w:b/>
          <w:i/>
        </w:rPr>
        <w:t>lawyer</w:t>
      </w:r>
      <w:r w:rsidRPr="00543193">
        <w:t xml:space="preserve"> see section</w:t>
      </w:r>
      <w:r w:rsidR="005A76A7" w:rsidRPr="00543193">
        <w:t> </w:t>
      </w:r>
      <w:r w:rsidRPr="00543193">
        <w:t>6.</w:t>
      </w:r>
    </w:p>
    <w:p w:rsidR="000E017A" w:rsidRPr="00543193" w:rsidRDefault="000E017A" w:rsidP="000E017A">
      <w:pPr>
        <w:pStyle w:val="SubsectionHead"/>
      </w:pPr>
      <w:r w:rsidRPr="00543193">
        <w:t>Companies</w:t>
      </w:r>
    </w:p>
    <w:p w:rsidR="000E017A" w:rsidRPr="00543193" w:rsidRDefault="000E017A" w:rsidP="000E017A">
      <w:pPr>
        <w:pStyle w:val="subsection"/>
      </w:pPr>
      <w:r w:rsidRPr="00543193">
        <w:tab/>
        <w:t>(3)</w:t>
      </w:r>
      <w:r w:rsidRPr="00543193">
        <w:tab/>
        <w:t>A company commits an offence if:</w:t>
      </w:r>
    </w:p>
    <w:p w:rsidR="000E017A" w:rsidRPr="00543193" w:rsidRDefault="000E017A" w:rsidP="000E017A">
      <w:pPr>
        <w:pStyle w:val="paragraph"/>
      </w:pPr>
      <w:r w:rsidRPr="00543193">
        <w:tab/>
        <w:t>(a)</w:t>
      </w:r>
      <w:r w:rsidRPr="00543193">
        <w:tab/>
        <w:t>the company describes itself, or holds itself out, or permits itself to be described or held out, as a trade marks attorney; and</w:t>
      </w:r>
    </w:p>
    <w:p w:rsidR="000E017A" w:rsidRPr="00543193" w:rsidRDefault="000E017A" w:rsidP="000E017A">
      <w:pPr>
        <w:pStyle w:val="paragraph"/>
      </w:pPr>
      <w:r w:rsidRPr="00543193">
        <w:tab/>
        <w:t>(b)</w:t>
      </w:r>
      <w:r w:rsidRPr="00543193">
        <w:tab/>
        <w:t>the company is not a registered trade marks attorney.</w:t>
      </w:r>
    </w:p>
    <w:p w:rsidR="000E017A" w:rsidRPr="00543193" w:rsidRDefault="000E017A" w:rsidP="000E017A">
      <w:pPr>
        <w:pStyle w:val="Penalty"/>
      </w:pPr>
      <w:r w:rsidRPr="00543193">
        <w:t>Penalty:</w:t>
      </w:r>
      <w:r w:rsidRPr="00543193">
        <w:tab/>
        <w:t>150 penalty units.</w:t>
      </w:r>
    </w:p>
    <w:p w:rsidR="000E017A" w:rsidRPr="00543193" w:rsidRDefault="000E017A" w:rsidP="000E017A">
      <w:pPr>
        <w:pStyle w:val="notetext"/>
      </w:pPr>
      <w:r w:rsidRPr="00543193">
        <w:lastRenderedPageBreak/>
        <w:t>Note 1:</w:t>
      </w:r>
      <w:r w:rsidRPr="00543193">
        <w:tab/>
        <w:t xml:space="preserve">The Reader’s Guide gives information about penalties (see the paragraphs under the subheading </w:t>
      </w:r>
      <w:r w:rsidRPr="00543193">
        <w:rPr>
          <w:i/>
        </w:rPr>
        <w:t>Crimes Act 1914</w:t>
      </w:r>
      <w:r w:rsidRPr="00543193">
        <w:t>).</w:t>
      </w:r>
    </w:p>
    <w:p w:rsidR="000E017A" w:rsidRPr="00543193" w:rsidRDefault="000E017A" w:rsidP="000E017A">
      <w:pPr>
        <w:pStyle w:val="notetext"/>
      </w:pPr>
      <w:r w:rsidRPr="00543193">
        <w:t>Note 2:</w:t>
      </w:r>
      <w:r w:rsidRPr="00543193">
        <w:tab/>
        <w:t xml:space="preserve">For </w:t>
      </w:r>
      <w:r w:rsidRPr="00543193">
        <w:rPr>
          <w:b/>
          <w:i/>
        </w:rPr>
        <w:t>company</w:t>
      </w:r>
      <w:r w:rsidRPr="00543193">
        <w:t xml:space="preserve"> and </w:t>
      </w:r>
      <w:r w:rsidRPr="00543193">
        <w:rPr>
          <w:b/>
          <w:i/>
        </w:rPr>
        <w:t>registered trade marks attorney</w:t>
      </w:r>
      <w:r w:rsidRPr="00543193">
        <w:t xml:space="preserve"> see section</w:t>
      </w:r>
      <w:r w:rsidR="005A76A7" w:rsidRPr="00543193">
        <w:t> </w:t>
      </w:r>
      <w:r w:rsidRPr="00543193">
        <w:t>6.</w:t>
      </w:r>
    </w:p>
    <w:p w:rsidR="000E017A" w:rsidRPr="00543193" w:rsidRDefault="000E017A" w:rsidP="000E017A">
      <w:pPr>
        <w:pStyle w:val="subsection"/>
      </w:pPr>
      <w:r w:rsidRPr="00543193">
        <w:tab/>
        <w:t>(3A)</w:t>
      </w:r>
      <w:r w:rsidRPr="00543193">
        <w:tab/>
        <w:t>A company commits an offence if:</w:t>
      </w:r>
    </w:p>
    <w:p w:rsidR="000E017A" w:rsidRPr="00543193" w:rsidRDefault="000E017A" w:rsidP="000E017A">
      <w:pPr>
        <w:pStyle w:val="paragraph"/>
      </w:pPr>
      <w:r w:rsidRPr="00543193">
        <w:tab/>
        <w:t>(a)</w:t>
      </w:r>
      <w:r w:rsidRPr="00543193">
        <w:tab/>
        <w:t>the company describes itself, or holds itself out, or permits itself to be described or held out, as a trade marks agent; and</w:t>
      </w:r>
    </w:p>
    <w:p w:rsidR="000E017A" w:rsidRPr="00543193" w:rsidRDefault="000E017A" w:rsidP="000E017A">
      <w:pPr>
        <w:pStyle w:val="paragraph"/>
      </w:pPr>
      <w:r w:rsidRPr="00543193">
        <w:tab/>
        <w:t>(b)</w:t>
      </w:r>
      <w:r w:rsidRPr="00543193">
        <w:tab/>
        <w:t>the company is not a registered trade marks attorney, a patent attorney or an incorporated legal practice.</w:t>
      </w:r>
    </w:p>
    <w:p w:rsidR="000E017A" w:rsidRPr="00543193" w:rsidRDefault="000E017A" w:rsidP="000E017A">
      <w:pPr>
        <w:pStyle w:val="Penalty"/>
      </w:pPr>
      <w:r w:rsidRPr="00543193">
        <w:t>Penalty:</w:t>
      </w:r>
      <w:r w:rsidRPr="00543193">
        <w:tab/>
        <w:t>150 penalty units.</w:t>
      </w:r>
    </w:p>
    <w:p w:rsidR="000E017A" w:rsidRPr="00543193" w:rsidRDefault="000E017A" w:rsidP="000E017A">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0E017A" w:rsidRPr="00543193" w:rsidRDefault="000E017A" w:rsidP="000E017A">
      <w:pPr>
        <w:pStyle w:val="notetext"/>
      </w:pPr>
      <w:r w:rsidRPr="00543193">
        <w:t>Note 2:</w:t>
      </w:r>
      <w:r w:rsidRPr="00543193">
        <w:tab/>
        <w:t xml:space="preserve">For </w:t>
      </w:r>
      <w:r w:rsidRPr="00543193">
        <w:rPr>
          <w:b/>
          <w:i/>
        </w:rPr>
        <w:t>company</w:t>
      </w:r>
      <w:r w:rsidRPr="00543193">
        <w:t xml:space="preserve">, </w:t>
      </w:r>
      <w:r w:rsidRPr="00543193">
        <w:rPr>
          <w:b/>
          <w:i/>
        </w:rPr>
        <w:t>registered trade marks attorney</w:t>
      </w:r>
      <w:r w:rsidRPr="00543193">
        <w:t>,</w:t>
      </w:r>
      <w:r w:rsidRPr="00543193">
        <w:rPr>
          <w:b/>
          <w:i/>
        </w:rPr>
        <w:t xml:space="preserve"> patent attorney</w:t>
      </w:r>
      <w:r w:rsidRPr="00543193">
        <w:t xml:space="preserve"> and </w:t>
      </w:r>
      <w:r w:rsidRPr="00543193">
        <w:rPr>
          <w:b/>
          <w:i/>
        </w:rPr>
        <w:t>incorporated legal practice</w:t>
      </w:r>
      <w:r w:rsidRPr="00543193">
        <w:t xml:space="preserve"> see section</w:t>
      </w:r>
      <w:r w:rsidR="005A76A7" w:rsidRPr="00543193">
        <w:t> </w:t>
      </w:r>
      <w:r w:rsidRPr="00543193">
        <w:t>6.</w:t>
      </w:r>
    </w:p>
    <w:p w:rsidR="000E75D3" w:rsidRPr="00543193" w:rsidRDefault="000E75D3" w:rsidP="000E75D3">
      <w:pPr>
        <w:pStyle w:val="SubsectionHead"/>
      </w:pPr>
      <w:r w:rsidRPr="00543193">
        <w:t>Common rules</w:t>
      </w:r>
    </w:p>
    <w:p w:rsidR="00AD0D3F" w:rsidRPr="00543193" w:rsidRDefault="00AD0D3F" w:rsidP="00AD0D3F">
      <w:pPr>
        <w:pStyle w:val="subsection"/>
      </w:pPr>
      <w:r w:rsidRPr="00543193">
        <w:tab/>
        <w:t>(4)</w:t>
      </w:r>
      <w:r w:rsidRPr="00543193">
        <w:tab/>
        <w:t>In spite of section</w:t>
      </w:r>
      <w:r w:rsidR="005A76A7" w:rsidRPr="00543193">
        <w:t> </w:t>
      </w:r>
      <w:r w:rsidRPr="00543193">
        <w:t xml:space="preserve">15B of the </w:t>
      </w:r>
      <w:r w:rsidRPr="00543193">
        <w:rPr>
          <w:i/>
        </w:rPr>
        <w:t>Crimes Act 1914</w:t>
      </w:r>
      <w:r w:rsidRPr="00543193">
        <w:t>, a prosecution for an offence against this section may be started at any time within 5</w:t>
      </w:r>
      <w:r w:rsidR="00917585" w:rsidRPr="00543193">
        <w:t xml:space="preserve"> </w:t>
      </w:r>
      <w:r w:rsidRPr="00543193">
        <w:t>years after the offence was committed.</w:t>
      </w:r>
    </w:p>
    <w:p w:rsidR="00AD0D3F" w:rsidRPr="00543193" w:rsidRDefault="00AD0D3F" w:rsidP="00AD0D3F">
      <w:pPr>
        <w:pStyle w:val="subsection"/>
      </w:pPr>
      <w:r w:rsidRPr="00543193">
        <w:tab/>
        <w:t>(6)</w:t>
      </w:r>
      <w:r w:rsidRPr="00543193">
        <w:tab/>
        <w:t>An offence under this section is an offence of strict liability.</w:t>
      </w:r>
    </w:p>
    <w:p w:rsidR="00AD0D3F" w:rsidRPr="00543193" w:rsidRDefault="00AD0D3F" w:rsidP="00AD0D3F">
      <w:pPr>
        <w:pStyle w:val="notetext"/>
      </w:pPr>
      <w:r w:rsidRPr="00543193">
        <w:t>Note:</w:t>
      </w:r>
      <w:r w:rsidRPr="00543193">
        <w:tab/>
        <w:t xml:space="preserve">For </w:t>
      </w:r>
      <w:r w:rsidRPr="00543193">
        <w:rPr>
          <w:b/>
          <w:i/>
        </w:rPr>
        <w:t>strict liability</w:t>
      </w:r>
      <w:r w:rsidRPr="00543193">
        <w:t>, see section</w:t>
      </w:r>
      <w:r w:rsidR="005A76A7" w:rsidRPr="00543193">
        <w:t> </w:t>
      </w:r>
      <w:r w:rsidRPr="00543193">
        <w:t xml:space="preserve">6.1 of the </w:t>
      </w:r>
      <w:r w:rsidRPr="00543193">
        <w:rPr>
          <w:i/>
        </w:rPr>
        <w:t>Criminal Code</w:t>
      </w:r>
      <w:r w:rsidRPr="00543193">
        <w:t>.</w:t>
      </w:r>
    </w:p>
    <w:p w:rsidR="00AD0D3F" w:rsidRPr="00543193" w:rsidRDefault="00AD0D3F" w:rsidP="00AD0D3F">
      <w:pPr>
        <w:pStyle w:val="ActHead5"/>
      </w:pPr>
      <w:bookmarkStart w:id="223" w:name="_Toc85207646"/>
      <w:r w:rsidRPr="00625F97">
        <w:rPr>
          <w:rStyle w:val="CharSectno"/>
        </w:rPr>
        <w:t>157</w:t>
      </w:r>
      <w:r w:rsidRPr="00543193">
        <w:t xml:space="preserve">  False representation about Trade Marks Office</w:t>
      </w:r>
      <w:bookmarkEnd w:id="223"/>
    </w:p>
    <w:p w:rsidR="00AD0D3F" w:rsidRPr="00543193" w:rsidRDefault="00AD0D3F" w:rsidP="00AD0D3F">
      <w:pPr>
        <w:pStyle w:val="subsection"/>
      </w:pPr>
      <w:r w:rsidRPr="00543193">
        <w:tab/>
        <w:t>(1)</w:t>
      </w:r>
      <w:r w:rsidRPr="00543193">
        <w:tab/>
        <w:t>A person:</w:t>
      </w:r>
    </w:p>
    <w:p w:rsidR="00AD0D3F" w:rsidRPr="00543193" w:rsidRDefault="00AD0D3F" w:rsidP="00AD0D3F">
      <w:pPr>
        <w:pStyle w:val="paragraph"/>
      </w:pPr>
      <w:r w:rsidRPr="00543193">
        <w:tab/>
        <w:t>(a)</w:t>
      </w:r>
      <w:r w:rsidRPr="00543193">
        <w:tab/>
        <w:t>must not:</w:t>
      </w:r>
    </w:p>
    <w:p w:rsidR="00AD0D3F" w:rsidRPr="00543193" w:rsidRDefault="00AD0D3F" w:rsidP="00AD0D3F">
      <w:pPr>
        <w:pStyle w:val="paragraphsub"/>
      </w:pPr>
      <w:r w:rsidRPr="00543193">
        <w:tab/>
        <w:t>(i)</w:t>
      </w:r>
      <w:r w:rsidRPr="00543193">
        <w:tab/>
        <w:t>place, or allow to be placed, on the building in which his or her office is situated; or</w:t>
      </w:r>
    </w:p>
    <w:p w:rsidR="00AD0D3F" w:rsidRPr="00543193" w:rsidRDefault="00AD0D3F" w:rsidP="00AD0D3F">
      <w:pPr>
        <w:pStyle w:val="paragraphsub"/>
      </w:pPr>
      <w:r w:rsidRPr="00543193">
        <w:tab/>
        <w:t>(ii)</w:t>
      </w:r>
      <w:r w:rsidRPr="00543193">
        <w:tab/>
        <w:t>use when advertising his or her office or business; or</w:t>
      </w:r>
    </w:p>
    <w:p w:rsidR="00AD0D3F" w:rsidRPr="00543193" w:rsidRDefault="00AD0D3F" w:rsidP="00AD0D3F">
      <w:pPr>
        <w:pStyle w:val="paragraphsub"/>
        <w:keepNext/>
      </w:pPr>
      <w:r w:rsidRPr="00543193">
        <w:tab/>
        <w:t>(iii)</w:t>
      </w:r>
      <w:r w:rsidRPr="00543193">
        <w:tab/>
        <w:t>place on a document, as a description of his or her office or business;</w:t>
      </w:r>
    </w:p>
    <w:p w:rsidR="00AD0D3F" w:rsidRPr="00543193" w:rsidRDefault="00AD0D3F" w:rsidP="00AD0D3F">
      <w:pPr>
        <w:pStyle w:val="paragraph"/>
      </w:pPr>
      <w:r w:rsidRPr="00543193">
        <w:tab/>
      </w:r>
      <w:r w:rsidRPr="00543193">
        <w:tab/>
        <w:t>the words “Trade Marks Office” or “Office for registering trade marks”, or words of similar import (whether alone or together with other words); or</w:t>
      </w:r>
    </w:p>
    <w:p w:rsidR="00AD0D3F" w:rsidRPr="00543193" w:rsidRDefault="00AD0D3F" w:rsidP="00AD0D3F">
      <w:pPr>
        <w:pStyle w:val="paragraph"/>
        <w:keepNext/>
      </w:pPr>
      <w:r w:rsidRPr="00543193">
        <w:lastRenderedPageBreak/>
        <w:tab/>
        <w:t>(b)</w:t>
      </w:r>
      <w:r w:rsidRPr="00543193">
        <w:tab/>
        <w:t>must not use in any other way, in connection with his or her business, words that would reasonably lead other persons to believe that his or her office is, or is officially connected with, the Trade Marks Office.</w:t>
      </w:r>
    </w:p>
    <w:p w:rsidR="00AD0D3F" w:rsidRPr="00543193" w:rsidRDefault="00AD0D3F" w:rsidP="00AD0D3F">
      <w:pPr>
        <w:pStyle w:val="Penalty"/>
      </w:pPr>
      <w:r w:rsidRPr="00543193">
        <w:t>Penalty:</w:t>
      </w:r>
      <w:r w:rsidRPr="00543193">
        <w:tab/>
        <w:t>30 penalty units.</w:t>
      </w:r>
    </w:p>
    <w:p w:rsidR="00AD0D3F" w:rsidRPr="00543193" w:rsidRDefault="00AD0D3F" w:rsidP="00AD0D3F">
      <w:pPr>
        <w:pStyle w:val="subsection"/>
      </w:pPr>
      <w:r w:rsidRPr="00543193">
        <w:tab/>
        <w:t>(2)</w:t>
      </w:r>
      <w:r w:rsidRPr="00543193">
        <w:tab/>
        <w:t>An offence under this section is an offence of strict liability.</w:t>
      </w:r>
    </w:p>
    <w:p w:rsidR="00AD0D3F" w:rsidRPr="00543193" w:rsidRDefault="00AD0D3F" w:rsidP="00AD0D3F">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AD0D3F" w:rsidRPr="00543193" w:rsidRDefault="00AD0D3F" w:rsidP="00AD0D3F">
      <w:pPr>
        <w:pStyle w:val="notetext"/>
      </w:pPr>
      <w:r w:rsidRPr="00543193">
        <w:t>Note 2:</w:t>
      </w:r>
      <w:r w:rsidRPr="00543193">
        <w:tab/>
        <w:t xml:space="preserve">For </w:t>
      </w:r>
      <w:r w:rsidRPr="00543193">
        <w:rPr>
          <w:b/>
          <w:i/>
        </w:rPr>
        <w:t>strict liability</w:t>
      </w:r>
      <w:r w:rsidRPr="00543193">
        <w:t>, see section</w:t>
      </w:r>
      <w:r w:rsidR="005A76A7" w:rsidRPr="00543193">
        <w:t> </w:t>
      </w:r>
      <w:r w:rsidRPr="00543193">
        <w:t xml:space="preserve">6.1 of the </w:t>
      </w:r>
      <w:r w:rsidRPr="00543193">
        <w:rPr>
          <w:i/>
        </w:rPr>
        <w:t>Criminal Code</w:t>
      </w:r>
      <w:r w:rsidRPr="00543193">
        <w:t>.</w:t>
      </w:r>
    </w:p>
    <w:p w:rsidR="000E017A" w:rsidRPr="00543193" w:rsidRDefault="000E017A" w:rsidP="000E017A">
      <w:pPr>
        <w:pStyle w:val="ActHead5"/>
      </w:pPr>
      <w:bookmarkStart w:id="224" w:name="_Toc85207647"/>
      <w:r w:rsidRPr="00625F97">
        <w:rPr>
          <w:rStyle w:val="CharSectno"/>
        </w:rPr>
        <w:t>157A</w:t>
      </w:r>
      <w:r w:rsidRPr="00543193">
        <w:t xml:space="preserve">  Incorporated trade marks attorney must have a trade marks attorney director</w:t>
      </w:r>
      <w:bookmarkEnd w:id="224"/>
    </w:p>
    <w:p w:rsidR="000E017A" w:rsidRPr="00543193" w:rsidRDefault="000E017A" w:rsidP="000E017A">
      <w:pPr>
        <w:pStyle w:val="SubsectionHead"/>
      </w:pPr>
      <w:r w:rsidRPr="00543193">
        <w:t>Offence—failing to notify lack of trade marks attorney director</w:t>
      </w:r>
    </w:p>
    <w:p w:rsidR="000E017A" w:rsidRPr="00543193" w:rsidRDefault="000E017A" w:rsidP="000E017A">
      <w:pPr>
        <w:pStyle w:val="subsection"/>
      </w:pPr>
      <w:r w:rsidRPr="00543193">
        <w:tab/>
        <w:t>(1)</w:t>
      </w:r>
      <w:r w:rsidRPr="00543193">
        <w:tab/>
        <w:t>An incorporated trade marks attorney commits an offence if the incorporated trade marks attorney:</w:t>
      </w:r>
    </w:p>
    <w:p w:rsidR="000E017A" w:rsidRPr="00543193" w:rsidRDefault="000E017A" w:rsidP="000E017A">
      <w:pPr>
        <w:pStyle w:val="paragraph"/>
      </w:pPr>
      <w:r w:rsidRPr="00543193">
        <w:tab/>
        <w:t>(a)</w:t>
      </w:r>
      <w:r w:rsidRPr="00543193">
        <w:tab/>
        <w:t>does not have a trade marks attorney director; and</w:t>
      </w:r>
    </w:p>
    <w:p w:rsidR="000E017A" w:rsidRPr="00543193" w:rsidRDefault="000E017A" w:rsidP="000E017A">
      <w:pPr>
        <w:pStyle w:val="paragraph"/>
      </w:pPr>
      <w:r w:rsidRPr="00543193">
        <w:tab/>
        <w:t>(b)</w:t>
      </w:r>
      <w:r w:rsidRPr="00543193">
        <w:tab/>
        <w:t>does not notify the Designated Manager of that within 7 days.</w:t>
      </w:r>
    </w:p>
    <w:p w:rsidR="000E017A" w:rsidRPr="00543193" w:rsidRDefault="000E017A" w:rsidP="000E017A">
      <w:pPr>
        <w:pStyle w:val="Penalty"/>
      </w:pPr>
      <w:r w:rsidRPr="00543193">
        <w:t>Penalty:</w:t>
      </w:r>
      <w:r w:rsidRPr="00543193">
        <w:tab/>
        <w:t>150 penalty units.</w:t>
      </w:r>
    </w:p>
    <w:p w:rsidR="000E017A" w:rsidRPr="00543193" w:rsidRDefault="000E017A" w:rsidP="000E017A">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0E017A" w:rsidRPr="00543193" w:rsidRDefault="000E017A" w:rsidP="000E017A">
      <w:pPr>
        <w:pStyle w:val="notetext"/>
      </w:pPr>
      <w:r w:rsidRPr="00543193">
        <w:t>Note 2:</w:t>
      </w:r>
      <w:r w:rsidRPr="00543193">
        <w:tab/>
        <w:t xml:space="preserve">For </w:t>
      </w:r>
      <w:r w:rsidRPr="00543193">
        <w:rPr>
          <w:b/>
          <w:i/>
        </w:rPr>
        <w:t>incorporated trade marks attorney</w:t>
      </w:r>
      <w:r w:rsidRPr="00543193">
        <w:t xml:space="preserve">, </w:t>
      </w:r>
      <w:r w:rsidRPr="00543193">
        <w:rPr>
          <w:b/>
          <w:i/>
        </w:rPr>
        <w:t>trade marks attorney director</w:t>
      </w:r>
      <w:r w:rsidRPr="00543193">
        <w:t xml:space="preserve"> and </w:t>
      </w:r>
      <w:r w:rsidRPr="00543193">
        <w:rPr>
          <w:b/>
          <w:i/>
        </w:rPr>
        <w:t>Designated Manager</w:t>
      </w:r>
      <w:r w:rsidRPr="00543193">
        <w:t xml:space="preserve"> see section</w:t>
      </w:r>
      <w:r w:rsidR="005A76A7" w:rsidRPr="00543193">
        <w:t> </w:t>
      </w:r>
      <w:r w:rsidRPr="00543193">
        <w:t>6.</w:t>
      </w:r>
    </w:p>
    <w:p w:rsidR="000E017A" w:rsidRPr="00543193" w:rsidRDefault="000E017A" w:rsidP="000E017A">
      <w:pPr>
        <w:pStyle w:val="SubsectionHead"/>
      </w:pPr>
      <w:r w:rsidRPr="00543193">
        <w:t>Offence—acting after 7 days without trade marks attorney director</w:t>
      </w:r>
    </w:p>
    <w:p w:rsidR="000E017A" w:rsidRPr="00543193" w:rsidRDefault="000E017A" w:rsidP="000E017A">
      <w:pPr>
        <w:pStyle w:val="subsection"/>
      </w:pPr>
      <w:r w:rsidRPr="00543193">
        <w:tab/>
        <w:t>(2)</w:t>
      </w:r>
      <w:r w:rsidRPr="00543193">
        <w:tab/>
        <w:t>An incorporated trade marks attorney commits an offence if the incorporated trade marks attorney:</w:t>
      </w:r>
    </w:p>
    <w:p w:rsidR="000E017A" w:rsidRPr="00543193" w:rsidRDefault="000E017A" w:rsidP="000E017A">
      <w:pPr>
        <w:pStyle w:val="paragraph"/>
      </w:pPr>
      <w:r w:rsidRPr="00543193">
        <w:tab/>
        <w:t>(a)</w:t>
      </w:r>
      <w:r w:rsidRPr="00543193">
        <w:tab/>
        <w:t>does not have a trade marks attorney director; and</w:t>
      </w:r>
    </w:p>
    <w:p w:rsidR="000E017A" w:rsidRPr="00543193" w:rsidRDefault="000E017A" w:rsidP="000E017A">
      <w:pPr>
        <w:pStyle w:val="paragraph"/>
      </w:pPr>
      <w:r w:rsidRPr="00543193">
        <w:tab/>
        <w:t>(b)</w:t>
      </w:r>
      <w:r w:rsidRPr="00543193">
        <w:tab/>
        <w:t>has not had a trade marks attorney director during the previous 7 days; and</w:t>
      </w:r>
    </w:p>
    <w:p w:rsidR="000E017A" w:rsidRPr="00543193" w:rsidRDefault="000E017A" w:rsidP="000E017A">
      <w:pPr>
        <w:pStyle w:val="paragraph"/>
      </w:pPr>
      <w:r w:rsidRPr="00543193">
        <w:tab/>
        <w:t>(c)</w:t>
      </w:r>
      <w:r w:rsidRPr="00543193">
        <w:tab/>
        <w:t>describes itself, or holds itself out, or permits itself to be described or held out, as a trade marks attorney.</w:t>
      </w:r>
    </w:p>
    <w:p w:rsidR="000E017A" w:rsidRPr="00543193" w:rsidRDefault="000E017A" w:rsidP="000E017A">
      <w:pPr>
        <w:pStyle w:val="Penalty"/>
      </w:pPr>
      <w:r w:rsidRPr="00543193">
        <w:lastRenderedPageBreak/>
        <w:t>Penalty:</w:t>
      </w:r>
      <w:r w:rsidRPr="00543193">
        <w:tab/>
        <w:t>150 penalty units.</w:t>
      </w:r>
    </w:p>
    <w:p w:rsidR="000E017A" w:rsidRPr="00543193" w:rsidRDefault="000E017A" w:rsidP="000E017A">
      <w:pPr>
        <w:pStyle w:val="notetext"/>
      </w:pPr>
      <w:r w:rsidRPr="00543193">
        <w:t>Note 1:</w:t>
      </w:r>
      <w:r w:rsidRPr="00543193">
        <w:tab/>
        <w:t xml:space="preserve">The Reader’s Guide gives information about penalties (see the paragraphs under the subheading </w:t>
      </w:r>
      <w:r w:rsidRPr="00543193">
        <w:rPr>
          <w:i/>
        </w:rPr>
        <w:t>Crimes Act 1914</w:t>
      </w:r>
      <w:r w:rsidRPr="00543193">
        <w:t>).</w:t>
      </w:r>
    </w:p>
    <w:p w:rsidR="000E017A" w:rsidRPr="00543193" w:rsidRDefault="000E017A" w:rsidP="000E017A">
      <w:pPr>
        <w:pStyle w:val="notetext"/>
      </w:pPr>
      <w:r w:rsidRPr="00543193">
        <w:t>Note 2:</w:t>
      </w:r>
      <w:r w:rsidRPr="00543193">
        <w:tab/>
        <w:t xml:space="preserve">For </w:t>
      </w:r>
      <w:r w:rsidRPr="00543193">
        <w:rPr>
          <w:b/>
          <w:i/>
        </w:rPr>
        <w:t>incorporated trade marks attorney</w:t>
      </w:r>
      <w:r w:rsidRPr="00543193">
        <w:t xml:space="preserve"> and </w:t>
      </w:r>
      <w:r w:rsidRPr="00543193">
        <w:rPr>
          <w:b/>
          <w:i/>
        </w:rPr>
        <w:t>trade marks attorney director</w:t>
      </w:r>
      <w:r w:rsidRPr="00543193">
        <w:t xml:space="preserve"> see section</w:t>
      </w:r>
      <w:r w:rsidR="005A76A7" w:rsidRPr="00543193">
        <w:t> </w:t>
      </w:r>
      <w:r w:rsidRPr="00543193">
        <w:t>6.</w:t>
      </w:r>
    </w:p>
    <w:p w:rsidR="000E017A" w:rsidRPr="00543193" w:rsidRDefault="000E017A" w:rsidP="000E017A">
      <w:pPr>
        <w:pStyle w:val="SubsectionHead"/>
      </w:pPr>
      <w:r w:rsidRPr="00543193">
        <w:t>Designated Manager may appoint a registered trade marks attorney</w:t>
      </w:r>
    </w:p>
    <w:p w:rsidR="000E017A" w:rsidRPr="00543193" w:rsidRDefault="000E017A" w:rsidP="000E017A">
      <w:pPr>
        <w:pStyle w:val="subsection"/>
      </w:pPr>
      <w:r w:rsidRPr="00543193">
        <w:tab/>
        <w:t>(3)</w:t>
      </w:r>
      <w:r w:rsidRPr="00543193">
        <w:tab/>
        <w:t>If an incorporated trade marks attorney does not have a trade marks attorney director, the Designated Manager may, by writing, appoint another registered trade marks attorney to take charge of the trade marks work of the incorporated trade marks attorney.</w:t>
      </w:r>
    </w:p>
    <w:p w:rsidR="000E017A" w:rsidRPr="00543193" w:rsidRDefault="000E017A" w:rsidP="000E017A">
      <w:pPr>
        <w:pStyle w:val="subsection"/>
      </w:pPr>
      <w:r w:rsidRPr="00543193">
        <w:tab/>
        <w:t>(4)</w:t>
      </w:r>
      <w:r w:rsidRPr="00543193">
        <w:tab/>
        <w:t>The appointment may be made only with the consent of the other registered trade marks attorney.</w:t>
      </w:r>
    </w:p>
    <w:p w:rsidR="000E017A" w:rsidRPr="00543193" w:rsidRDefault="000E017A" w:rsidP="000E017A">
      <w:pPr>
        <w:pStyle w:val="SubsectionHead"/>
      </w:pPr>
      <w:r w:rsidRPr="00543193">
        <w:t>Effect of appointment</w:t>
      </w:r>
    </w:p>
    <w:p w:rsidR="000E017A" w:rsidRPr="00543193" w:rsidRDefault="000E017A" w:rsidP="000E017A">
      <w:pPr>
        <w:pStyle w:val="subsection"/>
      </w:pPr>
      <w:r w:rsidRPr="00543193">
        <w:tab/>
        <w:t>(5)</w:t>
      </w:r>
      <w:r w:rsidRPr="00543193">
        <w:tab/>
        <w:t xml:space="preserve">A registered trade marks attorney holding an appointment under </w:t>
      </w:r>
      <w:r w:rsidR="005A76A7" w:rsidRPr="00543193">
        <w:t>subsection (</w:t>
      </w:r>
      <w:r w:rsidRPr="00543193">
        <w:t xml:space="preserve">3) (the </w:t>
      </w:r>
      <w:r w:rsidRPr="00543193">
        <w:rPr>
          <w:b/>
          <w:i/>
        </w:rPr>
        <w:t>appointed attorney</w:t>
      </w:r>
      <w:r w:rsidRPr="00543193">
        <w:t>) is taken, for the purposes of this Act, to be a trade marks attorney director of the incorporated trade marks attorney.</w:t>
      </w:r>
    </w:p>
    <w:p w:rsidR="000E017A" w:rsidRPr="00543193" w:rsidRDefault="000E017A" w:rsidP="000E017A">
      <w:pPr>
        <w:pStyle w:val="subsection"/>
      </w:pPr>
      <w:r w:rsidRPr="00543193">
        <w:tab/>
        <w:t>(6)</w:t>
      </w:r>
      <w:r w:rsidRPr="00543193">
        <w:tab/>
        <w:t xml:space="preserve">For the purposes of the </w:t>
      </w:r>
      <w:r w:rsidRPr="00543193">
        <w:rPr>
          <w:i/>
        </w:rPr>
        <w:t>Corporations Act 2001</w:t>
      </w:r>
      <w:r w:rsidRPr="00543193">
        <w:t>:</w:t>
      </w:r>
    </w:p>
    <w:p w:rsidR="000E017A" w:rsidRPr="00543193" w:rsidRDefault="000E017A" w:rsidP="000E017A">
      <w:pPr>
        <w:pStyle w:val="paragraph"/>
      </w:pPr>
      <w:r w:rsidRPr="00543193">
        <w:tab/>
        <w:t>(a)</w:t>
      </w:r>
      <w:r w:rsidRPr="00543193">
        <w:tab/>
        <w:t>the appointed attorney is not a director of the incorporated trade marks attorney only because:</w:t>
      </w:r>
    </w:p>
    <w:p w:rsidR="000E017A" w:rsidRPr="00543193" w:rsidRDefault="000E017A" w:rsidP="000E017A">
      <w:pPr>
        <w:pStyle w:val="paragraphsub"/>
      </w:pPr>
      <w:r w:rsidRPr="00543193">
        <w:tab/>
        <w:t>(i)</w:t>
      </w:r>
      <w:r w:rsidRPr="00543193">
        <w:tab/>
        <w:t>the appointed attorney takes charge of the trade marks work of the incorporated trade marks attorney; and</w:t>
      </w:r>
    </w:p>
    <w:p w:rsidR="000E017A" w:rsidRPr="00543193" w:rsidRDefault="000E017A" w:rsidP="000E017A">
      <w:pPr>
        <w:pStyle w:val="paragraphsub"/>
      </w:pPr>
      <w:r w:rsidRPr="00543193">
        <w:tab/>
        <w:t>(ii)</w:t>
      </w:r>
      <w:r w:rsidRPr="00543193">
        <w:tab/>
        <w:t>the appointed attorney is taken, for the purposes of this Act, to be a trade marks attorney director of the incorporated trade marks attorney; and</w:t>
      </w:r>
    </w:p>
    <w:p w:rsidR="000E017A" w:rsidRPr="00543193" w:rsidRDefault="000E017A" w:rsidP="000E017A">
      <w:pPr>
        <w:pStyle w:val="paragraph"/>
      </w:pPr>
      <w:r w:rsidRPr="00543193">
        <w:tab/>
        <w:t>(b)</w:t>
      </w:r>
      <w:r w:rsidRPr="00543193">
        <w:tab/>
        <w:t>the Designated Manager is not a director of the incorporated trade marks attorney only because the Designated Manager appointed the appointed attorney.</w:t>
      </w:r>
    </w:p>
    <w:p w:rsidR="000E017A" w:rsidRPr="00543193" w:rsidRDefault="000E017A" w:rsidP="000E017A">
      <w:pPr>
        <w:pStyle w:val="SubsectionHead"/>
      </w:pPr>
      <w:r w:rsidRPr="00543193">
        <w:lastRenderedPageBreak/>
        <w:t>Designated Manager may remove incorporated trade marks attorney from Register</w:t>
      </w:r>
    </w:p>
    <w:p w:rsidR="000E017A" w:rsidRPr="00543193" w:rsidRDefault="000E017A" w:rsidP="000E017A">
      <w:pPr>
        <w:pStyle w:val="subsection"/>
      </w:pPr>
      <w:r w:rsidRPr="00543193">
        <w:tab/>
        <w:t>(7)</w:t>
      </w:r>
      <w:r w:rsidRPr="00543193">
        <w:tab/>
        <w:t>If an incorporated trade marks attorney does not have a trade marks attorney director, the Designated Manager may remove the incorporated trade marks attorney from the Register.</w:t>
      </w:r>
    </w:p>
    <w:p w:rsidR="000E017A" w:rsidRPr="00543193" w:rsidRDefault="000E017A" w:rsidP="000E017A">
      <w:pPr>
        <w:pStyle w:val="SubsectionHead"/>
      </w:pPr>
      <w:r w:rsidRPr="00543193">
        <w:t xml:space="preserve">Meaning of </w:t>
      </w:r>
      <w:r w:rsidRPr="00543193">
        <w:rPr>
          <w:b/>
        </w:rPr>
        <w:t>trade marks work</w:t>
      </w:r>
    </w:p>
    <w:p w:rsidR="000E017A" w:rsidRPr="00543193" w:rsidRDefault="000E017A" w:rsidP="000E017A">
      <w:pPr>
        <w:pStyle w:val="subsection"/>
      </w:pPr>
      <w:r w:rsidRPr="00543193">
        <w:tab/>
        <w:t>(8)</w:t>
      </w:r>
      <w:r w:rsidRPr="00543193">
        <w:tab/>
      </w:r>
      <w:r w:rsidRPr="00543193">
        <w:rPr>
          <w:b/>
          <w:i/>
        </w:rPr>
        <w:t>Trade marks work</w:t>
      </w:r>
      <w:r w:rsidRPr="00543193">
        <w:t xml:space="preserve"> means one or more of the following done, on behalf of someone else, for gain:</w:t>
      </w:r>
    </w:p>
    <w:p w:rsidR="000E017A" w:rsidRPr="00543193" w:rsidRDefault="000E017A" w:rsidP="000E017A">
      <w:pPr>
        <w:pStyle w:val="paragraph"/>
      </w:pPr>
      <w:r w:rsidRPr="00543193">
        <w:tab/>
        <w:t>(a)</w:t>
      </w:r>
      <w:r w:rsidRPr="00543193">
        <w:tab/>
        <w:t>applying for or obtaining trade marks in Australia or anywhere else;</w:t>
      </w:r>
    </w:p>
    <w:p w:rsidR="000E017A" w:rsidRPr="00543193" w:rsidRDefault="000E017A" w:rsidP="000E017A">
      <w:pPr>
        <w:pStyle w:val="paragraph"/>
      </w:pPr>
      <w:r w:rsidRPr="00543193">
        <w:tab/>
        <w:t>(b)</w:t>
      </w:r>
      <w:r w:rsidRPr="00543193">
        <w:tab/>
        <w:t>preparing trade marks applications or other documents for the purposes of this Act or the trade marks law of another country;</w:t>
      </w:r>
    </w:p>
    <w:p w:rsidR="000E017A" w:rsidRPr="00543193" w:rsidRDefault="000E017A" w:rsidP="000E017A">
      <w:pPr>
        <w:pStyle w:val="paragraph"/>
      </w:pPr>
      <w:r w:rsidRPr="00543193">
        <w:tab/>
        <w:t>(c)</w:t>
      </w:r>
      <w:r w:rsidRPr="00543193">
        <w:tab/>
        <w:t>giving advice (other than advice of a scientific or technical nature) about the validity, or infringement, of trade marks.</w:t>
      </w:r>
    </w:p>
    <w:p w:rsidR="000E75D3" w:rsidRPr="00543193" w:rsidRDefault="000E75D3" w:rsidP="000E75D3">
      <w:pPr>
        <w:pStyle w:val="SubsectionHead"/>
      </w:pPr>
      <w:r w:rsidRPr="00543193">
        <w:t>Time for starting prosecutions</w:t>
      </w:r>
    </w:p>
    <w:p w:rsidR="000E75D3" w:rsidRPr="00543193" w:rsidRDefault="000E75D3" w:rsidP="000E75D3">
      <w:pPr>
        <w:pStyle w:val="subsection"/>
      </w:pPr>
      <w:r w:rsidRPr="00543193">
        <w:tab/>
        <w:t>(9)</w:t>
      </w:r>
      <w:r w:rsidRPr="00543193">
        <w:tab/>
        <w:t>Despite section</w:t>
      </w:r>
      <w:r w:rsidR="005A76A7" w:rsidRPr="00543193">
        <w:t> </w:t>
      </w:r>
      <w:r w:rsidRPr="00543193">
        <w:t xml:space="preserve">15B of the </w:t>
      </w:r>
      <w:r w:rsidRPr="00543193">
        <w:rPr>
          <w:i/>
        </w:rPr>
        <w:t>Crimes Act 1914</w:t>
      </w:r>
      <w:r w:rsidRPr="00543193">
        <w:t>, a prosecution for an offence against this section may be started at any time within 5 years after the offence was committed.</w:t>
      </w:r>
    </w:p>
    <w:p w:rsidR="00AD0D3F" w:rsidRPr="00543193" w:rsidRDefault="00AD0D3F" w:rsidP="00AD0D3F">
      <w:pPr>
        <w:pStyle w:val="ActHead5"/>
      </w:pPr>
      <w:bookmarkStart w:id="225" w:name="_Toc85207648"/>
      <w:r w:rsidRPr="00625F97">
        <w:rPr>
          <w:rStyle w:val="CharSectno"/>
        </w:rPr>
        <w:t>159</w:t>
      </w:r>
      <w:r w:rsidRPr="00543193">
        <w:t xml:space="preserve">  Forfeiture orders under the proceeds of crime legislation</w:t>
      </w:r>
      <w:bookmarkEnd w:id="225"/>
    </w:p>
    <w:p w:rsidR="00AD0D3F" w:rsidRPr="00543193" w:rsidRDefault="00AD0D3F" w:rsidP="00AD0D3F">
      <w:pPr>
        <w:pStyle w:val="subsection"/>
      </w:pPr>
      <w:r w:rsidRPr="00543193">
        <w:tab/>
        <w:t>(1)</w:t>
      </w:r>
      <w:r w:rsidRPr="00543193">
        <w:tab/>
        <w:t xml:space="preserve">If a person other than the Director of Public Prosecutions has instituted proceedings for the prosecution of another person in respect of an indictable offence against this Part, the forfeiture order provisions apply as if a reference in those provisions to </w:t>
      </w:r>
      <w:r w:rsidR="00DE09EF" w:rsidRPr="00543193">
        <w:t>a proceeds of crime authority (or a responsible authority)</w:t>
      </w:r>
      <w:r w:rsidRPr="00543193">
        <w:t xml:space="preserve"> includes a reference to the person who has instituted the proceedings.</w:t>
      </w:r>
    </w:p>
    <w:p w:rsidR="00AD0D3F" w:rsidRPr="00543193" w:rsidRDefault="00AD0D3F" w:rsidP="00AD0D3F">
      <w:pPr>
        <w:pStyle w:val="subsection"/>
      </w:pPr>
      <w:r w:rsidRPr="00543193">
        <w:tab/>
        <w:t>(2)</w:t>
      </w:r>
      <w:r w:rsidRPr="00543193">
        <w:tab/>
        <w:t>In this section:</w:t>
      </w:r>
    </w:p>
    <w:p w:rsidR="00AD0D3F" w:rsidRPr="00543193" w:rsidRDefault="00AD0D3F" w:rsidP="00AD0D3F">
      <w:pPr>
        <w:pStyle w:val="Definition"/>
      </w:pPr>
      <w:r w:rsidRPr="00543193">
        <w:rPr>
          <w:b/>
          <w:i/>
        </w:rPr>
        <w:t>forfeiture order provisions</w:t>
      </w:r>
      <w:r w:rsidRPr="00543193">
        <w:t xml:space="preserve"> means:</w:t>
      </w:r>
    </w:p>
    <w:p w:rsidR="00AD0D3F" w:rsidRPr="00543193" w:rsidRDefault="00AD0D3F" w:rsidP="00AD0D3F">
      <w:pPr>
        <w:pStyle w:val="paragraph"/>
      </w:pPr>
      <w:r w:rsidRPr="00543193">
        <w:tab/>
        <w:t>(c)</w:t>
      </w:r>
      <w:r w:rsidRPr="00543193">
        <w:tab/>
      </w:r>
      <w:r w:rsidR="002C01F2" w:rsidRPr="00543193">
        <w:t>Part</w:t>
      </w:r>
      <w:r w:rsidR="005A76A7" w:rsidRPr="00543193">
        <w:t> </w:t>
      </w:r>
      <w:r w:rsidRPr="00543193">
        <w:t>2</w:t>
      </w:r>
      <w:r w:rsidR="00625F97">
        <w:noBreakHyphen/>
      </w:r>
      <w:r w:rsidRPr="00543193">
        <w:t xml:space="preserve">2 of the </w:t>
      </w:r>
      <w:r w:rsidRPr="00543193">
        <w:rPr>
          <w:i/>
        </w:rPr>
        <w:t>Proceeds of Crime Act 2002</w:t>
      </w:r>
      <w:r w:rsidRPr="00543193">
        <w:t>; and</w:t>
      </w:r>
    </w:p>
    <w:p w:rsidR="00AD0D3F" w:rsidRPr="00543193" w:rsidRDefault="00AD0D3F" w:rsidP="00AD0D3F">
      <w:pPr>
        <w:pStyle w:val="paragraph"/>
      </w:pPr>
      <w:r w:rsidRPr="00543193">
        <w:tab/>
        <w:t>(d)</w:t>
      </w:r>
      <w:r w:rsidRPr="00543193">
        <w:tab/>
      </w:r>
      <w:r w:rsidR="002C01F2" w:rsidRPr="00543193">
        <w:t>Part</w:t>
      </w:r>
      <w:r w:rsidR="005A76A7" w:rsidRPr="00543193">
        <w:t> </w:t>
      </w:r>
      <w:r w:rsidRPr="00543193">
        <w:t>2</w:t>
      </w:r>
      <w:r w:rsidR="00625F97">
        <w:noBreakHyphen/>
      </w:r>
      <w:r w:rsidRPr="00543193">
        <w:t xml:space="preserve">3 of the </w:t>
      </w:r>
      <w:r w:rsidRPr="00543193">
        <w:rPr>
          <w:i/>
        </w:rPr>
        <w:t>Proceeds of Crime Act 2002</w:t>
      </w:r>
      <w:r w:rsidRPr="00543193">
        <w:t>.</w:t>
      </w:r>
    </w:p>
    <w:p w:rsidR="00AD0D3F" w:rsidRPr="00543193" w:rsidRDefault="00AD0D3F" w:rsidP="00AD0D3F">
      <w:pPr>
        <w:pStyle w:val="ActHead5"/>
      </w:pPr>
      <w:bookmarkStart w:id="226" w:name="_Toc85207649"/>
      <w:r w:rsidRPr="00625F97">
        <w:rPr>
          <w:rStyle w:val="CharSectno"/>
        </w:rPr>
        <w:lastRenderedPageBreak/>
        <w:t>160</w:t>
      </w:r>
      <w:r w:rsidRPr="00543193">
        <w:t xml:space="preserve">  Conduct of employees and agents of natural persons</w:t>
      </w:r>
      <w:bookmarkEnd w:id="226"/>
    </w:p>
    <w:p w:rsidR="00AD0D3F" w:rsidRPr="00543193" w:rsidRDefault="00AD0D3F" w:rsidP="00AD0D3F">
      <w:pPr>
        <w:pStyle w:val="subsection"/>
      </w:pPr>
      <w:r w:rsidRPr="00543193">
        <w:tab/>
        <w:t>(1)</w:t>
      </w:r>
      <w:r w:rsidRPr="00543193">
        <w:tab/>
        <w:t>This section applies for the purposes of a prosecution for:</w:t>
      </w:r>
    </w:p>
    <w:p w:rsidR="00AD0D3F" w:rsidRPr="00543193" w:rsidRDefault="00AD0D3F" w:rsidP="00AD0D3F">
      <w:pPr>
        <w:pStyle w:val="paragraph"/>
      </w:pPr>
      <w:r w:rsidRPr="00543193">
        <w:tab/>
        <w:t>(a)</w:t>
      </w:r>
      <w:r w:rsidRPr="00543193">
        <w:tab/>
        <w:t>an offence under this Act; or</w:t>
      </w:r>
    </w:p>
    <w:p w:rsidR="00AD0D3F" w:rsidRPr="00543193" w:rsidRDefault="00AD0D3F" w:rsidP="00AD0D3F">
      <w:pPr>
        <w:pStyle w:val="paragraph"/>
      </w:pPr>
      <w:r w:rsidRPr="00543193">
        <w:tab/>
        <w:t>(b)</w:t>
      </w:r>
      <w:r w:rsidRPr="00543193">
        <w:tab/>
        <w:t>an offence under section</w:t>
      </w:r>
      <w:r w:rsidR="005A76A7" w:rsidRPr="00543193">
        <w:t> </w:t>
      </w:r>
      <w:r w:rsidRPr="00543193">
        <w:t xml:space="preserve">6 of the </w:t>
      </w:r>
      <w:r w:rsidRPr="00543193">
        <w:rPr>
          <w:i/>
        </w:rPr>
        <w:t>Crimes Act 1914</w:t>
      </w:r>
      <w:r w:rsidRPr="00543193">
        <w:t xml:space="preserve"> that relates to this Act; or</w:t>
      </w:r>
    </w:p>
    <w:p w:rsidR="00AD0D3F" w:rsidRPr="00543193" w:rsidRDefault="00AD0D3F" w:rsidP="00AD0D3F">
      <w:pPr>
        <w:pStyle w:val="paragraph"/>
      </w:pPr>
      <w:r w:rsidRPr="00543193">
        <w:tab/>
        <w:t>(c)</w:t>
      </w:r>
      <w:r w:rsidRPr="00543193">
        <w:tab/>
        <w:t>an offence against section</w:t>
      </w:r>
      <w:r w:rsidR="005A76A7" w:rsidRPr="00543193">
        <w:t> </w:t>
      </w:r>
      <w:r w:rsidRPr="00543193">
        <w:t xml:space="preserve">11.1, 11.4 or 11.5 of the </w:t>
      </w:r>
      <w:r w:rsidRPr="00543193">
        <w:rPr>
          <w:i/>
        </w:rPr>
        <w:t>Criminal Code</w:t>
      </w:r>
      <w:r w:rsidRPr="00543193">
        <w:t xml:space="preserve"> that relates to this Act.</w:t>
      </w:r>
    </w:p>
    <w:p w:rsidR="00AD0D3F" w:rsidRPr="00543193" w:rsidRDefault="00AD0D3F" w:rsidP="00AD0D3F">
      <w:pPr>
        <w:pStyle w:val="notetext"/>
      </w:pPr>
      <w:r w:rsidRPr="00543193">
        <w:t>Note:</w:t>
      </w:r>
      <w:r w:rsidRPr="00543193">
        <w:tab/>
        <w:t xml:space="preserve">For provisions relating to proof of offences by bodies corporate, see </w:t>
      </w:r>
      <w:r w:rsidR="002C01F2" w:rsidRPr="00543193">
        <w:t>Part</w:t>
      </w:r>
      <w:r w:rsidR="005A76A7" w:rsidRPr="00543193">
        <w:t> </w:t>
      </w:r>
      <w:r w:rsidRPr="00543193">
        <w:t xml:space="preserve">2.5 of the </w:t>
      </w:r>
      <w:r w:rsidRPr="00543193">
        <w:rPr>
          <w:i/>
        </w:rPr>
        <w:t>Criminal Code</w:t>
      </w:r>
      <w:r w:rsidRPr="00543193">
        <w:t>.</w:t>
      </w:r>
    </w:p>
    <w:p w:rsidR="00AD0D3F" w:rsidRPr="00543193" w:rsidRDefault="00AD0D3F" w:rsidP="00AD0D3F">
      <w:pPr>
        <w:pStyle w:val="subsection"/>
      </w:pPr>
      <w:r w:rsidRPr="00543193">
        <w:tab/>
        <w:t>(4)</w:t>
      </w:r>
      <w:r w:rsidRPr="00543193">
        <w:tab/>
        <w:t>If it is necessary to prove the state of mind of an individual in relation to particular conduct, it is enough to show:</w:t>
      </w:r>
    </w:p>
    <w:p w:rsidR="00AD0D3F" w:rsidRPr="00543193" w:rsidRDefault="00AD0D3F" w:rsidP="00AD0D3F">
      <w:pPr>
        <w:pStyle w:val="paragraph"/>
      </w:pPr>
      <w:r w:rsidRPr="00543193">
        <w:tab/>
        <w:t>(a)</w:t>
      </w:r>
      <w:r w:rsidRPr="00543193">
        <w:tab/>
        <w:t>that the conduct was engaged in by a servant or agent of the individual within the scope of his or her actual or apparent authority; and</w:t>
      </w:r>
    </w:p>
    <w:p w:rsidR="00AD0D3F" w:rsidRPr="00543193" w:rsidRDefault="00AD0D3F" w:rsidP="00AD0D3F">
      <w:pPr>
        <w:pStyle w:val="paragraph"/>
      </w:pPr>
      <w:r w:rsidRPr="00543193">
        <w:tab/>
        <w:t>(b)</w:t>
      </w:r>
      <w:r w:rsidRPr="00543193">
        <w:tab/>
        <w:t>that the servant or agent had the state of mind.</w:t>
      </w:r>
    </w:p>
    <w:p w:rsidR="00AD0D3F" w:rsidRPr="00543193" w:rsidRDefault="00AD0D3F" w:rsidP="00AD0D3F">
      <w:pPr>
        <w:pStyle w:val="subsection"/>
      </w:pPr>
      <w:r w:rsidRPr="00543193">
        <w:tab/>
        <w:t>(5)</w:t>
      </w:r>
      <w:r w:rsidRPr="00543193">
        <w:tab/>
        <w:t>Any conduct engaged in on behalf of an individual by a servant or agent of the individual within the scope of his or her actual or apparent authority is taken to have been engaged in also by the individual, unless the individual establishes that he or she took reasonable precautions and exercised due diligence to avoid the conduct.</w:t>
      </w:r>
    </w:p>
    <w:p w:rsidR="00AD0D3F" w:rsidRPr="00543193" w:rsidRDefault="00AD0D3F" w:rsidP="00AD0D3F">
      <w:pPr>
        <w:pStyle w:val="subsection"/>
      </w:pPr>
      <w:r w:rsidRPr="00543193">
        <w:tab/>
        <w:t>(6)</w:t>
      </w:r>
      <w:r w:rsidRPr="00543193">
        <w:tab/>
        <w:t>If:</w:t>
      </w:r>
    </w:p>
    <w:p w:rsidR="00AD0D3F" w:rsidRPr="00543193" w:rsidRDefault="00AD0D3F" w:rsidP="00AD0D3F">
      <w:pPr>
        <w:pStyle w:val="paragraph"/>
      </w:pPr>
      <w:r w:rsidRPr="00543193">
        <w:tab/>
        <w:t>(a)</w:t>
      </w:r>
      <w:r w:rsidRPr="00543193">
        <w:tab/>
        <w:t>an individual is convicted of an offence under this Act; and</w:t>
      </w:r>
    </w:p>
    <w:p w:rsidR="00AD0D3F" w:rsidRPr="00543193" w:rsidRDefault="00AD0D3F" w:rsidP="00AD0D3F">
      <w:pPr>
        <w:pStyle w:val="paragraph"/>
        <w:keepNext/>
      </w:pPr>
      <w:r w:rsidRPr="00543193">
        <w:tab/>
        <w:t>(b)</w:t>
      </w:r>
      <w:r w:rsidRPr="00543193">
        <w:tab/>
        <w:t xml:space="preserve">the individual would not have been convicted of the offence if </w:t>
      </w:r>
      <w:r w:rsidR="005A76A7" w:rsidRPr="00543193">
        <w:t>subsections (</w:t>
      </w:r>
      <w:r w:rsidRPr="00543193">
        <w:t>4) and (5) had not been enacted;</w:t>
      </w:r>
    </w:p>
    <w:p w:rsidR="00AD0D3F" w:rsidRPr="00543193" w:rsidRDefault="00AD0D3F" w:rsidP="00AD0D3F">
      <w:pPr>
        <w:pStyle w:val="subsection2"/>
      </w:pPr>
      <w:r w:rsidRPr="00543193">
        <w:t>the individual is not liable to be punished by imprisonment for that offence.</w:t>
      </w:r>
    </w:p>
    <w:p w:rsidR="00AD0D3F" w:rsidRPr="00543193" w:rsidRDefault="00AD0D3F" w:rsidP="00AD0D3F">
      <w:pPr>
        <w:pStyle w:val="subsection"/>
      </w:pPr>
      <w:r w:rsidRPr="00543193">
        <w:tab/>
        <w:t>(7)</w:t>
      </w:r>
      <w:r w:rsidRPr="00543193">
        <w:tab/>
        <w:t>In this section:</w:t>
      </w:r>
    </w:p>
    <w:p w:rsidR="00AD0D3F" w:rsidRPr="00543193" w:rsidRDefault="00AD0D3F" w:rsidP="00AD0D3F">
      <w:pPr>
        <w:pStyle w:val="Definition"/>
      </w:pPr>
      <w:r w:rsidRPr="00543193">
        <w:rPr>
          <w:b/>
          <w:i/>
        </w:rPr>
        <w:t>engage in conduct</w:t>
      </w:r>
      <w:r w:rsidRPr="00543193">
        <w:t xml:space="preserve"> includes fail or refuse to engage in conduct.</w:t>
      </w:r>
    </w:p>
    <w:p w:rsidR="00AD0D3F" w:rsidRPr="00543193" w:rsidRDefault="00AD0D3F" w:rsidP="001041E5">
      <w:pPr>
        <w:pStyle w:val="Definition"/>
        <w:keepNext/>
      </w:pPr>
      <w:r w:rsidRPr="00543193">
        <w:rPr>
          <w:b/>
          <w:i/>
        </w:rPr>
        <w:lastRenderedPageBreak/>
        <w:t>state of mind</w:t>
      </w:r>
      <w:r w:rsidRPr="00543193">
        <w:t>, in relation to a person, includes:</w:t>
      </w:r>
    </w:p>
    <w:p w:rsidR="00AD0D3F" w:rsidRPr="00543193" w:rsidRDefault="00AD0D3F" w:rsidP="00AD0D3F">
      <w:pPr>
        <w:pStyle w:val="paragraph"/>
      </w:pPr>
      <w:r w:rsidRPr="00543193">
        <w:tab/>
        <w:t>(a)</w:t>
      </w:r>
      <w:r w:rsidRPr="00543193">
        <w:tab/>
        <w:t>the person’s knowledge, intention, opinion, belief or purpose; and</w:t>
      </w:r>
    </w:p>
    <w:p w:rsidR="00AD0D3F" w:rsidRPr="00543193" w:rsidRDefault="00AD0D3F" w:rsidP="00AD0D3F">
      <w:pPr>
        <w:pStyle w:val="paragraph"/>
      </w:pPr>
      <w:r w:rsidRPr="00543193">
        <w:tab/>
        <w:t>(b)</w:t>
      </w:r>
      <w:r w:rsidRPr="00543193">
        <w:tab/>
        <w:t>the person’s reasons for the intention, opinion, belief or purpose.</w:t>
      </w:r>
    </w:p>
    <w:p w:rsidR="00AD0D3F" w:rsidRPr="00543193" w:rsidRDefault="00AD0D3F" w:rsidP="000612CF">
      <w:pPr>
        <w:pStyle w:val="ActHead2"/>
        <w:pageBreakBefore/>
      </w:pPr>
      <w:bookmarkStart w:id="227" w:name="_Toc85207650"/>
      <w:r w:rsidRPr="00625F97">
        <w:rPr>
          <w:rStyle w:val="CharPartNo"/>
        </w:rPr>
        <w:lastRenderedPageBreak/>
        <w:t>Part</w:t>
      </w:r>
      <w:r w:rsidR="005A76A7" w:rsidRPr="00625F97">
        <w:rPr>
          <w:rStyle w:val="CharPartNo"/>
        </w:rPr>
        <w:t> </w:t>
      </w:r>
      <w:r w:rsidRPr="00625F97">
        <w:rPr>
          <w:rStyle w:val="CharPartNo"/>
        </w:rPr>
        <w:t>15</w:t>
      </w:r>
      <w:r w:rsidRPr="00543193">
        <w:t>—</w:t>
      </w:r>
      <w:r w:rsidRPr="00625F97">
        <w:rPr>
          <w:rStyle w:val="CharPartText"/>
        </w:rPr>
        <w:t>Collective trade marks</w:t>
      </w:r>
      <w:bookmarkEnd w:id="227"/>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28" w:name="_Toc85207651"/>
      <w:r w:rsidRPr="00625F97">
        <w:rPr>
          <w:rStyle w:val="CharSectno"/>
        </w:rPr>
        <w:t>161</w:t>
      </w:r>
      <w:r w:rsidRPr="00543193">
        <w:t xml:space="preserve">  Object of Part</w:t>
      </w:r>
      <w:bookmarkEnd w:id="228"/>
    </w:p>
    <w:p w:rsidR="00AD0D3F" w:rsidRPr="00543193" w:rsidRDefault="00AD0D3F" w:rsidP="00AD0D3F">
      <w:pPr>
        <w:pStyle w:val="subsection"/>
      </w:pPr>
      <w:r w:rsidRPr="00543193">
        <w:tab/>
      </w:r>
      <w:r w:rsidRPr="00543193">
        <w:tab/>
        <w:t>This Part:</w:t>
      </w:r>
    </w:p>
    <w:p w:rsidR="00AD0D3F" w:rsidRPr="00543193" w:rsidRDefault="00AD0D3F" w:rsidP="00AD0D3F">
      <w:pPr>
        <w:pStyle w:val="paragraph"/>
      </w:pPr>
      <w:r w:rsidRPr="00543193">
        <w:tab/>
        <w:t>(a)</w:t>
      </w:r>
      <w:r w:rsidRPr="00543193">
        <w:tab/>
        <w:t>defines a collective trade mark; and</w:t>
      </w:r>
    </w:p>
    <w:p w:rsidR="00AD0D3F" w:rsidRPr="00543193" w:rsidRDefault="00AD0D3F" w:rsidP="00AD0D3F">
      <w:pPr>
        <w:pStyle w:val="paragraph"/>
      </w:pPr>
      <w:r w:rsidRPr="00543193">
        <w:tab/>
        <w:t>(b)</w:t>
      </w:r>
      <w:r w:rsidRPr="00543193">
        <w:tab/>
        <w:t>provides to what extent, and subject to what modifications or additions, the provisions of this Act relating to trade marks apply to collective trade marks.</w:t>
      </w:r>
    </w:p>
    <w:p w:rsidR="00AD0D3F" w:rsidRPr="00543193" w:rsidRDefault="00AD0D3F" w:rsidP="00AD0D3F">
      <w:pPr>
        <w:pStyle w:val="ActHead5"/>
      </w:pPr>
      <w:bookmarkStart w:id="229" w:name="_Toc85207652"/>
      <w:r w:rsidRPr="00625F97">
        <w:rPr>
          <w:rStyle w:val="CharSectno"/>
        </w:rPr>
        <w:t>162</w:t>
      </w:r>
      <w:r w:rsidRPr="00543193">
        <w:t xml:space="preserve">  What is a collective trade mark?</w:t>
      </w:r>
      <w:bookmarkEnd w:id="229"/>
    </w:p>
    <w:p w:rsidR="00AD0D3F" w:rsidRPr="00543193" w:rsidRDefault="00AD0D3F" w:rsidP="00AD0D3F">
      <w:pPr>
        <w:pStyle w:val="subsection"/>
      </w:pPr>
      <w:r w:rsidRPr="00543193">
        <w:tab/>
      </w:r>
      <w:r w:rsidRPr="00543193">
        <w:tab/>
        <w:t xml:space="preserve">A </w:t>
      </w:r>
      <w:r w:rsidRPr="00543193">
        <w:rPr>
          <w:b/>
          <w:i/>
        </w:rPr>
        <w:t>collective trade mark</w:t>
      </w:r>
      <w:r w:rsidRPr="00543193">
        <w:t xml:space="preserve"> is a sign used, or intended to be used, in relation to goods or services dealt with or provided in the course of trade by members of an association to distinguish those goods or services from goods or services so dealt with or provided by persons who are not members of the association.</w:t>
      </w:r>
    </w:p>
    <w:p w:rsidR="00AD0D3F" w:rsidRPr="00543193" w:rsidRDefault="00AD0D3F" w:rsidP="00AD0D3F">
      <w:pPr>
        <w:pStyle w:val="ActHead5"/>
      </w:pPr>
      <w:bookmarkStart w:id="230" w:name="_Toc85207653"/>
      <w:r w:rsidRPr="00625F97">
        <w:rPr>
          <w:rStyle w:val="CharSectno"/>
        </w:rPr>
        <w:t>163</w:t>
      </w:r>
      <w:r w:rsidRPr="00543193">
        <w:t xml:space="preserve">  Application of Act</w:t>
      </w:r>
      <w:bookmarkEnd w:id="230"/>
    </w:p>
    <w:p w:rsidR="00AD0D3F" w:rsidRPr="00543193" w:rsidRDefault="00AD0D3F" w:rsidP="00AD0D3F">
      <w:pPr>
        <w:pStyle w:val="subsection"/>
      </w:pPr>
      <w:r w:rsidRPr="00543193">
        <w:tab/>
        <w:t>(1)</w:t>
      </w:r>
      <w:r w:rsidRPr="00543193">
        <w:tab/>
        <w:t>Subject to this Part, the provisions of this Act relating to trade marks (other than Part</w:t>
      </w:r>
      <w:r w:rsidR="005A76A7" w:rsidRPr="00543193">
        <w:t> </w:t>
      </w:r>
      <w:r w:rsidRPr="00543193">
        <w:t>10—Assignment and Transmission of Trade Marks) apply to collective trade marks and so apply as if:</w:t>
      </w:r>
    </w:p>
    <w:p w:rsidR="00AD0D3F" w:rsidRPr="00543193" w:rsidRDefault="00AD0D3F" w:rsidP="00AD0D3F">
      <w:pPr>
        <w:pStyle w:val="paragraph"/>
      </w:pPr>
      <w:r w:rsidRPr="00543193">
        <w:tab/>
        <w:t>(a)</w:t>
      </w:r>
      <w:r w:rsidRPr="00543193">
        <w:tab/>
        <w:t>a reference to a trade mark included a reference to a collective trade mark; and</w:t>
      </w:r>
    </w:p>
    <w:p w:rsidR="00AD0D3F" w:rsidRPr="00543193" w:rsidRDefault="00AD0D3F" w:rsidP="00AD0D3F">
      <w:pPr>
        <w:pStyle w:val="paragraph"/>
      </w:pPr>
      <w:r w:rsidRPr="00543193">
        <w:tab/>
        <w:t>(b)</w:t>
      </w:r>
      <w:r w:rsidRPr="00543193">
        <w:tab/>
        <w:t>a reference to a person doing something for the registration of a trade mark included a reference to an association doing that thing for the registration of the collective trade mark; and</w:t>
      </w:r>
    </w:p>
    <w:p w:rsidR="00AD0D3F" w:rsidRPr="00543193" w:rsidRDefault="00AD0D3F" w:rsidP="00AD0D3F">
      <w:pPr>
        <w:pStyle w:val="paragraph"/>
      </w:pPr>
      <w:r w:rsidRPr="00543193">
        <w:tab/>
        <w:t>(c)</w:t>
      </w:r>
      <w:r w:rsidRPr="00543193">
        <w:tab/>
        <w:t>a reference to a trade mark registered by a person included a reference to a collective trade mark registered by an association.</w:t>
      </w:r>
    </w:p>
    <w:p w:rsidR="00AD0D3F" w:rsidRPr="00543193" w:rsidRDefault="00AD0D3F" w:rsidP="00AD0D3F">
      <w:pPr>
        <w:pStyle w:val="subsection"/>
      </w:pPr>
      <w:r w:rsidRPr="00543193">
        <w:tab/>
        <w:t>(2)</w:t>
      </w:r>
      <w:r w:rsidRPr="00543193">
        <w:tab/>
        <w:t>For the purposes of this Act:</w:t>
      </w:r>
    </w:p>
    <w:p w:rsidR="00AD0D3F" w:rsidRPr="00543193" w:rsidRDefault="00AD0D3F" w:rsidP="00AD0D3F">
      <w:pPr>
        <w:pStyle w:val="paragraph"/>
      </w:pPr>
      <w:r w:rsidRPr="00543193">
        <w:tab/>
        <w:t>(a)</w:t>
      </w:r>
      <w:r w:rsidRPr="00543193">
        <w:tab/>
        <w:t xml:space="preserve">the use of a collective trade mark by a member of the association that is the applicant for the registration of the </w:t>
      </w:r>
      <w:r w:rsidRPr="00543193">
        <w:lastRenderedPageBreak/>
        <w:t>collective trade mark is taken to be a use of the collective trade mark by the applicant; and</w:t>
      </w:r>
    </w:p>
    <w:p w:rsidR="00AD0D3F" w:rsidRPr="00543193" w:rsidRDefault="00AD0D3F" w:rsidP="00AD0D3F">
      <w:pPr>
        <w:pStyle w:val="paragraph"/>
      </w:pPr>
      <w:r w:rsidRPr="00543193">
        <w:tab/>
        <w:t>(b)</w:t>
      </w:r>
      <w:r w:rsidRPr="00543193">
        <w:tab/>
        <w:t>the use of a registered collective trade mark by a member of the association that is the registered owner of the collective trade mark is taken to be a use of the collective trade mark by the registered owner.</w:t>
      </w:r>
    </w:p>
    <w:p w:rsidR="00AD0D3F" w:rsidRPr="00543193" w:rsidRDefault="00AD0D3F" w:rsidP="00AD0D3F">
      <w:pPr>
        <w:pStyle w:val="subsection"/>
      </w:pPr>
      <w:r w:rsidRPr="00543193">
        <w:tab/>
        <w:t>(3)</w:t>
      </w:r>
      <w:r w:rsidRPr="00543193">
        <w:tab/>
        <w:t>Section</w:t>
      </w:r>
      <w:r w:rsidR="005A76A7" w:rsidRPr="00543193">
        <w:t> </w:t>
      </w:r>
      <w:r w:rsidRPr="00543193">
        <w:t>41 (trade mark not distinguishing applicant’s goods or services) applies in relation to a collective trade mark as if a reference to the applicant were a reference to the members of the association that applied for registration of the collective trade mark.</w:t>
      </w:r>
    </w:p>
    <w:p w:rsidR="00AD0D3F" w:rsidRPr="00543193" w:rsidRDefault="00AD0D3F" w:rsidP="00AD0D3F">
      <w:pPr>
        <w:pStyle w:val="ActHead5"/>
      </w:pPr>
      <w:bookmarkStart w:id="231" w:name="_Toc85207654"/>
      <w:r w:rsidRPr="00625F97">
        <w:rPr>
          <w:rStyle w:val="CharSectno"/>
        </w:rPr>
        <w:t>164</w:t>
      </w:r>
      <w:r w:rsidRPr="00543193">
        <w:t xml:space="preserve">  Application for registration</w:t>
      </w:r>
      <w:bookmarkEnd w:id="231"/>
    </w:p>
    <w:p w:rsidR="00AD0D3F" w:rsidRPr="00543193" w:rsidRDefault="00AD0D3F" w:rsidP="00AD0D3F">
      <w:pPr>
        <w:pStyle w:val="subsection"/>
      </w:pPr>
      <w:r w:rsidRPr="00543193">
        <w:tab/>
      </w:r>
      <w:r w:rsidRPr="00543193">
        <w:tab/>
        <w:t>An application for the registration of a collective trade mark must be made by the association to which the mark belongs.</w:t>
      </w:r>
    </w:p>
    <w:p w:rsidR="00AD0D3F" w:rsidRPr="00543193" w:rsidRDefault="00AD0D3F" w:rsidP="00AD0D3F">
      <w:pPr>
        <w:pStyle w:val="ActHead5"/>
      </w:pPr>
      <w:bookmarkStart w:id="232" w:name="_Toc85207655"/>
      <w:r w:rsidRPr="00625F97">
        <w:rPr>
          <w:rStyle w:val="CharSectno"/>
        </w:rPr>
        <w:t>165</w:t>
      </w:r>
      <w:r w:rsidRPr="00543193">
        <w:t xml:space="preserve">  Limitation on rights given by registered collective trade mark</w:t>
      </w:r>
      <w:bookmarkEnd w:id="232"/>
    </w:p>
    <w:p w:rsidR="00AD0D3F" w:rsidRPr="00543193" w:rsidRDefault="00AD0D3F" w:rsidP="00AD0D3F">
      <w:pPr>
        <w:pStyle w:val="subsection"/>
      </w:pPr>
      <w:r w:rsidRPr="00543193">
        <w:tab/>
      </w:r>
      <w:r w:rsidRPr="00543193">
        <w:tab/>
        <w:t>A member of an association in whose name a collective trade mark is registered does not have the right to prevent another member of the association from using the collective trade mark in accordance with the rules of the association (if any).</w:t>
      </w:r>
    </w:p>
    <w:p w:rsidR="00AD0D3F" w:rsidRPr="00543193" w:rsidRDefault="00AD0D3F" w:rsidP="00AD0D3F">
      <w:pPr>
        <w:pStyle w:val="ActHead5"/>
      </w:pPr>
      <w:bookmarkStart w:id="233" w:name="_Toc85207656"/>
      <w:r w:rsidRPr="00625F97">
        <w:rPr>
          <w:rStyle w:val="CharSectno"/>
        </w:rPr>
        <w:t>166</w:t>
      </w:r>
      <w:r w:rsidRPr="00543193">
        <w:t xml:space="preserve">  Assignment etc. of collective trade mark</w:t>
      </w:r>
      <w:bookmarkEnd w:id="233"/>
    </w:p>
    <w:p w:rsidR="00AD0D3F" w:rsidRPr="00543193" w:rsidRDefault="00AD0D3F" w:rsidP="00AD0D3F">
      <w:pPr>
        <w:pStyle w:val="subsection"/>
      </w:pPr>
      <w:r w:rsidRPr="00543193">
        <w:tab/>
      </w:r>
      <w:r w:rsidRPr="00543193">
        <w:tab/>
        <w:t>A collective trade mark may not be assigned or transmitted.</w:t>
      </w:r>
    </w:p>
    <w:p w:rsidR="00AD0D3F" w:rsidRPr="00543193" w:rsidRDefault="00AD0D3F" w:rsidP="00AD0D3F">
      <w:pPr>
        <w:pStyle w:val="ActHead5"/>
      </w:pPr>
      <w:bookmarkStart w:id="234" w:name="_Toc85207657"/>
      <w:r w:rsidRPr="00625F97">
        <w:rPr>
          <w:rStyle w:val="CharSectno"/>
        </w:rPr>
        <w:t>167</w:t>
      </w:r>
      <w:r w:rsidRPr="00543193">
        <w:t xml:space="preserve">  Infringement of collective trade mark</w:t>
      </w:r>
      <w:bookmarkEnd w:id="234"/>
    </w:p>
    <w:p w:rsidR="00AD0D3F" w:rsidRPr="00543193" w:rsidRDefault="00AD0D3F" w:rsidP="00AD0D3F">
      <w:pPr>
        <w:pStyle w:val="subsection"/>
      </w:pPr>
      <w:r w:rsidRPr="00543193">
        <w:tab/>
      </w:r>
      <w:r w:rsidRPr="00543193">
        <w:tab/>
        <w:t>In an action by an association in whose name a collective trade mark is registered seeking relief for infringement of the collective trade mark, the association may take into account, in claiming damages, any damage or loss of profits sustained or incurred by the members of the association as a result of the infringement.</w:t>
      </w:r>
    </w:p>
    <w:p w:rsidR="00AD0D3F" w:rsidRPr="00543193" w:rsidRDefault="00AD0D3F" w:rsidP="000612CF">
      <w:pPr>
        <w:pStyle w:val="ActHead2"/>
        <w:pageBreakBefore/>
      </w:pPr>
      <w:bookmarkStart w:id="235" w:name="_Toc85207658"/>
      <w:r w:rsidRPr="00625F97">
        <w:rPr>
          <w:rStyle w:val="CharPartNo"/>
        </w:rPr>
        <w:lastRenderedPageBreak/>
        <w:t>Part</w:t>
      </w:r>
      <w:r w:rsidR="005A76A7" w:rsidRPr="00625F97">
        <w:rPr>
          <w:rStyle w:val="CharPartNo"/>
        </w:rPr>
        <w:t> </w:t>
      </w:r>
      <w:r w:rsidRPr="00625F97">
        <w:rPr>
          <w:rStyle w:val="CharPartNo"/>
        </w:rPr>
        <w:t>16</w:t>
      </w:r>
      <w:r w:rsidRPr="00543193">
        <w:t>—</w:t>
      </w:r>
      <w:r w:rsidRPr="00625F97">
        <w:rPr>
          <w:rStyle w:val="CharPartText"/>
        </w:rPr>
        <w:t>Certification trade marks</w:t>
      </w:r>
      <w:bookmarkEnd w:id="235"/>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36" w:name="_Toc85207659"/>
      <w:r w:rsidRPr="00625F97">
        <w:rPr>
          <w:rStyle w:val="CharSectno"/>
        </w:rPr>
        <w:t>168</w:t>
      </w:r>
      <w:r w:rsidRPr="00543193">
        <w:t xml:space="preserve">  Object of Part</w:t>
      </w:r>
      <w:bookmarkEnd w:id="236"/>
    </w:p>
    <w:p w:rsidR="00AD0D3F" w:rsidRPr="00543193" w:rsidRDefault="00AD0D3F" w:rsidP="00AD0D3F">
      <w:pPr>
        <w:pStyle w:val="subsection"/>
      </w:pPr>
      <w:r w:rsidRPr="00543193">
        <w:tab/>
      </w:r>
      <w:r w:rsidRPr="00543193">
        <w:tab/>
        <w:t>This Part:</w:t>
      </w:r>
    </w:p>
    <w:p w:rsidR="00AD0D3F" w:rsidRPr="00543193" w:rsidRDefault="00AD0D3F" w:rsidP="00AD0D3F">
      <w:pPr>
        <w:pStyle w:val="paragraph"/>
      </w:pPr>
      <w:r w:rsidRPr="00543193">
        <w:tab/>
        <w:t>(a)</w:t>
      </w:r>
      <w:r w:rsidRPr="00543193">
        <w:tab/>
        <w:t>defines a certification trade mark; and</w:t>
      </w:r>
    </w:p>
    <w:p w:rsidR="00AD0D3F" w:rsidRPr="00543193" w:rsidRDefault="00AD0D3F" w:rsidP="00AD0D3F">
      <w:pPr>
        <w:pStyle w:val="paragraph"/>
      </w:pPr>
      <w:r w:rsidRPr="00543193">
        <w:tab/>
        <w:t>(b)</w:t>
      </w:r>
      <w:r w:rsidRPr="00543193">
        <w:tab/>
        <w:t>provides to what extent, and subject to what modifications or additions, the provisions of this Act relating to trade marks apply to certification trade marks; and</w:t>
      </w:r>
    </w:p>
    <w:p w:rsidR="00AD0D3F" w:rsidRPr="00543193" w:rsidRDefault="00AD0D3F" w:rsidP="00AD0D3F">
      <w:pPr>
        <w:pStyle w:val="paragraph"/>
      </w:pPr>
      <w:r w:rsidRPr="00543193">
        <w:tab/>
        <w:t>(c)</w:t>
      </w:r>
      <w:r w:rsidRPr="00543193">
        <w:tab/>
        <w:t>outlines the role of the Commission in the regulation of certification trade marks.</w:t>
      </w:r>
    </w:p>
    <w:p w:rsidR="00AD0D3F" w:rsidRPr="00543193" w:rsidRDefault="00AD0D3F" w:rsidP="00AD0D3F">
      <w:pPr>
        <w:pStyle w:val="ActHead5"/>
      </w:pPr>
      <w:bookmarkStart w:id="237" w:name="_Toc85207660"/>
      <w:r w:rsidRPr="00625F97">
        <w:rPr>
          <w:rStyle w:val="CharSectno"/>
        </w:rPr>
        <w:t>169</w:t>
      </w:r>
      <w:r w:rsidRPr="00543193">
        <w:t xml:space="preserve">  What is a certification trade mark?</w:t>
      </w:r>
      <w:bookmarkEnd w:id="237"/>
    </w:p>
    <w:p w:rsidR="00AD0D3F" w:rsidRPr="00543193" w:rsidRDefault="00AD0D3F" w:rsidP="00AD0D3F">
      <w:pPr>
        <w:pStyle w:val="subsection"/>
      </w:pPr>
      <w:r w:rsidRPr="00543193">
        <w:tab/>
      </w:r>
      <w:r w:rsidRPr="00543193">
        <w:tab/>
        <w:t xml:space="preserve">A </w:t>
      </w:r>
      <w:r w:rsidRPr="00543193">
        <w:rPr>
          <w:b/>
          <w:i/>
        </w:rPr>
        <w:t>certification trade mark</w:t>
      </w:r>
      <w:r w:rsidRPr="00543193">
        <w:t xml:space="preserve"> is a sign used, or intended to be used, to distinguish goods or services:</w:t>
      </w:r>
    </w:p>
    <w:p w:rsidR="00AD0D3F" w:rsidRPr="00543193" w:rsidRDefault="00AD0D3F" w:rsidP="00AD0D3F">
      <w:pPr>
        <w:pStyle w:val="paragraph"/>
      </w:pPr>
      <w:r w:rsidRPr="00543193">
        <w:tab/>
        <w:t>(a)</w:t>
      </w:r>
      <w:r w:rsidRPr="00543193">
        <w:tab/>
        <w:t>dealt with or provided in the course of trade; and</w:t>
      </w:r>
    </w:p>
    <w:p w:rsidR="00AD0D3F" w:rsidRPr="00543193" w:rsidRDefault="00AD0D3F" w:rsidP="00AD0D3F">
      <w:pPr>
        <w:pStyle w:val="paragraph"/>
        <w:keepNext/>
      </w:pPr>
      <w:r w:rsidRPr="00543193">
        <w:tab/>
        <w:t>(b)</w:t>
      </w:r>
      <w:r w:rsidRPr="00543193">
        <w:tab/>
        <w:t>certified by a person (</w:t>
      </w:r>
      <w:r w:rsidRPr="00543193">
        <w:rPr>
          <w:b/>
          <w:i/>
        </w:rPr>
        <w:t>owner of the certification trade mark</w:t>
      </w:r>
      <w:r w:rsidRPr="00543193">
        <w:t>), or by another person approved by that person, in relation to quality, accuracy or some other characteristic, includin</w:t>
      </w:r>
      <w:r w:rsidR="000612CF" w:rsidRPr="00543193">
        <w:t>g</w:t>
      </w:r>
      <w:r w:rsidR="00D34815" w:rsidRPr="00543193">
        <w:t xml:space="preserve"> </w:t>
      </w:r>
      <w:r w:rsidR="000612CF" w:rsidRPr="00543193">
        <w:t>(</w:t>
      </w:r>
      <w:r w:rsidRPr="00543193">
        <w:t>in the case of goods) origin, material or mode of manufacture;</w:t>
      </w:r>
    </w:p>
    <w:p w:rsidR="00AD0D3F" w:rsidRPr="00543193" w:rsidRDefault="00AD0D3F" w:rsidP="00AD0D3F">
      <w:pPr>
        <w:pStyle w:val="subsection2"/>
      </w:pPr>
      <w:r w:rsidRPr="00543193">
        <w:t>from other goods or services dealt with or provided in the course of trade but not so certified.</w:t>
      </w:r>
    </w:p>
    <w:p w:rsidR="00AD0D3F" w:rsidRPr="00543193" w:rsidRDefault="00AD0D3F" w:rsidP="00AD0D3F">
      <w:pPr>
        <w:pStyle w:val="notetext"/>
      </w:pPr>
      <w:r w:rsidRPr="00543193">
        <w:t>Note:</w:t>
      </w:r>
      <w:r w:rsidRPr="00543193">
        <w:tab/>
        <w:t>The goods or services certified may be those of any person, including the owner of the certification trade mark or any person approved by the owner for the purpose of certifying goods or services.</w:t>
      </w:r>
    </w:p>
    <w:p w:rsidR="00AD0D3F" w:rsidRPr="00543193" w:rsidRDefault="00AD0D3F" w:rsidP="00AD0D3F">
      <w:pPr>
        <w:pStyle w:val="ActHead5"/>
      </w:pPr>
      <w:bookmarkStart w:id="238" w:name="_Toc85207661"/>
      <w:r w:rsidRPr="00625F97">
        <w:rPr>
          <w:rStyle w:val="CharSectno"/>
        </w:rPr>
        <w:t>170</w:t>
      </w:r>
      <w:r w:rsidRPr="00543193">
        <w:t xml:space="preserve">  Application of Act</w:t>
      </w:r>
      <w:bookmarkEnd w:id="238"/>
    </w:p>
    <w:p w:rsidR="00AD0D3F" w:rsidRPr="00543193" w:rsidRDefault="00AD0D3F" w:rsidP="00AD0D3F">
      <w:pPr>
        <w:pStyle w:val="subsection"/>
      </w:pPr>
      <w:r w:rsidRPr="00543193">
        <w:tab/>
      </w:r>
      <w:r w:rsidRPr="00543193">
        <w:tab/>
        <w:t>Subject to this Part, the provisions of this Act relating to trade marks (other than sections</w:t>
      </w:r>
      <w:r w:rsidR="005A76A7" w:rsidRPr="00543193">
        <w:t> </w:t>
      </w:r>
      <w:r w:rsidRPr="00543193">
        <w:t>8 and 26, paragraph</w:t>
      </w:r>
      <w:r w:rsidR="005A76A7" w:rsidRPr="00543193">
        <w:t> </w:t>
      </w:r>
      <w:r w:rsidRPr="00543193">
        <w:t>27(1)(b), sections</w:t>
      </w:r>
      <w:r w:rsidR="005A76A7" w:rsidRPr="00543193">
        <w:t> </w:t>
      </w:r>
      <w:r w:rsidRPr="00543193">
        <w:t>33, 34 and 41, sections</w:t>
      </w:r>
      <w:r w:rsidR="005A76A7" w:rsidRPr="00543193">
        <w:t> </w:t>
      </w:r>
      <w:r w:rsidRPr="00543193">
        <w:t>121 and 127, Part</w:t>
      </w:r>
      <w:r w:rsidR="005A76A7" w:rsidRPr="00543193">
        <w:t> </w:t>
      </w:r>
      <w:r w:rsidRPr="00543193">
        <w:t>9—Removal of trade mark from Register for non</w:t>
      </w:r>
      <w:r w:rsidR="00625F97">
        <w:noBreakHyphen/>
      </w:r>
      <w:r w:rsidRPr="00543193">
        <w:t>use and Part</w:t>
      </w:r>
      <w:r w:rsidR="005A76A7" w:rsidRPr="00543193">
        <w:t> </w:t>
      </w:r>
      <w:r w:rsidRPr="00543193">
        <w:t xml:space="preserve">17—Defensive Trade Marks) apply to certification trade marks and so apply as if a </w:t>
      </w:r>
      <w:r w:rsidRPr="00543193">
        <w:lastRenderedPageBreak/>
        <w:t>reference to a trade mark included a reference to a certification trade mark.</w:t>
      </w:r>
    </w:p>
    <w:p w:rsidR="00AD0D3F" w:rsidRPr="00543193" w:rsidRDefault="00AD0D3F" w:rsidP="00AD0D3F">
      <w:pPr>
        <w:pStyle w:val="ActHead5"/>
      </w:pPr>
      <w:bookmarkStart w:id="239" w:name="_Toc85207662"/>
      <w:r w:rsidRPr="00625F97">
        <w:rPr>
          <w:rStyle w:val="CharSectno"/>
        </w:rPr>
        <w:t>171</w:t>
      </w:r>
      <w:r w:rsidRPr="00543193">
        <w:t xml:space="preserve">  Rights given by registration of a certification trade mark</w:t>
      </w:r>
      <w:bookmarkEnd w:id="239"/>
    </w:p>
    <w:p w:rsidR="00AD0D3F" w:rsidRPr="00543193" w:rsidRDefault="00AD0D3F" w:rsidP="00AD0D3F">
      <w:pPr>
        <w:pStyle w:val="subsection"/>
      </w:pPr>
      <w:r w:rsidRPr="00543193">
        <w:tab/>
      </w:r>
      <w:r w:rsidRPr="00543193">
        <w:tab/>
        <w:t>Section</w:t>
      </w:r>
      <w:r w:rsidR="005A76A7" w:rsidRPr="00543193">
        <w:t> </w:t>
      </w:r>
      <w:r w:rsidRPr="00543193">
        <w:t xml:space="preserve">20 applies in relation to a certification trade mark as if </w:t>
      </w:r>
      <w:r w:rsidR="005A76A7" w:rsidRPr="00543193">
        <w:t>subsection (</w:t>
      </w:r>
      <w:r w:rsidRPr="00543193">
        <w:t>1) were omitted and the following subsection were substituted:</w:t>
      </w:r>
    </w:p>
    <w:p w:rsidR="00AD0D3F" w:rsidRPr="00543193" w:rsidRDefault="00AD0D3F" w:rsidP="00AD0D3F">
      <w:pPr>
        <w:pStyle w:val="subsection"/>
      </w:pPr>
      <w:r w:rsidRPr="00543193">
        <w:tab/>
        <w:t>“(1)</w:t>
      </w:r>
      <w:r w:rsidRPr="00543193">
        <w:tab/>
        <w:t>If a certification trade mark is registered, the registered owner has, subject to this Part, the exclusive rights to use, and to allow other persons to use, the certification trade mark, in relation to the goods and/or services in respect of which the certification trade mark is registered. The registered owner may, however, use the certification trade mark only in accordance with the rules governing the use of the certification trade mark.</w:t>
      </w:r>
    </w:p>
    <w:p w:rsidR="00AD0D3F" w:rsidRPr="00543193" w:rsidRDefault="00AD0D3F" w:rsidP="00AD0D3F">
      <w:pPr>
        <w:pStyle w:val="notetext"/>
      </w:pPr>
      <w:r w:rsidRPr="00543193">
        <w:t>Note:</w:t>
      </w:r>
      <w:r w:rsidRPr="00543193">
        <w:tab/>
        <w:t>For the rules governing the use of the certification trade mark see section</w:t>
      </w:r>
      <w:r w:rsidR="005A76A7" w:rsidRPr="00543193">
        <w:t> </w:t>
      </w:r>
      <w:r w:rsidRPr="00543193">
        <w:t>173.”.</w:t>
      </w:r>
    </w:p>
    <w:p w:rsidR="00AD0D3F" w:rsidRPr="00543193" w:rsidRDefault="00AD0D3F" w:rsidP="00AD0D3F">
      <w:pPr>
        <w:pStyle w:val="ActHead5"/>
      </w:pPr>
      <w:bookmarkStart w:id="240" w:name="_Toc85207663"/>
      <w:r w:rsidRPr="00625F97">
        <w:rPr>
          <w:rStyle w:val="CharSectno"/>
        </w:rPr>
        <w:t>172</w:t>
      </w:r>
      <w:r w:rsidRPr="00543193">
        <w:t xml:space="preserve">  Rights of persons allowed to use certification trade mark</w:t>
      </w:r>
      <w:bookmarkEnd w:id="240"/>
    </w:p>
    <w:p w:rsidR="00AD0D3F" w:rsidRPr="00543193" w:rsidRDefault="00AD0D3F" w:rsidP="00AD0D3F">
      <w:pPr>
        <w:pStyle w:val="subsection"/>
      </w:pPr>
      <w:r w:rsidRPr="00543193">
        <w:tab/>
      </w:r>
      <w:r w:rsidRPr="00543193">
        <w:tab/>
        <w:t>When the registered owner of a registered certification trade mark allows another person (</w:t>
      </w:r>
      <w:r w:rsidRPr="00543193">
        <w:rPr>
          <w:b/>
          <w:i/>
        </w:rPr>
        <w:t>approved user</w:t>
      </w:r>
      <w:r w:rsidRPr="00543193">
        <w:t>) to use the certification trade mark in relation to goods or services in respect of which it is registered, the approved user has a right to use the certification trade mark in relation to those goods or services in accordance with the rules governing the use of the certification trade mark.</w:t>
      </w:r>
    </w:p>
    <w:p w:rsidR="00AD0D3F" w:rsidRPr="00543193" w:rsidRDefault="00AD0D3F" w:rsidP="00AD0D3F">
      <w:pPr>
        <w:pStyle w:val="notetext"/>
      </w:pPr>
      <w:r w:rsidRPr="00543193">
        <w:t>Note 1:</w:t>
      </w:r>
      <w:r w:rsidRPr="00543193">
        <w:tab/>
        <w:t xml:space="preserve">For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For the rules governing the use of the certification trade mark see section</w:t>
      </w:r>
      <w:r w:rsidR="005A76A7" w:rsidRPr="00543193">
        <w:t> </w:t>
      </w:r>
      <w:r w:rsidRPr="00543193">
        <w:t>173.</w:t>
      </w:r>
    </w:p>
    <w:p w:rsidR="00AD0D3F" w:rsidRPr="00543193" w:rsidRDefault="00AD0D3F" w:rsidP="00AD0D3F">
      <w:pPr>
        <w:pStyle w:val="ActHead5"/>
      </w:pPr>
      <w:bookmarkStart w:id="241" w:name="_Toc85207664"/>
      <w:r w:rsidRPr="00625F97">
        <w:rPr>
          <w:rStyle w:val="CharSectno"/>
        </w:rPr>
        <w:t>173</w:t>
      </w:r>
      <w:r w:rsidRPr="00543193">
        <w:t xml:space="preserve">  Rules governing the use of certification trade marks</w:t>
      </w:r>
      <w:bookmarkEnd w:id="241"/>
    </w:p>
    <w:p w:rsidR="00AD0D3F" w:rsidRPr="00543193" w:rsidRDefault="00AD0D3F" w:rsidP="00AD0D3F">
      <w:pPr>
        <w:pStyle w:val="subsection"/>
      </w:pPr>
      <w:r w:rsidRPr="00543193">
        <w:tab/>
        <w:t>(1)</w:t>
      </w:r>
      <w:r w:rsidRPr="00543193">
        <w:tab/>
        <w:t>A person who has filed an application for the registration of a certification trade mark must, in accordance with the regulations, file a copy of the rules governing the use of the certification trade mark. The copy of the rules is to be filed in addition to any document prescribed under subsection</w:t>
      </w:r>
      <w:r w:rsidR="005A76A7" w:rsidRPr="00543193">
        <w:t> </w:t>
      </w:r>
      <w:r w:rsidRPr="00543193">
        <w:t>27(2).</w:t>
      </w:r>
    </w:p>
    <w:p w:rsidR="00AD0D3F" w:rsidRPr="00543193" w:rsidRDefault="00AD0D3F" w:rsidP="00AD0D3F">
      <w:pPr>
        <w:pStyle w:val="notetext"/>
      </w:pPr>
      <w:r w:rsidRPr="00543193">
        <w:lastRenderedPageBreak/>
        <w:t>Note:</w:t>
      </w:r>
      <w:r w:rsidRPr="00543193">
        <w:tab/>
        <w:t xml:space="preserve">For </w:t>
      </w:r>
      <w:r w:rsidRPr="00543193">
        <w:rPr>
          <w:b/>
          <w:i/>
        </w:rPr>
        <w:t>file</w:t>
      </w:r>
      <w:r w:rsidRPr="00543193">
        <w:t xml:space="preserve"> see section</w:t>
      </w:r>
      <w:r w:rsidR="005A76A7" w:rsidRPr="00543193">
        <w:t> </w:t>
      </w:r>
      <w:r w:rsidRPr="00543193">
        <w:t>6.</w:t>
      </w:r>
    </w:p>
    <w:p w:rsidR="00F9556E" w:rsidRPr="00543193" w:rsidRDefault="00F9556E" w:rsidP="00F9556E">
      <w:pPr>
        <w:pStyle w:val="subsection"/>
      </w:pPr>
      <w:r w:rsidRPr="00543193">
        <w:tab/>
        <w:t>(2)</w:t>
      </w:r>
      <w:r w:rsidRPr="00543193">
        <w:tab/>
        <w:t>The rules must specify:</w:t>
      </w:r>
    </w:p>
    <w:p w:rsidR="00F9556E" w:rsidRPr="00543193" w:rsidRDefault="00F9556E" w:rsidP="00F9556E">
      <w:pPr>
        <w:pStyle w:val="paragraph"/>
      </w:pPr>
      <w:r w:rsidRPr="00543193">
        <w:tab/>
        <w:t>(a)</w:t>
      </w:r>
      <w:r w:rsidRPr="00543193">
        <w:tab/>
        <w:t xml:space="preserve">the requirements (the </w:t>
      </w:r>
      <w:r w:rsidRPr="00543193">
        <w:rPr>
          <w:b/>
          <w:i/>
        </w:rPr>
        <w:t>certification requirements</w:t>
      </w:r>
      <w:r w:rsidRPr="00543193">
        <w:t>) that goods and/or services must meet for the certification trade mark to be applied to them; and</w:t>
      </w:r>
    </w:p>
    <w:p w:rsidR="00F9556E" w:rsidRPr="00543193" w:rsidRDefault="00F9556E" w:rsidP="00F9556E">
      <w:pPr>
        <w:pStyle w:val="paragraph"/>
      </w:pPr>
      <w:r w:rsidRPr="00543193">
        <w:tab/>
        <w:t>(b)</w:t>
      </w:r>
      <w:r w:rsidRPr="00543193">
        <w:tab/>
        <w:t>the process for determining whether goods and/or services meet the certification requirements; and</w:t>
      </w:r>
    </w:p>
    <w:p w:rsidR="00F9556E" w:rsidRPr="00543193" w:rsidRDefault="00F9556E" w:rsidP="00F9556E">
      <w:pPr>
        <w:pStyle w:val="paragraph"/>
      </w:pPr>
      <w:r w:rsidRPr="00543193">
        <w:tab/>
        <w:t>(c)</w:t>
      </w:r>
      <w:r w:rsidRPr="00543193">
        <w:tab/>
        <w:t>the attributes that a person must have to become a perso</w:t>
      </w:r>
      <w:r w:rsidR="000612CF" w:rsidRPr="00543193">
        <w:t>n</w:t>
      </w:r>
      <w:r w:rsidR="00D34815" w:rsidRPr="00543193">
        <w:t xml:space="preserve"> </w:t>
      </w:r>
      <w:r w:rsidR="000612CF" w:rsidRPr="00543193">
        <w:t>(</w:t>
      </w:r>
      <w:r w:rsidRPr="00543193">
        <w:t xml:space="preserve">an </w:t>
      </w:r>
      <w:r w:rsidRPr="00543193">
        <w:rPr>
          <w:b/>
          <w:i/>
        </w:rPr>
        <w:t>approved certifier</w:t>
      </w:r>
      <w:r w:rsidRPr="00543193">
        <w:t>) approved to assess whether goods and/or services meet the certification requirements; and</w:t>
      </w:r>
    </w:p>
    <w:p w:rsidR="00F9556E" w:rsidRPr="00543193" w:rsidRDefault="00F9556E" w:rsidP="00F9556E">
      <w:pPr>
        <w:pStyle w:val="paragraph"/>
      </w:pPr>
      <w:r w:rsidRPr="00543193">
        <w:tab/>
        <w:t>(d)</w:t>
      </w:r>
      <w:r w:rsidRPr="00543193">
        <w:tab/>
        <w:t>the requirements that a person, who is the owner of the certification trade mark or an approved user, must meet to use the certification trade mark in relation to goods and/or services; and</w:t>
      </w:r>
    </w:p>
    <w:p w:rsidR="00F9556E" w:rsidRPr="00543193" w:rsidRDefault="00F9556E" w:rsidP="00F9556E">
      <w:pPr>
        <w:pStyle w:val="paragraph"/>
      </w:pPr>
      <w:r w:rsidRPr="00543193">
        <w:tab/>
        <w:t>(e)</w:t>
      </w:r>
      <w:r w:rsidRPr="00543193">
        <w:tab/>
        <w:t>the other requirements about the use of the certification trade mark by a person who is the owner of the certification trade mark or an approved user; and</w:t>
      </w:r>
    </w:p>
    <w:p w:rsidR="00F9556E" w:rsidRPr="00543193" w:rsidRDefault="00F9556E" w:rsidP="00F9556E">
      <w:pPr>
        <w:pStyle w:val="paragraph"/>
      </w:pPr>
      <w:r w:rsidRPr="00543193">
        <w:tab/>
        <w:t>(f)</w:t>
      </w:r>
      <w:r w:rsidRPr="00543193">
        <w:tab/>
        <w:t>the procedure for resolving a dispute about whether goods and/or services meet the certification requirements; and</w:t>
      </w:r>
    </w:p>
    <w:p w:rsidR="00F9556E" w:rsidRPr="00543193" w:rsidRDefault="00F9556E" w:rsidP="00F9556E">
      <w:pPr>
        <w:pStyle w:val="paragraph"/>
      </w:pPr>
      <w:r w:rsidRPr="00543193">
        <w:tab/>
        <w:t>(g)</w:t>
      </w:r>
      <w:r w:rsidRPr="00543193">
        <w:tab/>
        <w:t>the procedure for resolving a dispute about any other issue relating to the certification trade mark.</w:t>
      </w:r>
    </w:p>
    <w:p w:rsidR="00F9556E" w:rsidRPr="00543193" w:rsidRDefault="00F9556E" w:rsidP="00F9556E">
      <w:pPr>
        <w:pStyle w:val="subsection"/>
      </w:pPr>
      <w:r w:rsidRPr="00543193">
        <w:tab/>
        <w:t>(3)</w:t>
      </w:r>
      <w:r w:rsidRPr="00543193">
        <w:tab/>
        <w:t>The rules must also include any other matter the Commission requires to be included.</w:t>
      </w:r>
    </w:p>
    <w:p w:rsidR="00F9556E" w:rsidRPr="00543193" w:rsidRDefault="00F9556E" w:rsidP="00F9556E">
      <w:pPr>
        <w:pStyle w:val="subsection"/>
      </w:pPr>
      <w:r w:rsidRPr="00543193">
        <w:tab/>
        <w:t>(4)</w:t>
      </w:r>
      <w:r w:rsidRPr="00543193">
        <w:tab/>
        <w:t>The rules may also include any other matter the Commission permits to be included.</w:t>
      </w:r>
    </w:p>
    <w:p w:rsidR="00141E3F" w:rsidRPr="00543193" w:rsidRDefault="00141E3F" w:rsidP="00141E3F">
      <w:pPr>
        <w:pStyle w:val="ActHead5"/>
      </w:pPr>
      <w:bookmarkStart w:id="242" w:name="_Toc85207665"/>
      <w:r w:rsidRPr="00625F97">
        <w:rPr>
          <w:rStyle w:val="CharSectno"/>
        </w:rPr>
        <w:t>174</w:t>
      </w:r>
      <w:r w:rsidRPr="00543193">
        <w:t xml:space="preserve">  Registrar to send documents to Commission</w:t>
      </w:r>
      <w:bookmarkEnd w:id="242"/>
    </w:p>
    <w:p w:rsidR="00141E3F" w:rsidRPr="00543193" w:rsidRDefault="00141E3F" w:rsidP="00141E3F">
      <w:pPr>
        <w:pStyle w:val="subsection"/>
      </w:pPr>
      <w:r w:rsidRPr="00543193">
        <w:tab/>
      </w:r>
      <w:r w:rsidRPr="00543193">
        <w:tab/>
        <w:t>The Registrar must send the prescribed documents relating to the application to the Commission in accordance with the regulations.</w:t>
      </w:r>
    </w:p>
    <w:p w:rsidR="00AD0D3F" w:rsidRPr="00543193" w:rsidRDefault="00AD0D3F" w:rsidP="00AD0D3F">
      <w:pPr>
        <w:pStyle w:val="ActHead5"/>
      </w:pPr>
      <w:bookmarkStart w:id="243" w:name="_Toc85207666"/>
      <w:r w:rsidRPr="00625F97">
        <w:rPr>
          <w:rStyle w:val="CharSectno"/>
        </w:rPr>
        <w:t>175</w:t>
      </w:r>
      <w:r w:rsidRPr="00543193">
        <w:t xml:space="preserve">  Certificate by Commission</w:t>
      </w:r>
      <w:bookmarkEnd w:id="243"/>
    </w:p>
    <w:p w:rsidR="00AD0D3F" w:rsidRPr="00543193" w:rsidRDefault="00AD0D3F" w:rsidP="00AD0D3F">
      <w:pPr>
        <w:pStyle w:val="subsection"/>
      </w:pPr>
      <w:r w:rsidRPr="00543193">
        <w:tab/>
        <w:t>(1)</w:t>
      </w:r>
      <w:r w:rsidRPr="00543193">
        <w:tab/>
        <w:t>The Commission must consider the application and any documents received under section</w:t>
      </w:r>
      <w:r w:rsidR="005A76A7" w:rsidRPr="00543193">
        <w:t> </w:t>
      </w:r>
      <w:r w:rsidRPr="00543193">
        <w:t>174 in accordance with the regulations.</w:t>
      </w:r>
    </w:p>
    <w:p w:rsidR="00AD0D3F" w:rsidRPr="00543193" w:rsidRDefault="00AD0D3F" w:rsidP="00AD0D3F">
      <w:pPr>
        <w:pStyle w:val="subsection"/>
      </w:pPr>
      <w:r w:rsidRPr="00543193">
        <w:lastRenderedPageBreak/>
        <w:tab/>
        <w:t>(2)</w:t>
      </w:r>
      <w:r w:rsidRPr="00543193">
        <w:tab/>
        <w:t>If the Commission is satisfied that:</w:t>
      </w:r>
    </w:p>
    <w:p w:rsidR="009D1743" w:rsidRPr="00543193" w:rsidRDefault="009D1743" w:rsidP="009D1743">
      <w:pPr>
        <w:pStyle w:val="paragraph"/>
      </w:pPr>
      <w:r w:rsidRPr="00543193">
        <w:tab/>
        <w:t>(a)</w:t>
      </w:r>
      <w:r w:rsidRPr="00543193">
        <w:tab/>
        <w:t>the attributes a person must have to become an approved certifier are sufficient to enable the person to assess competently whether goods and/or services meet the certification requirements; and</w:t>
      </w:r>
    </w:p>
    <w:p w:rsidR="00AD0D3F" w:rsidRPr="00543193" w:rsidRDefault="00AD0D3F" w:rsidP="00AD0D3F">
      <w:pPr>
        <w:pStyle w:val="paragraph"/>
      </w:pPr>
      <w:r w:rsidRPr="00543193">
        <w:tab/>
        <w:t>(b)</w:t>
      </w:r>
      <w:r w:rsidRPr="00543193">
        <w:tab/>
        <w:t>the rules referred to in section</w:t>
      </w:r>
      <w:r w:rsidR="005A76A7" w:rsidRPr="00543193">
        <w:t> </w:t>
      </w:r>
      <w:r w:rsidRPr="00543193">
        <w:t>173:</w:t>
      </w:r>
    </w:p>
    <w:p w:rsidR="00AD0D3F" w:rsidRPr="00543193" w:rsidRDefault="00AD0D3F" w:rsidP="00AD0D3F">
      <w:pPr>
        <w:pStyle w:val="paragraphsub"/>
      </w:pPr>
      <w:r w:rsidRPr="00543193">
        <w:tab/>
        <w:t>(i)</w:t>
      </w:r>
      <w:r w:rsidRPr="00543193">
        <w:tab/>
        <w:t>would not be to the detriment of the public; and</w:t>
      </w:r>
    </w:p>
    <w:p w:rsidR="00AD0D3F" w:rsidRPr="00543193" w:rsidRDefault="00AD0D3F" w:rsidP="00AD0D3F">
      <w:pPr>
        <w:pStyle w:val="paragraphsub"/>
        <w:keepNext/>
      </w:pPr>
      <w:r w:rsidRPr="00543193">
        <w:tab/>
        <w:t>(ii)</w:t>
      </w:r>
      <w:r w:rsidRPr="00543193">
        <w:tab/>
        <w:t>are satisfactory having regard to the criteria prescribed for the purposes of this paragraph;</w:t>
      </w:r>
    </w:p>
    <w:p w:rsidR="00AD0D3F" w:rsidRPr="00543193" w:rsidRDefault="00AD0D3F" w:rsidP="00AD0D3F">
      <w:pPr>
        <w:pStyle w:val="subsection2"/>
      </w:pPr>
      <w:r w:rsidRPr="00543193">
        <w:t>the Commission must give a certificate to that effect and send a copy to the Registrar. The Commission must also send a certified copy of the rules to the Registrar.</w:t>
      </w:r>
    </w:p>
    <w:p w:rsidR="00AD0D3F" w:rsidRPr="00543193" w:rsidRDefault="00AD0D3F" w:rsidP="00AD0D3F">
      <w:pPr>
        <w:pStyle w:val="notetext"/>
      </w:pPr>
      <w:r w:rsidRPr="00543193">
        <w:t>Note 1:</w:t>
      </w:r>
      <w:r w:rsidRPr="00543193">
        <w:tab/>
        <w:t xml:space="preserve">For </w:t>
      </w:r>
      <w:r w:rsidRPr="00543193">
        <w:rPr>
          <w:b/>
          <w:i/>
        </w:rPr>
        <w:t>applicant</w:t>
      </w:r>
      <w:r w:rsidRPr="00543193">
        <w:t xml:space="preserve"> see section</w:t>
      </w:r>
      <w:r w:rsidR="005A76A7" w:rsidRPr="00543193">
        <w:t> </w:t>
      </w:r>
      <w:r w:rsidRPr="00543193">
        <w:t>6.</w:t>
      </w:r>
    </w:p>
    <w:p w:rsidR="00DF2F3F" w:rsidRPr="00543193" w:rsidRDefault="00DF2F3F" w:rsidP="00DF2F3F">
      <w:pPr>
        <w:pStyle w:val="notetext"/>
      </w:pPr>
      <w:r w:rsidRPr="00543193">
        <w:t>Note 2:</w:t>
      </w:r>
      <w:r w:rsidRPr="00543193">
        <w:tab/>
        <w:t xml:space="preserve">For </w:t>
      </w:r>
      <w:r w:rsidRPr="00543193">
        <w:rPr>
          <w:b/>
          <w:i/>
        </w:rPr>
        <w:t>approved certifier</w:t>
      </w:r>
      <w:r w:rsidRPr="00543193">
        <w:t xml:space="preserve"> see paragraph</w:t>
      </w:r>
      <w:r w:rsidR="005A76A7" w:rsidRPr="00543193">
        <w:t> </w:t>
      </w:r>
      <w:r w:rsidRPr="00543193">
        <w:t>173(2)(c).</w:t>
      </w:r>
    </w:p>
    <w:p w:rsidR="00DF2F3F" w:rsidRPr="00543193" w:rsidRDefault="00DF2F3F" w:rsidP="00DF2F3F">
      <w:pPr>
        <w:pStyle w:val="notetext"/>
      </w:pPr>
      <w:r w:rsidRPr="00543193">
        <w:t>Note 3:</w:t>
      </w:r>
      <w:r w:rsidRPr="00543193">
        <w:tab/>
        <w:t xml:space="preserve">For </w:t>
      </w:r>
      <w:r w:rsidRPr="00543193">
        <w:rPr>
          <w:b/>
          <w:i/>
        </w:rPr>
        <w:t>certification requirements</w:t>
      </w:r>
      <w:r w:rsidRPr="00543193">
        <w:t xml:space="preserve"> see paragraph</w:t>
      </w:r>
      <w:r w:rsidR="005A76A7" w:rsidRPr="00543193">
        <w:t> </w:t>
      </w:r>
      <w:r w:rsidRPr="00543193">
        <w:t>173(2)(a).</w:t>
      </w:r>
    </w:p>
    <w:p w:rsidR="00AD0D3F" w:rsidRPr="00543193" w:rsidRDefault="00AD0D3F" w:rsidP="00AD0D3F">
      <w:pPr>
        <w:pStyle w:val="subsection"/>
      </w:pPr>
      <w:r w:rsidRPr="00543193">
        <w:tab/>
        <w:t>(3)</w:t>
      </w:r>
      <w:r w:rsidRPr="00543193">
        <w:tab/>
        <w:t>The Commission may require the applicant to make amendments or modifications to the rules as the Commission considers necessary.</w:t>
      </w:r>
    </w:p>
    <w:p w:rsidR="00AD0D3F" w:rsidRPr="00543193" w:rsidRDefault="00AD0D3F" w:rsidP="00AD0D3F">
      <w:pPr>
        <w:pStyle w:val="subsection"/>
      </w:pPr>
      <w:r w:rsidRPr="00543193">
        <w:tab/>
        <w:t>(4)</w:t>
      </w:r>
      <w:r w:rsidRPr="00543193">
        <w:tab/>
        <w:t xml:space="preserve">If the Commission is not satisfied as set out in </w:t>
      </w:r>
      <w:r w:rsidR="005A76A7" w:rsidRPr="00543193">
        <w:t>subsection (</w:t>
      </w:r>
      <w:r w:rsidRPr="00543193">
        <w:t>2):</w:t>
      </w:r>
    </w:p>
    <w:p w:rsidR="00AD0D3F" w:rsidRPr="00543193" w:rsidRDefault="00AD0D3F" w:rsidP="00AD0D3F">
      <w:pPr>
        <w:pStyle w:val="paragraph"/>
      </w:pPr>
      <w:r w:rsidRPr="00543193">
        <w:tab/>
        <w:t>(a)</w:t>
      </w:r>
      <w:r w:rsidRPr="00543193">
        <w:tab/>
        <w:t>the Commission must notify the applicant and the Registrar, in writing, of its decision not to give a certificate; and</w:t>
      </w:r>
    </w:p>
    <w:p w:rsidR="00AD0D3F" w:rsidRPr="00543193" w:rsidRDefault="00AD0D3F" w:rsidP="00AD0D3F">
      <w:pPr>
        <w:pStyle w:val="paragraph"/>
      </w:pPr>
      <w:r w:rsidRPr="00543193">
        <w:tab/>
        <w:t>(b)</w:t>
      </w:r>
      <w:r w:rsidRPr="00543193">
        <w:tab/>
        <w:t xml:space="preserve">the Registrar must advertise the matter in the </w:t>
      </w:r>
      <w:r w:rsidRPr="00543193">
        <w:rPr>
          <w:i/>
        </w:rPr>
        <w:t>Official Journal</w:t>
      </w:r>
      <w:r w:rsidRPr="00543193">
        <w:t xml:space="preserve"> in accordance with the regulations.</w:t>
      </w:r>
    </w:p>
    <w:p w:rsidR="00AD0D3F" w:rsidRPr="00543193" w:rsidRDefault="00AD0D3F" w:rsidP="00AD0D3F">
      <w:pPr>
        <w:pStyle w:val="subsection"/>
      </w:pPr>
      <w:r w:rsidRPr="00543193">
        <w:tab/>
        <w:t>(5)</w:t>
      </w:r>
      <w:r w:rsidRPr="00543193">
        <w:tab/>
        <w:t>An application may be made to the Administrative Appeals Tribunal for the review of a decision of the Commission refusing to give a certificate.</w:t>
      </w:r>
    </w:p>
    <w:p w:rsidR="00AD0D3F" w:rsidRPr="00543193" w:rsidRDefault="00AD0D3F" w:rsidP="00AD0D3F">
      <w:pPr>
        <w:pStyle w:val="ActHead5"/>
      </w:pPr>
      <w:bookmarkStart w:id="244" w:name="_Toc85207667"/>
      <w:r w:rsidRPr="00625F97">
        <w:rPr>
          <w:rStyle w:val="CharSectno"/>
        </w:rPr>
        <w:t>176</w:t>
      </w:r>
      <w:r w:rsidRPr="00543193">
        <w:t xml:space="preserve">  </w:t>
      </w:r>
      <w:r w:rsidR="00BC3C61" w:rsidRPr="00543193">
        <w:t>Acceptance or rejection of application</w:t>
      </w:r>
      <w:bookmarkEnd w:id="244"/>
    </w:p>
    <w:p w:rsidR="00FB57BD" w:rsidRPr="00543193" w:rsidRDefault="00FB57BD" w:rsidP="00FB57BD">
      <w:pPr>
        <w:pStyle w:val="subsection"/>
      </w:pPr>
      <w:r w:rsidRPr="00543193">
        <w:tab/>
        <w:t>(1)</w:t>
      </w:r>
      <w:r w:rsidRPr="00543193">
        <w:tab/>
        <w:t>The Registrar must accept the application if:</w:t>
      </w:r>
    </w:p>
    <w:p w:rsidR="00FB57BD" w:rsidRPr="00543193" w:rsidRDefault="00FB57BD" w:rsidP="00FB57BD">
      <w:pPr>
        <w:pStyle w:val="paragraph"/>
      </w:pPr>
      <w:r w:rsidRPr="00543193">
        <w:tab/>
        <w:t>(a)</w:t>
      </w:r>
      <w:r w:rsidRPr="00543193">
        <w:tab/>
        <w:t>the application is made in accordance with this Act; and</w:t>
      </w:r>
    </w:p>
    <w:p w:rsidR="00FB57BD" w:rsidRPr="00543193" w:rsidRDefault="00FB57BD" w:rsidP="00FB57BD">
      <w:pPr>
        <w:pStyle w:val="paragraph"/>
      </w:pPr>
      <w:r w:rsidRPr="00543193">
        <w:tab/>
        <w:t>(b)</w:t>
      </w:r>
      <w:r w:rsidRPr="00543193">
        <w:tab/>
        <w:t>there are no grounds for rejecting the application; and</w:t>
      </w:r>
    </w:p>
    <w:p w:rsidR="00FB57BD" w:rsidRPr="00543193" w:rsidRDefault="00FB57BD" w:rsidP="00FB57BD">
      <w:pPr>
        <w:pStyle w:val="paragraph"/>
      </w:pPr>
      <w:r w:rsidRPr="00543193">
        <w:tab/>
        <w:t>(c)</w:t>
      </w:r>
      <w:r w:rsidRPr="00543193">
        <w:tab/>
        <w:t>the Commission has given a certificate under subsection</w:t>
      </w:r>
      <w:r w:rsidR="005A76A7" w:rsidRPr="00543193">
        <w:t> </w:t>
      </w:r>
      <w:r w:rsidRPr="00543193">
        <w:t>175(2).</w:t>
      </w:r>
    </w:p>
    <w:p w:rsidR="00FB57BD" w:rsidRPr="00543193" w:rsidRDefault="00FB57BD" w:rsidP="00FB57BD">
      <w:pPr>
        <w:pStyle w:val="subsection2"/>
      </w:pPr>
      <w:r w:rsidRPr="00543193">
        <w:lastRenderedPageBreak/>
        <w:t>Otherwise the Registrar must reject the application.</w:t>
      </w:r>
    </w:p>
    <w:p w:rsidR="00FB57BD" w:rsidRPr="00543193" w:rsidRDefault="00FB57BD" w:rsidP="00FB57BD">
      <w:pPr>
        <w:pStyle w:val="subsection"/>
      </w:pPr>
      <w:r w:rsidRPr="00543193">
        <w:tab/>
        <w:t>(1A)</w:t>
      </w:r>
      <w:r w:rsidRPr="00543193">
        <w:tab/>
        <w:t xml:space="preserve">However, the Registrar must give the applicant an opportunity to be heard before rejecting the application solely because one or both of the conditions in </w:t>
      </w:r>
      <w:r w:rsidR="005A76A7" w:rsidRPr="00543193">
        <w:t>paragraphs (</w:t>
      </w:r>
      <w:r w:rsidRPr="00543193">
        <w:t>1)(a) and (b) are not met.</w:t>
      </w:r>
    </w:p>
    <w:p w:rsidR="00AD0D3F" w:rsidRPr="00543193" w:rsidRDefault="00AD0D3F" w:rsidP="00AD0D3F">
      <w:pPr>
        <w:pStyle w:val="subsection"/>
      </w:pPr>
      <w:r w:rsidRPr="00543193">
        <w:tab/>
        <w:t>(2)</w:t>
      </w:r>
      <w:r w:rsidRPr="00543193">
        <w:tab/>
        <w:t>The Registrar may accept the application subject to conditions or limitations.</w:t>
      </w:r>
    </w:p>
    <w:p w:rsidR="00AD0D3F" w:rsidRPr="00543193" w:rsidRDefault="00AD0D3F" w:rsidP="00AD0D3F">
      <w:pPr>
        <w:pStyle w:val="notetext"/>
      </w:pPr>
      <w:r w:rsidRPr="00543193">
        <w:t>Note:</w:t>
      </w:r>
      <w:r w:rsidRPr="00543193">
        <w:tab/>
        <w:t xml:space="preserve">For </w:t>
      </w:r>
      <w:r w:rsidRPr="00543193">
        <w:rPr>
          <w:b/>
          <w:i/>
        </w:rPr>
        <w:t>limitations</w:t>
      </w:r>
      <w:r w:rsidRPr="00543193">
        <w:t xml:space="preserve"> see section</w:t>
      </w:r>
      <w:r w:rsidR="005A76A7" w:rsidRPr="00543193">
        <w:t> </w:t>
      </w:r>
      <w:r w:rsidRPr="00543193">
        <w:t>6.</w:t>
      </w:r>
    </w:p>
    <w:p w:rsidR="00AD0D3F" w:rsidRPr="00543193" w:rsidRDefault="00AD0D3F" w:rsidP="002E59ED">
      <w:pPr>
        <w:pStyle w:val="subsection"/>
        <w:keepNext/>
        <w:keepLines/>
      </w:pPr>
      <w:r w:rsidRPr="00543193">
        <w:tab/>
        <w:t>(3)</w:t>
      </w:r>
      <w:r w:rsidRPr="00543193">
        <w:tab/>
        <w:t>The Registrar must:</w:t>
      </w:r>
    </w:p>
    <w:p w:rsidR="00392437" w:rsidRPr="00543193" w:rsidRDefault="00392437" w:rsidP="00392437">
      <w:pPr>
        <w:pStyle w:val="paragraph"/>
      </w:pPr>
      <w:r w:rsidRPr="00543193">
        <w:tab/>
        <w:t>(a)</w:t>
      </w:r>
      <w:r w:rsidRPr="00543193">
        <w:tab/>
        <w:t>notify the applicant of the Registrar’s decision under this section; and</w:t>
      </w:r>
    </w:p>
    <w:p w:rsidR="00AD0D3F" w:rsidRPr="00543193" w:rsidRDefault="00AD0D3F" w:rsidP="00AD0D3F">
      <w:pPr>
        <w:pStyle w:val="paragraph"/>
      </w:pPr>
      <w:r w:rsidRPr="00543193">
        <w:tab/>
        <w:t>(b)</w:t>
      </w:r>
      <w:r w:rsidRPr="00543193">
        <w:tab/>
        <w:t xml:space="preserve">advertise the decision in the </w:t>
      </w:r>
      <w:r w:rsidRPr="00543193">
        <w:rPr>
          <w:i/>
        </w:rPr>
        <w:t>Official Journal</w:t>
      </w:r>
      <w:r w:rsidRPr="00543193">
        <w:t>.</w:t>
      </w:r>
    </w:p>
    <w:p w:rsidR="00AD0D3F" w:rsidRPr="00543193" w:rsidRDefault="00AD0D3F" w:rsidP="00AD0D3F">
      <w:pPr>
        <w:pStyle w:val="ActHead5"/>
      </w:pPr>
      <w:bookmarkStart w:id="245" w:name="_Toc85207668"/>
      <w:r w:rsidRPr="00625F97">
        <w:rPr>
          <w:rStyle w:val="CharSectno"/>
        </w:rPr>
        <w:t>177</w:t>
      </w:r>
      <w:r w:rsidRPr="00543193">
        <w:t xml:space="preserve">  Additional ground for rejecting an application or opposing registration—certification trade mark not distinguishing certified goods or services</w:t>
      </w:r>
      <w:bookmarkEnd w:id="245"/>
    </w:p>
    <w:p w:rsidR="00AD0D3F" w:rsidRPr="00543193" w:rsidRDefault="00AD0D3F" w:rsidP="00AD0D3F">
      <w:pPr>
        <w:pStyle w:val="subsection"/>
      </w:pPr>
      <w:r w:rsidRPr="00543193">
        <w:tab/>
        <w:t>(1)</w:t>
      </w:r>
      <w:r w:rsidRPr="00543193">
        <w:tab/>
        <w:t>In addition to any other ground on which:</w:t>
      </w:r>
    </w:p>
    <w:p w:rsidR="00AD0D3F" w:rsidRPr="00543193" w:rsidRDefault="00AD0D3F" w:rsidP="00AD0D3F">
      <w:pPr>
        <w:pStyle w:val="paragraph"/>
      </w:pPr>
      <w:r w:rsidRPr="00543193">
        <w:tab/>
        <w:t>(a)</w:t>
      </w:r>
      <w:r w:rsidRPr="00543193">
        <w:tab/>
        <w:t>an application for the registration of a certification trade mark may be rejected; or</w:t>
      </w:r>
    </w:p>
    <w:p w:rsidR="00AD0D3F" w:rsidRPr="00543193" w:rsidRDefault="00AD0D3F" w:rsidP="00AD0D3F">
      <w:pPr>
        <w:pStyle w:val="paragraph"/>
        <w:keepNext/>
      </w:pPr>
      <w:r w:rsidRPr="00543193">
        <w:tab/>
        <w:t>(b)</w:t>
      </w:r>
      <w:r w:rsidRPr="00543193">
        <w:tab/>
        <w:t>the registration of a certification trade mark may be opposed;</w:t>
      </w:r>
    </w:p>
    <w:p w:rsidR="00AD0D3F" w:rsidRPr="00543193" w:rsidRDefault="00AD0D3F" w:rsidP="00AD0D3F">
      <w:pPr>
        <w:pStyle w:val="subsection2"/>
      </w:pPr>
      <w:r w:rsidRPr="00543193">
        <w:t>the application must be rejected or the registration may be opposed if the trade mark is not capable of distinguishing goods or services certified by the applicant or an approved certifier from goods or services not so certified.</w:t>
      </w:r>
    </w:p>
    <w:p w:rsidR="00AD0D3F" w:rsidRPr="00543193" w:rsidRDefault="00AD0D3F" w:rsidP="00AD0D3F">
      <w:pPr>
        <w:pStyle w:val="notetext"/>
      </w:pPr>
      <w:r w:rsidRPr="00543193">
        <w:t>Note 1:</w:t>
      </w:r>
      <w:r w:rsidRPr="00543193">
        <w:tab/>
        <w:t xml:space="preserve">For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approved certifier</w:t>
      </w:r>
      <w:r w:rsidRPr="00543193">
        <w:t xml:space="preserve"> see paragraph</w:t>
      </w:r>
      <w:r w:rsidR="005A76A7" w:rsidRPr="00543193">
        <w:t> </w:t>
      </w:r>
      <w:r w:rsidR="00F932E7" w:rsidRPr="00543193">
        <w:t>173(2)(c)</w:t>
      </w:r>
      <w:r w:rsidRPr="00543193">
        <w:t>.</w:t>
      </w:r>
    </w:p>
    <w:p w:rsidR="00AD0D3F" w:rsidRPr="00543193" w:rsidRDefault="00AD0D3F" w:rsidP="00AD0D3F">
      <w:pPr>
        <w:pStyle w:val="notetext"/>
      </w:pPr>
      <w:r w:rsidRPr="00543193">
        <w:t>Note 3:</w:t>
      </w:r>
      <w:r w:rsidRPr="00543193">
        <w:tab/>
      </w:r>
      <w:r w:rsidR="00625F97">
        <w:t>Division 2</w:t>
      </w:r>
      <w:r w:rsidRPr="00543193">
        <w:t xml:space="preserve"> of Part</w:t>
      </w:r>
      <w:r w:rsidR="005A76A7" w:rsidRPr="00543193">
        <w:t> </w:t>
      </w:r>
      <w:r w:rsidRPr="00543193">
        <w:t xml:space="preserve">4 sets out </w:t>
      </w:r>
      <w:r w:rsidR="003A31DE" w:rsidRPr="00543193">
        <w:t>the main grounds</w:t>
      </w:r>
      <w:r w:rsidRPr="00543193">
        <w:t xml:space="preserve"> for rejecting an application, but section</w:t>
      </w:r>
      <w:r w:rsidR="005A76A7" w:rsidRPr="00543193">
        <w:t> </w:t>
      </w:r>
      <w:r w:rsidRPr="00543193">
        <w:t>41 does not apply to certification trade marks (see section</w:t>
      </w:r>
      <w:r w:rsidR="005A76A7" w:rsidRPr="00543193">
        <w:t> </w:t>
      </w:r>
      <w:r w:rsidRPr="00543193">
        <w:t>170).</w:t>
      </w:r>
    </w:p>
    <w:p w:rsidR="00AD0D3F" w:rsidRPr="00543193" w:rsidRDefault="00AD0D3F" w:rsidP="00AD0D3F">
      <w:pPr>
        <w:pStyle w:val="subsection"/>
      </w:pPr>
      <w:r w:rsidRPr="00543193">
        <w:tab/>
        <w:t>(2)</w:t>
      </w:r>
      <w:r w:rsidRPr="00543193">
        <w:tab/>
        <w:t>In deciding whether or not the certification trade mark is capable of so distinguishing goods or services certified by the applicant or an approved certifier, the Registrar must take into account:</w:t>
      </w:r>
    </w:p>
    <w:p w:rsidR="00AD0D3F" w:rsidRPr="00543193" w:rsidRDefault="00AD0D3F" w:rsidP="00AD0D3F">
      <w:pPr>
        <w:pStyle w:val="paragraph"/>
      </w:pPr>
      <w:r w:rsidRPr="00543193">
        <w:lastRenderedPageBreak/>
        <w:tab/>
        <w:t>(a)</w:t>
      </w:r>
      <w:r w:rsidRPr="00543193">
        <w:tab/>
        <w:t>the extent to which the certification trade mark is inherently adapted so to distinguish those goods or services; or</w:t>
      </w:r>
    </w:p>
    <w:p w:rsidR="00AD0D3F" w:rsidRPr="00543193" w:rsidRDefault="00AD0D3F" w:rsidP="00AD0D3F">
      <w:pPr>
        <w:pStyle w:val="paragraph"/>
      </w:pPr>
      <w:r w:rsidRPr="00543193">
        <w:tab/>
        <w:t>(b)</w:t>
      </w:r>
      <w:r w:rsidRPr="00543193">
        <w:tab/>
        <w:t>the extent to which, because of its use or of any other circumstances, the certification trade mark has become adapted so to distinguish those goods or services.</w:t>
      </w:r>
    </w:p>
    <w:p w:rsidR="00AD0D3F" w:rsidRPr="00543193" w:rsidRDefault="00AD0D3F" w:rsidP="00AD0D3F">
      <w:pPr>
        <w:pStyle w:val="ActHead5"/>
      </w:pPr>
      <w:bookmarkStart w:id="246" w:name="_Toc85207669"/>
      <w:r w:rsidRPr="00625F97">
        <w:rPr>
          <w:rStyle w:val="CharSectno"/>
        </w:rPr>
        <w:t>178</w:t>
      </w:r>
      <w:r w:rsidRPr="00543193">
        <w:t xml:space="preserve">  Variation of rules</w:t>
      </w:r>
      <w:bookmarkEnd w:id="246"/>
    </w:p>
    <w:p w:rsidR="00AD0D3F" w:rsidRPr="00543193" w:rsidRDefault="00AD0D3F" w:rsidP="00AD0D3F">
      <w:pPr>
        <w:pStyle w:val="subsection"/>
      </w:pPr>
      <w:r w:rsidRPr="00543193">
        <w:tab/>
        <w:t>(1)</w:t>
      </w:r>
      <w:r w:rsidRPr="00543193">
        <w:tab/>
        <w:t xml:space="preserve">Subject to </w:t>
      </w:r>
      <w:r w:rsidR="005A76A7" w:rsidRPr="00543193">
        <w:t>subsection (</w:t>
      </w:r>
      <w:r w:rsidRPr="00543193">
        <w:t>2), the rules governing the use of a registered certification trade mark may be varied in accordance with the regulations.</w:t>
      </w:r>
    </w:p>
    <w:p w:rsidR="00AD0D3F" w:rsidRPr="00543193" w:rsidRDefault="00AD0D3F" w:rsidP="00AD0D3F">
      <w:pPr>
        <w:pStyle w:val="subsection"/>
      </w:pPr>
      <w:r w:rsidRPr="00543193">
        <w:tab/>
        <w:t>(2)</w:t>
      </w:r>
      <w:r w:rsidRPr="00543193">
        <w:tab/>
        <w:t>The rules may not be varied without the approval of the Commission.</w:t>
      </w:r>
    </w:p>
    <w:p w:rsidR="00AD0D3F" w:rsidRPr="00543193" w:rsidRDefault="00AD0D3F" w:rsidP="00AD0D3F">
      <w:pPr>
        <w:pStyle w:val="subsection"/>
      </w:pPr>
      <w:r w:rsidRPr="00543193">
        <w:tab/>
        <w:t>(3)</w:t>
      </w:r>
      <w:r w:rsidRPr="00543193">
        <w:tab/>
        <w:t>Before deciding to approve a variation, the Commission must be satisfied that the rules as varied:</w:t>
      </w:r>
    </w:p>
    <w:p w:rsidR="00AD0D3F" w:rsidRPr="00543193" w:rsidRDefault="00AD0D3F" w:rsidP="00AD0D3F">
      <w:pPr>
        <w:pStyle w:val="paragraph"/>
      </w:pPr>
      <w:r w:rsidRPr="00543193">
        <w:tab/>
        <w:t>(a)</w:t>
      </w:r>
      <w:r w:rsidRPr="00543193">
        <w:tab/>
        <w:t>would not be to the detriment of the public; and</w:t>
      </w:r>
    </w:p>
    <w:p w:rsidR="00AD0D3F" w:rsidRPr="00543193" w:rsidRDefault="00AD0D3F" w:rsidP="00AD0D3F">
      <w:pPr>
        <w:pStyle w:val="paragraph"/>
      </w:pPr>
      <w:r w:rsidRPr="00543193">
        <w:tab/>
        <w:t>(b)</w:t>
      </w:r>
      <w:r w:rsidRPr="00543193">
        <w:tab/>
        <w:t>are satisfactory having regard to the criteria prescribed for the purposes of paragraph</w:t>
      </w:r>
      <w:r w:rsidR="005A76A7" w:rsidRPr="00543193">
        <w:t> </w:t>
      </w:r>
      <w:r w:rsidRPr="00543193">
        <w:t>175(2)(b).</w:t>
      </w:r>
    </w:p>
    <w:p w:rsidR="002737C6" w:rsidRPr="00543193" w:rsidRDefault="002737C6" w:rsidP="002737C6">
      <w:pPr>
        <w:pStyle w:val="subsection"/>
      </w:pPr>
      <w:r w:rsidRPr="00543193">
        <w:tab/>
        <w:t>(4)</w:t>
      </w:r>
      <w:r w:rsidRPr="00543193">
        <w:tab/>
        <w:t>The Commission must notify, in accordance with the regulations, a decision to approve a variation or not to approve a variation.</w:t>
      </w:r>
    </w:p>
    <w:p w:rsidR="00AD0D3F" w:rsidRPr="00543193" w:rsidRDefault="00AD0D3F" w:rsidP="00AD0D3F">
      <w:pPr>
        <w:pStyle w:val="subsection"/>
      </w:pPr>
      <w:r w:rsidRPr="00543193">
        <w:tab/>
        <w:t>(5)</w:t>
      </w:r>
      <w:r w:rsidRPr="00543193">
        <w:tab/>
        <w:t>An application may be made to the Administrative Appeals Tribunal for the review of a decision of the Commission to approve or not to approve a variation of the rules.</w:t>
      </w:r>
    </w:p>
    <w:p w:rsidR="008A4E79" w:rsidRPr="00543193" w:rsidRDefault="008A4E79" w:rsidP="008A4E79">
      <w:pPr>
        <w:pStyle w:val="ActHead5"/>
      </w:pPr>
      <w:bookmarkStart w:id="247" w:name="_Toc85207670"/>
      <w:r w:rsidRPr="00625F97">
        <w:rPr>
          <w:rStyle w:val="CharSectno"/>
        </w:rPr>
        <w:t>179</w:t>
      </w:r>
      <w:r w:rsidRPr="00543193">
        <w:t xml:space="preserve">  Registrar must publish rules</w:t>
      </w:r>
      <w:bookmarkEnd w:id="247"/>
    </w:p>
    <w:p w:rsidR="008A4E79" w:rsidRPr="00543193" w:rsidRDefault="008A4E79" w:rsidP="008A4E79">
      <w:pPr>
        <w:pStyle w:val="subsection"/>
      </w:pPr>
      <w:r w:rsidRPr="00543193">
        <w:tab/>
      </w:r>
      <w:r w:rsidRPr="00543193">
        <w:tab/>
        <w:t>The Registrar must publish, in accordance with the regulations, rules governing the use of a certification trade mark.</w:t>
      </w:r>
    </w:p>
    <w:p w:rsidR="00AD0D3F" w:rsidRPr="00543193" w:rsidRDefault="00AD0D3F" w:rsidP="00AD0D3F">
      <w:pPr>
        <w:pStyle w:val="ActHead5"/>
      </w:pPr>
      <w:bookmarkStart w:id="248" w:name="_Toc85207671"/>
      <w:r w:rsidRPr="00625F97">
        <w:rPr>
          <w:rStyle w:val="CharSectno"/>
        </w:rPr>
        <w:t>180</w:t>
      </w:r>
      <w:r w:rsidRPr="00543193">
        <w:t xml:space="preserve">  Assignment of registered certification trade mark</w:t>
      </w:r>
      <w:bookmarkEnd w:id="248"/>
    </w:p>
    <w:p w:rsidR="00AD0D3F" w:rsidRPr="00543193" w:rsidRDefault="00AD0D3F" w:rsidP="00AD0D3F">
      <w:pPr>
        <w:pStyle w:val="subsection"/>
      </w:pPr>
      <w:r w:rsidRPr="00543193">
        <w:tab/>
        <w:t>(1)</w:t>
      </w:r>
      <w:r w:rsidRPr="00543193">
        <w:tab/>
        <w:t>A registered certification trade mark may be assigned only with the consent of the Commission.</w:t>
      </w:r>
    </w:p>
    <w:p w:rsidR="00AD0D3F" w:rsidRPr="00543193" w:rsidRDefault="00AD0D3F" w:rsidP="00AD0D3F">
      <w:pPr>
        <w:pStyle w:val="subsection"/>
      </w:pPr>
      <w:r w:rsidRPr="00543193">
        <w:lastRenderedPageBreak/>
        <w:tab/>
        <w:t>(2)</w:t>
      </w:r>
      <w:r w:rsidRPr="00543193">
        <w:tab/>
        <w:t>An application to the Commission for its consent to the assignment of a registered certification trade mark must be in accordance with the regulations.</w:t>
      </w:r>
    </w:p>
    <w:p w:rsidR="00AD0D3F" w:rsidRPr="00543193" w:rsidRDefault="00AD0D3F" w:rsidP="00AD0D3F">
      <w:pPr>
        <w:pStyle w:val="subsection"/>
      </w:pPr>
      <w:r w:rsidRPr="00543193">
        <w:tab/>
        <w:t>(3)</w:t>
      </w:r>
      <w:r w:rsidRPr="00543193">
        <w:tab/>
        <w:t>In deciding whether or not to give its consent, the Commission must have regard to the matters provided for under the regulations.</w:t>
      </w:r>
    </w:p>
    <w:p w:rsidR="00AD0D3F" w:rsidRPr="00543193" w:rsidRDefault="00AD0D3F" w:rsidP="00AD0D3F">
      <w:pPr>
        <w:pStyle w:val="subsection"/>
      </w:pPr>
      <w:r w:rsidRPr="00543193">
        <w:tab/>
        <w:t>(4)</w:t>
      </w:r>
      <w:r w:rsidRPr="00543193">
        <w:tab/>
        <w:t>An application may be made to the Administrative Appeals Tribunal for the review of a decision of the Commission refusing to give its consent.</w:t>
      </w:r>
    </w:p>
    <w:p w:rsidR="00AD0D3F" w:rsidRPr="00543193" w:rsidRDefault="00AD0D3F" w:rsidP="00AD0D3F">
      <w:pPr>
        <w:pStyle w:val="ActHead5"/>
      </w:pPr>
      <w:bookmarkStart w:id="249" w:name="_Toc85207672"/>
      <w:r w:rsidRPr="00625F97">
        <w:rPr>
          <w:rStyle w:val="CharSectno"/>
        </w:rPr>
        <w:t>180A</w:t>
      </w:r>
      <w:r w:rsidRPr="00543193">
        <w:t xml:space="preserve">  Assignment of unregistered certification trade mark</w:t>
      </w:r>
      <w:bookmarkEnd w:id="249"/>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an application has been made for the registration of a certification trade mark; and</w:t>
      </w:r>
    </w:p>
    <w:p w:rsidR="00AD0D3F" w:rsidRPr="00543193" w:rsidRDefault="00AD0D3F" w:rsidP="00AD0D3F">
      <w:pPr>
        <w:pStyle w:val="paragraph"/>
      </w:pPr>
      <w:r w:rsidRPr="00543193">
        <w:tab/>
        <w:t>(b)</w:t>
      </w:r>
      <w:r w:rsidRPr="00543193">
        <w:tab/>
        <w:t>a copy of the application has been sent to the Commission, but the certification trade mark has not been registered;</w:t>
      </w:r>
    </w:p>
    <w:p w:rsidR="00AD0D3F" w:rsidRPr="00543193" w:rsidRDefault="00AD0D3F" w:rsidP="00AD0D3F">
      <w:pPr>
        <w:pStyle w:val="subsection2"/>
      </w:pPr>
      <w:r w:rsidRPr="00543193">
        <w:t>the certification trade mark may be assigned only with the consent of the Commission.</w:t>
      </w:r>
    </w:p>
    <w:p w:rsidR="00AD0D3F" w:rsidRPr="00543193" w:rsidRDefault="00AD0D3F" w:rsidP="00AD0D3F">
      <w:pPr>
        <w:pStyle w:val="subsection"/>
      </w:pPr>
      <w:r w:rsidRPr="00543193">
        <w:tab/>
        <w:t>(2)</w:t>
      </w:r>
      <w:r w:rsidRPr="00543193">
        <w:tab/>
        <w:t>An application to the Commission for its consent to the assignment of a certification trade mark must be in accordance with the regulations.</w:t>
      </w:r>
    </w:p>
    <w:p w:rsidR="00AD0D3F" w:rsidRPr="00543193" w:rsidRDefault="00AD0D3F" w:rsidP="00AD0D3F">
      <w:pPr>
        <w:pStyle w:val="subsection"/>
      </w:pPr>
      <w:r w:rsidRPr="00543193">
        <w:tab/>
        <w:t>(3)</w:t>
      </w:r>
      <w:r w:rsidRPr="00543193">
        <w:tab/>
        <w:t>In deciding whether or not to give its consent, the Commission must have regard to the matters provided for under the regulations.</w:t>
      </w:r>
    </w:p>
    <w:p w:rsidR="00AD0D3F" w:rsidRPr="00543193" w:rsidRDefault="00AD0D3F" w:rsidP="00AD0D3F">
      <w:pPr>
        <w:pStyle w:val="subsection"/>
      </w:pPr>
      <w:r w:rsidRPr="00543193">
        <w:tab/>
        <w:t>(4)</w:t>
      </w:r>
      <w:r w:rsidRPr="00543193">
        <w:tab/>
        <w:t>An application may be made to the Administrative Appeals Tribunal for the review of a decision of the Commission refusing to give its consent.</w:t>
      </w:r>
    </w:p>
    <w:p w:rsidR="00AD0D3F" w:rsidRPr="00543193" w:rsidRDefault="00AD0D3F" w:rsidP="00AD0D3F">
      <w:pPr>
        <w:pStyle w:val="ActHead5"/>
      </w:pPr>
      <w:bookmarkStart w:id="250" w:name="_Toc85207673"/>
      <w:r w:rsidRPr="00625F97">
        <w:rPr>
          <w:rStyle w:val="CharSectno"/>
        </w:rPr>
        <w:t>181</w:t>
      </w:r>
      <w:r w:rsidRPr="00543193">
        <w:t xml:space="preserve">  Rectification of the Register by order of court</w:t>
      </w:r>
      <w:bookmarkEnd w:id="250"/>
    </w:p>
    <w:p w:rsidR="00AD0D3F" w:rsidRPr="00543193" w:rsidRDefault="00AD0D3F" w:rsidP="00AD0D3F">
      <w:pPr>
        <w:pStyle w:val="subsection"/>
      </w:pPr>
      <w:r w:rsidRPr="00543193">
        <w:tab/>
        <w:t>(2)</w:t>
      </w:r>
      <w:r w:rsidRPr="00543193">
        <w:tab/>
        <w:t xml:space="preserve">In addition to its powers under </w:t>
      </w:r>
      <w:r w:rsidR="00625F97">
        <w:t>Division 2</w:t>
      </w:r>
      <w:r w:rsidRPr="00543193">
        <w:t xml:space="preserve"> of Part</w:t>
      </w:r>
      <w:r w:rsidR="005A76A7" w:rsidRPr="00543193">
        <w:t> </w:t>
      </w:r>
      <w:r w:rsidRPr="00543193">
        <w:t xml:space="preserve">8 in relation to certification trade marks, a prescribed court may, on the application of a person aggrieved, order that the Register be rectified by cancelling the registration of a certification trade mark, </w:t>
      </w:r>
      <w:r w:rsidRPr="00543193">
        <w:lastRenderedPageBreak/>
        <w:t>or removing or amending an entry in the Register relating to the certification trade mark, on the ground that:</w:t>
      </w:r>
    </w:p>
    <w:p w:rsidR="00AD0D3F" w:rsidRPr="00543193" w:rsidRDefault="00AD0D3F" w:rsidP="00AD0D3F">
      <w:pPr>
        <w:pStyle w:val="paragraph"/>
      </w:pPr>
      <w:r w:rsidRPr="00543193">
        <w:tab/>
        <w:t>(a)</w:t>
      </w:r>
      <w:r w:rsidRPr="00543193">
        <w:tab/>
        <w:t>the registered owner or an approved certifier is no longer competent to certify any of the goods and/or services in respect of which the mark is registered; or</w:t>
      </w:r>
    </w:p>
    <w:p w:rsidR="00AD0D3F" w:rsidRPr="00543193" w:rsidRDefault="00AD0D3F" w:rsidP="00AD0D3F">
      <w:pPr>
        <w:pStyle w:val="paragraph"/>
      </w:pPr>
      <w:r w:rsidRPr="00543193">
        <w:tab/>
        <w:t>(b)</w:t>
      </w:r>
      <w:r w:rsidRPr="00543193">
        <w:tab/>
        <w:t>the rules governing the use of the certification trade mark are detrimental to the public; or</w:t>
      </w:r>
    </w:p>
    <w:p w:rsidR="00AD0D3F" w:rsidRPr="00543193" w:rsidRDefault="00AD0D3F" w:rsidP="00AD0D3F">
      <w:pPr>
        <w:pStyle w:val="paragraph"/>
      </w:pPr>
      <w:r w:rsidRPr="00543193">
        <w:tab/>
        <w:t>(c)</w:t>
      </w:r>
      <w:r w:rsidRPr="00543193">
        <w:tab/>
        <w:t>the registered owner or an approved user has failed to comply with a provision of the rules governing the use of the certification trade mark.</w:t>
      </w:r>
    </w:p>
    <w:p w:rsidR="00AD0D3F" w:rsidRPr="00543193" w:rsidRDefault="00AD0D3F" w:rsidP="00AD0D3F">
      <w:pPr>
        <w:pStyle w:val="notetext"/>
      </w:pPr>
      <w:r w:rsidRPr="00543193">
        <w:t>Note 1:</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notetext"/>
      </w:pPr>
      <w:r w:rsidRPr="00543193">
        <w:t>Note 2:</w:t>
      </w:r>
      <w:r w:rsidRPr="00543193">
        <w:tab/>
        <w:t xml:space="preserve">For </w:t>
      </w:r>
      <w:r w:rsidRPr="00543193">
        <w:rPr>
          <w:b/>
          <w:i/>
        </w:rPr>
        <w:t>approved certifier</w:t>
      </w:r>
      <w:r w:rsidRPr="00543193">
        <w:t xml:space="preserve"> see paragraph</w:t>
      </w:r>
      <w:r w:rsidR="005A76A7" w:rsidRPr="00543193">
        <w:t> </w:t>
      </w:r>
      <w:r w:rsidR="000622E1" w:rsidRPr="00543193">
        <w:t>173(2)(c)</w:t>
      </w:r>
      <w:r w:rsidRPr="00543193">
        <w:t>.</w:t>
      </w:r>
    </w:p>
    <w:p w:rsidR="00AD0D3F" w:rsidRPr="00543193" w:rsidRDefault="00AD0D3F" w:rsidP="00AD0D3F">
      <w:pPr>
        <w:pStyle w:val="notetext"/>
      </w:pPr>
      <w:r w:rsidRPr="00543193">
        <w:t>Note 3:</w:t>
      </w:r>
      <w:r w:rsidRPr="00543193">
        <w:tab/>
        <w:t xml:space="preserve">For </w:t>
      </w:r>
      <w:r w:rsidRPr="00543193">
        <w:rPr>
          <w:b/>
          <w:i/>
        </w:rPr>
        <w:t>approved user</w:t>
      </w:r>
      <w:r w:rsidRPr="00543193">
        <w:t xml:space="preserve"> see section</w:t>
      </w:r>
      <w:r w:rsidR="005A76A7" w:rsidRPr="00543193">
        <w:t> </w:t>
      </w:r>
      <w:r w:rsidRPr="00543193">
        <w:t>172.</w:t>
      </w:r>
    </w:p>
    <w:p w:rsidR="00AD0D3F" w:rsidRPr="00543193" w:rsidRDefault="00AD0D3F" w:rsidP="00AD0D3F">
      <w:pPr>
        <w:pStyle w:val="subsection"/>
      </w:pPr>
      <w:r w:rsidRPr="00543193">
        <w:tab/>
        <w:t>(3)</w:t>
      </w:r>
      <w:r w:rsidRPr="00543193">
        <w:tab/>
        <w:t>Notice of an application to the prescribed court must be given to the Registrar and to the Commission.</w:t>
      </w:r>
    </w:p>
    <w:p w:rsidR="00AD0D3F" w:rsidRPr="00543193" w:rsidRDefault="00AD0D3F" w:rsidP="00AD0D3F">
      <w:pPr>
        <w:pStyle w:val="subsection"/>
      </w:pPr>
      <w:r w:rsidRPr="00543193">
        <w:tab/>
        <w:t>(4)</w:t>
      </w:r>
      <w:r w:rsidRPr="00543193">
        <w:tab/>
        <w:t>Except for cases in which the court directs the Registrar to appear, the Registrar may appear before the court and be heard at his or her discretion.</w:t>
      </w:r>
    </w:p>
    <w:p w:rsidR="00AD0D3F" w:rsidRPr="00543193" w:rsidRDefault="00AD0D3F" w:rsidP="00AD0D3F">
      <w:pPr>
        <w:pStyle w:val="subsection"/>
      </w:pPr>
      <w:r w:rsidRPr="00543193">
        <w:tab/>
        <w:t>(5)</w:t>
      </w:r>
      <w:r w:rsidRPr="00543193">
        <w:tab/>
        <w:t>Except for cases in which the court directs the Commission to appear, a delegate of the Commission may appear before the court and be heard at his or her discretion.</w:t>
      </w:r>
    </w:p>
    <w:p w:rsidR="00AD0D3F" w:rsidRPr="00543193" w:rsidRDefault="00AD0D3F" w:rsidP="00AD0D3F">
      <w:pPr>
        <w:pStyle w:val="subsection"/>
      </w:pPr>
      <w:r w:rsidRPr="00543193">
        <w:tab/>
        <w:t>(6)</w:t>
      </w:r>
      <w:r w:rsidRPr="00543193">
        <w:tab/>
        <w:t>A copy of any order made by the court under this section must be given to the Registrar and the Registrar must comply with the order.</w:t>
      </w:r>
    </w:p>
    <w:p w:rsidR="00AD0D3F" w:rsidRPr="00543193" w:rsidRDefault="00AD0D3F" w:rsidP="00AD0D3F">
      <w:pPr>
        <w:pStyle w:val="ActHead5"/>
      </w:pPr>
      <w:bookmarkStart w:id="251" w:name="_Toc85207674"/>
      <w:r w:rsidRPr="00625F97">
        <w:rPr>
          <w:rStyle w:val="CharSectno"/>
        </w:rPr>
        <w:t>182</w:t>
      </w:r>
      <w:r w:rsidRPr="00543193">
        <w:t xml:space="preserve">  Variation of rules by order of court</w:t>
      </w:r>
      <w:bookmarkEnd w:id="251"/>
    </w:p>
    <w:p w:rsidR="00AD0D3F" w:rsidRPr="00543193" w:rsidRDefault="00AD0D3F" w:rsidP="00AD0D3F">
      <w:pPr>
        <w:pStyle w:val="subsection"/>
        <w:keepNext/>
      </w:pPr>
      <w:r w:rsidRPr="00543193">
        <w:tab/>
        <w:t>(1)</w:t>
      </w:r>
      <w:r w:rsidRPr="00543193">
        <w:tab/>
        <w:t>A prescribed court may, on the application of a person aggrieved, make such orders as it thinks fit for varying the rules governing the use of a certification trade mark.</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t>Notice of an application to the prescribed court must be given to the Commission.</w:t>
      </w:r>
    </w:p>
    <w:p w:rsidR="00AD0D3F" w:rsidRPr="00543193" w:rsidRDefault="00AD0D3F" w:rsidP="00AD0D3F">
      <w:pPr>
        <w:pStyle w:val="subsection"/>
      </w:pPr>
      <w:r w:rsidRPr="00543193">
        <w:lastRenderedPageBreak/>
        <w:tab/>
        <w:t>(3)</w:t>
      </w:r>
      <w:r w:rsidRPr="00543193">
        <w:tab/>
        <w:t>Except for cases in which the court directs the Commission to appear, a delegate of the Commission may appear before the court and be heard at his or her discretion.</w:t>
      </w:r>
    </w:p>
    <w:p w:rsidR="00AD0D3F" w:rsidRPr="00543193" w:rsidRDefault="00AD0D3F" w:rsidP="00AD0D3F">
      <w:pPr>
        <w:pStyle w:val="subsection"/>
      </w:pPr>
      <w:r w:rsidRPr="00543193">
        <w:tab/>
        <w:t>(4)</w:t>
      </w:r>
      <w:r w:rsidRPr="00543193">
        <w:tab/>
        <w:t>A copy of any order made by the court under this section must be given to the Commission.</w:t>
      </w:r>
    </w:p>
    <w:p w:rsidR="00AD0D3F" w:rsidRPr="00543193" w:rsidRDefault="00AD0D3F" w:rsidP="00AD0D3F">
      <w:pPr>
        <w:pStyle w:val="subsection"/>
      </w:pPr>
      <w:r w:rsidRPr="00543193">
        <w:tab/>
        <w:t>(5)</w:t>
      </w:r>
      <w:r w:rsidRPr="00543193">
        <w:tab/>
        <w:t>If the court orders that the rules are to be varied, the registered owner of the certification trade mark must give to the Registrar a copy of the rules as varied that is certified by the Commission to be a true copy.</w:t>
      </w:r>
    </w:p>
    <w:p w:rsidR="00AD0D3F" w:rsidRPr="00543193" w:rsidRDefault="00AD0D3F" w:rsidP="00AD0D3F">
      <w:pPr>
        <w:pStyle w:val="ActHead5"/>
      </w:pPr>
      <w:bookmarkStart w:id="252" w:name="_Toc85207675"/>
      <w:r w:rsidRPr="00625F97">
        <w:rPr>
          <w:rStyle w:val="CharSectno"/>
        </w:rPr>
        <w:t>183</w:t>
      </w:r>
      <w:r w:rsidRPr="00543193">
        <w:t xml:space="preserve">  Delegation of Commission’s powers and functions</w:t>
      </w:r>
      <w:bookmarkEnd w:id="252"/>
    </w:p>
    <w:p w:rsidR="00AD0D3F" w:rsidRPr="00543193" w:rsidRDefault="00AD0D3F" w:rsidP="00AD0D3F">
      <w:pPr>
        <w:pStyle w:val="subsection"/>
      </w:pPr>
      <w:r w:rsidRPr="00543193">
        <w:tab/>
      </w:r>
      <w:r w:rsidRPr="00543193">
        <w:tab/>
        <w:t xml:space="preserve">The Commission may, by resolution, delegate all or any of its powers and functions under this </w:t>
      </w:r>
      <w:r w:rsidR="002C01F2" w:rsidRPr="00543193">
        <w:t>Part</w:t>
      </w:r>
      <w:r w:rsidR="000612CF" w:rsidRPr="00543193">
        <w:t xml:space="preserve"> </w:t>
      </w:r>
      <w:r w:rsidRPr="00543193">
        <w:t>to a member of the Commission.</w:t>
      </w:r>
    </w:p>
    <w:p w:rsidR="00AD0D3F" w:rsidRPr="00543193" w:rsidRDefault="00AD0D3F" w:rsidP="00AD0D3F">
      <w:pPr>
        <w:pStyle w:val="notetext"/>
      </w:pPr>
      <w:r w:rsidRPr="00543193">
        <w:t>Note:</w:t>
      </w:r>
      <w:r w:rsidRPr="00543193">
        <w:tab/>
        <w:t>See section</w:t>
      </w:r>
      <w:r w:rsidR="005A76A7" w:rsidRPr="00543193">
        <w:t> </w:t>
      </w:r>
      <w:r w:rsidRPr="00543193">
        <w:t xml:space="preserve">34AB of the </w:t>
      </w:r>
      <w:r w:rsidRPr="00543193">
        <w:rPr>
          <w:i/>
        </w:rPr>
        <w:t>Acts Interpretation Act 1901</w:t>
      </w:r>
      <w:r w:rsidRPr="00543193">
        <w:t xml:space="preserve"> about the effect of this section.</w:t>
      </w:r>
    </w:p>
    <w:p w:rsidR="00AD0D3F" w:rsidRPr="00543193" w:rsidRDefault="00AD0D3F" w:rsidP="000612CF">
      <w:pPr>
        <w:pStyle w:val="ActHead2"/>
        <w:pageBreakBefore/>
      </w:pPr>
      <w:bookmarkStart w:id="253" w:name="_Toc85207676"/>
      <w:r w:rsidRPr="00625F97">
        <w:rPr>
          <w:rStyle w:val="CharPartNo"/>
        </w:rPr>
        <w:lastRenderedPageBreak/>
        <w:t>Part</w:t>
      </w:r>
      <w:r w:rsidR="005A76A7" w:rsidRPr="00625F97">
        <w:rPr>
          <w:rStyle w:val="CharPartNo"/>
        </w:rPr>
        <w:t> </w:t>
      </w:r>
      <w:r w:rsidRPr="00625F97">
        <w:rPr>
          <w:rStyle w:val="CharPartNo"/>
        </w:rPr>
        <w:t>17</w:t>
      </w:r>
      <w:r w:rsidRPr="00543193">
        <w:t>—</w:t>
      </w:r>
      <w:r w:rsidRPr="00625F97">
        <w:rPr>
          <w:rStyle w:val="CharPartText"/>
        </w:rPr>
        <w:t>Defensive trade marks</w:t>
      </w:r>
      <w:bookmarkEnd w:id="253"/>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54" w:name="_Toc85207677"/>
      <w:r w:rsidRPr="00625F97">
        <w:rPr>
          <w:rStyle w:val="CharSectno"/>
        </w:rPr>
        <w:t>184</w:t>
      </w:r>
      <w:r w:rsidRPr="00543193">
        <w:t xml:space="preserve">  Object of Part</w:t>
      </w:r>
      <w:bookmarkEnd w:id="254"/>
    </w:p>
    <w:p w:rsidR="00AD0D3F" w:rsidRPr="00543193" w:rsidRDefault="00AD0D3F" w:rsidP="00AD0D3F">
      <w:pPr>
        <w:pStyle w:val="subsection"/>
      </w:pPr>
      <w:r w:rsidRPr="00543193">
        <w:tab/>
      </w:r>
      <w:r w:rsidRPr="00543193">
        <w:tab/>
        <w:t>This Part:</w:t>
      </w:r>
    </w:p>
    <w:p w:rsidR="00AD0D3F" w:rsidRPr="00543193" w:rsidRDefault="00AD0D3F" w:rsidP="00AD0D3F">
      <w:pPr>
        <w:pStyle w:val="paragraph"/>
      </w:pPr>
      <w:r w:rsidRPr="00543193">
        <w:tab/>
        <w:t>(a)</w:t>
      </w:r>
      <w:r w:rsidRPr="00543193">
        <w:tab/>
        <w:t>provides for the registration of certain trade marks as defensive trade marks; and</w:t>
      </w:r>
    </w:p>
    <w:p w:rsidR="00AD0D3F" w:rsidRPr="00543193" w:rsidRDefault="00AD0D3F" w:rsidP="00AD0D3F">
      <w:pPr>
        <w:pStyle w:val="paragraph"/>
      </w:pPr>
      <w:r w:rsidRPr="00543193">
        <w:tab/>
        <w:t>(b)</w:t>
      </w:r>
      <w:r w:rsidRPr="00543193">
        <w:tab/>
        <w:t>provides to what extent, and subject to what modifications or additions, the provisions of this Act relating to trade marks apply to defensive trade marks.</w:t>
      </w:r>
    </w:p>
    <w:p w:rsidR="00AD0D3F" w:rsidRPr="00543193" w:rsidRDefault="00AD0D3F" w:rsidP="00AD0D3F">
      <w:pPr>
        <w:pStyle w:val="ActHead5"/>
      </w:pPr>
      <w:bookmarkStart w:id="255" w:name="_Toc85207678"/>
      <w:r w:rsidRPr="00625F97">
        <w:rPr>
          <w:rStyle w:val="CharSectno"/>
        </w:rPr>
        <w:t>185</w:t>
      </w:r>
      <w:r w:rsidRPr="00543193">
        <w:t xml:space="preserve">  Defensive trade marks</w:t>
      </w:r>
      <w:bookmarkEnd w:id="255"/>
    </w:p>
    <w:p w:rsidR="00AD0D3F" w:rsidRPr="00543193" w:rsidRDefault="00AD0D3F" w:rsidP="00AD0D3F">
      <w:pPr>
        <w:pStyle w:val="subsection"/>
      </w:pPr>
      <w:r w:rsidRPr="00543193">
        <w:tab/>
        <w:t>(1)</w:t>
      </w:r>
      <w:r w:rsidRPr="00543193">
        <w:tab/>
        <w:t xml:space="preserve">If, because of the extent to which a registered trade mark has been used in relation to all or any of the goods or services in respect of which it is registered, it is likely that its use in relation to other goods or services will be taken to indicate that there is a connection between those other goods or services and the registered owner of the trade mark, the trade mark may, on the application of the registered owner, be registered as a </w:t>
      </w:r>
      <w:r w:rsidRPr="00543193">
        <w:rPr>
          <w:b/>
          <w:i/>
        </w:rPr>
        <w:t>defensive trade mark</w:t>
      </w:r>
      <w:r w:rsidRPr="00543193">
        <w:t xml:space="preserve"> in respect of any or all of those other goods or services.</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and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A trade mark may be registered as a defensive trade mark in respect of particular goods or services even if the registered owner does not use or intend to use the trade mark in relation to those goods or services.</w:t>
      </w:r>
    </w:p>
    <w:p w:rsidR="00AD0D3F" w:rsidRPr="00543193" w:rsidRDefault="00AD0D3F" w:rsidP="00AD0D3F">
      <w:pPr>
        <w:pStyle w:val="subsection"/>
      </w:pPr>
      <w:r w:rsidRPr="00543193">
        <w:tab/>
        <w:t>(3)</w:t>
      </w:r>
      <w:r w:rsidRPr="00543193">
        <w:tab/>
        <w:t>A trade mark may be registered as a defensive trade mark in respect of particular goods or services even if it is already registered otherwise than as a defensive trade mark in the name of the applicant in respect of those goods or services.</w:t>
      </w:r>
    </w:p>
    <w:p w:rsidR="00AD0D3F" w:rsidRPr="00543193" w:rsidRDefault="00AD0D3F" w:rsidP="00AD0D3F">
      <w:pPr>
        <w:pStyle w:val="subsection"/>
      </w:pPr>
      <w:r w:rsidRPr="00543193">
        <w:tab/>
        <w:t>(4)</w:t>
      </w:r>
      <w:r w:rsidRPr="00543193">
        <w:tab/>
        <w:t xml:space="preserve">A trade mark that is registered as a defensive trade mark in respect of particular goods or services may be subsequently registered </w:t>
      </w:r>
      <w:r w:rsidRPr="00543193">
        <w:lastRenderedPageBreak/>
        <w:t>otherwise than as a defensive trade mark in the name of the registered owner in respect of the same goods or services.</w:t>
      </w:r>
    </w:p>
    <w:p w:rsidR="00AD0D3F" w:rsidRPr="00543193" w:rsidRDefault="00AD0D3F" w:rsidP="00AD0D3F">
      <w:pPr>
        <w:pStyle w:val="ActHead5"/>
      </w:pPr>
      <w:bookmarkStart w:id="256" w:name="_Toc85207679"/>
      <w:r w:rsidRPr="00625F97">
        <w:rPr>
          <w:rStyle w:val="CharSectno"/>
        </w:rPr>
        <w:t>186</w:t>
      </w:r>
      <w:r w:rsidRPr="00543193">
        <w:t xml:space="preserve">  Application of Act</w:t>
      </w:r>
      <w:bookmarkEnd w:id="256"/>
    </w:p>
    <w:p w:rsidR="00AD0D3F" w:rsidRPr="00543193" w:rsidRDefault="00AD0D3F" w:rsidP="00AD0D3F">
      <w:pPr>
        <w:pStyle w:val="subsection"/>
      </w:pPr>
      <w:r w:rsidRPr="00543193">
        <w:tab/>
      </w:r>
      <w:r w:rsidRPr="00543193">
        <w:tab/>
        <w:t>Subject to this Part, the provisions of this Act (other than subsection</w:t>
      </w:r>
      <w:r w:rsidR="005A76A7" w:rsidRPr="00543193">
        <w:t> </w:t>
      </w:r>
      <w:r w:rsidRPr="00543193">
        <w:t>20(1), paragraph</w:t>
      </w:r>
      <w:r w:rsidR="005A76A7" w:rsidRPr="00543193">
        <w:t> </w:t>
      </w:r>
      <w:r w:rsidRPr="00543193">
        <w:t>27(1)(b), sections</w:t>
      </w:r>
      <w:r w:rsidR="005A76A7" w:rsidRPr="00543193">
        <w:t> </w:t>
      </w:r>
      <w:r w:rsidRPr="00543193">
        <w:t>41 and 59, sections</w:t>
      </w:r>
      <w:r w:rsidR="005A76A7" w:rsidRPr="00543193">
        <w:t> </w:t>
      </w:r>
      <w:r w:rsidRPr="00543193">
        <w:t>121 and 127, Part</w:t>
      </w:r>
      <w:r w:rsidR="005A76A7" w:rsidRPr="00543193">
        <w:t> </w:t>
      </w:r>
      <w:r w:rsidRPr="00543193">
        <w:t>9—Removal of trade mark from Register for non</w:t>
      </w:r>
      <w:r w:rsidR="00625F97">
        <w:noBreakHyphen/>
      </w:r>
      <w:r w:rsidRPr="00543193">
        <w:t>use and Part</w:t>
      </w:r>
      <w:r w:rsidR="005A76A7" w:rsidRPr="00543193">
        <w:t> </w:t>
      </w:r>
      <w:r w:rsidRPr="00543193">
        <w:t>16—Certification Trade Marks) apply to defensive trade marks and so apply as if a reference to a trade mark included a reference to a defensive trade mark.</w:t>
      </w:r>
    </w:p>
    <w:p w:rsidR="00AD0D3F" w:rsidRPr="00543193" w:rsidRDefault="00AD0D3F" w:rsidP="00AD0D3F">
      <w:pPr>
        <w:pStyle w:val="ActHead5"/>
      </w:pPr>
      <w:bookmarkStart w:id="257" w:name="_Toc85207680"/>
      <w:r w:rsidRPr="00625F97">
        <w:rPr>
          <w:rStyle w:val="CharSectno"/>
        </w:rPr>
        <w:t>187</w:t>
      </w:r>
      <w:r w:rsidRPr="00543193">
        <w:t xml:space="preserve">  Additional grounds for rejecting application for registration or opposing registration</w:t>
      </w:r>
      <w:bookmarkEnd w:id="257"/>
    </w:p>
    <w:p w:rsidR="00AD0D3F" w:rsidRPr="00543193" w:rsidRDefault="00AD0D3F" w:rsidP="00AD0D3F">
      <w:pPr>
        <w:pStyle w:val="subsection"/>
      </w:pPr>
      <w:r w:rsidRPr="00543193">
        <w:tab/>
      </w:r>
      <w:r w:rsidRPr="00543193">
        <w:tab/>
        <w:t>In addition to any other ground on which:</w:t>
      </w:r>
    </w:p>
    <w:p w:rsidR="00AD0D3F" w:rsidRPr="00543193" w:rsidRDefault="00AD0D3F" w:rsidP="00AD0D3F">
      <w:pPr>
        <w:pStyle w:val="paragraph"/>
      </w:pPr>
      <w:r w:rsidRPr="00543193">
        <w:tab/>
        <w:t>(a)</w:t>
      </w:r>
      <w:r w:rsidRPr="00543193">
        <w:tab/>
        <w:t>an application for the registration of a trade mark as a defensive trade mark may be rejected; or</w:t>
      </w:r>
    </w:p>
    <w:p w:rsidR="00AD0D3F" w:rsidRPr="00543193" w:rsidRDefault="00AD0D3F" w:rsidP="00AD0D3F">
      <w:pPr>
        <w:pStyle w:val="paragraph"/>
        <w:keepNext/>
      </w:pPr>
      <w:r w:rsidRPr="00543193">
        <w:tab/>
        <w:t>(b)</w:t>
      </w:r>
      <w:r w:rsidRPr="00543193">
        <w:tab/>
        <w:t>the registration of a trade mark as a defensive trade mark may be opposed;</w:t>
      </w:r>
    </w:p>
    <w:p w:rsidR="00AD0D3F" w:rsidRPr="00543193" w:rsidRDefault="00AD0D3F" w:rsidP="00AD0D3F">
      <w:pPr>
        <w:pStyle w:val="subsection2"/>
      </w:pPr>
      <w:r w:rsidRPr="00543193">
        <w:t>the application must be rejected or the registration may be opposed:</w:t>
      </w:r>
    </w:p>
    <w:p w:rsidR="00AD0D3F" w:rsidRPr="00543193" w:rsidRDefault="00AD0D3F" w:rsidP="00AD0D3F">
      <w:pPr>
        <w:pStyle w:val="paragraph"/>
      </w:pPr>
      <w:r w:rsidRPr="00543193">
        <w:tab/>
        <w:t>(c)</w:t>
      </w:r>
      <w:r w:rsidRPr="00543193">
        <w:tab/>
        <w:t>if the trade mark is not registered as a trade mark in the name of the applicant; or</w:t>
      </w:r>
    </w:p>
    <w:p w:rsidR="00AD0D3F" w:rsidRPr="00543193" w:rsidRDefault="00AD0D3F" w:rsidP="00AD0D3F">
      <w:pPr>
        <w:pStyle w:val="paragraph"/>
      </w:pPr>
      <w:r w:rsidRPr="00543193">
        <w:tab/>
        <w:t>(d)</w:t>
      </w:r>
      <w:r w:rsidRPr="00543193">
        <w:tab/>
        <w:t>in the case of a registered trade mark—if it is not likely that the use of the trade mark in relation to the goods or services in respect of which its registration as a defensive trade mark is sought will be taken to indicate that there is a connection between those goods or services and the registered owner.</w:t>
      </w:r>
    </w:p>
    <w:p w:rsidR="005B76A6" w:rsidRPr="00543193" w:rsidRDefault="005B76A6" w:rsidP="005B76A6">
      <w:pPr>
        <w:pStyle w:val="notetext"/>
      </w:pPr>
      <w:r w:rsidRPr="00543193">
        <w:t>Note:</w:t>
      </w:r>
      <w:r w:rsidRPr="00543193">
        <w:tab/>
      </w:r>
      <w:r w:rsidR="00625F97">
        <w:t>Division 2</w:t>
      </w:r>
      <w:r w:rsidRPr="00543193">
        <w:t xml:space="preserve"> of Part</w:t>
      </w:r>
      <w:r w:rsidR="005A76A7" w:rsidRPr="00543193">
        <w:t> </w:t>
      </w:r>
      <w:r w:rsidRPr="00543193">
        <w:t>4 sets out the main grounds for rejecting an application but section</w:t>
      </w:r>
      <w:r w:rsidR="005A76A7" w:rsidRPr="00543193">
        <w:t> </w:t>
      </w:r>
      <w:r w:rsidRPr="00543193">
        <w:t>41 does not apply to defensive trade marks (see section</w:t>
      </w:r>
      <w:r w:rsidR="005A76A7" w:rsidRPr="00543193">
        <w:t> </w:t>
      </w:r>
      <w:r w:rsidRPr="00543193">
        <w:t xml:space="preserve">186). </w:t>
      </w:r>
      <w:r w:rsidR="00625F97">
        <w:t>Division 2</w:t>
      </w:r>
      <w:r w:rsidRPr="00543193">
        <w:t xml:space="preserve"> of Part</w:t>
      </w:r>
      <w:r w:rsidR="005A76A7" w:rsidRPr="00543193">
        <w:t> </w:t>
      </w:r>
      <w:r w:rsidRPr="00543193">
        <w:t>5 sets out the main grounds for opposing registration.</w:t>
      </w:r>
    </w:p>
    <w:p w:rsidR="00AD0D3F" w:rsidRPr="00543193" w:rsidRDefault="00AD0D3F" w:rsidP="00AD0D3F">
      <w:pPr>
        <w:pStyle w:val="ActHead5"/>
      </w:pPr>
      <w:bookmarkStart w:id="258" w:name="_Toc85207681"/>
      <w:r w:rsidRPr="00625F97">
        <w:rPr>
          <w:rStyle w:val="CharSectno"/>
        </w:rPr>
        <w:lastRenderedPageBreak/>
        <w:t>189</w:t>
      </w:r>
      <w:r w:rsidRPr="00543193">
        <w:t xml:space="preserve">  Cancellation of registration by Registrar</w:t>
      </w:r>
      <w:bookmarkEnd w:id="258"/>
    </w:p>
    <w:p w:rsidR="00AD0D3F" w:rsidRPr="00543193" w:rsidRDefault="00AD0D3F" w:rsidP="00AD0D3F">
      <w:pPr>
        <w:pStyle w:val="subsection"/>
      </w:pPr>
      <w:r w:rsidRPr="00543193">
        <w:tab/>
      </w:r>
      <w:r w:rsidRPr="00543193">
        <w:tab/>
        <w:t>The Registrar may cancel the registration of a trade mark as a defensive trade mark if the trade mark is not otherwise registered in the name of the registered owner of the defensive trade mark.</w:t>
      </w:r>
    </w:p>
    <w:p w:rsidR="00AD0D3F" w:rsidRPr="00543193" w:rsidRDefault="002C01F2" w:rsidP="000612CF">
      <w:pPr>
        <w:pStyle w:val="ActHead2"/>
        <w:pageBreakBefore/>
      </w:pPr>
      <w:bookmarkStart w:id="259" w:name="_Toc85207682"/>
      <w:r w:rsidRPr="00625F97">
        <w:rPr>
          <w:rStyle w:val="CharPartNo"/>
        </w:rPr>
        <w:lastRenderedPageBreak/>
        <w:t>Part</w:t>
      </w:r>
      <w:r w:rsidR="005A76A7" w:rsidRPr="00625F97">
        <w:rPr>
          <w:rStyle w:val="CharPartNo"/>
        </w:rPr>
        <w:t> </w:t>
      </w:r>
      <w:r w:rsidR="00AD0D3F" w:rsidRPr="00625F97">
        <w:rPr>
          <w:rStyle w:val="CharPartNo"/>
        </w:rPr>
        <w:t>17A</w:t>
      </w:r>
      <w:r w:rsidR="00AD0D3F" w:rsidRPr="00543193">
        <w:t>—</w:t>
      </w:r>
      <w:r w:rsidR="00AD0D3F" w:rsidRPr="00625F97">
        <w:rPr>
          <w:rStyle w:val="CharPartText"/>
        </w:rPr>
        <w:t xml:space="preserve">Protected international trade marks under the </w:t>
      </w:r>
      <w:smartTag w:uri="urn:schemas-microsoft-com:office:smarttags" w:element="State">
        <w:smartTag w:uri="urn:schemas-microsoft-com:office:smarttags" w:element="place">
          <w:r w:rsidR="00AD0D3F" w:rsidRPr="00625F97">
            <w:rPr>
              <w:rStyle w:val="CharPartText"/>
            </w:rPr>
            <w:t>Madrid</w:t>
          </w:r>
        </w:smartTag>
      </w:smartTag>
      <w:r w:rsidR="00AD0D3F" w:rsidRPr="00625F97">
        <w:rPr>
          <w:rStyle w:val="CharPartText"/>
        </w:rPr>
        <w:t xml:space="preserve"> Protocol</w:t>
      </w:r>
      <w:bookmarkEnd w:id="259"/>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60" w:name="_Toc85207683"/>
      <w:r w:rsidRPr="00625F97">
        <w:rPr>
          <w:rStyle w:val="CharSectno"/>
        </w:rPr>
        <w:t>189A</w:t>
      </w:r>
      <w:r w:rsidRPr="00543193">
        <w:t xml:space="preserve">  Regulations implementing the </w:t>
      </w:r>
      <w:smartTag w:uri="urn:schemas-microsoft-com:office:smarttags" w:element="State">
        <w:smartTag w:uri="urn:schemas-microsoft-com:office:smarttags" w:element="place">
          <w:r w:rsidRPr="00543193">
            <w:t>Madrid</w:t>
          </w:r>
        </w:smartTag>
      </w:smartTag>
      <w:r w:rsidRPr="00543193">
        <w:t xml:space="preserve"> Protocol</w:t>
      </w:r>
      <w:bookmarkEnd w:id="260"/>
    </w:p>
    <w:p w:rsidR="00AD0D3F" w:rsidRPr="00543193" w:rsidRDefault="00AD0D3F" w:rsidP="00AD0D3F">
      <w:pPr>
        <w:pStyle w:val="subsection"/>
      </w:pPr>
      <w:r w:rsidRPr="00543193">
        <w:tab/>
        <w:t>(1)</w:t>
      </w:r>
      <w:r w:rsidRPr="00543193">
        <w:tab/>
        <w:t xml:space="preserve">The regulations may provide for such matters as are necessary to enable the performance of the obligations of </w:t>
      </w:r>
      <w:smartTag w:uri="urn:schemas-microsoft-com:office:smarttags" w:element="country-region">
        <w:smartTag w:uri="urn:schemas-microsoft-com:office:smarttags" w:element="place">
          <w:r w:rsidRPr="00543193">
            <w:t>Australia</w:t>
          </w:r>
        </w:smartTag>
      </w:smartTag>
      <w:r w:rsidRPr="00543193">
        <w:t xml:space="preserve">, or to obtain for </w:t>
      </w:r>
      <w:smartTag w:uri="urn:schemas-microsoft-com:office:smarttags" w:element="country-region">
        <w:smartTag w:uri="urn:schemas-microsoft-com:office:smarttags" w:element="place">
          <w:r w:rsidRPr="00543193">
            <w:t>Australia</w:t>
          </w:r>
        </w:smartTag>
      </w:smartTag>
      <w:r w:rsidRPr="00543193">
        <w:t xml:space="preserve"> any advantage or benefit, under the Madrid Protocol.</w:t>
      </w:r>
    </w:p>
    <w:p w:rsidR="00AD0D3F" w:rsidRPr="00543193" w:rsidRDefault="00AD0D3F" w:rsidP="00AD0D3F">
      <w:pPr>
        <w:pStyle w:val="subsection"/>
      </w:pPr>
      <w:r w:rsidRPr="00543193">
        <w:tab/>
        <w:t>(2)</w:t>
      </w:r>
      <w:r w:rsidRPr="00543193">
        <w:tab/>
        <w:t xml:space="preserve">In particular (but without limiting </w:t>
      </w:r>
      <w:r w:rsidR="005A76A7" w:rsidRPr="00543193">
        <w:t>subsection (</w:t>
      </w:r>
      <w:r w:rsidRPr="00543193">
        <w:t>1)), the regulations may deal with the following matters:</w:t>
      </w:r>
    </w:p>
    <w:p w:rsidR="00AD0D3F" w:rsidRPr="00543193" w:rsidRDefault="00AD0D3F" w:rsidP="00AD0D3F">
      <w:pPr>
        <w:pStyle w:val="paragraph"/>
      </w:pPr>
      <w:r w:rsidRPr="00543193">
        <w:tab/>
        <w:t>(a)</w:t>
      </w:r>
      <w:r w:rsidRPr="00543193">
        <w:tab/>
        <w:t>the procedure for dealing with applications for international registration of trade marks that are to be filed with the International Bureau through the intermediary of the Trade Marks Office;</w:t>
      </w:r>
    </w:p>
    <w:p w:rsidR="00AD0D3F" w:rsidRPr="00543193" w:rsidRDefault="00AD0D3F" w:rsidP="00AD0D3F">
      <w:pPr>
        <w:pStyle w:val="paragraph"/>
      </w:pPr>
      <w:r w:rsidRPr="00543193">
        <w:tab/>
        <w:t>(b)</w:t>
      </w:r>
      <w:r w:rsidRPr="00543193">
        <w:tab/>
        <w:t xml:space="preserve">the procedure for dealing with requests to extend to </w:t>
      </w:r>
      <w:smartTag w:uri="urn:schemas-microsoft-com:office:smarttags" w:element="country-region">
        <w:smartTag w:uri="urn:schemas-microsoft-com:office:smarttags" w:element="place">
          <w:r w:rsidRPr="00543193">
            <w:t>Australia</w:t>
          </w:r>
        </w:smartTag>
      </w:smartTag>
      <w:r w:rsidRPr="00543193">
        <w:t xml:space="preserve"> the protection resulting from international registration of trade marks;</w:t>
      </w:r>
    </w:p>
    <w:p w:rsidR="00AD0D3F" w:rsidRPr="00543193" w:rsidRDefault="00AD0D3F" w:rsidP="00AD0D3F">
      <w:pPr>
        <w:pStyle w:val="paragraph"/>
      </w:pPr>
      <w:r w:rsidRPr="00543193">
        <w:tab/>
        <w:t>(c)</w:t>
      </w:r>
      <w:r w:rsidRPr="00543193">
        <w:tab/>
        <w:t xml:space="preserve">the protection given to protected international trade marks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
      </w:pPr>
      <w:r w:rsidRPr="00543193">
        <w:tab/>
        <w:t>(d)</w:t>
      </w:r>
      <w:r w:rsidRPr="00543193">
        <w:tab/>
        <w:t>the circumstances in which such protection ceases and the procedures to be followed in cases of cessation;</w:t>
      </w:r>
    </w:p>
    <w:p w:rsidR="00AD0D3F" w:rsidRPr="00543193" w:rsidRDefault="00AD0D3F" w:rsidP="00AD0D3F">
      <w:pPr>
        <w:pStyle w:val="paragraph"/>
      </w:pPr>
      <w:r w:rsidRPr="00543193">
        <w:tab/>
        <w:t>(e)</w:t>
      </w:r>
      <w:r w:rsidRPr="00543193">
        <w:tab/>
        <w:t xml:space="preserve">the cancellation of an international registration at </w:t>
      </w:r>
      <w:smartTag w:uri="urn:schemas-microsoft-com:office:smarttags" w:element="country-region">
        <w:smartTag w:uri="urn:schemas-microsoft-com:office:smarttags" w:element="place">
          <w:r w:rsidRPr="00543193">
            <w:t>Australia</w:t>
          </w:r>
        </w:smartTag>
      </w:smartTag>
      <w:r w:rsidRPr="00543193">
        <w:t>’s request, as contemplated by Article 6 of the Madrid Protocol;</w:t>
      </w:r>
    </w:p>
    <w:p w:rsidR="00AD0D3F" w:rsidRPr="00543193" w:rsidRDefault="00AD0D3F" w:rsidP="00AD0D3F">
      <w:pPr>
        <w:pStyle w:val="paragraph"/>
      </w:pPr>
      <w:r w:rsidRPr="00543193">
        <w:tab/>
        <w:t>(f)</w:t>
      </w:r>
      <w:r w:rsidRPr="00543193">
        <w:tab/>
        <w:t>the effect of cancelling an international registration.</w:t>
      </w:r>
    </w:p>
    <w:p w:rsidR="00AD0D3F" w:rsidRPr="00543193" w:rsidRDefault="00AD0D3F" w:rsidP="00AD0D3F">
      <w:pPr>
        <w:pStyle w:val="subsection"/>
      </w:pPr>
      <w:r w:rsidRPr="00543193">
        <w:tab/>
        <w:t>(3)</w:t>
      </w:r>
      <w:r w:rsidRPr="00543193">
        <w:tab/>
        <w:t>Regulations made for the purposes of this section:</w:t>
      </w:r>
    </w:p>
    <w:p w:rsidR="00AD0D3F" w:rsidRPr="00543193" w:rsidRDefault="00AD0D3F" w:rsidP="00AD0D3F">
      <w:pPr>
        <w:pStyle w:val="paragraph"/>
      </w:pPr>
      <w:r w:rsidRPr="00543193">
        <w:tab/>
        <w:t>(a)</w:t>
      </w:r>
      <w:r w:rsidRPr="00543193">
        <w:tab/>
        <w:t>may be inconsistent with this Act; and</w:t>
      </w:r>
    </w:p>
    <w:p w:rsidR="00AD0D3F" w:rsidRPr="00543193" w:rsidRDefault="00AD0D3F" w:rsidP="00AD0D3F">
      <w:pPr>
        <w:pStyle w:val="paragraph"/>
      </w:pPr>
      <w:r w:rsidRPr="00543193">
        <w:tab/>
        <w:t>(b)</w:t>
      </w:r>
      <w:r w:rsidRPr="00543193">
        <w:tab/>
        <w:t>prevail over this Act (including any other regulations or other instruments made under this Act), to the extent of any inconsistency.</w:t>
      </w:r>
    </w:p>
    <w:p w:rsidR="00AD0D3F" w:rsidRPr="00543193" w:rsidRDefault="00AD0D3F" w:rsidP="00AD0D3F">
      <w:pPr>
        <w:pStyle w:val="subsection"/>
      </w:pPr>
      <w:r w:rsidRPr="00543193">
        <w:tab/>
        <w:t>(4)</w:t>
      </w:r>
      <w:r w:rsidRPr="00543193">
        <w:tab/>
        <w:t>In this section:</w:t>
      </w:r>
    </w:p>
    <w:p w:rsidR="00AD0D3F" w:rsidRPr="00543193" w:rsidRDefault="00AD0D3F" w:rsidP="00AD0D3F">
      <w:pPr>
        <w:pStyle w:val="Definition"/>
      </w:pPr>
      <w:r w:rsidRPr="00543193">
        <w:rPr>
          <w:b/>
          <w:i/>
        </w:rPr>
        <w:lastRenderedPageBreak/>
        <w:t>International Bureau</w:t>
      </w:r>
      <w:r w:rsidRPr="00543193">
        <w:t xml:space="preserve"> means the International Bureau of the World Intellectual Property Organization.</w:t>
      </w:r>
    </w:p>
    <w:p w:rsidR="00AD0D3F" w:rsidRPr="00543193" w:rsidRDefault="00AD0D3F" w:rsidP="00AD0D3F">
      <w:pPr>
        <w:pStyle w:val="Definition"/>
      </w:pPr>
      <w:r w:rsidRPr="00543193">
        <w:rPr>
          <w:b/>
          <w:i/>
        </w:rPr>
        <w:t>international registration</w:t>
      </w:r>
      <w:r w:rsidRPr="00543193">
        <w:t xml:space="preserve"> of a trade mark means registration of the mark in the register of the International Bureau.</w:t>
      </w:r>
    </w:p>
    <w:p w:rsidR="00AD0D3F" w:rsidRPr="00543193" w:rsidRDefault="00AD0D3F" w:rsidP="00AD0D3F">
      <w:pPr>
        <w:pStyle w:val="Definition"/>
      </w:pPr>
      <w:r w:rsidRPr="00543193">
        <w:rPr>
          <w:b/>
          <w:i/>
        </w:rPr>
        <w:t>Madrid Protocol</w:t>
      </w:r>
      <w:r w:rsidRPr="00543193">
        <w:t xml:space="preserve"> means the Protocol Relating to the Madrid Agreement concerning the International Registration of Marks, as signed at </w:t>
      </w:r>
      <w:smartTag w:uri="urn:schemas-microsoft-com:office:smarttags" w:element="State">
        <w:smartTag w:uri="urn:schemas-microsoft-com:office:smarttags" w:element="place">
          <w:r w:rsidRPr="00543193">
            <w:t>Madrid</w:t>
          </w:r>
        </w:smartTag>
      </w:smartTag>
      <w:r w:rsidRPr="00543193">
        <w:t xml:space="preserve"> on 28</w:t>
      </w:r>
      <w:r w:rsidR="005A76A7" w:rsidRPr="00543193">
        <w:t> </w:t>
      </w:r>
      <w:r w:rsidRPr="00543193">
        <w:t>June 1989.</w:t>
      </w:r>
    </w:p>
    <w:p w:rsidR="00AD0D3F" w:rsidRPr="00543193" w:rsidRDefault="00AD0D3F" w:rsidP="00AD0D3F">
      <w:pPr>
        <w:pStyle w:val="Definition"/>
      </w:pPr>
      <w:r w:rsidRPr="00543193">
        <w:rPr>
          <w:b/>
          <w:i/>
        </w:rPr>
        <w:t>Protected international trade mark</w:t>
      </w:r>
      <w:r w:rsidRPr="00543193">
        <w:t xml:space="preserve"> means a trade mark to which protection resulting from international registration of the mark is extended in </w:t>
      </w:r>
      <w:smartTag w:uri="urn:schemas-microsoft-com:office:smarttags" w:element="country-region">
        <w:smartTag w:uri="urn:schemas-microsoft-com:office:smarttags" w:element="place">
          <w:r w:rsidRPr="00543193">
            <w:t>Australia</w:t>
          </w:r>
        </w:smartTag>
      </w:smartTag>
      <w:r w:rsidRPr="00543193">
        <w:t xml:space="preserve"> in accordance with the regulations.</w:t>
      </w:r>
    </w:p>
    <w:p w:rsidR="00AD0D3F" w:rsidRPr="00543193" w:rsidRDefault="00AD0D3F" w:rsidP="000612CF">
      <w:pPr>
        <w:pStyle w:val="ActHead2"/>
        <w:pageBreakBefore/>
      </w:pPr>
      <w:bookmarkStart w:id="261" w:name="_Toc85207684"/>
      <w:r w:rsidRPr="00625F97">
        <w:rPr>
          <w:rStyle w:val="CharPartNo"/>
        </w:rPr>
        <w:lastRenderedPageBreak/>
        <w:t>Part</w:t>
      </w:r>
      <w:r w:rsidR="005A76A7" w:rsidRPr="00625F97">
        <w:rPr>
          <w:rStyle w:val="CharPartNo"/>
        </w:rPr>
        <w:t> </w:t>
      </w:r>
      <w:r w:rsidRPr="00625F97">
        <w:rPr>
          <w:rStyle w:val="CharPartNo"/>
        </w:rPr>
        <w:t>18</w:t>
      </w:r>
      <w:r w:rsidRPr="00543193">
        <w:t>—</w:t>
      </w:r>
      <w:r w:rsidRPr="00625F97">
        <w:rPr>
          <w:rStyle w:val="CharPartText"/>
        </w:rPr>
        <w:t>Jurisdiction and powers of courts</w:t>
      </w:r>
      <w:bookmarkEnd w:id="261"/>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62" w:name="_Toc85207685"/>
      <w:r w:rsidRPr="00625F97">
        <w:rPr>
          <w:rStyle w:val="CharSectno"/>
        </w:rPr>
        <w:t>190</w:t>
      </w:r>
      <w:r w:rsidRPr="00543193">
        <w:t xml:space="preserve">  Prescribed courts</w:t>
      </w:r>
      <w:bookmarkEnd w:id="262"/>
    </w:p>
    <w:p w:rsidR="00AD0D3F" w:rsidRPr="00543193" w:rsidRDefault="00AD0D3F" w:rsidP="00AD0D3F">
      <w:pPr>
        <w:pStyle w:val="subsection"/>
      </w:pPr>
      <w:r w:rsidRPr="00543193">
        <w:tab/>
      </w:r>
      <w:r w:rsidRPr="00543193">
        <w:tab/>
        <w:t>Each of the following courts is a prescribed court for the purposes of this Act:</w:t>
      </w:r>
    </w:p>
    <w:p w:rsidR="00AD0D3F" w:rsidRPr="00543193" w:rsidRDefault="00AD0D3F" w:rsidP="00AD0D3F">
      <w:pPr>
        <w:pStyle w:val="paragraph"/>
      </w:pPr>
      <w:r w:rsidRPr="00543193">
        <w:tab/>
        <w:t>(a)</w:t>
      </w:r>
      <w:r w:rsidRPr="00543193">
        <w:tab/>
        <w:t>the Federal Court;</w:t>
      </w:r>
    </w:p>
    <w:p w:rsidR="00846F20" w:rsidRPr="00543193" w:rsidRDefault="00846F20" w:rsidP="00846F20">
      <w:pPr>
        <w:pStyle w:val="paragraph"/>
      </w:pPr>
      <w:r w:rsidRPr="00543193">
        <w:tab/>
        <w:t>(aa)</w:t>
      </w:r>
      <w:r w:rsidRPr="00543193">
        <w:tab/>
        <w:t>the Federal Circuit and Family Court of Australia (</w:t>
      </w:r>
      <w:r w:rsidR="00625F97">
        <w:t>Division 2</w:t>
      </w:r>
      <w:r w:rsidRPr="00543193">
        <w:t>);</w:t>
      </w:r>
    </w:p>
    <w:p w:rsidR="00AD0D3F" w:rsidRPr="00543193" w:rsidRDefault="00AD0D3F" w:rsidP="00AD0D3F">
      <w:pPr>
        <w:pStyle w:val="paragraph"/>
      </w:pPr>
      <w:r w:rsidRPr="00543193">
        <w:tab/>
        <w:t>(b)</w:t>
      </w:r>
      <w:r w:rsidRPr="00543193">
        <w:tab/>
        <w:t>the Supreme Court of a State;</w:t>
      </w:r>
    </w:p>
    <w:p w:rsidR="00AD0D3F" w:rsidRPr="00543193" w:rsidRDefault="00AD0D3F" w:rsidP="00AD0D3F">
      <w:pPr>
        <w:pStyle w:val="paragraph"/>
      </w:pPr>
      <w:r w:rsidRPr="00543193">
        <w:tab/>
        <w:t>(c)</w:t>
      </w:r>
      <w:r w:rsidRPr="00543193">
        <w:tab/>
        <w:t xml:space="preserve">the Supreme Court of the </w:t>
      </w:r>
      <w:smartTag w:uri="urn:schemas-microsoft-com:office:smarttags" w:element="State">
        <w:smartTag w:uri="urn:schemas-microsoft-com:office:smarttags" w:element="place">
          <w:r w:rsidRPr="00543193">
            <w:t>Australian Capital Territory</w:t>
          </w:r>
        </w:smartTag>
      </w:smartTag>
      <w:r w:rsidRPr="00543193">
        <w:t>;</w:t>
      </w:r>
    </w:p>
    <w:p w:rsidR="00AD0D3F" w:rsidRPr="00543193" w:rsidRDefault="00AD0D3F" w:rsidP="00AD0D3F">
      <w:pPr>
        <w:pStyle w:val="paragraph"/>
      </w:pPr>
      <w:r w:rsidRPr="00543193">
        <w:tab/>
        <w:t>(d)</w:t>
      </w:r>
      <w:r w:rsidRPr="00543193">
        <w:tab/>
        <w:t xml:space="preserve">the Supreme Court of the </w:t>
      </w:r>
      <w:smartTag w:uri="urn:schemas-microsoft-com:office:smarttags" w:element="State">
        <w:smartTag w:uri="urn:schemas-microsoft-com:office:smarttags" w:element="place">
          <w:r w:rsidRPr="00543193">
            <w:t>Northern Territory</w:t>
          </w:r>
        </w:smartTag>
      </w:smartTag>
      <w:r w:rsidRPr="00543193">
        <w:t>;</w:t>
      </w:r>
    </w:p>
    <w:p w:rsidR="00AD0D3F" w:rsidRPr="00543193" w:rsidRDefault="00AD0D3F" w:rsidP="00AD0D3F">
      <w:pPr>
        <w:pStyle w:val="paragraph"/>
      </w:pPr>
      <w:r w:rsidRPr="00543193">
        <w:tab/>
        <w:t>(e)</w:t>
      </w:r>
      <w:r w:rsidRPr="00543193">
        <w:tab/>
        <w:t xml:space="preserve">the Supreme Court of </w:t>
      </w:r>
      <w:smartTag w:uri="urn:schemas-microsoft-com:office:smarttags" w:element="place">
        <w:r w:rsidRPr="00543193">
          <w:t>Norfolk Island</w:t>
        </w:r>
      </w:smartTag>
      <w:r w:rsidRPr="00543193">
        <w:t>.</w:t>
      </w:r>
    </w:p>
    <w:p w:rsidR="00AD0D3F" w:rsidRPr="00543193" w:rsidRDefault="00AD0D3F" w:rsidP="00AD0D3F">
      <w:pPr>
        <w:pStyle w:val="ActHead5"/>
      </w:pPr>
      <w:bookmarkStart w:id="263" w:name="_Toc85207686"/>
      <w:r w:rsidRPr="00625F97">
        <w:rPr>
          <w:rStyle w:val="CharSectno"/>
        </w:rPr>
        <w:t>191</w:t>
      </w:r>
      <w:r w:rsidRPr="00543193">
        <w:t xml:space="preserve">  Jurisdiction of the Federal Court</w:t>
      </w:r>
      <w:bookmarkEnd w:id="263"/>
    </w:p>
    <w:p w:rsidR="00AD0D3F" w:rsidRPr="00543193" w:rsidRDefault="00AD0D3F" w:rsidP="00AD0D3F">
      <w:pPr>
        <w:pStyle w:val="subsection"/>
      </w:pPr>
      <w:r w:rsidRPr="00543193">
        <w:tab/>
        <w:t>(1)</w:t>
      </w:r>
      <w:r w:rsidRPr="00543193">
        <w:tab/>
        <w:t>The Federal Court has jurisdiction with respect to matters arising under this Act.</w:t>
      </w:r>
    </w:p>
    <w:p w:rsidR="00016E0B" w:rsidRPr="00543193" w:rsidRDefault="00016E0B" w:rsidP="00016E0B">
      <w:pPr>
        <w:pStyle w:val="subsection"/>
      </w:pPr>
      <w:r w:rsidRPr="00543193">
        <w:tab/>
        <w:t>(2)</w:t>
      </w:r>
      <w:r w:rsidRPr="00543193">
        <w:tab/>
        <w:t>The jurisdiction of the Federal Court to hear and determine appeals against decisions, directions or orders of the Registrar is exclusive of the jurisdiction of any other court except the jurisdiction of:</w:t>
      </w:r>
    </w:p>
    <w:p w:rsidR="00016E0B" w:rsidRPr="00543193" w:rsidRDefault="00016E0B" w:rsidP="00016E0B">
      <w:pPr>
        <w:pStyle w:val="paragraph"/>
      </w:pPr>
      <w:r w:rsidRPr="00543193">
        <w:tab/>
        <w:t>(a)</w:t>
      </w:r>
      <w:r w:rsidRPr="00543193">
        <w:tab/>
        <w:t xml:space="preserve">the </w:t>
      </w:r>
      <w:r w:rsidR="00846F20" w:rsidRPr="00543193">
        <w:t>Federal Circuit and Family Court of Australia (</w:t>
      </w:r>
      <w:r w:rsidR="00625F97">
        <w:t>Division 2</w:t>
      </w:r>
      <w:r w:rsidR="00846F20" w:rsidRPr="00543193">
        <w:t>)</w:t>
      </w:r>
      <w:r w:rsidRPr="00543193">
        <w:t xml:space="preserve"> under subsection</w:t>
      </w:r>
      <w:r w:rsidR="005A76A7" w:rsidRPr="00543193">
        <w:t> </w:t>
      </w:r>
      <w:r w:rsidRPr="00543193">
        <w:t>191A(2) of this Act; and</w:t>
      </w:r>
    </w:p>
    <w:p w:rsidR="00016E0B" w:rsidRPr="00543193" w:rsidRDefault="007C3290" w:rsidP="00016E0B">
      <w:pPr>
        <w:pStyle w:val="paragraph"/>
      </w:pPr>
      <w:r w:rsidRPr="00543193">
        <w:tab/>
        <w:t>(b)</w:t>
      </w:r>
      <w:r w:rsidRPr="00543193">
        <w:tab/>
      </w:r>
      <w:r w:rsidR="00016E0B" w:rsidRPr="00543193">
        <w:t>the High Court under section</w:t>
      </w:r>
      <w:r w:rsidR="005A76A7" w:rsidRPr="00543193">
        <w:t> </w:t>
      </w:r>
      <w:r w:rsidR="00016E0B" w:rsidRPr="00543193">
        <w:t>75 of the Constitution.</w:t>
      </w:r>
    </w:p>
    <w:p w:rsidR="00AD0D3F" w:rsidRPr="00543193" w:rsidRDefault="00AD0D3F" w:rsidP="00AD0D3F">
      <w:pPr>
        <w:pStyle w:val="subsection"/>
      </w:pPr>
      <w:r w:rsidRPr="00543193">
        <w:tab/>
        <w:t>(3)</w:t>
      </w:r>
      <w:r w:rsidRPr="00543193">
        <w:tab/>
        <w:t>A prosecution for an offence against this Act may not be started in the Federal Court.</w:t>
      </w:r>
    </w:p>
    <w:p w:rsidR="00016E0B" w:rsidRPr="00543193" w:rsidRDefault="00016E0B" w:rsidP="00016E0B">
      <w:pPr>
        <w:pStyle w:val="ActHead5"/>
      </w:pPr>
      <w:bookmarkStart w:id="264" w:name="_Toc85207687"/>
      <w:r w:rsidRPr="00625F97">
        <w:rPr>
          <w:rStyle w:val="CharSectno"/>
        </w:rPr>
        <w:t>191A</w:t>
      </w:r>
      <w:r w:rsidRPr="00543193">
        <w:t xml:space="preserve">  Jurisdiction of the </w:t>
      </w:r>
      <w:r w:rsidR="00846F20" w:rsidRPr="00543193">
        <w:t>Federal Circuit and Family Court of Australia (</w:t>
      </w:r>
      <w:r w:rsidR="00625F97">
        <w:t>Division 2</w:t>
      </w:r>
      <w:r w:rsidR="00846F20" w:rsidRPr="00543193">
        <w:t>)</w:t>
      </w:r>
      <w:bookmarkEnd w:id="264"/>
    </w:p>
    <w:p w:rsidR="00016E0B" w:rsidRPr="00543193" w:rsidRDefault="00016E0B" w:rsidP="00016E0B">
      <w:pPr>
        <w:pStyle w:val="subsection"/>
      </w:pPr>
      <w:r w:rsidRPr="00543193">
        <w:tab/>
        <w:t>(1)</w:t>
      </w:r>
      <w:r w:rsidRPr="00543193">
        <w:tab/>
        <w:t xml:space="preserve">The </w:t>
      </w:r>
      <w:r w:rsidR="00846F20" w:rsidRPr="00543193">
        <w:t>Federal Circuit and Family Court of Australia (</w:t>
      </w:r>
      <w:r w:rsidR="00625F97">
        <w:t>Division 2</w:t>
      </w:r>
      <w:r w:rsidR="00846F20" w:rsidRPr="00543193">
        <w:t>)</w:t>
      </w:r>
      <w:r w:rsidRPr="00543193">
        <w:t xml:space="preserve"> has jurisdiction with respect to matters arising under this Act.</w:t>
      </w:r>
    </w:p>
    <w:p w:rsidR="00016E0B" w:rsidRPr="00543193" w:rsidRDefault="00016E0B" w:rsidP="00016E0B">
      <w:pPr>
        <w:pStyle w:val="subsection"/>
      </w:pPr>
      <w:r w:rsidRPr="00543193">
        <w:lastRenderedPageBreak/>
        <w:tab/>
        <w:t>(2)</w:t>
      </w:r>
      <w:r w:rsidRPr="00543193">
        <w:tab/>
        <w:t xml:space="preserve">The jurisdiction of the </w:t>
      </w:r>
      <w:r w:rsidR="00846F20" w:rsidRPr="00543193">
        <w:t>Federal Circuit and Family Court of Australia (</w:t>
      </w:r>
      <w:r w:rsidR="00625F97">
        <w:t>Division 2</w:t>
      </w:r>
      <w:r w:rsidR="00846F20" w:rsidRPr="00543193">
        <w:t>)</w:t>
      </w:r>
      <w:r w:rsidRPr="00543193">
        <w:t xml:space="preserve"> to hear and determine appeals against decisions, directions or orders of the Registrar is exclusive of the jurisdiction of any other court except the jurisdiction of:</w:t>
      </w:r>
    </w:p>
    <w:p w:rsidR="00016E0B" w:rsidRPr="00543193" w:rsidRDefault="00016E0B" w:rsidP="00016E0B">
      <w:pPr>
        <w:pStyle w:val="paragraph"/>
      </w:pPr>
      <w:r w:rsidRPr="00543193">
        <w:tab/>
        <w:t>(a)</w:t>
      </w:r>
      <w:r w:rsidRPr="00543193">
        <w:tab/>
        <w:t>the Federal Court under subsection</w:t>
      </w:r>
      <w:r w:rsidR="005A76A7" w:rsidRPr="00543193">
        <w:t> </w:t>
      </w:r>
      <w:r w:rsidRPr="00543193">
        <w:t>191(2) of this Act; and</w:t>
      </w:r>
    </w:p>
    <w:p w:rsidR="00016E0B" w:rsidRPr="00543193" w:rsidRDefault="007C3290" w:rsidP="00016E0B">
      <w:pPr>
        <w:pStyle w:val="paragraph"/>
      </w:pPr>
      <w:r w:rsidRPr="00543193">
        <w:tab/>
        <w:t>(b)</w:t>
      </w:r>
      <w:r w:rsidRPr="00543193">
        <w:tab/>
      </w:r>
      <w:r w:rsidR="00016E0B" w:rsidRPr="00543193">
        <w:t>the High Court under section</w:t>
      </w:r>
      <w:r w:rsidR="005A76A7" w:rsidRPr="00543193">
        <w:t> </w:t>
      </w:r>
      <w:r w:rsidR="00016E0B" w:rsidRPr="00543193">
        <w:t>75 of the Constitution.</w:t>
      </w:r>
    </w:p>
    <w:p w:rsidR="00016E0B" w:rsidRPr="00543193" w:rsidRDefault="00016E0B" w:rsidP="00016E0B">
      <w:pPr>
        <w:pStyle w:val="subsection"/>
      </w:pPr>
      <w:r w:rsidRPr="00543193">
        <w:tab/>
        <w:t>(3)</w:t>
      </w:r>
      <w:r w:rsidRPr="00543193">
        <w:tab/>
        <w:t xml:space="preserve">A prosecution for an offence against this Act may not be started in the </w:t>
      </w:r>
      <w:r w:rsidR="00846F20" w:rsidRPr="00543193">
        <w:t>Federal Circuit and Family Court of Australia (</w:t>
      </w:r>
      <w:r w:rsidR="00625F97">
        <w:t>Division 2</w:t>
      </w:r>
      <w:r w:rsidR="00846F20" w:rsidRPr="00543193">
        <w:t>)</w:t>
      </w:r>
      <w:r w:rsidRPr="00543193">
        <w:t>.</w:t>
      </w:r>
    </w:p>
    <w:p w:rsidR="00AD0D3F" w:rsidRPr="00543193" w:rsidRDefault="00AD0D3F" w:rsidP="00AD0D3F">
      <w:pPr>
        <w:pStyle w:val="ActHead5"/>
      </w:pPr>
      <w:bookmarkStart w:id="265" w:name="_Toc85207688"/>
      <w:r w:rsidRPr="00625F97">
        <w:rPr>
          <w:rStyle w:val="CharSectno"/>
        </w:rPr>
        <w:t>192</w:t>
      </w:r>
      <w:r w:rsidRPr="00543193">
        <w:t xml:space="preserve">  Jurisdiction of other prescribed courts</w:t>
      </w:r>
      <w:bookmarkEnd w:id="265"/>
    </w:p>
    <w:p w:rsidR="00AD0D3F" w:rsidRPr="00543193" w:rsidRDefault="00AD0D3F" w:rsidP="00AD0D3F">
      <w:pPr>
        <w:pStyle w:val="subsection"/>
      </w:pPr>
      <w:r w:rsidRPr="00543193">
        <w:tab/>
        <w:t>(1)</w:t>
      </w:r>
      <w:r w:rsidRPr="00543193">
        <w:tab/>
        <w:t>Each prescribed court (other than the Federal Court</w:t>
      </w:r>
      <w:r w:rsidR="00016E0B" w:rsidRPr="00543193">
        <w:t xml:space="preserve"> and the </w:t>
      </w:r>
      <w:r w:rsidR="00846F20" w:rsidRPr="00543193">
        <w:t>Federal Circuit and Family Court of Australia (</w:t>
      </w:r>
      <w:r w:rsidR="00625F97">
        <w:t>Division 2</w:t>
      </w:r>
      <w:r w:rsidR="00846F20" w:rsidRPr="00543193">
        <w:t>)</w:t>
      </w:r>
      <w:r w:rsidRPr="00543193">
        <w:t>) has jurisdiction with respect to matters in respect of which an action or proceeding may, under this Act, be started in a prescribed court.</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t xml:space="preserve">The jurisdiction conferred by </w:t>
      </w:r>
      <w:r w:rsidR="005A76A7" w:rsidRPr="00543193">
        <w:t>subsection (</w:t>
      </w:r>
      <w:r w:rsidRPr="00543193">
        <w:t>1) on the Supreme Court of a Territory is conferred to the extent that the Constitution permits in the case of:</w:t>
      </w:r>
    </w:p>
    <w:p w:rsidR="00AD0D3F" w:rsidRPr="00543193" w:rsidRDefault="00AD0D3F" w:rsidP="00AD0D3F">
      <w:pPr>
        <w:pStyle w:val="paragraph"/>
      </w:pPr>
      <w:r w:rsidRPr="00543193">
        <w:tab/>
        <w:t>(a)</w:t>
      </w:r>
      <w:r w:rsidRPr="00543193">
        <w:tab/>
        <w:t>an action for the infringement of a trade mark; or</w:t>
      </w:r>
    </w:p>
    <w:p w:rsidR="00AD0D3F" w:rsidRPr="00543193" w:rsidRDefault="00AD0D3F" w:rsidP="00AD0D3F">
      <w:pPr>
        <w:pStyle w:val="paragraph"/>
      </w:pPr>
      <w:r w:rsidRPr="00543193">
        <w:tab/>
        <w:t>(b)</w:t>
      </w:r>
      <w:r w:rsidRPr="00543193">
        <w:tab/>
        <w:t>an action under section</w:t>
      </w:r>
      <w:r w:rsidR="005A76A7" w:rsidRPr="00543193">
        <w:t> </w:t>
      </w:r>
      <w:r w:rsidRPr="00543193">
        <w:t>129; or</w:t>
      </w:r>
    </w:p>
    <w:p w:rsidR="00AD0D3F" w:rsidRPr="00543193" w:rsidRDefault="00AD0D3F" w:rsidP="00AD0D3F">
      <w:pPr>
        <w:pStyle w:val="paragraph"/>
      </w:pPr>
      <w:r w:rsidRPr="00543193">
        <w:tab/>
        <w:t>(c)</w:t>
      </w:r>
      <w:r w:rsidRPr="00543193">
        <w:tab/>
        <w:t>a matter arising under this Act that may be heard and determined in the course of such an action.</w:t>
      </w:r>
    </w:p>
    <w:p w:rsidR="00AD0D3F" w:rsidRPr="00543193" w:rsidRDefault="00AD0D3F" w:rsidP="00AD0D3F">
      <w:pPr>
        <w:pStyle w:val="subsection"/>
      </w:pPr>
      <w:r w:rsidRPr="00543193">
        <w:tab/>
        <w:t>(3)</w:t>
      </w:r>
      <w:r w:rsidRPr="00543193">
        <w:tab/>
        <w:t>In any other case, the jurisdiction is conferred only in relation to an action or proceeding brought by a natural person who is resident in the Territory, or a corporation that has its principal place of business in the Territory, when the action or proceeding is started.</w:t>
      </w:r>
    </w:p>
    <w:p w:rsidR="00CF7FBA" w:rsidRPr="00543193" w:rsidRDefault="00CF7FBA" w:rsidP="00CF7FBA">
      <w:pPr>
        <w:pStyle w:val="subsection"/>
      </w:pPr>
      <w:r w:rsidRPr="00543193">
        <w:tab/>
        <w:t>(4)</w:t>
      </w:r>
      <w:r w:rsidRPr="00543193">
        <w:tab/>
        <w:t xml:space="preserve">This section, so far as it relates to the Supreme Court of Norfolk Island, has effect subject to section 60AA of the </w:t>
      </w:r>
      <w:r w:rsidRPr="00543193">
        <w:rPr>
          <w:i/>
        </w:rPr>
        <w:t>Norfolk Island Act 1979</w:t>
      </w:r>
      <w:r w:rsidRPr="00543193">
        <w:t>.</w:t>
      </w:r>
    </w:p>
    <w:p w:rsidR="00AD0D3F" w:rsidRPr="00543193" w:rsidRDefault="00AD0D3F" w:rsidP="00AD0D3F">
      <w:pPr>
        <w:pStyle w:val="ActHead5"/>
      </w:pPr>
      <w:bookmarkStart w:id="266" w:name="_Toc85207689"/>
      <w:r w:rsidRPr="00625F97">
        <w:rPr>
          <w:rStyle w:val="CharSectno"/>
        </w:rPr>
        <w:lastRenderedPageBreak/>
        <w:t>193</w:t>
      </w:r>
      <w:r w:rsidRPr="00543193">
        <w:t xml:space="preserve">  Exercise of jurisdiction</w:t>
      </w:r>
      <w:bookmarkEnd w:id="266"/>
    </w:p>
    <w:p w:rsidR="00AD0D3F" w:rsidRPr="00543193" w:rsidRDefault="00AD0D3F" w:rsidP="00AD0D3F">
      <w:pPr>
        <w:pStyle w:val="subsection"/>
      </w:pPr>
      <w:r w:rsidRPr="00543193">
        <w:tab/>
      </w:r>
      <w:r w:rsidRPr="00543193">
        <w:tab/>
        <w:t>The jurisdiction of a prescribed court under section</w:t>
      </w:r>
      <w:r w:rsidR="005A76A7" w:rsidRPr="00543193">
        <w:t> </w:t>
      </w:r>
      <w:r w:rsidRPr="00543193">
        <w:t>191</w:t>
      </w:r>
      <w:r w:rsidR="00016E0B" w:rsidRPr="00543193">
        <w:t>, 191A</w:t>
      </w:r>
      <w:r w:rsidRPr="00543193">
        <w:t xml:space="preserve"> or 192 is to be exercised by a single judge.</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ActHead5"/>
      </w:pPr>
      <w:bookmarkStart w:id="267" w:name="_Toc85207690"/>
      <w:r w:rsidRPr="00625F97">
        <w:rPr>
          <w:rStyle w:val="CharSectno"/>
        </w:rPr>
        <w:t>194</w:t>
      </w:r>
      <w:r w:rsidRPr="00543193">
        <w:t xml:space="preserve">  Transfer of proceedings</w:t>
      </w:r>
      <w:bookmarkEnd w:id="267"/>
    </w:p>
    <w:p w:rsidR="00AD0D3F" w:rsidRPr="00543193" w:rsidRDefault="00AD0D3F" w:rsidP="00AD0D3F">
      <w:pPr>
        <w:pStyle w:val="subsection"/>
      </w:pPr>
      <w:r w:rsidRPr="00543193">
        <w:tab/>
        <w:t>(1)</w:t>
      </w:r>
      <w:r w:rsidRPr="00543193">
        <w:tab/>
        <w:t>A prescribed court in which an action or proceeding under this Act has been started may, on the application of a party made at any stage, by an order, transfer the action or proceeding to another prescribed court having jurisdiction to hear and determine the action or proceeding.</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t>When a court transfers an action or proceeding to another court:</w:t>
      </w:r>
    </w:p>
    <w:p w:rsidR="00AD0D3F" w:rsidRPr="00543193" w:rsidRDefault="00AD0D3F" w:rsidP="00AD0D3F">
      <w:pPr>
        <w:pStyle w:val="paragraph"/>
      </w:pPr>
      <w:r w:rsidRPr="00543193">
        <w:tab/>
        <w:t>(a)</w:t>
      </w:r>
      <w:r w:rsidRPr="00543193">
        <w:tab/>
        <w:t>all relevant documents of record filed in the transferring court must be sent to the other court by the Registrar or other appropriate officer of the transferring court; and</w:t>
      </w:r>
    </w:p>
    <w:p w:rsidR="00AD0D3F" w:rsidRPr="00543193" w:rsidRDefault="00AD0D3F" w:rsidP="00AD0D3F">
      <w:pPr>
        <w:pStyle w:val="paragraph"/>
      </w:pPr>
      <w:r w:rsidRPr="00543193">
        <w:tab/>
        <w:t>(b)</w:t>
      </w:r>
      <w:r w:rsidRPr="00543193">
        <w:tab/>
        <w:t>the action or proceeding must continue in the other court as if:</w:t>
      </w:r>
    </w:p>
    <w:p w:rsidR="00AD0D3F" w:rsidRPr="00543193" w:rsidRDefault="00AD0D3F" w:rsidP="00AD0D3F">
      <w:pPr>
        <w:pStyle w:val="paragraphsub"/>
      </w:pPr>
      <w:r w:rsidRPr="00543193">
        <w:tab/>
        <w:t>(i)</w:t>
      </w:r>
      <w:r w:rsidRPr="00543193">
        <w:tab/>
        <w:t>it had been started there; and</w:t>
      </w:r>
    </w:p>
    <w:p w:rsidR="00AD0D3F" w:rsidRPr="00543193" w:rsidRDefault="00AD0D3F" w:rsidP="00AD0D3F">
      <w:pPr>
        <w:pStyle w:val="paragraphsub"/>
      </w:pPr>
      <w:r w:rsidRPr="00543193">
        <w:tab/>
        <w:t>(ii)</w:t>
      </w:r>
      <w:r w:rsidRPr="00543193">
        <w:tab/>
        <w:t>all steps taken in the transferring court had been taken in the other court.</w:t>
      </w:r>
    </w:p>
    <w:p w:rsidR="00846F20" w:rsidRPr="00543193" w:rsidRDefault="00846F20" w:rsidP="00846F20">
      <w:pPr>
        <w:pStyle w:val="subsection"/>
      </w:pPr>
      <w:r w:rsidRPr="00543193">
        <w:tab/>
        <w:t>(3)</w:t>
      </w:r>
      <w:r w:rsidRPr="00543193">
        <w:tab/>
        <w:t>This section does not apply in relation to a transfer of proceedings between the Federal Court and the Federal Circuit and Family Court of Australia (</w:t>
      </w:r>
      <w:r w:rsidR="00625F97">
        <w:t>Division 2</w:t>
      </w:r>
      <w:r w:rsidRPr="00543193">
        <w:t>).</w:t>
      </w:r>
    </w:p>
    <w:p w:rsidR="00846F20" w:rsidRPr="00543193" w:rsidRDefault="00846F20" w:rsidP="00846F20">
      <w:pPr>
        <w:pStyle w:val="notetext"/>
      </w:pPr>
      <w:r w:rsidRPr="00543193">
        <w:t>Note 1:</w:t>
      </w:r>
      <w:r w:rsidRPr="00543193">
        <w:tab/>
        <w:t>For transfers of proceedings from the Federal Circuit and Family Court of Australia (</w:t>
      </w:r>
      <w:r w:rsidR="00625F97">
        <w:t>Division 2</w:t>
      </w:r>
      <w:r w:rsidRPr="00543193">
        <w:t xml:space="preserve">) to the Federal Court, see section 153 of the </w:t>
      </w:r>
      <w:r w:rsidRPr="00543193">
        <w:rPr>
          <w:i/>
        </w:rPr>
        <w:t>Federal Circuit and Family Court of Australia Act 2021</w:t>
      </w:r>
      <w:r w:rsidRPr="00543193">
        <w:t xml:space="preserve"> and section 32AC of the </w:t>
      </w:r>
      <w:r w:rsidRPr="00543193">
        <w:rPr>
          <w:i/>
        </w:rPr>
        <w:t>Federal Court of Australia Act 1976</w:t>
      </w:r>
      <w:r w:rsidRPr="00543193">
        <w:t>.</w:t>
      </w:r>
    </w:p>
    <w:p w:rsidR="00846F20" w:rsidRPr="00543193" w:rsidRDefault="00846F20" w:rsidP="00846F20">
      <w:pPr>
        <w:pStyle w:val="notetext"/>
      </w:pPr>
      <w:r w:rsidRPr="00543193">
        <w:t>Note 2:</w:t>
      </w:r>
      <w:r w:rsidRPr="00543193">
        <w:tab/>
        <w:t>For transfers of proceedings from the Federal Court to the Federal Circuit and Family Court of Australia (</w:t>
      </w:r>
      <w:r w:rsidR="00625F97">
        <w:t>Division 2</w:t>
      </w:r>
      <w:r w:rsidRPr="00543193">
        <w:t xml:space="preserve">), see section 32AB of the </w:t>
      </w:r>
      <w:r w:rsidRPr="00543193">
        <w:rPr>
          <w:i/>
        </w:rPr>
        <w:t>Federal Court of Australia Act 1976</w:t>
      </w:r>
      <w:r w:rsidRPr="00543193">
        <w:t>.</w:t>
      </w:r>
    </w:p>
    <w:p w:rsidR="00AD0D3F" w:rsidRPr="00543193" w:rsidRDefault="00AD0D3F" w:rsidP="00AD0D3F">
      <w:pPr>
        <w:pStyle w:val="ActHead5"/>
      </w:pPr>
      <w:bookmarkStart w:id="268" w:name="_Toc85207691"/>
      <w:r w:rsidRPr="00625F97">
        <w:rPr>
          <w:rStyle w:val="CharSectno"/>
        </w:rPr>
        <w:lastRenderedPageBreak/>
        <w:t>195</w:t>
      </w:r>
      <w:r w:rsidRPr="00543193">
        <w:t xml:space="preserve">  Appeals</w:t>
      </w:r>
      <w:bookmarkEnd w:id="268"/>
    </w:p>
    <w:p w:rsidR="00AD0D3F" w:rsidRPr="00543193" w:rsidRDefault="00AD0D3F" w:rsidP="00AD0D3F">
      <w:pPr>
        <w:pStyle w:val="subsection"/>
      </w:pPr>
      <w:r w:rsidRPr="00543193">
        <w:tab/>
        <w:t>(1)</w:t>
      </w:r>
      <w:r w:rsidRPr="00543193">
        <w:tab/>
        <w:t>An appeal lies to the Federal Court against a judgment or order of:</w:t>
      </w:r>
    </w:p>
    <w:p w:rsidR="00AD0D3F" w:rsidRPr="00543193" w:rsidRDefault="00AD0D3F" w:rsidP="00AD0D3F">
      <w:pPr>
        <w:pStyle w:val="paragraph"/>
      </w:pPr>
      <w:r w:rsidRPr="00543193">
        <w:tab/>
        <w:t>(a)</w:t>
      </w:r>
      <w:r w:rsidRPr="00543193">
        <w:tab/>
        <w:t>another prescribed court exercising jurisdiction under this Act; or</w:t>
      </w:r>
    </w:p>
    <w:p w:rsidR="00AD0D3F" w:rsidRPr="00543193" w:rsidRDefault="00AD0D3F" w:rsidP="00AD0D3F">
      <w:pPr>
        <w:pStyle w:val="paragraph"/>
      </w:pPr>
      <w:r w:rsidRPr="00543193">
        <w:tab/>
        <w:t>(b)</w:t>
      </w:r>
      <w:r w:rsidRPr="00543193">
        <w:tab/>
        <w:t>any other court in an action under Part</w:t>
      </w:r>
      <w:r w:rsidR="005A76A7" w:rsidRPr="00543193">
        <w:t> </w:t>
      </w:r>
      <w:r w:rsidRPr="00543193">
        <w:t>12.</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subsection"/>
      </w:pPr>
      <w:r w:rsidRPr="00543193">
        <w:tab/>
        <w:t>(2)</w:t>
      </w:r>
      <w:r w:rsidRPr="00543193">
        <w:tab/>
        <w:t xml:space="preserve">Except with the leave of the Federal Court, an appeal does not lie to the Full Court of the Federal Court against a judgment or order of a single judge of the Federal Court </w:t>
      </w:r>
      <w:r w:rsidR="00016E0B" w:rsidRPr="00543193">
        <w:t xml:space="preserve">or the </w:t>
      </w:r>
      <w:r w:rsidR="00846F20" w:rsidRPr="00543193">
        <w:t>Federal Circuit and Family Court of Australia (</w:t>
      </w:r>
      <w:r w:rsidR="00625F97">
        <w:t>Division 2</w:t>
      </w:r>
      <w:r w:rsidR="00846F20" w:rsidRPr="00543193">
        <w:t>)</w:t>
      </w:r>
      <w:r w:rsidR="00016E0B" w:rsidRPr="00543193">
        <w:t xml:space="preserve"> </w:t>
      </w:r>
      <w:r w:rsidRPr="00543193">
        <w:t>in the exercise of its jurisdiction to hear and determine appeals from decisions or directions of the Registrar.</w:t>
      </w:r>
    </w:p>
    <w:p w:rsidR="00AD0D3F" w:rsidRPr="00543193" w:rsidRDefault="00AD0D3F" w:rsidP="00AD0D3F">
      <w:pPr>
        <w:pStyle w:val="subsection"/>
      </w:pPr>
      <w:r w:rsidRPr="00543193">
        <w:tab/>
        <w:t>(3)</w:t>
      </w:r>
      <w:r w:rsidRPr="00543193">
        <w:tab/>
        <w:t xml:space="preserve">With the special leave of the High Court, an appeal lies to the High Court against a judgment or order referred to in </w:t>
      </w:r>
      <w:r w:rsidR="005A76A7" w:rsidRPr="00543193">
        <w:t>subsection (</w:t>
      </w:r>
      <w:r w:rsidRPr="00543193">
        <w:t>1).</w:t>
      </w:r>
    </w:p>
    <w:p w:rsidR="00AD0D3F" w:rsidRPr="00543193" w:rsidRDefault="00AD0D3F" w:rsidP="00AD0D3F">
      <w:pPr>
        <w:pStyle w:val="subsection"/>
      </w:pPr>
      <w:r w:rsidRPr="00543193">
        <w:tab/>
        <w:t>(4)</w:t>
      </w:r>
      <w:r w:rsidRPr="00543193">
        <w:tab/>
        <w:t xml:space="preserve">Except as otherwise provided by this section, an appeal does not lie against a judgment or order referred to in </w:t>
      </w:r>
      <w:r w:rsidR="005A76A7" w:rsidRPr="00543193">
        <w:t>subsection (</w:t>
      </w:r>
      <w:r w:rsidRPr="00543193">
        <w:t>1).</w:t>
      </w:r>
    </w:p>
    <w:p w:rsidR="00AD0D3F" w:rsidRPr="00543193" w:rsidRDefault="00AD0D3F" w:rsidP="00AD0D3F">
      <w:pPr>
        <w:pStyle w:val="ActHead5"/>
      </w:pPr>
      <w:bookmarkStart w:id="269" w:name="_Toc85207692"/>
      <w:r w:rsidRPr="00625F97">
        <w:rPr>
          <w:rStyle w:val="CharSectno"/>
        </w:rPr>
        <w:t>196</w:t>
      </w:r>
      <w:r w:rsidRPr="00543193">
        <w:t xml:space="preserve">  Registrar may appear in appeals</w:t>
      </w:r>
      <w:bookmarkEnd w:id="269"/>
    </w:p>
    <w:p w:rsidR="00AD0D3F" w:rsidRPr="00543193" w:rsidRDefault="00AD0D3F" w:rsidP="00AD0D3F">
      <w:pPr>
        <w:pStyle w:val="subsection"/>
      </w:pPr>
      <w:r w:rsidRPr="00543193">
        <w:tab/>
      </w:r>
      <w:r w:rsidRPr="00543193">
        <w:tab/>
        <w:t xml:space="preserve">The Registrar may appear and be heard at the hearing of an appeal to the Federal Court </w:t>
      </w:r>
      <w:r w:rsidR="00016E0B" w:rsidRPr="00543193">
        <w:t xml:space="preserve">or the </w:t>
      </w:r>
      <w:r w:rsidR="00846F20" w:rsidRPr="00543193">
        <w:t>Federal Circuit and Family Court of Australia (</w:t>
      </w:r>
      <w:r w:rsidR="00625F97">
        <w:t>Division 2</w:t>
      </w:r>
      <w:r w:rsidR="00846F20" w:rsidRPr="00543193">
        <w:t>)</w:t>
      </w:r>
      <w:r w:rsidR="00016E0B" w:rsidRPr="00543193">
        <w:t xml:space="preserve"> </w:t>
      </w:r>
      <w:r w:rsidRPr="00543193">
        <w:t>against a decision or direction of the Registrar.</w:t>
      </w:r>
    </w:p>
    <w:p w:rsidR="004C5355" w:rsidRPr="00543193" w:rsidRDefault="004C5355" w:rsidP="004C5355">
      <w:pPr>
        <w:pStyle w:val="ActHead5"/>
      </w:pPr>
      <w:bookmarkStart w:id="270" w:name="_Toc85207693"/>
      <w:r w:rsidRPr="00625F97">
        <w:rPr>
          <w:rStyle w:val="CharSectno"/>
        </w:rPr>
        <w:t>197</w:t>
      </w:r>
      <w:r w:rsidRPr="00543193">
        <w:t xml:space="preserve">  Powers of Federal Court and </w:t>
      </w:r>
      <w:r w:rsidR="00846F20" w:rsidRPr="00543193">
        <w:t>Federal Circuit and Family Court of Australia (</w:t>
      </w:r>
      <w:r w:rsidR="00625F97">
        <w:t>Division 2</w:t>
      </w:r>
      <w:r w:rsidR="00846F20" w:rsidRPr="00543193">
        <w:t>)</w:t>
      </w:r>
      <w:r w:rsidRPr="00543193">
        <w:t xml:space="preserve"> on hearing an appeal</w:t>
      </w:r>
      <w:bookmarkEnd w:id="270"/>
    </w:p>
    <w:p w:rsidR="00AD0D3F" w:rsidRPr="00543193" w:rsidRDefault="00AD0D3F" w:rsidP="00AD0D3F">
      <w:pPr>
        <w:pStyle w:val="subsection"/>
      </w:pPr>
      <w:r w:rsidRPr="00543193">
        <w:tab/>
      </w:r>
      <w:r w:rsidRPr="00543193">
        <w:tab/>
        <w:t xml:space="preserve">On hearing an appeal against a decision or direction of the Registrar, the Federal Court </w:t>
      </w:r>
      <w:r w:rsidR="00016E0B" w:rsidRPr="00543193">
        <w:t xml:space="preserve">or the </w:t>
      </w:r>
      <w:r w:rsidR="00846F20" w:rsidRPr="00543193">
        <w:t>Federal Circuit and Family Court of Australia (</w:t>
      </w:r>
      <w:r w:rsidR="00625F97">
        <w:t>Division 2</w:t>
      </w:r>
      <w:r w:rsidR="00846F20" w:rsidRPr="00543193">
        <w:t>)</w:t>
      </w:r>
      <w:r w:rsidR="00016E0B" w:rsidRPr="00543193">
        <w:t xml:space="preserve"> </w:t>
      </w:r>
      <w:r w:rsidRPr="00543193">
        <w:t>may do any one or more of the following:</w:t>
      </w:r>
    </w:p>
    <w:p w:rsidR="00AD0D3F" w:rsidRPr="00543193" w:rsidRDefault="00AD0D3F" w:rsidP="00AD0D3F">
      <w:pPr>
        <w:pStyle w:val="paragraph"/>
      </w:pPr>
      <w:r w:rsidRPr="00543193">
        <w:tab/>
        <w:t>(a)</w:t>
      </w:r>
      <w:r w:rsidRPr="00543193">
        <w:tab/>
        <w:t>admit evidence orally, or on affidavit or otherwise;</w:t>
      </w:r>
    </w:p>
    <w:p w:rsidR="00AD0D3F" w:rsidRPr="00543193" w:rsidRDefault="00AD0D3F" w:rsidP="00AD0D3F">
      <w:pPr>
        <w:pStyle w:val="paragraph"/>
      </w:pPr>
      <w:r w:rsidRPr="00543193">
        <w:tab/>
        <w:t>(b)</w:t>
      </w:r>
      <w:r w:rsidRPr="00543193">
        <w:tab/>
        <w:t>permit the examination and cross</w:t>
      </w:r>
      <w:r w:rsidR="00625F97">
        <w:noBreakHyphen/>
      </w:r>
      <w:r w:rsidRPr="00543193">
        <w:t>examination of witnesses, including witnesses who gave evidence before the Registrar;</w:t>
      </w:r>
    </w:p>
    <w:p w:rsidR="00AD0D3F" w:rsidRPr="00543193" w:rsidRDefault="00AD0D3F" w:rsidP="00AD0D3F">
      <w:pPr>
        <w:pStyle w:val="paragraph"/>
      </w:pPr>
      <w:r w:rsidRPr="00543193">
        <w:lastRenderedPageBreak/>
        <w:tab/>
        <w:t>(c)</w:t>
      </w:r>
      <w:r w:rsidRPr="00543193">
        <w:tab/>
        <w:t>order an issue of fact to be tried as it directs;</w:t>
      </w:r>
    </w:p>
    <w:p w:rsidR="00AD0D3F" w:rsidRPr="00543193" w:rsidRDefault="00AD0D3F" w:rsidP="00AD0D3F">
      <w:pPr>
        <w:pStyle w:val="paragraph"/>
      </w:pPr>
      <w:r w:rsidRPr="00543193">
        <w:tab/>
        <w:t>(d)</w:t>
      </w:r>
      <w:r w:rsidRPr="00543193">
        <w:tab/>
        <w:t>affirm, reverse or vary the Registrar’s decision or direction;</w:t>
      </w:r>
    </w:p>
    <w:p w:rsidR="00AD0D3F" w:rsidRPr="00543193" w:rsidRDefault="00AD0D3F" w:rsidP="00AD0D3F">
      <w:pPr>
        <w:pStyle w:val="paragraph"/>
      </w:pPr>
      <w:r w:rsidRPr="00543193">
        <w:tab/>
        <w:t>(e)</w:t>
      </w:r>
      <w:r w:rsidRPr="00543193">
        <w:tab/>
        <w:t>give any judgment, or make any order, that, in all the circumstances, it thinks fit;</w:t>
      </w:r>
    </w:p>
    <w:p w:rsidR="00AD0D3F" w:rsidRPr="00543193" w:rsidRDefault="00AD0D3F" w:rsidP="00AD0D3F">
      <w:pPr>
        <w:pStyle w:val="paragraph"/>
      </w:pPr>
      <w:r w:rsidRPr="00543193">
        <w:tab/>
        <w:t>(f)</w:t>
      </w:r>
      <w:r w:rsidRPr="00543193">
        <w:tab/>
        <w:t>order a party to pay costs to another party.</w:t>
      </w:r>
    </w:p>
    <w:p w:rsidR="00AD0D3F" w:rsidRPr="00543193" w:rsidRDefault="00AD0D3F" w:rsidP="00AD0D3F">
      <w:pPr>
        <w:pStyle w:val="ActHead5"/>
      </w:pPr>
      <w:bookmarkStart w:id="271" w:name="_Toc85207694"/>
      <w:r w:rsidRPr="00625F97">
        <w:rPr>
          <w:rStyle w:val="CharSectno"/>
        </w:rPr>
        <w:t>198</w:t>
      </w:r>
      <w:r w:rsidRPr="00543193">
        <w:t xml:space="preserve">  Practice and procedure of prescribed courts</w:t>
      </w:r>
      <w:bookmarkEnd w:id="271"/>
    </w:p>
    <w:p w:rsidR="00AD0D3F" w:rsidRPr="00543193" w:rsidRDefault="00AD0D3F" w:rsidP="00AD0D3F">
      <w:pPr>
        <w:pStyle w:val="subsection"/>
      </w:pPr>
      <w:r w:rsidRPr="00543193">
        <w:tab/>
      </w:r>
      <w:r w:rsidRPr="00543193">
        <w:tab/>
        <w:t>The regulations may make provision about the practice and procedure of prescribed courts in an action or proceeding under this Act, including provision:</w:t>
      </w:r>
    </w:p>
    <w:p w:rsidR="00AD0D3F" w:rsidRPr="00543193" w:rsidRDefault="00AD0D3F" w:rsidP="00AD0D3F">
      <w:pPr>
        <w:pStyle w:val="paragraph"/>
      </w:pPr>
      <w:r w:rsidRPr="00543193">
        <w:tab/>
        <w:t>(a)</w:t>
      </w:r>
      <w:r w:rsidRPr="00543193">
        <w:tab/>
        <w:t>prescribing the time for starting the action or proceeding or for doing any other act or thing; or</w:t>
      </w:r>
    </w:p>
    <w:p w:rsidR="00AD0D3F" w:rsidRPr="00543193" w:rsidRDefault="00AD0D3F" w:rsidP="00313E39">
      <w:pPr>
        <w:pStyle w:val="paragraph"/>
        <w:keepNext/>
      </w:pPr>
      <w:r w:rsidRPr="00543193">
        <w:tab/>
        <w:t>(b)</w:t>
      </w:r>
      <w:r w:rsidRPr="00543193">
        <w:tab/>
        <w:t>for an extension of that time.</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0612CF">
      <w:pPr>
        <w:pStyle w:val="ActHead2"/>
        <w:pageBreakBefore/>
      </w:pPr>
      <w:bookmarkStart w:id="272" w:name="_Toc85207695"/>
      <w:r w:rsidRPr="00625F97">
        <w:rPr>
          <w:rStyle w:val="CharPartNo"/>
        </w:rPr>
        <w:lastRenderedPageBreak/>
        <w:t>Part</w:t>
      </w:r>
      <w:r w:rsidR="005A76A7" w:rsidRPr="00625F97">
        <w:rPr>
          <w:rStyle w:val="CharPartNo"/>
        </w:rPr>
        <w:t> </w:t>
      </w:r>
      <w:r w:rsidRPr="00625F97">
        <w:rPr>
          <w:rStyle w:val="CharPartNo"/>
        </w:rPr>
        <w:t>19</w:t>
      </w:r>
      <w:r w:rsidRPr="00543193">
        <w:t>—</w:t>
      </w:r>
      <w:r w:rsidRPr="00625F97">
        <w:rPr>
          <w:rStyle w:val="CharPartText"/>
        </w:rPr>
        <w:t>Administration</w:t>
      </w:r>
      <w:bookmarkEnd w:id="272"/>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73" w:name="_Toc85207696"/>
      <w:r w:rsidRPr="00625F97">
        <w:rPr>
          <w:rStyle w:val="CharSectno"/>
        </w:rPr>
        <w:t>199</w:t>
      </w:r>
      <w:r w:rsidRPr="00543193">
        <w:t xml:space="preserve">  Trade Marks Office and sub</w:t>
      </w:r>
      <w:r w:rsidR="00625F97">
        <w:noBreakHyphen/>
      </w:r>
      <w:r w:rsidRPr="00543193">
        <w:t>offices</w:t>
      </w:r>
      <w:bookmarkEnd w:id="273"/>
    </w:p>
    <w:p w:rsidR="00AD0D3F" w:rsidRPr="00543193" w:rsidRDefault="00AD0D3F" w:rsidP="00AD0D3F">
      <w:pPr>
        <w:pStyle w:val="subsection"/>
      </w:pPr>
      <w:r w:rsidRPr="00543193">
        <w:tab/>
        <w:t>(1)</w:t>
      </w:r>
      <w:r w:rsidRPr="00543193">
        <w:tab/>
        <w:t>For the purposes of this Act, there is to be an office called the Trade Marks Office.</w:t>
      </w:r>
    </w:p>
    <w:p w:rsidR="005517DC" w:rsidRPr="00543193" w:rsidRDefault="005517DC" w:rsidP="005517DC">
      <w:pPr>
        <w:pStyle w:val="subsection"/>
      </w:pPr>
      <w:r w:rsidRPr="00543193">
        <w:tab/>
        <w:t>(2)</w:t>
      </w:r>
      <w:r w:rsidRPr="00543193">
        <w:tab/>
        <w:t>The Registrar may establish one or more sub</w:t>
      </w:r>
      <w:r w:rsidR="00625F97">
        <w:noBreakHyphen/>
      </w:r>
      <w:r w:rsidRPr="00543193">
        <w:t>offices of the Trade Marks Office as the Registrar considers appropriate.</w:t>
      </w:r>
    </w:p>
    <w:p w:rsidR="005517DC" w:rsidRPr="00543193" w:rsidRDefault="005517DC" w:rsidP="005517DC">
      <w:pPr>
        <w:pStyle w:val="subsection"/>
      </w:pPr>
      <w:r w:rsidRPr="00543193">
        <w:tab/>
        <w:t>(3)</w:t>
      </w:r>
      <w:r w:rsidRPr="00543193">
        <w:tab/>
        <w:t>The Registrar may abolish any such sub</w:t>
      </w:r>
      <w:r w:rsidR="00625F97">
        <w:noBreakHyphen/>
      </w:r>
      <w:r w:rsidRPr="00543193">
        <w:t>offices.</w:t>
      </w:r>
    </w:p>
    <w:p w:rsidR="00AD0D3F" w:rsidRPr="00543193" w:rsidRDefault="00AD0D3F" w:rsidP="00AD0D3F">
      <w:pPr>
        <w:pStyle w:val="ActHead5"/>
      </w:pPr>
      <w:bookmarkStart w:id="274" w:name="_Toc85207697"/>
      <w:r w:rsidRPr="00625F97">
        <w:rPr>
          <w:rStyle w:val="CharSectno"/>
        </w:rPr>
        <w:t>200</w:t>
      </w:r>
      <w:r w:rsidRPr="00543193">
        <w:t xml:space="preserve">  Seal of Trade Marks Office</w:t>
      </w:r>
      <w:bookmarkEnd w:id="274"/>
    </w:p>
    <w:p w:rsidR="00AD0D3F" w:rsidRPr="00543193" w:rsidRDefault="00AD0D3F" w:rsidP="00AD0D3F">
      <w:pPr>
        <w:pStyle w:val="subsection"/>
      </w:pPr>
      <w:r w:rsidRPr="00543193">
        <w:tab/>
      </w:r>
      <w:r w:rsidR="00272862" w:rsidRPr="00543193">
        <w:t>(1)</w:t>
      </w:r>
      <w:r w:rsidRPr="00543193">
        <w:tab/>
        <w:t>There is to be a seal of the Trade Marks Office and impressions of the seal must be judicially noticed.</w:t>
      </w:r>
    </w:p>
    <w:p w:rsidR="00272862" w:rsidRPr="00543193" w:rsidRDefault="00272862" w:rsidP="00272862">
      <w:pPr>
        <w:pStyle w:val="subsection"/>
      </w:pPr>
      <w:r w:rsidRPr="00543193">
        <w:tab/>
        <w:t>(2)</w:t>
      </w:r>
      <w:r w:rsidRPr="00543193">
        <w:tab/>
        <w:t>The seal of the Trade Marks Office may be kept and used in electronic form.</w:t>
      </w:r>
    </w:p>
    <w:p w:rsidR="00AD0D3F" w:rsidRPr="00543193" w:rsidRDefault="00AD0D3F" w:rsidP="00AD0D3F">
      <w:pPr>
        <w:pStyle w:val="ActHead5"/>
      </w:pPr>
      <w:bookmarkStart w:id="275" w:name="_Toc85207698"/>
      <w:r w:rsidRPr="00625F97">
        <w:rPr>
          <w:rStyle w:val="CharSectno"/>
        </w:rPr>
        <w:t>201</w:t>
      </w:r>
      <w:r w:rsidRPr="00543193">
        <w:t xml:space="preserve">  Registrar of Trade Marks</w:t>
      </w:r>
      <w:bookmarkEnd w:id="275"/>
    </w:p>
    <w:p w:rsidR="00AD0D3F" w:rsidRPr="00543193" w:rsidRDefault="00AD0D3F" w:rsidP="00AD0D3F">
      <w:pPr>
        <w:pStyle w:val="subsection"/>
      </w:pPr>
      <w:r w:rsidRPr="00543193">
        <w:tab/>
        <w:t>(1)</w:t>
      </w:r>
      <w:r w:rsidRPr="00543193">
        <w:tab/>
        <w:t>There is to be a Registrar of Trade Marks.</w:t>
      </w:r>
    </w:p>
    <w:p w:rsidR="00AD0D3F" w:rsidRPr="00543193" w:rsidRDefault="00AD0D3F" w:rsidP="00AD0D3F">
      <w:pPr>
        <w:pStyle w:val="subsection"/>
      </w:pPr>
      <w:r w:rsidRPr="00543193">
        <w:tab/>
        <w:t>(2)</w:t>
      </w:r>
      <w:r w:rsidRPr="00543193">
        <w:tab/>
        <w:t>The Registrar has the powers and functions that are given to him or her under this Act or any other Act (including regulations under that Act).</w:t>
      </w:r>
    </w:p>
    <w:p w:rsidR="00AD0D3F" w:rsidRPr="00543193" w:rsidRDefault="00AD0D3F" w:rsidP="00AD0D3F">
      <w:pPr>
        <w:pStyle w:val="ActHead5"/>
      </w:pPr>
      <w:bookmarkStart w:id="276" w:name="_Toc85207699"/>
      <w:r w:rsidRPr="00625F97">
        <w:rPr>
          <w:rStyle w:val="CharSectno"/>
        </w:rPr>
        <w:t>202</w:t>
      </w:r>
      <w:r w:rsidRPr="00543193">
        <w:t xml:space="preserve">  Registrar’s powers</w:t>
      </w:r>
      <w:bookmarkEnd w:id="276"/>
    </w:p>
    <w:p w:rsidR="00AD0D3F" w:rsidRPr="00543193" w:rsidRDefault="00AD0D3F" w:rsidP="00AD0D3F">
      <w:pPr>
        <w:pStyle w:val="subsection"/>
      </w:pPr>
      <w:r w:rsidRPr="00543193">
        <w:tab/>
      </w:r>
      <w:r w:rsidRPr="00543193">
        <w:tab/>
        <w:t>The Registrar may, for the purposes of this Act:</w:t>
      </w:r>
    </w:p>
    <w:p w:rsidR="00AD0D3F" w:rsidRPr="00543193" w:rsidRDefault="00AD0D3F" w:rsidP="00AD0D3F">
      <w:pPr>
        <w:pStyle w:val="paragraph"/>
      </w:pPr>
      <w:r w:rsidRPr="00543193">
        <w:tab/>
        <w:t>(a)</w:t>
      </w:r>
      <w:r w:rsidRPr="00543193">
        <w:tab/>
        <w:t>summon witnesses; and</w:t>
      </w:r>
    </w:p>
    <w:p w:rsidR="00AD0D3F" w:rsidRPr="00543193" w:rsidRDefault="00AD0D3F" w:rsidP="00AD0D3F">
      <w:pPr>
        <w:pStyle w:val="paragraph"/>
      </w:pPr>
      <w:r w:rsidRPr="00543193">
        <w:tab/>
        <w:t>(b)</w:t>
      </w:r>
      <w:r w:rsidRPr="00543193">
        <w:tab/>
        <w:t>receive written or oral evidence on oath or affirmation; and</w:t>
      </w:r>
    </w:p>
    <w:p w:rsidR="00AD0D3F" w:rsidRPr="00543193" w:rsidRDefault="00AD0D3F" w:rsidP="00AD0D3F">
      <w:pPr>
        <w:pStyle w:val="paragraph"/>
      </w:pPr>
      <w:r w:rsidRPr="00543193">
        <w:tab/>
        <w:t>(c)</w:t>
      </w:r>
      <w:r w:rsidRPr="00543193">
        <w:tab/>
        <w:t>require the production of documents or articles; and</w:t>
      </w:r>
    </w:p>
    <w:p w:rsidR="00AD0D3F" w:rsidRPr="00543193" w:rsidRDefault="00AD0D3F" w:rsidP="00AD0D3F">
      <w:pPr>
        <w:pStyle w:val="paragraph"/>
      </w:pPr>
      <w:r w:rsidRPr="00543193">
        <w:tab/>
        <w:t>(d)</w:t>
      </w:r>
      <w:r w:rsidRPr="00543193">
        <w:tab/>
        <w:t>award costs against a party to proceedings brought before the Registrar; and</w:t>
      </w:r>
    </w:p>
    <w:p w:rsidR="00AD0D3F" w:rsidRPr="00543193" w:rsidRDefault="00AD0D3F" w:rsidP="00AD0D3F">
      <w:pPr>
        <w:pStyle w:val="paragraph"/>
      </w:pPr>
      <w:r w:rsidRPr="00543193">
        <w:lastRenderedPageBreak/>
        <w:tab/>
        <w:t>(e)</w:t>
      </w:r>
      <w:r w:rsidRPr="00543193">
        <w:tab/>
        <w:t>notify any person of any matter that, in his or her opinion, should be brought to the person’s notice.</w:t>
      </w:r>
    </w:p>
    <w:p w:rsidR="00AD0D3F" w:rsidRPr="00543193" w:rsidRDefault="00AD0D3F" w:rsidP="00AD0D3F">
      <w:pPr>
        <w:pStyle w:val="notetext"/>
      </w:pPr>
      <w:r w:rsidRPr="00543193">
        <w:t>Note:</w:t>
      </w:r>
      <w:r w:rsidRPr="00543193">
        <w:tab/>
        <w:t>For the awarding of costs see section</w:t>
      </w:r>
      <w:r w:rsidR="005A76A7" w:rsidRPr="00543193">
        <w:t> </w:t>
      </w:r>
      <w:r w:rsidRPr="00543193">
        <w:t>221.</w:t>
      </w:r>
    </w:p>
    <w:p w:rsidR="00AD0D3F" w:rsidRPr="00543193" w:rsidRDefault="00AD0D3F" w:rsidP="00AD0D3F">
      <w:pPr>
        <w:pStyle w:val="ActHead5"/>
      </w:pPr>
      <w:bookmarkStart w:id="277" w:name="_Toc85207700"/>
      <w:r w:rsidRPr="00625F97">
        <w:rPr>
          <w:rStyle w:val="CharSectno"/>
        </w:rPr>
        <w:t>203</w:t>
      </w:r>
      <w:r w:rsidRPr="00543193">
        <w:t xml:space="preserve">  Exercise of power by Registrar</w:t>
      </w:r>
      <w:bookmarkEnd w:id="277"/>
    </w:p>
    <w:p w:rsidR="00AD0D3F" w:rsidRPr="00543193" w:rsidRDefault="00AD0D3F" w:rsidP="00AD0D3F">
      <w:pPr>
        <w:pStyle w:val="subsection"/>
      </w:pPr>
      <w:r w:rsidRPr="00543193">
        <w:tab/>
      </w:r>
      <w:r w:rsidRPr="00543193">
        <w:tab/>
        <w:t>The Registrar may not exercise a power under this Act in any way that adversely affects a person applying for the exercise of that power without first giving that person a reasonable opportunity of being heard.</w:t>
      </w:r>
    </w:p>
    <w:p w:rsidR="00AD0D3F" w:rsidRPr="00543193" w:rsidRDefault="00AD0D3F" w:rsidP="00AD0D3F">
      <w:pPr>
        <w:pStyle w:val="ActHead5"/>
      </w:pPr>
      <w:bookmarkStart w:id="278" w:name="_Toc85207701"/>
      <w:r w:rsidRPr="00625F97">
        <w:rPr>
          <w:rStyle w:val="CharSectno"/>
        </w:rPr>
        <w:t>204</w:t>
      </w:r>
      <w:r w:rsidRPr="00543193">
        <w:t xml:space="preserve">  Registrar to act as soon as practicable</w:t>
      </w:r>
      <w:bookmarkEnd w:id="278"/>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the Registrar is required under this Act to do any act or thing; and</w:t>
      </w:r>
    </w:p>
    <w:p w:rsidR="00AD0D3F" w:rsidRPr="00543193" w:rsidRDefault="00AD0D3F" w:rsidP="00AD0D3F">
      <w:pPr>
        <w:pStyle w:val="paragraph"/>
        <w:keepNext/>
      </w:pPr>
      <w:r w:rsidRPr="00543193">
        <w:tab/>
        <w:t>(b)</w:t>
      </w:r>
      <w:r w:rsidRPr="00543193">
        <w:tab/>
        <w:t>no time or period is provided within which the act or thing is to be done;</w:t>
      </w:r>
    </w:p>
    <w:p w:rsidR="00AD0D3F" w:rsidRPr="00543193" w:rsidRDefault="00AD0D3F" w:rsidP="00AD0D3F">
      <w:pPr>
        <w:pStyle w:val="subsection2"/>
      </w:pPr>
      <w:r w:rsidRPr="00543193">
        <w:t>the Registrar is to do the act or thing as soon as practicable.</w:t>
      </w:r>
    </w:p>
    <w:p w:rsidR="00AD0D3F" w:rsidRPr="00543193" w:rsidRDefault="00AD0D3F" w:rsidP="00AD0D3F">
      <w:pPr>
        <w:pStyle w:val="ActHead5"/>
      </w:pPr>
      <w:bookmarkStart w:id="279" w:name="_Toc85207702"/>
      <w:r w:rsidRPr="00625F97">
        <w:rPr>
          <w:rStyle w:val="CharSectno"/>
        </w:rPr>
        <w:t>205</w:t>
      </w:r>
      <w:r w:rsidRPr="00543193">
        <w:t xml:space="preserve">  Deputy Registrar of Trade Marks</w:t>
      </w:r>
      <w:bookmarkEnd w:id="279"/>
    </w:p>
    <w:p w:rsidR="00AD0D3F" w:rsidRPr="00543193" w:rsidRDefault="00AD0D3F" w:rsidP="00AD0D3F">
      <w:pPr>
        <w:pStyle w:val="subsection"/>
      </w:pPr>
      <w:r w:rsidRPr="00543193">
        <w:tab/>
        <w:t>(1)</w:t>
      </w:r>
      <w:r w:rsidRPr="00543193">
        <w:tab/>
        <w:t>There is to be at least one Deputy Registrar of Trade Marks.</w:t>
      </w:r>
    </w:p>
    <w:p w:rsidR="00AD0D3F" w:rsidRPr="00543193" w:rsidRDefault="00AD0D3F" w:rsidP="00AD0D3F">
      <w:pPr>
        <w:pStyle w:val="subsection"/>
      </w:pPr>
      <w:r w:rsidRPr="00543193">
        <w:tab/>
        <w:t>(2)</w:t>
      </w:r>
      <w:r w:rsidRPr="00543193">
        <w:tab/>
        <w:t>Subject to any direction by the Registrar, a Deputy Registrar has all the powers and functions of the Registrar, except the powers of delegation under section</w:t>
      </w:r>
      <w:r w:rsidR="005A76A7" w:rsidRPr="00543193">
        <w:t> </w:t>
      </w:r>
      <w:r w:rsidRPr="00543193">
        <w:t>206.</w:t>
      </w:r>
    </w:p>
    <w:p w:rsidR="00AD0D3F" w:rsidRPr="00543193" w:rsidRDefault="00AD0D3F" w:rsidP="00AD0D3F">
      <w:pPr>
        <w:pStyle w:val="subsection"/>
      </w:pPr>
      <w:r w:rsidRPr="00543193">
        <w:tab/>
        <w:t>(3)</w:t>
      </w:r>
      <w:r w:rsidRPr="00543193">
        <w:tab/>
        <w:t>A power or function of the Registrar, when exercised by a Deputy Registrar, is taken to have been exercised by the Registrar.</w:t>
      </w:r>
    </w:p>
    <w:p w:rsidR="00AD0D3F" w:rsidRPr="00543193" w:rsidRDefault="00AD0D3F" w:rsidP="00AD0D3F">
      <w:pPr>
        <w:pStyle w:val="subsection"/>
      </w:pPr>
      <w:r w:rsidRPr="00543193">
        <w:tab/>
        <w:t>(4)</w:t>
      </w:r>
      <w:r w:rsidRPr="00543193">
        <w:tab/>
        <w:t>The exercise of a power or function of the Registrar by a Deputy Registrar does not prevent the exercise of the power or function by the Registrar.</w:t>
      </w:r>
    </w:p>
    <w:p w:rsidR="00AD0D3F" w:rsidRPr="00543193" w:rsidRDefault="00AD0D3F" w:rsidP="00AD0D3F">
      <w:pPr>
        <w:pStyle w:val="subsection"/>
      </w:pPr>
      <w:r w:rsidRPr="00543193">
        <w:tab/>
        <w:t>(5)</w:t>
      </w:r>
      <w:r w:rsidRPr="00543193">
        <w:tab/>
        <w:t xml:space="preserve">If the exercise of a power or function by the Registrar is dependent on the opinion, belief or state of mind of the Registrar in relation to a matter, that power or function may be exercised by a Deputy </w:t>
      </w:r>
      <w:r w:rsidRPr="00543193">
        <w:lastRenderedPageBreak/>
        <w:t>Registrar on his or her opinion, belief or state of mind in relation to that matter.</w:t>
      </w:r>
    </w:p>
    <w:p w:rsidR="00AD0D3F" w:rsidRPr="00543193" w:rsidRDefault="00AD0D3F" w:rsidP="00AD0D3F">
      <w:pPr>
        <w:pStyle w:val="subsection"/>
      </w:pPr>
      <w:r w:rsidRPr="00543193">
        <w:tab/>
        <w:t>(6)</w:t>
      </w:r>
      <w:r w:rsidRPr="00543193">
        <w:tab/>
        <w:t>If the operation of a provision of this Act or another Act is dependent on the opinion, belief or state of mind of the Registrar in relation to a matter, that provision may operate on the opinion, belief or state of mind of a Deputy Registrar in relation to that matter.</w:t>
      </w:r>
    </w:p>
    <w:p w:rsidR="00AD0D3F" w:rsidRPr="00543193" w:rsidRDefault="00AD0D3F" w:rsidP="00AD0D3F">
      <w:pPr>
        <w:pStyle w:val="ActHead5"/>
      </w:pPr>
      <w:bookmarkStart w:id="280" w:name="_Toc85207703"/>
      <w:r w:rsidRPr="00625F97">
        <w:rPr>
          <w:rStyle w:val="CharSectno"/>
        </w:rPr>
        <w:t>206</w:t>
      </w:r>
      <w:r w:rsidRPr="00543193">
        <w:t xml:space="preserve">  Delegation of Registrar’s powers and functions</w:t>
      </w:r>
      <w:bookmarkEnd w:id="280"/>
    </w:p>
    <w:p w:rsidR="00AD0D3F" w:rsidRPr="00543193" w:rsidRDefault="00AD0D3F" w:rsidP="00A2541D">
      <w:pPr>
        <w:pStyle w:val="subsection"/>
      </w:pPr>
      <w:r w:rsidRPr="00543193">
        <w:tab/>
        <w:t>(1)</w:t>
      </w:r>
      <w:r w:rsidRPr="00543193">
        <w:tab/>
        <w:t xml:space="preserve">The Registrar may by signed instrument delegate all or any of his or her powers or </w:t>
      </w:r>
      <w:r w:rsidR="00FC3773" w:rsidRPr="00543193">
        <w:t xml:space="preserve">functions </w:t>
      </w:r>
      <w:r w:rsidRPr="00543193">
        <w:t>to a prescribed employee, or employees in a prescribed class.</w:t>
      </w:r>
    </w:p>
    <w:p w:rsidR="00AD0D3F" w:rsidRPr="00543193" w:rsidRDefault="00AD0D3F" w:rsidP="00AD0D3F">
      <w:pPr>
        <w:pStyle w:val="notetext"/>
      </w:pPr>
      <w:r w:rsidRPr="00543193">
        <w:t>Note 1:</w:t>
      </w:r>
      <w:r w:rsidRPr="00543193">
        <w:tab/>
        <w:t xml:space="preserve">For </w:t>
      </w:r>
      <w:r w:rsidRPr="00543193">
        <w:rPr>
          <w:b/>
          <w:i/>
        </w:rPr>
        <w:t>employee</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See section</w:t>
      </w:r>
      <w:r w:rsidR="005A76A7" w:rsidRPr="00543193">
        <w:t> </w:t>
      </w:r>
      <w:r w:rsidRPr="00543193">
        <w:t xml:space="preserve">34AB of the </w:t>
      </w:r>
      <w:r w:rsidRPr="00543193">
        <w:rPr>
          <w:i/>
        </w:rPr>
        <w:t>Acts Interpretation Act 1901</w:t>
      </w:r>
      <w:r w:rsidRPr="00543193">
        <w:t xml:space="preserve"> about the effect of this subsection.</w:t>
      </w:r>
    </w:p>
    <w:p w:rsidR="00AD0D3F" w:rsidRPr="00543193" w:rsidRDefault="00AD0D3F" w:rsidP="00AD0D3F">
      <w:pPr>
        <w:pStyle w:val="subsection"/>
      </w:pPr>
      <w:r w:rsidRPr="00543193">
        <w:tab/>
        <w:t>(2)</w:t>
      </w:r>
      <w:r w:rsidRPr="00543193">
        <w:tab/>
        <w:t>A delegate must, if so required by the instrument of delegation, exercise or perform a delegated power or function under the direction or supervision of:</w:t>
      </w:r>
    </w:p>
    <w:p w:rsidR="00AD0D3F" w:rsidRPr="00543193" w:rsidRDefault="00AD0D3F" w:rsidP="00AD0D3F">
      <w:pPr>
        <w:pStyle w:val="paragraph"/>
      </w:pPr>
      <w:r w:rsidRPr="00543193">
        <w:tab/>
        <w:t>(a)</w:t>
      </w:r>
      <w:r w:rsidRPr="00543193">
        <w:tab/>
        <w:t>the Registrar; or</w:t>
      </w:r>
    </w:p>
    <w:p w:rsidR="00AD0D3F" w:rsidRPr="00543193" w:rsidRDefault="00AD0D3F" w:rsidP="00AD0D3F">
      <w:pPr>
        <w:pStyle w:val="paragraph"/>
      </w:pPr>
      <w:r w:rsidRPr="00543193">
        <w:tab/>
        <w:t>(b)</w:t>
      </w:r>
      <w:r w:rsidRPr="00543193">
        <w:tab/>
        <w:t xml:space="preserve">a person specified in the instrument, being a person referred to in </w:t>
      </w:r>
      <w:r w:rsidR="005A76A7" w:rsidRPr="00543193">
        <w:t>subsection (</w:t>
      </w:r>
      <w:r w:rsidR="0091574C" w:rsidRPr="00543193">
        <w:t>1)</w:t>
      </w:r>
      <w:r w:rsidRPr="00543193">
        <w:t>.</w:t>
      </w:r>
    </w:p>
    <w:p w:rsidR="00AD0D3F" w:rsidRPr="00543193" w:rsidRDefault="00AD0D3F" w:rsidP="000612CF">
      <w:pPr>
        <w:pStyle w:val="ActHead2"/>
        <w:pageBreakBefore/>
      </w:pPr>
      <w:bookmarkStart w:id="281" w:name="_Toc85207704"/>
      <w:r w:rsidRPr="00625F97">
        <w:rPr>
          <w:rStyle w:val="CharPartNo"/>
        </w:rPr>
        <w:lastRenderedPageBreak/>
        <w:t>Part</w:t>
      </w:r>
      <w:r w:rsidR="005A76A7" w:rsidRPr="00625F97">
        <w:rPr>
          <w:rStyle w:val="CharPartNo"/>
        </w:rPr>
        <w:t> </w:t>
      </w:r>
      <w:r w:rsidRPr="00625F97">
        <w:rPr>
          <w:rStyle w:val="CharPartNo"/>
        </w:rPr>
        <w:t>20</w:t>
      </w:r>
      <w:r w:rsidRPr="00543193">
        <w:t>—</w:t>
      </w:r>
      <w:r w:rsidRPr="00625F97">
        <w:rPr>
          <w:rStyle w:val="CharPartText"/>
        </w:rPr>
        <w:t>The Register and official documents</w:t>
      </w:r>
      <w:bookmarkEnd w:id="281"/>
    </w:p>
    <w:p w:rsidR="00AD0D3F" w:rsidRPr="00543193" w:rsidRDefault="002C01F2" w:rsidP="00AD0D3F">
      <w:pPr>
        <w:pStyle w:val="Header"/>
      </w:pPr>
      <w:r w:rsidRPr="00625F97">
        <w:rPr>
          <w:rStyle w:val="CharDivNo"/>
        </w:rPr>
        <w:t xml:space="preserve"> </w:t>
      </w:r>
      <w:r w:rsidRPr="00625F97">
        <w:rPr>
          <w:rStyle w:val="CharDivText"/>
        </w:rPr>
        <w:t xml:space="preserve"> </w:t>
      </w:r>
    </w:p>
    <w:p w:rsidR="00AD0D3F" w:rsidRPr="00543193" w:rsidRDefault="00AD0D3F" w:rsidP="00AD0D3F">
      <w:pPr>
        <w:pStyle w:val="ActHead5"/>
      </w:pPr>
      <w:bookmarkStart w:id="282" w:name="_Toc85207705"/>
      <w:r w:rsidRPr="00625F97">
        <w:rPr>
          <w:rStyle w:val="CharSectno"/>
        </w:rPr>
        <w:t>207</w:t>
      </w:r>
      <w:r w:rsidRPr="00543193">
        <w:t xml:space="preserve">  The Register</w:t>
      </w:r>
      <w:bookmarkEnd w:id="282"/>
    </w:p>
    <w:p w:rsidR="00AD0D3F" w:rsidRPr="00543193" w:rsidRDefault="00AD0D3F" w:rsidP="00AD0D3F">
      <w:pPr>
        <w:pStyle w:val="subsection"/>
      </w:pPr>
      <w:r w:rsidRPr="00543193">
        <w:tab/>
        <w:t>(1)</w:t>
      </w:r>
      <w:r w:rsidRPr="00543193">
        <w:tab/>
        <w:t>A Register of Trade Marks is to be kept at the Trade Marks Office.</w:t>
      </w:r>
    </w:p>
    <w:p w:rsidR="00AD0D3F" w:rsidRPr="00543193" w:rsidRDefault="00AD0D3F" w:rsidP="00AD0D3F">
      <w:pPr>
        <w:pStyle w:val="subsection"/>
      </w:pPr>
      <w:r w:rsidRPr="00543193">
        <w:tab/>
        <w:t>(2)</w:t>
      </w:r>
      <w:r w:rsidRPr="00543193">
        <w:tab/>
        <w:t>The Registrar must enter in the Register in accordance with this Act:</w:t>
      </w:r>
    </w:p>
    <w:p w:rsidR="00AD0D3F" w:rsidRPr="00543193" w:rsidRDefault="00AD0D3F" w:rsidP="00AD0D3F">
      <w:pPr>
        <w:pStyle w:val="paragraph"/>
      </w:pPr>
      <w:r w:rsidRPr="00543193">
        <w:tab/>
        <w:t>(a)</w:t>
      </w:r>
      <w:r w:rsidRPr="00543193">
        <w:tab/>
        <w:t>all particulars of registered trade marks, certification trade marks and defensive trade marks, and all other matters, that were on the old register when the repealed Act was repealed, with the exception of particulars and other matters relating to registered users of trade marks; and</w:t>
      </w:r>
    </w:p>
    <w:p w:rsidR="00AD0D3F" w:rsidRPr="00543193" w:rsidRDefault="00AD0D3F" w:rsidP="00AD0D3F">
      <w:pPr>
        <w:pStyle w:val="notetext"/>
      </w:pPr>
      <w:r w:rsidRPr="00543193">
        <w:t>Note 1:</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See </w:t>
      </w:r>
      <w:r w:rsidR="005A76A7" w:rsidRPr="00543193">
        <w:t>subsection (</w:t>
      </w:r>
      <w:r w:rsidRPr="00543193">
        <w:t>3) for entries relating to associated trade marks.</w:t>
      </w:r>
    </w:p>
    <w:p w:rsidR="00AD0D3F" w:rsidRPr="00543193" w:rsidRDefault="00AD0D3F" w:rsidP="00AD0D3F">
      <w:pPr>
        <w:pStyle w:val="paragraph"/>
      </w:pPr>
      <w:r w:rsidRPr="00543193">
        <w:tab/>
        <w:t>(b)</w:t>
      </w:r>
      <w:r w:rsidRPr="00543193">
        <w:tab/>
        <w:t>particulars of trade marks, certification trade marks, collective trade marks and defensive trade marks, and all other matters, that are required to be registered under this Act; and</w:t>
      </w:r>
    </w:p>
    <w:p w:rsidR="00AD0D3F" w:rsidRPr="00543193" w:rsidRDefault="00AD0D3F" w:rsidP="00AD0D3F">
      <w:pPr>
        <w:pStyle w:val="paragraph"/>
      </w:pPr>
      <w:r w:rsidRPr="00543193">
        <w:tab/>
        <w:t>(c)</w:t>
      </w:r>
      <w:r w:rsidRPr="00543193">
        <w:tab/>
        <w:t>other prescribed matters.</w:t>
      </w:r>
    </w:p>
    <w:p w:rsidR="00AD0D3F" w:rsidRPr="00543193" w:rsidRDefault="00AD0D3F" w:rsidP="00AD0D3F">
      <w:pPr>
        <w:pStyle w:val="subsection"/>
      </w:pPr>
      <w:r w:rsidRPr="00543193">
        <w:tab/>
        <w:t>(3)</w:t>
      </w:r>
      <w:r w:rsidRPr="00543193">
        <w:tab/>
        <w:t>If 2 or more trade marks were entered as associated trade marks in the old register, no equivalent entry designating them as associated trade marks is to be made in the Register.</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 xml:space="preserve">All particulars entered in the Register under </w:t>
      </w:r>
      <w:r w:rsidR="005A76A7" w:rsidRPr="00543193">
        <w:t>paragraph (</w:t>
      </w:r>
      <w:r w:rsidRPr="00543193">
        <w:t>2)(a) are taken to have been so entered on 1</w:t>
      </w:r>
      <w:r w:rsidR="005A76A7" w:rsidRPr="00543193">
        <w:t> </w:t>
      </w:r>
      <w:r w:rsidRPr="00543193">
        <w:t>January 1996.</w:t>
      </w:r>
    </w:p>
    <w:p w:rsidR="00AD0D3F" w:rsidRPr="00543193" w:rsidRDefault="00AD0D3F" w:rsidP="00AD0D3F">
      <w:pPr>
        <w:pStyle w:val="ActHead5"/>
      </w:pPr>
      <w:bookmarkStart w:id="283" w:name="_Toc85207706"/>
      <w:r w:rsidRPr="00625F97">
        <w:rPr>
          <w:rStyle w:val="CharSectno"/>
        </w:rPr>
        <w:t>208</w:t>
      </w:r>
      <w:r w:rsidRPr="00543193">
        <w:t xml:space="preserve">  Register may be kept on computer</w:t>
      </w:r>
      <w:bookmarkEnd w:id="283"/>
    </w:p>
    <w:p w:rsidR="00AD0D3F" w:rsidRPr="00543193" w:rsidRDefault="00AD0D3F" w:rsidP="00AD0D3F">
      <w:pPr>
        <w:pStyle w:val="subsection"/>
      </w:pPr>
      <w:r w:rsidRPr="00543193">
        <w:tab/>
        <w:t>(1)</w:t>
      </w:r>
      <w:r w:rsidRPr="00543193">
        <w:tab/>
        <w:t>The Register may be kept in whole or in part by using a computer.</w:t>
      </w:r>
    </w:p>
    <w:p w:rsidR="00AD0D3F" w:rsidRPr="00543193" w:rsidRDefault="00AD0D3F" w:rsidP="00AD0D3F">
      <w:pPr>
        <w:pStyle w:val="subsection"/>
      </w:pPr>
      <w:r w:rsidRPr="00543193">
        <w:tab/>
        <w:t>(2)</w:t>
      </w:r>
      <w:r w:rsidRPr="00543193">
        <w:tab/>
        <w:t>Any record of a particular or other matter made by using a computer for the purpose of keeping the Register is taken to be an entry in the Register.</w:t>
      </w:r>
    </w:p>
    <w:p w:rsidR="00AD0D3F" w:rsidRPr="00543193" w:rsidRDefault="00AD0D3F" w:rsidP="00AD0D3F">
      <w:pPr>
        <w:pStyle w:val="ActHead5"/>
      </w:pPr>
      <w:bookmarkStart w:id="284" w:name="_Toc85207707"/>
      <w:r w:rsidRPr="00625F97">
        <w:rPr>
          <w:rStyle w:val="CharSectno"/>
        </w:rPr>
        <w:lastRenderedPageBreak/>
        <w:t>209</w:t>
      </w:r>
      <w:r w:rsidRPr="00543193">
        <w:t xml:space="preserve">  Inspection of Register</w:t>
      </w:r>
      <w:bookmarkEnd w:id="284"/>
    </w:p>
    <w:p w:rsidR="00AD0D3F" w:rsidRPr="00543193" w:rsidRDefault="00AD0D3F" w:rsidP="00AD0D3F">
      <w:pPr>
        <w:pStyle w:val="subsection"/>
      </w:pPr>
      <w:r w:rsidRPr="00543193">
        <w:tab/>
        <w:t>(1)</w:t>
      </w:r>
      <w:r w:rsidRPr="00543193">
        <w:tab/>
        <w:t>The Register must be available at the Trade Marks Office for inspection by any person during the hours when the Office is open for business.</w:t>
      </w:r>
    </w:p>
    <w:p w:rsidR="00AD0D3F" w:rsidRPr="00543193" w:rsidRDefault="00AD0D3F" w:rsidP="00AD0D3F">
      <w:pPr>
        <w:pStyle w:val="subsection"/>
      </w:pPr>
      <w:r w:rsidRPr="00543193">
        <w:tab/>
        <w:t>(2)</w:t>
      </w:r>
      <w:r w:rsidRPr="00543193">
        <w:tab/>
        <w:t xml:space="preserve">If the Register, or any part of the Register, is kept by using a computer, </w:t>
      </w:r>
      <w:r w:rsidR="005A76A7" w:rsidRPr="00543193">
        <w:t>subsection (</w:t>
      </w:r>
      <w:r w:rsidRPr="00543193">
        <w:t>1) is satisfied if a person who wants to inspect the Register or that part of the Register is given access to a computer terminal from which he or she can read on a screen, or obtain a printed copy of, the particulars or other matters recorded in the Register or that part of the Register.</w:t>
      </w:r>
    </w:p>
    <w:p w:rsidR="00AD0D3F" w:rsidRPr="00543193" w:rsidRDefault="00AD0D3F" w:rsidP="00AD0D3F">
      <w:pPr>
        <w:pStyle w:val="ActHead5"/>
      </w:pPr>
      <w:bookmarkStart w:id="285" w:name="_Toc85207708"/>
      <w:r w:rsidRPr="00625F97">
        <w:rPr>
          <w:rStyle w:val="CharSectno"/>
        </w:rPr>
        <w:t>210</w:t>
      </w:r>
      <w:r w:rsidRPr="00543193">
        <w:t xml:space="preserve">  Evidence—the Register</w:t>
      </w:r>
      <w:bookmarkEnd w:id="285"/>
    </w:p>
    <w:p w:rsidR="00AD0D3F" w:rsidRPr="00543193" w:rsidRDefault="00AD0D3F" w:rsidP="00AD0D3F">
      <w:pPr>
        <w:pStyle w:val="subsection"/>
      </w:pPr>
      <w:r w:rsidRPr="00543193">
        <w:tab/>
        <w:t>(1)</w:t>
      </w:r>
      <w:r w:rsidRPr="00543193">
        <w:tab/>
        <w:t>The Register is prima facie evidence of any particular or other matter entered in it.</w:t>
      </w:r>
    </w:p>
    <w:p w:rsidR="00AD0D3F" w:rsidRPr="00543193" w:rsidRDefault="00AD0D3F" w:rsidP="00AD0D3F">
      <w:pPr>
        <w:pStyle w:val="notetext"/>
      </w:pPr>
      <w:r w:rsidRPr="00543193">
        <w:t>Note:</w:t>
      </w:r>
      <w:r w:rsidRPr="00543193">
        <w:tab/>
        <w:t>See section</w:t>
      </w:r>
      <w:r w:rsidR="005A76A7" w:rsidRPr="00543193">
        <w:t> </w:t>
      </w:r>
      <w:r w:rsidRPr="00543193">
        <w:t>116 about records of claims to interests and rights made under Part</w:t>
      </w:r>
      <w:r w:rsidR="005A76A7" w:rsidRPr="00543193">
        <w:t> </w:t>
      </w:r>
      <w:r w:rsidRPr="00543193">
        <w:t>11.</w:t>
      </w:r>
    </w:p>
    <w:p w:rsidR="00AD0D3F" w:rsidRPr="00543193" w:rsidRDefault="00AD0D3F" w:rsidP="00AD0D3F">
      <w:pPr>
        <w:pStyle w:val="subsection"/>
      </w:pPr>
      <w:r w:rsidRPr="00543193">
        <w:tab/>
        <w:t>(2)</w:t>
      </w:r>
      <w:r w:rsidRPr="00543193">
        <w:tab/>
        <w:t>A copy of, or an extract from, the Register that is certified by the Registrar to be a true record or extract is admissible in any proceedings as if it were the original.</w:t>
      </w:r>
    </w:p>
    <w:p w:rsidR="00AD0D3F" w:rsidRPr="00543193" w:rsidRDefault="00AD0D3F" w:rsidP="00AD0D3F">
      <w:pPr>
        <w:pStyle w:val="subsection"/>
      </w:pPr>
      <w:r w:rsidRPr="00543193">
        <w:tab/>
        <w:t>(3)</w:t>
      </w:r>
      <w:r w:rsidRPr="00543193">
        <w:tab/>
        <w:t xml:space="preserve">If the Register or a part of the Register is kept by using a computer, a document certified by the Registrar as reproducing in writing a computer record of all or any of the particulars comprised in the Register or in that part of the Register is admissible in any proceedings as </w:t>
      </w:r>
      <w:r w:rsidR="002434B8" w:rsidRPr="00543193">
        <w:t>prima facie evidence</w:t>
      </w:r>
      <w:r w:rsidRPr="00543193">
        <w:t xml:space="preserve"> of those particulars.</w:t>
      </w:r>
    </w:p>
    <w:p w:rsidR="000D3D7C" w:rsidRPr="00543193" w:rsidRDefault="000D3D7C" w:rsidP="000D3D7C">
      <w:pPr>
        <w:pStyle w:val="subsection"/>
      </w:pPr>
      <w:r w:rsidRPr="00543193">
        <w:tab/>
        <w:t>(4)</w:t>
      </w:r>
      <w:r w:rsidRPr="00543193">
        <w:tab/>
        <w:t>This section does not apply in relation to any particular or other matter entered in the Register in relation to a PPSA security interest.</w:t>
      </w:r>
    </w:p>
    <w:p w:rsidR="000D3D7C" w:rsidRPr="00543193" w:rsidRDefault="000D3D7C" w:rsidP="000D3D7C">
      <w:pPr>
        <w:pStyle w:val="notetext"/>
      </w:pPr>
      <w:r w:rsidRPr="00543193">
        <w:t>Note 1:</w:t>
      </w:r>
      <w:r w:rsidRPr="00543193">
        <w:tab/>
        <w:t xml:space="preserve">For </w:t>
      </w:r>
      <w:r w:rsidRPr="00543193">
        <w:rPr>
          <w:b/>
          <w:i/>
        </w:rPr>
        <w:t>PPSA security interest</w:t>
      </w:r>
      <w:r w:rsidRPr="00543193">
        <w:t xml:space="preserve"> see section</w:t>
      </w:r>
      <w:r w:rsidR="005A76A7" w:rsidRPr="00543193">
        <w:t> </w:t>
      </w:r>
      <w:r w:rsidRPr="00543193">
        <w:t>6.</w:t>
      </w:r>
    </w:p>
    <w:p w:rsidR="000D3D7C" w:rsidRPr="00543193" w:rsidRDefault="000D3D7C" w:rsidP="000D3D7C">
      <w:pPr>
        <w:pStyle w:val="notetext"/>
      </w:pPr>
      <w:r w:rsidRPr="00543193">
        <w:t>Note 2:</w:t>
      </w:r>
      <w:r w:rsidRPr="00543193">
        <w:tab/>
        <w:t xml:space="preserve">Certain particulars relating to registrations in respect of PPSA security interests under the </w:t>
      </w:r>
      <w:r w:rsidRPr="00543193">
        <w:rPr>
          <w:i/>
        </w:rPr>
        <w:t>Personal Property Securities Act 2009</w:t>
      </w:r>
      <w:r w:rsidRPr="00543193">
        <w:t xml:space="preserve"> are admissible in evidence: see section</w:t>
      </w:r>
      <w:r w:rsidR="005A76A7" w:rsidRPr="00543193">
        <w:t> </w:t>
      </w:r>
      <w:r w:rsidRPr="00543193">
        <w:t>174 of that Act.</w:t>
      </w:r>
    </w:p>
    <w:p w:rsidR="00AD0D3F" w:rsidRPr="00543193" w:rsidRDefault="00AD0D3F" w:rsidP="00AD0D3F">
      <w:pPr>
        <w:pStyle w:val="ActHead5"/>
      </w:pPr>
      <w:bookmarkStart w:id="286" w:name="_Toc85207709"/>
      <w:r w:rsidRPr="00625F97">
        <w:rPr>
          <w:rStyle w:val="CharSectno"/>
        </w:rPr>
        <w:lastRenderedPageBreak/>
        <w:t>211</w:t>
      </w:r>
      <w:r w:rsidRPr="00543193">
        <w:t xml:space="preserve">  Evidence—certified copies of documents</w:t>
      </w:r>
      <w:bookmarkEnd w:id="286"/>
    </w:p>
    <w:p w:rsidR="00AD0D3F" w:rsidRPr="00543193" w:rsidRDefault="00AD0D3F" w:rsidP="00AD0D3F">
      <w:pPr>
        <w:pStyle w:val="subsection"/>
      </w:pPr>
      <w:r w:rsidRPr="00543193">
        <w:tab/>
        <w:t>(1)</w:t>
      </w:r>
      <w:r w:rsidRPr="00543193">
        <w:tab/>
        <w:t>A certificate signed by the Registrar and stating that:</w:t>
      </w:r>
    </w:p>
    <w:p w:rsidR="00AD0D3F" w:rsidRPr="00543193" w:rsidRDefault="00AD0D3F" w:rsidP="00AD0D3F">
      <w:pPr>
        <w:pStyle w:val="paragraph"/>
      </w:pPr>
      <w:r w:rsidRPr="00543193">
        <w:tab/>
        <w:t>(a)</w:t>
      </w:r>
      <w:r w:rsidRPr="00543193">
        <w:tab/>
        <w:t>anything required or permitted to be done by the Act or the repealed Act was done or not done on, or had been done or not been done by, a specified date; or</w:t>
      </w:r>
    </w:p>
    <w:p w:rsidR="00AD0D3F" w:rsidRPr="00543193" w:rsidRDefault="00AD0D3F" w:rsidP="00AD0D3F">
      <w:pPr>
        <w:pStyle w:val="paragraph"/>
      </w:pPr>
      <w:r w:rsidRPr="00543193">
        <w:tab/>
        <w:t>(b)</w:t>
      </w:r>
      <w:r w:rsidRPr="00543193">
        <w:tab/>
        <w:t>anything prohibited by the Act or the repealed Act was done or not done on, or had been done or not been done by, a specified date; or</w:t>
      </w:r>
    </w:p>
    <w:p w:rsidR="00AD0D3F" w:rsidRPr="00543193" w:rsidRDefault="00AD0D3F" w:rsidP="00AD0D3F">
      <w:pPr>
        <w:pStyle w:val="paragraph"/>
        <w:keepNext/>
      </w:pPr>
      <w:r w:rsidRPr="00543193">
        <w:tab/>
        <w:t>(c)</w:t>
      </w:r>
      <w:r w:rsidRPr="00543193">
        <w:tab/>
        <w:t>a document was available for public inspection at the Trade Marks Office on a specified date or during a specified period;</w:t>
      </w:r>
    </w:p>
    <w:p w:rsidR="00AD0D3F" w:rsidRPr="00543193" w:rsidRDefault="00AD0D3F" w:rsidP="00AD0D3F">
      <w:pPr>
        <w:pStyle w:val="subsection2"/>
      </w:pPr>
      <w:r w:rsidRPr="00543193">
        <w:t>is prima facie evidence of the matters so stated.</w:t>
      </w:r>
    </w:p>
    <w:p w:rsidR="00AD0D3F" w:rsidRPr="00543193" w:rsidRDefault="00AD0D3F" w:rsidP="00AD0D3F">
      <w:pPr>
        <w:pStyle w:val="subsection"/>
      </w:pPr>
      <w:r w:rsidRPr="00543193">
        <w:tab/>
        <w:t>(2)</w:t>
      </w:r>
      <w:r w:rsidRPr="00543193">
        <w:tab/>
        <w:t>A copy of, or an extract from, a document held in the Trade Marks Office that is certified by the Registrar to be a true copy or extract is admissible in any proceedings as if it were the original.</w:t>
      </w:r>
    </w:p>
    <w:p w:rsidR="00AD0D3F" w:rsidRPr="00543193" w:rsidRDefault="00AD0D3F" w:rsidP="000612CF">
      <w:pPr>
        <w:pStyle w:val="ActHead2"/>
        <w:pageBreakBefore/>
      </w:pPr>
      <w:bookmarkStart w:id="287" w:name="_Toc85207710"/>
      <w:r w:rsidRPr="00625F97">
        <w:rPr>
          <w:rStyle w:val="CharPartNo"/>
        </w:rPr>
        <w:lastRenderedPageBreak/>
        <w:t>Part</w:t>
      </w:r>
      <w:r w:rsidR="005A76A7" w:rsidRPr="00625F97">
        <w:rPr>
          <w:rStyle w:val="CharPartNo"/>
        </w:rPr>
        <w:t> </w:t>
      </w:r>
      <w:r w:rsidRPr="00625F97">
        <w:rPr>
          <w:rStyle w:val="CharPartNo"/>
        </w:rPr>
        <w:t>21</w:t>
      </w:r>
      <w:r w:rsidRPr="00543193">
        <w:t>—</w:t>
      </w:r>
      <w:r w:rsidRPr="00625F97">
        <w:rPr>
          <w:rStyle w:val="CharPartText"/>
        </w:rPr>
        <w:t>Miscellaneous</w:t>
      </w:r>
      <w:bookmarkEnd w:id="287"/>
    </w:p>
    <w:p w:rsidR="00AD0D3F" w:rsidRPr="00543193" w:rsidRDefault="00AD0D3F" w:rsidP="00AD0D3F">
      <w:pPr>
        <w:pStyle w:val="ActHead3"/>
      </w:pPr>
      <w:bookmarkStart w:id="288" w:name="_Toc85207711"/>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Applications and other documents</w:t>
      </w:r>
      <w:bookmarkEnd w:id="288"/>
    </w:p>
    <w:p w:rsidR="00AD0D3F" w:rsidRPr="00543193" w:rsidRDefault="00AD0D3F" w:rsidP="00AD0D3F">
      <w:pPr>
        <w:pStyle w:val="ActHead5"/>
      </w:pPr>
      <w:bookmarkStart w:id="289" w:name="_Toc85207712"/>
      <w:r w:rsidRPr="00625F97">
        <w:rPr>
          <w:rStyle w:val="CharSectno"/>
        </w:rPr>
        <w:t>212</w:t>
      </w:r>
      <w:r w:rsidRPr="00543193">
        <w:t xml:space="preserve">  Making and signing applications etc.</w:t>
      </w:r>
      <w:bookmarkEnd w:id="289"/>
    </w:p>
    <w:p w:rsidR="00AD0D3F" w:rsidRPr="00543193" w:rsidRDefault="00AD0D3F" w:rsidP="00AD0D3F">
      <w:pPr>
        <w:pStyle w:val="subsection"/>
      </w:pPr>
      <w:r w:rsidRPr="00543193">
        <w:tab/>
      </w:r>
      <w:r w:rsidRPr="00543193">
        <w:tab/>
        <w:t>An application, notice or request required or permitted under this Act to be made or signed by a person may be made or signed, on behalf of that person, by any other person.</w:t>
      </w:r>
    </w:p>
    <w:p w:rsidR="00194C7F" w:rsidRPr="00543193" w:rsidRDefault="00194C7F" w:rsidP="00194C7F">
      <w:pPr>
        <w:pStyle w:val="ActHead5"/>
      </w:pPr>
      <w:bookmarkStart w:id="290" w:name="_Toc85207713"/>
      <w:r w:rsidRPr="00625F97">
        <w:rPr>
          <w:rStyle w:val="CharSectno"/>
        </w:rPr>
        <w:t>213</w:t>
      </w:r>
      <w:r w:rsidRPr="00543193">
        <w:t xml:space="preserve">  Filing of documents</w:t>
      </w:r>
      <w:bookmarkEnd w:id="290"/>
    </w:p>
    <w:p w:rsidR="00194C7F" w:rsidRPr="00543193" w:rsidRDefault="00194C7F" w:rsidP="00194C7F">
      <w:pPr>
        <w:pStyle w:val="subsection"/>
      </w:pPr>
      <w:r w:rsidRPr="00543193">
        <w:tab/>
      </w:r>
      <w:r w:rsidRPr="00543193">
        <w:tab/>
        <w:t>For the purposes of this Act, a document may be filed with the Trade Marks Office by a means determined in an instrument under subsection</w:t>
      </w:r>
      <w:r w:rsidR="005A76A7" w:rsidRPr="00543193">
        <w:t> </w:t>
      </w:r>
      <w:r w:rsidRPr="00543193">
        <w:t>213A(1).</w:t>
      </w:r>
    </w:p>
    <w:p w:rsidR="00194C7F" w:rsidRPr="00543193" w:rsidRDefault="00194C7F" w:rsidP="00194C7F">
      <w:pPr>
        <w:pStyle w:val="ActHead5"/>
      </w:pPr>
      <w:bookmarkStart w:id="291" w:name="_Toc85207714"/>
      <w:r w:rsidRPr="00625F97">
        <w:rPr>
          <w:rStyle w:val="CharSectno"/>
        </w:rPr>
        <w:t>213A</w:t>
      </w:r>
      <w:r w:rsidRPr="00543193">
        <w:t xml:space="preserve">  Approved means of filing documents</w:t>
      </w:r>
      <w:bookmarkEnd w:id="291"/>
    </w:p>
    <w:p w:rsidR="00194C7F" w:rsidRPr="00543193" w:rsidRDefault="00194C7F" w:rsidP="00194C7F">
      <w:pPr>
        <w:pStyle w:val="subsection"/>
      </w:pPr>
      <w:r w:rsidRPr="00543193">
        <w:tab/>
        <w:t>(1)</w:t>
      </w:r>
      <w:r w:rsidRPr="00543193">
        <w:tab/>
        <w:t>For the purposes of section</w:t>
      </w:r>
      <w:r w:rsidR="005A76A7" w:rsidRPr="00543193">
        <w:t> </w:t>
      </w:r>
      <w:r w:rsidRPr="00543193">
        <w:t>213, the Registrar may, by writing, determine one or more means for filing a document with the Trade Marks Office.</w:t>
      </w:r>
    </w:p>
    <w:p w:rsidR="00194C7F" w:rsidRPr="00543193" w:rsidRDefault="00194C7F" w:rsidP="00194C7F">
      <w:pPr>
        <w:pStyle w:val="subsection"/>
      </w:pPr>
      <w:r w:rsidRPr="00543193">
        <w:tab/>
        <w:t>(2)</w:t>
      </w:r>
      <w:r w:rsidRPr="00543193">
        <w:tab/>
        <w:t>The means may be an electronic means or any other means.</w:t>
      </w:r>
    </w:p>
    <w:p w:rsidR="00194C7F" w:rsidRPr="00543193" w:rsidRDefault="00194C7F" w:rsidP="00194C7F">
      <w:pPr>
        <w:pStyle w:val="subsection"/>
      </w:pPr>
      <w:r w:rsidRPr="00543193">
        <w:tab/>
        <w:t>(3)</w:t>
      </w:r>
      <w:r w:rsidRPr="00543193">
        <w:tab/>
        <w:t>The Registrar must advertise the determination in the Official Journal.</w:t>
      </w:r>
    </w:p>
    <w:p w:rsidR="00194C7F" w:rsidRPr="00543193" w:rsidRDefault="00194C7F" w:rsidP="00194C7F">
      <w:pPr>
        <w:pStyle w:val="subsection"/>
      </w:pPr>
      <w:r w:rsidRPr="00543193">
        <w:tab/>
        <w:t>(4)</w:t>
      </w:r>
      <w:r w:rsidRPr="00543193">
        <w:tab/>
        <w:t xml:space="preserve">The Registrar may, in a determination under </w:t>
      </w:r>
      <w:r w:rsidR="005A76A7" w:rsidRPr="00543193">
        <w:t>subsection (</w:t>
      </w:r>
      <w:r w:rsidRPr="00543193">
        <w:t>1), specify that one or more means for filing a document with the Trade Marks Office are preferred means.</w:t>
      </w:r>
    </w:p>
    <w:p w:rsidR="00194C7F" w:rsidRPr="00543193" w:rsidRDefault="00194C7F" w:rsidP="00194C7F">
      <w:pPr>
        <w:pStyle w:val="notetext"/>
      </w:pPr>
      <w:r w:rsidRPr="00543193">
        <w:t>Note:</w:t>
      </w:r>
      <w:r w:rsidRPr="00543193">
        <w:tab/>
        <w:t>Under the regulations, reduced fees may be payable for filing a document by preferred means.</w:t>
      </w:r>
    </w:p>
    <w:p w:rsidR="00194C7F" w:rsidRPr="00543193" w:rsidRDefault="00194C7F" w:rsidP="00194C7F">
      <w:pPr>
        <w:pStyle w:val="subsection"/>
      </w:pPr>
      <w:r w:rsidRPr="00543193">
        <w:tab/>
        <w:t>(5)</w:t>
      </w:r>
      <w:r w:rsidRPr="00543193">
        <w:tab/>
        <w:t xml:space="preserve">A determination under </w:t>
      </w:r>
      <w:r w:rsidR="005A76A7" w:rsidRPr="00543193">
        <w:t>subsection (</w:t>
      </w:r>
      <w:r w:rsidRPr="00543193">
        <w:t>1) is not a legislative instrument.</w:t>
      </w:r>
    </w:p>
    <w:p w:rsidR="00194C7F" w:rsidRPr="00543193" w:rsidRDefault="00194C7F" w:rsidP="00194C7F">
      <w:pPr>
        <w:pStyle w:val="ActHead5"/>
      </w:pPr>
      <w:bookmarkStart w:id="292" w:name="_Toc85207715"/>
      <w:r w:rsidRPr="00625F97">
        <w:rPr>
          <w:rStyle w:val="CharSectno"/>
        </w:rPr>
        <w:lastRenderedPageBreak/>
        <w:t>213B</w:t>
      </w:r>
      <w:r w:rsidRPr="00543193">
        <w:t xml:space="preserve">  Directions by Registrar for filing of documents</w:t>
      </w:r>
      <w:bookmarkEnd w:id="292"/>
    </w:p>
    <w:p w:rsidR="00194C7F" w:rsidRPr="00543193" w:rsidRDefault="00194C7F" w:rsidP="00194C7F">
      <w:pPr>
        <w:pStyle w:val="subsection"/>
      </w:pPr>
      <w:r w:rsidRPr="00543193">
        <w:tab/>
        <w:t>(1)</w:t>
      </w:r>
      <w:r w:rsidRPr="00543193">
        <w:tab/>
        <w:t>The Registrar may, by writing, give a direction specifying the form in which a document is to be filed under this Act.</w:t>
      </w:r>
    </w:p>
    <w:p w:rsidR="00194C7F" w:rsidRPr="00543193" w:rsidRDefault="00194C7F" w:rsidP="00194C7F">
      <w:pPr>
        <w:pStyle w:val="notetext"/>
      </w:pPr>
      <w:r w:rsidRPr="00543193">
        <w:t>Note 1:</w:t>
      </w:r>
      <w:r w:rsidRPr="00543193">
        <w:tab/>
        <w:t>A reference to this Act includes the regulations (see section</w:t>
      </w:r>
      <w:r w:rsidR="005A76A7" w:rsidRPr="00543193">
        <w:t> </w:t>
      </w:r>
      <w:r w:rsidRPr="00543193">
        <w:t>6).</w:t>
      </w:r>
    </w:p>
    <w:p w:rsidR="00194C7F" w:rsidRPr="00543193" w:rsidRDefault="00194C7F" w:rsidP="00194C7F">
      <w:pPr>
        <w:pStyle w:val="notetext"/>
      </w:pPr>
      <w:r w:rsidRPr="00543193">
        <w:t>Note 2:</w:t>
      </w:r>
      <w:r w:rsidRPr="00543193">
        <w:tab/>
        <w:t>See also paragraph</w:t>
      </w:r>
      <w:r w:rsidR="005A76A7" w:rsidRPr="00543193">
        <w:t> </w:t>
      </w:r>
      <w:r w:rsidRPr="00543193">
        <w:t>231(2)(ba) (about regulations).</w:t>
      </w:r>
    </w:p>
    <w:p w:rsidR="00194C7F" w:rsidRPr="00543193" w:rsidRDefault="00194C7F" w:rsidP="00194C7F">
      <w:pPr>
        <w:pStyle w:val="subsection"/>
      </w:pPr>
      <w:r w:rsidRPr="00543193">
        <w:tab/>
        <w:t>(2)</w:t>
      </w:r>
      <w:r w:rsidRPr="00543193">
        <w:tab/>
      </w:r>
      <w:r w:rsidR="005A76A7" w:rsidRPr="00543193">
        <w:t>Subsection (</w:t>
      </w:r>
      <w:r w:rsidRPr="00543193">
        <w:t>1) does not apply in relation to a document that is required to be in an approved form.</w:t>
      </w:r>
    </w:p>
    <w:p w:rsidR="00194C7F" w:rsidRPr="00543193" w:rsidRDefault="00194C7F" w:rsidP="00194C7F">
      <w:pPr>
        <w:pStyle w:val="subsection"/>
      </w:pPr>
      <w:r w:rsidRPr="00543193">
        <w:tab/>
        <w:t>(3)</w:t>
      </w:r>
      <w:r w:rsidRPr="00543193">
        <w:tab/>
        <w:t>The Registrar must advertise the direction in the Official Journal.</w:t>
      </w:r>
    </w:p>
    <w:p w:rsidR="00194C7F" w:rsidRPr="00543193" w:rsidRDefault="00194C7F" w:rsidP="00194C7F">
      <w:pPr>
        <w:pStyle w:val="subsection"/>
      </w:pPr>
      <w:r w:rsidRPr="00543193">
        <w:tab/>
        <w:t>(4)</w:t>
      </w:r>
      <w:r w:rsidRPr="00543193">
        <w:tab/>
        <w:t xml:space="preserve">A direction under </w:t>
      </w:r>
      <w:r w:rsidR="005A76A7" w:rsidRPr="00543193">
        <w:t>subsection (</w:t>
      </w:r>
      <w:r w:rsidRPr="00543193">
        <w:t>1) is not a legislative instrument.</w:t>
      </w:r>
    </w:p>
    <w:p w:rsidR="00194C7F" w:rsidRPr="00543193" w:rsidRDefault="00194C7F" w:rsidP="00194C7F">
      <w:pPr>
        <w:pStyle w:val="ActHead5"/>
      </w:pPr>
      <w:bookmarkStart w:id="293" w:name="_Toc85207716"/>
      <w:r w:rsidRPr="00625F97">
        <w:rPr>
          <w:rStyle w:val="CharSectno"/>
        </w:rPr>
        <w:t>213C</w:t>
      </w:r>
      <w:r w:rsidRPr="00543193">
        <w:t xml:space="preserve">  Directions by Registrar for filing of evidence</w:t>
      </w:r>
      <w:bookmarkEnd w:id="293"/>
    </w:p>
    <w:p w:rsidR="00194C7F" w:rsidRPr="00543193" w:rsidRDefault="00194C7F" w:rsidP="00194C7F">
      <w:pPr>
        <w:pStyle w:val="subsection"/>
      </w:pPr>
      <w:r w:rsidRPr="00543193">
        <w:tab/>
        <w:t>(1)</w:t>
      </w:r>
      <w:r w:rsidRPr="00543193">
        <w:tab/>
        <w:t>The Registrar may, by writing, give a direction in relation to the filing of evidence in connection with a matter arising under this Act.</w:t>
      </w:r>
    </w:p>
    <w:p w:rsidR="00194C7F" w:rsidRPr="00543193" w:rsidRDefault="00194C7F" w:rsidP="00194C7F">
      <w:pPr>
        <w:pStyle w:val="notetext"/>
      </w:pPr>
      <w:r w:rsidRPr="00543193">
        <w:t>Note 1:</w:t>
      </w:r>
      <w:r w:rsidRPr="00543193">
        <w:tab/>
        <w:t>A reference to this Act includes the regulations (see section</w:t>
      </w:r>
      <w:r w:rsidR="005A76A7" w:rsidRPr="00543193">
        <w:t> </w:t>
      </w:r>
      <w:r w:rsidRPr="00543193">
        <w:t>6).</w:t>
      </w:r>
    </w:p>
    <w:p w:rsidR="00194C7F" w:rsidRPr="00543193" w:rsidRDefault="00194C7F" w:rsidP="00194C7F">
      <w:pPr>
        <w:pStyle w:val="notetext"/>
      </w:pPr>
      <w:r w:rsidRPr="00543193">
        <w:t>Note 2:</w:t>
      </w:r>
      <w:r w:rsidRPr="00543193">
        <w:tab/>
        <w:t>See also paragraph</w:t>
      </w:r>
      <w:r w:rsidR="005A76A7" w:rsidRPr="00543193">
        <w:t> </w:t>
      </w:r>
      <w:r w:rsidRPr="00543193">
        <w:t>231(2)(bb) (about regulations).</w:t>
      </w:r>
    </w:p>
    <w:p w:rsidR="00194C7F" w:rsidRPr="00543193" w:rsidRDefault="00194C7F" w:rsidP="00194C7F">
      <w:pPr>
        <w:pStyle w:val="subsection"/>
      </w:pPr>
      <w:r w:rsidRPr="00543193">
        <w:tab/>
        <w:t>(2)</w:t>
      </w:r>
      <w:r w:rsidRPr="00543193">
        <w:tab/>
        <w:t xml:space="preserve">Without limiting </w:t>
      </w:r>
      <w:r w:rsidR="005A76A7" w:rsidRPr="00543193">
        <w:t>subsection (</w:t>
      </w:r>
      <w:r w:rsidRPr="00543193">
        <w:t>1), a direction under that subsection may relate to the following:</w:t>
      </w:r>
    </w:p>
    <w:p w:rsidR="00194C7F" w:rsidRPr="00543193" w:rsidRDefault="00194C7F" w:rsidP="00194C7F">
      <w:pPr>
        <w:pStyle w:val="paragraph"/>
      </w:pPr>
      <w:r w:rsidRPr="00543193">
        <w:tab/>
        <w:t>(a)</w:t>
      </w:r>
      <w:r w:rsidRPr="00543193">
        <w:tab/>
        <w:t>the number of copies of evidence to be filed;</w:t>
      </w:r>
    </w:p>
    <w:p w:rsidR="00194C7F" w:rsidRPr="00543193" w:rsidRDefault="00194C7F" w:rsidP="00194C7F">
      <w:pPr>
        <w:pStyle w:val="paragraph"/>
      </w:pPr>
      <w:r w:rsidRPr="00543193">
        <w:tab/>
        <w:t>(b)</w:t>
      </w:r>
      <w:r w:rsidRPr="00543193">
        <w:tab/>
        <w:t>the form in which evidence is to be filed (including the circumstances in which physical articles, other than documents, are or are not permitted to be filed);</w:t>
      </w:r>
    </w:p>
    <w:p w:rsidR="00194C7F" w:rsidRPr="00543193" w:rsidRDefault="00194C7F" w:rsidP="00194C7F">
      <w:pPr>
        <w:pStyle w:val="paragraph"/>
      </w:pPr>
      <w:r w:rsidRPr="00543193">
        <w:tab/>
        <w:t>(c)</w:t>
      </w:r>
      <w:r w:rsidRPr="00543193">
        <w:tab/>
        <w:t>the means by which evidence is to be filed.</w:t>
      </w:r>
    </w:p>
    <w:p w:rsidR="00194C7F" w:rsidRPr="00543193" w:rsidRDefault="00194C7F" w:rsidP="00194C7F">
      <w:pPr>
        <w:pStyle w:val="subsection"/>
      </w:pPr>
      <w:r w:rsidRPr="00543193">
        <w:tab/>
        <w:t>(3)</w:t>
      </w:r>
      <w:r w:rsidRPr="00543193">
        <w:tab/>
        <w:t xml:space="preserve">Without limiting </w:t>
      </w:r>
      <w:r w:rsidR="005A76A7" w:rsidRPr="00543193">
        <w:t>paragraph (</w:t>
      </w:r>
      <w:r w:rsidRPr="00543193">
        <w:t xml:space="preserve">2)(b), a direction under </w:t>
      </w:r>
      <w:r w:rsidR="005A76A7" w:rsidRPr="00543193">
        <w:t>subsection (</w:t>
      </w:r>
      <w:r w:rsidRPr="00543193">
        <w:t>1) may require that evidence in writing be in the form of a declaration.</w:t>
      </w:r>
    </w:p>
    <w:p w:rsidR="00194C7F" w:rsidRPr="00543193" w:rsidRDefault="00194C7F" w:rsidP="00194C7F">
      <w:pPr>
        <w:pStyle w:val="subsection"/>
      </w:pPr>
      <w:r w:rsidRPr="00543193">
        <w:tab/>
        <w:t>(4)</w:t>
      </w:r>
      <w:r w:rsidRPr="00543193">
        <w:tab/>
        <w:t xml:space="preserve">The Registrar must advertise a direction under </w:t>
      </w:r>
      <w:r w:rsidR="005A76A7" w:rsidRPr="00543193">
        <w:t>subsection (</w:t>
      </w:r>
      <w:r w:rsidRPr="00543193">
        <w:t>1) in the Official Journal.</w:t>
      </w:r>
    </w:p>
    <w:p w:rsidR="00194C7F" w:rsidRPr="00543193" w:rsidRDefault="00194C7F" w:rsidP="00194C7F">
      <w:pPr>
        <w:pStyle w:val="subsection"/>
      </w:pPr>
      <w:r w:rsidRPr="00543193">
        <w:tab/>
        <w:t>(5)</w:t>
      </w:r>
      <w:r w:rsidRPr="00543193">
        <w:tab/>
        <w:t xml:space="preserve">A direction under </w:t>
      </w:r>
      <w:r w:rsidR="005A76A7" w:rsidRPr="00543193">
        <w:t>subsection (</w:t>
      </w:r>
      <w:r w:rsidRPr="00543193">
        <w:t>1) is not a legislative instrument.</w:t>
      </w:r>
    </w:p>
    <w:p w:rsidR="00AD0D3F" w:rsidRPr="00543193" w:rsidRDefault="00AD0D3F" w:rsidP="00AD0D3F">
      <w:pPr>
        <w:pStyle w:val="ActHead5"/>
      </w:pPr>
      <w:bookmarkStart w:id="294" w:name="_Toc85207717"/>
      <w:r w:rsidRPr="00625F97">
        <w:rPr>
          <w:rStyle w:val="CharSectno"/>
        </w:rPr>
        <w:lastRenderedPageBreak/>
        <w:t>214</w:t>
      </w:r>
      <w:r w:rsidRPr="00543193">
        <w:t xml:space="preserve">  Withdrawal of application etc.</w:t>
      </w:r>
      <w:bookmarkEnd w:id="294"/>
    </w:p>
    <w:p w:rsidR="00AD0D3F" w:rsidRPr="00543193" w:rsidRDefault="00AD0D3F" w:rsidP="00AD0D3F">
      <w:pPr>
        <w:pStyle w:val="subsection"/>
      </w:pPr>
      <w:r w:rsidRPr="00543193">
        <w:tab/>
        <w:t>(1)</w:t>
      </w:r>
      <w:r w:rsidRPr="00543193">
        <w:tab/>
        <w:t>A person who has filed an application, notice or request may withdraw it, in accordance with the regulations, at any time while it is still being considered by the Registrar.</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the right or interest on which the person relied to file the application, notice or request has become vested in another person; and</w:t>
      </w:r>
    </w:p>
    <w:p w:rsidR="00AD0D3F" w:rsidRPr="00543193" w:rsidRDefault="00AD0D3F" w:rsidP="00AD0D3F">
      <w:pPr>
        <w:pStyle w:val="paragraph"/>
        <w:keepNext/>
      </w:pPr>
      <w:r w:rsidRPr="00543193">
        <w:tab/>
        <w:t>(b)</w:t>
      </w:r>
      <w:r w:rsidRPr="00543193">
        <w:tab/>
        <w:t>the other person notifies the Registrar in writing that the right or interest is vested in him or her;</w:t>
      </w:r>
    </w:p>
    <w:p w:rsidR="00AD0D3F" w:rsidRPr="00543193" w:rsidRDefault="00AD0D3F" w:rsidP="00AD0D3F">
      <w:pPr>
        <w:pStyle w:val="subsection2"/>
      </w:pPr>
      <w:r w:rsidRPr="00543193">
        <w:t xml:space="preserve">the other person may withdraw the application, notice or request as provided in </w:t>
      </w:r>
      <w:r w:rsidR="005A76A7" w:rsidRPr="00543193">
        <w:t>subsection (</w:t>
      </w:r>
      <w:r w:rsidRPr="00543193">
        <w:t>1).</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FF5F48" w:rsidRPr="00543193" w:rsidRDefault="00FF5F48" w:rsidP="00FF5F48">
      <w:pPr>
        <w:pStyle w:val="ActHead5"/>
      </w:pPr>
      <w:bookmarkStart w:id="295" w:name="_Toc85207718"/>
      <w:r w:rsidRPr="00625F97">
        <w:rPr>
          <w:rStyle w:val="CharSectno"/>
        </w:rPr>
        <w:t>214A</w:t>
      </w:r>
      <w:r w:rsidRPr="00543193">
        <w:t xml:space="preserve">  Notifications by Registrar under this Act</w:t>
      </w:r>
      <w:bookmarkEnd w:id="295"/>
    </w:p>
    <w:p w:rsidR="00FF5F48" w:rsidRPr="00543193" w:rsidRDefault="00FF5F48" w:rsidP="00FF5F48">
      <w:pPr>
        <w:pStyle w:val="subsection"/>
      </w:pPr>
      <w:r w:rsidRPr="00543193">
        <w:tab/>
        <w:t>(1)</w:t>
      </w:r>
      <w:r w:rsidRPr="00543193">
        <w:tab/>
        <w:t>If under this Act the Registrar is required or permitted:</w:t>
      </w:r>
    </w:p>
    <w:p w:rsidR="00FF5F48" w:rsidRPr="00543193" w:rsidRDefault="00FF5F48" w:rsidP="00FF5F48">
      <w:pPr>
        <w:pStyle w:val="paragraph"/>
      </w:pPr>
      <w:r w:rsidRPr="00543193">
        <w:tab/>
        <w:t>(a)</w:t>
      </w:r>
      <w:r w:rsidRPr="00543193">
        <w:tab/>
        <w:t>to notify a person of a matter; or</w:t>
      </w:r>
    </w:p>
    <w:p w:rsidR="00FF5F48" w:rsidRPr="00543193" w:rsidRDefault="00FF5F48" w:rsidP="00FF5F48">
      <w:pPr>
        <w:pStyle w:val="paragraph"/>
      </w:pPr>
      <w:r w:rsidRPr="00543193">
        <w:tab/>
        <w:t>(b)</w:t>
      </w:r>
      <w:r w:rsidRPr="00543193">
        <w:tab/>
        <w:t>to notify a person that the person is required to do a thing;</w:t>
      </w:r>
    </w:p>
    <w:p w:rsidR="00FF5F48" w:rsidRPr="00543193" w:rsidRDefault="00FF5F48" w:rsidP="00FF5F48">
      <w:pPr>
        <w:pStyle w:val="subsection2"/>
      </w:pPr>
      <w:r w:rsidRPr="00543193">
        <w:t>the Registrar may so notify the person by any means of communication (including by electronic means).</w:t>
      </w:r>
    </w:p>
    <w:p w:rsidR="00FF5F48" w:rsidRPr="00543193" w:rsidRDefault="00FF5F48" w:rsidP="00FF5F48">
      <w:pPr>
        <w:pStyle w:val="notetext"/>
      </w:pPr>
      <w:r w:rsidRPr="00543193">
        <w:t>Note 1:</w:t>
      </w:r>
      <w:r w:rsidRPr="00543193">
        <w:tab/>
        <w:t>A reference to this Act includes the regulations (see section</w:t>
      </w:r>
      <w:r w:rsidR="005A76A7" w:rsidRPr="00543193">
        <w:t> </w:t>
      </w:r>
      <w:r w:rsidRPr="00543193">
        <w:t>6).</w:t>
      </w:r>
    </w:p>
    <w:p w:rsidR="00FF5F48" w:rsidRPr="00543193" w:rsidRDefault="00FF5F48" w:rsidP="00FF5F48">
      <w:pPr>
        <w:pStyle w:val="notetext"/>
      </w:pPr>
      <w:r w:rsidRPr="00543193">
        <w:t>Note 2:</w:t>
      </w:r>
      <w:r w:rsidRPr="00543193">
        <w:tab/>
        <w:t>Section</w:t>
      </w:r>
      <w:r w:rsidR="005A76A7" w:rsidRPr="00543193">
        <w:t> </w:t>
      </w:r>
      <w:r w:rsidRPr="00543193">
        <w:t>215 deals with the service etc. of documents on a person.</w:t>
      </w:r>
    </w:p>
    <w:p w:rsidR="00FF5F48" w:rsidRPr="00543193" w:rsidRDefault="00FF5F48" w:rsidP="00FF5F48">
      <w:pPr>
        <w:pStyle w:val="subsection"/>
      </w:pPr>
      <w:r w:rsidRPr="00543193">
        <w:tab/>
        <w:t>(2)</w:t>
      </w:r>
      <w:r w:rsidRPr="00543193">
        <w:tab/>
        <w:t>However, the notification must be by a means of communication such that the content of the notification is readily accessible so as to be usable for subsequent reference.</w:t>
      </w:r>
    </w:p>
    <w:p w:rsidR="00AD0D3F" w:rsidRPr="00543193" w:rsidRDefault="00AD0D3F" w:rsidP="00AD0D3F">
      <w:pPr>
        <w:pStyle w:val="ActHead5"/>
      </w:pPr>
      <w:bookmarkStart w:id="296" w:name="_Toc85207719"/>
      <w:r w:rsidRPr="00625F97">
        <w:rPr>
          <w:rStyle w:val="CharSectno"/>
        </w:rPr>
        <w:t>215</w:t>
      </w:r>
      <w:r w:rsidRPr="00543193">
        <w:t xml:space="preserve">  Address for service</w:t>
      </w:r>
      <w:bookmarkEnd w:id="296"/>
    </w:p>
    <w:p w:rsidR="00AD0D3F" w:rsidRPr="00543193" w:rsidRDefault="00AD0D3F" w:rsidP="00AD0D3F">
      <w:pPr>
        <w:pStyle w:val="subsection"/>
      </w:pPr>
      <w:r w:rsidRPr="00543193">
        <w:tab/>
        <w:t>(1)</w:t>
      </w:r>
      <w:r w:rsidRPr="00543193">
        <w:tab/>
        <w:t>The address for service of a person who has filed an application, notice or request is:</w:t>
      </w:r>
    </w:p>
    <w:p w:rsidR="00AD0D3F" w:rsidRPr="00543193" w:rsidRDefault="00AD0D3F" w:rsidP="00AD0D3F">
      <w:pPr>
        <w:pStyle w:val="paragraph"/>
      </w:pPr>
      <w:r w:rsidRPr="00543193">
        <w:tab/>
        <w:t>(a)</w:t>
      </w:r>
      <w:r w:rsidRPr="00543193">
        <w:tab/>
        <w:t>the address for service stated in the application, notice or request; or</w:t>
      </w:r>
    </w:p>
    <w:p w:rsidR="00AD0D3F" w:rsidRPr="00543193" w:rsidRDefault="00AD0D3F" w:rsidP="00AD0D3F">
      <w:pPr>
        <w:pStyle w:val="paragraph"/>
      </w:pPr>
      <w:r w:rsidRPr="00543193">
        <w:lastRenderedPageBreak/>
        <w:tab/>
        <w:t>(b)</w:t>
      </w:r>
      <w:r w:rsidRPr="00543193">
        <w:tab/>
        <w:t>if the person subsequently notifies in writing another address to the Registrar—that other address.</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When:</w:t>
      </w:r>
    </w:p>
    <w:p w:rsidR="00AD0D3F" w:rsidRPr="00543193" w:rsidRDefault="00AD0D3F" w:rsidP="00AD0D3F">
      <w:pPr>
        <w:pStyle w:val="paragraph"/>
      </w:pPr>
      <w:r w:rsidRPr="00543193">
        <w:tab/>
        <w:t>(a)</w:t>
      </w:r>
      <w:r w:rsidRPr="00543193">
        <w:tab/>
        <w:t>a trade mark is registered; or</w:t>
      </w:r>
    </w:p>
    <w:p w:rsidR="00AD0D3F" w:rsidRPr="00543193" w:rsidRDefault="00AD0D3F" w:rsidP="00AD0D3F">
      <w:pPr>
        <w:pStyle w:val="paragraph"/>
        <w:keepNext/>
      </w:pPr>
      <w:r w:rsidRPr="00543193">
        <w:tab/>
        <w:t>(b)</w:t>
      </w:r>
      <w:r w:rsidRPr="00543193">
        <w:tab/>
        <w:t>a claim to an interest in, or to a right in respect of, a registered trade mark that a person has is recorded in the Register;</w:t>
      </w:r>
    </w:p>
    <w:p w:rsidR="00AD0D3F" w:rsidRPr="00543193" w:rsidRDefault="00AD0D3F" w:rsidP="00AD0D3F">
      <w:pPr>
        <w:pStyle w:val="subsection2"/>
      </w:pPr>
      <w:r w:rsidRPr="00543193">
        <w:t>the Registrar must enter in the Register as the address for service of the registered owner or of the person:</w:t>
      </w:r>
    </w:p>
    <w:p w:rsidR="00AD0D3F" w:rsidRPr="00543193" w:rsidRDefault="00AD0D3F" w:rsidP="00AD0D3F">
      <w:pPr>
        <w:pStyle w:val="paragraph"/>
      </w:pPr>
      <w:r w:rsidRPr="00543193">
        <w:tab/>
        <w:t>(c)</w:t>
      </w:r>
      <w:r w:rsidRPr="00543193">
        <w:tab/>
        <w:t xml:space="preserve">if </w:t>
      </w:r>
      <w:r w:rsidR="005A76A7" w:rsidRPr="00543193">
        <w:t>paragraph (</w:t>
      </w:r>
      <w:r w:rsidRPr="00543193">
        <w:t xml:space="preserve">d) does not apply—the address given, or last given, by the registered owner or the person to the Registrar under </w:t>
      </w:r>
      <w:r w:rsidR="005A76A7" w:rsidRPr="00543193">
        <w:t>subsection (</w:t>
      </w:r>
      <w:r w:rsidRPr="00543193">
        <w:t>1); or</w:t>
      </w:r>
    </w:p>
    <w:p w:rsidR="00AD0D3F" w:rsidRPr="00543193" w:rsidRDefault="00AD0D3F" w:rsidP="00AD0D3F">
      <w:pPr>
        <w:pStyle w:val="paragraph"/>
      </w:pPr>
      <w:r w:rsidRPr="00543193">
        <w:tab/>
        <w:t>(d)</w:t>
      </w:r>
      <w:r w:rsidRPr="00543193">
        <w:tab/>
        <w:t>if, before the Registrar registers the trade mark or records the claim to the interest or right, the registered owner or person gives in writing to the Registrar another address as his or her address for service—that other address.</w:t>
      </w:r>
    </w:p>
    <w:p w:rsidR="00AD0D3F" w:rsidRPr="00543193" w:rsidRDefault="00AD0D3F" w:rsidP="00AD0D3F">
      <w:pPr>
        <w:pStyle w:val="notetext"/>
      </w:pPr>
      <w:r w:rsidRPr="00543193">
        <w:t>Note:</w:t>
      </w:r>
      <w:r w:rsidRPr="00543193">
        <w:tab/>
        <w:t xml:space="preserve">For </w:t>
      </w:r>
      <w:r w:rsidRPr="00543193">
        <w:rPr>
          <w:b/>
          <w:i/>
        </w:rPr>
        <w:t>registered trade mark</w:t>
      </w:r>
      <w:r w:rsidRPr="00543193">
        <w:t xml:space="preserve"> and </w:t>
      </w:r>
      <w:r w:rsidRPr="00543193">
        <w:rPr>
          <w:b/>
          <w:i/>
        </w:rPr>
        <w:t>registered owner</w:t>
      </w:r>
      <w:r w:rsidRPr="00543193">
        <w:t xml:space="preserve"> see section</w:t>
      </w:r>
      <w:r w:rsidR="005A76A7" w:rsidRPr="00543193">
        <w:t> </w:t>
      </w:r>
      <w:r w:rsidRPr="00543193">
        <w:t>6.</w:t>
      </w:r>
    </w:p>
    <w:p w:rsidR="00AD0D3F" w:rsidRPr="00543193" w:rsidRDefault="00AD0D3F" w:rsidP="00AD0D3F">
      <w:pPr>
        <w:pStyle w:val="subsection"/>
      </w:pPr>
      <w:r w:rsidRPr="00543193">
        <w:tab/>
        <w:t>(3)</w:t>
      </w:r>
      <w:r w:rsidRPr="00543193">
        <w:tab/>
        <w:t>The registered owner of a registered trade mark, or any person whose claim to an interest in, or to a right in respect of, a trade mark is recorded in the Register, must notify the Registrar in writing of any change in his or her address for service and the Registrar must amend the Register accordingly.</w:t>
      </w:r>
    </w:p>
    <w:p w:rsidR="00AD0D3F" w:rsidRPr="00543193" w:rsidRDefault="00AD0D3F" w:rsidP="00AD0D3F">
      <w:pPr>
        <w:pStyle w:val="subsection"/>
      </w:pPr>
      <w:r w:rsidRPr="00543193">
        <w:tab/>
        <w:t>(4)</w:t>
      </w:r>
      <w:r w:rsidRPr="00543193">
        <w:tab/>
        <w:t>The address for service of:</w:t>
      </w:r>
    </w:p>
    <w:p w:rsidR="00AD0D3F" w:rsidRPr="00543193" w:rsidRDefault="00AD0D3F" w:rsidP="00AD0D3F">
      <w:pPr>
        <w:pStyle w:val="paragraph"/>
      </w:pPr>
      <w:r w:rsidRPr="00543193">
        <w:tab/>
        <w:t>(a)</w:t>
      </w:r>
      <w:r w:rsidRPr="00543193">
        <w:tab/>
        <w:t>the registered owner of a registered trade mark; or</w:t>
      </w:r>
    </w:p>
    <w:p w:rsidR="00AD0D3F" w:rsidRPr="00543193" w:rsidRDefault="00AD0D3F" w:rsidP="00AD0D3F">
      <w:pPr>
        <w:pStyle w:val="paragraph"/>
        <w:keepNext/>
      </w:pPr>
      <w:r w:rsidRPr="00543193">
        <w:tab/>
        <w:t>(b)</w:t>
      </w:r>
      <w:r w:rsidRPr="00543193">
        <w:tab/>
        <w:t>a person whose claim to an interest in, or to a right in respect of, a trade mark is recorded in the Register;</w:t>
      </w:r>
    </w:p>
    <w:p w:rsidR="00AD0D3F" w:rsidRPr="00543193" w:rsidRDefault="00AD0D3F" w:rsidP="00AD0D3F">
      <w:pPr>
        <w:pStyle w:val="subsection2"/>
      </w:pPr>
      <w:r w:rsidRPr="00543193">
        <w:t>is the address set out from time to time in the Register as being the address for service of the registered owner or of the person.</w:t>
      </w:r>
    </w:p>
    <w:p w:rsidR="00AD0D3F" w:rsidRPr="00543193" w:rsidRDefault="00AD0D3F" w:rsidP="00AD0D3F">
      <w:pPr>
        <w:pStyle w:val="subsection"/>
      </w:pPr>
      <w:r w:rsidRPr="00543193">
        <w:tab/>
        <w:t>(5)</w:t>
      </w:r>
      <w:r w:rsidRPr="00543193">
        <w:tab/>
        <w:t>An address for service must be an address in Australia</w:t>
      </w:r>
      <w:r w:rsidR="008A36CE" w:rsidRPr="00543193">
        <w:t xml:space="preserve"> or New Zealand</w:t>
      </w:r>
      <w:r w:rsidRPr="00543193">
        <w:t>.</w:t>
      </w:r>
    </w:p>
    <w:p w:rsidR="00AD0D3F" w:rsidRPr="00543193" w:rsidRDefault="00AD0D3F" w:rsidP="00AD0D3F">
      <w:pPr>
        <w:pStyle w:val="subsection"/>
      </w:pPr>
      <w:r w:rsidRPr="00543193">
        <w:tab/>
        <w:t>(6)</w:t>
      </w:r>
      <w:r w:rsidRPr="00543193">
        <w:tab/>
        <w:t>If this Act provides that a document is to be served on, or given or sent to, a person:</w:t>
      </w:r>
    </w:p>
    <w:p w:rsidR="008A36CE" w:rsidRPr="00543193" w:rsidRDefault="008A36CE" w:rsidP="008A36CE">
      <w:pPr>
        <w:pStyle w:val="paragraph"/>
      </w:pPr>
      <w:r w:rsidRPr="00543193">
        <w:lastRenderedPageBreak/>
        <w:tab/>
        <w:t>(a)</w:t>
      </w:r>
      <w:r w:rsidRPr="00543193">
        <w:tab/>
        <w:t>if the person has an address for service—the document may be served on, or given or sent to, the person by a prescribed means to that address; or</w:t>
      </w:r>
    </w:p>
    <w:p w:rsidR="00AD0D3F" w:rsidRPr="00543193" w:rsidRDefault="00AD0D3F" w:rsidP="00AD0D3F">
      <w:pPr>
        <w:pStyle w:val="paragraph"/>
      </w:pPr>
      <w:r w:rsidRPr="00543193">
        <w:tab/>
        <w:t>(b)</w:t>
      </w:r>
      <w:r w:rsidRPr="00543193">
        <w:tab/>
        <w:t>if the person does not have an address for service—the document may be served on an agent of the person in Australia</w:t>
      </w:r>
      <w:r w:rsidR="008A36CE" w:rsidRPr="00543193">
        <w:t xml:space="preserve"> or New Zealand</w:t>
      </w:r>
      <w:r w:rsidRPr="00543193">
        <w:t xml:space="preserve"> or may be sent by </w:t>
      </w:r>
      <w:r w:rsidR="008A36CE" w:rsidRPr="00543193">
        <w:t>a prescribed means</w:t>
      </w:r>
      <w:r w:rsidRPr="00543193">
        <w:t xml:space="preserve"> to any address of the person in Australia</w:t>
      </w:r>
      <w:r w:rsidR="001E69DD" w:rsidRPr="00543193">
        <w:t xml:space="preserve"> or New Zealand</w:t>
      </w:r>
      <w:r w:rsidRPr="00543193">
        <w:t xml:space="preserve"> that is known to the Registrar.</w:t>
      </w:r>
    </w:p>
    <w:p w:rsidR="00AD0D3F" w:rsidRPr="00543193" w:rsidRDefault="00AD0D3F" w:rsidP="00AD0D3F">
      <w:pPr>
        <w:pStyle w:val="subsection"/>
      </w:pPr>
      <w:r w:rsidRPr="00543193">
        <w:tab/>
        <w:t>(7)</w:t>
      </w:r>
      <w:r w:rsidRPr="00543193">
        <w:tab/>
      </w:r>
      <w:r w:rsidR="005A76A7" w:rsidRPr="00543193">
        <w:t>Subsection (</w:t>
      </w:r>
      <w:r w:rsidRPr="00543193">
        <w:t>6) does not affect the operation of section</w:t>
      </w:r>
      <w:r w:rsidR="005A76A7" w:rsidRPr="00543193">
        <w:t> </w:t>
      </w:r>
      <w:r w:rsidRPr="00543193">
        <w:t xml:space="preserve">28A of the </w:t>
      </w:r>
      <w:r w:rsidRPr="00543193">
        <w:rPr>
          <w:i/>
        </w:rPr>
        <w:t>Acts Interpretation Act 1901</w:t>
      </w:r>
      <w:r w:rsidRPr="00543193">
        <w:t>.</w:t>
      </w:r>
    </w:p>
    <w:p w:rsidR="00AD0D3F" w:rsidRPr="00543193" w:rsidRDefault="00AD0D3F" w:rsidP="00AD0D3F">
      <w:pPr>
        <w:pStyle w:val="notetext"/>
      </w:pPr>
      <w:r w:rsidRPr="00543193">
        <w:t>Note:</w:t>
      </w:r>
      <w:r w:rsidRPr="00543193">
        <w:tab/>
      </w:r>
      <w:r w:rsidR="009862C1" w:rsidRPr="00543193">
        <w:t>Subsection</w:t>
      </w:r>
      <w:r w:rsidR="005A76A7" w:rsidRPr="00543193">
        <w:t> </w:t>
      </w:r>
      <w:r w:rsidR="009862C1" w:rsidRPr="00543193">
        <w:t>28A(1)</w:t>
      </w:r>
      <w:r w:rsidRPr="00543193">
        <w:t xml:space="preserve"> of the </w:t>
      </w:r>
      <w:r w:rsidRPr="00543193">
        <w:rPr>
          <w:i/>
        </w:rPr>
        <w:t>Acts Interpretation Act 1901</w:t>
      </w:r>
      <w:r w:rsidRPr="00543193">
        <w:t xml:space="preserve"> provides that a document may be served (this term includes given, or sent, to): </w:t>
      </w:r>
    </w:p>
    <w:p w:rsidR="00AD0D3F" w:rsidRPr="00543193" w:rsidRDefault="00AD0D3F" w:rsidP="00AD0D3F">
      <w:pPr>
        <w:pStyle w:val="notetext"/>
        <w:spacing w:before="40"/>
        <w:ind w:left="2552" w:hanging="425"/>
      </w:pPr>
      <w:r w:rsidRPr="00543193">
        <w:t>“(a)</w:t>
      </w:r>
      <w:r w:rsidRPr="00543193">
        <w:tab/>
        <w:t xml:space="preserve">on a natural person: </w:t>
      </w:r>
    </w:p>
    <w:p w:rsidR="00AD0D3F" w:rsidRPr="00543193" w:rsidRDefault="00AD0D3F" w:rsidP="00AD0D3F">
      <w:pPr>
        <w:pStyle w:val="notetext"/>
        <w:spacing w:before="40"/>
        <w:ind w:left="2977" w:hanging="425"/>
      </w:pPr>
      <w:r w:rsidRPr="00543193">
        <w:t>(i)</w:t>
      </w:r>
      <w:r w:rsidRPr="00543193">
        <w:tab/>
        <w:t>by delivering it to the person personally; or</w:t>
      </w:r>
    </w:p>
    <w:p w:rsidR="00AD0D3F" w:rsidRPr="00543193" w:rsidRDefault="00AD0D3F" w:rsidP="00AD0D3F">
      <w:pPr>
        <w:pStyle w:val="notetext"/>
        <w:spacing w:before="40"/>
        <w:ind w:left="2977" w:hanging="425"/>
      </w:pPr>
      <w:r w:rsidRPr="00543193">
        <w:t>(ii)</w:t>
      </w:r>
      <w:r w:rsidRPr="00543193">
        <w:tab/>
        <w:t>by leaving it at, or by sending it by pre</w:t>
      </w:r>
      <w:r w:rsidR="00625F97">
        <w:noBreakHyphen/>
      </w:r>
      <w:r w:rsidRPr="00543193">
        <w:t xml:space="preserve">paid post to, the address of the place of residence or business of the person last known to the person serving the document; or </w:t>
      </w:r>
    </w:p>
    <w:p w:rsidR="00AD0D3F" w:rsidRPr="00543193" w:rsidRDefault="00AD0D3F" w:rsidP="00AD0D3F">
      <w:pPr>
        <w:pStyle w:val="notetext"/>
        <w:spacing w:before="40"/>
        <w:ind w:left="2495" w:hanging="284"/>
      </w:pPr>
      <w:r w:rsidRPr="00543193">
        <w:t>(b)</w:t>
      </w:r>
      <w:r w:rsidRPr="00543193">
        <w:tab/>
        <w:t>on a body corporate—by leaving it at, or sending it by pre</w:t>
      </w:r>
      <w:r w:rsidR="00625F97">
        <w:noBreakHyphen/>
      </w:r>
      <w:r w:rsidRPr="00543193">
        <w:t>paid post to, the head office, a registered office or a principal office of the body corporate.”.</w:t>
      </w:r>
    </w:p>
    <w:p w:rsidR="001E69DD" w:rsidRPr="00543193" w:rsidRDefault="001E69DD" w:rsidP="001E69DD">
      <w:pPr>
        <w:pStyle w:val="subsection"/>
      </w:pPr>
      <w:r w:rsidRPr="00543193">
        <w:tab/>
        <w:t>(8)</w:t>
      </w:r>
      <w:r w:rsidRPr="00543193">
        <w:tab/>
        <w:t xml:space="preserve">After the time specified in the regulations, a reference in this section to an </w:t>
      </w:r>
      <w:r w:rsidRPr="00543193">
        <w:rPr>
          <w:b/>
          <w:i/>
        </w:rPr>
        <w:t>address</w:t>
      </w:r>
      <w:r w:rsidRPr="00543193">
        <w:t xml:space="preserve"> includes a reference to an electronic address.</w:t>
      </w:r>
    </w:p>
    <w:p w:rsidR="001E69DD" w:rsidRPr="00543193" w:rsidRDefault="001E69DD" w:rsidP="001E69DD">
      <w:pPr>
        <w:pStyle w:val="subsection"/>
      </w:pPr>
      <w:r w:rsidRPr="00543193">
        <w:tab/>
        <w:t>(9)</w:t>
      </w:r>
      <w:r w:rsidRPr="00543193">
        <w:tab/>
        <w:t xml:space="preserve">The time specified under </w:t>
      </w:r>
      <w:r w:rsidR="005A76A7" w:rsidRPr="00543193">
        <w:t>subsection (</w:t>
      </w:r>
      <w:r w:rsidRPr="00543193">
        <w:t xml:space="preserve">8) must be later than the day on which the regulations are registered under the </w:t>
      </w:r>
      <w:r w:rsidRPr="00543193">
        <w:rPr>
          <w:i/>
        </w:rPr>
        <w:t>Legislation Act 2003</w:t>
      </w:r>
      <w:r w:rsidRPr="00543193">
        <w:t>.</w:t>
      </w:r>
    </w:p>
    <w:p w:rsidR="001E69DD" w:rsidRPr="00543193" w:rsidRDefault="001E69DD" w:rsidP="001E69DD">
      <w:pPr>
        <w:pStyle w:val="subsection"/>
      </w:pPr>
      <w:r w:rsidRPr="00543193">
        <w:tab/>
        <w:t>(10)</w:t>
      </w:r>
      <w:r w:rsidRPr="00543193">
        <w:tab/>
        <w:t>For the purposes of this section, the question of whether an electronic address is in Australia is to be determined in accordance with the regulations.</w:t>
      </w:r>
    </w:p>
    <w:p w:rsidR="001E69DD" w:rsidRPr="00543193" w:rsidRDefault="001E69DD" w:rsidP="006C6635">
      <w:pPr>
        <w:pStyle w:val="subsection"/>
      </w:pPr>
      <w:r w:rsidRPr="00543193">
        <w:tab/>
        <w:t>(11)</w:t>
      </w:r>
      <w:r w:rsidRPr="00543193">
        <w:tab/>
        <w:t>For the purposes of this section, the question of whether an electronic address is in New Zealand is to be determined in accordance with the regulations.</w:t>
      </w:r>
    </w:p>
    <w:p w:rsidR="00AD0D3F" w:rsidRPr="00543193" w:rsidRDefault="00AD0D3F" w:rsidP="00AD0D3F">
      <w:pPr>
        <w:pStyle w:val="ActHead5"/>
      </w:pPr>
      <w:bookmarkStart w:id="297" w:name="_Toc85207720"/>
      <w:r w:rsidRPr="00625F97">
        <w:rPr>
          <w:rStyle w:val="CharSectno"/>
        </w:rPr>
        <w:lastRenderedPageBreak/>
        <w:t>216</w:t>
      </w:r>
      <w:r w:rsidRPr="00543193">
        <w:t xml:space="preserve">  Change of name</w:t>
      </w:r>
      <w:bookmarkEnd w:id="297"/>
    </w:p>
    <w:p w:rsidR="00AD0D3F" w:rsidRPr="00543193" w:rsidRDefault="00AD0D3F" w:rsidP="00AD0D3F">
      <w:pPr>
        <w:pStyle w:val="subsection"/>
        <w:keepNext/>
      </w:pPr>
      <w:r w:rsidRPr="00543193">
        <w:tab/>
        <w:t>(1)</w:t>
      </w:r>
      <w:r w:rsidRPr="00543193">
        <w:tab/>
        <w:t>If there is a change in the name of a person who has filed an application, notice or request, the person must notify the Registrar in writing of the change.</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If there is a change in the name of:</w:t>
      </w:r>
    </w:p>
    <w:p w:rsidR="00AD0D3F" w:rsidRPr="00543193" w:rsidRDefault="00AD0D3F" w:rsidP="00AD0D3F">
      <w:pPr>
        <w:pStyle w:val="paragraph"/>
      </w:pPr>
      <w:r w:rsidRPr="00543193">
        <w:tab/>
        <w:t>(a)</w:t>
      </w:r>
      <w:r w:rsidRPr="00543193">
        <w:tab/>
        <w:t>the registered owner of a registered trade mark; or</w:t>
      </w:r>
    </w:p>
    <w:p w:rsidR="00AD0D3F" w:rsidRPr="00543193" w:rsidRDefault="00AD0D3F" w:rsidP="00AD0D3F">
      <w:pPr>
        <w:pStyle w:val="paragraph"/>
        <w:keepNext/>
      </w:pPr>
      <w:r w:rsidRPr="00543193">
        <w:tab/>
        <w:t>(b)</w:t>
      </w:r>
      <w:r w:rsidRPr="00543193">
        <w:tab/>
        <w:t>a person whose claim to an interest in, or to a right in respect of, a trade mark is recorded in the Register;</w:t>
      </w:r>
    </w:p>
    <w:p w:rsidR="00AD0D3F" w:rsidRPr="00543193" w:rsidRDefault="00AD0D3F" w:rsidP="00AD0D3F">
      <w:pPr>
        <w:pStyle w:val="subsection2"/>
      </w:pPr>
      <w:r w:rsidRPr="00543193">
        <w:t>the registered owner or the person must notify the Registrar in writing of the change and the Registrar must amend the Register accordingly.</w:t>
      </w:r>
    </w:p>
    <w:p w:rsidR="00AD0D3F" w:rsidRPr="00543193" w:rsidRDefault="00AD0D3F" w:rsidP="00AD0D3F">
      <w:pPr>
        <w:pStyle w:val="ActHead5"/>
      </w:pPr>
      <w:bookmarkStart w:id="298" w:name="_Toc85207721"/>
      <w:r w:rsidRPr="00625F97">
        <w:rPr>
          <w:rStyle w:val="CharSectno"/>
        </w:rPr>
        <w:t>217</w:t>
      </w:r>
      <w:r w:rsidRPr="00543193">
        <w:t xml:space="preserve">  Death of applicant etc.</w:t>
      </w:r>
      <w:bookmarkEnd w:id="298"/>
    </w:p>
    <w:p w:rsidR="00AD0D3F" w:rsidRPr="00543193" w:rsidRDefault="00AD0D3F" w:rsidP="00AD0D3F">
      <w:pPr>
        <w:pStyle w:val="subsection"/>
        <w:keepNext/>
      </w:pPr>
      <w:r w:rsidRPr="00543193">
        <w:tab/>
        <w:t>(1)</w:t>
      </w:r>
      <w:r w:rsidRPr="00543193">
        <w:tab/>
        <w:t>If an applicant for the registration of a trade mark dies before registration is granted on the application, his or her legal representative may proceed with the application.</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If, at any time after a trade mark is registered, the Registrar is satisfied that the person in whose name the trade mark is registered had died (or, in the case of a body corporate, had ceased to exist) before registration was granted, the Registrar may amend the Register by substituting for the name entered in the Register the name of the person who should be the registered owner of the trade mark.</w:t>
      </w:r>
    </w:p>
    <w:p w:rsidR="008A4E79" w:rsidRPr="00543193" w:rsidRDefault="008A4E79" w:rsidP="008A4E79">
      <w:pPr>
        <w:pStyle w:val="ActHead5"/>
      </w:pPr>
      <w:bookmarkStart w:id="299" w:name="_Toc85207722"/>
      <w:r w:rsidRPr="00625F97">
        <w:rPr>
          <w:rStyle w:val="CharSectno"/>
        </w:rPr>
        <w:t>217A</w:t>
      </w:r>
      <w:r w:rsidRPr="00543193">
        <w:t xml:space="preserve">  Prescribed documents relating to trade marks to be made available for public inspection</w:t>
      </w:r>
      <w:bookmarkEnd w:id="299"/>
    </w:p>
    <w:p w:rsidR="008A4E79" w:rsidRPr="00543193" w:rsidRDefault="008A4E79" w:rsidP="008A4E79">
      <w:pPr>
        <w:pStyle w:val="subsection"/>
      </w:pPr>
      <w:r w:rsidRPr="00543193">
        <w:tab/>
        <w:t>(1)</w:t>
      </w:r>
      <w:r w:rsidRPr="00543193">
        <w:tab/>
        <w:t>The Registrar must make available for public inspection prescribed documents that relate to a trade mark while they are held in the Trade Marks Office at or after the time particulars of the application for registration of the trade mark are published under section</w:t>
      </w:r>
      <w:r w:rsidR="005A76A7" w:rsidRPr="00543193">
        <w:t> </w:t>
      </w:r>
      <w:r w:rsidRPr="00543193">
        <w:t>30.</w:t>
      </w:r>
    </w:p>
    <w:p w:rsidR="008A4E79" w:rsidRPr="00543193" w:rsidRDefault="008A4E79" w:rsidP="008A4E79">
      <w:pPr>
        <w:pStyle w:val="subsection"/>
      </w:pPr>
      <w:r w:rsidRPr="00543193">
        <w:lastRenderedPageBreak/>
        <w:tab/>
        <w:t>(2)</w:t>
      </w:r>
      <w:r w:rsidRPr="00543193">
        <w:tab/>
        <w:t xml:space="preserve">A document may be prescribed for the purposes of </w:t>
      </w:r>
      <w:r w:rsidR="005A76A7" w:rsidRPr="00543193">
        <w:t>subsection (</w:t>
      </w:r>
      <w:r w:rsidRPr="00543193">
        <w:t>1) wholly or partly by reference to the fact that it does not contain information covered by a requirement under section</w:t>
      </w:r>
      <w:r w:rsidR="005A76A7" w:rsidRPr="00543193">
        <w:t> </w:t>
      </w:r>
      <w:r w:rsidRPr="00543193">
        <w:t>226A. This does not limit the ways in which documents may be prescribed for those purposes.</w:t>
      </w:r>
    </w:p>
    <w:p w:rsidR="00AD0D3F" w:rsidRPr="00543193" w:rsidRDefault="00625F97" w:rsidP="000612CF">
      <w:pPr>
        <w:pStyle w:val="ActHead3"/>
        <w:pageBreakBefore/>
      </w:pPr>
      <w:bookmarkStart w:id="300" w:name="_Toc85207723"/>
      <w:r w:rsidRPr="00625F97">
        <w:rPr>
          <w:rStyle w:val="CharDivNo"/>
        </w:rPr>
        <w:lastRenderedPageBreak/>
        <w:t>Division 2</w:t>
      </w:r>
      <w:r w:rsidR="00AD0D3F" w:rsidRPr="00543193">
        <w:t>—</w:t>
      </w:r>
      <w:r w:rsidR="00AD0D3F" w:rsidRPr="00625F97">
        <w:rPr>
          <w:rStyle w:val="CharDivText"/>
        </w:rPr>
        <w:t>Proceedings before the Registrar or a court</w:t>
      </w:r>
      <w:bookmarkEnd w:id="300"/>
    </w:p>
    <w:p w:rsidR="00AD0D3F" w:rsidRPr="00543193" w:rsidRDefault="00AD0D3F" w:rsidP="00AD0D3F">
      <w:pPr>
        <w:pStyle w:val="ActHead5"/>
      </w:pPr>
      <w:bookmarkStart w:id="301" w:name="_Toc85207724"/>
      <w:r w:rsidRPr="00625F97">
        <w:rPr>
          <w:rStyle w:val="CharSectno"/>
        </w:rPr>
        <w:t>218</w:t>
      </w:r>
      <w:r w:rsidRPr="00543193">
        <w:t xml:space="preserve">  Description of registered trade mark</w:t>
      </w:r>
      <w:bookmarkEnd w:id="301"/>
    </w:p>
    <w:p w:rsidR="00AD0D3F" w:rsidRPr="00543193" w:rsidRDefault="00AD0D3F" w:rsidP="00AD0D3F">
      <w:pPr>
        <w:pStyle w:val="subsection"/>
      </w:pPr>
      <w:r w:rsidRPr="00543193">
        <w:tab/>
      </w:r>
      <w:r w:rsidRPr="00543193">
        <w:tab/>
        <w:t>In an indictment, information, pleading or proceeding relating to a registered trade mark, the trade mark may be identified by its registration number. It is not necessary to reproduce or describe the trade mark.</w:t>
      </w:r>
    </w:p>
    <w:p w:rsidR="00AD0D3F" w:rsidRPr="00543193" w:rsidRDefault="00AD0D3F" w:rsidP="00AD0D3F">
      <w:pPr>
        <w:pStyle w:val="ActHead5"/>
      </w:pPr>
      <w:bookmarkStart w:id="302" w:name="_Toc85207725"/>
      <w:r w:rsidRPr="00625F97">
        <w:rPr>
          <w:rStyle w:val="CharSectno"/>
        </w:rPr>
        <w:t>219</w:t>
      </w:r>
      <w:r w:rsidRPr="00543193">
        <w:t xml:space="preserve">  Evidence of trade usage</w:t>
      </w:r>
      <w:bookmarkEnd w:id="302"/>
    </w:p>
    <w:p w:rsidR="00AD0D3F" w:rsidRPr="00543193" w:rsidRDefault="00AD0D3F" w:rsidP="00AD0D3F">
      <w:pPr>
        <w:pStyle w:val="subsection"/>
      </w:pPr>
      <w:r w:rsidRPr="00543193">
        <w:tab/>
      </w:r>
      <w:r w:rsidRPr="00543193">
        <w:tab/>
        <w:t>In an action or proceeding relating to a trade mark, evidence is admissible of the usage of the trade concerned and of any relevant trade mark, trade name or get</w:t>
      </w:r>
      <w:r w:rsidR="00625F97">
        <w:noBreakHyphen/>
      </w:r>
      <w:r w:rsidRPr="00543193">
        <w:t>up legitimately used by other persons.</w:t>
      </w:r>
    </w:p>
    <w:p w:rsidR="00AD0D3F" w:rsidRPr="00543193" w:rsidRDefault="00AD0D3F" w:rsidP="00AD0D3F">
      <w:pPr>
        <w:pStyle w:val="ActHead5"/>
      </w:pPr>
      <w:bookmarkStart w:id="303" w:name="_Toc85207726"/>
      <w:r w:rsidRPr="00625F97">
        <w:rPr>
          <w:rStyle w:val="CharSectno"/>
        </w:rPr>
        <w:t>220</w:t>
      </w:r>
      <w:r w:rsidRPr="00543193">
        <w:t xml:space="preserve">  Death of party to proceeding before Registrar</w:t>
      </w:r>
      <w:bookmarkEnd w:id="303"/>
    </w:p>
    <w:p w:rsidR="00AD0D3F" w:rsidRPr="00543193" w:rsidRDefault="00AD0D3F" w:rsidP="00AD0D3F">
      <w:pPr>
        <w:pStyle w:val="subsection"/>
      </w:pPr>
      <w:r w:rsidRPr="00543193">
        <w:tab/>
      </w:r>
      <w:r w:rsidRPr="00543193">
        <w:tab/>
        <w:t>If a person who is party to a proceeding pending before the Registrar dies, the Registrar may:</w:t>
      </w:r>
    </w:p>
    <w:p w:rsidR="00AD0D3F" w:rsidRPr="00543193" w:rsidRDefault="00AD0D3F" w:rsidP="00AD0D3F">
      <w:pPr>
        <w:pStyle w:val="paragraph"/>
      </w:pPr>
      <w:r w:rsidRPr="00543193">
        <w:tab/>
        <w:t>(a)</w:t>
      </w:r>
      <w:r w:rsidRPr="00543193">
        <w:tab/>
        <w:t>on being so asked, substitute in the proceeding another person in the place of the deceased party if the Registrar is satisfied that the interest of the deceased party has been transmitted to that other person; or</w:t>
      </w:r>
    </w:p>
    <w:p w:rsidR="00AD0D3F" w:rsidRPr="00543193" w:rsidRDefault="00AD0D3F" w:rsidP="00AD0D3F">
      <w:pPr>
        <w:pStyle w:val="paragraph"/>
      </w:pPr>
      <w:r w:rsidRPr="00543193">
        <w:tab/>
        <w:t>(b)</w:t>
      </w:r>
      <w:r w:rsidRPr="00543193">
        <w:tab/>
        <w:t>allow the proceeding to continue without any substitution if the Registrar is of the opinion that the interest of the deceased party is sufficiently represented by the surviving parties.</w:t>
      </w:r>
    </w:p>
    <w:p w:rsidR="00AD0D3F" w:rsidRPr="00543193" w:rsidRDefault="00AD0D3F" w:rsidP="00AD0D3F">
      <w:pPr>
        <w:pStyle w:val="ActHead5"/>
      </w:pPr>
      <w:bookmarkStart w:id="304" w:name="_Toc85207727"/>
      <w:r w:rsidRPr="00625F97">
        <w:rPr>
          <w:rStyle w:val="CharSectno"/>
        </w:rPr>
        <w:t>221</w:t>
      </w:r>
      <w:r w:rsidRPr="00543193">
        <w:t xml:space="preserve">  Costs awarded by Registrar</w:t>
      </w:r>
      <w:bookmarkEnd w:id="304"/>
    </w:p>
    <w:p w:rsidR="00AD0D3F" w:rsidRPr="00543193" w:rsidRDefault="00AD0D3F" w:rsidP="00AD0D3F">
      <w:pPr>
        <w:pStyle w:val="subsection"/>
      </w:pPr>
      <w:r w:rsidRPr="00543193">
        <w:tab/>
        <w:t>(1)</w:t>
      </w:r>
      <w:r w:rsidRPr="00543193">
        <w:tab/>
        <w:t>The Registrar may award costs in respect of the matters, and in the amounts, provided for in the regulations against any party to proceedings brought before him or her.</w:t>
      </w:r>
    </w:p>
    <w:p w:rsidR="00AD0D3F" w:rsidRPr="00543193" w:rsidRDefault="00AD0D3F" w:rsidP="00AD0D3F">
      <w:pPr>
        <w:pStyle w:val="subsection"/>
      </w:pPr>
      <w:r w:rsidRPr="00543193">
        <w:tab/>
        <w:t>(2)</w:t>
      </w:r>
      <w:r w:rsidRPr="00543193">
        <w:tab/>
        <w:t>A party desiring to obtain costs must apply to the Registrar in accordance with the regulations.</w:t>
      </w:r>
    </w:p>
    <w:p w:rsidR="00AD0D3F" w:rsidRPr="00543193" w:rsidRDefault="00AD0D3F" w:rsidP="00AD0D3F">
      <w:pPr>
        <w:pStyle w:val="subsection"/>
      </w:pPr>
      <w:r w:rsidRPr="00543193">
        <w:lastRenderedPageBreak/>
        <w:tab/>
        <w:t>(3)</w:t>
      </w:r>
      <w:r w:rsidRPr="00543193">
        <w:tab/>
        <w:t>If a party is ordered to pay the costs of another party, the costs may be recovered in a court of competent jurisdiction as a debt due by the first party to the other party.</w:t>
      </w:r>
    </w:p>
    <w:p w:rsidR="00AD0D3F" w:rsidRPr="00543193" w:rsidRDefault="00AD0D3F" w:rsidP="00AD0D3F">
      <w:pPr>
        <w:pStyle w:val="ActHead5"/>
      </w:pPr>
      <w:bookmarkStart w:id="305" w:name="_Toc85207728"/>
      <w:r w:rsidRPr="00625F97">
        <w:rPr>
          <w:rStyle w:val="CharSectno"/>
        </w:rPr>
        <w:t>222</w:t>
      </w:r>
      <w:r w:rsidRPr="00543193">
        <w:t xml:space="preserve">  Security for costs</w:t>
      </w:r>
      <w:bookmarkEnd w:id="305"/>
    </w:p>
    <w:p w:rsidR="00AD0D3F" w:rsidRPr="00543193" w:rsidRDefault="00AD0D3F" w:rsidP="00AD0D3F">
      <w:pPr>
        <w:pStyle w:val="subsection"/>
      </w:pPr>
      <w:r w:rsidRPr="00543193">
        <w:tab/>
      </w:r>
      <w:r w:rsidRPr="00543193">
        <w:tab/>
        <w:t xml:space="preserve">If a person who neither resides nor carries on business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
      </w:pPr>
      <w:r w:rsidRPr="00543193">
        <w:tab/>
        <w:t>(a)</w:t>
      </w:r>
      <w:r w:rsidRPr="00543193">
        <w:tab/>
        <w:t>gives notice of opposition under section</w:t>
      </w:r>
      <w:r w:rsidR="005A76A7" w:rsidRPr="00543193">
        <w:t> </w:t>
      </w:r>
      <w:r w:rsidRPr="00543193">
        <w:t>52 or subsection</w:t>
      </w:r>
      <w:r w:rsidR="005A76A7" w:rsidRPr="00543193">
        <w:t> </w:t>
      </w:r>
      <w:r w:rsidR="00551626" w:rsidRPr="00543193">
        <w:t xml:space="preserve">65A(4), 83A(4) or </w:t>
      </w:r>
      <w:r w:rsidRPr="00543193">
        <w:t>224(6); or</w:t>
      </w:r>
    </w:p>
    <w:p w:rsidR="00AD0D3F" w:rsidRPr="00543193" w:rsidRDefault="00AD0D3F" w:rsidP="00AD0D3F">
      <w:pPr>
        <w:pStyle w:val="paragraph"/>
        <w:keepNext/>
      </w:pPr>
      <w:r w:rsidRPr="00543193">
        <w:tab/>
        <w:t>(b)</w:t>
      </w:r>
      <w:r w:rsidRPr="00543193">
        <w:tab/>
        <w:t>applies to the Registrar under Part</w:t>
      </w:r>
      <w:r w:rsidR="005A76A7" w:rsidRPr="00543193">
        <w:t> </w:t>
      </w:r>
      <w:r w:rsidRPr="00543193">
        <w:t>9 for a trade mark to be removed from the Register;</w:t>
      </w:r>
    </w:p>
    <w:p w:rsidR="00AD0D3F" w:rsidRPr="00543193" w:rsidRDefault="00AD0D3F" w:rsidP="00AD0D3F">
      <w:pPr>
        <w:pStyle w:val="subsection2"/>
      </w:pPr>
      <w:r w:rsidRPr="00543193">
        <w:t>the Registrar may require the person to give security for the costs of the proceeding and may, if security is not given, dismiss the proceeding.</w:t>
      </w:r>
    </w:p>
    <w:p w:rsidR="00107748" w:rsidRPr="00543193" w:rsidRDefault="00625F97" w:rsidP="00A23EB2">
      <w:pPr>
        <w:pStyle w:val="ActHead3"/>
        <w:pageBreakBefore/>
      </w:pPr>
      <w:bookmarkStart w:id="306" w:name="_Toc85207729"/>
      <w:r w:rsidRPr="00625F97">
        <w:rPr>
          <w:rStyle w:val="CharDivNo"/>
        </w:rPr>
        <w:lastRenderedPageBreak/>
        <w:t>Division 2</w:t>
      </w:r>
      <w:r w:rsidR="00107748" w:rsidRPr="00625F97">
        <w:rPr>
          <w:rStyle w:val="CharDivNo"/>
        </w:rPr>
        <w:t>A</w:t>
      </w:r>
      <w:r w:rsidR="00107748" w:rsidRPr="00543193">
        <w:t>—</w:t>
      </w:r>
      <w:r w:rsidR="00107748" w:rsidRPr="00625F97">
        <w:rPr>
          <w:rStyle w:val="CharDivText"/>
        </w:rPr>
        <w:t>Computerised decision</w:t>
      </w:r>
      <w:r w:rsidRPr="00625F97">
        <w:rPr>
          <w:rStyle w:val="CharDivText"/>
        </w:rPr>
        <w:noBreakHyphen/>
      </w:r>
      <w:r w:rsidR="00107748" w:rsidRPr="00625F97">
        <w:rPr>
          <w:rStyle w:val="CharDivText"/>
        </w:rPr>
        <w:t>making</w:t>
      </w:r>
      <w:bookmarkEnd w:id="306"/>
    </w:p>
    <w:p w:rsidR="00107748" w:rsidRPr="00543193" w:rsidRDefault="00107748" w:rsidP="00107748">
      <w:pPr>
        <w:pStyle w:val="ActHead5"/>
      </w:pPr>
      <w:bookmarkStart w:id="307" w:name="_Toc85207730"/>
      <w:r w:rsidRPr="00625F97">
        <w:rPr>
          <w:rStyle w:val="CharSectno"/>
        </w:rPr>
        <w:t>222A</w:t>
      </w:r>
      <w:r w:rsidRPr="00543193">
        <w:t xml:space="preserve">  Computerised decision</w:t>
      </w:r>
      <w:r w:rsidR="00625F97">
        <w:noBreakHyphen/>
      </w:r>
      <w:r w:rsidRPr="00543193">
        <w:t>making</w:t>
      </w:r>
      <w:bookmarkEnd w:id="307"/>
    </w:p>
    <w:p w:rsidR="00107748" w:rsidRPr="00543193" w:rsidRDefault="00107748" w:rsidP="00107748">
      <w:pPr>
        <w:pStyle w:val="subsection"/>
      </w:pPr>
      <w:r w:rsidRPr="00543193">
        <w:tab/>
        <w:t>(1)</w:t>
      </w:r>
      <w:r w:rsidRPr="00543193">
        <w:tab/>
        <w:t>The Registrar may arrange for the use, under the Registrar’s control, of computer programs for any purposes for which the Registrar may, or must, under this Act:</w:t>
      </w:r>
    </w:p>
    <w:p w:rsidR="00107748" w:rsidRPr="00543193" w:rsidRDefault="00107748" w:rsidP="00107748">
      <w:pPr>
        <w:pStyle w:val="paragraph"/>
      </w:pPr>
      <w:r w:rsidRPr="00543193">
        <w:tab/>
        <w:t>(a)</w:t>
      </w:r>
      <w:r w:rsidRPr="00543193">
        <w:tab/>
        <w:t>make a decision; or</w:t>
      </w:r>
    </w:p>
    <w:p w:rsidR="00107748" w:rsidRPr="00543193" w:rsidRDefault="00107748" w:rsidP="00107748">
      <w:pPr>
        <w:pStyle w:val="paragraph"/>
      </w:pPr>
      <w:r w:rsidRPr="00543193">
        <w:tab/>
        <w:t>(b)</w:t>
      </w:r>
      <w:r w:rsidRPr="00543193">
        <w:tab/>
        <w:t>exercise any power or comply with any obligation; or</w:t>
      </w:r>
    </w:p>
    <w:p w:rsidR="00107748" w:rsidRPr="00543193" w:rsidRDefault="00107748" w:rsidP="00107748">
      <w:pPr>
        <w:pStyle w:val="paragraph"/>
      </w:pPr>
      <w:r w:rsidRPr="00543193">
        <w:tab/>
        <w:t>(c)</w:t>
      </w:r>
      <w:r w:rsidRPr="00543193">
        <w:tab/>
        <w:t xml:space="preserve">do anything else related to making a decision to which </w:t>
      </w:r>
      <w:r w:rsidR="005A76A7" w:rsidRPr="00543193">
        <w:t>paragraph (</w:t>
      </w:r>
      <w:r w:rsidRPr="00543193">
        <w:t xml:space="preserve">a) applies or related to exercising a power, or complying with an obligation, to which </w:t>
      </w:r>
      <w:r w:rsidR="005A76A7" w:rsidRPr="00543193">
        <w:t>paragraph (</w:t>
      </w:r>
      <w:r w:rsidRPr="00543193">
        <w:t>b) applies.</w:t>
      </w:r>
    </w:p>
    <w:p w:rsidR="00107748" w:rsidRPr="00543193" w:rsidRDefault="00107748" w:rsidP="00107748">
      <w:pPr>
        <w:pStyle w:val="notetext"/>
      </w:pPr>
      <w:r w:rsidRPr="00543193">
        <w:t>Note:</w:t>
      </w:r>
      <w:r w:rsidRPr="00543193">
        <w:tab/>
        <w:t>A reference to this Act includes the regulations (see section</w:t>
      </w:r>
      <w:r w:rsidR="005A76A7" w:rsidRPr="00543193">
        <w:t> </w:t>
      </w:r>
      <w:r w:rsidRPr="00543193">
        <w:t>6).</w:t>
      </w:r>
    </w:p>
    <w:p w:rsidR="00107748" w:rsidRPr="00543193" w:rsidRDefault="00107748" w:rsidP="00107748">
      <w:pPr>
        <w:pStyle w:val="subsection"/>
      </w:pPr>
      <w:r w:rsidRPr="00543193">
        <w:tab/>
        <w:t>(2)</w:t>
      </w:r>
      <w:r w:rsidRPr="00543193">
        <w:tab/>
        <w:t>For the purposes of this Act, the Registrar is taken to have:</w:t>
      </w:r>
    </w:p>
    <w:p w:rsidR="00107748" w:rsidRPr="00543193" w:rsidRDefault="00107748" w:rsidP="00107748">
      <w:pPr>
        <w:pStyle w:val="paragraph"/>
      </w:pPr>
      <w:r w:rsidRPr="00543193">
        <w:tab/>
        <w:t>(a)</w:t>
      </w:r>
      <w:r w:rsidRPr="00543193">
        <w:tab/>
        <w:t>made a decision; or</w:t>
      </w:r>
    </w:p>
    <w:p w:rsidR="00107748" w:rsidRPr="00543193" w:rsidRDefault="00107748" w:rsidP="00107748">
      <w:pPr>
        <w:pStyle w:val="paragraph"/>
      </w:pPr>
      <w:r w:rsidRPr="00543193">
        <w:tab/>
        <w:t>(b)</w:t>
      </w:r>
      <w:r w:rsidRPr="00543193">
        <w:tab/>
        <w:t>exercised a power or complied with an obligation; or</w:t>
      </w:r>
    </w:p>
    <w:p w:rsidR="00107748" w:rsidRPr="00543193" w:rsidRDefault="00107748" w:rsidP="00107748">
      <w:pPr>
        <w:pStyle w:val="paragraph"/>
      </w:pPr>
      <w:r w:rsidRPr="00543193">
        <w:tab/>
        <w:t>(c)</w:t>
      </w:r>
      <w:r w:rsidRPr="00543193">
        <w:tab/>
        <w:t>done something else related to the making of a decision or the exercise of a power or the compliance with an obligation;</w:t>
      </w:r>
    </w:p>
    <w:p w:rsidR="00107748" w:rsidRPr="00543193" w:rsidRDefault="00107748" w:rsidP="00107748">
      <w:pPr>
        <w:pStyle w:val="subsection2"/>
      </w:pPr>
      <w:r w:rsidRPr="00543193">
        <w:t xml:space="preserve">that was made, exercised, complied with or done by the operation of a computer program under an arrangement made under </w:t>
      </w:r>
      <w:r w:rsidR="005A76A7" w:rsidRPr="00543193">
        <w:t>subsection (</w:t>
      </w:r>
      <w:r w:rsidRPr="00543193">
        <w:t>1).</w:t>
      </w:r>
    </w:p>
    <w:p w:rsidR="00107748" w:rsidRPr="00543193" w:rsidRDefault="00107748" w:rsidP="00107748">
      <w:pPr>
        <w:pStyle w:val="SubsectionHead"/>
      </w:pPr>
      <w:r w:rsidRPr="00543193">
        <w:t>Substituted decisions</w:t>
      </w:r>
    </w:p>
    <w:p w:rsidR="00107748" w:rsidRPr="00543193" w:rsidRDefault="00107748" w:rsidP="00107748">
      <w:pPr>
        <w:pStyle w:val="subsection"/>
      </w:pPr>
      <w:r w:rsidRPr="00543193">
        <w:tab/>
        <w:t>(3)</w:t>
      </w:r>
      <w:r w:rsidRPr="00543193">
        <w:tab/>
        <w:t xml:space="preserve">The Registrar may substitute a decision for a decision the Registrar is taken to have made under </w:t>
      </w:r>
      <w:r w:rsidR="005A76A7" w:rsidRPr="00543193">
        <w:t>paragraph (</w:t>
      </w:r>
      <w:r w:rsidRPr="00543193">
        <w:t>2)(a) if the Registrar is satisfied that the decision made by the operation of the computer program is incorrect.</w:t>
      </w:r>
    </w:p>
    <w:p w:rsidR="00107748" w:rsidRPr="00543193" w:rsidRDefault="00107748" w:rsidP="00107748">
      <w:pPr>
        <w:pStyle w:val="SubsectionHead"/>
      </w:pPr>
      <w:r w:rsidRPr="00543193">
        <w:t>Review</w:t>
      </w:r>
    </w:p>
    <w:p w:rsidR="00107748" w:rsidRPr="00543193" w:rsidRDefault="00107748" w:rsidP="00107748">
      <w:pPr>
        <w:pStyle w:val="subsection"/>
      </w:pPr>
      <w:r w:rsidRPr="00543193">
        <w:tab/>
        <w:t>(4)</w:t>
      </w:r>
      <w:r w:rsidRPr="00543193">
        <w:tab/>
        <w:t>If:</w:t>
      </w:r>
    </w:p>
    <w:p w:rsidR="00107748" w:rsidRPr="00543193" w:rsidRDefault="00107748" w:rsidP="00107748">
      <w:pPr>
        <w:pStyle w:val="paragraph"/>
      </w:pPr>
      <w:r w:rsidRPr="00543193">
        <w:tab/>
        <w:t>(a)</w:t>
      </w:r>
      <w:r w:rsidRPr="00543193">
        <w:tab/>
        <w:t xml:space="preserve">the Registrar is taken to have made a decision (the </w:t>
      </w:r>
      <w:r w:rsidRPr="00543193">
        <w:rPr>
          <w:b/>
          <w:i/>
        </w:rPr>
        <w:t>initial decision</w:t>
      </w:r>
      <w:r w:rsidRPr="00543193">
        <w:t xml:space="preserve">) under </w:t>
      </w:r>
      <w:r w:rsidR="005A76A7" w:rsidRPr="00543193">
        <w:t>paragraph (</w:t>
      </w:r>
      <w:r w:rsidRPr="00543193">
        <w:t>2)(a); and</w:t>
      </w:r>
    </w:p>
    <w:p w:rsidR="00107748" w:rsidRPr="00543193" w:rsidRDefault="00107748" w:rsidP="00107748">
      <w:pPr>
        <w:pStyle w:val="paragraph"/>
      </w:pPr>
      <w:r w:rsidRPr="00543193">
        <w:lastRenderedPageBreak/>
        <w:tab/>
        <w:t>(b)</w:t>
      </w:r>
      <w:r w:rsidRPr="00543193">
        <w:tab/>
        <w:t>under another provision of this Act, an application may be made to the Administrative Appeals Tribunal for review of the initial decision; and</w:t>
      </w:r>
    </w:p>
    <w:p w:rsidR="00107748" w:rsidRPr="00543193" w:rsidRDefault="00107748" w:rsidP="00107748">
      <w:pPr>
        <w:pStyle w:val="paragraph"/>
      </w:pPr>
      <w:r w:rsidRPr="00543193">
        <w:tab/>
        <w:t>(c)</w:t>
      </w:r>
      <w:r w:rsidRPr="00543193">
        <w:tab/>
        <w:t xml:space="preserve">the Registrar, under </w:t>
      </w:r>
      <w:r w:rsidR="005A76A7" w:rsidRPr="00543193">
        <w:t>subsection (</w:t>
      </w:r>
      <w:r w:rsidRPr="00543193">
        <w:t>3), substitutes a decision for the initial decision;</w:t>
      </w:r>
    </w:p>
    <w:p w:rsidR="00107748" w:rsidRPr="00543193" w:rsidRDefault="00107748" w:rsidP="00107748">
      <w:pPr>
        <w:pStyle w:val="subsection2"/>
      </w:pPr>
      <w:r w:rsidRPr="00543193">
        <w:t>an application may be made to the Administrative Appeals Tribunal for review of the substituted decision.</w:t>
      </w:r>
    </w:p>
    <w:p w:rsidR="00AD0D3F" w:rsidRPr="00543193" w:rsidRDefault="00AD0D3F" w:rsidP="000612CF">
      <w:pPr>
        <w:pStyle w:val="ActHead3"/>
        <w:pageBreakBefore/>
      </w:pPr>
      <w:bookmarkStart w:id="308" w:name="_Toc85207731"/>
      <w:r w:rsidRPr="00625F97">
        <w:rPr>
          <w:rStyle w:val="CharDivNo"/>
        </w:rPr>
        <w:lastRenderedPageBreak/>
        <w:t>Division</w:t>
      </w:r>
      <w:r w:rsidR="005A76A7" w:rsidRPr="00625F97">
        <w:rPr>
          <w:rStyle w:val="CharDivNo"/>
        </w:rPr>
        <w:t> </w:t>
      </w:r>
      <w:r w:rsidRPr="00625F97">
        <w:rPr>
          <w:rStyle w:val="CharDivNo"/>
        </w:rPr>
        <w:t>3</w:t>
      </w:r>
      <w:r w:rsidRPr="00543193">
        <w:t>—</w:t>
      </w:r>
      <w:r w:rsidRPr="00625F97">
        <w:rPr>
          <w:rStyle w:val="CharDivText"/>
        </w:rPr>
        <w:t>General</w:t>
      </w:r>
      <w:bookmarkEnd w:id="308"/>
    </w:p>
    <w:p w:rsidR="00AD0D3F" w:rsidRPr="00543193" w:rsidRDefault="00AD0D3F" w:rsidP="00AD0D3F">
      <w:pPr>
        <w:pStyle w:val="ActHead5"/>
      </w:pPr>
      <w:bookmarkStart w:id="309" w:name="_Toc85207732"/>
      <w:r w:rsidRPr="00625F97">
        <w:rPr>
          <w:rStyle w:val="CharSectno"/>
        </w:rPr>
        <w:t>223</w:t>
      </w:r>
      <w:r w:rsidRPr="00543193">
        <w:t xml:space="preserve">  Fees</w:t>
      </w:r>
      <w:bookmarkEnd w:id="309"/>
    </w:p>
    <w:p w:rsidR="00AD0D3F" w:rsidRPr="00543193" w:rsidRDefault="00AD0D3F" w:rsidP="00AD0D3F">
      <w:pPr>
        <w:pStyle w:val="subsection"/>
      </w:pPr>
      <w:r w:rsidRPr="00543193">
        <w:tab/>
        <w:t>(1)</w:t>
      </w:r>
      <w:r w:rsidRPr="00543193">
        <w:tab/>
        <w:t>The regulations may prescribe the fees to be paid for the purposes of this Act and may prescribe different fees in respect of the doing of an act according to the time when the act is done.</w:t>
      </w:r>
    </w:p>
    <w:p w:rsidR="00AD0D3F" w:rsidRPr="00543193" w:rsidRDefault="00AD0D3F" w:rsidP="00AD0D3F">
      <w:pPr>
        <w:pStyle w:val="subsection"/>
      </w:pPr>
      <w:r w:rsidRPr="00543193">
        <w:tab/>
        <w:t>(2)</w:t>
      </w:r>
      <w:r w:rsidRPr="00543193">
        <w:tab/>
        <w:t>Prescribed fees are payable in accordance with the regulations.</w:t>
      </w:r>
    </w:p>
    <w:p w:rsidR="00194C7F" w:rsidRPr="00543193" w:rsidRDefault="00194C7F" w:rsidP="00194C7F">
      <w:pPr>
        <w:pStyle w:val="subsection"/>
      </w:pPr>
      <w:r w:rsidRPr="00543193">
        <w:tab/>
        <w:t>(2A)</w:t>
      </w:r>
      <w:r w:rsidRPr="00543193">
        <w:tab/>
        <w:t xml:space="preserve">Without limiting </w:t>
      </w:r>
      <w:r w:rsidR="005A76A7" w:rsidRPr="00543193">
        <w:t>subsection (</w:t>
      </w:r>
      <w:r w:rsidRPr="00543193">
        <w:t>1), different fees may be prescribed for filing a document with the Trade Marks Office according to the means by which the document is filed.</w:t>
      </w:r>
    </w:p>
    <w:p w:rsidR="00194C7F" w:rsidRPr="00543193" w:rsidRDefault="00194C7F" w:rsidP="00194C7F">
      <w:pPr>
        <w:pStyle w:val="subsection"/>
      </w:pPr>
      <w:r w:rsidRPr="00543193">
        <w:tab/>
        <w:t>(2B)</w:t>
      </w:r>
      <w:r w:rsidRPr="00543193">
        <w:tab/>
        <w:t xml:space="preserve">Without limiting </w:t>
      </w:r>
      <w:r w:rsidR="005A76A7" w:rsidRPr="00543193">
        <w:t>subsection (</w:t>
      </w:r>
      <w:r w:rsidRPr="00543193">
        <w:t>1), different amounts of a fee may be prescribed according to the means by which the fee is paid.</w:t>
      </w:r>
    </w:p>
    <w:p w:rsidR="00194C7F" w:rsidRPr="00543193" w:rsidRDefault="00194C7F" w:rsidP="00194C7F">
      <w:pPr>
        <w:pStyle w:val="SubsectionHead"/>
      </w:pPr>
      <w:r w:rsidRPr="00543193">
        <w:t>Means of paying fee</w:t>
      </w:r>
    </w:p>
    <w:p w:rsidR="00194C7F" w:rsidRPr="00543193" w:rsidRDefault="00194C7F" w:rsidP="00194C7F">
      <w:pPr>
        <w:pStyle w:val="subsection"/>
      </w:pPr>
      <w:r w:rsidRPr="00543193">
        <w:tab/>
        <w:t>(2C)</w:t>
      </w:r>
      <w:r w:rsidRPr="00543193">
        <w:tab/>
        <w:t>A fee that must be paid to the Registrar must be paid by a means determined in an instrument under subsection</w:t>
      </w:r>
      <w:r w:rsidR="005A76A7" w:rsidRPr="00543193">
        <w:t> </w:t>
      </w:r>
      <w:r w:rsidRPr="00543193">
        <w:t>223AA(1).</w:t>
      </w:r>
    </w:p>
    <w:p w:rsidR="00194C7F" w:rsidRPr="00543193" w:rsidRDefault="00194C7F" w:rsidP="00194C7F">
      <w:pPr>
        <w:pStyle w:val="SubsectionHead"/>
      </w:pPr>
      <w:r w:rsidRPr="00543193">
        <w:t>Consequences of failure to pay fee</w:t>
      </w:r>
    </w:p>
    <w:p w:rsidR="00733341" w:rsidRPr="00543193" w:rsidRDefault="00733341" w:rsidP="00733341">
      <w:pPr>
        <w:pStyle w:val="subsection"/>
      </w:pPr>
      <w:r w:rsidRPr="00543193">
        <w:tab/>
        <w:t>(3)</w:t>
      </w:r>
      <w:r w:rsidRPr="00543193">
        <w:tab/>
        <w:t>The regulations may provide for the consequences (for the purposes of this Act) of failing to pay a fee in accordance with the regulations.</w:t>
      </w:r>
    </w:p>
    <w:p w:rsidR="00733341" w:rsidRPr="00543193" w:rsidRDefault="00733341" w:rsidP="00733341">
      <w:pPr>
        <w:pStyle w:val="subsection"/>
      </w:pPr>
      <w:r w:rsidRPr="00543193">
        <w:tab/>
        <w:t>(4)</w:t>
      </w:r>
      <w:r w:rsidRPr="00543193">
        <w:tab/>
        <w:t>In particular, the regulations may provide that, for the purposes of this Act:</w:t>
      </w:r>
    </w:p>
    <w:p w:rsidR="00733341" w:rsidRPr="00543193" w:rsidRDefault="00733341" w:rsidP="00733341">
      <w:pPr>
        <w:pStyle w:val="paragraph"/>
      </w:pPr>
      <w:r w:rsidRPr="00543193">
        <w:tab/>
        <w:t>(a)</w:t>
      </w:r>
      <w:r w:rsidRPr="00543193">
        <w:tab/>
        <w:t>an act is not to be done, or is taken not to have been done, if the fee for doing the act is not paid in accordance with the regulations; or</w:t>
      </w:r>
    </w:p>
    <w:p w:rsidR="00733341" w:rsidRPr="00543193" w:rsidRDefault="00733341" w:rsidP="00733341">
      <w:pPr>
        <w:pStyle w:val="paragraph"/>
      </w:pPr>
      <w:r w:rsidRPr="00543193">
        <w:tab/>
        <w:t>(b)</w:t>
      </w:r>
      <w:r w:rsidRPr="00543193">
        <w:tab/>
        <w:t>a document is not filed, or is taken not to have been filed, if the fee for filing the document is not paid in accordance with the regulations; or</w:t>
      </w:r>
    </w:p>
    <w:p w:rsidR="00733341" w:rsidRPr="00543193" w:rsidRDefault="00733341" w:rsidP="00733341">
      <w:pPr>
        <w:pStyle w:val="paragraph"/>
      </w:pPr>
      <w:r w:rsidRPr="00543193">
        <w:lastRenderedPageBreak/>
        <w:tab/>
        <w:t>(c)</w:t>
      </w:r>
      <w:r w:rsidRPr="00543193">
        <w:tab/>
        <w:t>an application for registration of a trade mark lapses, or is taken to have lapsed, if the fee for filing the application is not paid in accordance with the regulations.</w:t>
      </w:r>
    </w:p>
    <w:p w:rsidR="00733341" w:rsidRPr="00543193" w:rsidRDefault="00733341" w:rsidP="00733341">
      <w:pPr>
        <w:pStyle w:val="subsection"/>
      </w:pPr>
      <w:r w:rsidRPr="00543193">
        <w:tab/>
        <w:t>(5)</w:t>
      </w:r>
      <w:r w:rsidRPr="00543193">
        <w:tab/>
      </w:r>
      <w:r w:rsidR="005A76A7" w:rsidRPr="00543193">
        <w:t>Subsection (</w:t>
      </w:r>
      <w:r w:rsidRPr="00543193">
        <w:t xml:space="preserve">4) does not limit </w:t>
      </w:r>
      <w:r w:rsidR="005A76A7" w:rsidRPr="00543193">
        <w:t>subsection (</w:t>
      </w:r>
      <w:r w:rsidRPr="00543193">
        <w:t>3).</w:t>
      </w:r>
    </w:p>
    <w:p w:rsidR="00194C7F" w:rsidRPr="00543193" w:rsidRDefault="00194C7F" w:rsidP="00194C7F">
      <w:pPr>
        <w:pStyle w:val="ActHead5"/>
      </w:pPr>
      <w:bookmarkStart w:id="310" w:name="_Toc85207733"/>
      <w:r w:rsidRPr="00625F97">
        <w:rPr>
          <w:rStyle w:val="CharSectno"/>
        </w:rPr>
        <w:t>223AA</w:t>
      </w:r>
      <w:r w:rsidRPr="00543193">
        <w:t xml:space="preserve">  Approved means of paying a fee</w:t>
      </w:r>
      <w:bookmarkEnd w:id="310"/>
    </w:p>
    <w:p w:rsidR="00194C7F" w:rsidRPr="00543193" w:rsidRDefault="00194C7F" w:rsidP="00194C7F">
      <w:pPr>
        <w:pStyle w:val="subsection"/>
      </w:pPr>
      <w:r w:rsidRPr="00543193">
        <w:tab/>
        <w:t>(1)</w:t>
      </w:r>
      <w:r w:rsidRPr="00543193">
        <w:tab/>
        <w:t>For the purposes of subsection</w:t>
      </w:r>
      <w:r w:rsidR="005A76A7" w:rsidRPr="00543193">
        <w:t> </w:t>
      </w:r>
      <w:r w:rsidRPr="00543193">
        <w:t>223(2C), the Registrar may, by writing, determine one or more means for paying a fee.</w:t>
      </w:r>
    </w:p>
    <w:p w:rsidR="00194C7F" w:rsidRPr="00543193" w:rsidRDefault="00194C7F" w:rsidP="00194C7F">
      <w:pPr>
        <w:pStyle w:val="subsection"/>
      </w:pPr>
      <w:r w:rsidRPr="00543193">
        <w:tab/>
        <w:t>(2)</w:t>
      </w:r>
      <w:r w:rsidRPr="00543193">
        <w:tab/>
        <w:t>The means may be an electronic means or any other means.</w:t>
      </w:r>
    </w:p>
    <w:p w:rsidR="00194C7F" w:rsidRPr="00543193" w:rsidRDefault="00194C7F" w:rsidP="00194C7F">
      <w:pPr>
        <w:pStyle w:val="subsection"/>
      </w:pPr>
      <w:r w:rsidRPr="00543193">
        <w:tab/>
        <w:t>(3)</w:t>
      </w:r>
      <w:r w:rsidRPr="00543193">
        <w:tab/>
        <w:t>The Registrar must advertise the determination in the Official Journal.</w:t>
      </w:r>
    </w:p>
    <w:p w:rsidR="00194C7F" w:rsidRPr="00543193" w:rsidRDefault="00194C7F" w:rsidP="00194C7F">
      <w:pPr>
        <w:pStyle w:val="subsection"/>
      </w:pPr>
      <w:r w:rsidRPr="00543193">
        <w:tab/>
        <w:t>(4)</w:t>
      </w:r>
      <w:r w:rsidRPr="00543193">
        <w:tab/>
        <w:t xml:space="preserve">The Registrar may, in a determination under </w:t>
      </w:r>
      <w:r w:rsidR="005A76A7" w:rsidRPr="00543193">
        <w:t>subsection (</w:t>
      </w:r>
      <w:r w:rsidRPr="00543193">
        <w:t>1), specify that one or more means for paying a fee are preferred means.</w:t>
      </w:r>
    </w:p>
    <w:p w:rsidR="00194C7F" w:rsidRPr="00543193" w:rsidRDefault="00194C7F" w:rsidP="00194C7F">
      <w:pPr>
        <w:pStyle w:val="notetext"/>
      </w:pPr>
      <w:r w:rsidRPr="00543193">
        <w:t>Note:</w:t>
      </w:r>
      <w:r w:rsidRPr="00543193">
        <w:tab/>
        <w:t>Under the regulations, the amount of a fee may be reduced for paying the fee by preferred means.</w:t>
      </w:r>
    </w:p>
    <w:p w:rsidR="00194C7F" w:rsidRPr="00543193" w:rsidRDefault="00194C7F" w:rsidP="00194C7F">
      <w:pPr>
        <w:pStyle w:val="subsection"/>
      </w:pPr>
      <w:r w:rsidRPr="00543193">
        <w:tab/>
        <w:t>(5)</w:t>
      </w:r>
      <w:r w:rsidRPr="00543193">
        <w:tab/>
        <w:t xml:space="preserve">A determination under </w:t>
      </w:r>
      <w:r w:rsidR="005A76A7" w:rsidRPr="00543193">
        <w:t>subsection (</w:t>
      </w:r>
      <w:r w:rsidRPr="00543193">
        <w:t>1) is not a legislative instrument.</w:t>
      </w:r>
    </w:p>
    <w:p w:rsidR="00EA0FAC" w:rsidRPr="00543193" w:rsidRDefault="00EA0FAC" w:rsidP="00EA0FAC">
      <w:pPr>
        <w:pStyle w:val="ActHead5"/>
      </w:pPr>
      <w:bookmarkStart w:id="311" w:name="_Toc85207734"/>
      <w:r w:rsidRPr="00625F97">
        <w:rPr>
          <w:rStyle w:val="CharSectno"/>
        </w:rPr>
        <w:t>223A</w:t>
      </w:r>
      <w:r w:rsidRPr="00543193">
        <w:t xml:space="preserve">  Doing act when Trade Marks Office reopens after end of period otherwise provided for doing act</w:t>
      </w:r>
      <w:bookmarkEnd w:id="311"/>
    </w:p>
    <w:p w:rsidR="00EA0FAC" w:rsidRPr="00543193" w:rsidRDefault="00EA0FAC" w:rsidP="00EA0FAC">
      <w:pPr>
        <w:pStyle w:val="subsection"/>
      </w:pPr>
      <w:r w:rsidRPr="00543193">
        <w:tab/>
        <w:t>(1)</w:t>
      </w:r>
      <w:r w:rsidRPr="00543193">
        <w:tab/>
        <w:t>If the last day of a period provided by this Act (except this section) for doing an act is a day when the Trade Marks Office, or a sub</w:t>
      </w:r>
      <w:r w:rsidR="00625F97">
        <w:noBreakHyphen/>
      </w:r>
      <w:r w:rsidRPr="00543193">
        <w:t>office of the Trade Marks Office</w:t>
      </w:r>
      <w:r w:rsidR="005517DC" w:rsidRPr="00543193">
        <w:t xml:space="preserve"> (if any)</w:t>
      </w:r>
      <w:r w:rsidRPr="00543193">
        <w:t>, is not open for business, the act may be done in prescribed circumstances on the next day when the office or sub</w:t>
      </w:r>
      <w:r w:rsidR="00625F97">
        <w:noBreakHyphen/>
      </w:r>
      <w:r w:rsidRPr="00543193">
        <w:t>office is open for business.</w:t>
      </w:r>
    </w:p>
    <w:p w:rsidR="00EA0FAC" w:rsidRPr="00543193" w:rsidRDefault="00EA0FAC" w:rsidP="00EA0FAC">
      <w:pPr>
        <w:pStyle w:val="subsection"/>
      </w:pPr>
      <w:r w:rsidRPr="00543193">
        <w:tab/>
        <w:t>(2)</w:t>
      </w:r>
      <w:r w:rsidRPr="00543193">
        <w:tab/>
        <w:t>For the purposes of this section, the Trade Marks Office, or a sub</w:t>
      </w:r>
      <w:r w:rsidR="00625F97">
        <w:noBreakHyphen/>
      </w:r>
      <w:r w:rsidRPr="00543193">
        <w:t>office of the Trade Marks Office, is taken not to be open for business on a day:</w:t>
      </w:r>
    </w:p>
    <w:p w:rsidR="00EA0FAC" w:rsidRPr="00543193" w:rsidRDefault="00EA0FAC" w:rsidP="00EA0FAC">
      <w:pPr>
        <w:pStyle w:val="paragraph"/>
      </w:pPr>
      <w:r w:rsidRPr="00543193">
        <w:tab/>
        <w:t>(a)</w:t>
      </w:r>
      <w:r w:rsidRPr="00543193">
        <w:tab/>
        <w:t>declared by regulations to be a day on which the office or sub</w:t>
      </w:r>
      <w:r w:rsidR="00625F97">
        <w:noBreakHyphen/>
      </w:r>
      <w:r w:rsidRPr="00543193">
        <w:t>office is not open for business; or</w:t>
      </w:r>
    </w:p>
    <w:p w:rsidR="00EA0FAC" w:rsidRPr="00543193" w:rsidRDefault="00EA0FAC" w:rsidP="00EA0FAC">
      <w:pPr>
        <w:pStyle w:val="paragraph"/>
      </w:pPr>
      <w:r w:rsidRPr="00543193">
        <w:lastRenderedPageBreak/>
        <w:tab/>
        <w:t>(b)</w:t>
      </w:r>
      <w:r w:rsidRPr="00543193">
        <w:tab/>
        <w:t>declared, by a prescribed person in writing published in the prescribed way, to be a day on which the office or sub</w:t>
      </w:r>
      <w:r w:rsidR="00625F97">
        <w:noBreakHyphen/>
      </w:r>
      <w:r w:rsidRPr="00543193">
        <w:t>office is not open for business.</w:t>
      </w:r>
    </w:p>
    <w:p w:rsidR="00EA0FAC" w:rsidRPr="00543193" w:rsidRDefault="00EA0FAC" w:rsidP="00EA0FAC">
      <w:pPr>
        <w:pStyle w:val="SubsectionHead"/>
      </w:pPr>
      <w:r w:rsidRPr="00543193">
        <w:t>Declarations</w:t>
      </w:r>
    </w:p>
    <w:p w:rsidR="00EA0FAC" w:rsidRPr="00543193" w:rsidRDefault="00EA0FAC" w:rsidP="00EA0FAC">
      <w:pPr>
        <w:pStyle w:val="subsection"/>
      </w:pPr>
      <w:r w:rsidRPr="00543193">
        <w:tab/>
        <w:t>(3)</w:t>
      </w:r>
      <w:r w:rsidRPr="00543193">
        <w:tab/>
        <w:t xml:space="preserve">A declaration mentioned in </w:t>
      </w:r>
      <w:r w:rsidR="005A76A7" w:rsidRPr="00543193">
        <w:t>paragraph (</w:t>
      </w:r>
      <w:r w:rsidRPr="00543193">
        <w:t>2)(a) or (b) may identify the day by reference to its being declared a public holiday by or under a law of a State or Territory. This does not limit the way the declaration may identify the day.</w:t>
      </w:r>
    </w:p>
    <w:p w:rsidR="00EA0FAC" w:rsidRPr="00543193" w:rsidRDefault="00EA0FAC" w:rsidP="00EA0FAC">
      <w:pPr>
        <w:pStyle w:val="subsection"/>
      </w:pPr>
      <w:r w:rsidRPr="00543193">
        <w:tab/>
        <w:t>(4)</w:t>
      </w:r>
      <w:r w:rsidRPr="00543193">
        <w:tab/>
        <w:t xml:space="preserve">A declaration mentioned in </w:t>
      </w:r>
      <w:r w:rsidR="005A76A7" w:rsidRPr="00543193">
        <w:t>paragraph (</w:t>
      </w:r>
      <w:r w:rsidRPr="00543193">
        <w:t>2)(b):</w:t>
      </w:r>
    </w:p>
    <w:p w:rsidR="00EA0FAC" w:rsidRPr="00543193" w:rsidRDefault="00EA0FAC" w:rsidP="00EA0FAC">
      <w:pPr>
        <w:pStyle w:val="paragraph"/>
      </w:pPr>
      <w:r w:rsidRPr="00543193">
        <w:tab/>
        <w:t>(a)</w:t>
      </w:r>
      <w:r w:rsidRPr="00543193">
        <w:tab/>
        <w:t>may be made before, on or after the day; and</w:t>
      </w:r>
    </w:p>
    <w:p w:rsidR="00EA0FAC" w:rsidRPr="00543193" w:rsidRDefault="00EA0FAC" w:rsidP="00EA0FAC">
      <w:pPr>
        <w:pStyle w:val="paragraph"/>
      </w:pPr>
      <w:r w:rsidRPr="00543193">
        <w:tab/>
        <w:t>(b)</w:t>
      </w:r>
      <w:r w:rsidRPr="00543193">
        <w:tab/>
        <w:t>is not a legislative instrument.</w:t>
      </w:r>
    </w:p>
    <w:p w:rsidR="00EA0FAC" w:rsidRPr="00543193" w:rsidRDefault="00EA0FAC" w:rsidP="00EA0FAC">
      <w:pPr>
        <w:pStyle w:val="SubsectionHead"/>
      </w:pPr>
      <w:r w:rsidRPr="00543193">
        <w:t>Relationship with other law</w:t>
      </w:r>
    </w:p>
    <w:p w:rsidR="00EA0FAC" w:rsidRPr="00543193" w:rsidRDefault="00EA0FAC" w:rsidP="00EA0FAC">
      <w:pPr>
        <w:pStyle w:val="subsection"/>
      </w:pPr>
      <w:r w:rsidRPr="00543193">
        <w:tab/>
        <w:t>(5)</w:t>
      </w:r>
      <w:r w:rsidRPr="00543193">
        <w:tab/>
        <w:t>This section has effect despite the rest of this Act.</w:t>
      </w:r>
    </w:p>
    <w:p w:rsidR="00EA0FAC" w:rsidRPr="00543193" w:rsidRDefault="00EA0FAC" w:rsidP="00EA0FAC">
      <w:pPr>
        <w:pStyle w:val="subsection"/>
      </w:pPr>
      <w:r w:rsidRPr="00543193">
        <w:tab/>
        <w:t>(6)</w:t>
      </w:r>
      <w:r w:rsidRPr="00543193">
        <w:tab/>
        <w:t>Subsection</w:t>
      </w:r>
      <w:r w:rsidR="005A76A7" w:rsidRPr="00543193">
        <w:t> </w:t>
      </w:r>
      <w:r w:rsidRPr="00543193">
        <w:t xml:space="preserve">36(2) of the </w:t>
      </w:r>
      <w:r w:rsidRPr="00543193">
        <w:rPr>
          <w:i/>
        </w:rPr>
        <w:t>Acts Interpretation Act 1901</w:t>
      </w:r>
      <w:r w:rsidRPr="00543193">
        <w:t xml:space="preserve"> does not apply in relation to the act mentioned in </w:t>
      </w:r>
      <w:r w:rsidR="005A76A7" w:rsidRPr="00543193">
        <w:t>subsection (</w:t>
      </w:r>
      <w:r w:rsidRPr="00543193">
        <w:t>1) of this section.</w:t>
      </w:r>
    </w:p>
    <w:p w:rsidR="00EA0FAC" w:rsidRPr="00543193" w:rsidRDefault="00EA0FAC" w:rsidP="00EA0FAC">
      <w:pPr>
        <w:pStyle w:val="SubsectionHead"/>
      </w:pPr>
      <w:r w:rsidRPr="00543193">
        <w:t>Exception for prescribed act</w:t>
      </w:r>
    </w:p>
    <w:p w:rsidR="00EA0FAC" w:rsidRPr="00543193" w:rsidRDefault="00EA0FAC" w:rsidP="00EA0FAC">
      <w:pPr>
        <w:pStyle w:val="subsection"/>
      </w:pPr>
      <w:r w:rsidRPr="00543193">
        <w:tab/>
        <w:t>(7)</w:t>
      </w:r>
      <w:r w:rsidRPr="00543193">
        <w:tab/>
        <w:t>This section does not apply to a prescribed act.</w:t>
      </w:r>
    </w:p>
    <w:p w:rsidR="00EA0FAC" w:rsidRPr="00543193" w:rsidRDefault="00EA0FAC" w:rsidP="00EA0FAC">
      <w:pPr>
        <w:pStyle w:val="notetext"/>
      </w:pPr>
      <w:r w:rsidRPr="00543193">
        <w:t>Note:</w:t>
      </w:r>
      <w:r w:rsidRPr="00543193">
        <w:tab/>
        <w:t>Subsection</w:t>
      </w:r>
      <w:r w:rsidR="005A76A7" w:rsidRPr="00543193">
        <w:t> </w:t>
      </w:r>
      <w:r w:rsidRPr="00543193">
        <w:t xml:space="preserve">36(2) of the </w:t>
      </w:r>
      <w:r w:rsidRPr="00543193">
        <w:rPr>
          <w:i/>
        </w:rPr>
        <w:t>Acts Interpretation Act 1901</w:t>
      </w:r>
      <w:r w:rsidRPr="00543193">
        <w:t xml:space="preserve"> is relevant to a prescribed act.</w:t>
      </w:r>
    </w:p>
    <w:p w:rsidR="00AD0D3F" w:rsidRPr="00543193" w:rsidRDefault="00AD0D3F" w:rsidP="00AD0D3F">
      <w:pPr>
        <w:pStyle w:val="ActHead5"/>
      </w:pPr>
      <w:bookmarkStart w:id="312" w:name="_Toc85207735"/>
      <w:r w:rsidRPr="00625F97">
        <w:rPr>
          <w:rStyle w:val="CharSectno"/>
        </w:rPr>
        <w:t>224</w:t>
      </w:r>
      <w:r w:rsidRPr="00543193">
        <w:t xml:space="preserve">  Extension of time</w:t>
      </w:r>
      <w:bookmarkEnd w:id="312"/>
    </w:p>
    <w:p w:rsidR="00AD0D3F" w:rsidRPr="00543193" w:rsidRDefault="00AD0D3F" w:rsidP="00AD0D3F">
      <w:pPr>
        <w:pStyle w:val="subsection"/>
      </w:pPr>
      <w:r w:rsidRPr="00543193">
        <w:tab/>
        <w:t>(1)</w:t>
      </w:r>
      <w:r w:rsidRPr="00543193">
        <w:tab/>
        <w:t>The Registrar must extend the time for doing a relevant act that is required by this Act to be done within a certain time if the act is not, or cannot be, done within that time because of an error or omission by:</w:t>
      </w:r>
    </w:p>
    <w:p w:rsidR="00AD0D3F" w:rsidRPr="00543193" w:rsidRDefault="00AD0D3F" w:rsidP="00AD0D3F">
      <w:pPr>
        <w:pStyle w:val="paragraph"/>
      </w:pPr>
      <w:r w:rsidRPr="00543193">
        <w:tab/>
        <w:t>(a)</w:t>
      </w:r>
      <w:r w:rsidRPr="00543193">
        <w:tab/>
        <w:t>the Registrar or a Deputy Registrar; or</w:t>
      </w:r>
    </w:p>
    <w:p w:rsidR="00AD0D3F" w:rsidRPr="00543193" w:rsidRDefault="00AD0D3F" w:rsidP="00AD0D3F">
      <w:pPr>
        <w:pStyle w:val="paragraph"/>
      </w:pPr>
      <w:r w:rsidRPr="00543193">
        <w:tab/>
        <w:t>(b)</w:t>
      </w:r>
      <w:r w:rsidRPr="00543193">
        <w:tab/>
        <w:t>an employee; or</w:t>
      </w:r>
    </w:p>
    <w:p w:rsidR="00AD0D3F" w:rsidRPr="00543193" w:rsidRDefault="00AD0D3F" w:rsidP="00AD0D3F">
      <w:pPr>
        <w:pStyle w:val="paragraph"/>
      </w:pPr>
      <w:r w:rsidRPr="00543193">
        <w:tab/>
        <w:t>(c)</w:t>
      </w:r>
      <w:r w:rsidRPr="00543193">
        <w:tab/>
        <w:t>a person providing, or proposing to provide, services for the benefit of the Trade Marks Office.</w:t>
      </w:r>
    </w:p>
    <w:p w:rsidR="00AD0D3F" w:rsidRPr="00543193" w:rsidRDefault="00AD0D3F" w:rsidP="001041E5">
      <w:pPr>
        <w:pStyle w:val="subsection"/>
        <w:keepNext/>
      </w:pPr>
      <w:r w:rsidRPr="00543193">
        <w:tab/>
        <w:t>(2)</w:t>
      </w:r>
      <w:r w:rsidRPr="00543193">
        <w:tab/>
        <w:t>If, because of:</w:t>
      </w:r>
    </w:p>
    <w:p w:rsidR="00AD0D3F" w:rsidRPr="00543193" w:rsidRDefault="00AD0D3F" w:rsidP="00AD0D3F">
      <w:pPr>
        <w:pStyle w:val="paragraph"/>
      </w:pPr>
      <w:r w:rsidRPr="00543193">
        <w:tab/>
        <w:t>(a)</w:t>
      </w:r>
      <w:r w:rsidRPr="00543193">
        <w:tab/>
        <w:t>an error or omission by the person concerned or by his or her agent; or</w:t>
      </w:r>
    </w:p>
    <w:p w:rsidR="00AD0D3F" w:rsidRPr="00543193" w:rsidRDefault="00AD0D3F" w:rsidP="00AD0D3F">
      <w:pPr>
        <w:pStyle w:val="paragraph"/>
        <w:keepNext/>
      </w:pPr>
      <w:r w:rsidRPr="00543193">
        <w:tab/>
        <w:t>(b)</w:t>
      </w:r>
      <w:r w:rsidRPr="00543193">
        <w:tab/>
        <w:t>circumstances beyond the control of the person concerned;</w:t>
      </w:r>
    </w:p>
    <w:p w:rsidR="00AD0D3F" w:rsidRPr="00543193" w:rsidRDefault="00AD0D3F" w:rsidP="00AD0D3F">
      <w:pPr>
        <w:pStyle w:val="subsection2"/>
      </w:pPr>
      <w:r w:rsidRPr="00543193">
        <w:t>a relevant act that is required by this Act to be done within a certain time is not, or cannot be, done within that time, the Registrar may, on application made by the person concerned in accordance with the regulations, extend the time for doing the act.</w:t>
      </w:r>
    </w:p>
    <w:p w:rsidR="00AD0D3F" w:rsidRPr="00543193" w:rsidRDefault="00AD0D3F" w:rsidP="00AD0D3F">
      <w:pPr>
        <w:pStyle w:val="subsection"/>
      </w:pPr>
      <w:r w:rsidRPr="00543193">
        <w:tab/>
        <w:t>(3)</w:t>
      </w:r>
      <w:r w:rsidRPr="00543193">
        <w:tab/>
        <w:t>If:</w:t>
      </w:r>
    </w:p>
    <w:p w:rsidR="00AD0D3F" w:rsidRPr="00543193" w:rsidRDefault="00AD0D3F" w:rsidP="00AD0D3F">
      <w:pPr>
        <w:pStyle w:val="paragraph"/>
      </w:pPr>
      <w:r w:rsidRPr="00543193">
        <w:tab/>
        <w:t>(a)</w:t>
      </w:r>
      <w:r w:rsidRPr="00543193">
        <w:tab/>
        <w:t>a relevant act that a person is required by this Act to do within a certain time is not, or cannot be, done within that time; and</w:t>
      </w:r>
    </w:p>
    <w:p w:rsidR="00AD0D3F" w:rsidRPr="00543193" w:rsidRDefault="00AD0D3F" w:rsidP="00AD0D3F">
      <w:pPr>
        <w:pStyle w:val="paragraph"/>
        <w:keepNext/>
      </w:pPr>
      <w:r w:rsidRPr="00543193">
        <w:tab/>
        <w:t>(b)</w:t>
      </w:r>
      <w:r w:rsidRPr="00543193">
        <w:tab/>
        <w:t>on application made by that person in accordance with the regulations, the Registrar is of the opinion that special circumstances exist that justify an extension of that time;</w:t>
      </w:r>
    </w:p>
    <w:p w:rsidR="00AD0D3F" w:rsidRPr="00543193" w:rsidRDefault="00AD0D3F" w:rsidP="00AD0D3F">
      <w:pPr>
        <w:pStyle w:val="subsection2"/>
      </w:pPr>
      <w:r w:rsidRPr="00543193">
        <w:t>the Registrar may extend the time for doing the act.</w:t>
      </w:r>
    </w:p>
    <w:p w:rsidR="00EF18C4" w:rsidRPr="00543193" w:rsidRDefault="00EF18C4" w:rsidP="00EF18C4">
      <w:pPr>
        <w:pStyle w:val="subsection"/>
      </w:pPr>
      <w:r w:rsidRPr="00543193">
        <w:tab/>
        <w:t>(3A)</w:t>
      </w:r>
      <w:r w:rsidRPr="00543193">
        <w:tab/>
        <w:t>If the Registrar has revoked the registration of a trade mark, he or she may extend the time for doing a relevant act that is required by this Act to be done within a certain time in connection with the application for registration of the trade mark.</w:t>
      </w:r>
    </w:p>
    <w:p w:rsidR="00AD0D3F" w:rsidRPr="00543193" w:rsidRDefault="00AD0D3F" w:rsidP="00AD0D3F">
      <w:pPr>
        <w:pStyle w:val="subsection"/>
      </w:pPr>
      <w:r w:rsidRPr="00543193">
        <w:tab/>
        <w:t>(4)</w:t>
      </w:r>
      <w:r w:rsidRPr="00543193">
        <w:tab/>
        <w:t>The time allowed for doing a relevant act may be extended, whether before or after that time has expired.</w:t>
      </w:r>
    </w:p>
    <w:p w:rsidR="00AD0D3F" w:rsidRPr="00543193" w:rsidRDefault="00AD0D3F" w:rsidP="00AD0D3F">
      <w:pPr>
        <w:pStyle w:val="subsection"/>
      </w:pPr>
      <w:r w:rsidRPr="00543193">
        <w:tab/>
        <w:t>(5)</w:t>
      </w:r>
      <w:r w:rsidRPr="00543193">
        <w:tab/>
        <w:t xml:space="preserve">If an application is made under </w:t>
      </w:r>
      <w:r w:rsidR="005A76A7" w:rsidRPr="00543193">
        <w:t>subsection (</w:t>
      </w:r>
      <w:r w:rsidRPr="00543193">
        <w:t xml:space="preserve">2) or (3) for an extension of time for more than 3 months, the Registrar must advertise the application in the </w:t>
      </w:r>
      <w:r w:rsidRPr="00543193">
        <w:rPr>
          <w:i/>
        </w:rPr>
        <w:t>Official Journal</w:t>
      </w:r>
      <w:r w:rsidRPr="00543193">
        <w:t>.</w:t>
      </w:r>
    </w:p>
    <w:p w:rsidR="002C1972" w:rsidRPr="00543193" w:rsidRDefault="002C1972" w:rsidP="002C1972">
      <w:pPr>
        <w:pStyle w:val="notetext"/>
      </w:pPr>
      <w:r w:rsidRPr="00543193">
        <w:t>Note:</w:t>
      </w:r>
      <w:r w:rsidRPr="00543193">
        <w:tab/>
        <w:t xml:space="preserve">For </w:t>
      </w:r>
      <w:r w:rsidRPr="00543193">
        <w:rPr>
          <w:b/>
          <w:i/>
        </w:rPr>
        <w:t>month</w:t>
      </w:r>
      <w:r w:rsidRPr="00543193">
        <w:t xml:space="preserve"> see section</w:t>
      </w:r>
      <w:r w:rsidR="005A76A7" w:rsidRPr="00543193">
        <w:t> </w:t>
      </w:r>
      <w:r w:rsidRPr="00543193">
        <w:t>6.</w:t>
      </w:r>
    </w:p>
    <w:p w:rsidR="00AD0D3F" w:rsidRPr="00543193" w:rsidRDefault="00AD0D3F" w:rsidP="00AD0D3F">
      <w:pPr>
        <w:pStyle w:val="subsection"/>
      </w:pPr>
      <w:r w:rsidRPr="00543193">
        <w:tab/>
        <w:t>(6)</w:t>
      </w:r>
      <w:r w:rsidRPr="00543193">
        <w:tab/>
        <w:t>A person may, as prescribed, oppose the granting of the application.</w:t>
      </w:r>
    </w:p>
    <w:p w:rsidR="00AD0D3F" w:rsidRPr="00543193" w:rsidRDefault="00AD0D3F" w:rsidP="00AD0D3F">
      <w:pPr>
        <w:pStyle w:val="subsection"/>
      </w:pPr>
      <w:r w:rsidRPr="00543193">
        <w:tab/>
        <w:t>(7)</w:t>
      </w:r>
      <w:r w:rsidRPr="00543193">
        <w:tab/>
        <w:t xml:space="preserve">An application may be made to the Administrative Appeals Tribunal for the review of a decision of the Registrar not to extend the time for the doing of </w:t>
      </w:r>
      <w:r w:rsidR="00C04AA1" w:rsidRPr="00543193">
        <w:t>a relevant act</w:t>
      </w:r>
      <w:r w:rsidRPr="00543193">
        <w:t>.</w:t>
      </w:r>
    </w:p>
    <w:p w:rsidR="00AD0D3F" w:rsidRPr="00543193" w:rsidRDefault="00AD0D3F" w:rsidP="00AD0D3F">
      <w:pPr>
        <w:pStyle w:val="subsection"/>
      </w:pPr>
      <w:r w:rsidRPr="00543193">
        <w:tab/>
        <w:t>(8)</w:t>
      </w:r>
      <w:r w:rsidRPr="00543193">
        <w:tab/>
        <w:t>In this section:</w:t>
      </w:r>
    </w:p>
    <w:p w:rsidR="00AD0D3F" w:rsidRPr="00543193" w:rsidRDefault="00AD0D3F" w:rsidP="00AD0D3F">
      <w:pPr>
        <w:pStyle w:val="Definition"/>
      </w:pPr>
      <w:r w:rsidRPr="00543193">
        <w:rPr>
          <w:b/>
          <w:i/>
        </w:rPr>
        <w:t>relevant act</w:t>
      </w:r>
      <w:r w:rsidRPr="00543193">
        <w:t xml:space="preserve"> means:</w:t>
      </w:r>
    </w:p>
    <w:p w:rsidR="00AD0D3F" w:rsidRPr="00543193" w:rsidRDefault="00AD0D3F" w:rsidP="00AD0D3F">
      <w:pPr>
        <w:pStyle w:val="paragraph"/>
      </w:pPr>
      <w:r w:rsidRPr="00543193">
        <w:tab/>
        <w:t>(a)</w:t>
      </w:r>
      <w:r w:rsidRPr="00543193">
        <w:tab/>
        <w:t>any act (other than a prescribed act) done in relation to a trade mark; or</w:t>
      </w:r>
    </w:p>
    <w:p w:rsidR="00AD0D3F" w:rsidRPr="00543193" w:rsidRDefault="00AD0D3F" w:rsidP="00AD0D3F">
      <w:pPr>
        <w:pStyle w:val="paragraph"/>
      </w:pPr>
      <w:r w:rsidRPr="00543193">
        <w:tab/>
        <w:t>(b)</w:t>
      </w:r>
      <w:r w:rsidRPr="00543193">
        <w:tab/>
        <w:t>the filing of any document (other than a prescribed document); or</w:t>
      </w:r>
    </w:p>
    <w:p w:rsidR="00AD0D3F" w:rsidRPr="00543193" w:rsidRDefault="00AD0D3F" w:rsidP="00AD0D3F">
      <w:pPr>
        <w:pStyle w:val="paragraph"/>
      </w:pPr>
      <w:r w:rsidRPr="00543193">
        <w:tab/>
        <w:t>(c)</w:t>
      </w:r>
      <w:r w:rsidRPr="00543193">
        <w:tab/>
        <w:t>any proceedings (other than court proceedings).</w:t>
      </w:r>
    </w:p>
    <w:p w:rsidR="00AD0D3F" w:rsidRPr="00543193" w:rsidRDefault="00AD0D3F" w:rsidP="00AD0D3F">
      <w:pPr>
        <w:pStyle w:val="ActHead5"/>
      </w:pPr>
      <w:bookmarkStart w:id="313" w:name="_Toc85207736"/>
      <w:r w:rsidRPr="00625F97">
        <w:rPr>
          <w:rStyle w:val="CharSectno"/>
        </w:rPr>
        <w:t>225</w:t>
      </w:r>
      <w:r w:rsidRPr="00543193">
        <w:t xml:space="preserve">  Convention countries</w:t>
      </w:r>
      <w:bookmarkEnd w:id="313"/>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the regulations declare that, under the terms of a treaty subsisting between 2 or more Convention countries, an application made for the registration of a trade mark in one of those countries is equivalent to an application made in another of those countries; and</w:t>
      </w:r>
    </w:p>
    <w:p w:rsidR="00AD0D3F" w:rsidRPr="00543193" w:rsidRDefault="00AD0D3F" w:rsidP="00AD0D3F">
      <w:pPr>
        <w:pStyle w:val="paragraph"/>
        <w:keepNext/>
      </w:pPr>
      <w:r w:rsidRPr="00543193">
        <w:tab/>
        <w:t>(b)</w:t>
      </w:r>
      <w:r w:rsidRPr="00543193">
        <w:tab/>
        <w:t>an application for the registration of a trade mark is made in one of those Convention countries;</w:t>
      </w:r>
    </w:p>
    <w:p w:rsidR="00AD0D3F" w:rsidRPr="00543193" w:rsidRDefault="00AD0D3F" w:rsidP="00AD0D3F">
      <w:pPr>
        <w:pStyle w:val="subsection2"/>
      </w:pPr>
      <w:r w:rsidRPr="00543193">
        <w:t>then, for the purposes of this Act, an application for the registration of the trade mark is taken to have also been made in the other Convention country or in each of the other Convention countries (as the case may be).</w:t>
      </w:r>
    </w:p>
    <w:p w:rsidR="00AD0D3F" w:rsidRPr="00543193" w:rsidRDefault="00AD0D3F" w:rsidP="00AD0D3F">
      <w:pPr>
        <w:pStyle w:val="subsection"/>
      </w:pPr>
      <w:r w:rsidRPr="00543193">
        <w:tab/>
        <w:t>(3)</w:t>
      </w:r>
      <w:r w:rsidRPr="00543193">
        <w:tab/>
        <w:t>If:</w:t>
      </w:r>
    </w:p>
    <w:p w:rsidR="00AD0D3F" w:rsidRPr="00543193" w:rsidRDefault="00AD0D3F" w:rsidP="00AD0D3F">
      <w:pPr>
        <w:pStyle w:val="paragraph"/>
      </w:pPr>
      <w:r w:rsidRPr="00543193">
        <w:tab/>
        <w:t>(a)</w:t>
      </w:r>
      <w:r w:rsidRPr="00543193">
        <w:tab/>
        <w:t>the regulations declare that, under the law of a Convention country, an application for the registration of a trade mark made in another country is equivalent to an application made in the Convention country; and</w:t>
      </w:r>
    </w:p>
    <w:p w:rsidR="00AD0D3F" w:rsidRPr="00543193" w:rsidRDefault="00AD0D3F" w:rsidP="00AD0D3F">
      <w:pPr>
        <w:pStyle w:val="paragraph"/>
        <w:keepNext/>
      </w:pPr>
      <w:r w:rsidRPr="00543193">
        <w:tab/>
        <w:t>(b)</w:t>
      </w:r>
      <w:r w:rsidRPr="00543193">
        <w:tab/>
        <w:t>an application for the registration of a trade mark is made in that other country;</w:t>
      </w:r>
    </w:p>
    <w:p w:rsidR="00AD0D3F" w:rsidRPr="00543193" w:rsidRDefault="00AD0D3F" w:rsidP="00AD0D3F">
      <w:pPr>
        <w:pStyle w:val="subsection2"/>
      </w:pPr>
      <w:r w:rsidRPr="00543193">
        <w:t>then, for the purposes of this Act, an application for the registration of the trade mark is taken to have also been made in the Convention country.</w:t>
      </w:r>
    </w:p>
    <w:p w:rsidR="00AD0D3F" w:rsidRPr="00543193" w:rsidRDefault="00AD0D3F" w:rsidP="00AD0D3F">
      <w:pPr>
        <w:pStyle w:val="ActHead5"/>
      </w:pPr>
      <w:bookmarkStart w:id="314" w:name="_Toc85207737"/>
      <w:r w:rsidRPr="00625F97">
        <w:rPr>
          <w:rStyle w:val="CharSectno"/>
        </w:rPr>
        <w:t>226</w:t>
      </w:r>
      <w:r w:rsidRPr="00543193">
        <w:t xml:space="preserve">  Publication of </w:t>
      </w:r>
      <w:r w:rsidRPr="00543193">
        <w:rPr>
          <w:i/>
        </w:rPr>
        <w:t>Official Journal</w:t>
      </w:r>
      <w:r w:rsidRPr="00543193">
        <w:t xml:space="preserve"> etc.</w:t>
      </w:r>
      <w:bookmarkEnd w:id="314"/>
    </w:p>
    <w:p w:rsidR="00AD0D3F" w:rsidRPr="00543193" w:rsidRDefault="00AD0D3F" w:rsidP="00AD0D3F">
      <w:pPr>
        <w:pStyle w:val="subsection"/>
      </w:pPr>
      <w:r w:rsidRPr="00543193">
        <w:tab/>
        <w:t>(1)</w:t>
      </w:r>
      <w:r w:rsidRPr="00543193">
        <w:tab/>
        <w:t>The Registrar must issue</w:t>
      </w:r>
      <w:r w:rsidR="00C65704" w:rsidRPr="00543193">
        <w:t xml:space="preserve"> (electronically or otherwise)</w:t>
      </w:r>
      <w:r w:rsidRPr="00543193">
        <w:t xml:space="preserve"> at regular intervals, as determined by the Registrar, an </w:t>
      </w:r>
      <w:r w:rsidRPr="00543193">
        <w:rPr>
          <w:i/>
        </w:rPr>
        <w:t>Official Journal of Trade Marks</w:t>
      </w:r>
      <w:r w:rsidRPr="00543193">
        <w:t xml:space="preserve"> containing:</w:t>
      </w:r>
    </w:p>
    <w:p w:rsidR="00AD0D3F" w:rsidRPr="00543193" w:rsidRDefault="00AD0D3F" w:rsidP="00AD0D3F">
      <w:pPr>
        <w:pStyle w:val="paragraph"/>
      </w:pPr>
      <w:r w:rsidRPr="00543193">
        <w:tab/>
        <w:t>(a)</w:t>
      </w:r>
      <w:r w:rsidRPr="00543193">
        <w:tab/>
        <w:t xml:space="preserve">the matters that are required under this Act to be advertised in the </w:t>
      </w:r>
      <w:r w:rsidRPr="00543193">
        <w:rPr>
          <w:i/>
        </w:rPr>
        <w:t>Official Journal</w:t>
      </w:r>
      <w:r w:rsidRPr="00543193">
        <w:t>; and</w:t>
      </w:r>
    </w:p>
    <w:p w:rsidR="00AD0D3F" w:rsidRPr="00543193" w:rsidRDefault="00AD0D3F" w:rsidP="00AD0D3F">
      <w:pPr>
        <w:pStyle w:val="paragraph"/>
      </w:pPr>
      <w:r w:rsidRPr="00543193">
        <w:tab/>
        <w:t>(b)</w:t>
      </w:r>
      <w:r w:rsidRPr="00543193">
        <w:tab/>
        <w:t>any other matter that the Registrar thinks fit.</w:t>
      </w:r>
    </w:p>
    <w:p w:rsidR="00AD0D3F" w:rsidRPr="00543193" w:rsidRDefault="00AD0D3F" w:rsidP="00AD0D3F">
      <w:pPr>
        <w:pStyle w:val="subsection"/>
      </w:pPr>
      <w:r w:rsidRPr="00543193">
        <w:tab/>
        <w:t>(3)</w:t>
      </w:r>
      <w:r w:rsidRPr="00543193">
        <w:tab/>
        <w:t>The Registrar may prepare, publish</w:t>
      </w:r>
      <w:r w:rsidR="00F5196F" w:rsidRPr="00543193">
        <w:t xml:space="preserve"> (electronically or otherwise)</w:t>
      </w:r>
      <w:r w:rsidRPr="00543193">
        <w:t xml:space="preserve"> and sell documents relating to trade marks as the Registrar thinks fit.</w:t>
      </w:r>
    </w:p>
    <w:p w:rsidR="004C404D" w:rsidRPr="00543193" w:rsidRDefault="004C404D" w:rsidP="004C404D">
      <w:pPr>
        <w:pStyle w:val="ActHead5"/>
      </w:pPr>
      <w:bookmarkStart w:id="315" w:name="_Toc85207738"/>
      <w:r w:rsidRPr="00625F97">
        <w:rPr>
          <w:rStyle w:val="CharSectno"/>
        </w:rPr>
        <w:t>226A</w:t>
      </w:r>
      <w:r w:rsidRPr="00543193">
        <w:t xml:space="preserve">  Requirements for confidential treatment of information held in the Trade Marks Office</w:t>
      </w:r>
      <w:bookmarkEnd w:id="315"/>
    </w:p>
    <w:p w:rsidR="004C404D" w:rsidRPr="00543193" w:rsidRDefault="004C404D" w:rsidP="004C404D">
      <w:pPr>
        <w:pStyle w:val="subsection"/>
      </w:pPr>
      <w:r w:rsidRPr="00543193">
        <w:tab/>
        <w:t>(1)</w:t>
      </w:r>
      <w:r w:rsidRPr="00543193">
        <w:tab/>
        <w:t>In accordance with the regulations, the Registrar may:</w:t>
      </w:r>
    </w:p>
    <w:p w:rsidR="004C404D" w:rsidRPr="00543193" w:rsidRDefault="004C404D" w:rsidP="004C404D">
      <w:pPr>
        <w:pStyle w:val="paragraph"/>
      </w:pPr>
      <w:r w:rsidRPr="00543193">
        <w:tab/>
        <w:t>(a)</w:t>
      </w:r>
      <w:r w:rsidRPr="00543193">
        <w:tab/>
        <w:t>require that specified information in a document that has been filed, or is to be filed, in relation to a trade mark be held in the Trade Marks Office confidentially; and</w:t>
      </w:r>
    </w:p>
    <w:p w:rsidR="004C404D" w:rsidRPr="00543193" w:rsidRDefault="004C404D" w:rsidP="004C404D">
      <w:pPr>
        <w:pStyle w:val="paragraph"/>
      </w:pPr>
      <w:r w:rsidRPr="00543193">
        <w:tab/>
        <w:t>(b)</w:t>
      </w:r>
      <w:r w:rsidRPr="00543193">
        <w:tab/>
        <w:t>make such a requirement subject to specified conditions and/or limitations; and</w:t>
      </w:r>
    </w:p>
    <w:p w:rsidR="004C404D" w:rsidRPr="00543193" w:rsidRDefault="004C404D" w:rsidP="004C404D">
      <w:pPr>
        <w:pStyle w:val="paragraph"/>
      </w:pPr>
      <w:r w:rsidRPr="00543193">
        <w:tab/>
        <w:t>(c)</w:t>
      </w:r>
      <w:r w:rsidRPr="00543193">
        <w:tab/>
        <w:t>vary or revoke such a requirement, condition or limitation.</w:t>
      </w:r>
    </w:p>
    <w:p w:rsidR="004C404D" w:rsidRPr="00543193" w:rsidRDefault="004C404D" w:rsidP="004C404D">
      <w:pPr>
        <w:pStyle w:val="subsection"/>
      </w:pPr>
      <w:r w:rsidRPr="00543193">
        <w:tab/>
        <w:t>(2)</w:t>
      </w:r>
      <w:r w:rsidRPr="00543193">
        <w:tab/>
        <w:t>The regulations may provide for procedures to be followed in connection with the making, variation or revocation of a requirement under this section or of conditions or limitations on such a requirement.</w:t>
      </w:r>
    </w:p>
    <w:p w:rsidR="004C404D" w:rsidRPr="00543193" w:rsidRDefault="004C404D" w:rsidP="004C404D">
      <w:pPr>
        <w:pStyle w:val="subsection"/>
      </w:pPr>
      <w:r w:rsidRPr="00543193">
        <w:tab/>
        <w:t>(3)</w:t>
      </w:r>
      <w:r w:rsidRPr="00543193">
        <w:tab/>
        <w:t>If a requirement is made in writing under this section, the requirement is not a legislative instrument.</w:t>
      </w:r>
    </w:p>
    <w:p w:rsidR="004E533F" w:rsidRPr="00543193" w:rsidRDefault="004E533F" w:rsidP="004E533F">
      <w:pPr>
        <w:pStyle w:val="ActHead5"/>
      </w:pPr>
      <w:bookmarkStart w:id="316" w:name="_Toc85207739"/>
      <w:r w:rsidRPr="00625F97">
        <w:rPr>
          <w:rStyle w:val="CharSectno"/>
        </w:rPr>
        <w:t>226B</w:t>
      </w:r>
      <w:r w:rsidRPr="00543193">
        <w:t xml:space="preserve">  Certain proceedings do not lie</w:t>
      </w:r>
      <w:bookmarkEnd w:id="316"/>
    </w:p>
    <w:p w:rsidR="004E533F" w:rsidRPr="00543193" w:rsidRDefault="004E533F" w:rsidP="004E533F">
      <w:pPr>
        <w:pStyle w:val="subsection"/>
      </w:pPr>
      <w:r w:rsidRPr="00543193">
        <w:tab/>
      </w:r>
      <w:r w:rsidRPr="00543193">
        <w:tab/>
        <w:t>No criminal or civil action or proceeding lies against the Registrar, a Deputy Registrar or an employee for publishing, or otherwise making available, reasonably and in good faith, information required or permitted by this Act to be published or otherwise made available.</w:t>
      </w:r>
    </w:p>
    <w:p w:rsidR="004E533F" w:rsidRPr="00543193" w:rsidRDefault="004E533F" w:rsidP="004E533F">
      <w:pPr>
        <w:pStyle w:val="notetext"/>
      </w:pPr>
      <w:r w:rsidRPr="00543193">
        <w:t>Note:</w:t>
      </w:r>
      <w:r w:rsidRPr="00543193">
        <w:tab/>
        <w:t xml:space="preserve">For </w:t>
      </w:r>
      <w:r w:rsidRPr="00543193">
        <w:rPr>
          <w:b/>
          <w:i/>
        </w:rPr>
        <w:t>employee</w:t>
      </w:r>
      <w:r w:rsidRPr="00543193">
        <w:t xml:space="preserve"> see section</w:t>
      </w:r>
      <w:r w:rsidR="005A76A7" w:rsidRPr="00543193">
        <w:t> </w:t>
      </w:r>
      <w:r w:rsidRPr="00543193">
        <w:t>6.</w:t>
      </w:r>
    </w:p>
    <w:p w:rsidR="00AD0D3F" w:rsidRPr="00543193" w:rsidRDefault="00AD0D3F" w:rsidP="00AD0D3F">
      <w:pPr>
        <w:pStyle w:val="ActHead5"/>
      </w:pPr>
      <w:bookmarkStart w:id="317" w:name="_Toc85207740"/>
      <w:r w:rsidRPr="00625F97">
        <w:rPr>
          <w:rStyle w:val="CharSectno"/>
        </w:rPr>
        <w:t>227</w:t>
      </w:r>
      <w:r w:rsidRPr="00543193">
        <w:t xml:space="preserve">  Notice regarding review of decision by Administrative Appeals Tribunal</w:t>
      </w:r>
      <w:bookmarkEnd w:id="317"/>
    </w:p>
    <w:p w:rsidR="00AD0D3F" w:rsidRPr="00543193" w:rsidRDefault="00AD0D3F" w:rsidP="00AD0D3F">
      <w:pPr>
        <w:pStyle w:val="subsection"/>
      </w:pPr>
      <w:r w:rsidRPr="00543193">
        <w:tab/>
        <w:t>(1)</w:t>
      </w:r>
      <w:r w:rsidRPr="00543193">
        <w:tab/>
        <w:t>If, under a provision of this Act, an application may be made to the Administrative Appeals Tribunal for the review of a decision of a person:</w:t>
      </w:r>
    </w:p>
    <w:p w:rsidR="00AD0D3F" w:rsidRPr="00543193" w:rsidRDefault="00AD0D3F" w:rsidP="00AD0D3F">
      <w:pPr>
        <w:pStyle w:val="paragraph"/>
      </w:pPr>
      <w:r w:rsidRPr="00543193">
        <w:tab/>
        <w:t>(a)</w:t>
      </w:r>
      <w:r w:rsidRPr="00543193">
        <w:tab/>
        <w:t>the person must give a written notice of the decision to any person affected by it; and</w:t>
      </w:r>
    </w:p>
    <w:p w:rsidR="00AD0D3F" w:rsidRPr="00543193" w:rsidRDefault="00AD0D3F" w:rsidP="00AD0D3F">
      <w:pPr>
        <w:pStyle w:val="paragraph"/>
      </w:pPr>
      <w:r w:rsidRPr="00543193">
        <w:tab/>
        <w:t>(b)</w:t>
      </w:r>
      <w:r w:rsidRPr="00543193">
        <w:tab/>
        <w:t xml:space="preserve">the notice must include a statement to the effect that, subject to the </w:t>
      </w:r>
      <w:r w:rsidRPr="00543193">
        <w:rPr>
          <w:i/>
        </w:rPr>
        <w:t>Administrative Appeals Tribunal Act 1975</w:t>
      </w:r>
      <w:r w:rsidRPr="00543193">
        <w:t>, application may be made to the Administrative Appeals Tribunal for the review of the decision to which the notice relates by or on behalf of the person or persons whose interests are affected by the decision.</w:t>
      </w:r>
    </w:p>
    <w:p w:rsidR="00AD0D3F" w:rsidRPr="00543193" w:rsidRDefault="00AD0D3F" w:rsidP="00AD0D3F">
      <w:pPr>
        <w:pStyle w:val="subsection"/>
      </w:pPr>
      <w:r w:rsidRPr="00543193">
        <w:tab/>
        <w:t>(2)</w:t>
      </w:r>
      <w:r w:rsidRPr="00543193">
        <w:tab/>
        <w:t xml:space="preserve">Failure to comply with </w:t>
      </w:r>
      <w:r w:rsidR="005A76A7" w:rsidRPr="00543193">
        <w:t>subsection (</w:t>
      </w:r>
      <w:r w:rsidRPr="00543193">
        <w:t>1) in relation to a decision does not affect the validity of the decision.</w:t>
      </w:r>
    </w:p>
    <w:p w:rsidR="00AD0D3F" w:rsidRPr="00543193" w:rsidRDefault="00AD0D3F" w:rsidP="00AD0D3F">
      <w:pPr>
        <w:pStyle w:val="subsection"/>
        <w:keepNext/>
      </w:pPr>
      <w:r w:rsidRPr="00543193">
        <w:tab/>
        <w:t>(3)</w:t>
      </w:r>
      <w:r w:rsidRPr="00543193">
        <w:tab/>
        <w:t>In this section:</w:t>
      </w:r>
    </w:p>
    <w:p w:rsidR="00AD0D3F" w:rsidRPr="00543193" w:rsidRDefault="00AD0D3F" w:rsidP="00AD0D3F">
      <w:pPr>
        <w:pStyle w:val="Definition"/>
      </w:pPr>
      <w:r w:rsidRPr="00543193">
        <w:rPr>
          <w:b/>
          <w:i/>
        </w:rPr>
        <w:t>decision</w:t>
      </w:r>
      <w:r w:rsidRPr="00543193">
        <w:t xml:space="preserve"> has the same meaning as in the </w:t>
      </w:r>
      <w:r w:rsidRPr="00543193">
        <w:rPr>
          <w:i/>
        </w:rPr>
        <w:t>Administrative Appeals Tribunal Act 1975</w:t>
      </w:r>
      <w:r w:rsidRPr="00543193">
        <w:t>.</w:t>
      </w:r>
    </w:p>
    <w:p w:rsidR="00AD0D3F" w:rsidRPr="00543193" w:rsidRDefault="00AD0D3F" w:rsidP="00AD0D3F">
      <w:pPr>
        <w:pStyle w:val="ActHead5"/>
      </w:pPr>
      <w:bookmarkStart w:id="318" w:name="_Toc85207741"/>
      <w:r w:rsidRPr="00625F97">
        <w:rPr>
          <w:rStyle w:val="CharSectno"/>
        </w:rPr>
        <w:t>228</w:t>
      </w:r>
      <w:r w:rsidRPr="00543193">
        <w:t xml:space="preserve">  Use of trade mark for export trade</w:t>
      </w:r>
      <w:bookmarkEnd w:id="318"/>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 xml:space="preserve">a trade mark is applied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paragraphsub"/>
      </w:pPr>
      <w:r w:rsidRPr="00543193">
        <w:tab/>
        <w:t>(i)</w:t>
      </w:r>
      <w:r w:rsidRPr="00543193">
        <w:tab/>
        <w:t xml:space="preserve">to, or in relation to goods that are to be exported from </w:t>
      </w:r>
      <w:smartTag w:uri="urn:schemas-microsoft-com:office:smarttags" w:element="country-region">
        <w:smartTag w:uri="urn:schemas-microsoft-com:office:smarttags" w:element="place">
          <w:r w:rsidRPr="00543193">
            <w:t>Australia</w:t>
          </w:r>
        </w:smartTag>
      </w:smartTag>
      <w:r w:rsidRPr="00543193">
        <w:t xml:space="preserve"> (</w:t>
      </w:r>
      <w:r w:rsidRPr="00543193">
        <w:rPr>
          <w:b/>
          <w:i/>
        </w:rPr>
        <w:t>export goods</w:t>
      </w:r>
      <w:r w:rsidRPr="00543193">
        <w:t>); or</w:t>
      </w:r>
    </w:p>
    <w:p w:rsidR="00AD0D3F" w:rsidRPr="00543193" w:rsidRDefault="00AD0D3F" w:rsidP="00AD0D3F">
      <w:pPr>
        <w:pStyle w:val="paragraphsub"/>
      </w:pPr>
      <w:r w:rsidRPr="00543193">
        <w:tab/>
        <w:t>(ii)</w:t>
      </w:r>
      <w:r w:rsidRPr="00543193">
        <w:tab/>
        <w:t xml:space="preserve">in relation to services that are to be exported from </w:t>
      </w:r>
      <w:smartTag w:uri="urn:schemas-microsoft-com:office:smarttags" w:element="country-region">
        <w:smartTag w:uri="urn:schemas-microsoft-com:office:smarttags" w:element="place">
          <w:r w:rsidRPr="00543193">
            <w:t>Australia</w:t>
          </w:r>
        </w:smartTag>
      </w:smartTag>
      <w:r w:rsidRPr="00543193">
        <w:t xml:space="preserve"> (</w:t>
      </w:r>
      <w:r w:rsidRPr="00543193">
        <w:rPr>
          <w:b/>
          <w:i/>
        </w:rPr>
        <w:t>export services</w:t>
      </w:r>
      <w:r w:rsidRPr="00543193">
        <w:t>); or</w:t>
      </w:r>
    </w:p>
    <w:p w:rsidR="00AD0D3F" w:rsidRPr="00543193" w:rsidRDefault="00AD0D3F" w:rsidP="00AD0D3F">
      <w:pPr>
        <w:pStyle w:val="paragraph"/>
        <w:keepNext/>
      </w:pPr>
      <w:r w:rsidRPr="00543193">
        <w:tab/>
        <w:t>(b)</w:t>
      </w:r>
      <w:r w:rsidRPr="00543193">
        <w:tab/>
        <w:t>any other act is done in Australia to export goods or export services which, if done in relation to goods or services to be dealt with or provided in the course of trade in Australia, would constitute a use of the trade mark in Australia;</w:t>
      </w:r>
    </w:p>
    <w:p w:rsidR="00AD0D3F" w:rsidRPr="00543193" w:rsidRDefault="00AD0D3F" w:rsidP="00AD0D3F">
      <w:pPr>
        <w:pStyle w:val="subsection2"/>
      </w:pPr>
      <w:r w:rsidRPr="00543193">
        <w:t>the application of the trade mark or the other act is taken, for the purposes of this Act, to constitute use of the trade mark in relation to the export goods or export services.</w:t>
      </w:r>
    </w:p>
    <w:p w:rsidR="00AD0D3F" w:rsidRPr="00543193" w:rsidRDefault="00AD0D3F" w:rsidP="00AD0D3F">
      <w:pPr>
        <w:pStyle w:val="notetext"/>
      </w:pPr>
      <w:r w:rsidRPr="00543193">
        <w:t>Note:</w:t>
      </w:r>
      <w:r w:rsidRPr="00543193">
        <w:tab/>
        <w:t xml:space="preserve">For </w:t>
      </w:r>
      <w:r w:rsidRPr="00543193">
        <w:rPr>
          <w:b/>
          <w:i/>
        </w:rPr>
        <w:t>applied to or in relation to goods</w:t>
      </w:r>
      <w:r w:rsidRPr="00543193">
        <w:t xml:space="preserve"> and </w:t>
      </w:r>
      <w:r w:rsidRPr="00543193">
        <w:rPr>
          <w:b/>
          <w:i/>
        </w:rPr>
        <w:t>applied in relation to services</w:t>
      </w:r>
      <w:r w:rsidRPr="00543193">
        <w:t xml:space="preserve"> see section</w:t>
      </w:r>
      <w:r w:rsidR="005A76A7" w:rsidRPr="00543193">
        <w:t> </w:t>
      </w:r>
      <w:r w:rsidRPr="00543193">
        <w:t>9.</w:t>
      </w:r>
    </w:p>
    <w:p w:rsidR="00AD0D3F" w:rsidRPr="00543193" w:rsidRDefault="00AD0D3F" w:rsidP="00AD0D3F">
      <w:pPr>
        <w:pStyle w:val="subsection"/>
      </w:pPr>
      <w:r w:rsidRPr="00543193">
        <w:tab/>
        <w:t>(2)</w:t>
      </w:r>
      <w:r w:rsidRPr="00543193">
        <w:tab/>
      </w:r>
      <w:r w:rsidR="005A76A7" w:rsidRPr="00543193">
        <w:t>Subsection (</w:t>
      </w:r>
      <w:r w:rsidRPr="00543193">
        <w:t>1) applies to an act done before 1</w:t>
      </w:r>
      <w:r w:rsidR="005A76A7" w:rsidRPr="00543193">
        <w:t> </w:t>
      </w:r>
      <w:r w:rsidRPr="00543193">
        <w:t>January 1996 as it applies to an act done on or after that day, but it does not affect:</w:t>
      </w:r>
    </w:p>
    <w:p w:rsidR="00AD0D3F" w:rsidRPr="00543193" w:rsidRDefault="00AD0D3F" w:rsidP="00AD0D3F">
      <w:pPr>
        <w:pStyle w:val="paragraph"/>
      </w:pPr>
      <w:r w:rsidRPr="00543193">
        <w:tab/>
        <w:t>(a)</w:t>
      </w:r>
      <w:r w:rsidRPr="00543193">
        <w:tab/>
        <w:t>a decision of a court made before that day; or</w:t>
      </w:r>
    </w:p>
    <w:p w:rsidR="00AD0D3F" w:rsidRPr="00543193" w:rsidRDefault="00AD0D3F" w:rsidP="00AD0D3F">
      <w:pPr>
        <w:pStyle w:val="paragraph"/>
      </w:pPr>
      <w:r w:rsidRPr="00543193">
        <w:tab/>
        <w:t>(b)</w:t>
      </w:r>
      <w:r w:rsidRPr="00543193">
        <w:tab/>
        <w:t>the determination of an appeal from such a decision.</w:t>
      </w:r>
    </w:p>
    <w:p w:rsidR="00AD0D3F" w:rsidRPr="00543193" w:rsidRDefault="00AD0D3F" w:rsidP="00AD0D3F">
      <w:pPr>
        <w:pStyle w:val="ActHead5"/>
      </w:pPr>
      <w:bookmarkStart w:id="319" w:name="_Toc85207742"/>
      <w:r w:rsidRPr="00625F97">
        <w:rPr>
          <w:rStyle w:val="CharSectno"/>
        </w:rPr>
        <w:t>228A</w:t>
      </w:r>
      <w:r w:rsidRPr="00543193">
        <w:t xml:space="preserve">  Registration of trade marks attorneys</w:t>
      </w:r>
      <w:bookmarkEnd w:id="319"/>
    </w:p>
    <w:p w:rsidR="00AD0D3F" w:rsidRPr="00543193" w:rsidRDefault="00AD0D3F" w:rsidP="00AD0D3F">
      <w:pPr>
        <w:pStyle w:val="subsection"/>
      </w:pPr>
      <w:r w:rsidRPr="00543193">
        <w:tab/>
        <w:t>(1)</w:t>
      </w:r>
      <w:r w:rsidRPr="00543193">
        <w:tab/>
        <w:t>A Register of Trade Marks Attorneys is to be kept by the Designated Manager.</w:t>
      </w:r>
    </w:p>
    <w:p w:rsidR="001E60DA" w:rsidRPr="00543193" w:rsidRDefault="001E60DA" w:rsidP="001E60DA">
      <w:pPr>
        <w:pStyle w:val="notetext"/>
      </w:pPr>
      <w:r w:rsidRPr="00543193">
        <w:t>Note:</w:t>
      </w:r>
      <w:r w:rsidRPr="00543193">
        <w:tab/>
        <w:t xml:space="preserve">For </w:t>
      </w:r>
      <w:r w:rsidRPr="00543193">
        <w:rPr>
          <w:b/>
          <w:i/>
        </w:rPr>
        <w:t>Designated Manager</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The Register of Trade Marks Attorneys may be kept wholly or partly by use of a computer.</w:t>
      </w:r>
    </w:p>
    <w:p w:rsidR="00AD0D3F" w:rsidRPr="00543193" w:rsidRDefault="00AD0D3F" w:rsidP="00AD0D3F">
      <w:pPr>
        <w:pStyle w:val="subsection"/>
      </w:pPr>
      <w:r w:rsidRPr="00543193">
        <w:tab/>
        <w:t>(3)</w:t>
      </w:r>
      <w:r w:rsidRPr="00543193">
        <w:tab/>
        <w:t>If the Register of Trade Marks Attorneys is kept wholly or partly by use of a computer, references in this Act to an entry in the Register of Trade Marks Attorneys are to be read as including references to a record of particulars kept by use of the computer and comprising the Register of Trade Marks Attorneys or part of the Register of Trade Marks Attorneys.</w:t>
      </w:r>
    </w:p>
    <w:p w:rsidR="00D120D4" w:rsidRPr="00543193" w:rsidRDefault="00D120D4" w:rsidP="00186DA8">
      <w:pPr>
        <w:pStyle w:val="SubsectionHead"/>
      </w:pPr>
      <w:r w:rsidRPr="00543193">
        <w:t>Registration of individuals</w:t>
      </w:r>
    </w:p>
    <w:p w:rsidR="00AD0D3F" w:rsidRPr="00543193" w:rsidRDefault="00AD0D3F" w:rsidP="00AD0D3F">
      <w:pPr>
        <w:pStyle w:val="subsection"/>
      </w:pPr>
      <w:r w:rsidRPr="00543193">
        <w:tab/>
        <w:t>(4)</w:t>
      </w:r>
      <w:r w:rsidRPr="00543193">
        <w:tab/>
        <w:t xml:space="preserve">The Designated Manager must register as a trade marks attorney </w:t>
      </w:r>
      <w:r w:rsidR="001E60DA" w:rsidRPr="00543193">
        <w:t>an individual</w:t>
      </w:r>
      <w:r w:rsidRPr="00543193">
        <w:t xml:space="preserve"> who:</w:t>
      </w:r>
    </w:p>
    <w:p w:rsidR="00AD0D3F" w:rsidRPr="00543193" w:rsidRDefault="00AD0D3F" w:rsidP="00AD0D3F">
      <w:pPr>
        <w:pStyle w:val="paragraph"/>
      </w:pPr>
      <w:r w:rsidRPr="00543193">
        <w:tab/>
        <w:t>(a)</w:t>
      </w:r>
      <w:r w:rsidRPr="00543193">
        <w:tab/>
        <w:t>holds such qualifications as are specified in, or ascertained in accordance with, the regulations; and</w:t>
      </w:r>
    </w:p>
    <w:p w:rsidR="00AD0D3F" w:rsidRPr="00543193" w:rsidRDefault="00AD0D3F" w:rsidP="00AD0D3F">
      <w:pPr>
        <w:pStyle w:val="paragraph"/>
      </w:pPr>
      <w:r w:rsidRPr="00543193">
        <w:tab/>
        <w:t>(b)</w:t>
      </w:r>
      <w:r w:rsidRPr="00543193">
        <w:tab/>
        <w:t>is of good fame, integrity and character; and</w:t>
      </w:r>
    </w:p>
    <w:p w:rsidR="00AD0D3F" w:rsidRPr="00543193" w:rsidRDefault="00AD0D3F" w:rsidP="00AD0D3F">
      <w:pPr>
        <w:pStyle w:val="paragraph"/>
      </w:pPr>
      <w:r w:rsidRPr="00543193">
        <w:tab/>
        <w:t>(c)</w:t>
      </w:r>
      <w:r w:rsidRPr="00543193">
        <w:tab/>
        <w:t>has not been convicted of a prescribed offence during the previous 5 years; and</w:t>
      </w:r>
    </w:p>
    <w:p w:rsidR="00D120D4" w:rsidRPr="00543193" w:rsidRDefault="00AD0D3F" w:rsidP="00616DC3">
      <w:pPr>
        <w:pStyle w:val="paragraph"/>
      </w:pPr>
      <w:r w:rsidRPr="00543193">
        <w:tab/>
        <w:t>(d)</w:t>
      </w:r>
      <w:r w:rsidRPr="00543193">
        <w:tab/>
        <w:t>is not under sentence of imprisonment for a prescribed offence</w:t>
      </w:r>
      <w:r w:rsidR="00186DA8" w:rsidRPr="00543193">
        <w:t>; and</w:t>
      </w:r>
    </w:p>
    <w:p w:rsidR="00616DC3" w:rsidRPr="00543193" w:rsidRDefault="00D120D4" w:rsidP="00616DC3">
      <w:pPr>
        <w:pStyle w:val="paragraph"/>
      </w:pPr>
      <w:r w:rsidRPr="00543193">
        <w:tab/>
        <w:t>(e)</w:t>
      </w:r>
      <w:r w:rsidRPr="00543193">
        <w:tab/>
        <w:t>meets any other requirements prescribed by the regulations.</w:t>
      </w:r>
    </w:p>
    <w:p w:rsidR="00AD0D3F" w:rsidRPr="00543193" w:rsidRDefault="00AD0D3F" w:rsidP="00616DC3">
      <w:pPr>
        <w:pStyle w:val="subsection2"/>
      </w:pPr>
      <w:r w:rsidRPr="00543193">
        <w:t xml:space="preserve">The registration is to consist of entering the </w:t>
      </w:r>
      <w:r w:rsidR="00D120D4" w:rsidRPr="00543193">
        <w:t>individual’s</w:t>
      </w:r>
      <w:r w:rsidRPr="00543193">
        <w:t xml:space="preserve"> name in the Register of Trade Marks Attorneys.</w:t>
      </w:r>
    </w:p>
    <w:p w:rsidR="00AD0D3F" w:rsidRPr="00543193" w:rsidRDefault="00AD0D3F" w:rsidP="00AD0D3F">
      <w:pPr>
        <w:pStyle w:val="subsection"/>
      </w:pPr>
      <w:r w:rsidRPr="00543193">
        <w:tab/>
        <w:t>(5)</w:t>
      </w:r>
      <w:r w:rsidRPr="00543193">
        <w:tab/>
        <w:t xml:space="preserve">A qualification specified in, or ascertained in accordance with, regulations made for the purposes of </w:t>
      </w:r>
      <w:r w:rsidR="005A76A7" w:rsidRPr="00543193">
        <w:t>paragraph (</w:t>
      </w:r>
      <w:r w:rsidRPr="00543193">
        <w:t xml:space="preserve">4)(a) may consist of passing an examination conducted by </w:t>
      </w:r>
      <w:r w:rsidR="001E69DD" w:rsidRPr="00543193">
        <w:t>the Board</w:t>
      </w:r>
      <w:r w:rsidRPr="00543193">
        <w:t xml:space="preserve">. This subsection does not limit </w:t>
      </w:r>
      <w:r w:rsidR="005A76A7" w:rsidRPr="00543193">
        <w:t>paragraph (</w:t>
      </w:r>
      <w:r w:rsidRPr="00543193">
        <w:t>4)(a).</w:t>
      </w:r>
    </w:p>
    <w:p w:rsidR="00D120D4" w:rsidRPr="00543193" w:rsidRDefault="00D120D4" w:rsidP="00D120D4">
      <w:pPr>
        <w:pStyle w:val="notetext"/>
      </w:pPr>
      <w:r w:rsidRPr="00543193">
        <w:t>Note:</w:t>
      </w:r>
      <w:r w:rsidRPr="00543193">
        <w:tab/>
        <w:t xml:space="preserve">For </w:t>
      </w:r>
      <w:r w:rsidR="001E69DD" w:rsidRPr="00543193">
        <w:rPr>
          <w:b/>
          <w:i/>
        </w:rPr>
        <w:t>Board</w:t>
      </w:r>
      <w:r w:rsidRPr="00543193">
        <w:t xml:space="preserve"> see section</w:t>
      </w:r>
      <w:r w:rsidR="005A76A7" w:rsidRPr="00543193">
        <w:t> </w:t>
      </w:r>
      <w:r w:rsidRPr="00543193">
        <w:t>6.</w:t>
      </w:r>
    </w:p>
    <w:p w:rsidR="00AD0D3F" w:rsidRPr="00543193" w:rsidRDefault="00AD0D3F" w:rsidP="00AD0D3F">
      <w:pPr>
        <w:pStyle w:val="subsection"/>
      </w:pPr>
      <w:r w:rsidRPr="00543193">
        <w:tab/>
        <w:t>(6)</w:t>
      </w:r>
      <w:r w:rsidRPr="00543193">
        <w:tab/>
      </w:r>
      <w:r w:rsidR="005A76A7" w:rsidRPr="00543193">
        <w:t>Paragraphs (</w:t>
      </w:r>
      <w:r w:rsidRPr="00543193">
        <w:t xml:space="preserve">4)(c) and (d) do not limit </w:t>
      </w:r>
      <w:r w:rsidR="005A76A7" w:rsidRPr="00543193">
        <w:t>paragraph (</w:t>
      </w:r>
      <w:r w:rsidRPr="00543193">
        <w:t>4)(b).</w:t>
      </w:r>
    </w:p>
    <w:p w:rsidR="00D120D4" w:rsidRPr="00543193" w:rsidRDefault="00D120D4" w:rsidP="00D120D4">
      <w:pPr>
        <w:pStyle w:val="SubsectionHead"/>
      </w:pPr>
      <w:r w:rsidRPr="00543193">
        <w:t>Registration of companies</w:t>
      </w:r>
    </w:p>
    <w:p w:rsidR="00D120D4" w:rsidRPr="00543193" w:rsidRDefault="00D120D4" w:rsidP="00D120D4">
      <w:pPr>
        <w:pStyle w:val="subsection"/>
      </w:pPr>
      <w:r w:rsidRPr="00543193">
        <w:tab/>
        <w:t>(6A)</w:t>
      </w:r>
      <w:r w:rsidRPr="00543193">
        <w:tab/>
        <w:t>The Designated Manager must register as a trade marks attorney a company that:</w:t>
      </w:r>
    </w:p>
    <w:p w:rsidR="00D120D4" w:rsidRPr="00543193" w:rsidRDefault="00D120D4" w:rsidP="00D120D4">
      <w:pPr>
        <w:pStyle w:val="paragraph"/>
      </w:pPr>
      <w:r w:rsidRPr="00543193">
        <w:tab/>
        <w:t>(a)</w:t>
      </w:r>
      <w:r w:rsidRPr="00543193">
        <w:tab/>
        <w:t>has at least one trade marks attorney director; and</w:t>
      </w:r>
    </w:p>
    <w:p w:rsidR="00D120D4" w:rsidRPr="00543193" w:rsidRDefault="00D120D4" w:rsidP="00D120D4">
      <w:pPr>
        <w:pStyle w:val="paragraph"/>
      </w:pPr>
      <w:r w:rsidRPr="00543193">
        <w:tab/>
        <w:t>(b)</w:t>
      </w:r>
      <w:r w:rsidRPr="00543193">
        <w:tab/>
        <w:t>has given the Designated Manager written notice in the approved form of its intention to act as a trade marks attorney; and</w:t>
      </w:r>
    </w:p>
    <w:p w:rsidR="00D120D4" w:rsidRPr="00543193" w:rsidRDefault="00D120D4" w:rsidP="00D120D4">
      <w:pPr>
        <w:pStyle w:val="paragraph"/>
      </w:pPr>
      <w:r w:rsidRPr="00543193">
        <w:tab/>
        <w:t>(c)</w:t>
      </w:r>
      <w:r w:rsidRPr="00543193">
        <w:tab/>
        <w:t>meets the requirements (if any) prescribed by the regulations.</w:t>
      </w:r>
    </w:p>
    <w:p w:rsidR="00D120D4" w:rsidRPr="00543193" w:rsidRDefault="00D120D4" w:rsidP="00D120D4">
      <w:pPr>
        <w:pStyle w:val="subsection2"/>
      </w:pPr>
      <w:r w:rsidRPr="00543193">
        <w:t>The registration is to consist of entering the company’s name in the Register of Trade Marks Attorneys.</w:t>
      </w:r>
    </w:p>
    <w:p w:rsidR="00D120D4" w:rsidRPr="00543193" w:rsidRDefault="00D120D4" w:rsidP="00D120D4">
      <w:pPr>
        <w:pStyle w:val="notetext"/>
      </w:pPr>
      <w:r w:rsidRPr="00543193">
        <w:t>Note:</w:t>
      </w:r>
      <w:r w:rsidRPr="00543193">
        <w:tab/>
        <w:t xml:space="preserve">For </w:t>
      </w:r>
      <w:r w:rsidRPr="00543193">
        <w:rPr>
          <w:b/>
          <w:i/>
        </w:rPr>
        <w:t>company</w:t>
      </w:r>
      <w:r w:rsidRPr="00543193">
        <w:t xml:space="preserve"> and </w:t>
      </w:r>
      <w:r w:rsidRPr="00543193">
        <w:rPr>
          <w:b/>
          <w:i/>
        </w:rPr>
        <w:t>trade marks attorney director</w:t>
      </w:r>
      <w:r w:rsidRPr="00543193">
        <w:t xml:space="preserve"> see section</w:t>
      </w:r>
      <w:r w:rsidR="005A76A7" w:rsidRPr="00543193">
        <w:t> </w:t>
      </w:r>
      <w:r w:rsidRPr="00543193">
        <w:t>6.</w:t>
      </w:r>
    </w:p>
    <w:p w:rsidR="00D120D4" w:rsidRPr="00543193" w:rsidRDefault="00D120D4" w:rsidP="00D120D4">
      <w:pPr>
        <w:pStyle w:val="subsection"/>
      </w:pPr>
      <w:r w:rsidRPr="00543193">
        <w:tab/>
        <w:t>(6B)</w:t>
      </w:r>
      <w:r w:rsidRPr="00543193">
        <w:tab/>
        <w:t xml:space="preserve">A company registered as a trade marks attorney is an </w:t>
      </w:r>
      <w:r w:rsidRPr="00543193">
        <w:rPr>
          <w:b/>
          <w:i/>
        </w:rPr>
        <w:t>incorporated trade marks attorney</w:t>
      </w:r>
      <w:r w:rsidRPr="00543193">
        <w:t>.</w:t>
      </w:r>
    </w:p>
    <w:p w:rsidR="00D120D4" w:rsidRPr="00543193" w:rsidRDefault="00D120D4" w:rsidP="00D120D4">
      <w:pPr>
        <w:pStyle w:val="subsection"/>
      </w:pPr>
      <w:r w:rsidRPr="00543193">
        <w:tab/>
        <w:t>(6C)</w:t>
      </w:r>
      <w:r w:rsidRPr="00543193">
        <w:tab/>
        <w:t xml:space="preserve">A </w:t>
      </w:r>
      <w:r w:rsidRPr="00543193">
        <w:rPr>
          <w:b/>
          <w:i/>
        </w:rPr>
        <w:t>trade marks attorney director</w:t>
      </w:r>
      <w:r w:rsidRPr="00543193">
        <w:t xml:space="preserve"> of a company is an individual who is both:</w:t>
      </w:r>
    </w:p>
    <w:p w:rsidR="00D120D4" w:rsidRPr="00543193" w:rsidRDefault="00D120D4" w:rsidP="00D120D4">
      <w:pPr>
        <w:pStyle w:val="paragraph"/>
      </w:pPr>
      <w:r w:rsidRPr="00543193">
        <w:tab/>
        <w:t>(a)</w:t>
      </w:r>
      <w:r w:rsidRPr="00543193">
        <w:tab/>
        <w:t>a registered trade marks attorney; and</w:t>
      </w:r>
    </w:p>
    <w:p w:rsidR="00D120D4" w:rsidRPr="00543193" w:rsidRDefault="00D120D4" w:rsidP="00D120D4">
      <w:pPr>
        <w:pStyle w:val="paragraph"/>
      </w:pPr>
      <w:r w:rsidRPr="00543193">
        <w:tab/>
        <w:t>(b)</w:t>
      </w:r>
      <w:r w:rsidRPr="00543193">
        <w:tab/>
        <w:t>a validly appointed director of the company.</w:t>
      </w:r>
    </w:p>
    <w:p w:rsidR="00AD0D3F" w:rsidRPr="00543193" w:rsidRDefault="00AD0D3F" w:rsidP="00AD0D3F">
      <w:pPr>
        <w:pStyle w:val="subsection"/>
      </w:pPr>
      <w:r w:rsidRPr="00543193">
        <w:tab/>
        <w:t>(7)</w:t>
      </w:r>
      <w:r w:rsidRPr="00543193">
        <w:tab/>
        <w:t>A person may apply to the Administrative Appeals Tribunal for review of a decision of the Designated Manager not to register the person as a trade marks attorney.</w:t>
      </w:r>
    </w:p>
    <w:p w:rsidR="00AD0D3F" w:rsidRPr="00543193" w:rsidRDefault="00AD0D3F" w:rsidP="00AD0D3F">
      <w:pPr>
        <w:pStyle w:val="subsection"/>
      </w:pPr>
      <w:r w:rsidRPr="00543193">
        <w:tab/>
        <w:t>(8)</w:t>
      </w:r>
      <w:r w:rsidRPr="00543193">
        <w:tab/>
        <w:t>A reference in this section to conviction of an offence includes a reference to the making of an order under section</w:t>
      </w:r>
      <w:r w:rsidR="005A76A7" w:rsidRPr="00543193">
        <w:t> </w:t>
      </w:r>
      <w:r w:rsidRPr="00543193">
        <w:t xml:space="preserve">19B of the </w:t>
      </w:r>
      <w:r w:rsidRPr="00543193">
        <w:rPr>
          <w:i/>
        </w:rPr>
        <w:t>Crimes Act 1914</w:t>
      </w:r>
      <w:r w:rsidRPr="00543193">
        <w:t>, or a corresponding provision of a law of a State or a Territory, in relation to the offence.</w:t>
      </w:r>
    </w:p>
    <w:p w:rsidR="00AD0D3F" w:rsidRPr="00543193" w:rsidRDefault="00AD0D3F" w:rsidP="00AD0D3F">
      <w:pPr>
        <w:pStyle w:val="ActHead5"/>
      </w:pPr>
      <w:bookmarkStart w:id="320" w:name="_Toc85207743"/>
      <w:r w:rsidRPr="00625F97">
        <w:rPr>
          <w:rStyle w:val="CharSectno"/>
        </w:rPr>
        <w:t>228B</w:t>
      </w:r>
      <w:r w:rsidRPr="00543193">
        <w:t xml:space="preserve">  Deregistration of trade marks attorneys</w:t>
      </w:r>
      <w:bookmarkEnd w:id="320"/>
    </w:p>
    <w:p w:rsidR="00AD0D3F" w:rsidRPr="00543193" w:rsidRDefault="00AD0D3F" w:rsidP="00AD0D3F">
      <w:pPr>
        <w:pStyle w:val="subsection"/>
      </w:pPr>
      <w:r w:rsidRPr="00543193">
        <w:tab/>
      </w:r>
      <w:r w:rsidRPr="00543193">
        <w:tab/>
        <w:t>The name of the person registered as a trade marks attorney may be removed from the Register of Trade Marks Attorneys in the prescribed manner and on the prescribed grounds.</w:t>
      </w:r>
    </w:p>
    <w:p w:rsidR="00AD0D3F" w:rsidRPr="00543193" w:rsidRDefault="00AD0D3F" w:rsidP="00AD0D3F">
      <w:pPr>
        <w:pStyle w:val="ActHead5"/>
      </w:pPr>
      <w:bookmarkStart w:id="321" w:name="_Toc85207744"/>
      <w:r w:rsidRPr="00625F97">
        <w:rPr>
          <w:rStyle w:val="CharSectno"/>
        </w:rPr>
        <w:t>229</w:t>
      </w:r>
      <w:r w:rsidRPr="00543193">
        <w:t xml:space="preserve">  Privileges of trade marks attorney and patent attorney</w:t>
      </w:r>
      <w:bookmarkEnd w:id="321"/>
    </w:p>
    <w:p w:rsidR="00D120D4" w:rsidRPr="00543193" w:rsidRDefault="00D120D4" w:rsidP="00D120D4">
      <w:pPr>
        <w:pStyle w:val="subsection"/>
      </w:pPr>
      <w:r w:rsidRPr="00543193">
        <w:tab/>
        <w:t>(1)</w:t>
      </w:r>
      <w:r w:rsidRPr="00543193">
        <w:tab/>
        <w:t>A communication made for the dominant purpose of a registered trade marks attorney providing intellectual property advice to a client is privileged in the same way, and to the same extent, as a communication made for the dominant purpose of a lawyer providing legal advice to a client.</w:t>
      </w:r>
    </w:p>
    <w:p w:rsidR="00D120D4" w:rsidRPr="00543193" w:rsidRDefault="00D120D4" w:rsidP="00D120D4">
      <w:pPr>
        <w:pStyle w:val="subsection"/>
      </w:pPr>
      <w:r w:rsidRPr="00543193">
        <w:tab/>
        <w:t>(1A)</w:t>
      </w:r>
      <w:r w:rsidRPr="00543193">
        <w:tab/>
        <w:t>A record or document made for the dominant purpose of a registered trade marks attorney providing intellectual property advice to a client is privileged in the same way, and to the same extent, as a record or document made for the dominant purpose of a lawyer providing legal advice to a client.</w:t>
      </w:r>
    </w:p>
    <w:p w:rsidR="00D120D4" w:rsidRPr="00543193" w:rsidRDefault="00D120D4" w:rsidP="00D120D4">
      <w:pPr>
        <w:pStyle w:val="subsection"/>
      </w:pPr>
      <w:r w:rsidRPr="00543193">
        <w:tab/>
        <w:t>(1B)</w:t>
      </w:r>
      <w:r w:rsidRPr="00543193">
        <w:tab/>
        <w:t xml:space="preserve">A reference in </w:t>
      </w:r>
      <w:r w:rsidR="005A76A7" w:rsidRPr="00543193">
        <w:t>subsection (</w:t>
      </w:r>
      <w:r w:rsidRPr="00543193">
        <w:t>1) or (1A) to a registered trade marks attorney includes a reference to an individual authorised to do trade marks work under a law of another country or region, to the extent to which the individual is authorised to provide intellectual property advice of the kind provided.</w:t>
      </w:r>
    </w:p>
    <w:p w:rsidR="00AD0D3F" w:rsidRPr="00543193" w:rsidRDefault="00AD0D3F" w:rsidP="00AD0D3F">
      <w:pPr>
        <w:pStyle w:val="subsection"/>
      </w:pPr>
      <w:r w:rsidRPr="00543193">
        <w:tab/>
        <w:t>(2)</w:t>
      </w:r>
      <w:r w:rsidRPr="00543193">
        <w:tab/>
        <w:t>The regulations may provide that a registered trade marks attorney or a patent attorney has, in relation to documents and property of a client in a matter relating to trade marks, the same right of lien that a solicitor has in relation to the documents and property of a client.</w:t>
      </w:r>
    </w:p>
    <w:p w:rsidR="00D120D4" w:rsidRPr="00543193" w:rsidRDefault="00D120D4" w:rsidP="00D120D4">
      <w:pPr>
        <w:pStyle w:val="subsection"/>
      </w:pPr>
      <w:r w:rsidRPr="00543193">
        <w:tab/>
        <w:t>(3)</w:t>
      </w:r>
      <w:r w:rsidRPr="00543193">
        <w:tab/>
      </w:r>
      <w:r w:rsidRPr="00543193">
        <w:rPr>
          <w:b/>
          <w:i/>
        </w:rPr>
        <w:t>Intellectual property advice</w:t>
      </w:r>
      <w:r w:rsidRPr="00543193">
        <w:t xml:space="preserve"> means advice in relation to:</w:t>
      </w:r>
    </w:p>
    <w:p w:rsidR="00D120D4" w:rsidRPr="00543193" w:rsidRDefault="00D120D4" w:rsidP="00D120D4">
      <w:pPr>
        <w:pStyle w:val="paragraph"/>
      </w:pPr>
      <w:r w:rsidRPr="00543193">
        <w:tab/>
        <w:t>(a)</w:t>
      </w:r>
      <w:r w:rsidRPr="00543193">
        <w:tab/>
        <w:t>patents; or</w:t>
      </w:r>
    </w:p>
    <w:p w:rsidR="00D120D4" w:rsidRPr="00543193" w:rsidRDefault="00D120D4" w:rsidP="00D120D4">
      <w:pPr>
        <w:pStyle w:val="paragraph"/>
      </w:pPr>
      <w:r w:rsidRPr="00543193">
        <w:tab/>
        <w:t>(b)</w:t>
      </w:r>
      <w:r w:rsidRPr="00543193">
        <w:tab/>
        <w:t>trade marks; or</w:t>
      </w:r>
    </w:p>
    <w:p w:rsidR="00D120D4" w:rsidRPr="00543193" w:rsidRDefault="00D120D4" w:rsidP="00D120D4">
      <w:pPr>
        <w:pStyle w:val="paragraph"/>
      </w:pPr>
      <w:r w:rsidRPr="00543193">
        <w:tab/>
        <w:t>(c)</w:t>
      </w:r>
      <w:r w:rsidRPr="00543193">
        <w:tab/>
        <w:t>designs; or</w:t>
      </w:r>
    </w:p>
    <w:p w:rsidR="00D120D4" w:rsidRPr="00543193" w:rsidRDefault="00D120D4" w:rsidP="00D120D4">
      <w:pPr>
        <w:pStyle w:val="paragraph"/>
      </w:pPr>
      <w:r w:rsidRPr="00543193">
        <w:tab/>
        <w:t>(d)</w:t>
      </w:r>
      <w:r w:rsidRPr="00543193">
        <w:tab/>
        <w:t>plant breeder’s rights; or</w:t>
      </w:r>
    </w:p>
    <w:p w:rsidR="00D120D4" w:rsidRPr="00543193" w:rsidRDefault="00D120D4" w:rsidP="00D120D4">
      <w:pPr>
        <w:pStyle w:val="paragraph"/>
      </w:pPr>
      <w:r w:rsidRPr="00543193">
        <w:tab/>
        <w:t>(e)</w:t>
      </w:r>
      <w:r w:rsidRPr="00543193">
        <w:tab/>
        <w:t>any related matters.</w:t>
      </w:r>
    </w:p>
    <w:p w:rsidR="00D120D4" w:rsidRPr="00543193" w:rsidRDefault="00D120D4" w:rsidP="00D120D4">
      <w:pPr>
        <w:pStyle w:val="subsection"/>
      </w:pPr>
      <w:r w:rsidRPr="00543193">
        <w:tab/>
        <w:t>(4)</w:t>
      </w:r>
      <w:r w:rsidRPr="00543193">
        <w:tab/>
        <w:t>Nothing in this section authorises a registered trade marks attorney to prepare a document to be issued from or filed in a court or to transact business, or conduct proceedings, in a court.</w:t>
      </w:r>
    </w:p>
    <w:p w:rsidR="00107748" w:rsidRPr="00543193" w:rsidRDefault="00107748" w:rsidP="00107748">
      <w:pPr>
        <w:pStyle w:val="ActHead5"/>
      </w:pPr>
      <w:bookmarkStart w:id="322" w:name="_Toc85207745"/>
      <w:r w:rsidRPr="00625F97">
        <w:rPr>
          <w:rStyle w:val="CharSectno"/>
        </w:rPr>
        <w:t>229AA</w:t>
      </w:r>
      <w:r w:rsidRPr="00543193">
        <w:t xml:space="preserve">  Designated Manager may disclose information to Board</w:t>
      </w:r>
      <w:bookmarkEnd w:id="322"/>
    </w:p>
    <w:p w:rsidR="00107748" w:rsidRPr="00543193" w:rsidRDefault="00107748" w:rsidP="00107748">
      <w:pPr>
        <w:pStyle w:val="subsection"/>
      </w:pPr>
      <w:r w:rsidRPr="00543193">
        <w:tab/>
      </w:r>
      <w:r w:rsidRPr="00543193">
        <w:tab/>
        <w:t>The Designated Manager may disclose to the Board personal information:</w:t>
      </w:r>
    </w:p>
    <w:p w:rsidR="00107748" w:rsidRPr="00543193" w:rsidRDefault="00107748" w:rsidP="00107748">
      <w:pPr>
        <w:pStyle w:val="paragraph"/>
      </w:pPr>
      <w:r w:rsidRPr="00543193">
        <w:tab/>
        <w:t>(a)</w:t>
      </w:r>
      <w:r w:rsidRPr="00543193">
        <w:tab/>
        <w:t>that is about a registered trade marks attorney; and</w:t>
      </w:r>
    </w:p>
    <w:p w:rsidR="00107748" w:rsidRPr="00543193" w:rsidRDefault="00107748" w:rsidP="00107748">
      <w:pPr>
        <w:pStyle w:val="paragraph"/>
      </w:pPr>
      <w:r w:rsidRPr="00543193">
        <w:tab/>
        <w:t>(b)</w:t>
      </w:r>
      <w:r w:rsidRPr="00543193">
        <w:tab/>
        <w:t>that the Designated Manager considers to be relevant to the Board’s functions.</w:t>
      </w:r>
    </w:p>
    <w:p w:rsidR="00803AAC" w:rsidRPr="00543193" w:rsidRDefault="00803AAC" w:rsidP="00803AAC">
      <w:pPr>
        <w:pStyle w:val="ActHead5"/>
      </w:pPr>
      <w:bookmarkStart w:id="323" w:name="_Toc85207746"/>
      <w:r w:rsidRPr="00625F97">
        <w:rPr>
          <w:rStyle w:val="CharSectno"/>
        </w:rPr>
        <w:t>229A</w:t>
      </w:r>
      <w:r w:rsidRPr="00543193">
        <w:t xml:space="preserve">  Designated Manager may disclose information to ASIC</w:t>
      </w:r>
      <w:bookmarkEnd w:id="323"/>
    </w:p>
    <w:p w:rsidR="00803AAC" w:rsidRPr="00543193" w:rsidRDefault="00803AAC" w:rsidP="00803AAC">
      <w:pPr>
        <w:pStyle w:val="subsection"/>
      </w:pPr>
      <w:r w:rsidRPr="00543193">
        <w:tab/>
      </w:r>
      <w:r w:rsidRPr="00543193">
        <w:tab/>
        <w:t xml:space="preserve">The Designated Manager may disclose to the Australian Securities and Investments Commission, information (including personal information within the meaning of the </w:t>
      </w:r>
      <w:r w:rsidRPr="00543193">
        <w:rPr>
          <w:i/>
        </w:rPr>
        <w:t>Privacy Act 1988</w:t>
      </w:r>
      <w:r w:rsidRPr="00543193">
        <w:t>) that is:</w:t>
      </w:r>
    </w:p>
    <w:p w:rsidR="00803AAC" w:rsidRPr="00543193" w:rsidRDefault="00803AAC" w:rsidP="00803AAC">
      <w:pPr>
        <w:pStyle w:val="paragraph"/>
      </w:pPr>
      <w:r w:rsidRPr="00543193">
        <w:tab/>
        <w:t>(a)</w:t>
      </w:r>
      <w:r w:rsidRPr="00543193">
        <w:tab/>
        <w:t>relevant to the functions of the Commission; and</w:t>
      </w:r>
    </w:p>
    <w:p w:rsidR="00803AAC" w:rsidRPr="00543193" w:rsidRDefault="00803AAC" w:rsidP="00803AAC">
      <w:pPr>
        <w:pStyle w:val="paragraph"/>
      </w:pPr>
      <w:r w:rsidRPr="00543193">
        <w:tab/>
        <w:t>(b)</w:t>
      </w:r>
      <w:r w:rsidRPr="00543193">
        <w:tab/>
        <w:t>obtained by the Designated Manager as a result of the performance of functions and duties, or the exercise of powers, in relation to incorporated trade marks attorneys.</w:t>
      </w:r>
    </w:p>
    <w:p w:rsidR="00107748" w:rsidRPr="00543193" w:rsidRDefault="00107748" w:rsidP="00107748">
      <w:pPr>
        <w:pStyle w:val="ActHead5"/>
      </w:pPr>
      <w:bookmarkStart w:id="324" w:name="_Toc85207747"/>
      <w:r w:rsidRPr="00625F97">
        <w:rPr>
          <w:rStyle w:val="CharSectno"/>
        </w:rPr>
        <w:t>229B</w:t>
      </w:r>
      <w:r w:rsidRPr="00543193">
        <w:t xml:space="preserve">  Publishing personal information of registered trade marks attorneys</w:t>
      </w:r>
      <w:bookmarkEnd w:id="324"/>
    </w:p>
    <w:p w:rsidR="00107748" w:rsidRPr="00543193" w:rsidRDefault="00107748" w:rsidP="00107748">
      <w:pPr>
        <w:pStyle w:val="subsection"/>
      </w:pPr>
      <w:r w:rsidRPr="00543193">
        <w:tab/>
        <w:t>(1)</w:t>
      </w:r>
      <w:r w:rsidRPr="00543193">
        <w:tab/>
        <w:t>The Board may publish on its website any or all of the following personal information that is about a registered trade marks attorney:</w:t>
      </w:r>
    </w:p>
    <w:p w:rsidR="00107748" w:rsidRPr="00543193" w:rsidRDefault="00107748" w:rsidP="00107748">
      <w:pPr>
        <w:pStyle w:val="paragraph"/>
      </w:pPr>
      <w:r w:rsidRPr="00543193">
        <w:tab/>
        <w:t>(a)</w:t>
      </w:r>
      <w:r w:rsidRPr="00543193">
        <w:tab/>
        <w:t>the name of the attorney;</w:t>
      </w:r>
    </w:p>
    <w:p w:rsidR="00107748" w:rsidRPr="00543193" w:rsidRDefault="00107748" w:rsidP="00107748">
      <w:pPr>
        <w:pStyle w:val="paragraph"/>
      </w:pPr>
      <w:r w:rsidRPr="00543193">
        <w:tab/>
        <w:t>(b)</w:t>
      </w:r>
      <w:r w:rsidRPr="00543193">
        <w:tab/>
        <w:t>the country in which the attorney’s work address is located;</w:t>
      </w:r>
    </w:p>
    <w:p w:rsidR="00107748" w:rsidRPr="00543193" w:rsidRDefault="00107748" w:rsidP="00107748">
      <w:pPr>
        <w:pStyle w:val="paragraph"/>
      </w:pPr>
      <w:r w:rsidRPr="00543193">
        <w:tab/>
        <w:t>(c)</w:t>
      </w:r>
      <w:r w:rsidRPr="00543193">
        <w:tab/>
        <w:t>if the attorney’s work address is located in Australia—the State or Territory in which the attorney’s work address is located;</w:t>
      </w:r>
    </w:p>
    <w:p w:rsidR="00107748" w:rsidRPr="00543193" w:rsidRDefault="00107748" w:rsidP="00107748">
      <w:pPr>
        <w:pStyle w:val="paragraph"/>
      </w:pPr>
      <w:r w:rsidRPr="00543193">
        <w:tab/>
        <w:t>(d)</w:t>
      </w:r>
      <w:r w:rsidRPr="00543193">
        <w:tab/>
        <w:t>if the attorney’s work address is located in a foreign country—the state, territory, province, region or other political subdivision (however described) of that country in which the attorney’s work address is located;</w:t>
      </w:r>
    </w:p>
    <w:p w:rsidR="00107748" w:rsidRPr="00543193" w:rsidRDefault="00107748" w:rsidP="00107748">
      <w:pPr>
        <w:pStyle w:val="paragraph"/>
      </w:pPr>
      <w:r w:rsidRPr="00543193">
        <w:tab/>
        <w:t>(e)</w:t>
      </w:r>
      <w:r w:rsidRPr="00543193">
        <w:tab/>
        <w:t>the attorney’s work email address.</w:t>
      </w:r>
    </w:p>
    <w:p w:rsidR="00107748" w:rsidRPr="00543193" w:rsidRDefault="00107748" w:rsidP="00107748">
      <w:pPr>
        <w:pStyle w:val="subsection"/>
      </w:pPr>
      <w:r w:rsidRPr="00543193">
        <w:tab/>
        <w:t>(2)</w:t>
      </w:r>
      <w:r w:rsidRPr="00543193">
        <w:tab/>
      </w:r>
      <w:r w:rsidR="005A76A7" w:rsidRPr="00543193">
        <w:t>Subsection (</w:t>
      </w:r>
      <w:r w:rsidRPr="00543193">
        <w:t>1) does not prevent the Board from publishing on its website other personal information that is about a registered trade marks attorney with the attorney’s written consent.</w:t>
      </w:r>
    </w:p>
    <w:p w:rsidR="00AD0D3F" w:rsidRPr="00543193" w:rsidRDefault="00AD0D3F" w:rsidP="00AD0D3F">
      <w:pPr>
        <w:pStyle w:val="ActHead5"/>
      </w:pPr>
      <w:bookmarkStart w:id="325" w:name="_Toc85207748"/>
      <w:r w:rsidRPr="00625F97">
        <w:rPr>
          <w:rStyle w:val="CharSectno"/>
        </w:rPr>
        <w:t>230</w:t>
      </w:r>
      <w:r w:rsidRPr="00543193">
        <w:t xml:space="preserve">  Passing off actions</w:t>
      </w:r>
      <w:bookmarkEnd w:id="325"/>
    </w:p>
    <w:p w:rsidR="00AD0D3F" w:rsidRPr="00543193" w:rsidRDefault="00AD0D3F" w:rsidP="00AD0D3F">
      <w:pPr>
        <w:pStyle w:val="subsection"/>
      </w:pPr>
      <w:r w:rsidRPr="00543193">
        <w:tab/>
        <w:t>(1)</w:t>
      </w:r>
      <w:r w:rsidRPr="00543193">
        <w:tab/>
        <w:t xml:space="preserve">Except as provided in </w:t>
      </w:r>
      <w:r w:rsidR="005A76A7" w:rsidRPr="00543193">
        <w:t>subsection (</w:t>
      </w:r>
      <w:r w:rsidRPr="00543193">
        <w:t>2), this Act does not affect the law relating to passing off.</w:t>
      </w:r>
    </w:p>
    <w:p w:rsidR="00AD0D3F" w:rsidRPr="00543193" w:rsidRDefault="00AD0D3F" w:rsidP="00AD0D3F">
      <w:pPr>
        <w:pStyle w:val="subsection"/>
      </w:pPr>
      <w:r w:rsidRPr="00543193">
        <w:tab/>
        <w:t>(2)</w:t>
      </w:r>
      <w:r w:rsidRPr="00543193">
        <w:tab/>
        <w:t>In an action for passing off arising out of the use by the defendant of a registered trade mark:</w:t>
      </w:r>
    </w:p>
    <w:p w:rsidR="00AD0D3F" w:rsidRPr="00543193" w:rsidRDefault="00AD0D3F" w:rsidP="00AD0D3F">
      <w:pPr>
        <w:pStyle w:val="paragraph"/>
      </w:pPr>
      <w:r w:rsidRPr="00543193">
        <w:tab/>
        <w:t>(a)</w:t>
      </w:r>
      <w:r w:rsidRPr="00543193">
        <w:tab/>
        <w:t>of which he or she is the registered owner or an authorised user; and</w:t>
      </w:r>
    </w:p>
    <w:p w:rsidR="00AD0D3F" w:rsidRPr="00543193" w:rsidRDefault="00AD0D3F" w:rsidP="00AD0D3F">
      <w:pPr>
        <w:pStyle w:val="paragraph"/>
        <w:keepNext/>
      </w:pPr>
      <w:r w:rsidRPr="00543193">
        <w:tab/>
        <w:t>(b)</w:t>
      </w:r>
      <w:r w:rsidRPr="00543193">
        <w:tab/>
        <w:t>that is substantially identical with, or deceptively similar to, the trade mark of the plaintiff;</w:t>
      </w:r>
    </w:p>
    <w:p w:rsidR="00AD0D3F" w:rsidRPr="00543193" w:rsidRDefault="00AD0D3F" w:rsidP="00AD0D3F">
      <w:pPr>
        <w:pStyle w:val="subsection2"/>
      </w:pPr>
      <w:r w:rsidRPr="00543193">
        <w:t>damages may not be awarded against the defendant if the defendant satisfies the court:</w:t>
      </w:r>
    </w:p>
    <w:p w:rsidR="00AD0D3F" w:rsidRPr="00543193" w:rsidRDefault="00AD0D3F" w:rsidP="00AD0D3F">
      <w:pPr>
        <w:pStyle w:val="paragraph"/>
      </w:pPr>
      <w:r w:rsidRPr="00543193">
        <w:tab/>
        <w:t>(c)</w:t>
      </w:r>
      <w:r w:rsidRPr="00543193">
        <w:tab/>
        <w:t>that, at the time when the defendant began to use the trade mark, he or she was unaware, and had no reasonable means of finding out, that the trade mark of the plaintiff was in use; and</w:t>
      </w:r>
    </w:p>
    <w:p w:rsidR="00AD0D3F" w:rsidRPr="00543193" w:rsidRDefault="00AD0D3F" w:rsidP="00AD0D3F">
      <w:pPr>
        <w:pStyle w:val="paragraph"/>
        <w:keepNext/>
      </w:pPr>
      <w:r w:rsidRPr="00543193">
        <w:tab/>
        <w:t>(d)</w:t>
      </w:r>
      <w:r w:rsidRPr="00543193">
        <w:tab/>
        <w:t>that, when the defendant became aware of the existence and nature of the plaintiff’s trade mark, he or she immediately ceased to use the trade mark in relation to the goods or services in relation to which it was used by the plaintiff.</w:t>
      </w:r>
    </w:p>
    <w:p w:rsidR="00AD0D3F" w:rsidRPr="00543193" w:rsidRDefault="00AD0D3F" w:rsidP="00AD0D3F">
      <w:pPr>
        <w:pStyle w:val="notetext"/>
        <w:keepNext/>
      </w:pPr>
      <w:r w:rsidRPr="00543193">
        <w:t>Note 1:</w:t>
      </w:r>
      <w:r w:rsidRPr="00543193">
        <w:tab/>
        <w:t xml:space="preserve">For </w:t>
      </w:r>
      <w:r w:rsidRPr="00543193">
        <w:rPr>
          <w:b/>
          <w:i/>
        </w:rPr>
        <w:t>authorised user</w:t>
      </w:r>
      <w:r w:rsidRPr="00543193">
        <w:t xml:space="preserve"> see section</w:t>
      </w:r>
      <w:r w:rsidR="005A76A7" w:rsidRPr="00543193">
        <w:t> </w:t>
      </w:r>
      <w:r w:rsidRPr="00543193">
        <w:t>8.</w:t>
      </w:r>
    </w:p>
    <w:p w:rsidR="00AD0D3F" w:rsidRPr="00543193" w:rsidRDefault="00AD0D3F" w:rsidP="00AD0D3F">
      <w:pPr>
        <w:pStyle w:val="notetext"/>
      </w:pPr>
      <w:r w:rsidRPr="00543193">
        <w:t>Note 2:</w:t>
      </w:r>
      <w:r w:rsidRPr="00543193">
        <w:tab/>
        <w:t xml:space="preserve">For </w:t>
      </w:r>
      <w:r w:rsidRPr="00543193">
        <w:rPr>
          <w:b/>
          <w:i/>
        </w:rPr>
        <w:t>deceptively similar</w:t>
      </w:r>
      <w:r w:rsidRPr="00543193">
        <w:t xml:space="preserve"> see section</w:t>
      </w:r>
      <w:r w:rsidR="005A76A7" w:rsidRPr="00543193">
        <w:t> </w:t>
      </w:r>
      <w:r w:rsidRPr="00543193">
        <w:t>10.</w:t>
      </w:r>
    </w:p>
    <w:p w:rsidR="00AD0D3F" w:rsidRPr="00543193" w:rsidRDefault="00AD0D3F" w:rsidP="00AD0D3F">
      <w:pPr>
        <w:pStyle w:val="ActHead5"/>
      </w:pPr>
      <w:bookmarkStart w:id="326" w:name="_Toc85207749"/>
      <w:r w:rsidRPr="00625F97">
        <w:rPr>
          <w:rStyle w:val="CharSectno"/>
        </w:rPr>
        <w:t>231</w:t>
      </w:r>
      <w:r w:rsidRPr="00543193">
        <w:t xml:space="preserve">  Regulations</w:t>
      </w:r>
      <w:bookmarkEnd w:id="326"/>
      <w:r w:rsidRPr="00543193">
        <w:t xml:space="preserve"> </w:t>
      </w:r>
    </w:p>
    <w:p w:rsidR="00AD0D3F" w:rsidRPr="00543193" w:rsidRDefault="00AD0D3F" w:rsidP="00AD0D3F">
      <w:pPr>
        <w:pStyle w:val="subsection"/>
      </w:pPr>
      <w:r w:rsidRPr="00543193">
        <w:tab/>
        <w:t>(1)</w:t>
      </w:r>
      <w:r w:rsidRPr="00543193">
        <w:tab/>
        <w:t>The Governor</w:t>
      </w:r>
      <w:r w:rsidR="00625F97">
        <w:noBreakHyphen/>
      </w:r>
      <w:r w:rsidRPr="00543193">
        <w:t>General may make regulations:</w:t>
      </w:r>
    </w:p>
    <w:p w:rsidR="00AD0D3F" w:rsidRPr="00543193" w:rsidRDefault="00AD0D3F" w:rsidP="00AD0D3F">
      <w:pPr>
        <w:pStyle w:val="paragraph"/>
      </w:pPr>
      <w:r w:rsidRPr="00543193">
        <w:tab/>
        <w:t>(a)</w:t>
      </w:r>
      <w:r w:rsidRPr="00543193">
        <w:tab/>
        <w:t>prescribing matters required or permitted by this Act to be prescribed; or</w:t>
      </w:r>
    </w:p>
    <w:p w:rsidR="00AD0D3F" w:rsidRPr="00543193" w:rsidRDefault="00AD0D3F" w:rsidP="00AD0D3F">
      <w:pPr>
        <w:pStyle w:val="paragraph"/>
      </w:pPr>
      <w:r w:rsidRPr="00543193">
        <w:tab/>
        <w:t>(b)</w:t>
      </w:r>
      <w:r w:rsidRPr="00543193">
        <w:tab/>
        <w:t>prescribing matters necessary or convenient to be prescribed for carrying out or giving effect to this Act; or</w:t>
      </w:r>
    </w:p>
    <w:p w:rsidR="00AD0D3F" w:rsidRPr="00543193" w:rsidRDefault="00AD0D3F" w:rsidP="00AD0D3F">
      <w:pPr>
        <w:pStyle w:val="paragraph"/>
      </w:pPr>
      <w:r w:rsidRPr="00543193">
        <w:tab/>
        <w:t>(c)</w:t>
      </w:r>
      <w:r w:rsidRPr="00543193">
        <w:tab/>
        <w:t>prescribing matters necessary or convenient to be prescribed for the conduct of any business relating to the Trade Marks Office or a sub</w:t>
      </w:r>
      <w:r w:rsidR="00625F97">
        <w:noBreakHyphen/>
      </w:r>
      <w:r w:rsidRPr="00543193">
        <w:t>office of the Trade Marks Office.</w:t>
      </w:r>
    </w:p>
    <w:p w:rsidR="00AD0D3F" w:rsidRPr="00543193" w:rsidRDefault="00AD0D3F" w:rsidP="00AD0D3F">
      <w:pPr>
        <w:pStyle w:val="subsection"/>
      </w:pPr>
      <w:r w:rsidRPr="00543193">
        <w:tab/>
        <w:t>(2)</w:t>
      </w:r>
      <w:r w:rsidRPr="00543193">
        <w:tab/>
        <w:t xml:space="preserve">Without limiting </w:t>
      </w:r>
      <w:r w:rsidR="005A76A7" w:rsidRPr="00543193">
        <w:t>subsection (</w:t>
      </w:r>
      <w:r w:rsidRPr="00543193">
        <w:t>1), the regulations may:</w:t>
      </w:r>
    </w:p>
    <w:p w:rsidR="00AD0D3F" w:rsidRPr="00543193" w:rsidRDefault="00AD0D3F" w:rsidP="00AD0D3F">
      <w:pPr>
        <w:pStyle w:val="paragraph"/>
      </w:pPr>
      <w:r w:rsidRPr="00543193">
        <w:tab/>
        <w:t>(a)</w:t>
      </w:r>
      <w:r w:rsidRPr="00543193">
        <w:tab/>
        <w:t>provide for appeals against decisions of the Registrar made under the regulations; and</w:t>
      </w:r>
    </w:p>
    <w:p w:rsidR="00AD0D3F" w:rsidRPr="00543193" w:rsidRDefault="00AD0D3F" w:rsidP="00AD0D3F">
      <w:pPr>
        <w:pStyle w:val="paragraph"/>
      </w:pPr>
      <w:r w:rsidRPr="00543193">
        <w:tab/>
        <w:t>(b)</w:t>
      </w:r>
      <w:r w:rsidRPr="00543193">
        <w:tab/>
        <w:t>require persons to make statutory declarations in support of any application, notice or request filed under this Act; and</w:t>
      </w:r>
    </w:p>
    <w:p w:rsidR="00AD0D3F" w:rsidRPr="00543193" w:rsidRDefault="00AD0D3F" w:rsidP="009E21C7">
      <w:pPr>
        <w:pStyle w:val="noteToPara"/>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EF2539" w:rsidRPr="00543193" w:rsidRDefault="00EF2539" w:rsidP="00EF2539">
      <w:pPr>
        <w:pStyle w:val="paragraph"/>
      </w:pPr>
      <w:r w:rsidRPr="00543193">
        <w:tab/>
        <w:t>(ba)</w:t>
      </w:r>
      <w:r w:rsidRPr="00543193">
        <w:tab/>
        <w:t>provide for and in relation to the following:</w:t>
      </w:r>
    </w:p>
    <w:p w:rsidR="00EF2539" w:rsidRPr="00543193" w:rsidRDefault="00EF2539" w:rsidP="00EF2539">
      <w:pPr>
        <w:pStyle w:val="paragraphsub"/>
      </w:pPr>
      <w:r w:rsidRPr="00543193">
        <w:tab/>
        <w:t>(i)</w:t>
      </w:r>
      <w:r w:rsidRPr="00543193">
        <w:tab/>
        <w:t>the requirements for filing a document under this Act (including the requirement that the document must be in the form (if any) specified in a direction under section</w:t>
      </w:r>
      <w:r w:rsidR="005A76A7" w:rsidRPr="00543193">
        <w:t> </w:t>
      </w:r>
      <w:r w:rsidRPr="00543193">
        <w:t>213B);</w:t>
      </w:r>
    </w:p>
    <w:p w:rsidR="00EF2539" w:rsidRPr="00543193" w:rsidRDefault="00EF2539" w:rsidP="00EF2539">
      <w:pPr>
        <w:pStyle w:val="paragraphsub"/>
      </w:pPr>
      <w:r w:rsidRPr="00543193">
        <w:tab/>
        <w:t>(ii)</w:t>
      </w:r>
      <w:r w:rsidRPr="00543193">
        <w:tab/>
        <w:t xml:space="preserve">the consequences of a document not being in accordance with an approved form or not complying with the requirements referred to in </w:t>
      </w:r>
      <w:r w:rsidR="005A76A7" w:rsidRPr="00543193">
        <w:t>subparagraph (</w:t>
      </w:r>
      <w:r w:rsidRPr="00543193">
        <w:t>i); and</w:t>
      </w:r>
    </w:p>
    <w:p w:rsidR="00EF2539" w:rsidRPr="00543193" w:rsidRDefault="00EF2539" w:rsidP="00EF2539">
      <w:pPr>
        <w:pStyle w:val="paragraph"/>
      </w:pPr>
      <w:r w:rsidRPr="00543193">
        <w:tab/>
        <w:t>(bb)</w:t>
      </w:r>
      <w:r w:rsidRPr="00543193">
        <w:tab/>
        <w:t>provide for and in relation to the consequences of not complying with a direction under section</w:t>
      </w:r>
      <w:r w:rsidR="005A76A7" w:rsidRPr="00543193">
        <w:t> </w:t>
      </w:r>
      <w:r w:rsidRPr="00543193">
        <w:t>213C; and</w:t>
      </w:r>
    </w:p>
    <w:p w:rsidR="00AD0D3F" w:rsidRPr="00543193" w:rsidRDefault="00AD0D3F" w:rsidP="00AD0D3F">
      <w:pPr>
        <w:pStyle w:val="paragraph"/>
      </w:pPr>
      <w:r w:rsidRPr="00543193">
        <w:tab/>
        <w:t>(c)</w:t>
      </w:r>
      <w:r w:rsidRPr="00543193">
        <w:tab/>
        <w:t>provide for the making of a declaration, or the doing of an act, under this Act on behalf of a person who, because of infancy or physical or mental disability, is unable to make the declaration or do the act; and</w:t>
      </w:r>
    </w:p>
    <w:p w:rsidR="00AD0D3F" w:rsidRPr="00543193" w:rsidRDefault="00AD0D3F" w:rsidP="00AD0D3F">
      <w:pPr>
        <w:pStyle w:val="paragraph"/>
      </w:pPr>
      <w:r w:rsidRPr="00543193">
        <w:tab/>
        <w:t>(d)</w:t>
      </w:r>
      <w:r w:rsidRPr="00543193">
        <w:tab/>
        <w:t>provide for the refund, in specific circumstances, of the whole or part of a fee paid under this Act; and</w:t>
      </w:r>
    </w:p>
    <w:p w:rsidR="00AD0D3F" w:rsidRPr="00543193" w:rsidRDefault="00AD0D3F" w:rsidP="00AD0D3F">
      <w:pPr>
        <w:pStyle w:val="paragraph"/>
      </w:pPr>
      <w:r w:rsidRPr="00543193">
        <w:tab/>
        <w:t>(e)</w:t>
      </w:r>
      <w:r w:rsidRPr="00543193">
        <w:tab/>
        <w:t>provide for the remission of, or the exemption of specified classes of persons from the payment of, the whole or part of a fee; and</w:t>
      </w:r>
    </w:p>
    <w:p w:rsidR="00AD0D3F" w:rsidRPr="00543193" w:rsidRDefault="00AD0D3F" w:rsidP="00AD0D3F">
      <w:pPr>
        <w:pStyle w:val="paragraph"/>
      </w:pPr>
      <w:r w:rsidRPr="00543193">
        <w:tab/>
        <w:t>(f)</w:t>
      </w:r>
      <w:r w:rsidRPr="00543193">
        <w:tab/>
        <w:t>provide for the expenses and allowances to be paid to witnesses or persons attending at proceedings before the Registrar; and</w:t>
      </w:r>
    </w:p>
    <w:p w:rsidR="00AD0D3F" w:rsidRPr="00543193" w:rsidRDefault="00AD0D3F" w:rsidP="00AD0D3F">
      <w:pPr>
        <w:pStyle w:val="paragraph"/>
      </w:pPr>
      <w:r w:rsidRPr="00543193">
        <w:tab/>
        <w:t>(g)</w:t>
      </w:r>
      <w:r w:rsidRPr="00543193">
        <w:tab/>
        <w:t>give power to the Registrar:</w:t>
      </w:r>
    </w:p>
    <w:p w:rsidR="00AD0D3F" w:rsidRPr="00543193" w:rsidRDefault="00AD0D3F" w:rsidP="00AD0D3F">
      <w:pPr>
        <w:pStyle w:val="paragraphsub"/>
      </w:pPr>
      <w:r w:rsidRPr="00543193">
        <w:tab/>
        <w:t>(i)</w:t>
      </w:r>
      <w:r w:rsidRPr="00543193">
        <w:tab/>
        <w:t>to require, in specified circumstances, a person applying under Part</w:t>
      </w:r>
      <w:r w:rsidR="005A76A7" w:rsidRPr="00543193">
        <w:t> </w:t>
      </w:r>
      <w:r w:rsidRPr="00543193">
        <w:t>9 for a trade mark to be removed from the Register to give security for any costs that may arise from the proceedings; and</w:t>
      </w:r>
    </w:p>
    <w:p w:rsidR="00AD0D3F" w:rsidRPr="00543193" w:rsidRDefault="00AD0D3F" w:rsidP="00AD0D3F">
      <w:pPr>
        <w:pStyle w:val="paragraphsub"/>
      </w:pPr>
      <w:r w:rsidRPr="00543193">
        <w:tab/>
        <w:t>(ii)</w:t>
      </w:r>
      <w:r w:rsidRPr="00543193">
        <w:tab/>
        <w:t>not to proceed with the application if security is not given; and</w:t>
      </w:r>
    </w:p>
    <w:p w:rsidR="00AD0D3F" w:rsidRPr="00543193" w:rsidRDefault="00AD0D3F" w:rsidP="00AD0D3F">
      <w:pPr>
        <w:pStyle w:val="paragraphsub"/>
      </w:pPr>
      <w:r w:rsidRPr="00543193">
        <w:tab/>
        <w:t>(iii)</w:t>
      </w:r>
      <w:r w:rsidRPr="00543193">
        <w:tab/>
        <w:t>to refund to the applicant any amount given as security and not applied in settling costs awarded against the applicant; and</w:t>
      </w:r>
    </w:p>
    <w:p w:rsidR="00AD0D3F" w:rsidRPr="00543193" w:rsidRDefault="00AD0D3F" w:rsidP="00AD0D3F">
      <w:pPr>
        <w:pStyle w:val="paragraph"/>
      </w:pPr>
      <w:r w:rsidRPr="00543193">
        <w:tab/>
        <w:t>(ha)</w:t>
      </w:r>
      <w:r w:rsidRPr="00543193">
        <w:tab/>
        <w:t>provide for the control of the professional conduct of registered trade marks attorneys and the practice of the profession and, for that purpose, make provision for and in relation to all or any of the following:</w:t>
      </w:r>
    </w:p>
    <w:p w:rsidR="00AD0D3F" w:rsidRPr="00543193" w:rsidRDefault="00AD0D3F" w:rsidP="00AD0D3F">
      <w:pPr>
        <w:pStyle w:val="paragraphsub"/>
      </w:pPr>
      <w:r w:rsidRPr="00543193">
        <w:tab/>
        <w:t>(i)</w:t>
      </w:r>
      <w:r w:rsidRPr="00543193">
        <w:tab/>
        <w:t>making complaints, and hearing charges, against registered trade marks attorneys about their professional conduct;</w:t>
      </w:r>
    </w:p>
    <w:p w:rsidR="00803AAC" w:rsidRPr="00543193" w:rsidRDefault="00803AAC" w:rsidP="00803AAC">
      <w:pPr>
        <w:pStyle w:val="paragraphsub"/>
      </w:pPr>
      <w:r w:rsidRPr="00543193">
        <w:tab/>
        <w:t>(ia)</w:t>
      </w:r>
      <w:r w:rsidRPr="00543193">
        <w:tab/>
        <w:t xml:space="preserve">assessing the professional conduct of registered trade marks attorneys by reference to standards of practice established by the </w:t>
      </w:r>
      <w:r w:rsidR="001E69DD" w:rsidRPr="00543193">
        <w:t>Board</w:t>
      </w:r>
      <w:r w:rsidRPr="00543193">
        <w:t xml:space="preserve"> from time to time;</w:t>
      </w:r>
    </w:p>
    <w:p w:rsidR="00AD0D3F" w:rsidRPr="00543193" w:rsidRDefault="00AD0D3F" w:rsidP="00AD0D3F">
      <w:pPr>
        <w:pStyle w:val="paragraphsub"/>
      </w:pPr>
      <w:r w:rsidRPr="00543193">
        <w:tab/>
        <w:t>(ii)</w:t>
      </w:r>
      <w:r w:rsidRPr="00543193">
        <w:tab/>
        <w:t>imposing penalties on registered trade marks attorneys (including issuing a reprimand and suspending or cancelling registration);</w:t>
      </w:r>
    </w:p>
    <w:p w:rsidR="00AD0D3F" w:rsidRPr="00543193" w:rsidRDefault="00AD0D3F" w:rsidP="00AD0D3F">
      <w:pPr>
        <w:pStyle w:val="paragraphsub"/>
      </w:pPr>
      <w:r w:rsidRPr="00543193">
        <w:tab/>
        <w:t>(iii)</w:t>
      </w:r>
      <w:r w:rsidRPr="00543193">
        <w:tab/>
        <w:t>summoning witnesses;</w:t>
      </w:r>
    </w:p>
    <w:p w:rsidR="00AD0D3F" w:rsidRPr="00543193" w:rsidRDefault="00AD0D3F" w:rsidP="00AD0D3F">
      <w:pPr>
        <w:pStyle w:val="paragraphsub"/>
      </w:pPr>
      <w:r w:rsidRPr="00543193">
        <w:tab/>
        <w:t>(iv)</w:t>
      </w:r>
      <w:r w:rsidRPr="00543193">
        <w:tab/>
        <w:t>requiring persons to give evidence on oath (whether orally or otherwise);</w:t>
      </w:r>
    </w:p>
    <w:p w:rsidR="00AD0D3F" w:rsidRPr="00543193" w:rsidRDefault="00AD0D3F" w:rsidP="00AD0D3F">
      <w:pPr>
        <w:pStyle w:val="paragraphsub"/>
      </w:pPr>
      <w:r w:rsidRPr="00543193">
        <w:tab/>
        <w:t>(v)</w:t>
      </w:r>
      <w:r w:rsidRPr="00543193">
        <w:tab/>
        <w:t>administering oaths to persons giving evidence (whether orally or otherwise);</w:t>
      </w:r>
    </w:p>
    <w:p w:rsidR="00AD0D3F" w:rsidRPr="00543193" w:rsidRDefault="00AD0D3F" w:rsidP="00AD0D3F">
      <w:pPr>
        <w:pStyle w:val="paragraphsub"/>
      </w:pPr>
      <w:r w:rsidRPr="00543193">
        <w:tab/>
        <w:t>(vi)</w:t>
      </w:r>
      <w:r w:rsidRPr="00543193">
        <w:tab/>
        <w:t>requiring persons to produce documents or articles; and</w:t>
      </w:r>
    </w:p>
    <w:p w:rsidR="00AD0D3F" w:rsidRPr="00543193" w:rsidRDefault="00AD0D3F" w:rsidP="00AD0D3F">
      <w:pPr>
        <w:pStyle w:val="paragraph"/>
      </w:pPr>
      <w:r w:rsidRPr="00543193">
        <w:tab/>
        <w:t>(i)</w:t>
      </w:r>
      <w:r w:rsidRPr="00543193">
        <w:tab/>
        <w:t>prescribe as penalties for offences against the regulations fines not exceeding 10 penalty units; and</w:t>
      </w:r>
    </w:p>
    <w:p w:rsidR="00AD0D3F" w:rsidRPr="00543193" w:rsidRDefault="00AD0D3F" w:rsidP="00AD0D3F">
      <w:pPr>
        <w:pStyle w:val="paragraph"/>
      </w:pPr>
      <w:r w:rsidRPr="00543193">
        <w:tab/>
        <w:t>(j)</w:t>
      </w:r>
      <w:r w:rsidRPr="00543193">
        <w:tab/>
        <w:t>make transitional or consequential provision as necessary or convenient because of the repeal of the repealed Act and the enactment of this Act; and</w:t>
      </w:r>
    </w:p>
    <w:p w:rsidR="00AD0D3F" w:rsidRPr="00543193" w:rsidRDefault="00AD0D3F" w:rsidP="00AD0D3F">
      <w:pPr>
        <w:pStyle w:val="paragraph"/>
      </w:pPr>
      <w:r w:rsidRPr="00543193">
        <w:tab/>
        <w:t>(k)</w:t>
      </w:r>
      <w:r w:rsidRPr="00543193">
        <w:tab/>
        <w:t>provide for regulations made under the repealed Act to continue to have effect (with any prescribed alterations) for specified purposes of this Act.</w:t>
      </w:r>
    </w:p>
    <w:p w:rsidR="00715B86" w:rsidRPr="00543193" w:rsidRDefault="00715B86" w:rsidP="00715B86">
      <w:pPr>
        <w:pStyle w:val="notetext"/>
      </w:pPr>
      <w:r w:rsidRPr="00543193">
        <w:t>Note:</w:t>
      </w:r>
      <w:r w:rsidRPr="00543193">
        <w:tab/>
        <w:t xml:space="preserve">Regulations can also be made in relation to the </w:t>
      </w:r>
      <w:r w:rsidRPr="00543193">
        <w:rPr>
          <w:i/>
        </w:rPr>
        <w:t>Tobacco Plain Packaging Act 2011</w:t>
      </w:r>
      <w:r w:rsidRPr="00543193">
        <w:t xml:space="preserve"> under section</w:t>
      </w:r>
      <w:r w:rsidR="005A76A7" w:rsidRPr="00543193">
        <w:t> </w:t>
      </w:r>
      <w:r w:rsidRPr="00543193">
        <w:t>231A.</w:t>
      </w:r>
    </w:p>
    <w:p w:rsidR="00097524" w:rsidRPr="00543193" w:rsidRDefault="00097524" w:rsidP="00097524">
      <w:pPr>
        <w:pStyle w:val="subsection"/>
      </w:pPr>
      <w:r w:rsidRPr="00543193">
        <w:tab/>
        <w:t>(3)</w:t>
      </w:r>
      <w:r w:rsidRPr="00543193">
        <w:tab/>
        <w:t xml:space="preserve">Without limiting </w:t>
      </w:r>
      <w:r w:rsidR="005A76A7" w:rsidRPr="00543193">
        <w:t>subsection (</w:t>
      </w:r>
      <w:r w:rsidRPr="00543193">
        <w:t>1), the regulations may prescribe matters relating to oppositions under sections</w:t>
      </w:r>
      <w:r w:rsidR="005A76A7" w:rsidRPr="00543193">
        <w:t> </w:t>
      </w:r>
      <w:r w:rsidRPr="00543193">
        <w:t>52</w:t>
      </w:r>
      <w:r w:rsidR="00551626" w:rsidRPr="00543193">
        <w:t>, 65A, 83A and 96</w:t>
      </w:r>
      <w:r w:rsidRPr="00543193">
        <w:t>, including the following:</w:t>
      </w:r>
    </w:p>
    <w:p w:rsidR="00097524" w:rsidRPr="00543193" w:rsidRDefault="00097524" w:rsidP="00097524">
      <w:pPr>
        <w:pStyle w:val="paragraph"/>
      </w:pPr>
      <w:r w:rsidRPr="00543193">
        <w:tab/>
        <w:t>(a)</w:t>
      </w:r>
      <w:r w:rsidRPr="00543193">
        <w:tab/>
        <w:t>rules about filing and serving documents in relation to an opposition;</w:t>
      </w:r>
    </w:p>
    <w:p w:rsidR="00097524" w:rsidRPr="00543193" w:rsidRDefault="00097524" w:rsidP="00097524">
      <w:pPr>
        <w:pStyle w:val="paragraph"/>
      </w:pPr>
      <w:r w:rsidRPr="00543193">
        <w:tab/>
        <w:t>(b)</w:t>
      </w:r>
      <w:r w:rsidRPr="00543193">
        <w:tab/>
        <w:t>rules about the amendment of documents filed in relation to an opposition;</w:t>
      </w:r>
    </w:p>
    <w:p w:rsidR="00097524" w:rsidRPr="00543193" w:rsidRDefault="00097524" w:rsidP="00097524">
      <w:pPr>
        <w:pStyle w:val="paragraph"/>
      </w:pPr>
      <w:r w:rsidRPr="00543193">
        <w:tab/>
        <w:t>(c)</w:t>
      </w:r>
      <w:r w:rsidRPr="00543193">
        <w:tab/>
        <w:t>the circumstances in which the Registrar may dismiss an opposition;</w:t>
      </w:r>
    </w:p>
    <w:p w:rsidR="00097524" w:rsidRPr="00543193" w:rsidRDefault="00097524" w:rsidP="00097524">
      <w:pPr>
        <w:pStyle w:val="paragraph"/>
      </w:pPr>
      <w:r w:rsidRPr="00543193">
        <w:tab/>
        <w:t>(d)</w:t>
      </w:r>
      <w:r w:rsidRPr="00543193">
        <w:tab/>
        <w:t>provision for review by the Administrative Appeals Tribunal of decisions of the Registrar made under the regulations.</w:t>
      </w:r>
    </w:p>
    <w:p w:rsidR="00F63F53" w:rsidRPr="00543193" w:rsidRDefault="00F63F53" w:rsidP="00F63F53">
      <w:pPr>
        <w:pStyle w:val="ActHead5"/>
      </w:pPr>
      <w:bookmarkStart w:id="327" w:name="_Toc85207750"/>
      <w:r w:rsidRPr="00625F97">
        <w:rPr>
          <w:rStyle w:val="CharSectno"/>
        </w:rPr>
        <w:t>231A</w:t>
      </w:r>
      <w:r w:rsidRPr="00543193">
        <w:t xml:space="preserve">  Regulations may make provision in relation to the </w:t>
      </w:r>
      <w:r w:rsidRPr="00543193">
        <w:rPr>
          <w:i/>
        </w:rPr>
        <w:t>Tobacco Plain Packaging Act 2011</w:t>
      </w:r>
      <w:bookmarkEnd w:id="327"/>
    </w:p>
    <w:p w:rsidR="00F63F53" w:rsidRPr="00543193" w:rsidRDefault="00F63F53" w:rsidP="00F63F53">
      <w:pPr>
        <w:pStyle w:val="subsection"/>
      </w:pPr>
      <w:r w:rsidRPr="00543193">
        <w:tab/>
        <w:t>(1)</w:t>
      </w:r>
      <w:r w:rsidRPr="00543193">
        <w:tab/>
        <w:t xml:space="preserve">The regulations may make provision in relation to the effect of the operation of the </w:t>
      </w:r>
      <w:r w:rsidRPr="00543193">
        <w:rPr>
          <w:i/>
        </w:rPr>
        <w:t>Tobacco Plain Packaging Act 2011</w:t>
      </w:r>
      <w:r w:rsidRPr="00543193">
        <w:t>, and any regulations made under that Act, on:</w:t>
      </w:r>
    </w:p>
    <w:p w:rsidR="00F63F53" w:rsidRPr="00543193" w:rsidRDefault="00F63F53" w:rsidP="00F63F53">
      <w:pPr>
        <w:pStyle w:val="paragraph"/>
      </w:pPr>
      <w:r w:rsidRPr="00543193">
        <w:tab/>
        <w:t>(a)</w:t>
      </w:r>
      <w:r w:rsidRPr="00543193">
        <w:tab/>
        <w:t>a provision of this Act; or</w:t>
      </w:r>
    </w:p>
    <w:p w:rsidR="00F63F53" w:rsidRPr="00543193" w:rsidRDefault="00F63F53" w:rsidP="00F63F53">
      <w:pPr>
        <w:pStyle w:val="paragraph"/>
      </w:pPr>
      <w:r w:rsidRPr="00543193">
        <w:tab/>
        <w:t>(b)</w:t>
      </w:r>
      <w:r w:rsidRPr="00543193">
        <w:tab/>
        <w:t>a regulation made under this Act, including:</w:t>
      </w:r>
    </w:p>
    <w:p w:rsidR="00F63F53" w:rsidRPr="00543193" w:rsidRDefault="00F63F53" w:rsidP="00F63F53">
      <w:pPr>
        <w:pStyle w:val="paragraphsub"/>
      </w:pPr>
      <w:r w:rsidRPr="00543193">
        <w:tab/>
        <w:t>(i)</w:t>
      </w:r>
      <w:r w:rsidRPr="00543193">
        <w:tab/>
        <w:t>a regulation that applies a provision of this Act; or</w:t>
      </w:r>
    </w:p>
    <w:p w:rsidR="00F63F53" w:rsidRPr="00543193" w:rsidRDefault="00F63F53" w:rsidP="00F63F53">
      <w:pPr>
        <w:pStyle w:val="paragraphsub"/>
      </w:pPr>
      <w:r w:rsidRPr="00543193">
        <w:tab/>
        <w:t>(ii)</w:t>
      </w:r>
      <w:r w:rsidRPr="00543193">
        <w:tab/>
        <w:t>a regulation that applies a provision of this Act in modified form.</w:t>
      </w:r>
    </w:p>
    <w:p w:rsidR="00F63F53" w:rsidRPr="00543193" w:rsidRDefault="00F63F53" w:rsidP="00F63F53">
      <w:pPr>
        <w:pStyle w:val="notetext"/>
      </w:pPr>
      <w:r w:rsidRPr="00543193">
        <w:t>Note:</w:t>
      </w:r>
      <w:r w:rsidRPr="00543193">
        <w:tab/>
        <w:t>Section</w:t>
      </w:r>
      <w:r w:rsidR="005A76A7" w:rsidRPr="00543193">
        <w:t> </w:t>
      </w:r>
      <w:r w:rsidRPr="00543193">
        <w:t xml:space="preserve">28 of the </w:t>
      </w:r>
      <w:r w:rsidRPr="00543193">
        <w:rPr>
          <w:i/>
        </w:rPr>
        <w:t>Tobacco Plain Packaging Act 2011</w:t>
      </w:r>
      <w:r w:rsidRPr="00543193">
        <w:t xml:space="preserve"> also sets out the effect of the operation of that Act on certain provisions of, and regulations made under, this Act.</w:t>
      </w:r>
    </w:p>
    <w:p w:rsidR="00F63F53" w:rsidRPr="00543193" w:rsidRDefault="00F63F53" w:rsidP="00F63F53">
      <w:pPr>
        <w:pStyle w:val="subsection"/>
      </w:pPr>
      <w:r w:rsidRPr="00543193">
        <w:tab/>
        <w:t>(2)</w:t>
      </w:r>
      <w:r w:rsidRPr="00543193">
        <w:tab/>
        <w:t xml:space="preserve">Without limiting </w:t>
      </w:r>
      <w:r w:rsidR="005A76A7" w:rsidRPr="00543193">
        <w:t>subsection (</w:t>
      </w:r>
      <w:r w:rsidRPr="00543193">
        <w:t xml:space="preserve">1), regulations made for the purposes of that subsection may clarify or state the effect of the operation of the </w:t>
      </w:r>
      <w:r w:rsidRPr="00543193">
        <w:rPr>
          <w:i/>
        </w:rPr>
        <w:t>Tobacco Plain Packaging Act 2011</w:t>
      </w:r>
      <w:r w:rsidRPr="00543193">
        <w:t>, and any regulations made under that Act, on a provision of this Act or a regulation made under this Act, including by taking or deeming:</w:t>
      </w:r>
    </w:p>
    <w:p w:rsidR="00F63F53" w:rsidRPr="00543193" w:rsidRDefault="00F63F53" w:rsidP="00F63F53">
      <w:pPr>
        <w:pStyle w:val="paragraph"/>
      </w:pPr>
      <w:r w:rsidRPr="00543193">
        <w:tab/>
        <w:t>(a)</w:t>
      </w:r>
      <w:r w:rsidRPr="00543193">
        <w:tab/>
        <w:t>something to hav</w:t>
      </w:r>
      <w:r w:rsidR="000612CF" w:rsidRPr="00543193">
        <w:t>e</w:t>
      </w:r>
      <w:r w:rsidR="00D34815" w:rsidRPr="00543193">
        <w:t xml:space="preserve"> </w:t>
      </w:r>
      <w:r w:rsidR="000612CF" w:rsidRPr="00543193">
        <w:t>(</w:t>
      </w:r>
      <w:r w:rsidRPr="00543193">
        <w:t>or not to have) happened; or</w:t>
      </w:r>
    </w:p>
    <w:p w:rsidR="00F63F53" w:rsidRPr="00543193" w:rsidRDefault="00F63F53" w:rsidP="00F63F53">
      <w:pPr>
        <w:pStyle w:val="paragraph"/>
      </w:pPr>
      <w:r w:rsidRPr="00543193">
        <w:tab/>
        <w:t>(b)</w:t>
      </w:r>
      <w:r w:rsidRPr="00543193">
        <w:tab/>
        <w:t>something to b</w:t>
      </w:r>
      <w:r w:rsidR="000612CF" w:rsidRPr="00543193">
        <w:t>e</w:t>
      </w:r>
      <w:r w:rsidR="00D34815" w:rsidRPr="00543193">
        <w:t xml:space="preserve"> </w:t>
      </w:r>
      <w:r w:rsidR="000612CF" w:rsidRPr="00543193">
        <w:t>(</w:t>
      </w:r>
      <w:r w:rsidRPr="00543193">
        <w:t>or not to be) the case; or</w:t>
      </w:r>
    </w:p>
    <w:p w:rsidR="00F63F53" w:rsidRPr="00543193" w:rsidRDefault="00F63F53" w:rsidP="00F63F53">
      <w:pPr>
        <w:pStyle w:val="paragraph"/>
      </w:pPr>
      <w:r w:rsidRPr="00543193">
        <w:tab/>
        <w:t>(c)</w:t>
      </w:r>
      <w:r w:rsidRPr="00543193">
        <w:tab/>
        <w:t>something to hav</w:t>
      </w:r>
      <w:r w:rsidR="000612CF" w:rsidRPr="00543193">
        <w:t>e</w:t>
      </w:r>
      <w:r w:rsidR="00D34815" w:rsidRPr="00543193">
        <w:t xml:space="preserve"> </w:t>
      </w:r>
      <w:r w:rsidR="000612CF" w:rsidRPr="00543193">
        <w:t>(</w:t>
      </w:r>
      <w:r w:rsidRPr="00543193">
        <w:t>or not to have) a particular effect.</w:t>
      </w:r>
    </w:p>
    <w:p w:rsidR="00F63F53" w:rsidRPr="00543193" w:rsidRDefault="00F63F53" w:rsidP="00F63F53">
      <w:pPr>
        <w:pStyle w:val="subsection"/>
      </w:pPr>
      <w:r w:rsidRPr="00543193">
        <w:tab/>
        <w:t>(3)</w:t>
      </w:r>
      <w:r w:rsidRPr="00543193">
        <w:tab/>
        <w:t xml:space="preserve">Regulations made for the purposes of </w:t>
      </w:r>
      <w:r w:rsidR="005A76A7" w:rsidRPr="00543193">
        <w:t>subsection (</w:t>
      </w:r>
      <w:r w:rsidRPr="00543193">
        <w:t>1):</w:t>
      </w:r>
    </w:p>
    <w:p w:rsidR="00F63F53" w:rsidRPr="00543193" w:rsidRDefault="00F63F53" w:rsidP="00F63F53">
      <w:pPr>
        <w:pStyle w:val="paragraph"/>
      </w:pPr>
      <w:r w:rsidRPr="00543193">
        <w:tab/>
        <w:t>(a)</w:t>
      </w:r>
      <w:r w:rsidRPr="00543193">
        <w:tab/>
        <w:t>may be inconsistent with this Act; and</w:t>
      </w:r>
    </w:p>
    <w:p w:rsidR="00F63F53" w:rsidRPr="00543193" w:rsidRDefault="00F63F53" w:rsidP="00F63F53">
      <w:pPr>
        <w:pStyle w:val="paragraph"/>
      </w:pPr>
      <w:r w:rsidRPr="00543193">
        <w:tab/>
        <w:t>(b)</w:t>
      </w:r>
      <w:r w:rsidRPr="00543193">
        <w:tab/>
        <w:t>prevail over this Act (including any other regulations or other instruments made under this Act), to the extent of any inconsistency.</w:t>
      </w:r>
    </w:p>
    <w:p w:rsidR="00AD0D3F" w:rsidRPr="00543193" w:rsidRDefault="00AD0D3F" w:rsidP="000612CF">
      <w:pPr>
        <w:pStyle w:val="ActHead2"/>
        <w:pageBreakBefore/>
      </w:pPr>
      <w:bookmarkStart w:id="328" w:name="_Toc85207751"/>
      <w:r w:rsidRPr="00625F97">
        <w:rPr>
          <w:rStyle w:val="CharPartNo"/>
        </w:rPr>
        <w:t>Part</w:t>
      </w:r>
      <w:r w:rsidR="005A76A7" w:rsidRPr="00625F97">
        <w:rPr>
          <w:rStyle w:val="CharPartNo"/>
        </w:rPr>
        <w:t> </w:t>
      </w:r>
      <w:r w:rsidRPr="00625F97">
        <w:rPr>
          <w:rStyle w:val="CharPartNo"/>
        </w:rPr>
        <w:t>22</w:t>
      </w:r>
      <w:r w:rsidRPr="00543193">
        <w:t>—</w:t>
      </w:r>
      <w:r w:rsidRPr="00625F97">
        <w:rPr>
          <w:rStyle w:val="CharPartText"/>
        </w:rPr>
        <w:t>Repeal and transitional</w:t>
      </w:r>
      <w:bookmarkEnd w:id="328"/>
    </w:p>
    <w:p w:rsidR="00AD0D3F" w:rsidRPr="00543193" w:rsidRDefault="00AD0D3F" w:rsidP="00AD0D3F">
      <w:pPr>
        <w:pStyle w:val="ActHead3"/>
      </w:pPr>
      <w:bookmarkStart w:id="329" w:name="_Toc85207752"/>
      <w:r w:rsidRPr="00625F97">
        <w:rPr>
          <w:rStyle w:val="CharDivNo"/>
        </w:rPr>
        <w:t>Division</w:t>
      </w:r>
      <w:r w:rsidR="005A76A7" w:rsidRPr="00625F97">
        <w:rPr>
          <w:rStyle w:val="CharDivNo"/>
        </w:rPr>
        <w:t> </w:t>
      </w:r>
      <w:r w:rsidRPr="00625F97">
        <w:rPr>
          <w:rStyle w:val="CharDivNo"/>
        </w:rPr>
        <w:t>1</w:t>
      </w:r>
      <w:r w:rsidRPr="00543193">
        <w:t>—</w:t>
      </w:r>
      <w:r w:rsidRPr="00625F97">
        <w:rPr>
          <w:rStyle w:val="CharDivText"/>
        </w:rPr>
        <w:t>Repeal</w:t>
      </w:r>
      <w:bookmarkEnd w:id="329"/>
    </w:p>
    <w:p w:rsidR="00AD0D3F" w:rsidRPr="00543193" w:rsidRDefault="00AD0D3F" w:rsidP="00AD0D3F">
      <w:pPr>
        <w:pStyle w:val="ActHead5"/>
      </w:pPr>
      <w:bookmarkStart w:id="330" w:name="_Toc85207753"/>
      <w:r w:rsidRPr="00625F97">
        <w:rPr>
          <w:rStyle w:val="CharSectno"/>
        </w:rPr>
        <w:t>232</w:t>
      </w:r>
      <w:r w:rsidRPr="00543193">
        <w:t xml:space="preserve">  Repeal</w:t>
      </w:r>
      <w:bookmarkEnd w:id="330"/>
    </w:p>
    <w:p w:rsidR="00AD0D3F" w:rsidRPr="00543193" w:rsidRDefault="00AD0D3F" w:rsidP="00AD0D3F">
      <w:pPr>
        <w:pStyle w:val="subsection"/>
      </w:pPr>
      <w:r w:rsidRPr="00543193">
        <w:tab/>
      </w:r>
      <w:r w:rsidRPr="00543193">
        <w:tab/>
        <w:t xml:space="preserve">The </w:t>
      </w:r>
      <w:r w:rsidRPr="00543193">
        <w:rPr>
          <w:i/>
        </w:rPr>
        <w:t>Trade Marks Act 1955</w:t>
      </w:r>
      <w:r w:rsidRPr="00543193">
        <w:t xml:space="preserve"> is repealed.</w:t>
      </w:r>
    </w:p>
    <w:p w:rsidR="00AD0D3F" w:rsidRPr="00543193" w:rsidRDefault="00625F97" w:rsidP="000612CF">
      <w:pPr>
        <w:pStyle w:val="ActHead3"/>
        <w:pageBreakBefore/>
      </w:pPr>
      <w:bookmarkStart w:id="331" w:name="_Toc85207754"/>
      <w:r w:rsidRPr="00625F97">
        <w:rPr>
          <w:rStyle w:val="CharDivNo"/>
        </w:rPr>
        <w:t>Division 2</w:t>
      </w:r>
      <w:r w:rsidR="00AD0D3F" w:rsidRPr="00543193">
        <w:t>—</w:t>
      </w:r>
      <w:r w:rsidR="00AD0D3F" w:rsidRPr="00625F97">
        <w:rPr>
          <w:rStyle w:val="CharDivText"/>
        </w:rPr>
        <w:t>Marks registered under the repealed Act</w:t>
      </w:r>
      <w:bookmarkEnd w:id="331"/>
    </w:p>
    <w:p w:rsidR="00AD0D3F" w:rsidRPr="00543193" w:rsidRDefault="00AD0D3F" w:rsidP="00AD0D3F">
      <w:pPr>
        <w:pStyle w:val="ActHead5"/>
      </w:pPr>
      <w:bookmarkStart w:id="332" w:name="_Toc85207755"/>
      <w:r w:rsidRPr="00625F97">
        <w:rPr>
          <w:rStyle w:val="CharSectno"/>
        </w:rPr>
        <w:t>233</w:t>
      </w:r>
      <w:r w:rsidRPr="00543193">
        <w:t xml:space="preserve">  Automatic registration under this Act</w:t>
      </w:r>
      <w:bookmarkEnd w:id="332"/>
    </w:p>
    <w:p w:rsidR="00AD0D3F" w:rsidRPr="00543193" w:rsidRDefault="00AD0D3F" w:rsidP="00AD0D3F">
      <w:pPr>
        <w:pStyle w:val="subsection"/>
      </w:pPr>
      <w:r w:rsidRPr="00543193">
        <w:tab/>
        <w:t>(1)</w:t>
      </w:r>
      <w:r w:rsidRPr="00543193">
        <w:tab/>
        <w:t>All trade marks that, immediately before 1</w:t>
      </w:r>
      <w:r w:rsidR="005A76A7" w:rsidRPr="00543193">
        <w:t> </w:t>
      </w:r>
      <w:r w:rsidRPr="00543193">
        <w:t xml:space="preserve">January 1996, were registered in </w:t>
      </w:r>
      <w:r w:rsidR="002C01F2" w:rsidRPr="00543193">
        <w:t>Part</w:t>
      </w:r>
      <w:r w:rsidR="000612CF" w:rsidRPr="00543193">
        <w:t xml:space="preserve"> </w:t>
      </w:r>
      <w:r w:rsidRPr="00543193">
        <w:t>A or B, or both Parts A and B, of the old register are registered trade marks for the purposes of this Act.</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and </w:t>
      </w:r>
      <w:r w:rsidRPr="00543193">
        <w:rPr>
          <w:b/>
          <w:i/>
        </w:rPr>
        <w:t>registered trade mark</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All trade marks that, immediately before 1</w:t>
      </w:r>
      <w:r w:rsidR="005A76A7" w:rsidRPr="00543193">
        <w:t> </w:t>
      </w:r>
      <w:r w:rsidRPr="00543193">
        <w:t xml:space="preserve">January 1996, were registered as certification trade marks in </w:t>
      </w:r>
      <w:r w:rsidR="002C01F2" w:rsidRPr="00543193">
        <w:t>Part</w:t>
      </w:r>
      <w:r w:rsidR="00476DBF" w:rsidRPr="00543193">
        <w:t> </w:t>
      </w:r>
      <w:r w:rsidRPr="00543193">
        <w:t>C of the old register are registered certification trade marks for the purposes of this Act.</w:t>
      </w:r>
    </w:p>
    <w:p w:rsidR="00AD0D3F" w:rsidRPr="00543193" w:rsidRDefault="00AD0D3F" w:rsidP="00AD0D3F">
      <w:pPr>
        <w:pStyle w:val="subsection"/>
      </w:pPr>
      <w:r w:rsidRPr="00543193">
        <w:tab/>
        <w:t>(3)</w:t>
      </w:r>
      <w:r w:rsidRPr="00543193">
        <w:tab/>
        <w:t>All trade marks that, immediately before 1</w:t>
      </w:r>
      <w:r w:rsidR="005A76A7" w:rsidRPr="00543193">
        <w:t> </w:t>
      </w:r>
      <w:r w:rsidRPr="00543193">
        <w:t xml:space="preserve">January 1996, were registered as defensive trade marks in </w:t>
      </w:r>
      <w:r w:rsidR="002C01F2" w:rsidRPr="00543193">
        <w:t>Part</w:t>
      </w:r>
      <w:r w:rsidR="000612CF" w:rsidRPr="00543193">
        <w:t xml:space="preserve"> </w:t>
      </w:r>
      <w:r w:rsidRPr="00543193">
        <w:t>D of the old register are registered as defensive trade marks for the purposes of this Act.</w:t>
      </w:r>
    </w:p>
    <w:p w:rsidR="00AD0D3F" w:rsidRPr="00543193" w:rsidRDefault="00AD0D3F" w:rsidP="00AD0D3F">
      <w:pPr>
        <w:pStyle w:val="ActHead5"/>
      </w:pPr>
      <w:bookmarkStart w:id="333" w:name="_Toc85207756"/>
      <w:r w:rsidRPr="00625F97">
        <w:rPr>
          <w:rStyle w:val="CharSectno"/>
        </w:rPr>
        <w:t>234</w:t>
      </w:r>
      <w:r w:rsidRPr="00543193">
        <w:t xml:space="preserve">  Registration conclusive after 7 years</w:t>
      </w:r>
      <w:bookmarkEnd w:id="333"/>
    </w:p>
    <w:p w:rsidR="00AD0D3F" w:rsidRPr="00543193" w:rsidRDefault="00AD0D3F" w:rsidP="00AD0D3F">
      <w:pPr>
        <w:pStyle w:val="subsection"/>
      </w:pPr>
      <w:r w:rsidRPr="00543193">
        <w:tab/>
        <w:t>(1)</w:t>
      </w:r>
      <w:r w:rsidRPr="00543193">
        <w:tab/>
        <w:t>This section applies in relation to:</w:t>
      </w:r>
    </w:p>
    <w:p w:rsidR="00AD0D3F" w:rsidRPr="00543193" w:rsidRDefault="00AD0D3F" w:rsidP="00AD0D3F">
      <w:pPr>
        <w:pStyle w:val="paragraph"/>
      </w:pPr>
      <w:r w:rsidRPr="00543193">
        <w:tab/>
        <w:t>(a)</w:t>
      </w:r>
      <w:r w:rsidRPr="00543193">
        <w:tab/>
        <w:t>a registered trade mark that:</w:t>
      </w:r>
    </w:p>
    <w:p w:rsidR="00AD0D3F" w:rsidRPr="00543193" w:rsidRDefault="00AD0D3F" w:rsidP="00AD0D3F">
      <w:pPr>
        <w:pStyle w:val="paragraphsub"/>
      </w:pPr>
      <w:r w:rsidRPr="00543193">
        <w:tab/>
        <w:t>(i)</w:t>
      </w:r>
      <w:r w:rsidRPr="00543193">
        <w:tab/>
        <w:t>immediately before 1</w:t>
      </w:r>
      <w:r w:rsidR="005A76A7" w:rsidRPr="00543193">
        <w:t> </w:t>
      </w:r>
      <w:r w:rsidRPr="00543193">
        <w:t xml:space="preserve">January 1996, was registered in </w:t>
      </w:r>
      <w:r w:rsidR="002C01F2" w:rsidRPr="00543193">
        <w:t>Part</w:t>
      </w:r>
      <w:r w:rsidR="000612CF" w:rsidRPr="00543193">
        <w:t xml:space="preserve"> </w:t>
      </w:r>
      <w:r w:rsidRPr="00543193">
        <w:t>A of the old register; and</w:t>
      </w:r>
    </w:p>
    <w:p w:rsidR="00AD0D3F" w:rsidRPr="00543193" w:rsidRDefault="00AD0D3F" w:rsidP="00AD0D3F">
      <w:pPr>
        <w:pStyle w:val="paragraphsub"/>
      </w:pPr>
      <w:r w:rsidRPr="00543193">
        <w:tab/>
        <w:t>(ii)</w:t>
      </w:r>
      <w:r w:rsidRPr="00543193">
        <w:tab/>
        <w:t>has not at any time on or after that day ceased to be registered; and</w:t>
      </w:r>
    </w:p>
    <w:p w:rsidR="00AD0D3F" w:rsidRPr="00543193" w:rsidRDefault="00AD0D3F" w:rsidP="00AD0D3F">
      <w:pPr>
        <w:pStyle w:val="paragraph"/>
      </w:pPr>
      <w:r w:rsidRPr="00543193">
        <w:tab/>
        <w:t>(b)</w:t>
      </w:r>
      <w:r w:rsidRPr="00543193">
        <w:tab/>
        <w:t>a registered trade mark:</w:t>
      </w:r>
    </w:p>
    <w:p w:rsidR="00AD0D3F" w:rsidRPr="00543193" w:rsidRDefault="00AD0D3F" w:rsidP="00AD0D3F">
      <w:pPr>
        <w:pStyle w:val="paragraphsub"/>
      </w:pPr>
      <w:r w:rsidRPr="00543193">
        <w:tab/>
        <w:t>(i)</w:t>
      </w:r>
      <w:r w:rsidRPr="00543193">
        <w:tab/>
        <w:t xml:space="preserve">whose application for registration in </w:t>
      </w:r>
      <w:r w:rsidR="002C01F2" w:rsidRPr="00543193">
        <w:t>Part</w:t>
      </w:r>
      <w:r w:rsidR="000612CF" w:rsidRPr="00543193">
        <w:t xml:space="preserve"> </w:t>
      </w:r>
      <w:r w:rsidRPr="00543193">
        <w:t>A of the old register had been accepted under the repealed Act and was still pending immediately before 1</w:t>
      </w:r>
      <w:r w:rsidR="005A76A7" w:rsidRPr="00543193">
        <w:t> </w:t>
      </w:r>
      <w:r w:rsidRPr="00543193">
        <w:t>January 1996; and</w:t>
      </w:r>
    </w:p>
    <w:p w:rsidR="00AD0D3F" w:rsidRPr="00543193" w:rsidRDefault="00AD0D3F" w:rsidP="00AD0D3F">
      <w:pPr>
        <w:pStyle w:val="paragraphsub"/>
      </w:pPr>
      <w:r w:rsidRPr="00543193">
        <w:tab/>
        <w:t>(ii)</w:t>
      </w:r>
      <w:r w:rsidRPr="00543193">
        <w:tab/>
        <w:t>that has not at any time on or after that day ceased to be registered.</w:t>
      </w:r>
    </w:p>
    <w:p w:rsidR="00AD0D3F" w:rsidRPr="00543193" w:rsidRDefault="00AD0D3F" w:rsidP="00AD0D3F">
      <w:pPr>
        <w:pStyle w:val="notetext"/>
      </w:pPr>
      <w:r w:rsidRPr="00543193">
        <w:t>Note 1:</w:t>
      </w:r>
      <w:r w:rsidRPr="00543193">
        <w:tab/>
        <w:t xml:space="preserve">For </w:t>
      </w:r>
      <w:r w:rsidRPr="00543193">
        <w:rPr>
          <w:b/>
          <w:i/>
        </w:rPr>
        <w:t>registered trade mark</w:t>
      </w:r>
      <w:r w:rsidRPr="00543193">
        <w:t xml:space="preserve"> and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(2)</w:t>
      </w:r>
      <w:r w:rsidRPr="00543193">
        <w:tab/>
        <w:t>In any legal proceedings:</w:t>
      </w:r>
    </w:p>
    <w:p w:rsidR="00AD0D3F" w:rsidRPr="00543193" w:rsidRDefault="00AD0D3F" w:rsidP="00AD0D3F">
      <w:pPr>
        <w:pStyle w:val="paragraph"/>
      </w:pPr>
      <w:r w:rsidRPr="00543193">
        <w:tab/>
        <w:t>(a)</w:t>
      </w:r>
      <w:r w:rsidRPr="00543193">
        <w:tab/>
        <w:t xml:space="preserve">the original registration under the repealed Act of a trade mark referred to in </w:t>
      </w:r>
      <w:r w:rsidR="005A76A7" w:rsidRPr="00543193">
        <w:t>paragraph (</w:t>
      </w:r>
      <w:r w:rsidRPr="00543193">
        <w:t>1)(a); or</w:t>
      </w:r>
    </w:p>
    <w:p w:rsidR="00AD0D3F" w:rsidRPr="00543193" w:rsidRDefault="00AD0D3F" w:rsidP="00AD0D3F">
      <w:pPr>
        <w:pStyle w:val="paragraph"/>
        <w:keepNext/>
      </w:pPr>
      <w:r w:rsidRPr="00543193">
        <w:tab/>
        <w:t>(b)</w:t>
      </w:r>
      <w:r w:rsidRPr="00543193">
        <w:tab/>
        <w:t xml:space="preserve">the original registration under this Act of a trade mark referred to in </w:t>
      </w:r>
      <w:r w:rsidR="005A76A7" w:rsidRPr="00543193">
        <w:t>paragraph (</w:t>
      </w:r>
      <w:r w:rsidRPr="00543193">
        <w:t>1)(b);</w:t>
      </w:r>
    </w:p>
    <w:p w:rsidR="00AD0D3F" w:rsidRPr="00543193" w:rsidRDefault="00AD0D3F" w:rsidP="00AD0D3F">
      <w:pPr>
        <w:pStyle w:val="subsection2"/>
      </w:pPr>
      <w:r w:rsidRPr="00543193">
        <w:t>is taken to be valid in all respects after a period of 7 years from the date of registration of the trade mark unless it is shown that:</w:t>
      </w:r>
    </w:p>
    <w:p w:rsidR="00AD0D3F" w:rsidRPr="00543193" w:rsidRDefault="00AD0D3F" w:rsidP="00AD0D3F">
      <w:pPr>
        <w:pStyle w:val="paragraph"/>
      </w:pPr>
      <w:r w:rsidRPr="00543193">
        <w:tab/>
        <w:t>(c)</w:t>
      </w:r>
      <w:r w:rsidRPr="00543193">
        <w:tab/>
        <w:t>the original registration was obtained by fraud; or</w:t>
      </w:r>
    </w:p>
    <w:p w:rsidR="00AD0D3F" w:rsidRPr="00543193" w:rsidRDefault="00AD0D3F" w:rsidP="00AD0D3F">
      <w:pPr>
        <w:pStyle w:val="paragraph"/>
      </w:pPr>
      <w:r w:rsidRPr="00543193">
        <w:tab/>
        <w:t>(d)</w:t>
      </w:r>
      <w:r w:rsidRPr="00543193">
        <w:tab/>
        <w:t>the registration of the trade mark would be contrary to section</w:t>
      </w:r>
      <w:r w:rsidR="005A76A7" w:rsidRPr="00543193">
        <w:t> </w:t>
      </w:r>
      <w:r w:rsidRPr="00543193">
        <w:t>28 of the repealed Act; or</w:t>
      </w:r>
    </w:p>
    <w:p w:rsidR="00AD0D3F" w:rsidRPr="00543193" w:rsidRDefault="00AD0D3F" w:rsidP="00AD0D3F">
      <w:pPr>
        <w:pStyle w:val="paragraph"/>
      </w:pPr>
      <w:r w:rsidRPr="00543193">
        <w:tab/>
        <w:t>(e)</w:t>
      </w:r>
      <w:r w:rsidRPr="00543193">
        <w:tab/>
        <w:t>the trade mark did not, at the commencement of the proceedings, distinguish the goods or services of the registered owner in relation to which the trade mark is used from the goods or services of other persons.</w:t>
      </w:r>
    </w:p>
    <w:p w:rsidR="00AD0D3F" w:rsidRPr="00543193" w:rsidRDefault="00AD0D3F" w:rsidP="00AD0D3F">
      <w:pPr>
        <w:pStyle w:val="notetext"/>
      </w:pPr>
      <w:r w:rsidRPr="00543193">
        <w:t>Note 1:</w:t>
      </w:r>
      <w:r w:rsidRPr="00543193">
        <w:tab/>
        <w:t xml:space="preserve">For </w:t>
      </w:r>
      <w:r w:rsidRPr="00543193">
        <w:rPr>
          <w:b/>
          <w:i/>
        </w:rPr>
        <w:t>date of registration</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Section</w:t>
      </w:r>
      <w:r w:rsidR="005A76A7" w:rsidRPr="00543193">
        <w:t> </w:t>
      </w:r>
      <w:r w:rsidRPr="00543193">
        <w:t>28 of the repealed Act provided as follows:</w:t>
      </w:r>
    </w:p>
    <w:p w:rsidR="00AD0D3F" w:rsidRPr="00543193" w:rsidRDefault="00AD0D3F" w:rsidP="00AD0D3F">
      <w:pPr>
        <w:pStyle w:val="notetext"/>
        <w:spacing w:before="40"/>
        <w:ind w:left="2552" w:hanging="425"/>
      </w:pPr>
      <w:r w:rsidRPr="00543193">
        <w:t>“28.</w:t>
      </w:r>
      <w:r w:rsidRPr="00543193">
        <w:tab/>
        <w:t xml:space="preserve">A mark: </w:t>
      </w:r>
    </w:p>
    <w:p w:rsidR="00AD0D3F" w:rsidRPr="00543193" w:rsidRDefault="00AD0D3F" w:rsidP="00AD0D3F">
      <w:pPr>
        <w:pStyle w:val="notetext"/>
        <w:spacing w:before="40"/>
        <w:ind w:left="3119" w:hanging="425"/>
      </w:pPr>
      <w:r w:rsidRPr="00543193">
        <w:t>(a)</w:t>
      </w:r>
      <w:r w:rsidRPr="00543193">
        <w:tab/>
        <w:t xml:space="preserve">the use of which would be likely to deceive or cause confusion; </w:t>
      </w:r>
    </w:p>
    <w:p w:rsidR="00AD0D3F" w:rsidRPr="00543193" w:rsidRDefault="00AD0D3F" w:rsidP="00AD0D3F">
      <w:pPr>
        <w:pStyle w:val="notetext"/>
        <w:spacing w:before="40"/>
        <w:ind w:left="3119" w:hanging="425"/>
      </w:pPr>
      <w:r w:rsidRPr="00543193">
        <w:t>(b)</w:t>
      </w:r>
      <w:r w:rsidRPr="00543193">
        <w:tab/>
        <w:t xml:space="preserve">the use of which would be contrary to law; </w:t>
      </w:r>
    </w:p>
    <w:p w:rsidR="00AD0D3F" w:rsidRPr="00543193" w:rsidRDefault="00AD0D3F" w:rsidP="00AD0D3F">
      <w:pPr>
        <w:pStyle w:val="notetext"/>
        <w:spacing w:before="40"/>
        <w:ind w:left="3119" w:hanging="425"/>
      </w:pPr>
      <w:r w:rsidRPr="00543193">
        <w:t>(c)</w:t>
      </w:r>
      <w:r w:rsidRPr="00543193">
        <w:tab/>
        <w:t xml:space="preserve">which comprises or contains scandalous matter; or </w:t>
      </w:r>
    </w:p>
    <w:p w:rsidR="00AD0D3F" w:rsidRPr="00543193" w:rsidRDefault="00AD0D3F" w:rsidP="00AD0D3F">
      <w:pPr>
        <w:pStyle w:val="notetext"/>
        <w:spacing w:before="40"/>
        <w:ind w:left="3119" w:hanging="425"/>
      </w:pPr>
      <w:r w:rsidRPr="00543193">
        <w:t>(d)</w:t>
      </w:r>
      <w:r w:rsidRPr="00543193">
        <w:tab/>
        <w:t>which would otherwise be not entitled to protection in a court of justice;</w:t>
      </w:r>
    </w:p>
    <w:p w:rsidR="00AD0D3F" w:rsidRPr="00543193" w:rsidRDefault="00AD0D3F" w:rsidP="00AD0D3F">
      <w:pPr>
        <w:pStyle w:val="notetext"/>
        <w:tabs>
          <w:tab w:val="left" w:pos="2127"/>
        </w:tabs>
        <w:spacing w:before="40"/>
        <w:ind w:left="2552" w:firstLine="0"/>
      </w:pPr>
      <w:r w:rsidRPr="00543193">
        <w:t>shall not be registered as a trade mark.”.</w:t>
      </w:r>
    </w:p>
    <w:p w:rsidR="00AD0D3F" w:rsidRPr="00543193" w:rsidRDefault="00AD0D3F" w:rsidP="00AD0D3F">
      <w:pPr>
        <w:pStyle w:val="ActHead5"/>
      </w:pPr>
      <w:bookmarkStart w:id="334" w:name="_Toc85207757"/>
      <w:r w:rsidRPr="00625F97">
        <w:rPr>
          <w:rStyle w:val="CharSectno"/>
        </w:rPr>
        <w:t>235</w:t>
      </w:r>
      <w:r w:rsidRPr="00543193">
        <w:t xml:space="preserve">  Term of registration</w:t>
      </w:r>
      <w:bookmarkEnd w:id="334"/>
    </w:p>
    <w:p w:rsidR="00AD0D3F" w:rsidRPr="00543193" w:rsidRDefault="00AD0D3F" w:rsidP="00AD0D3F">
      <w:pPr>
        <w:pStyle w:val="subsection"/>
      </w:pPr>
      <w:r w:rsidRPr="00543193">
        <w:tab/>
      </w:r>
      <w:r w:rsidRPr="00543193">
        <w:tab/>
        <w:t>The registration of an existing registered mark expires on the day on which it would have expired under the repealed Act if that Act had not been repealed.</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ActHead5"/>
      </w:pPr>
      <w:bookmarkStart w:id="335" w:name="_Toc85207758"/>
      <w:r w:rsidRPr="00625F97">
        <w:rPr>
          <w:rStyle w:val="CharSectno"/>
        </w:rPr>
        <w:t>236</w:t>
      </w:r>
      <w:r w:rsidRPr="00543193">
        <w:t xml:space="preserve">  Renewal</w:t>
      </w:r>
      <w:bookmarkEnd w:id="335"/>
    </w:p>
    <w:p w:rsidR="00AD0D3F" w:rsidRPr="00543193" w:rsidRDefault="00AD0D3F" w:rsidP="00AD0D3F">
      <w:pPr>
        <w:pStyle w:val="subsection"/>
      </w:pPr>
      <w:r w:rsidRPr="00543193">
        <w:tab/>
        <w:t>(1)</w:t>
      </w:r>
      <w:r w:rsidRPr="00543193">
        <w:tab/>
      </w:r>
      <w:r w:rsidR="00625F97">
        <w:t>Division 2</w:t>
      </w:r>
      <w:r w:rsidRPr="00543193">
        <w:t xml:space="preserve"> of Part</w:t>
      </w:r>
      <w:r w:rsidR="005A76A7" w:rsidRPr="00543193">
        <w:t> </w:t>
      </w:r>
      <w:r w:rsidRPr="00543193">
        <w:t>7 applies in relation to the renewal of the registration of an existing registered mark.</w:t>
      </w:r>
    </w:p>
    <w:p w:rsidR="00AD0D3F" w:rsidRPr="00543193" w:rsidRDefault="00AD0D3F" w:rsidP="00AD0D3F">
      <w:pPr>
        <w:pStyle w:val="subsection"/>
      </w:pPr>
      <w:r w:rsidRPr="00543193">
        <w:tab/>
        <w:t>(2)</w:t>
      </w:r>
      <w:r w:rsidRPr="00543193">
        <w:tab/>
        <w:t>If, before 1</w:t>
      </w:r>
      <w:r w:rsidR="005A76A7" w:rsidRPr="00543193">
        <w:t> </w:t>
      </w:r>
      <w:r w:rsidRPr="00543193">
        <w:t>January 1996, the Registrar had (under section</w:t>
      </w:r>
      <w:r w:rsidR="005A76A7" w:rsidRPr="00543193">
        <w:t> </w:t>
      </w:r>
      <w:r w:rsidRPr="00543193">
        <w:t>69 of the repealed Act) renewed for a period of 14 years the registration of a trade mark that was due to expire on or after that day:</w:t>
      </w:r>
    </w:p>
    <w:p w:rsidR="00AD0D3F" w:rsidRPr="00543193" w:rsidRDefault="00AD0D3F" w:rsidP="00AD0D3F">
      <w:pPr>
        <w:pStyle w:val="paragraph"/>
      </w:pPr>
      <w:r w:rsidRPr="00543193">
        <w:tab/>
        <w:t>(a)</w:t>
      </w:r>
      <w:r w:rsidRPr="00543193">
        <w:tab/>
        <w:t>that renewal has no effect for the purposes of this Act; and</w:t>
      </w:r>
    </w:p>
    <w:p w:rsidR="00AD0D3F" w:rsidRPr="00543193" w:rsidRDefault="00AD0D3F" w:rsidP="00AD0D3F">
      <w:pPr>
        <w:pStyle w:val="paragraph"/>
      </w:pPr>
      <w:r w:rsidRPr="00543193">
        <w:tab/>
        <w:t>(b)</w:t>
      </w:r>
      <w:r w:rsidRPr="00543193">
        <w:tab/>
        <w:t>the Registrar must renew the registration of the trade mark for a period of 10 years from the day on which the registration would expire if it were not renewed.</w:t>
      </w:r>
    </w:p>
    <w:p w:rsidR="00AD0D3F" w:rsidRPr="00543193" w:rsidRDefault="00AD0D3F" w:rsidP="00AD0D3F">
      <w:pPr>
        <w:pStyle w:val="ActHead5"/>
      </w:pPr>
      <w:bookmarkStart w:id="336" w:name="_Toc85207759"/>
      <w:r w:rsidRPr="00625F97">
        <w:rPr>
          <w:rStyle w:val="CharSectno"/>
        </w:rPr>
        <w:t>237</w:t>
      </w:r>
      <w:r w:rsidRPr="00543193">
        <w:t xml:space="preserve">  Restoration of particulars to Register and renewal of registration where registration expired within 12 months before 1</w:t>
      </w:r>
      <w:r w:rsidR="005A76A7" w:rsidRPr="00543193">
        <w:t> </w:t>
      </w:r>
      <w:r w:rsidRPr="00543193">
        <w:t>January 1996</w:t>
      </w:r>
      <w:bookmarkEnd w:id="336"/>
    </w:p>
    <w:p w:rsidR="00AD0D3F" w:rsidRPr="00543193" w:rsidRDefault="00AD0D3F" w:rsidP="00AD0D3F">
      <w:pPr>
        <w:pStyle w:val="subsection"/>
      </w:pPr>
      <w:r w:rsidRPr="00543193">
        <w:tab/>
        <w:t>(1)</w:t>
      </w:r>
      <w:r w:rsidRPr="00543193">
        <w:tab/>
        <w:t>This section applies if the registration of a trade mark under the repealed Act had expired within 12 months before 1</w:t>
      </w:r>
      <w:r w:rsidR="005A76A7" w:rsidRPr="00543193">
        <w:t> </w:t>
      </w:r>
      <w:r w:rsidRPr="00543193">
        <w:t>January 1996.</w:t>
      </w:r>
    </w:p>
    <w:p w:rsidR="00AD0D3F" w:rsidRPr="00543193" w:rsidRDefault="00AD0D3F" w:rsidP="00AD0D3F">
      <w:pPr>
        <w:pStyle w:val="subsection"/>
        <w:keepNext/>
      </w:pPr>
      <w:r w:rsidRPr="00543193">
        <w:tab/>
        <w:t>(2)</w:t>
      </w:r>
      <w:r w:rsidRPr="00543193">
        <w:tab/>
        <w:t>The Registrar must:</w:t>
      </w:r>
    </w:p>
    <w:p w:rsidR="00AD0D3F" w:rsidRPr="00543193" w:rsidRDefault="00AD0D3F" w:rsidP="00AD0D3F">
      <w:pPr>
        <w:pStyle w:val="paragraph"/>
      </w:pPr>
      <w:r w:rsidRPr="00543193">
        <w:tab/>
        <w:t>(a)</w:t>
      </w:r>
      <w:r w:rsidRPr="00543193">
        <w:tab/>
        <w:t>make an entry in the Register to the effect that all particulars of the trade mark removed from the old register under the repealed Act (because the trade mark had not been renewed) are restored to the Register; and</w:t>
      </w:r>
    </w:p>
    <w:p w:rsidR="00AD0D3F" w:rsidRPr="00543193" w:rsidRDefault="00AD0D3F" w:rsidP="00AD0D3F">
      <w:pPr>
        <w:pStyle w:val="paragraph"/>
        <w:keepNext/>
      </w:pPr>
      <w:r w:rsidRPr="00543193">
        <w:tab/>
        <w:t>(b)</w:t>
      </w:r>
      <w:r w:rsidRPr="00543193">
        <w:tab/>
        <w:t>enter those particulars in the Register.</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subsection"/>
      </w:pPr>
      <w:r w:rsidRPr="00543193">
        <w:tab/>
        <w:t>(3)</w:t>
      </w:r>
      <w:r w:rsidRPr="00543193">
        <w:tab/>
        <w:t>If an application for the renewal of the registration of the trade mark is made under this Act within 12 months from the day on which the registration expired, the Registrar must renew the registration of the trade mark for the period beginning on 1</w:t>
      </w:r>
      <w:r w:rsidR="005A76A7" w:rsidRPr="00543193">
        <w:t> </w:t>
      </w:r>
      <w:r w:rsidRPr="00543193">
        <w:t>January 1996 that, together with the period during which the trade mark remained unregistered under the repealed Act, equals 10 years.</w:t>
      </w:r>
    </w:p>
    <w:p w:rsidR="00AD0D3F" w:rsidRPr="00543193" w:rsidRDefault="00AD0D3F" w:rsidP="00AD0D3F">
      <w:pPr>
        <w:pStyle w:val="subsection"/>
      </w:pPr>
      <w:r w:rsidRPr="00543193">
        <w:tab/>
        <w:t>(4)</w:t>
      </w:r>
      <w:r w:rsidRPr="00543193">
        <w:tab/>
        <w:t xml:space="preserve">If the registration of the trade mark is not renewed under </w:t>
      </w:r>
      <w:r w:rsidR="005A76A7" w:rsidRPr="00543193">
        <w:t>subsection (</w:t>
      </w:r>
      <w:r w:rsidRPr="00543193">
        <w:t>3), the Registrar must remove the trade mark from the Register 12 months after the day on which the registration expired.</w:t>
      </w:r>
    </w:p>
    <w:p w:rsidR="00AD0D3F" w:rsidRPr="00543193" w:rsidRDefault="00AD0D3F" w:rsidP="00AD0D3F">
      <w:pPr>
        <w:pStyle w:val="ActHead5"/>
      </w:pPr>
      <w:bookmarkStart w:id="337" w:name="_Toc85207760"/>
      <w:r w:rsidRPr="00625F97">
        <w:rPr>
          <w:rStyle w:val="CharSectno"/>
        </w:rPr>
        <w:t>238</w:t>
      </w:r>
      <w:r w:rsidRPr="00543193">
        <w:t xml:space="preserve">  Disclaimers</w:t>
      </w:r>
      <w:bookmarkEnd w:id="337"/>
    </w:p>
    <w:p w:rsidR="00AD0D3F" w:rsidRPr="00543193" w:rsidRDefault="00AD0D3F" w:rsidP="00AD0D3F">
      <w:pPr>
        <w:pStyle w:val="subsection"/>
      </w:pPr>
      <w:r w:rsidRPr="00543193">
        <w:tab/>
      </w:r>
      <w:r w:rsidRPr="00543193">
        <w:tab/>
        <w:t>If the particulars entered in the Register under paragraph</w:t>
      </w:r>
      <w:r w:rsidR="005A76A7" w:rsidRPr="00543193">
        <w:t> </w:t>
      </w:r>
      <w:r w:rsidRPr="00543193">
        <w:t>207(2)(a) in respect of an existing registered mark include particulars of a disclaimer made (under section</w:t>
      </w:r>
      <w:r w:rsidR="005A76A7" w:rsidRPr="00543193">
        <w:t> </w:t>
      </w:r>
      <w:r w:rsidRPr="00543193">
        <w:t>32 of the repealed Act) by the registered proprietor of the mark about the exclusive right to use a specified part of the mark, that disclaimer has effect as if it were a disclaimer made under section</w:t>
      </w:r>
      <w:r w:rsidR="005A76A7" w:rsidRPr="00543193">
        <w:t> </w:t>
      </w:r>
      <w:r w:rsidRPr="00543193">
        <w:t>74 of this Act.</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ActHead5"/>
      </w:pPr>
      <w:bookmarkStart w:id="338" w:name="_Toc85207761"/>
      <w:r w:rsidRPr="00625F97">
        <w:rPr>
          <w:rStyle w:val="CharSectno"/>
        </w:rPr>
        <w:t>239</w:t>
      </w:r>
      <w:r w:rsidRPr="00543193">
        <w:t xml:space="preserve">  Rules governing the use of certification trade marks registered in </w:t>
      </w:r>
      <w:r w:rsidR="002C01F2" w:rsidRPr="00543193">
        <w:t>Part</w:t>
      </w:r>
      <w:r w:rsidR="00476DBF" w:rsidRPr="00543193">
        <w:t> </w:t>
      </w:r>
      <w:r w:rsidRPr="00543193">
        <w:t>C of the old register</w:t>
      </w:r>
      <w:bookmarkEnd w:id="338"/>
    </w:p>
    <w:p w:rsidR="00AD0D3F" w:rsidRPr="00543193" w:rsidRDefault="00AD0D3F" w:rsidP="00AD0D3F">
      <w:pPr>
        <w:pStyle w:val="subsection"/>
      </w:pPr>
      <w:r w:rsidRPr="00543193">
        <w:tab/>
      </w:r>
      <w:r w:rsidRPr="00543193">
        <w:tab/>
        <w:t>Any rules that, immediately before 1</w:t>
      </w:r>
      <w:r w:rsidR="005A76A7" w:rsidRPr="00543193">
        <w:t> </w:t>
      </w:r>
      <w:r w:rsidRPr="00543193">
        <w:t xml:space="preserve">January 1996, were governing the use of a trade mark then registered as a certification trade mark in </w:t>
      </w:r>
      <w:r w:rsidR="002C01F2" w:rsidRPr="00543193">
        <w:t>Part</w:t>
      </w:r>
      <w:r w:rsidR="00476DBF" w:rsidRPr="00543193">
        <w:t> </w:t>
      </w:r>
      <w:r w:rsidRPr="00543193">
        <w:t>C of the old register:</w:t>
      </w:r>
    </w:p>
    <w:p w:rsidR="00AD0D3F" w:rsidRPr="00543193" w:rsidRDefault="00AD0D3F" w:rsidP="00AD0D3F">
      <w:pPr>
        <w:pStyle w:val="paragraph"/>
      </w:pPr>
      <w:r w:rsidRPr="00543193">
        <w:tab/>
        <w:t>(a)</w:t>
      </w:r>
      <w:r w:rsidRPr="00543193">
        <w:tab/>
        <w:t>apply in relation to the use of the certification trade mark on or after that day as if they were rules made in accordance with this Act; and</w:t>
      </w:r>
    </w:p>
    <w:p w:rsidR="00AD0D3F" w:rsidRPr="00543193" w:rsidRDefault="00AD0D3F" w:rsidP="00AD0D3F">
      <w:pPr>
        <w:pStyle w:val="paragraph"/>
        <w:keepNext/>
      </w:pPr>
      <w:r w:rsidRPr="00543193">
        <w:tab/>
        <w:t>(b)</w:t>
      </w:r>
      <w:r w:rsidRPr="00543193">
        <w:tab/>
        <w:t>may be varied under section</w:t>
      </w:r>
      <w:r w:rsidR="005A76A7" w:rsidRPr="00543193">
        <w:t> </w:t>
      </w:r>
      <w:r w:rsidRPr="00543193">
        <w:t>178.</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see section</w:t>
      </w:r>
      <w:r w:rsidR="005A76A7" w:rsidRPr="00543193">
        <w:t> </w:t>
      </w:r>
      <w:r w:rsidRPr="00543193">
        <w:t>6.</w:t>
      </w:r>
    </w:p>
    <w:p w:rsidR="000B5FC6" w:rsidRPr="00543193" w:rsidRDefault="000B5FC6" w:rsidP="000B5FC6">
      <w:pPr>
        <w:pStyle w:val="ActHead5"/>
      </w:pPr>
      <w:bookmarkStart w:id="339" w:name="_Toc85207762"/>
      <w:r w:rsidRPr="00625F97">
        <w:rPr>
          <w:rStyle w:val="CharSectno"/>
        </w:rPr>
        <w:t>239A</w:t>
      </w:r>
      <w:r w:rsidRPr="00543193">
        <w:t xml:space="preserve">  Linked trade marks</w:t>
      </w:r>
      <w:bookmarkEnd w:id="339"/>
    </w:p>
    <w:p w:rsidR="000B5FC6" w:rsidRPr="00543193" w:rsidRDefault="000B5FC6" w:rsidP="000B5FC6">
      <w:pPr>
        <w:pStyle w:val="subsection"/>
      </w:pPr>
      <w:r w:rsidRPr="00543193">
        <w:tab/>
        <w:t>(1)</w:t>
      </w:r>
      <w:r w:rsidRPr="00543193">
        <w:tab/>
      </w:r>
      <w:r w:rsidR="005A76A7" w:rsidRPr="00543193">
        <w:t>Subsection (</w:t>
      </w:r>
      <w:r w:rsidRPr="00543193">
        <w:t>2) applies if:</w:t>
      </w:r>
    </w:p>
    <w:p w:rsidR="000B5FC6" w:rsidRPr="00543193" w:rsidRDefault="000B5FC6" w:rsidP="000B5FC6">
      <w:pPr>
        <w:pStyle w:val="paragraph"/>
      </w:pPr>
      <w:r w:rsidRPr="00543193">
        <w:tab/>
        <w:t>(a)</w:t>
      </w:r>
      <w:r w:rsidRPr="00543193">
        <w:tab/>
        <w:t>the same trade mark was registered before 1</w:t>
      </w:r>
      <w:r w:rsidR="005A76A7" w:rsidRPr="00543193">
        <w:t> </w:t>
      </w:r>
      <w:r w:rsidRPr="00543193">
        <w:t>January 1996 in respect of goods or services of different classes; and</w:t>
      </w:r>
    </w:p>
    <w:p w:rsidR="000B5FC6" w:rsidRPr="00543193" w:rsidRDefault="000B5FC6" w:rsidP="000B5FC6">
      <w:pPr>
        <w:pStyle w:val="paragraph"/>
      </w:pPr>
      <w:r w:rsidRPr="00543193">
        <w:tab/>
        <w:t>(b)</w:t>
      </w:r>
      <w:r w:rsidRPr="00543193">
        <w:tab/>
        <w:t>all the applications for the trade marks were lodged (or were taken under the repealed Act to have been lodged) on the same day with the Trade Marks Office; and</w:t>
      </w:r>
    </w:p>
    <w:p w:rsidR="000B5FC6" w:rsidRPr="00543193" w:rsidRDefault="000B5FC6" w:rsidP="000B5FC6">
      <w:pPr>
        <w:pStyle w:val="paragraph"/>
      </w:pPr>
      <w:r w:rsidRPr="00543193">
        <w:tab/>
        <w:t>(c)</w:t>
      </w:r>
      <w:r w:rsidRPr="00543193">
        <w:tab/>
        <w:t>the trade marks are registered trade marks for the purposes of this Act with the same registered owner.</w:t>
      </w:r>
    </w:p>
    <w:p w:rsidR="000B5FC6" w:rsidRPr="00543193" w:rsidRDefault="000B5FC6" w:rsidP="000B5FC6">
      <w:pPr>
        <w:pStyle w:val="notetext"/>
      </w:pPr>
      <w:r w:rsidRPr="00543193">
        <w:t>Note:</w:t>
      </w:r>
      <w:r w:rsidRPr="00543193">
        <w:tab/>
        <w:t xml:space="preserve">For </w:t>
      </w:r>
      <w:r w:rsidRPr="00543193">
        <w:rPr>
          <w:b/>
          <w:i/>
        </w:rPr>
        <w:t>registered owner</w:t>
      </w:r>
      <w:r w:rsidRPr="00543193">
        <w:t xml:space="preserve"> and </w:t>
      </w:r>
      <w:r w:rsidRPr="00543193">
        <w:rPr>
          <w:b/>
          <w:i/>
        </w:rPr>
        <w:t>registered trade mark</w:t>
      </w:r>
      <w:r w:rsidRPr="00543193">
        <w:t xml:space="preserve"> see section</w:t>
      </w:r>
      <w:r w:rsidR="005A76A7" w:rsidRPr="00543193">
        <w:t> </w:t>
      </w:r>
      <w:r w:rsidRPr="00543193">
        <w:t>6.</w:t>
      </w:r>
    </w:p>
    <w:p w:rsidR="000B5FC6" w:rsidRPr="00543193" w:rsidRDefault="000B5FC6" w:rsidP="000B5FC6">
      <w:pPr>
        <w:pStyle w:val="subsection"/>
      </w:pPr>
      <w:r w:rsidRPr="00543193">
        <w:tab/>
        <w:t>(2)</w:t>
      </w:r>
      <w:r w:rsidRPr="00543193">
        <w:tab/>
        <w:t>The registered owner may apply to the Registrar, in writing, to have those trade marks, or so many of those trade marks as are identified in the application, dealt with under this Act as if they were one registered trade mark in relation to the goods or services in respect of which the trade marks, or the identified trade marks, were registered.</w:t>
      </w:r>
    </w:p>
    <w:p w:rsidR="000B5FC6" w:rsidRPr="00543193" w:rsidRDefault="000B5FC6" w:rsidP="000B5FC6">
      <w:pPr>
        <w:pStyle w:val="subsection"/>
      </w:pPr>
      <w:r w:rsidRPr="00543193">
        <w:tab/>
        <w:t>(3)</w:t>
      </w:r>
      <w:r w:rsidRPr="00543193">
        <w:tab/>
        <w:t xml:space="preserve">If an application is made under </w:t>
      </w:r>
      <w:r w:rsidR="005A76A7" w:rsidRPr="00543193">
        <w:t>subsection (</w:t>
      </w:r>
      <w:r w:rsidRPr="00543193">
        <w:t>2), the Registrar must deal with the trade marks, or the identified trade marks, as if they were a single trade mark.</w:t>
      </w:r>
    </w:p>
    <w:p w:rsidR="000B5FC6" w:rsidRPr="00543193" w:rsidRDefault="000B5FC6" w:rsidP="000B5FC6">
      <w:pPr>
        <w:pStyle w:val="subsection"/>
      </w:pPr>
      <w:r w:rsidRPr="00543193">
        <w:tab/>
        <w:t>(4)</w:t>
      </w:r>
      <w:r w:rsidRPr="00543193">
        <w:tab/>
        <w:t xml:space="preserve">The date of registration of the single trade mark is taken to be the day on which the applications mentioned in </w:t>
      </w:r>
      <w:r w:rsidR="005A76A7" w:rsidRPr="00543193">
        <w:t>paragraph (</w:t>
      </w:r>
      <w:r w:rsidRPr="00543193">
        <w:t>1)(b) were lodged, or were taken to have been lodge</w:t>
      </w:r>
      <w:r w:rsidR="000612CF" w:rsidRPr="00543193">
        <w:t>d</w:t>
      </w:r>
      <w:r w:rsidR="00D34815" w:rsidRPr="00543193">
        <w:t xml:space="preserve"> </w:t>
      </w:r>
      <w:r w:rsidR="000612CF" w:rsidRPr="00543193">
        <w:t>(</w:t>
      </w:r>
      <w:r w:rsidRPr="00543193">
        <w:t>as the case may be), with the Trade Marks Office under the repealed Act.</w:t>
      </w:r>
    </w:p>
    <w:p w:rsidR="00AD0D3F" w:rsidRPr="00543193" w:rsidRDefault="00AD0D3F" w:rsidP="000612CF">
      <w:pPr>
        <w:pStyle w:val="ActHead3"/>
        <w:pageBreakBefore/>
      </w:pPr>
      <w:bookmarkStart w:id="340" w:name="_Toc85207763"/>
      <w:r w:rsidRPr="00625F97">
        <w:rPr>
          <w:rStyle w:val="CharDivNo"/>
        </w:rPr>
        <w:t>Division</w:t>
      </w:r>
      <w:r w:rsidR="005A76A7" w:rsidRPr="00625F97">
        <w:rPr>
          <w:rStyle w:val="CharDivNo"/>
        </w:rPr>
        <w:t> </w:t>
      </w:r>
      <w:r w:rsidRPr="00625F97">
        <w:rPr>
          <w:rStyle w:val="CharDivNo"/>
        </w:rPr>
        <w:t>3</w:t>
      </w:r>
      <w:r w:rsidRPr="00543193">
        <w:t>—</w:t>
      </w:r>
      <w:r w:rsidRPr="00625F97">
        <w:rPr>
          <w:rStyle w:val="CharDivText"/>
        </w:rPr>
        <w:t>Matters pending immediately before repeal of repealed Act</w:t>
      </w:r>
      <w:bookmarkEnd w:id="340"/>
    </w:p>
    <w:p w:rsidR="00AD0D3F" w:rsidRPr="00543193" w:rsidRDefault="00AD0D3F" w:rsidP="00AD0D3F">
      <w:pPr>
        <w:pStyle w:val="ActHead5"/>
      </w:pPr>
      <w:bookmarkStart w:id="341" w:name="_Toc85207764"/>
      <w:r w:rsidRPr="00625F97">
        <w:rPr>
          <w:rStyle w:val="CharSectno"/>
        </w:rPr>
        <w:t>240</w:t>
      </w:r>
      <w:r w:rsidRPr="00543193">
        <w:t xml:space="preserve">  Applications, notices etc.—general</w:t>
      </w:r>
      <w:bookmarkEnd w:id="341"/>
    </w:p>
    <w:p w:rsidR="00AD0D3F" w:rsidRPr="00543193" w:rsidRDefault="00AD0D3F" w:rsidP="00AD0D3F">
      <w:pPr>
        <w:pStyle w:val="subsection"/>
      </w:pPr>
      <w:r w:rsidRPr="00543193">
        <w:tab/>
        <w:t>(1)</w:t>
      </w:r>
      <w:r w:rsidRPr="00543193">
        <w:tab/>
        <w:t>Subject to this Division, an application, notice or request that:</w:t>
      </w:r>
    </w:p>
    <w:p w:rsidR="00AD0D3F" w:rsidRPr="00543193" w:rsidRDefault="00AD0D3F" w:rsidP="00AD0D3F">
      <w:pPr>
        <w:pStyle w:val="paragraph"/>
      </w:pPr>
      <w:r w:rsidRPr="00543193">
        <w:tab/>
        <w:t>(a)</w:t>
      </w:r>
      <w:r w:rsidRPr="00543193">
        <w:tab/>
        <w:t>was lodged with the Registrar in accordance with the repealed Act; and</w:t>
      </w:r>
    </w:p>
    <w:p w:rsidR="00AD0D3F" w:rsidRPr="00543193" w:rsidRDefault="00AD0D3F" w:rsidP="00AD0D3F">
      <w:pPr>
        <w:pStyle w:val="paragraph"/>
        <w:keepNext/>
      </w:pPr>
      <w:r w:rsidRPr="00543193">
        <w:tab/>
        <w:t>(b)</w:t>
      </w:r>
      <w:r w:rsidRPr="00543193">
        <w:tab/>
        <w:t>was pending immediately before 1</w:t>
      </w:r>
      <w:r w:rsidR="005A76A7" w:rsidRPr="00543193">
        <w:t> </w:t>
      </w:r>
      <w:r w:rsidRPr="00543193">
        <w:t>January 1996;</w:t>
      </w:r>
    </w:p>
    <w:p w:rsidR="00AD0D3F" w:rsidRPr="00543193" w:rsidRDefault="00AD0D3F" w:rsidP="00AD0D3F">
      <w:pPr>
        <w:pStyle w:val="subsection2"/>
      </w:pPr>
      <w:r w:rsidRPr="00543193">
        <w:t>is to be dealt with in accordance with this Act.</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(2)</w:t>
      </w:r>
      <w:r w:rsidRPr="00543193">
        <w:tab/>
        <w:t>The application, notice or request is taken to have been filed in accordance with this Act.</w:t>
      </w:r>
    </w:p>
    <w:p w:rsidR="00AD0D3F" w:rsidRPr="00543193" w:rsidRDefault="00AD0D3F" w:rsidP="00AD0D3F">
      <w:pPr>
        <w:pStyle w:val="notetext"/>
      </w:pPr>
      <w:r w:rsidRPr="00543193">
        <w:t>Note:</w:t>
      </w:r>
      <w:r w:rsidRPr="00543193">
        <w:tab/>
        <w:t xml:space="preserve">For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342" w:name="_Toc85207765"/>
      <w:r w:rsidRPr="00625F97">
        <w:rPr>
          <w:rStyle w:val="CharSectno"/>
        </w:rPr>
        <w:t>241</w:t>
      </w:r>
      <w:r w:rsidRPr="00543193">
        <w:t xml:space="preserve">  Application for registration of trade mark</w:t>
      </w:r>
      <w:bookmarkEnd w:id="342"/>
    </w:p>
    <w:p w:rsidR="00AD0D3F" w:rsidRPr="00543193" w:rsidRDefault="00AD0D3F" w:rsidP="00AD0D3F">
      <w:pPr>
        <w:pStyle w:val="subsection"/>
      </w:pPr>
      <w:r w:rsidRPr="00543193">
        <w:tab/>
        <w:t>(1)</w:t>
      </w:r>
      <w:r w:rsidRPr="00543193">
        <w:tab/>
        <w:t xml:space="preserve">This section applies if an application for the registration of a trade mark in </w:t>
      </w:r>
      <w:r w:rsidR="002C01F2" w:rsidRPr="00543193">
        <w:t>Part</w:t>
      </w:r>
      <w:r w:rsidR="000612CF" w:rsidRPr="00543193">
        <w:t xml:space="preserve"> </w:t>
      </w:r>
      <w:r w:rsidRPr="00543193">
        <w:t>A or B of the old register was pending immediately before 1</w:t>
      </w:r>
      <w:r w:rsidR="005A76A7" w:rsidRPr="00543193">
        <w:t> </w:t>
      </w:r>
      <w:r w:rsidRPr="00543193">
        <w:t>January 1996.</w:t>
      </w:r>
    </w:p>
    <w:p w:rsidR="00AD0D3F" w:rsidRPr="00543193" w:rsidRDefault="00AD0D3F" w:rsidP="00AD0D3F">
      <w:pPr>
        <w:pStyle w:val="notetext"/>
      </w:pPr>
      <w:r w:rsidRPr="00543193">
        <w:t>Note 1:</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(2)</w:t>
      </w:r>
      <w:r w:rsidRPr="00543193">
        <w:tab/>
        <w:t>If the application had been accepted under the repealed Act and the acceptance was in force immediately before 1</w:t>
      </w:r>
      <w:r w:rsidR="005A76A7" w:rsidRPr="00543193">
        <w:t> </w:t>
      </w:r>
      <w:r w:rsidRPr="00543193">
        <w:t>January 1996, the following provisions apply:</w:t>
      </w:r>
    </w:p>
    <w:p w:rsidR="00AD0D3F" w:rsidRPr="00543193" w:rsidRDefault="00AD0D3F" w:rsidP="00AD0D3F">
      <w:pPr>
        <w:pStyle w:val="paragraph"/>
      </w:pPr>
      <w:r w:rsidRPr="00543193">
        <w:tab/>
        <w:t>(a)</w:t>
      </w:r>
      <w:r w:rsidRPr="00543193">
        <w:tab/>
        <w:t xml:space="preserve">subject to </w:t>
      </w:r>
      <w:r w:rsidR="005A76A7" w:rsidRPr="00543193">
        <w:t>subsection (</w:t>
      </w:r>
      <w:r w:rsidRPr="00543193">
        <w:t>4), the repealed Act (other than paragraph</w:t>
      </w:r>
      <w:r w:rsidR="005A76A7" w:rsidRPr="00543193">
        <w:t> </w:t>
      </w:r>
      <w:r w:rsidRPr="00543193">
        <w:t>45(1)(b)) continues to apply in relation to the application;</w:t>
      </w:r>
    </w:p>
    <w:p w:rsidR="00AD0D3F" w:rsidRPr="00543193" w:rsidRDefault="00AD0D3F" w:rsidP="00AD0D3F">
      <w:pPr>
        <w:pStyle w:val="paragraph"/>
      </w:pPr>
      <w:r w:rsidRPr="00543193">
        <w:tab/>
        <w:t>(b)</w:t>
      </w:r>
      <w:r w:rsidRPr="00543193">
        <w:tab/>
        <w:t>if, after dealing with the application in accordance with the repealed Act, the Registrar is required under section</w:t>
      </w:r>
      <w:r w:rsidR="005A76A7" w:rsidRPr="00543193">
        <w:t> </w:t>
      </w:r>
      <w:r w:rsidRPr="00543193">
        <w:t>53 of that Act to register the trade mark in the old register—the Registrar is to register the trade mark under Part</w:t>
      </w:r>
      <w:r w:rsidR="005A76A7" w:rsidRPr="00543193">
        <w:t> </w:t>
      </w:r>
      <w:r w:rsidRPr="00543193">
        <w:t>7 of this Act.</w:t>
      </w:r>
    </w:p>
    <w:p w:rsidR="00AD0D3F" w:rsidRPr="00543193" w:rsidRDefault="00AD0D3F" w:rsidP="00AD0D3F">
      <w:pPr>
        <w:pStyle w:val="notetext"/>
      </w:pPr>
      <w:r w:rsidRPr="00543193">
        <w:t>Note:</w:t>
      </w:r>
      <w:r w:rsidRPr="00543193">
        <w:tab/>
        <w:t>Subsection</w:t>
      </w:r>
      <w:r w:rsidR="005A76A7" w:rsidRPr="00543193">
        <w:t> </w:t>
      </w:r>
      <w:r w:rsidRPr="00543193">
        <w:t xml:space="preserve">45(1) of the repealed Act provided as follows: </w:t>
      </w:r>
    </w:p>
    <w:p w:rsidR="00AD0D3F" w:rsidRPr="00543193" w:rsidRDefault="00AD0D3F" w:rsidP="00AD0D3F">
      <w:pPr>
        <w:pStyle w:val="notetext"/>
        <w:tabs>
          <w:tab w:val="left" w:pos="2410"/>
        </w:tabs>
        <w:spacing w:before="40"/>
        <w:ind w:left="2835"/>
      </w:pPr>
      <w:r w:rsidRPr="00543193">
        <w:t>“45.</w:t>
      </w:r>
      <w:r w:rsidRPr="00543193">
        <w:tab/>
        <w:t>(1)</w:t>
      </w:r>
      <w:r w:rsidRPr="00543193">
        <w:tab/>
        <w:t xml:space="preserve">An application for the registration of a trade mark may be accepted, and the trade mark may be registered, notwithstanding that the applicant does not use or propose to use the trade mark: </w:t>
      </w:r>
    </w:p>
    <w:p w:rsidR="00AD0D3F" w:rsidRPr="00543193" w:rsidRDefault="00AD0D3F" w:rsidP="00AD0D3F">
      <w:pPr>
        <w:pStyle w:val="notetext"/>
        <w:spacing w:before="40"/>
        <w:ind w:left="3402" w:hanging="425"/>
      </w:pPr>
      <w:r w:rsidRPr="00543193">
        <w:t>(a)</w:t>
      </w:r>
      <w:r w:rsidRPr="00543193">
        <w:tab/>
        <w:t xml:space="preserve">... </w:t>
      </w:r>
    </w:p>
    <w:p w:rsidR="00AD0D3F" w:rsidRPr="00543193" w:rsidRDefault="00AD0D3F" w:rsidP="00AD0D3F">
      <w:pPr>
        <w:pStyle w:val="notetext"/>
        <w:spacing w:before="40"/>
        <w:ind w:left="3402" w:hanging="425"/>
      </w:pPr>
      <w:r w:rsidRPr="00543193">
        <w:t>(b)</w:t>
      </w:r>
      <w:r w:rsidRPr="00543193">
        <w:tab/>
        <w:t>if an application has been made for the registration of a person as a registered user of the trade mark and the Registrar is satisfied that the proprietor intends the trade mark to be used by that person in relation to those goods or services and is also satisfied that that person will be registered as a registered user of the trade mark immediately after registration of the trade mark.”.</w:t>
      </w:r>
    </w:p>
    <w:p w:rsidR="00AD0D3F" w:rsidRPr="00543193" w:rsidRDefault="00AD0D3F" w:rsidP="00AD0D3F">
      <w:pPr>
        <w:pStyle w:val="subsection"/>
      </w:pPr>
      <w:r w:rsidRPr="00543193">
        <w:tab/>
        <w:t>(3)</w:t>
      </w:r>
      <w:r w:rsidRPr="00543193">
        <w:tab/>
        <w:t>If, immediately before 1</w:t>
      </w:r>
      <w:r w:rsidR="005A76A7" w:rsidRPr="00543193">
        <w:t> </w:t>
      </w:r>
      <w:r w:rsidRPr="00543193">
        <w:t>January 1996, the application had not been accepted, the following provisions apply:</w:t>
      </w:r>
    </w:p>
    <w:p w:rsidR="00AD0D3F" w:rsidRPr="00543193" w:rsidRDefault="00AD0D3F" w:rsidP="00AD0D3F">
      <w:pPr>
        <w:pStyle w:val="paragraph"/>
      </w:pPr>
      <w:r w:rsidRPr="00543193">
        <w:tab/>
        <w:t>(a)</w:t>
      </w:r>
      <w:r w:rsidRPr="00543193">
        <w:tab/>
        <w:t>subject to subsection</w:t>
      </w:r>
      <w:r w:rsidR="005A76A7" w:rsidRPr="00543193">
        <w:t> </w:t>
      </w:r>
      <w:r w:rsidRPr="00543193">
        <w:t xml:space="preserve">240(2) and </w:t>
      </w:r>
      <w:r w:rsidR="005A76A7" w:rsidRPr="00543193">
        <w:t>subsection (</w:t>
      </w:r>
      <w:r w:rsidRPr="00543193">
        <w:t>5) of this section, the application is to be dealt with in accordance with this Act;</w:t>
      </w:r>
    </w:p>
    <w:p w:rsidR="00AD0D3F" w:rsidRPr="00543193" w:rsidRDefault="00AD0D3F" w:rsidP="00AD0D3F">
      <w:pPr>
        <w:pStyle w:val="paragraph"/>
      </w:pPr>
      <w:r w:rsidRPr="00543193">
        <w:tab/>
        <w:t>(b)</w:t>
      </w:r>
      <w:r w:rsidRPr="00543193">
        <w:tab/>
        <w:t>if:</w:t>
      </w:r>
    </w:p>
    <w:p w:rsidR="00AD0D3F" w:rsidRPr="00543193" w:rsidRDefault="00AD0D3F" w:rsidP="00AD0D3F">
      <w:pPr>
        <w:pStyle w:val="paragraphsub"/>
      </w:pPr>
      <w:r w:rsidRPr="00543193">
        <w:tab/>
        <w:t>(i)</w:t>
      </w:r>
      <w:r w:rsidRPr="00543193">
        <w:tab/>
        <w:t>there is no opposition to the registration; or</w:t>
      </w:r>
    </w:p>
    <w:p w:rsidR="00AD0D3F" w:rsidRPr="00543193" w:rsidRDefault="00AD0D3F" w:rsidP="00AD0D3F">
      <w:pPr>
        <w:pStyle w:val="paragraphsub"/>
        <w:keepNext/>
      </w:pPr>
      <w:r w:rsidRPr="00543193">
        <w:tab/>
        <w:t>(ii)</w:t>
      </w:r>
      <w:r w:rsidRPr="00543193">
        <w:tab/>
        <w:t>there is an opposition to the registration but the Registrar’s decision, or (in the case of an appeal against the Registrar’s decision) the decision on appeal, is that the trade mark should be registered;</w:t>
      </w:r>
    </w:p>
    <w:p w:rsidR="00AD0D3F" w:rsidRPr="00543193" w:rsidRDefault="00AD0D3F" w:rsidP="00AD0D3F">
      <w:pPr>
        <w:pStyle w:val="paragraph"/>
      </w:pPr>
      <w:r w:rsidRPr="00543193">
        <w:tab/>
      </w:r>
      <w:r w:rsidRPr="00543193">
        <w:tab/>
        <w:t>Part</w:t>
      </w:r>
      <w:r w:rsidR="005A76A7" w:rsidRPr="00543193">
        <w:t> </w:t>
      </w:r>
      <w:r w:rsidRPr="00543193">
        <w:t>7 is to apply in relation to the registration of the trade mark.</w:t>
      </w:r>
    </w:p>
    <w:p w:rsidR="00AD0D3F" w:rsidRPr="00543193" w:rsidRDefault="00AD0D3F" w:rsidP="00AD0D3F">
      <w:pPr>
        <w:pStyle w:val="subsection"/>
      </w:pPr>
      <w:r w:rsidRPr="00543193">
        <w:tab/>
        <w:t>(4)</w:t>
      </w:r>
      <w:r w:rsidRPr="00543193">
        <w:tab/>
        <w:t xml:space="preserve">If, when dealing with the application under the repealed Act as provided by </w:t>
      </w:r>
      <w:r w:rsidR="005A76A7" w:rsidRPr="00543193">
        <w:t>paragraph (</w:t>
      </w:r>
      <w:r w:rsidRPr="00543193">
        <w:t>2)(a), the Registrar withdraws the acceptance of the application under subsection</w:t>
      </w:r>
      <w:r w:rsidR="005A76A7" w:rsidRPr="00543193">
        <w:t> </w:t>
      </w:r>
      <w:r w:rsidRPr="00543193">
        <w:t>44(3) of that Act, the following provisions apply:</w:t>
      </w:r>
    </w:p>
    <w:p w:rsidR="00AD0D3F" w:rsidRPr="00543193" w:rsidRDefault="00AD0D3F" w:rsidP="00AD0D3F">
      <w:pPr>
        <w:pStyle w:val="paragraph"/>
      </w:pPr>
      <w:r w:rsidRPr="00543193">
        <w:tab/>
        <w:t>(a)</w:t>
      </w:r>
      <w:r w:rsidRPr="00543193">
        <w:tab/>
        <w:t>subject to subsection</w:t>
      </w:r>
      <w:r w:rsidR="005A76A7" w:rsidRPr="00543193">
        <w:t> </w:t>
      </w:r>
      <w:r w:rsidRPr="00543193">
        <w:t xml:space="preserve">240(2) and </w:t>
      </w:r>
      <w:r w:rsidR="005A76A7" w:rsidRPr="00543193">
        <w:t>subsection (</w:t>
      </w:r>
      <w:r w:rsidRPr="00543193">
        <w:t>5) of this section, the application is to be dealt with in accordance with this Act as if it were an application whose acceptance had been revoked under subsection</w:t>
      </w:r>
      <w:r w:rsidR="005A76A7" w:rsidRPr="00543193">
        <w:t> </w:t>
      </w:r>
      <w:r w:rsidRPr="00543193">
        <w:t>38(1);</w:t>
      </w:r>
    </w:p>
    <w:p w:rsidR="00AD0D3F" w:rsidRPr="00543193" w:rsidRDefault="00AD0D3F" w:rsidP="00AD0D3F">
      <w:pPr>
        <w:pStyle w:val="paragraph"/>
      </w:pPr>
      <w:r w:rsidRPr="00543193">
        <w:tab/>
        <w:t>(b)</w:t>
      </w:r>
      <w:r w:rsidRPr="00543193">
        <w:tab/>
        <w:t>if:</w:t>
      </w:r>
    </w:p>
    <w:p w:rsidR="00AD0D3F" w:rsidRPr="00543193" w:rsidRDefault="00AD0D3F" w:rsidP="00AD0D3F">
      <w:pPr>
        <w:pStyle w:val="paragraphsub"/>
      </w:pPr>
      <w:r w:rsidRPr="00543193">
        <w:tab/>
        <w:t>(i)</w:t>
      </w:r>
      <w:r w:rsidRPr="00543193">
        <w:tab/>
        <w:t>there is no opposition to the registration; or</w:t>
      </w:r>
    </w:p>
    <w:p w:rsidR="00AD0D3F" w:rsidRPr="00543193" w:rsidRDefault="00AD0D3F" w:rsidP="00AD0D3F">
      <w:pPr>
        <w:pStyle w:val="paragraphsub"/>
        <w:keepNext/>
      </w:pPr>
      <w:r w:rsidRPr="00543193">
        <w:tab/>
        <w:t>(ii)</w:t>
      </w:r>
      <w:r w:rsidRPr="00543193">
        <w:tab/>
        <w:t>there is an opposition to the registration but the Registrar’s decision, or (in the case of an appeal against the Registrar’s decision) the decision on appeal, is that the trade mark should be registered;</w:t>
      </w:r>
    </w:p>
    <w:p w:rsidR="00AD0D3F" w:rsidRPr="00543193" w:rsidRDefault="00AD0D3F" w:rsidP="00AD0D3F">
      <w:pPr>
        <w:pStyle w:val="paragraph"/>
      </w:pPr>
      <w:r w:rsidRPr="00543193">
        <w:tab/>
      </w:r>
      <w:r w:rsidRPr="00543193">
        <w:tab/>
        <w:t>Part</w:t>
      </w:r>
      <w:r w:rsidR="005A76A7" w:rsidRPr="00543193">
        <w:t> </w:t>
      </w:r>
      <w:r w:rsidRPr="00543193">
        <w:t>7 is to apply in relation to the registration of the trade mark.</w:t>
      </w:r>
    </w:p>
    <w:p w:rsidR="00AD0D3F" w:rsidRPr="00543193" w:rsidRDefault="00AD0D3F" w:rsidP="00AD0D3F">
      <w:pPr>
        <w:pStyle w:val="subsection"/>
      </w:pPr>
      <w:r w:rsidRPr="00543193">
        <w:tab/>
        <w:t>(5)</w:t>
      </w:r>
      <w:r w:rsidRPr="00543193">
        <w:tab/>
        <w:t>The filing date in respect of the application is:</w:t>
      </w:r>
    </w:p>
    <w:p w:rsidR="00AD0D3F" w:rsidRPr="00543193" w:rsidRDefault="00AD0D3F" w:rsidP="00AD0D3F">
      <w:pPr>
        <w:pStyle w:val="paragraph"/>
      </w:pPr>
      <w:r w:rsidRPr="00543193">
        <w:tab/>
        <w:t>(a)</w:t>
      </w:r>
      <w:r w:rsidRPr="00543193">
        <w:tab/>
        <w:t xml:space="preserve">if </w:t>
      </w:r>
      <w:r w:rsidR="005A76A7" w:rsidRPr="00543193">
        <w:t>paragraph (</w:t>
      </w:r>
      <w:r w:rsidRPr="00543193">
        <w:t>b) does not apply—the day on which the application was lodged with the Trade Marks Office under the repealed Act; or</w:t>
      </w:r>
    </w:p>
    <w:p w:rsidR="00AD0D3F" w:rsidRPr="00543193" w:rsidRDefault="00AD0D3F" w:rsidP="00AD0D3F">
      <w:pPr>
        <w:pStyle w:val="paragraph"/>
      </w:pPr>
      <w:r w:rsidRPr="00543193">
        <w:tab/>
        <w:t>(b)</w:t>
      </w:r>
      <w:r w:rsidRPr="00543193">
        <w:tab/>
        <w:t>if section</w:t>
      </w:r>
      <w:r w:rsidR="005A76A7" w:rsidRPr="00543193">
        <w:t> </w:t>
      </w:r>
      <w:r w:rsidRPr="00543193">
        <w:t>43 of the repealed Act applied to the application and the Registrar had made the proper direction—the day on which the application is to be taken to have been lodged with the Trade Marks Office under the repealed Act.</w:t>
      </w:r>
    </w:p>
    <w:p w:rsidR="00AD0D3F" w:rsidRPr="00543193" w:rsidRDefault="00AD0D3F" w:rsidP="00AD0D3F">
      <w:pPr>
        <w:pStyle w:val="ActHead5"/>
      </w:pPr>
      <w:bookmarkStart w:id="343" w:name="_Toc85207766"/>
      <w:r w:rsidRPr="00625F97">
        <w:rPr>
          <w:rStyle w:val="CharSectno"/>
        </w:rPr>
        <w:t>242</w:t>
      </w:r>
      <w:r w:rsidRPr="00543193">
        <w:t xml:space="preserve">  Divisional application in relation to pending application</w:t>
      </w:r>
      <w:bookmarkEnd w:id="343"/>
    </w:p>
    <w:p w:rsidR="00AD0D3F" w:rsidRPr="00543193" w:rsidRDefault="00AD0D3F" w:rsidP="00AD0D3F">
      <w:pPr>
        <w:pStyle w:val="subsection"/>
      </w:pPr>
      <w:r w:rsidRPr="00543193">
        <w:tab/>
        <w:t>(1)</w:t>
      </w:r>
      <w:r w:rsidRPr="00543193">
        <w:tab/>
        <w:t>This section applies if, immediately before 1</w:t>
      </w:r>
      <w:r w:rsidR="005A76A7" w:rsidRPr="00543193">
        <w:t> </w:t>
      </w:r>
      <w:r w:rsidRPr="00543193">
        <w:t>January 1996, an application (</w:t>
      </w:r>
      <w:r w:rsidRPr="00543193">
        <w:rPr>
          <w:b/>
          <w:i/>
        </w:rPr>
        <w:t>initial application</w:t>
      </w:r>
      <w:r w:rsidRPr="00543193">
        <w:t>) for the registration of a trade mark in the old register was pending and had not been accepted.</w:t>
      </w:r>
    </w:p>
    <w:p w:rsidR="00AD0D3F" w:rsidRPr="00543193" w:rsidRDefault="00AD0D3F" w:rsidP="00AD0D3F">
      <w:pPr>
        <w:pStyle w:val="notetext"/>
      </w:pPr>
      <w:r w:rsidRPr="00543193">
        <w:t>Note 1:</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at any time within 6 months after 1</w:t>
      </w:r>
      <w:r w:rsidR="005A76A7" w:rsidRPr="00543193">
        <w:t> </w:t>
      </w:r>
      <w:r w:rsidRPr="00543193">
        <w:t>January 1996, the initial application is still pending; and</w:t>
      </w:r>
    </w:p>
    <w:p w:rsidR="00AD0D3F" w:rsidRPr="00543193" w:rsidRDefault="00AD0D3F" w:rsidP="00AD0D3F">
      <w:pPr>
        <w:pStyle w:val="paragraph"/>
        <w:keepNext/>
      </w:pPr>
      <w:r w:rsidRPr="00543193">
        <w:tab/>
        <w:t>(b)</w:t>
      </w:r>
      <w:r w:rsidRPr="00543193">
        <w:tab/>
        <w:t>a part of the trade mark, by itself, may be registered as a trade mark;</w:t>
      </w:r>
    </w:p>
    <w:p w:rsidR="00AD0D3F" w:rsidRPr="00543193" w:rsidRDefault="00AD0D3F" w:rsidP="00AD0D3F">
      <w:pPr>
        <w:pStyle w:val="subsection2"/>
      </w:pPr>
      <w:r w:rsidRPr="00543193">
        <w:t xml:space="preserve">the applicant may, subject to </w:t>
      </w:r>
      <w:r w:rsidR="005A76A7" w:rsidRPr="00543193">
        <w:t>subsection (</w:t>
      </w:r>
      <w:r w:rsidRPr="00543193">
        <w:t>4), make an application (</w:t>
      </w:r>
      <w:r w:rsidRPr="00543193">
        <w:rPr>
          <w:b/>
          <w:i/>
        </w:rPr>
        <w:t>divisional application</w:t>
      </w:r>
      <w:r w:rsidRPr="00543193">
        <w:t>) for the registration of that part as a trade mark in respect of any or all of the goods or services specified in the initial application.</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11(1).</w:t>
      </w:r>
    </w:p>
    <w:p w:rsidR="00AD0D3F" w:rsidRPr="00543193" w:rsidRDefault="00AD0D3F" w:rsidP="00AD0D3F">
      <w:pPr>
        <w:pStyle w:val="subsection"/>
      </w:pPr>
      <w:r w:rsidRPr="00543193">
        <w:tab/>
        <w:t>(3)</w:t>
      </w:r>
      <w:r w:rsidRPr="00543193">
        <w:tab/>
        <w:t>If the initial application:</w:t>
      </w:r>
    </w:p>
    <w:p w:rsidR="00AD0D3F" w:rsidRPr="00543193" w:rsidRDefault="00AD0D3F" w:rsidP="00AD0D3F">
      <w:pPr>
        <w:pStyle w:val="paragraph"/>
      </w:pPr>
      <w:r w:rsidRPr="00543193">
        <w:tab/>
        <w:t>(a)</w:t>
      </w:r>
      <w:r w:rsidRPr="00543193">
        <w:tab/>
        <w:t>was amended under the repealed Act to exclude some of the goods and/or services specified in the application before its amendment; and</w:t>
      </w:r>
    </w:p>
    <w:p w:rsidR="00AD0D3F" w:rsidRPr="00543193" w:rsidRDefault="00AD0D3F" w:rsidP="00AD0D3F">
      <w:pPr>
        <w:pStyle w:val="paragraph"/>
        <w:keepNext/>
      </w:pPr>
      <w:r w:rsidRPr="00543193">
        <w:tab/>
        <w:t>(b)</w:t>
      </w:r>
      <w:r w:rsidRPr="00543193">
        <w:tab/>
        <w:t>is still pending at any time within one month after 1</w:t>
      </w:r>
      <w:r w:rsidR="005A76A7" w:rsidRPr="00543193">
        <w:t> </w:t>
      </w:r>
      <w:r w:rsidRPr="00543193">
        <w:t>January 1996;</w:t>
      </w:r>
    </w:p>
    <w:p w:rsidR="00AD0D3F" w:rsidRPr="00543193" w:rsidRDefault="00AD0D3F" w:rsidP="00AD0D3F">
      <w:pPr>
        <w:pStyle w:val="subsection2"/>
      </w:pPr>
      <w:r w:rsidRPr="00543193">
        <w:t xml:space="preserve">the applicant may, subject to </w:t>
      </w:r>
      <w:r w:rsidR="005A76A7" w:rsidRPr="00543193">
        <w:t>subsection (</w:t>
      </w:r>
      <w:r w:rsidRPr="00543193">
        <w:t>4), make an application (</w:t>
      </w:r>
      <w:r w:rsidRPr="00543193">
        <w:rPr>
          <w:b/>
          <w:i/>
        </w:rPr>
        <w:t>divisional application</w:t>
      </w:r>
      <w:r w:rsidRPr="00543193">
        <w:t>) for the registration of the trade mark in respect of any or all of the goods and/or services that were excluded from the initial application.</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11(1).</w:t>
      </w:r>
    </w:p>
    <w:p w:rsidR="00AD0D3F" w:rsidRPr="00543193" w:rsidRDefault="00AD0D3F" w:rsidP="00AD0D3F">
      <w:pPr>
        <w:pStyle w:val="subsection"/>
      </w:pPr>
      <w:r w:rsidRPr="00543193">
        <w:tab/>
        <w:t>(4)</w:t>
      </w:r>
      <w:r w:rsidRPr="00543193">
        <w:tab/>
        <w:t>If the initial application is accepted under Part</w:t>
      </w:r>
      <w:r w:rsidR="005A76A7" w:rsidRPr="00543193">
        <w:t> </w:t>
      </w:r>
      <w:r w:rsidRPr="00543193">
        <w:t xml:space="preserve">4, a divisional application may not be made after the acceptance is advertised in the </w:t>
      </w:r>
      <w:r w:rsidRPr="00543193">
        <w:rPr>
          <w:i/>
        </w:rPr>
        <w:t>Official Journal</w:t>
      </w:r>
      <w:r w:rsidRPr="00543193">
        <w:t>.</w:t>
      </w:r>
    </w:p>
    <w:p w:rsidR="00AD0D3F" w:rsidRPr="00543193" w:rsidRDefault="00AD0D3F" w:rsidP="00AD0D3F">
      <w:pPr>
        <w:pStyle w:val="ActHead5"/>
      </w:pPr>
      <w:bookmarkStart w:id="344" w:name="_Toc85207767"/>
      <w:r w:rsidRPr="00625F97">
        <w:rPr>
          <w:rStyle w:val="CharSectno"/>
        </w:rPr>
        <w:t>243</w:t>
      </w:r>
      <w:r w:rsidRPr="00543193">
        <w:t xml:space="preserve">  More than one application lodged on same day for registration of same trade mark</w:t>
      </w:r>
      <w:bookmarkEnd w:id="344"/>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before 1</w:t>
      </w:r>
      <w:r w:rsidR="005A76A7" w:rsidRPr="00543193">
        <w:t> </w:t>
      </w:r>
      <w:r w:rsidRPr="00543193">
        <w:t>January 1996 a person made a number of applications each seeking the registration of one and the same trade mark but in respect of goods or services of different classes; and</w:t>
      </w:r>
    </w:p>
    <w:p w:rsidR="00AD0D3F" w:rsidRPr="00543193" w:rsidRDefault="00AD0D3F" w:rsidP="00AD0D3F">
      <w:pPr>
        <w:pStyle w:val="paragraph"/>
        <w:keepNext/>
      </w:pPr>
      <w:r w:rsidRPr="00543193">
        <w:tab/>
        <w:t>(b)</w:t>
      </w:r>
      <w:r w:rsidRPr="00543193">
        <w:tab/>
        <w:t>all the applications were lodged, or were taken under the repealed Act to have been lodged, on the same day with the Trade Marks Office;</w:t>
      </w:r>
    </w:p>
    <w:p w:rsidR="00AD0D3F" w:rsidRPr="00543193" w:rsidRDefault="00AD0D3F" w:rsidP="00AD0D3F">
      <w:pPr>
        <w:pStyle w:val="subsection2"/>
      </w:pPr>
      <w:r w:rsidRPr="00543193">
        <w:t>the applications are called linked applications in this section.</w:t>
      </w:r>
    </w:p>
    <w:p w:rsidR="00AD0D3F" w:rsidRPr="00543193" w:rsidRDefault="00AD0D3F" w:rsidP="00AD0D3F">
      <w:pPr>
        <w:pStyle w:val="subsection"/>
      </w:pPr>
      <w:r w:rsidRPr="00543193">
        <w:tab/>
        <w:t>(2)</w:t>
      </w:r>
      <w:r w:rsidRPr="00543193">
        <w:tab/>
        <w:t>This section applies if, immediately before 1</w:t>
      </w:r>
      <w:r w:rsidR="005A76A7" w:rsidRPr="00543193">
        <w:t> </w:t>
      </w:r>
      <w:r w:rsidRPr="00543193">
        <w:t>January 1996, a number of linked applications for the registration of a trade mark were pending and had not been accepted.</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(3)</w:t>
      </w:r>
      <w:r w:rsidRPr="00543193">
        <w:tab/>
        <w:t>If, at any time on or after 1</w:t>
      </w:r>
      <w:r w:rsidR="005A76A7" w:rsidRPr="00543193">
        <w:t> </w:t>
      </w:r>
      <w:r w:rsidRPr="00543193">
        <w:t xml:space="preserve">January 1996, there are linked applications pending, the applicant may, subject to </w:t>
      </w:r>
      <w:r w:rsidR="005A76A7" w:rsidRPr="00543193">
        <w:t>subsection (</w:t>
      </w:r>
      <w:r w:rsidRPr="00543193">
        <w:t>4), apply to the Registrar to have some or all of those applications dealt with under this Act as if they were one application for the registration of the trade mark in respect of all goods and services specified in those applications.</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11(1).</w:t>
      </w:r>
    </w:p>
    <w:p w:rsidR="00AD0D3F" w:rsidRPr="00543193" w:rsidRDefault="00AD0D3F" w:rsidP="00AD0D3F">
      <w:pPr>
        <w:pStyle w:val="subsection"/>
      </w:pPr>
      <w:r w:rsidRPr="00543193">
        <w:tab/>
        <w:t>(4)</w:t>
      </w:r>
      <w:r w:rsidRPr="00543193">
        <w:tab/>
        <w:t>If:</w:t>
      </w:r>
    </w:p>
    <w:p w:rsidR="00AD0D3F" w:rsidRPr="00543193" w:rsidRDefault="00AD0D3F" w:rsidP="00AD0D3F">
      <w:pPr>
        <w:pStyle w:val="paragraph"/>
      </w:pPr>
      <w:r w:rsidRPr="00543193">
        <w:tab/>
        <w:t>(a)</w:t>
      </w:r>
      <w:r w:rsidRPr="00543193">
        <w:tab/>
        <w:t>one of the linked applications has been accepted under Part</w:t>
      </w:r>
      <w:r w:rsidR="005A76A7" w:rsidRPr="00543193">
        <w:t> </w:t>
      </w:r>
      <w:r w:rsidRPr="00543193">
        <w:t>4; and</w:t>
      </w:r>
    </w:p>
    <w:p w:rsidR="00AD0D3F" w:rsidRPr="00543193" w:rsidRDefault="00AD0D3F" w:rsidP="00AD0D3F">
      <w:pPr>
        <w:pStyle w:val="paragraph"/>
        <w:keepNext/>
      </w:pPr>
      <w:r w:rsidRPr="00543193">
        <w:tab/>
        <w:t>(b)</w:t>
      </w:r>
      <w:r w:rsidRPr="00543193">
        <w:tab/>
        <w:t xml:space="preserve">the acceptance has been advertised in the </w:t>
      </w:r>
      <w:r w:rsidRPr="00543193">
        <w:rPr>
          <w:i/>
        </w:rPr>
        <w:t>Official Journal</w:t>
      </w:r>
      <w:r w:rsidRPr="00543193">
        <w:t>;</w:t>
      </w:r>
    </w:p>
    <w:p w:rsidR="00AD0D3F" w:rsidRPr="00543193" w:rsidRDefault="00AD0D3F" w:rsidP="00AD0D3F">
      <w:pPr>
        <w:pStyle w:val="subsection2"/>
      </w:pPr>
      <w:r w:rsidRPr="00543193">
        <w:t xml:space="preserve">that application may not be included in the application made to the Registrar under </w:t>
      </w:r>
      <w:r w:rsidR="005A76A7" w:rsidRPr="00543193">
        <w:t>subsection (</w:t>
      </w:r>
      <w:r w:rsidRPr="00543193">
        <w:t>3).</w:t>
      </w:r>
    </w:p>
    <w:p w:rsidR="00AD0D3F" w:rsidRPr="00543193" w:rsidRDefault="00AD0D3F" w:rsidP="00AD0D3F">
      <w:pPr>
        <w:pStyle w:val="subsection"/>
      </w:pPr>
      <w:r w:rsidRPr="00543193">
        <w:tab/>
        <w:t>(5)</w:t>
      </w:r>
      <w:r w:rsidRPr="00543193">
        <w:tab/>
        <w:t xml:space="preserve">If an application is made under </w:t>
      </w:r>
      <w:r w:rsidR="005A76A7" w:rsidRPr="00543193">
        <w:t>subsection (</w:t>
      </w:r>
      <w:r w:rsidRPr="00543193">
        <w:t>3), the Registrar must deal with the linked applications as if they were a single application for the registration of a trade mark made on 1</w:t>
      </w:r>
      <w:r w:rsidR="005A76A7" w:rsidRPr="00543193">
        <w:t> </w:t>
      </w:r>
      <w:r w:rsidRPr="00543193">
        <w:t>January 1996.</w:t>
      </w:r>
    </w:p>
    <w:p w:rsidR="00AD0D3F" w:rsidRPr="00543193" w:rsidRDefault="00AD0D3F" w:rsidP="00AD0D3F">
      <w:pPr>
        <w:pStyle w:val="subsection"/>
      </w:pPr>
      <w:r w:rsidRPr="00543193">
        <w:tab/>
        <w:t>(6)</w:t>
      </w:r>
      <w:r w:rsidRPr="00543193">
        <w:tab/>
        <w:t xml:space="preserve">The filing date for the single application taken to have been made under </w:t>
      </w:r>
      <w:r w:rsidR="005A76A7" w:rsidRPr="00543193">
        <w:t>subsection (</w:t>
      </w:r>
      <w:r w:rsidRPr="00543193">
        <w:t>5) is the day on which the linked applications were lodged, or were taken to have been lodge</w:t>
      </w:r>
      <w:r w:rsidR="000612CF" w:rsidRPr="00543193">
        <w:t>d</w:t>
      </w:r>
      <w:r w:rsidR="00D34815" w:rsidRPr="00543193">
        <w:t xml:space="preserve"> </w:t>
      </w:r>
      <w:r w:rsidR="000612CF" w:rsidRPr="00543193">
        <w:t>(</w:t>
      </w:r>
      <w:r w:rsidRPr="00543193">
        <w:t>as the case may be), with the Trade Marks Office under the repealed Act.</w:t>
      </w:r>
    </w:p>
    <w:p w:rsidR="00AD0D3F" w:rsidRPr="00543193" w:rsidRDefault="00AD0D3F" w:rsidP="00AD0D3F">
      <w:pPr>
        <w:pStyle w:val="ActHead5"/>
      </w:pPr>
      <w:bookmarkStart w:id="345" w:name="_Toc85207768"/>
      <w:r w:rsidRPr="00625F97">
        <w:rPr>
          <w:rStyle w:val="CharSectno"/>
        </w:rPr>
        <w:t>244</w:t>
      </w:r>
      <w:r w:rsidRPr="00543193">
        <w:t xml:space="preserve">  Application for registration of trade mark whose registration has been sought in Convention country</w:t>
      </w:r>
      <w:bookmarkEnd w:id="345"/>
    </w:p>
    <w:p w:rsidR="00AD0D3F" w:rsidRPr="00543193" w:rsidRDefault="00AD0D3F" w:rsidP="00AD0D3F">
      <w:pPr>
        <w:pStyle w:val="subsection"/>
      </w:pPr>
      <w:r w:rsidRPr="00543193">
        <w:tab/>
        <w:t>(1)</w:t>
      </w:r>
      <w:r w:rsidRPr="00543193">
        <w:tab/>
        <w:t>This section applies if:</w:t>
      </w:r>
    </w:p>
    <w:p w:rsidR="00AD0D3F" w:rsidRPr="00543193" w:rsidRDefault="00AD0D3F" w:rsidP="00AD0D3F">
      <w:pPr>
        <w:pStyle w:val="paragraph"/>
      </w:pPr>
      <w:r w:rsidRPr="00543193">
        <w:tab/>
        <w:t>(a)</w:t>
      </w:r>
      <w:r w:rsidRPr="00543193">
        <w:tab/>
        <w:t>an application for the registration in Australia of a trade mark whose registration had been sought in one or more than one Convention country was made under section</w:t>
      </w:r>
      <w:r w:rsidR="005A76A7" w:rsidRPr="00543193">
        <w:t> </w:t>
      </w:r>
      <w:r w:rsidRPr="00543193">
        <w:t>109 of the repealed Act; and</w:t>
      </w:r>
    </w:p>
    <w:p w:rsidR="00AD0D3F" w:rsidRPr="00543193" w:rsidRDefault="00AD0D3F" w:rsidP="00AD0D3F">
      <w:pPr>
        <w:pStyle w:val="paragraph"/>
      </w:pPr>
      <w:r w:rsidRPr="00543193">
        <w:tab/>
        <w:t>(b)</w:t>
      </w:r>
      <w:r w:rsidRPr="00543193">
        <w:tab/>
        <w:t>immediately before 1</w:t>
      </w:r>
      <w:r w:rsidR="005A76A7" w:rsidRPr="00543193">
        <w:t> </w:t>
      </w:r>
      <w:r w:rsidRPr="00543193">
        <w:t>January 1996, the application was still pending.</w:t>
      </w:r>
    </w:p>
    <w:p w:rsidR="00AD0D3F" w:rsidRPr="00543193" w:rsidRDefault="00AD0D3F" w:rsidP="00AD0D3F">
      <w:pPr>
        <w:pStyle w:val="notetext"/>
      </w:pPr>
      <w:r w:rsidRPr="00543193">
        <w:t>Note 1:</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notetext"/>
      </w:pPr>
      <w:r w:rsidRPr="00543193">
        <w:t>Note 2:</w:t>
      </w:r>
      <w:r w:rsidRPr="00543193">
        <w:tab/>
        <w:t xml:space="preserve">For </w:t>
      </w:r>
      <w:r w:rsidRPr="00543193">
        <w:rPr>
          <w:b/>
          <w:i/>
        </w:rPr>
        <w:t>Convention country</w:t>
      </w:r>
      <w:r w:rsidRPr="00543193">
        <w:t xml:space="preserve"> see section</w:t>
      </w:r>
      <w:r w:rsidR="005A76A7" w:rsidRPr="00543193">
        <w:t> </w:t>
      </w:r>
      <w:r w:rsidRPr="00543193">
        <w:t>225.</w:t>
      </w:r>
    </w:p>
    <w:p w:rsidR="00AD0D3F" w:rsidRPr="00543193" w:rsidRDefault="00AD0D3F" w:rsidP="00AD0D3F">
      <w:pPr>
        <w:pStyle w:val="subsection"/>
      </w:pPr>
      <w:r w:rsidRPr="00543193">
        <w:tab/>
        <w:t>(2)</w:t>
      </w:r>
      <w:r w:rsidRPr="00543193">
        <w:tab/>
        <w:t>If:</w:t>
      </w:r>
    </w:p>
    <w:p w:rsidR="00AD0D3F" w:rsidRPr="00543193" w:rsidRDefault="00AD0D3F" w:rsidP="00AD0D3F">
      <w:pPr>
        <w:pStyle w:val="paragraph"/>
      </w:pPr>
      <w:r w:rsidRPr="00543193">
        <w:tab/>
        <w:t>(a)</w:t>
      </w:r>
      <w:r w:rsidRPr="00543193">
        <w:tab/>
        <w:t>for the purposes of the repealed Act, the Registrar had been notified that an application had been made in that Convention country or in those Convention countries for the registration of the trade mark; and</w:t>
      </w:r>
    </w:p>
    <w:p w:rsidR="00AD0D3F" w:rsidRPr="00543193" w:rsidRDefault="00AD0D3F" w:rsidP="00AD0D3F">
      <w:pPr>
        <w:pStyle w:val="paragraph"/>
        <w:keepNext/>
      </w:pPr>
      <w:r w:rsidRPr="00543193">
        <w:tab/>
        <w:t>(b)</w:t>
      </w:r>
      <w:r w:rsidRPr="00543193">
        <w:tab/>
        <w:t>the trade mark is registered under this Act;</w:t>
      </w:r>
    </w:p>
    <w:p w:rsidR="00AD0D3F" w:rsidRPr="00543193" w:rsidRDefault="00AD0D3F" w:rsidP="00AD0D3F">
      <w:pPr>
        <w:pStyle w:val="subsection2"/>
      </w:pPr>
      <w:r w:rsidRPr="00543193">
        <w:t>subsection</w:t>
      </w:r>
      <w:r w:rsidR="005A76A7" w:rsidRPr="00543193">
        <w:t> </w:t>
      </w:r>
      <w:r w:rsidRPr="00543193">
        <w:t>72(2) applies in relation to the registration as if a right of priority had been claimed under section</w:t>
      </w:r>
      <w:r w:rsidR="005A76A7" w:rsidRPr="00543193">
        <w:t> </w:t>
      </w:r>
      <w:r w:rsidRPr="00543193">
        <w:t>29 for the registration of the trade mark.</w:t>
      </w:r>
    </w:p>
    <w:p w:rsidR="00AD0D3F" w:rsidRPr="00543193" w:rsidRDefault="00AD0D3F" w:rsidP="00AD0D3F">
      <w:pPr>
        <w:pStyle w:val="subsection"/>
      </w:pPr>
      <w:r w:rsidRPr="00543193">
        <w:tab/>
        <w:t>(3)</w:t>
      </w:r>
      <w:r w:rsidRPr="00543193">
        <w:tab/>
        <w:t>If the Registrar had not, for the purposes of the repealed Act, been notified that an application had been made in that Convention country or in those Convention countries for the registration of the trade mark, the applicant must, within 6 months after 1</w:t>
      </w:r>
      <w:r w:rsidR="005A76A7" w:rsidRPr="00543193">
        <w:t> </w:t>
      </w:r>
      <w:r w:rsidRPr="00543193">
        <w:t xml:space="preserve">January 1996 but subject to </w:t>
      </w:r>
      <w:r w:rsidR="005A76A7" w:rsidRPr="00543193">
        <w:t>subsection (</w:t>
      </w:r>
      <w:r w:rsidRPr="00543193">
        <w:t>5), claim a right of priority for the registration of the trade mark in accordance with section</w:t>
      </w:r>
      <w:r w:rsidR="005A76A7" w:rsidRPr="00543193">
        <w:t> </w:t>
      </w:r>
      <w:r w:rsidRPr="00543193">
        <w:t>29 in order to obtain registration from the date on which that application or the earliest of those applications was made in a Convention country.</w:t>
      </w:r>
    </w:p>
    <w:p w:rsidR="00AD0D3F" w:rsidRPr="00543193" w:rsidRDefault="00AD0D3F" w:rsidP="00AD0D3F">
      <w:pPr>
        <w:pStyle w:val="subsection"/>
      </w:pPr>
      <w:r w:rsidRPr="00543193">
        <w:tab/>
        <w:t>(4)</w:t>
      </w:r>
      <w:r w:rsidRPr="00543193">
        <w:tab/>
        <w:t>If:</w:t>
      </w:r>
    </w:p>
    <w:p w:rsidR="00AD0D3F" w:rsidRPr="00543193" w:rsidRDefault="00AD0D3F" w:rsidP="00AD0D3F">
      <w:pPr>
        <w:pStyle w:val="paragraph"/>
      </w:pPr>
      <w:r w:rsidRPr="00543193">
        <w:tab/>
        <w:t>(a)</w:t>
      </w:r>
      <w:r w:rsidRPr="00543193">
        <w:tab/>
        <w:t xml:space="preserve">the applicant claims a right of priority for the registration of the trade mark under </w:t>
      </w:r>
      <w:r w:rsidR="005A76A7" w:rsidRPr="00543193">
        <w:t>subsection (</w:t>
      </w:r>
      <w:r w:rsidRPr="00543193">
        <w:t>3); and</w:t>
      </w:r>
    </w:p>
    <w:p w:rsidR="00AD0D3F" w:rsidRPr="00543193" w:rsidRDefault="00AD0D3F" w:rsidP="00AD0D3F">
      <w:pPr>
        <w:pStyle w:val="paragraph"/>
        <w:keepNext/>
      </w:pPr>
      <w:r w:rsidRPr="00543193">
        <w:tab/>
        <w:t>(b)</w:t>
      </w:r>
      <w:r w:rsidRPr="00543193">
        <w:tab/>
        <w:t>the trade mark is registered under this Act;</w:t>
      </w:r>
    </w:p>
    <w:p w:rsidR="00AD0D3F" w:rsidRPr="00543193" w:rsidRDefault="00AD0D3F" w:rsidP="00AD0D3F">
      <w:pPr>
        <w:pStyle w:val="subsection2"/>
      </w:pPr>
      <w:r w:rsidRPr="00543193">
        <w:t>subsection</w:t>
      </w:r>
      <w:r w:rsidR="005A76A7" w:rsidRPr="00543193">
        <w:t> </w:t>
      </w:r>
      <w:r w:rsidRPr="00543193">
        <w:t>72(2) applies in relation to the registration.</w:t>
      </w:r>
    </w:p>
    <w:p w:rsidR="00AD0D3F" w:rsidRPr="00543193" w:rsidRDefault="00AD0D3F" w:rsidP="00AD0D3F">
      <w:pPr>
        <w:pStyle w:val="subsection"/>
      </w:pPr>
      <w:r w:rsidRPr="00543193">
        <w:tab/>
        <w:t>(5)</w:t>
      </w:r>
      <w:r w:rsidRPr="00543193">
        <w:tab/>
        <w:t>If the application is accepted under Part</w:t>
      </w:r>
      <w:r w:rsidR="005A76A7" w:rsidRPr="00543193">
        <w:t> </w:t>
      </w:r>
      <w:r w:rsidRPr="00543193">
        <w:t>4, the applicant may not claim a right of priority in accordance with section</w:t>
      </w:r>
      <w:r w:rsidR="005A76A7" w:rsidRPr="00543193">
        <w:t> </w:t>
      </w:r>
      <w:r w:rsidRPr="00543193">
        <w:t xml:space="preserve">29 after the acceptance is advertised in the </w:t>
      </w:r>
      <w:r w:rsidRPr="00543193">
        <w:rPr>
          <w:i/>
        </w:rPr>
        <w:t>Official Journal</w:t>
      </w:r>
      <w:r w:rsidRPr="00543193">
        <w:t>.</w:t>
      </w:r>
    </w:p>
    <w:p w:rsidR="00AD0D3F" w:rsidRPr="00543193" w:rsidRDefault="00AD0D3F" w:rsidP="00AD0D3F">
      <w:pPr>
        <w:pStyle w:val="ActHead5"/>
      </w:pPr>
      <w:bookmarkStart w:id="346" w:name="_Toc85207769"/>
      <w:r w:rsidRPr="00625F97">
        <w:rPr>
          <w:rStyle w:val="CharSectno"/>
        </w:rPr>
        <w:t>245</w:t>
      </w:r>
      <w:r w:rsidRPr="00543193">
        <w:t xml:space="preserve">  Application for registration of a mark in </w:t>
      </w:r>
      <w:r w:rsidR="002C01F2" w:rsidRPr="00543193">
        <w:t>Part</w:t>
      </w:r>
      <w:r w:rsidR="00476DBF" w:rsidRPr="00543193">
        <w:t> </w:t>
      </w:r>
      <w:r w:rsidRPr="00543193">
        <w:t>C of the old register</w:t>
      </w:r>
      <w:bookmarkEnd w:id="346"/>
    </w:p>
    <w:p w:rsidR="00AD0D3F" w:rsidRPr="00543193" w:rsidRDefault="00AD0D3F" w:rsidP="00AD0D3F">
      <w:pPr>
        <w:pStyle w:val="subsection"/>
      </w:pPr>
      <w:r w:rsidRPr="00543193">
        <w:tab/>
        <w:t>(1)</w:t>
      </w:r>
      <w:r w:rsidRPr="00543193">
        <w:tab/>
        <w:t>Subject to Part</w:t>
      </w:r>
      <w:r w:rsidR="005A76A7" w:rsidRPr="00543193">
        <w:t> </w:t>
      </w:r>
      <w:r w:rsidRPr="00543193">
        <w:t>16, section</w:t>
      </w:r>
      <w:r w:rsidR="005A76A7" w:rsidRPr="00543193">
        <w:t> </w:t>
      </w:r>
      <w:r w:rsidRPr="00543193">
        <w:t xml:space="preserve">241 applies to an application for the registration of a mark as a certification trade mark in </w:t>
      </w:r>
      <w:r w:rsidR="002C01F2" w:rsidRPr="00543193">
        <w:t>Part</w:t>
      </w:r>
      <w:r w:rsidR="00476DBF" w:rsidRPr="00543193">
        <w:t> </w:t>
      </w:r>
      <w:r w:rsidRPr="00543193">
        <w:t xml:space="preserve">C of the old register as if the reference in </w:t>
      </w:r>
      <w:r w:rsidR="005A76A7" w:rsidRPr="00543193">
        <w:t>subsection (</w:t>
      </w:r>
      <w:r w:rsidRPr="00543193">
        <w:t xml:space="preserve">1) to </w:t>
      </w:r>
      <w:r w:rsidR="002C01F2" w:rsidRPr="00543193">
        <w:t>Part</w:t>
      </w:r>
      <w:r w:rsidR="000612CF" w:rsidRPr="00543193">
        <w:t xml:space="preserve"> </w:t>
      </w:r>
      <w:r w:rsidRPr="00543193">
        <w:t xml:space="preserve">A or B of the old register were a reference to </w:t>
      </w:r>
      <w:r w:rsidR="002C01F2" w:rsidRPr="00543193">
        <w:t>Part</w:t>
      </w:r>
      <w:r w:rsidR="00476DBF" w:rsidRPr="00543193">
        <w:t> </w:t>
      </w:r>
      <w:r w:rsidRPr="00543193">
        <w:t>C of that register.</w:t>
      </w:r>
    </w:p>
    <w:p w:rsidR="00AD0D3F" w:rsidRPr="00543193" w:rsidRDefault="00AD0D3F" w:rsidP="00AD0D3F">
      <w:pPr>
        <w:pStyle w:val="subsection"/>
        <w:keepNext/>
      </w:pPr>
      <w:r w:rsidRPr="00543193">
        <w:tab/>
        <w:t>(2)</w:t>
      </w:r>
      <w:r w:rsidRPr="00543193">
        <w:tab/>
        <w:t>Subject to Part</w:t>
      </w:r>
      <w:r w:rsidR="005A76A7" w:rsidRPr="00543193">
        <w:t> </w:t>
      </w:r>
      <w:r w:rsidRPr="00543193">
        <w:t>16, sections</w:t>
      </w:r>
      <w:r w:rsidR="005A76A7" w:rsidRPr="00543193">
        <w:t> </w:t>
      </w:r>
      <w:r w:rsidRPr="00543193">
        <w:t xml:space="preserve">242 to 244 apply to an application for the registration of a mark as a certification trade mark in </w:t>
      </w:r>
      <w:r w:rsidR="002C01F2" w:rsidRPr="00543193">
        <w:t>Part</w:t>
      </w:r>
      <w:r w:rsidR="00476DBF" w:rsidRPr="00543193">
        <w:t> </w:t>
      </w:r>
      <w:r w:rsidRPr="00543193">
        <w:t>C of the old register.</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ActHead5"/>
      </w:pPr>
      <w:bookmarkStart w:id="347" w:name="_Toc85207770"/>
      <w:r w:rsidRPr="00625F97">
        <w:rPr>
          <w:rStyle w:val="CharSectno"/>
        </w:rPr>
        <w:t>246</w:t>
      </w:r>
      <w:r w:rsidRPr="00543193">
        <w:t xml:space="preserve">  Application for registration of a mark in </w:t>
      </w:r>
      <w:r w:rsidR="002C01F2" w:rsidRPr="00543193">
        <w:t>Part</w:t>
      </w:r>
      <w:r w:rsidR="000612CF" w:rsidRPr="00543193">
        <w:t xml:space="preserve"> </w:t>
      </w:r>
      <w:r w:rsidRPr="00543193">
        <w:t>D of the old register</w:t>
      </w:r>
      <w:bookmarkEnd w:id="347"/>
    </w:p>
    <w:p w:rsidR="00AD0D3F" w:rsidRPr="00543193" w:rsidRDefault="00AD0D3F" w:rsidP="00AD0D3F">
      <w:pPr>
        <w:pStyle w:val="subsection"/>
      </w:pPr>
      <w:r w:rsidRPr="00543193">
        <w:tab/>
        <w:t>(1)</w:t>
      </w:r>
      <w:r w:rsidRPr="00543193">
        <w:tab/>
        <w:t>Subject to Part</w:t>
      </w:r>
      <w:r w:rsidR="005A76A7" w:rsidRPr="00543193">
        <w:t> </w:t>
      </w:r>
      <w:r w:rsidRPr="00543193">
        <w:t>17, section</w:t>
      </w:r>
      <w:r w:rsidR="005A76A7" w:rsidRPr="00543193">
        <w:t> </w:t>
      </w:r>
      <w:r w:rsidRPr="00543193">
        <w:t xml:space="preserve">241 applies to an application for the registration of a mark as a defensive trade mark in </w:t>
      </w:r>
      <w:r w:rsidR="002C01F2" w:rsidRPr="00543193">
        <w:t>Part</w:t>
      </w:r>
      <w:r w:rsidR="000612CF" w:rsidRPr="00543193">
        <w:t xml:space="preserve"> </w:t>
      </w:r>
      <w:r w:rsidRPr="00543193">
        <w:t xml:space="preserve">D of the old register as if the reference in </w:t>
      </w:r>
      <w:r w:rsidR="005A76A7" w:rsidRPr="00543193">
        <w:t>subsection (</w:t>
      </w:r>
      <w:r w:rsidRPr="00543193">
        <w:t xml:space="preserve">1) to </w:t>
      </w:r>
      <w:r w:rsidR="002C01F2" w:rsidRPr="00543193">
        <w:t>Part</w:t>
      </w:r>
      <w:r w:rsidR="000612CF" w:rsidRPr="00543193">
        <w:t xml:space="preserve"> </w:t>
      </w:r>
      <w:r w:rsidRPr="00543193">
        <w:t xml:space="preserve">A or B of the old register were a reference to </w:t>
      </w:r>
      <w:r w:rsidR="002C01F2" w:rsidRPr="00543193">
        <w:t>Part</w:t>
      </w:r>
      <w:r w:rsidR="000612CF" w:rsidRPr="00543193">
        <w:t xml:space="preserve"> </w:t>
      </w:r>
      <w:r w:rsidRPr="00543193">
        <w:t>D of that register.</w:t>
      </w:r>
    </w:p>
    <w:p w:rsidR="00AD0D3F" w:rsidRPr="00543193" w:rsidRDefault="00AD0D3F" w:rsidP="00AD0D3F">
      <w:pPr>
        <w:pStyle w:val="subsection"/>
      </w:pPr>
      <w:r w:rsidRPr="00543193">
        <w:tab/>
        <w:t>(2)</w:t>
      </w:r>
      <w:r w:rsidRPr="00543193">
        <w:tab/>
        <w:t>Subject to Part</w:t>
      </w:r>
      <w:r w:rsidR="005A76A7" w:rsidRPr="00543193">
        <w:t> </w:t>
      </w:r>
      <w:r w:rsidRPr="00543193">
        <w:t>17, sections</w:t>
      </w:r>
      <w:r w:rsidR="005A76A7" w:rsidRPr="00543193">
        <w:t> </w:t>
      </w:r>
      <w:r w:rsidRPr="00543193">
        <w:t xml:space="preserve">242 to 244 apply to an application for the registration of a mark as a defensive trade mark in </w:t>
      </w:r>
      <w:r w:rsidR="002C01F2" w:rsidRPr="00543193">
        <w:t>Part</w:t>
      </w:r>
      <w:r w:rsidR="000612CF" w:rsidRPr="00543193">
        <w:t xml:space="preserve"> </w:t>
      </w:r>
      <w:r w:rsidRPr="00543193">
        <w:t>D of the old register.</w:t>
      </w:r>
    </w:p>
    <w:p w:rsidR="00AD0D3F" w:rsidRPr="00543193" w:rsidRDefault="00AD0D3F" w:rsidP="00AD0D3F">
      <w:pPr>
        <w:pStyle w:val="ActHead5"/>
      </w:pPr>
      <w:bookmarkStart w:id="348" w:name="_Toc85207771"/>
      <w:r w:rsidRPr="00625F97">
        <w:rPr>
          <w:rStyle w:val="CharSectno"/>
        </w:rPr>
        <w:t>247</w:t>
      </w:r>
      <w:r w:rsidRPr="00543193">
        <w:t xml:space="preserve">  Amendment of application—specification of goods or services</w:t>
      </w:r>
      <w:bookmarkEnd w:id="348"/>
    </w:p>
    <w:p w:rsidR="00AD0D3F" w:rsidRPr="00543193" w:rsidRDefault="00AD0D3F" w:rsidP="00AD0D3F">
      <w:pPr>
        <w:pStyle w:val="subsection"/>
      </w:pPr>
      <w:r w:rsidRPr="00543193">
        <w:tab/>
        <w:t>(1)</w:t>
      </w:r>
      <w:r w:rsidRPr="00543193">
        <w:tab/>
        <w:t>This section applies if:</w:t>
      </w:r>
    </w:p>
    <w:p w:rsidR="00AD0D3F" w:rsidRPr="00543193" w:rsidRDefault="00AD0D3F" w:rsidP="00AD0D3F">
      <w:pPr>
        <w:pStyle w:val="paragraph"/>
      </w:pPr>
      <w:r w:rsidRPr="00543193">
        <w:tab/>
        <w:t>(a)</w:t>
      </w:r>
      <w:r w:rsidRPr="00543193">
        <w:tab/>
        <w:t>immediately before 1</w:t>
      </w:r>
      <w:r w:rsidR="005A76A7" w:rsidRPr="00543193">
        <w:t> </w:t>
      </w:r>
      <w:r w:rsidRPr="00543193">
        <w:t xml:space="preserve">January 1996 an application for the registration of a mark in </w:t>
      </w:r>
      <w:r w:rsidR="002C01F2" w:rsidRPr="00543193">
        <w:t>Part</w:t>
      </w:r>
      <w:r w:rsidR="000612CF" w:rsidRPr="00543193">
        <w:t xml:space="preserve"> </w:t>
      </w:r>
      <w:r w:rsidRPr="00543193">
        <w:t>A, B, C or D of the old register (other than an application made under section</w:t>
      </w:r>
      <w:r w:rsidR="005A76A7" w:rsidRPr="00543193">
        <w:t> </w:t>
      </w:r>
      <w:r w:rsidRPr="00543193">
        <w:t>39 of the repealed Act) was pending and had not been accepted; and</w:t>
      </w:r>
    </w:p>
    <w:p w:rsidR="00AD0D3F" w:rsidRPr="00543193" w:rsidRDefault="00AD0D3F" w:rsidP="00AD0D3F">
      <w:pPr>
        <w:pStyle w:val="paragraph"/>
      </w:pPr>
      <w:r w:rsidRPr="00543193">
        <w:tab/>
        <w:t>(b)</w:t>
      </w:r>
      <w:r w:rsidRPr="00543193">
        <w:tab/>
        <w:t>the application had previously been amended; and</w:t>
      </w:r>
    </w:p>
    <w:p w:rsidR="00AD0D3F" w:rsidRPr="00543193" w:rsidRDefault="00AD0D3F" w:rsidP="00AD0D3F">
      <w:pPr>
        <w:pStyle w:val="paragraph"/>
        <w:keepNext/>
      </w:pPr>
      <w:r w:rsidRPr="00543193">
        <w:tab/>
        <w:t>(c)</w:t>
      </w:r>
      <w:r w:rsidRPr="00543193">
        <w:tab/>
        <w:t>the application as amended did not relate to all of the goods or services specified in the application before its amendment.</w:t>
      </w:r>
    </w:p>
    <w:p w:rsidR="00AD0D3F" w:rsidRPr="00543193" w:rsidRDefault="00AD0D3F" w:rsidP="00AD0D3F">
      <w:pPr>
        <w:pStyle w:val="notetext"/>
      </w:pPr>
      <w:r w:rsidRPr="00543193">
        <w:t>Note 1:</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notetext"/>
      </w:pPr>
      <w:r w:rsidRPr="00543193">
        <w:t>Note 2:</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(2)</w:t>
      </w:r>
      <w:r w:rsidRPr="00543193">
        <w:tab/>
        <w:t>The applicant may, within 6 months after 1</w:t>
      </w:r>
      <w:r w:rsidR="005A76A7" w:rsidRPr="00543193">
        <w:t> </w:t>
      </w:r>
      <w:r w:rsidRPr="00543193">
        <w:t>January 1996, apply to the Registrar for the application to be again amended so as to relate to some or all of the goods or services specified in the application before its amendment under the repealed Act, if:</w:t>
      </w:r>
    </w:p>
    <w:p w:rsidR="00AD0D3F" w:rsidRPr="00543193" w:rsidRDefault="00AD0D3F" w:rsidP="00AD0D3F">
      <w:pPr>
        <w:pStyle w:val="paragraph"/>
      </w:pPr>
      <w:r w:rsidRPr="00543193">
        <w:tab/>
        <w:t>(a)</w:t>
      </w:r>
      <w:r w:rsidRPr="00543193">
        <w:tab/>
        <w:t>the application is still pending under this Act; and:</w:t>
      </w:r>
    </w:p>
    <w:p w:rsidR="00AD0D3F" w:rsidRPr="00543193" w:rsidRDefault="00AD0D3F" w:rsidP="00AD0D3F">
      <w:pPr>
        <w:pStyle w:val="paragraphsub"/>
      </w:pPr>
      <w:r w:rsidRPr="00543193">
        <w:tab/>
        <w:t>(i)</w:t>
      </w:r>
      <w:r w:rsidRPr="00543193">
        <w:tab/>
        <w:t>it has not been accepted; or</w:t>
      </w:r>
    </w:p>
    <w:p w:rsidR="00AD0D3F" w:rsidRPr="00543193" w:rsidRDefault="00AD0D3F" w:rsidP="00AD0D3F">
      <w:pPr>
        <w:pStyle w:val="paragraphsub"/>
      </w:pPr>
      <w:r w:rsidRPr="00543193">
        <w:tab/>
        <w:t>(ii)</w:t>
      </w:r>
      <w:r w:rsidRPr="00543193">
        <w:tab/>
        <w:t xml:space="preserve">if it has been accepted, the acceptance has not been advertised in the </w:t>
      </w:r>
      <w:r w:rsidRPr="00543193">
        <w:rPr>
          <w:i/>
        </w:rPr>
        <w:t>Official Journal</w:t>
      </w:r>
      <w:r w:rsidRPr="00543193">
        <w:t>; and</w:t>
      </w:r>
    </w:p>
    <w:p w:rsidR="00AD0D3F" w:rsidRPr="00543193" w:rsidRDefault="00AD0D3F" w:rsidP="00AD0D3F">
      <w:pPr>
        <w:pStyle w:val="paragraph"/>
      </w:pPr>
      <w:r w:rsidRPr="00543193">
        <w:tab/>
        <w:t>(b)</w:t>
      </w:r>
      <w:r w:rsidRPr="00543193">
        <w:tab/>
        <w:t>subsection</w:t>
      </w:r>
      <w:r w:rsidR="005A76A7" w:rsidRPr="00543193">
        <w:t> </w:t>
      </w:r>
      <w:r w:rsidRPr="00543193">
        <w:t>43(3) of the repealed Act would apply in relation to a further application for the registration of the mark in respect of the goods or services included from the original application, if that Act were still in force.</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11(1).</w:t>
      </w:r>
    </w:p>
    <w:p w:rsidR="00AD0D3F" w:rsidRPr="00543193" w:rsidRDefault="00AD0D3F" w:rsidP="00AD0D3F">
      <w:pPr>
        <w:pStyle w:val="subsection"/>
      </w:pPr>
      <w:r w:rsidRPr="00543193">
        <w:tab/>
        <w:t>(3)</w:t>
      </w:r>
      <w:r w:rsidRPr="00543193">
        <w:tab/>
        <w:t xml:space="preserve">If an application is amended under </w:t>
      </w:r>
      <w:r w:rsidR="005A76A7" w:rsidRPr="00543193">
        <w:t>subsection (</w:t>
      </w:r>
      <w:r w:rsidRPr="00543193">
        <w:t>2), it mus</w:t>
      </w:r>
      <w:r w:rsidR="000612CF" w:rsidRPr="00543193">
        <w:t>t</w:t>
      </w:r>
      <w:r w:rsidR="00D34815" w:rsidRPr="00543193">
        <w:t xml:space="preserve"> </w:t>
      </w:r>
      <w:r w:rsidR="000612CF" w:rsidRPr="00543193">
        <w:t>(</w:t>
      </w:r>
      <w:r w:rsidRPr="00543193">
        <w:t>if necessary) be also amended so as to be in accordance with Part</w:t>
      </w:r>
      <w:r w:rsidR="005A76A7" w:rsidRPr="00543193">
        <w:t> </w:t>
      </w:r>
      <w:r w:rsidRPr="00543193">
        <w:t>4.</w:t>
      </w:r>
    </w:p>
    <w:p w:rsidR="00AD0D3F" w:rsidRPr="00543193" w:rsidRDefault="00AD0D3F" w:rsidP="00AD0D3F">
      <w:pPr>
        <w:pStyle w:val="ActHead5"/>
      </w:pPr>
      <w:bookmarkStart w:id="349" w:name="_Toc85207772"/>
      <w:r w:rsidRPr="00625F97">
        <w:rPr>
          <w:rStyle w:val="CharSectno"/>
        </w:rPr>
        <w:t>248</w:t>
      </w:r>
      <w:r w:rsidRPr="00543193">
        <w:t xml:space="preserve">  Revival of application for registration of trade mark that had lapsed before 1</w:t>
      </w:r>
      <w:r w:rsidR="005A76A7" w:rsidRPr="00543193">
        <w:t> </w:t>
      </w:r>
      <w:r w:rsidRPr="00543193">
        <w:t>January 1996</w:t>
      </w:r>
      <w:bookmarkEnd w:id="349"/>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an application under the repealed Act for the registration of a trade mark had lapsed (under subsection</w:t>
      </w:r>
      <w:r w:rsidR="005A76A7" w:rsidRPr="00543193">
        <w:t> </w:t>
      </w:r>
      <w:r w:rsidRPr="00543193">
        <w:t>48(1) of that Act); and</w:t>
      </w:r>
    </w:p>
    <w:p w:rsidR="00AD0D3F" w:rsidRPr="00543193" w:rsidRDefault="00AD0D3F" w:rsidP="00AD0D3F">
      <w:pPr>
        <w:pStyle w:val="paragraph"/>
      </w:pPr>
      <w:r w:rsidRPr="00543193">
        <w:tab/>
        <w:t>(b)</w:t>
      </w:r>
      <w:r w:rsidRPr="00543193">
        <w:tab/>
        <w:t>the application would have been pending immediately before 1</w:t>
      </w:r>
      <w:r w:rsidR="005A76A7" w:rsidRPr="00543193">
        <w:t> </w:t>
      </w:r>
      <w:r w:rsidRPr="00543193">
        <w:t>January 1996 if:</w:t>
      </w:r>
    </w:p>
    <w:p w:rsidR="00AD0D3F" w:rsidRPr="00543193" w:rsidRDefault="00AD0D3F" w:rsidP="00AD0D3F">
      <w:pPr>
        <w:pStyle w:val="paragraphsub"/>
      </w:pPr>
      <w:r w:rsidRPr="00543193">
        <w:tab/>
        <w:t>(i)</w:t>
      </w:r>
      <w:r w:rsidRPr="00543193">
        <w:tab/>
        <w:t>an application had been made to the Registrar under the repealed Act for an extension of the time within which the application for registration would be accepted; and</w:t>
      </w:r>
    </w:p>
    <w:p w:rsidR="00AD0D3F" w:rsidRPr="00543193" w:rsidRDefault="00AD0D3F" w:rsidP="00AD0D3F">
      <w:pPr>
        <w:pStyle w:val="paragraphsub"/>
        <w:keepNext/>
      </w:pPr>
      <w:r w:rsidRPr="00543193">
        <w:tab/>
        <w:t>(ii)</w:t>
      </w:r>
      <w:r w:rsidRPr="00543193">
        <w:tab/>
        <w:t>the Registrar had allowed an extension of that time under that Act;</w:t>
      </w:r>
    </w:p>
    <w:p w:rsidR="00AD0D3F" w:rsidRPr="00543193" w:rsidRDefault="00AD0D3F" w:rsidP="00AD0D3F">
      <w:pPr>
        <w:pStyle w:val="subsection2"/>
      </w:pPr>
      <w:r w:rsidRPr="00543193">
        <w:t>the applicant may apply in writing to the Registrar for a declaration that the application is revived.</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subsection"/>
      </w:pPr>
      <w:r w:rsidRPr="00543193">
        <w:tab/>
        <w:t>(2)</w:t>
      </w:r>
      <w:r w:rsidRPr="00543193">
        <w:tab/>
        <w:t>The Registrar must grant the application if he or she considers, in all the circumstances of the case, that it is fair and reasonable to do so.</w:t>
      </w:r>
    </w:p>
    <w:p w:rsidR="00AD0D3F" w:rsidRPr="00543193" w:rsidRDefault="00AD0D3F" w:rsidP="00AD0D3F">
      <w:pPr>
        <w:pStyle w:val="subsection"/>
      </w:pPr>
      <w:r w:rsidRPr="00543193">
        <w:tab/>
        <w:t>(3)</w:t>
      </w:r>
      <w:r w:rsidRPr="00543193">
        <w:tab/>
        <w:t>If the Registrar declares that the application is revived, the application is to be dealt with as if it were an application that was pending immediately before 1</w:t>
      </w:r>
      <w:r w:rsidR="005A76A7" w:rsidRPr="00543193">
        <w:t> </w:t>
      </w:r>
      <w:r w:rsidRPr="00543193">
        <w:t>January 1996.</w:t>
      </w:r>
    </w:p>
    <w:p w:rsidR="00AD0D3F" w:rsidRPr="00543193" w:rsidRDefault="00AD0D3F" w:rsidP="00AD0D3F">
      <w:pPr>
        <w:pStyle w:val="notetext"/>
      </w:pPr>
      <w:r w:rsidRPr="00543193">
        <w:t>Note 1:</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notetext"/>
      </w:pPr>
      <w:r w:rsidRPr="00543193">
        <w:t>Note 2:</w:t>
      </w:r>
      <w:r w:rsidRPr="00543193">
        <w:tab/>
        <w:t>Sections</w:t>
      </w:r>
      <w:r w:rsidR="005A76A7" w:rsidRPr="00543193">
        <w:t> </w:t>
      </w:r>
      <w:r w:rsidRPr="00543193">
        <w:t>240 to 247 make provision relating to applications for registration of trade marks that were pending immediately before 1</w:t>
      </w:r>
      <w:r w:rsidR="005A76A7" w:rsidRPr="00543193">
        <w:t> </w:t>
      </w:r>
      <w:r w:rsidRPr="00543193">
        <w:t>January 1996.</w:t>
      </w:r>
    </w:p>
    <w:p w:rsidR="00AD0D3F" w:rsidRPr="00543193" w:rsidRDefault="00AD0D3F" w:rsidP="00AD0D3F">
      <w:pPr>
        <w:pStyle w:val="ActHead5"/>
      </w:pPr>
      <w:bookmarkStart w:id="350" w:name="_Toc85207773"/>
      <w:r w:rsidRPr="00625F97">
        <w:rPr>
          <w:rStyle w:val="CharSectno"/>
        </w:rPr>
        <w:t>249</w:t>
      </w:r>
      <w:r w:rsidRPr="00543193">
        <w:t xml:space="preserve">  Application for registration of assignment etc.</w:t>
      </w:r>
      <w:bookmarkEnd w:id="350"/>
    </w:p>
    <w:p w:rsidR="00AD0D3F" w:rsidRPr="00543193" w:rsidRDefault="00AD0D3F" w:rsidP="00AD0D3F">
      <w:pPr>
        <w:pStyle w:val="subsection"/>
      </w:pPr>
      <w:r w:rsidRPr="00543193">
        <w:tab/>
      </w:r>
      <w:r w:rsidRPr="00543193">
        <w:tab/>
        <w:t>If an application for the registration in the old register of the assignment or transmission of an existing registered mark was pending immediately before 1</w:t>
      </w:r>
      <w:r w:rsidR="005A76A7" w:rsidRPr="00543193">
        <w:t> </w:t>
      </w:r>
      <w:r w:rsidRPr="00543193">
        <w:t>January 1996, this Act applies in relation to the application as if:</w:t>
      </w:r>
    </w:p>
    <w:p w:rsidR="00AD0D3F" w:rsidRPr="00543193" w:rsidRDefault="00AD0D3F" w:rsidP="00AD0D3F">
      <w:pPr>
        <w:pStyle w:val="paragraph"/>
      </w:pPr>
      <w:r w:rsidRPr="00543193">
        <w:tab/>
        <w:t>(a)</w:t>
      </w:r>
      <w:r w:rsidRPr="00543193">
        <w:tab/>
        <w:t>it were an application under section</w:t>
      </w:r>
      <w:r w:rsidR="005A76A7" w:rsidRPr="00543193">
        <w:t> </w:t>
      </w:r>
      <w:r w:rsidRPr="00543193">
        <w:t>109 for a record of the assignment or transmission to be entered in the Register; and</w:t>
      </w:r>
    </w:p>
    <w:p w:rsidR="00AD0D3F" w:rsidRPr="00543193" w:rsidRDefault="00AD0D3F" w:rsidP="00AD0D3F">
      <w:pPr>
        <w:pStyle w:val="paragraph"/>
      </w:pPr>
      <w:r w:rsidRPr="00543193">
        <w:tab/>
        <w:t>(b)</w:t>
      </w:r>
      <w:r w:rsidRPr="00543193">
        <w:tab/>
        <w:t>that application was filed on 1</w:t>
      </w:r>
      <w:r w:rsidR="005A76A7" w:rsidRPr="00543193">
        <w:t> </w:t>
      </w:r>
      <w:r w:rsidRPr="00543193">
        <w:t>January 1996.</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w:t>
      </w:r>
      <w:r w:rsidRPr="00543193">
        <w:rPr>
          <w:b/>
          <w:i/>
        </w:rPr>
        <w:t>existing registered mark</w:t>
      </w:r>
      <w:r w:rsidRPr="00543193">
        <w:t xml:space="preserve"> and </w:t>
      </w:r>
      <w:r w:rsidRPr="00543193">
        <w:rPr>
          <w:b/>
          <w:i/>
        </w:rPr>
        <w:t>file</w:t>
      </w:r>
      <w:r w:rsidRPr="00543193">
        <w:t xml:space="preserve"> see section</w:t>
      </w:r>
      <w:r w:rsidR="005A76A7" w:rsidRPr="00543193">
        <w:t> </w:t>
      </w:r>
      <w:r w:rsidRPr="00543193">
        <w:t>6.</w:t>
      </w:r>
    </w:p>
    <w:p w:rsidR="00AD0D3F" w:rsidRPr="00543193" w:rsidRDefault="00AD0D3F" w:rsidP="00AD0D3F">
      <w:pPr>
        <w:pStyle w:val="ActHead5"/>
      </w:pPr>
      <w:bookmarkStart w:id="351" w:name="_Toc85207774"/>
      <w:r w:rsidRPr="00625F97">
        <w:rPr>
          <w:rStyle w:val="CharSectno"/>
        </w:rPr>
        <w:t>250</w:t>
      </w:r>
      <w:r w:rsidRPr="00543193">
        <w:t xml:space="preserve">  Rectification of Register</w:t>
      </w:r>
      <w:bookmarkEnd w:id="351"/>
    </w:p>
    <w:p w:rsidR="00AD0D3F" w:rsidRPr="00543193" w:rsidRDefault="00AD0D3F" w:rsidP="00AD0D3F">
      <w:pPr>
        <w:pStyle w:val="subsection"/>
      </w:pPr>
      <w:r w:rsidRPr="00543193">
        <w:tab/>
      </w:r>
      <w:r w:rsidRPr="00543193">
        <w:tab/>
        <w:t>If proceedings arising from an application to a court under section</w:t>
      </w:r>
      <w:r w:rsidR="005A76A7" w:rsidRPr="00543193">
        <w:t> </w:t>
      </w:r>
      <w:r w:rsidRPr="00543193">
        <w:t>22 (Rectification of Register) of the repealed Act were pending immediately before 1</w:t>
      </w:r>
      <w:r w:rsidR="005A76A7" w:rsidRPr="00543193">
        <w:t> </w:t>
      </w:r>
      <w:r w:rsidRPr="00543193">
        <w:t>January 1996, the matter is to be decided under the repealed Act as if the old register were to be rectified, but any order made by the Court may only be in respect of the rectification of the Register.</w:t>
      </w:r>
    </w:p>
    <w:p w:rsidR="00AD0D3F" w:rsidRPr="00543193" w:rsidRDefault="00AD0D3F" w:rsidP="00AD0D3F">
      <w:pPr>
        <w:pStyle w:val="notetext"/>
      </w:pPr>
      <w:r w:rsidRPr="00543193">
        <w:t>Note:</w:t>
      </w:r>
      <w:r w:rsidRPr="00543193">
        <w:tab/>
        <w:t xml:space="preserve">For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ActHead5"/>
      </w:pPr>
      <w:bookmarkStart w:id="352" w:name="_Toc85207775"/>
      <w:r w:rsidRPr="00625F97">
        <w:rPr>
          <w:rStyle w:val="CharSectno"/>
        </w:rPr>
        <w:t>251</w:t>
      </w:r>
      <w:r w:rsidRPr="00543193">
        <w:t xml:space="preserve">  Action for removal of trade mark from Register for non</w:t>
      </w:r>
      <w:r w:rsidR="00625F97">
        <w:noBreakHyphen/>
      </w:r>
      <w:r w:rsidRPr="00543193">
        <w:t>use</w:t>
      </w:r>
      <w:bookmarkEnd w:id="352"/>
    </w:p>
    <w:p w:rsidR="00AD0D3F" w:rsidRPr="00543193" w:rsidRDefault="00AD0D3F" w:rsidP="00AD0D3F">
      <w:pPr>
        <w:pStyle w:val="subsection"/>
      </w:pPr>
      <w:r w:rsidRPr="00543193">
        <w:tab/>
      </w:r>
      <w:r w:rsidRPr="00543193">
        <w:tab/>
        <w:t>If proceedings arising from an application to the Registrar or a court under section</w:t>
      </w:r>
      <w:r w:rsidR="005A76A7" w:rsidRPr="00543193">
        <w:t> </w:t>
      </w:r>
      <w:r w:rsidRPr="00543193">
        <w:t>23 (Provisions as to non</w:t>
      </w:r>
      <w:r w:rsidR="00625F97">
        <w:noBreakHyphen/>
      </w:r>
      <w:r w:rsidRPr="00543193">
        <w:t>use of trade mark) of the repealed Act were pending immediately before 1</w:t>
      </w:r>
      <w:r w:rsidR="005A76A7" w:rsidRPr="00543193">
        <w:t> </w:t>
      </w:r>
      <w:r w:rsidRPr="00543193">
        <w:t>January 1996, the repealed Act continues to apply:</w:t>
      </w:r>
    </w:p>
    <w:p w:rsidR="00AD0D3F" w:rsidRPr="00543193" w:rsidRDefault="00AD0D3F" w:rsidP="00AD0D3F">
      <w:pPr>
        <w:pStyle w:val="paragraph"/>
      </w:pPr>
      <w:r w:rsidRPr="00543193">
        <w:tab/>
        <w:t>(a)</w:t>
      </w:r>
      <w:r w:rsidRPr="00543193">
        <w:tab/>
        <w:t>in relation to those proceedings; and</w:t>
      </w:r>
    </w:p>
    <w:p w:rsidR="00AD0D3F" w:rsidRPr="00543193" w:rsidRDefault="00AD0D3F" w:rsidP="00AD0D3F">
      <w:pPr>
        <w:pStyle w:val="paragraph"/>
        <w:keepNext/>
      </w:pPr>
      <w:r w:rsidRPr="00543193">
        <w:tab/>
        <w:t>(b)</w:t>
      </w:r>
      <w:r w:rsidRPr="00543193">
        <w:tab/>
        <w:t>for the purposes of any appeal from an order or direction of the Registrar or the court under that section;</w:t>
      </w:r>
    </w:p>
    <w:p w:rsidR="00AD0D3F" w:rsidRPr="00543193" w:rsidRDefault="00AD0D3F" w:rsidP="00AD0D3F">
      <w:pPr>
        <w:pStyle w:val="subsection2"/>
      </w:pPr>
      <w:r w:rsidRPr="00543193">
        <w:t>as if the reference in subsection</w:t>
      </w:r>
      <w:r w:rsidR="005A76A7" w:rsidRPr="00543193">
        <w:t> </w:t>
      </w:r>
      <w:r w:rsidRPr="00543193">
        <w:t>23(1) to the Register were a reference to the Register within the meaning of this Act.</w:t>
      </w:r>
    </w:p>
    <w:p w:rsidR="00AD0D3F" w:rsidRPr="00543193" w:rsidRDefault="00AD0D3F" w:rsidP="00AD0D3F">
      <w:pPr>
        <w:pStyle w:val="notetext"/>
      </w:pPr>
      <w:r w:rsidRPr="00543193">
        <w:t>Note:</w:t>
      </w:r>
      <w:r w:rsidRPr="00543193">
        <w:tab/>
        <w:t xml:space="preserve">For </w:t>
      </w:r>
      <w:r w:rsidRPr="00543193">
        <w:rPr>
          <w:b/>
          <w:i/>
        </w:rPr>
        <w:t>pending</w:t>
      </w:r>
      <w:r w:rsidRPr="00543193">
        <w:t xml:space="preserve"> see subsection</w:t>
      </w:r>
      <w:r w:rsidR="005A76A7" w:rsidRPr="00543193">
        <w:t> </w:t>
      </w:r>
      <w:r w:rsidRPr="00543193">
        <w:t>11(2).</w:t>
      </w:r>
    </w:p>
    <w:p w:rsidR="00AD0D3F" w:rsidRPr="00543193" w:rsidRDefault="00AD0D3F" w:rsidP="00AD0D3F">
      <w:pPr>
        <w:pStyle w:val="ActHead5"/>
      </w:pPr>
      <w:bookmarkStart w:id="353" w:name="_Toc85207776"/>
      <w:r w:rsidRPr="00625F97">
        <w:rPr>
          <w:rStyle w:val="CharSectno"/>
        </w:rPr>
        <w:t>252</w:t>
      </w:r>
      <w:r w:rsidRPr="00543193">
        <w:t xml:space="preserve">  Action for infringement of trade mark etc.</w:t>
      </w:r>
      <w:bookmarkEnd w:id="353"/>
    </w:p>
    <w:p w:rsidR="00AD0D3F" w:rsidRPr="00543193" w:rsidRDefault="00AD0D3F" w:rsidP="00AD0D3F">
      <w:pPr>
        <w:pStyle w:val="subsection"/>
      </w:pPr>
      <w:r w:rsidRPr="00543193">
        <w:tab/>
      </w:r>
      <w:r w:rsidRPr="00543193">
        <w:tab/>
        <w:t>Sections</w:t>
      </w:r>
      <w:r w:rsidR="005A76A7" w:rsidRPr="00543193">
        <w:t> </w:t>
      </w:r>
      <w:r w:rsidRPr="00543193">
        <w:t>62 to 67 and section</w:t>
      </w:r>
      <w:r w:rsidR="005A76A7" w:rsidRPr="00543193">
        <w:t> </w:t>
      </w:r>
      <w:r w:rsidRPr="00543193">
        <w:t>78 of the repealed Act continue to apply in relation to an action for the infringement of a trade mark that was pending immediately before 1</w:t>
      </w:r>
      <w:r w:rsidR="005A76A7" w:rsidRPr="00543193">
        <w:t> </w:t>
      </w:r>
      <w:r w:rsidRPr="00543193">
        <w:t>January 1996.</w:t>
      </w:r>
    </w:p>
    <w:p w:rsidR="00AD0D3F" w:rsidRPr="00543193" w:rsidRDefault="00AD0D3F" w:rsidP="00AD0D3F">
      <w:pPr>
        <w:pStyle w:val="ActHead5"/>
      </w:pPr>
      <w:bookmarkStart w:id="354" w:name="_Toc85207777"/>
      <w:r w:rsidRPr="00625F97">
        <w:rPr>
          <w:rStyle w:val="CharSectno"/>
        </w:rPr>
        <w:t>253</w:t>
      </w:r>
      <w:r w:rsidRPr="00543193">
        <w:t xml:space="preserve">  Action under this Act for infringement of trade mark under repealed Act</w:t>
      </w:r>
      <w:bookmarkEnd w:id="354"/>
    </w:p>
    <w:p w:rsidR="00AD0D3F" w:rsidRPr="00543193" w:rsidRDefault="00AD0D3F" w:rsidP="00AD0D3F">
      <w:pPr>
        <w:pStyle w:val="subsection"/>
      </w:pPr>
      <w:r w:rsidRPr="00543193">
        <w:tab/>
      </w:r>
      <w:r w:rsidRPr="00543193">
        <w:tab/>
        <w:t>If:</w:t>
      </w:r>
    </w:p>
    <w:p w:rsidR="00AD0D3F" w:rsidRPr="00543193" w:rsidRDefault="00AD0D3F" w:rsidP="00AD0D3F">
      <w:pPr>
        <w:pStyle w:val="paragraph"/>
      </w:pPr>
      <w:r w:rsidRPr="00543193">
        <w:tab/>
        <w:t>(a)</w:t>
      </w:r>
      <w:r w:rsidRPr="00543193">
        <w:tab/>
        <w:t>before 1</w:t>
      </w:r>
      <w:r w:rsidR="005A76A7" w:rsidRPr="00543193">
        <w:t> </w:t>
      </w:r>
      <w:r w:rsidRPr="00543193">
        <w:t>January 1996 a person engaged in conduct that infringed a mark registered under the repealed Act; and</w:t>
      </w:r>
    </w:p>
    <w:p w:rsidR="00AD0D3F" w:rsidRPr="00543193" w:rsidRDefault="00AD0D3F" w:rsidP="00AD0D3F">
      <w:pPr>
        <w:pStyle w:val="paragraph"/>
      </w:pPr>
      <w:r w:rsidRPr="00543193">
        <w:tab/>
        <w:t>(b)</w:t>
      </w:r>
      <w:r w:rsidRPr="00543193">
        <w:tab/>
        <w:t>an action relating to that infringement was not pending immediately before 1</w:t>
      </w:r>
      <w:r w:rsidR="005A76A7" w:rsidRPr="00543193">
        <w:t> </w:t>
      </w:r>
      <w:r w:rsidRPr="00543193">
        <w:t>January 1996; and</w:t>
      </w:r>
    </w:p>
    <w:p w:rsidR="00AD0D3F" w:rsidRPr="00543193" w:rsidRDefault="00AD0D3F" w:rsidP="00AD0D3F">
      <w:pPr>
        <w:pStyle w:val="paragraph"/>
        <w:keepNext/>
      </w:pPr>
      <w:r w:rsidRPr="00543193">
        <w:tab/>
        <w:t>(c)</w:t>
      </w:r>
      <w:r w:rsidRPr="00543193">
        <w:tab/>
        <w:t>the mark is an existing registered mark for the purposes of this Act;</w:t>
      </w:r>
    </w:p>
    <w:p w:rsidR="00AD0D3F" w:rsidRPr="00543193" w:rsidRDefault="00AD0D3F" w:rsidP="00AD0D3F">
      <w:pPr>
        <w:pStyle w:val="subsection2"/>
      </w:pPr>
      <w:r w:rsidRPr="00543193">
        <w:t>then, subject to any law limiting the time within which such an action may be started, an action may be brought under this Act for that infringement of the trade mark. A person is not, however, entitled under this Act to any injunction or other relief to which the person would not have been entitled under the repealed Act.</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ActHead5"/>
      </w:pPr>
      <w:bookmarkStart w:id="355" w:name="_Toc85207778"/>
      <w:r w:rsidRPr="00625F97">
        <w:rPr>
          <w:rStyle w:val="CharSectno"/>
        </w:rPr>
        <w:t>254</w:t>
      </w:r>
      <w:r w:rsidRPr="00543193">
        <w:t xml:space="preserve">  Acts not constituting infringement of existing registered mark</w:t>
      </w:r>
      <w:bookmarkEnd w:id="355"/>
    </w:p>
    <w:p w:rsidR="00AD0D3F" w:rsidRPr="00543193" w:rsidRDefault="00AD0D3F" w:rsidP="00AD0D3F">
      <w:pPr>
        <w:pStyle w:val="subsection"/>
        <w:keepNext/>
      </w:pPr>
      <w:r w:rsidRPr="00543193">
        <w:tab/>
        <w:t>(1)</w:t>
      </w:r>
      <w:r w:rsidRPr="00543193">
        <w:tab/>
        <w:t>This section applies if:</w:t>
      </w:r>
    </w:p>
    <w:p w:rsidR="00AD0D3F" w:rsidRPr="00543193" w:rsidRDefault="00AD0D3F" w:rsidP="00AD0D3F">
      <w:pPr>
        <w:pStyle w:val="paragraph"/>
      </w:pPr>
      <w:r w:rsidRPr="00543193">
        <w:tab/>
        <w:t>(a)</w:t>
      </w:r>
      <w:r w:rsidRPr="00543193">
        <w:tab/>
        <w:t>immediately before 1</w:t>
      </w:r>
      <w:r w:rsidR="005A76A7" w:rsidRPr="00543193">
        <w:t> </w:t>
      </w:r>
      <w:r w:rsidRPr="00543193">
        <w:t>January 1996, a person was engaging in conduct that did not constitute an infringement of a mark registered under the repealed Act; and</w:t>
      </w:r>
    </w:p>
    <w:p w:rsidR="00AD0D3F" w:rsidRPr="00543193" w:rsidRDefault="00AD0D3F" w:rsidP="00AD0D3F">
      <w:pPr>
        <w:pStyle w:val="paragraph"/>
      </w:pPr>
      <w:r w:rsidRPr="00543193">
        <w:tab/>
        <w:t>(b)</w:t>
      </w:r>
      <w:r w:rsidRPr="00543193">
        <w:tab/>
        <w:t>the mark is an existing registered mark for the purposes of this Act; and</w:t>
      </w:r>
    </w:p>
    <w:p w:rsidR="00AD0D3F" w:rsidRPr="00543193" w:rsidRDefault="00AD0D3F" w:rsidP="00AD0D3F">
      <w:pPr>
        <w:pStyle w:val="paragraph"/>
      </w:pPr>
      <w:r w:rsidRPr="00543193">
        <w:tab/>
        <w:t>(c)</w:t>
      </w:r>
      <w:r w:rsidRPr="00543193">
        <w:tab/>
        <w:t>the person has, on or after that day, continuously engaged in, and is engaging in, that conduct; and</w:t>
      </w:r>
    </w:p>
    <w:p w:rsidR="00AD0D3F" w:rsidRPr="00543193" w:rsidRDefault="00AD0D3F" w:rsidP="00AD0D3F">
      <w:pPr>
        <w:pStyle w:val="paragraph"/>
      </w:pPr>
      <w:r w:rsidRPr="00543193">
        <w:tab/>
        <w:t>(d)</w:t>
      </w:r>
      <w:r w:rsidRPr="00543193">
        <w:tab/>
        <w:t>that conduct is an infringement of the existing registered mark under this Act.</w:t>
      </w:r>
    </w:p>
    <w:p w:rsidR="00AD0D3F" w:rsidRPr="00543193" w:rsidRDefault="00AD0D3F" w:rsidP="00AD0D3F">
      <w:pPr>
        <w:pStyle w:val="subsection"/>
        <w:keepNext/>
      </w:pPr>
      <w:r w:rsidRPr="00543193">
        <w:tab/>
        <w:t>(2)</w:t>
      </w:r>
      <w:r w:rsidRPr="00543193">
        <w:tab/>
        <w:t>In spite of section</w:t>
      </w:r>
      <w:r w:rsidR="005A76A7" w:rsidRPr="00543193">
        <w:t> </w:t>
      </w:r>
      <w:r w:rsidRPr="00543193">
        <w:t>120, the person does not infringe the existing registered mark by engaging in that conduct.</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ActHead5"/>
      </w:pPr>
      <w:bookmarkStart w:id="356" w:name="_Toc85207779"/>
      <w:r w:rsidRPr="00625F97">
        <w:rPr>
          <w:rStyle w:val="CharSectno"/>
        </w:rPr>
        <w:t>254A</w:t>
      </w:r>
      <w:r w:rsidRPr="00543193">
        <w:t xml:space="preserve">  Acts not constituting infringement of trade mark—pending application under the repealed Act</w:t>
      </w:r>
      <w:bookmarkEnd w:id="356"/>
    </w:p>
    <w:p w:rsidR="00AD0D3F" w:rsidRPr="00543193" w:rsidRDefault="00AD0D3F" w:rsidP="00AD0D3F">
      <w:pPr>
        <w:pStyle w:val="subsection"/>
        <w:keepNext/>
      </w:pPr>
      <w:r w:rsidRPr="00543193">
        <w:tab/>
        <w:t>(1)</w:t>
      </w:r>
      <w:r w:rsidRPr="00543193">
        <w:tab/>
        <w:t>This section applies if:</w:t>
      </w:r>
    </w:p>
    <w:p w:rsidR="00AD0D3F" w:rsidRPr="00543193" w:rsidRDefault="00AD0D3F" w:rsidP="00AD0D3F">
      <w:pPr>
        <w:pStyle w:val="paragraph"/>
      </w:pPr>
      <w:r w:rsidRPr="00543193">
        <w:tab/>
        <w:t>(a)</w:t>
      </w:r>
      <w:r w:rsidRPr="00543193">
        <w:tab/>
        <w:t>an application for the registration of a trade mark under the repealed Act was pending immediately before 1</w:t>
      </w:r>
      <w:r w:rsidR="005A76A7" w:rsidRPr="00543193">
        <w:t> </w:t>
      </w:r>
      <w:r w:rsidRPr="00543193">
        <w:t>January 1996; and</w:t>
      </w:r>
    </w:p>
    <w:p w:rsidR="00AD0D3F" w:rsidRPr="00543193" w:rsidRDefault="00AD0D3F" w:rsidP="00AD0D3F">
      <w:pPr>
        <w:pStyle w:val="paragraph"/>
      </w:pPr>
      <w:r w:rsidRPr="00543193">
        <w:tab/>
        <w:t>(b)</w:t>
      </w:r>
      <w:r w:rsidRPr="00543193">
        <w:tab/>
        <w:t>immediately before 1</w:t>
      </w:r>
      <w:r w:rsidR="005A76A7" w:rsidRPr="00543193">
        <w:t> </w:t>
      </w:r>
      <w:r w:rsidRPr="00543193">
        <w:t>January 1996, a person was engaging in conduct that would not have constituted an infringement of the mark if the mark had been registered under the repealed Act before 1</w:t>
      </w:r>
      <w:r w:rsidR="005A76A7" w:rsidRPr="00543193">
        <w:t> </w:t>
      </w:r>
      <w:r w:rsidRPr="00543193">
        <w:t>January 1996; and</w:t>
      </w:r>
    </w:p>
    <w:p w:rsidR="00AD0D3F" w:rsidRPr="00543193" w:rsidRDefault="00AD0D3F" w:rsidP="00AD0D3F">
      <w:pPr>
        <w:pStyle w:val="paragraph"/>
      </w:pPr>
      <w:r w:rsidRPr="00543193">
        <w:tab/>
        <w:t>(c)</w:t>
      </w:r>
      <w:r w:rsidRPr="00543193">
        <w:tab/>
        <w:t>the person has, on or after that day, continuously engaged in, and is engaging in, that conduct; and</w:t>
      </w:r>
    </w:p>
    <w:p w:rsidR="00AD0D3F" w:rsidRPr="00543193" w:rsidRDefault="00AD0D3F" w:rsidP="00AD0D3F">
      <w:pPr>
        <w:pStyle w:val="paragraph"/>
      </w:pPr>
      <w:r w:rsidRPr="00543193">
        <w:tab/>
        <w:t>(d)</w:t>
      </w:r>
      <w:r w:rsidRPr="00543193">
        <w:tab/>
        <w:t>the mark becomes a registered trade mark under this Act; and</w:t>
      </w:r>
    </w:p>
    <w:p w:rsidR="00AD0D3F" w:rsidRPr="00543193" w:rsidRDefault="00AD0D3F" w:rsidP="00AD0D3F">
      <w:pPr>
        <w:pStyle w:val="paragraph"/>
      </w:pPr>
      <w:r w:rsidRPr="00543193">
        <w:tab/>
        <w:t>(e)</w:t>
      </w:r>
      <w:r w:rsidRPr="00543193">
        <w:tab/>
        <w:t>that conduct is an infringement of the registered trade mark under this Act.</w:t>
      </w:r>
    </w:p>
    <w:p w:rsidR="00AD0D3F" w:rsidRPr="00543193" w:rsidRDefault="00AD0D3F" w:rsidP="00AD0D3F">
      <w:pPr>
        <w:pStyle w:val="subsection"/>
        <w:keepNext/>
      </w:pPr>
      <w:r w:rsidRPr="00543193">
        <w:tab/>
        <w:t>(2)</w:t>
      </w:r>
      <w:r w:rsidRPr="00543193">
        <w:tab/>
        <w:t>Despite section</w:t>
      </w:r>
      <w:r w:rsidR="005A76A7" w:rsidRPr="00543193">
        <w:t> </w:t>
      </w:r>
      <w:r w:rsidRPr="00543193">
        <w:t>120, the person does not infringe the registered trade mark by engaging in that conduct.</w:t>
      </w:r>
    </w:p>
    <w:p w:rsidR="00AD0D3F" w:rsidRPr="00543193" w:rsidRDefault="00AD0D3F" w:rsidP="00AD0D3F">
      <w:pPr>
        <w:pStyle w:val="ActHead5"/>
      </w:pPr>
      <w:bookmarkStart w:id="357" w:name="_Toc85207780"/>
      <w:r w:rsidRPr="00625F97">
        <w:rPr>
          <w:rStyle w:val="CharSectno"/>
        </w:rPr>
        <w:t>254B</w:t>
      </w:r>
      <w:r w:rsidRPr="00543193">
        <w:t xml:space="preserve">  </w:t>
      </w:r>
      <w:r w:rsidR="002C01F2" w:rsidRPr="00543193">
        <w:t>Part</w:t>
      </w:r>
      <w:r w:rsidR="000612CF" w:rsidRPr="00543193">
        <w:t xml:space="preserve"> </w:t>
      </w:r>
      <w:r w:rsidRPr="00543193">
        <w:t>B defence—infringement of existing registered mark</w:t>
      </w:r>
      <w:bookmarkEnd w:id="357"/>
    </w:p>
    <w:p w:rsidR="00AD0D3F" w:rsidRPr="00543193" w:rsidRDefault="00AD0D3F" w:rsidP="00AD0D3F">
      <w:pPr>
        <w:pStyle w:val="subsection"/>
        <w:keepNext/>
      </w:pPr>
      <w:r w:rsidRPr="00543193">
        <w:tab/>
        <w:t>(1)</w:t>
      </w:r>
      <w:r w:rsidRPr="00543193">
        <w:tab/>
        <w:t>This section applies if:</w:t>
      </w:r>
    </w:p>
    <w:p w:rsidR="00AD0D3F" w:rsidRPr="00543193" w:rsidRDefault="00AD0D3F" w:rsidP="00AD0D3F">
      <w:pPr>
        <w:pStyle w:val="paragraph"/>
      </w:pPr>
      <w:r w:rsidRPr="00543193">
        <w:tab/>
        <w:t>(a)</w:t>
      </w:r>
      <w:r w:rsidRPr="00543193">
        <w:tab/>
        <w:t>immediately before 1</w:t>
      </w:r>
      <w:r w:rsidR="005A76A7" w:rsidRPr="00543193">
        <w:t> </w:t>
      </w:r>
      <w:r w:rsidRPr="00543193">
        <w:t>January 1996, a person was engaging in conduct that constituted an infringement of a mark registered under the repealed Act; and</w:t>
      </w:r>
    </w:p>
    <w:p w:rsidR="00AD0D3F" w:rsidRPr="00543193" w:rsidRDefault="00AD0D3F" w:rsidP="00AD0D3F">
      <w:pPr>
        <w:pStyle w:val="paragraph"/>
      </w:pPr>
      <w:r w:rsidRPr="00543193">
        <w:tab/>
        <w:t>(b)</w:t>
      </w:r>
      <w:r w:rsidRPr="00543193">
        <w:tab/>
        <w:t>the mark is an existing registered mark for the purposes of this Act; and</w:t>
      </w:r>
    </w:p>
    <w:p w:rsidR="00AD0D3F" w:rsidRPr="00543193" w:rsidRDefault="00AD0D3F" w:rsidP="00AD0D3F">
      <w:pPr>
        <w:pStyle w:val="paragraph"/>
      </w:pPr>
      <w:r w:rsidRPr="00543193">
        <w:tab/>
        <w:t>(c)</w:t>
      </w:r>
      <w:r w:rsidRPr="00543193">
        <w:tab/>
        <w:t xml:space="preserve">the mark was registered in </w:t>
      </w:r>
      <w:r w:rsidR="002C01F2" w:rsidRPr="00543193">
        <w:t>Part</w:t>
      </w:r>
      <w:r w:rsidR="000612CF" w:rsidRPr="00543193">
        <w:t xml:space="preserve"> </w:t>
      </w:r>
      <w:r w:rsidRPr="00543193">
        <w:t>B of the old register before 1</w:t>
      </w:r>
      <w:r w:rsidR="005A76A7" w:rsidRPr="00543193">
        <w:t> </w:t>
      </w:r>
      <w:r w:rsidRPr="00543193">
        <w:t>January 1996; and</w:t>
      </w:r>
    </w:p>
    <w:p w:rsidR="00AD0D3F" w:rsidRPr="00543193" w:rsidRDefault="00AD0D3F" w:rsidP="00AD0D3F">
      <w:pPr>
        <w:pStyle w:val="paragraph"/>
      </w:pPr>
      <w:r w:rsidRPr="00543193">
        <w:tab/>
        <w:t>(d)</w:t>
      </w:r>
      <w:r w:rsidRPr="00543193">
        <w:tab/>
        <w:t>the person has, on or after that day, continuously engaged in, and is engaging in, that conduct; and</w:t>
      </w:r>
    </w:p>
    <w:p w:rsidR="00AD0D3F" w:rsidRPr="00543193" w:rsidRDefault="00AD0D3F" w:rsidP="00AD0D3F">
      <w:pPr>
        <w:pStyle w:val="paragraph"/>
      </w:pPr>
      <w:r w:rsidRPr="00543193">
        <w:tab/>
        <w:t>(e)</w:t>
      </w:r>
      <w:r w:rsidRPr="00543193">
        <w:tab/>
        <w:t>that conduct is an infringement of the existing registered mark under this Act.</w:t>
      </w:r>
    </w:p>
    <w:p w:rsidR="00AD0D3F" w:rsidRPr="00543193" w:rsidRDefault="00AD0D3F" w:rsidP="00AD0D3F">
      <w:pPr>
        <w:pStyle w:val="subsection"/>
        <w:keepNext/>
      </w:pPr>
      <w:r w:rsidRPr="00543193">
        <w:tab/>
        <w:t>(2)</w:t>
      </w:r>
      <w:r w:rsidRPr="00543193">
        <w:tab/>
        <w:t>In an action for infringement of the existing registered mark (not being an infringement occurring by reason of an act referred to in section</w:t>
      </w:r>
      <w:r w:rsidR="005A76A7" w:rsidRPr="00543193">
        <w:t> </w:t>
      </w:r>
      <w:r w:rsidRPr="00543193">
        <w:t>121), an injunction or other relief must not be granted if the person establishes to the satisfaction of the court that the use of the mark is not likely to:</w:t>
      </w:r>
    </w:p>
    <w:p w:rsidR="00AD0D3F" w:rsidRPr="00543193" w:rsidRDefault="00AD0D3F" w:rsidP="00AD0D3F">
      <w:pPr>
        <w:pStyle w:val="paragraph"/>
      </w:pPr>
      <w:r w:rsidRPr="00543193">
        <w:tab/>
        <w:t>(a)</w:t>
      </w:r>
      <w:r w:rsidRPr="00543193">
        <w:tab/>
        <w:t>deceive or cause confusion; or</w:t>
      </w:r>
    </w:p>
    <w:p w:rsidR="00AD0D3F" w:rsidRPr="00543193" w:rsidRDefault="00AD0D3F" w:rsidP="00AD0D3F">
      <w:pPr>
        <w:pStyle w:val="paragraph"/>
      </w:pPr>
      <w:r w:rsidRPr="00543193">
        <w:tab/>
        <w:t>(b)</w:t>
      </w:r>
      <w:r w:rsidRPr="00543193">
        <w:tab/>
        <w:t>be taken as indicating a connection in the course of trade between the goods and/or services in respect of which the trade mark is registered and a person having the right, either as registered owner or as authorised user, to use the trade mark.</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ActHead5"/>
      </w:pPr>
      <w:bookmarkStart w:id="358" w:name="_Toc85207781"/>
      <w:r w:rsidRPr="00625F97">
        <w:rPr>
          <w:rStyle w:val="CharSectno"/>
        </w:rPr>
        <w:t>254C</w:t>
      </w:r>
      <w:r w:rsidRPr="00543193">
        <w:t xml:space="preserve">  </w:t>
      </w:r>
      <w:r w:rsidR="002C01F2" w:rsidRPr="00543193">
        <w:t>Part</w:t>
      </w:r>
      <w:r w:rsidR="000612CF" w:rsidRPr="00543193">
        <w:t xml:space="preserve"> </w:t>
      </w:r>
      <w:r w:rsidRPr="00543193">
        <w:t>B defence—infringement of trade mark (pending application under the repealed Act)</w:t>
      </w:r>
      <w:bookmarkEnd w:id="358"/>
    </w:p>
    <w:p w:rsidR="00AD0D3F" w:rsidRPr="00543193" w:rsidRDefault="00AD0D3F" w:rsidP="00AD0D3F">
      <w:pPr>
        <w:pStyle w:val="subsection"/>
        <w:keepNext/>
      </w:pPr>
      <w:r w:rsidRPr="00543193">
        <w:tab/>
        <w:t>(1)</w:t>
      </w:r>
      <w:r w:rsidRPr="00543193">
        <w:tab/>
        <w:t>This section applies if:</w:t>
      </w:r>
    </w:p>
    <w:p w:rsidR="00AD0D3F" w:rsidRPr="00543193" w:rsidRDefault="00AD0D3F" w:rsidP="00AD0D3F">
      <w:pPr>
        <w:pStyle w:val="paragraph"/>
      </w:pPr>
      <w:r w:rsidRPr="00543193">
        <w:tab/>
        <w:t>(a)</w:t>
      </w:r>
      <w:r w:rsidRPr="00543193">
        <w:tab/>
        <w:t xml:space="preserve">an application for the registration of a trade mark in </w:t>
      </w:r>
      <w:r w:rsidR="002C01F2" w:rsidRPr="00543193">
        <w:t>Part</w:t>
      </w:r>
      <w:r w:rsidR="000612CF" w:rsidRPr="00543193">
        <w:t xml:space="preserve"> </w:t>
      </w:r>
      <w:r w:rsidRPr="00543193">
        <w:t>B of the old register was pending immediately before 1</w:t>
      </w:r>
      <w:r w:rsidR="005A76A7" w:rsidRPr="00543193">
        <w:t> </w:t>
      </w:r>
      <w:r w:rsidRPr="00543193">
        <w:t>January 1996; and</w:t>
      </w:r>
    </w:p>
    <w:p w:rsidR="00AD0D3F" w:rsidRPr="00543193" w:rsidRDefault="00AD0D3F" w:rsidP="00AD0D3F">
      <w:pPr>
        <w:pStyle w:val="paragraph"/>
      </w:pPr>
      <w:r w:rsidRPr="00543193">
        <w:tab/>
        <w:t>(b)</w:t>
      </w:r>
      <w:r w:rsidRPr="00543193">
        <w:tab/>
        <w:t>immediately before 1</w:t>
      </w:r>
      <w:r w:rsidR="005A76A7" w:rsidRPr="00543193">
        <w:t> </w:t>
      </w:r>
      <w:r w:rsidRPr="00543193">
        <w:t xml:space="preserve">January 1996, a person was engaging in conduct that would have constituted an infringement of the mark if the mark had been registered in </w:t>
      </w:r>
      <w:r w:rsidR="002C01F2" w:rsidRPr="00543193">
        <w:t>Part</w:t>
      </w:r>
      <w:r w:rsidR="000612CF" w:rsidRPr="00543193">
        <w:t xml:space="preserve"> </w:t>
      </w:r>
      <w:r w:rsidRPr="00543193">
        <w:t>B of the old register before 1</w:t>
      </w:r>
      <w:r w:rsidR="005A76A7" w:rsidRPr="00543193">
        <w:t> </w:t>
      </w:r>
      <w:r w:rsidRPr="00543193">
        <w:t>January 1996; and</w:t>
      </w:r>
    </w:p>
    <w:p w:rsidR="00AD0D3F" w:rsidRPr="00543193" w:rsidRDefault="00AD0D3F" w:rsidP="00AD0D3F">
      <w:pPr>
        <w:pStyle w:val="paragraph"/>
      </w:pPr>
      <w:r w:rsidRPr="00543193">
        <w:tab/>
        <w:t>(c)</w:t>
      </w:r>
      <w:r w:rsidRPr="00543193">
        <w:tab/>
        <w:t>the person has, on or after that day, continuously engaged in, and is engaging in, that conduct; and</w:t>
      </w:r>
    </w:p>
    <w:p w:rsidR="00AD0D3F" w:rsidRPr="00543193" w:rsidRDefault="00AD0D3F" w:rsidP="00AD0D3F">
      <w:pPr>
        <w:pStyle w:val="paragraph"/>
      </w:pPr>
      <w:r w:rsidRPr="00543193">
        <w:tab/>
        <w:t>(d)</w:t>
      </w:r>
      <w:r w:rsidRPr="00543193">
        <w:tab/>
        <w:t>the mark becomes a registered trade mark under this Act; and</w:t>
      </w:r>
    </w:p>
    <w:p w:rsidR="00AD0D3F" w:rsidRPr="00543193" w:rsidRDefault="00AD0D3F" w:rsidP="00AD0D3F">
      <w:pPr>
        <w:pStyle w:val="paragraph"/>
      </w:pPr>
      <w:r w:rsidRPr="00543193">
        <w:tab/>
        <w:t>(e)</w:t>
      </w:r>
      <w:r w:rsidRPr="00543193">
        <w:tab/>
        <w:t>that conduct is an infringement of the registered trade mark under this Act.</w:t>
      </w:r>
    </w:p>
    <w:p w:rsidR="00AD0D3F" w:rsidRPr="00543193" w:rsidRDefault="00AD0D3F" w:rsidP="00AD0D3F">
      <w:pPr>
        <w:pStyle w:val="subsection"/>
        <w:keepNext/>
      </w:pPr>
      <w:r w:rsidRPr="00543193">
        <w:tab/>
        <w:t>(2)</w:t>
      </w:r>
      <w:r w:rsidRPr="00543193">
        <w:tab/>
        <w:t>In an action for infringement of the registered trade mark (not being an infringement occurring by reason of an act referred to in section</w:t>
      </w:r>
      <w:r w:rsidR="005A76A7" w:rsidRPr="00543193">
        <w:t> </w:t>
      </w:r>
      <w:r w:rsidRPr="00543193">
        <w:t>121), an injunction or other relief must not be granted if the person establishes to the satisfaction of the court that the use of the mark is not likely to:</w:t>
      </w:r>
    </w:p>
    <w:p w:rsidR="00AD0D3F" w:rsidRPr="00543193" w:rsidRDefault="00AD0D3F" w:rsidP="00AD0D3F">
      <w:pPr>
        <w:pStyle w:val="paragraph"/>
      </w:pPr>
      <w:r w:rsidRPr="00543193">
        <w:tab/>
        <w:t>(a)</w:t>
      </w:r>
      <w:r w:rsidRPr="00543193">
        <w:tab/>
        <w:t>deceive or cause confusion; or</w:t>
      </w:r>
    </w:p>
    <w:p w:rsidR="00AD0D3F" w:rsidRPr="00543193" w:rsidRDefault="00AD0D3F" w:rsidP="00AD0D3F">
      <w:pPr>
        <w:pStyle w:val="paragraph"/>
      </w:pPr>
      <w:r w:rsidRPr="00543193">
        <w:tab/>
        <w:t>(b)</w:t>
      </w:r>
      <w:r w:rsidRPr="00543193">
        <w:tab/>
        <w:t>be taken as indicating a connection in the course of trade between the goods and/or services in respect of which the trade mark is registered and a person having the right, either as registered owner or as authorised user, to use the trade mark.</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ActHead5"/>
      </w:pPr>
      <w:bookmarkStart w:id="359" w:name="_Toc85207782"/>
      <w:r w:rsidRPr="00625F97">
        <w:rPr>
          <w:rStyle w:val="CharSectno"/>
        </w:rPr>
        <w:t>255</w:t>
      </w:r>
      <w:r w:rsidRPr="00543193">
        <w:t xml:space="preserve">  Application of this Act—general</w:t>
      </w:r>
      <w:bookmarkEnd w:id="359"/>
    </w:p>
    <w:p w:rsidR="00AD0D3F" w:rsidRPr="00543193" w:rsidRDefault="00AD0D3F" w:rsidP="00AD0D3F">
      <w:pPr>
        <w:pStyle w:val="subsection"/>
      </w:pPr>
      <w:r w:rsidRPr="00543193">
        <w:tab/>
        <w:t>(1)</w:t>
      </w:r>
      <w:r w:rsidRPr="00543193">
        <w:tab/>
        <w:t>If:</w:t>
      </w:r>
    </w:p>
    <w:p w:rsidR="00AD0D3F" w:rsidRPr="00543193" w:rsidRDefault="00AD0D3F" w:rsidP="00AD0D3F">
      <w:pPr>
        <w:pStyle w:val="paragraph"/>
      </w:pPr>
      <w:r w:rsidRPr="00543193">
        <w:tab/>
        <w:t>(a)</w:t>
      </w:r>
      <w:r w:rsidRPr="00543193">
        <w:tab/>
        <w:t>an action or proceeding validly brought for the purposes of the repealed Act was still pending immediately before 1</w:t>
      </w:r>
      <w:r w:rsidR="005A76A7" w:rsidRPr="00543193">
        <w:t> </w:t>
      </w:r>
      <w:r w:rsidRPr="00543193">
        <w:t>January 1996; and</w:t>
      </w:r>
    </w:p>
    <w:p w:rsidR="00AD0D3F" w:rsidRPr="00543193" w:rsidRDefault="00AD0D3F" w:rsidP="00AD0D3F">
      <w:pPr>
        <w:pStyle w:val="paragraph"/>
        <w:keepNext/>
      </w:pPr>
      <w:r w:rsidRPr="00543193">
        <w:tab/>
        <w:t>(b)</w:t>
      </w:r>
      <w:r w:rsidRPr="00543193">
        <w:tab/>
        <w:t>that action or proceeding could have been brought under this Act if this Act had been in force when the action or proceeding was started;</w:t>
      </w:r>
    </w:p>
    <w:p w:rsidR="00AD0D3F" w:rsidRPr="00543193" w:rsidRDefault="00AD0D3F" w:rsidP="00AD0D3F">
      <w:pPr>
        <w:pStyle w:val="subsection2"/>
      </w:pPr>
      <w:r w:rsidRPr="00543193">
        <w:t xml:space="preserve">then, except as otherwise provided by this </w:t>
      </w:r>
      <w:r w:rsidR="002C01F2" w:rsidRPr="00543193">
        <w:t>Division</w:t>
      </w:r>
      <w:r w:rsidR="000612CF" w:rsidRPr="00543193">
        <w:t xml:space="preserve"> </w:t>
      </w:r>
      <w:r w:rsidRPr="00543193">
        <w:t>or the regulations, this Act applies in relation to the action or proceeding as if it were an action or proceeding validly brought on 1</w:t>
      </w:r>
      <w:r w:rsidR="005A76A7" w:rsidRPr="00543193">
        <w:t> </w:t>
      </w:r>
      <w:r w:rsidRPr="00543193">
        <w:t>January 1996 under the relevant provision of this Act.</w:t>
      </w:r>
    </w:p>
    <w:p w:rsidR="00AD0D3F" w:rsidRPr="00543193" w:rsidRDefault="00AD0D3F" w:rsidP="00AD0D3F">
      <w:pPr>
        <w:pStyle w:val="subsection"/>
      </w:pPr>
      <w:r w:rsidRPr="00543193">
        <w:tab/>
        <w:t>(2)</w:t>
      </w:r>
      <w:r w:rsidRPr="00543193">
        <w:tab/>
        <w:t>Anything done under the repealed Act for the purposes of the action or proceeding is taken to have been done:</w:t>
      </w:r>
    </w:p>
    <w:p w:rsidR="00AD0D3F" w:rsidRPr="00543193" w:rsidRDefault="00AD0D3F" w:rsidP="00AD0D3F">
      <w:pPr>
        <w:pStyle w:val="paragraph"/>
      </w:pPr>
      <w:r w:rsidRPr="00543193">
        <w:tab/>
        <w:t>(a)</w:t>
      </w:r>
      <w:r w:rsidRPr="00543193">
        <w:tab/>
        <w:t>on 1</w:t>
      </w:r>
      <w:r w:rsidR="005A76A7" w:rsidRPr="00543193">
        <w:t> </w:t>
      </w:r>
      <w:r w:rsidRPr="00543193">
        <w:t>January 1996; and</w:t>
      </w:r>
    </w:p>
    <w:p w:rsidR="00AD0D3F" w:rsidRPr="00543193" w:rsidRDefault="00AD0D3F" w:rsidP="00AD0D3F">
      <w:pPr>
        <w:pStyle w:val="paragraph"/>
      </w:pPr>
      <w:r w:rsidRPr="00543193">
        <w:tab/>
        <w:t>(b)</w:t>
      </w:r>
      <w:r w:rsidRPr="00543193">
        <w:tab/>
        <w:t>in accordance with this Act.</w:t>
      </w:r>
    </w:p>
    <w:p w:rsidR="00AD0D3F" w:rsidRPr="00543193" w:rsidRDefault="00AD0D3F" w:rsidP="00AD0D3F">
      <w:pPr>
        <w:pStyle w:val="ActHead5"/>
      </w:pPr>
      <w:bookmarkStart w:id="360" w:name="_Toc85207783"/>
      <w:r w:rsidRPr="00625F97">
        <w:rPr>
          <w:rStyle w:val="CharSectno"/>
        </w:rPr>
        <w:t>256</w:t>
      </w:r>
      <w:r w:rsidRPr="00543193">
        <w:t xml:space="preserve">  Fees</w:t>
      </w:r>
      <w:bookmarkEnd w:id="360"/>
    </w:p>
    <w:p w:rsidR="00AD0D3F" w:rsidRPr="00543193" w:rsidRDefault="00AD0D3F" w:rsidP="00AD0D3F">
      <w:pPr>
        <w:pStyle w:val="subsection"/>
      </w:pPr>
      <w:r w:rsidRPr="00543193">
        <w:tab/>
      </w:r>
      <w:r w:rsidRPr="00543193">
        <w:tab/>
        <w:t>No fee is payable under this Act in relation to an act that was done under the repealed Act and is taken, under this Division, to be an act done under this Act.</w:t>
      </w:r>
    </w:p>
    <w:p w:rsidR="00AD0D3F" w:rsidRPr="00543193" w:rsidRDefault="00AD0D3F" w:rsidP="000612CF">
      <w:pPr>
        <w:pStyle w:val="ActHead3"/>
        <w:pageBreakBefore/>
      </w:pPr>
      <w:bookmarkStart w:id="361" w:name="_Toc85207784"/>
      <w:r w:rsidRPr="00625F97">
        <w:rPr>
          <w:rStyle w:val="CharDivNo"/>
        </w:rPr>
        <w:t>Division</w:t>
      </w:r>
      <w:r w:rsidR="005A76A7" w:rsidRPr="00625F97">
        <w:rPr>
          <w:rStyle w:val="CharDivNo"/>
        </w:rPr>
        <w:t> </w:t>
      </w:r>
      <w:r w:rsidRPr="00625F97">
        <w:rPr>
          <w:rStyle w:val="CharDivNo"/>
        </w:rPr>
        <w:t>4</w:t>
      </w:r>
      <w:r w:rsidRPr="00543193">
        <w:t>—</w:t>
      </w:r>
      <w:r w:rsidRPr="00625F97">
        <w:rPr>
          <w:rStyle w:val="CharDivText"/>
        </w:rPr>
        <w:t>General</w:t>
      </w:r>
      <w:bookmarkEnd w:id="361"/>
    </w:p>
    <w:p w:rsidR="00AD0D3F" w:rsidRPr="00543193" w:rsidRDefault="00AD0D3F" w:rsidP="00AD0D3F">
      <w:pPr>
        <w:pStyle w:val="ActHead5"/>
      </w:pPr>
      <w:bookmarkStart w:id="362" w:name="_Toc85207785"/>
      <w:r w:rsidRPr="00625F97">
        <w:rPr>
          <w:rStyle w:val="CharSectno"/>
        </w:rPr>
        <w:t>257</w:t>
      </w:r>
      <w:r w:rsidRPr="00543193">
        <w:t xml:space="preserve">  The Registrar and Deputy Registrar</w:t>
      </w:r>
      <w:bookmarkEnd w:id="362"/>
    </w:p>
    <w:p w:rsidR="00AD0D3F" w:rsidRPr="00543193" w:rsidRDefault="00AD0D3F" w:rsidP="00AD0D3F">
      <w:pPr>
        <w:pStyle w:val="subsection"/>
      </w:pPr>
      <w:r w:rsidRPr="00543193">
        <w:tab/>
      </w:r>
      <w:r w:rsidRPr="00543193">
        <w:tab/>
        <w:t>Persons holding office as Registrar of Trade Marks and Deputy Registrar of Trade Marks immediately before 1</w:t>
      </w:r>
      <w:r w:rsidR="005A76A7" w:rsidRPr="00543193">
        <w:t> </w:t>
      </w:r>
      <w:r w:rsidRPr="00543193">
        <w:t>January 1996 continue to hold those respective offices on and after that day.</w:t>
      </w:r>
    </w:p>
    <w:p w:rsidR="00AD0D3F" w:rsidRPr="00543193" w:rsidRDefault="00AD0D3F" w:rsidP="00AD0D3F">
      <w:pPr>
        <w:pStyle w:val="ActHead5"/>
      </w:pPr>
      <w:bookmarkStart w:id="363" w:name="_Toc85207786"/>
      <w:r w:rsidRPr="00625F97">
        <w:rPr>
          <w:rStyle w:val="CharSectno"/>
        </w:rPr>
        <w:t>258</w:t>
      </w:r>
      <w:r w:rsidRPr="00543193">
        <w:t xml:space="preserve">  Confidential information received by Registrar under section</w:t>
      </w:r>
      <w:r w:rsidR="005A76A7" w:rsidRPr="00543193">
        <w:t> </w:t>
      </w:r>
      <w:r w:rsidRPr="00543193">
        <w:t>74 of the repealed Act</w:t>
      </w:r>
      <w:bookmarkEnd w:id="363"/>
    </w:p>
    <w:p w:rsidR="00AD0D3F" w:rsidRPr="00543193" w:rsidRDefault="00AD0D3F" w:rsidP="00AD0D3F">
      <w:pPr>
        <w:pStyle w:val="subsection"/>
      </w:pPr>
      <w:r w:rsidRPr="00543193">
        <w:tab/>
      </w:r>
      <w:r w:rsidRPr="00543193">
        <w:tab/>
        <w:t>If, immediately before 1</w:t>
      </w:r>
      <w:r w:rsidR="005A76A7" w:rsidRPr="00543193">
        <w:t> </w:t>
      </w:r>
      <w:r w:rsidRPr="00543193">
        <w:t>January 1996, the Registrar was required under subsection</w:t>
      </w:r>
      <w:r w:rsidR="005A76A7" w:rsidRPr="00543193">
        <w:t> </w:t>
      </w:r>
      <w:r w:rsidRPr="00543193">
        <w:t>74(7) of the repealed Act to ensure that any document, information or evidence given for the purpose of an application for the registration of a person as a registered user of a trade mark was not disclosed to any other person, the Registrar must continue to ensure that the document, information or evidence is not so disclosed except by order of a prescribed court.</w:t>
      </w:r>
    </w:p>
    <w:p w:rsidR="00AD0D3F" w:rsidRPr="00543193" w:rsidRDefault="00AD0D3F" w:rsidP="00AD0D3F">
      <w:pPr>
        <w:pStyle w:val="notetext"/>
      </w:pPr>
      <w:r w:rsidRPr="00543193">
        <w:t>Note:</w:t>
      </w:r>
      <w:r w:rsidRPr="00543193">
        <w:tab/>
        <w:t xml:space="preserve">For </w:t>
      </w:r>
      <w:r w:rsidRPr="00543193">
        <w:rPr>
          <w:b/>
          <w:i/>
        </w:rPr>
        <w:t>prescribed court</w:t>
      </w:r>
      <w:r w:rsidRPr="00543193">
        <w:t xml:space="preserve"> see section</w:t>
      </w:r>
      <w:r w:rsidR="005A76A7" w:rsidRPr="00543193">
        <w:t> </w:t>
      </w:r>
      <w:r w:rsidRPr="00543193">
        <w:t>190.</w:t>
      </w:r>
    </w:p>
    <w:p w:rsidR="00AD0D3F" w:rsidRPr="00543193" w:rsidRDefault="00AD0D3F" w:rsidP="00AD0D3F">
      <w:pPr>
        <w:pStyle w:val="ActHead5"/>
      </w:pPr>
      <w:bookmarkStart w:id="364" w:name="_Toc85207787"/>
      <w:r w:rsidRPr="00625F97">
        <w:rPr>
          <w:rStyle w:val="CharSectno"/>
        </w:rPr>
        <w:t>259</w:t>
      </w:r>
      <w:r w:rsidRPr="00543193">
        <w:t xml:space="preserve">  Documents kept under repealed Act</w:t>
      </w:r>
      <w:bookmarkEnd w:id="364"/>
    </w:p>
    <w:p w:rsidR="00AD0D3F" w:rsidRPr="00543193" w:rsidRDefault="00AD0D3F" w:rsidP="00AD0D3F">
      <w:pPr>
        <w:pStyle w:val="subsection"/>
      </w:pPr>
      <w:r w:rsidRPr="00543193">
        <w:tab/>
      </w:r>
      <w:r w:rsidRPr="00543193">
        <w:tab/>
        <w:t>The Registrar is to continue to keep in accordance with this Act all documents that, immediately before 1</w:t>
      </w:r>
      <w:r w:rsidR="005A76A7" w:rsidRPr="00543193">
        <w:t> </w:t>
      </w:r>
      <w:r w:rsidRPr="00543193">
        <w:t>January 1996, were kept by the Registrar under the repealed Act.</w:t>
      </w:r>
    </w:p>
    <w:p w:rsidR="00AD0D3F" w:rsidRPr="00543193" w:rsidRDefault="00AD0D3F" w:rsidP="00AD0D3F">
      <w:pPr>
        <w:pStyle w:val="ActHead5"/>
      </w:pPr>
      <w:bookmarkStart w:id="365" w:name="_Toc85207788"/>
      <w:r w:rsidRPr="00625F97">
        <w:rPr>
          <w:rStyle w:val="CharSectno"/>
        </w:rPr>
        <w:t>260</w:t>
      </w:r>
      <w:r w:rsidRPr="00543193">
        <w:t xml:space="preserve">  Address for service</w:t>
      </w:r>
      <w:bookmarkEnd w:id="365"/>
    </w:p>
    <w:p w:rsidR="00AD0D3F" w:rsidRPr="00543193" w:rsidRDefault="00AD0D3F" w:rsidP="00AD0D3F">
      <w:pPr>
        <w:pStyle w:val="subsection"/>
      </w:pPr>
      <w:r w:rsidRPr="00543193">
        <w:tab/>
        <w:t>(1)</w:t>
      </w:r>
      <w:r w:rsidRPr="00543193">
        <w:tab/>
        <w:t>If, immediately before 1</w:t>
      </w:r>
      <w:r w:rsidR="005A76A7" w:rsidRPr="00543193">
        <w:t> </w:t>
      </w:r>
      <w:r w:rsidRPr="00543193">
        <w:t>January 1996, the address for service of an applicant for the registration of a trade mark, or of an opponent to the registration, under subsection</w:t>
      </w:r>
      <w:r w:rsidR="005A76A7" w:rsidRPr="00543193">
        <w:t> </w:t>
      </w:r>
      <w:r w:rsidRPr="00543193">
        <w:t>132(1) or (2) of the repealed Act (</w:t>
      </w:r>
      <w:r w:rsidRPr="00543193">
        <w:rPr>
          <w:b/>
          <w:i/>
        </w:rPr>
        <w:t>existing address</w:t>
      </w:r>
      <w:r w:rsidRPr="00543193">
        <w:t>) was an address in Australia, that address remains the address for service of the applicant or opponent for the purposes of this Act until he or she notifies another address to the Registrar under section</w:t>
      </w:r>
      <w:r w:rsidR="005A76A7" w:rsidRPr="00543193">
        <w:t> </w:t>
      </w:r>
      <w:r w:rsidRPr="00543193">
        <w:t>215.</w:t>
      </w:r>
    </w:p>
    <w:p w:rsidR="00AD0D3F" w:rsidRPr="00543193" w:rsidRDefault="00AD0D3F" w:rsidP="00AD0D3F">
      <w:pPr>
        <w:pStyle w:val="notetext"/>
      </w:pPr>
      <w:r w:rsidRPr="00543193">
        <w:t>Note:</w:t>
      </w:r>
      <w:r w:rsidRPr="00543193">
        <w:tab/>
        <w:t xml:space="preserve">For </w:t>
      </w:r>
      <w:r w:rsidRPr="00543193">
        <w:rPr>
          <w:b/>
          <w:i/>
        </w:rPr>
        <w:t>applicant</w:t>
      </w:r>
      <w:r w:rsidRPr="00543193">
        <w:t xml:space="preserve"> and </w:t>
      </w:r>
      <w:r w:rsidRPr="00543193">
        <w:rPr>
          <w:b/>
          <w:i/>
        </w:rPr>
        <w:t>opponent</w:t>
      </w:r>
      <w:r w:rsidRPr="00543193">
        <w:t xml:space="preserve"> see section</w:t>
      </w:r>
      <w:r w:rsidR="005A76A7" w:rsidRPr="00543193">
        <w:t> </w:t>
      </w:r>
      <w:r w:rsidRPr="00543193">
        <w:t>6.</w:t>
      </w:r>
    </w:p>
    <w:p w:rsidR="00AD0D3F" w:rsidRPr="00543193" w:rsidRDefault="00AD0D3F" w:rsidP="00AD0D3F">
      <w:pPr>
        <w:pStyle w:val="subsection"/>
      </w:pPr>
      <w:r w:rsidRPr="00543193">
        <w:tab/>
        <w:t>(2)</w:t>
      </w:r>
      <w:r w:rsidRPr="00543193">
        <w:tab/>
        <w:t xml:space="preserve">If the existing address of an applicant for the registration of a trade mark or of an opponent to the registration is not an address in </w:t>
      </w:r>
      <w:smartTag w:uri="urn:schemas-microsoft-com:office:smarttags" w:element="country-region">
        <w:smartTag w:uri="urn:schemas-microsoft-com:office:smarttags" w:element="place">
          <w:r w:rsidRPr="00543193">
            <w:t>Australia</w:t>
          </w:r>
        </w:smartTag>
      </w:smartTag>
      <w:r w:rsidRPr="00543193">
        <w:t xml:space="preserve">, the applicant or opponent must give in writing to the Registrar an address in </w:t>
      </w:r>
      <w:smartTag w:uri="urn:schemas-microsoft-com:office:smarttags" w:element="country-region">
        <w:smartTag w:uri="urn:schemas-microsoft-com:office:smarttags" w:element="place">
          <w:r w:rsidRPr="00543193">
            <w:t>Australia</w:t>
          </w:r>
        </w:smartTag>
      </w:smartTag>
      <w:r w:rsidRPr="00543193">
        <w:t xml:space="preserve"> as his or her address for service.</w:t>
      </w:r>
    </w:p>
    <w:p w:rsidR="00AD0D3F" w:rsidRPr="00543193" w:rsidRDefault="00AD0D3F" w:rsidP="00AD0D3F">
      <w:pPr>
        <w:pStyle w:val="subsection"/>
      </w:pPr>
      <w:r w:rsidRPr="00543193">
        <w:tab/>
        <w:t>(3)</w:t>
      </w:r>
      <w:r w:rsidRPr="00543193">
        <w:tab/>
        <w:t>If, immediately before 1</w:t>
      </w:r>
      <w:r w:rsidR="005A76A7" w:rsidRPr="00543193">
        <w:t> </w:t>
      </w:r>
      <w:r w:rsidRPr="00543193">
        <w:t>January 1996, the proprietor of an existing registered mark had an agent in Australia for the purposes of subsection</w:t>
      </w:r>
      <w:r w:rsidR="005A76A7" w:rsidRPr="00543193">
        <w:t> </w:t>
      </w:r>
      <w:r w:rsidRPr="00543193">
        <w:t>70(1) of the repealed Act, the address of that agent is the address for service of the registered owner of the mark for the purposes of this Act until the registered owner notifies another address to the Registrar under section</w:t>
      </w:r>
      <w:r w:rsidR="005A76A7" w:rsidRPr="00543193">
        <w:t> </w:t>
      </w:r>
      <w:r w:rsidRPr="00543193">
        <w:t>215.</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see section</w:t>
      </w:r>
      <w:r w:rsidR="005A76A7" w:rsidRPr="00543193">
        <w:t> </w:t>
      </w:r>
      <w:r w:rsidRPr="00543193">
        <w:t>6.</w:t>
      </w:r>
    </w:p>
    <w:p w:rsidR="00AD0D3F" w:rsidRPr="00543193" w:rsidRDefault="00AD0D3F" w:rsidP="00AD0D3F">
      <w:pPr>
        <w:pStyle w:val="subsection"/>
      </w:pPr>
      <w:r w:rsidRPr="00543193">
        <w:tab/>
        <w:t>(4)</w:t>
      </w:r>
      <w:r w:rsidRPr="00543193">
        <w:tab/>
        <w:t>If:</w:t>
      </w:r>
    </w:p>
    <w:p w:rsidR="00AD0D3F" w:rsidRPr="00543193" w:rsidRDefault="00AD0D3F" w:rsidP="00AD0D3F">
      <w:pPr>
        <w:pStyle w:val="paragraph"/>
      </w:pPr>
      <w:r w:rsidRPr="00543193">
        <w:tab/>
        <w:t>(a)</w:t>
      </w:r>
      <w:r w:rsidRPr="00543193">
        <w:tab/>
        <w:t>immediately before 1</w:t>
      </w:r>
      <w:r w:rsidR="005A76A7" w:rsidRPr="00543193">
        <w:t> </w:t>
      </w:r>
      <w:r w:rsidRPr="00543193">
        <w:t xml:space="preserve">January 1996, the proprietor of an existing registered mark did not have an agent in </w:t>
      </w:r>
      <w:smartTag w:uri="urn:schemas-microsoft-com:office:smarttags" w:element="country-region">
        <w:smartTag w:uri="urn:schemas-microsoft-com:office:smarttags" w:element="place">
          <w:r w:rsidRPr="00543193">
            <w:t>Australia</w:t>
          </w:r>
        </w:smartTag>
      </w:smartTag>
      <w:r w:rsidRPr="00543193">
        <w:t xml:space="preserve"> for the purposes of subsection</w:t>
      </w:r>
      <w:r w:rsidR="005A76A7" w:rsidRPr="00543193">
        <w:t> </w:t>
      </w:r>
      <w:r w:rsidRPr="00543193">
        <w:t>70(1) of the repealed Act; and</w:t>
      </w:r>
    </w:p>
    <w:p w:rsidR="00AD0D3F" w:rsidRPr="00543193" w:rsidRDefault="00AD0D3F" w:rsidP="00AD0D3F">
      <w:pPr>
        <w:pStyle w:val="paragraph"/>
        <w:keepNext/>
      </w:pPr>
      <w:r w:rsidRPr="00543193">
        <w:tab/>
        <w:t>(b)</w:t>
      </w:r>
      <w:r w:rsidRPr="00543193">
        <w:tab/>
        <w:t xml:space="preserve">the address then entered in the old register as the address of the proprietor was an address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subsection2"/>
      </w:pPr>
      <w:r w:rsidRPr="00543193">
        <w:t>that address is the address for service of the registered owner of the mark for the purposes of this Act until the registered owner notifies another address to the Registrar under section</w:t>
      </w:r>
      <w:r w:rsidR="005A76A7" w:rsidRPr="00543193">
        <w:t> </w:t>
      </w:r>
      <w:r w:rsidRPr="00543193">
        <w:t>215.</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and </w:t>
      </w:r>
      <w:r w:rsidRPr="00543193">
        <w:rPr>
          <w:b/>
          <w:i/>
        </w:rPr>
        <w:t>old register</w:t>
      </w:r>
      <w:r w:rsidRPr="00543193">
        <w:t xml:space="preserve"> see section</w:t>
      </w:r>
      <w:r w:rsidR="005A76A7" w:rsidRPr="00543193">
        <w:t> </w:t>
      </w:r>
      <w:r w:rsidRPr="00543193">
        <w:t>6.</w:t>
      </w:r>
    </w:p>
    <w:p w:rsidR="00AD0D3F" w:rsidRPr="00543193" w:rsidRDefault="00AD0D3F" w:rsidP="00AD0D3F">
      <w:pPr>
        <w:pStyle w:val="subsection"/>
      </w:pPr>
      <w:r w:rsidRPr="00543193">
        <w:tab/>
        <w:t>(5)</w:t>
      </w:r>
      <w:r w:rsidRPr="00543193">
        <w:tab/>
        <w:t>If:</w:t>
      </w:r>
    </w:p>
    <w:p w:rsidR="00AD0D3F" w:rsidRPr="00543193" w:rsidRDefault="00AD0D3F" w:rsidP="00AD0D3F">
      <w:pPr>
        <w:pStyle w:val="paragraph"/>
      </w:pPr>
      <w:r w:rsidRPr="00543193">
        <w:tab/>
        <w:t>(a)</w:t>
      </w:r>
      <w:r w:rsidRPr="00543193">
        <w:tab/>
        <w:t>immediately before 1</w:t>
      </w:r>
      <w:r w:rsidR="005A76A7" w:rsidRPr="00543193">
        <w:t> </w:t>
      </w:r>
      <w:r w:rsidRPr="00543193">
        <w:t xml:space="preserve">January 1996, the proprietor of an existing registered mark did not have an agent in </w:t>
      </w:r>
      <w:smartTag w:uri="urn:schemas-microsoft-com:office:smarttags" w:element="country-region">
        <w:smartTag w:uri="urn:schemas-microsoft-com:office:smarttags" w:element="place">
          <w:r w:rsidRPr="00543193">
            <w:t>Australia</w:t>
          </w:r>
        </w:smartTag>
      </w:smartTag>
      <w:r w:rsidRPr="00543193">
        <w:t xml:space="preserve"> for the purposes of subsection</w:t>
      </w:r>
      <w:r w:rsidR="005A76A7" w:rsidRPr="00543193">
        <w:t> </w:t>
      </w:r>
      <w:r w:rsidRPr="00543193">
        <w:t>70(1) of the repealed Act; and</w:t>
      </w:r>
    </w:p>
    <w:p w:rsidR="00AD0D3F" w:rsidRPr="00543193" w:rsidRDefault="00AD0D3F" w:rsidP="00AD0D3F">
      <w:pPr>
        <w:pStyle w:val="paragraph"/>
        <w:keepNext/>
      </w:pPr>
      <w:r w:rsidRPr="00543193">
        <w:tab/>
        <w:t>(b)</w:t>
      </w:r>
      <w:r w:rsidRPr="00543193">
        <w:tab/>
        <w:t xml:space="preserve">the address then entered in the old register as the address of the proprietor was not an address in </w:t>
      </w:r>
      <w:smartTag w:uri="urn:schemas-microsoft-com:office:smarttags" w:element="country-region">
        <w:smartTag w:uri="urn:schemas-microsoft-com:office:smarttags" w:element="place">
          <w:r w:rsidRPr="00543193">
            <w:t>Australia</w:t>
          </w:r>
        </w:smartTag>
      </w:smartTag>
      <w:r w:rsidRPr="00543193">
        <w:t>;</w:t>
      </w:r>
    </w:p>
    <w:p w:rsidR="00AD0D3F" w:rsidRPr="00543193" w:rsidRDefault="00AD0D3F" w:rsidP="00AD0D3F">
      <w:pPr>
        <w:pStyle w:val="subsection2"/>
      </w:pPr>
      <w:r w:rsidRPr="00543193">
        <w:t xml:space="preserve">that address is not to be used as the address for service of the registered owner of the mark, and the registered owner must give in writing to the Registrar an address in </w:t>
      </w:r>
      <w:smartTag w:uri="urn:schemas-microsoft-com:office:smarttags" w:element="country-region">
        <w:smartTag w:uri="urn:schemas-microsoft-com:office:smarttags" w:element="place">
          <w:r w:rsidRPr="00543193">
            <w:t>Australia</w:t>
          </w:r>
        </w:smartTag>
      </w:smartTag>
      <w:r w:rsidRPr="00543193">
        <w:t xml:space="preserve"> as his or her address for service.</w:t>
      </w:r>
    </w:p>
    <w:p w:rsidR="00AD0D3F" w:rsidRPr="00543193" w:rsidRDefault="00AD0D3F" w:rsidP="00AD0D3F">
      <w:pPr>
        <w:pStyle w:val="notetext"/>
      </w:pPr>
      <w:r w:rsidRPr="00543193">
        <w:t>Note:</w:t>
      </w:r>
      <w:r w:rsidRPr="00543193">
        <w:tab/>
        <w:t xml:space="preserve">For </w:t>
      </w:r>
      <w:r w:rsidRPr="00543193">
        <w:rPr>
          <w:b/>
          <w:i/>
        </w:rPr>
        <w:t>existing registered mark</w:t>
      </w:r>
      <w:r w:rsidRPr="00543193">
        <w:t xml:space="preserve"> and </w:t>
      </w:r>
      <w:r w:rsidRPr="00543193">
        <w:rPr>
          <w:b/>
          <w:i/>
        </w:rPr>
        <w:t>old register</w:t>
      </w:r>
      <w:r w:rsidRPr="00543193">
        <w:t xml:space="preserve"> see section</w:t>
      </w:r>
      <w:r w:rsidR="005A76A7" w:rsidRPr="00543193">
        <w:t> </w:t>
      </w:r>
      <w:r w:rsidRPr="00543193">
        <w:t>6.</w:t>
      </w:r>
    </w:p>
    <w:p w:rsidR="00D63607" w:rsidRPr="00543193" w:rsidRDefault="00D63607" w:rsidP="00D63607">
      <w:pPr>
        <w:rPr>
          <w:lang w:eastAsia="en-AU"/>
        </w:rPr>
        <w:sectPr w:rsidR="00D63607" w:rsidRPr="00543193" w:rsidSect="000B515A">
          <w:headerReference w:type="even" r:id="rId32"/>
          <w:headerReference w:type="default" r:id="rId33"/>
          <w:footerReference w:type="even" r:id="rId34"/>
          <w:footerReference w:type="default" r:id="rId35"/>
          <w:headerReference w:type="first" r:id="rId36"/>
          <w:footerReference w:type="first" r:id="rId37"/>
          <w:type w:val="oddPage"/>
          <w:pgSz w:w="11907" w:h="16839"/>
          <w:pgMar w:top="2381" w:right="2410" w:bottom="4252" w:left="2410" w:header="720" w:footer="3402" w:gutter="0"/>
          <w:cols w:space="708"/>
          <w:docGrid w:linePitch="360"/>
        </w:sectPr>
      </w:pPr>
    </w:p>
    <w:p w:rsidR="007C6ADC" w:rsidRPr="00543193" w:rsidRDefault="007C6ADC" w:rsidP="007C6ADC">
      <w:pPr>
        <w:pStyle w:val="ENotesHeading1"/>
        <w:pageBreakBefore/>
        <w:outlineLvl w:val="9"/>
      </w:pPr>
      <w:bookmarkStart w:id="366" w:name="_Toc85207789"/>
      <w:r w:rsidRPr="00543193">
        <w:t>Endnotes</w:t>
      </w:r>
      <w:bookmarkEnd w:id="366"/>
    </w:p>
    <w:p w:rsidR="0063391A" w:rsidRPr="00543193" w:rsidRDefault="0063391A" w:rsidP="00D439CC">
      <w:pPr>
        <w:pStyle w:val="ENotesHeading2"/>
        <w:spacing w:line="240" w:lineRule="auto"/>
        <w:outlineLvl w:val="9"/>
      </w:pPr>
      <w:bookmarkStart w:id="367" w:name="_Toc85207790"/>
      <w:r w:rsidRPr="00543193">
        <w:t>Endnote 1—About the endnotes</w:t>
      </w:r>
      <w:bookmarkEnd w:id="367"/>
    </w:p>
    <w:p w:rsidR="0063391A" w:rsidRPr="00543193" w:rsidRDefault="0063391A" w:rsidP="00D439CC">
      <w:pPr>
        <w:spacing w:after="120"/>
      </w:pPr>
      <w:r w:rsidRPr="00543193">
        <w:t>The endnotes provide information about this compilation and the compiled law.</w:t>
      </w:r>
    </w:p>
    <w:p w:rsidR="0063391A" w:rsidRPr="00543193" w:rsidRDefault="0063391A" w:rsidP="00D439CC">
      <w:pPr>
        <w:spacing w:after="120"/>
      </w:pPr>
      <w:r w:rsidRPr="00543193">
        <w:t>The following endnotes are included in every compilation:</w:t>
      </w:r>
    </w:p>
    <w:p w:rsidR="0063391A" w:rsidRPr="00543193" w:rsidRDefault="0063391A" w:rsidP="00D439CC">
      <w:r w:rsidRPr="00543193">
        <w:t>Endnote 1—About the endnotes</w:t>
      </w:r>
    </w:p>
    <w:p w:rsidR="0063391A" w:rsidRPr="00543193" w:rsidRDefault="0063391A" w:rsidP="00D439CC">
      <w:r w:rsidRPr="00543193">
        <w:t>Endnote 2—Abbreviation key</w:t>
      </w:r>
    </w:p>
    <w:p w:rsidR="0063391A" w:rsidRPr="00543193" w:rsidRDefault="0063391A" w:rsidP="00D439CC">
      <w:r w:rsidRPr="00543193">
        <w:t>Endnote 3—Legislation history</w:t>
      </w:r>
    </w:p>
    <w:p w:rsidR="0063391A" w:rsidRPr="00543193" w:rsidRDefault="0063391A" w:rsidP="00D439CC">
      <w:pPr>
        <w:spacing w:after="120"/>
      </w:pPr>
      <w:r w:rsidRPr="00543193">
        <w:t>Endnote 4—Amendment history</w:t>
      </w:r>
    </w:p>
    <w:p w:rsidR="0063391A" w:rsidRPr="00543193" w:rsidRDefault="0063391A" w:rsidP="00D439CC">
      <w:r w:rsidRPr="00543193">
        <w:rPr>
          <w:b/>
        </w:rPr>
        <w:t>Abbreviation key—Endnote 2</w:t>
      </w:r>
    </w:p>
    <w:p w:rsidR="0063391A" w:rsidRPr="00543193" w:rsidRDefault="0063391A" w:rsidP="00D439CC">
      <w:pPr>
        <w:spacing w:after="120"/>
      </w:pPr>
      <w:r w:rsidRPr="00543193">
        <w:t>The abbreviation key sets out abbreviations that may be used in the endnotes.</w:t>
      </w:r>
    </w:p>
    <w:p w:rsidR="0063391A" w:rsidRPr="00543193" w:rsidRDefault="0063391A" w:rsidP="00D439CC">
      <w:pPr>
        <w:rPr>
          <w:b/>
        </w:rPr>
      </w:pPr>
      <w:r w:rsidRPr="00543193">
        <w:rPr>
          <w:b/>
        </w:rPr>
        <w:t>Legislation history and amendment history—Endnotes 3 and 4</w:t>
      </w:r>
    </w:p>
    <w:p w:rsidR="0063391A" w:rsidRPr="00543193" w:rsidRDefault="0063391A" w:rsidP="00D439CC">
      <w:pPr>
        <w:spacing w:after="120"/>
      </w:pPr>
      <w:r w:rsidRPr="00543193">
        <w:t>Amending laws are annotated in the legislation history and amendment history.</w:t>
      </w:r>
    </w:p>
    <w:p w:rsidR="0063391A" w:rsidRPr="00543193" w:rsidRDefault="0063391A" w:rsidP="00D439CC">
      <w:pPr>
        <w:spacing w:after="120"/>
      </w:pPr>
      <w:r w:rsidRPr="0054319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3391A" w:rsidRPr="00543193" w:rsidRDefault="0063391A" w:rsidP="00D439CC">
      <w:pPr>
        <w:spacing w:after="120"/>
      </w:pPr>
      <w:r w:rsidRPr="0054319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3391A" w:rsidRPr="00543193" w:rsidRDefault="0063391A" w:rsidP="00D439CC">
      <w:pPr>
        <w:rPr>
          <w:b/>
        </w:rPr>
      </w:pPr>
      <w:r w:rsidRPr="00543193">
        <w:rPr>
          <w:b/>
        </w:rPr>
        <w:t>Editorial changes</w:t>
      </w:r>
    </w:p>
    <w:p w:rsidR="0063391A" w:rsidRPr="00543193" w:rsidRDefault="0063391A" w:rsidP="00D439CC">
      <w:pPr>
        <w:spacing w:after="120"/>
      </w:pPr>
      <w:r w:rsidRPr="00543193">
        <w:t xml:space="preserve">The </w:t>
      </w:r>
      <w:r w:rsidRPr="00543193">
        <w:rPr>
          <w:i/>
        </w:rPr>
        <w:t>Legislation Act 2003</w:t>
      </w:r>
      <w:r w:rsidRPr="0054319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3391A" w:rsidRPr="00543193" w:rsidRDefault="0063391A" w:rsidP="00D439CC">
      <w:pPr>
        <w:spacing w:after="120"/>
      </w:pPr>
      <w:r w:rsidRPr="00543193">
        <w:t xml:space="preserve">If the compilation includes editorial changes, the endnotes include a brief outline of the changes in general terms. Full details of any changes can be obtained from the Office of Parliamentary Counsel. </w:t>
      </w:r>
    </w:p>
    <w:p w:rsidR="0063391A" w:rsidRPr="00543193" w:rsidRDefault="0063391A" w:rsidP="00D439CC">
      <w:pPr>
        <w:keepNext/>
      </w:pPr>
      <w:r w:rsidRPr="00543193">
        <w:rPr>
          <w:b/>
        </w:rPr>
        <w:t>Misdescribed amendments</w:t>
      </w:r>
    </w:p>
    <w:p w:rsidR="0063391A" w:rsidRPr="00543193" w:rsidRDefault="0063391A" w:rsidP="00D439CC">
      <w:pPr>
        <w:spacing w:after="120"/>
      </w:pPr>
      <w:r w:rsidRPr="0054319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3391A" w:rsidRPr="00543193" w:rsidRDefault="0063391A" w:rsidP="00D439CC">
      <w:pPr>
        <w:spacing w:before="120"/>
      </w:pPr>
      <w:r w:rsidRPr="00543193">
        <w:t>If a misdescribed amendment cannot be given effect as intended, the abbreviation “(md not incorp)” is added to the details of the amendment included in the amendment history.</w:t>
      </w:r>
    </w:p>
    <w:p w:rsidR="0063391A" w:rsidRPr="00543193" w:rsidRDefault="0063391A" w:rsidP="00D439CC"/>
    <w:p w:rsidR="0063391A" w:rsidRPr="00543193" w:rsidRDefault="0063391A" w:rsidP="00D439CC">
      <w:pPr>
        <w:pStyle w:val="ENotesHeading2"/>
        <w:pageBreakBefore/>
        <w:outlineLvl w:val="9"/>
      </w:pPr>
      <w:bookmarkStart w:id="368" w:name="_Toc85207791"/>
      <w:r w:rsidRPr="00543193">
        <w:t>Endnote 2—Abbreviation key</w:t>
      </w:r>
      <w:bookmarkEnd w:id="368"/>
    </w:p>
    <w:p w:rsidR="0063391A" w:rsidRPr="00543193" w:rsidRDefault="0063391A" w:rsidP="00D439CC">
      <w:pPr>
        <w:pStyle w:val="Tabletext"/>
      </w:pPr>
    </w:p>
    <w:tbl>
      <w:tblPr>
        <w:tblW w:w="7939" w:type="dxa"/>
        <w:tblInd w:w="108" w:type="dxa"/>
        <w:tblLayout w:type="fixed"/>
        <w:tblLook w:val="0000" w:firstRow="0" w:lastRow="0" w:firstColumn="0" w:lastColumn="0" w:noHBand="0" w:noVBand="0"/>
      </w:tblPr>
      <w:tblGrid>
        <w:gridCol w:w="4253"/>
        <w:gridCol w:w="3686"/>
      </w:tblGrid>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ad = added or inserted</w:t>
            </w:r>
          </w:p>
        </w:tc>
        <w:tc>
          <w:tcPr>
            <w:tcW w:w="3686" w:type="dxa"/>
            <w:shd w:val="clear" w:color="auto" w:fill="auto"/>
          </w:tcPr>
          <w:p w:rsidR="0063391A" w:rsidRPr="00543193" w:rsidRDefault="0063391A" w:rsidP="00D439CC">
            <w:pPr>
              <w:spacing w:before="60"/>
              <w:ind w:left="34"/>
              <w:rPr>
                <w:sz w:val="20"/>
              </w:rPr>
            </w:pPr>
            <w:r w:rsidRPr="00543193">
              <w:rPr>
                <w:sz w:val="20"/>
              </w:rPr>
              <w:t>o = order(s)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am = amended</w:t>
            </w:r>
          </w:p>
        </w:tc>
        <w:tc>
          <w:tcPr>
            <w:tcW w:w="3686" w:type="dxa"/>
            <w:shd w:val="clear" w:color="auto" w:fill="auto"/>
          </w:tcPr>
          <w:p w:rsidR="0063391A" w:rsidRPr="00543193" w:rsidRDefault="0063391A" w:rsidP="00D439CC">
            <w:pPr>
              <w:spacing w:before="60"/>
              <w:ind w:left="34"/>
              <w:rPr>
                <w:sz w:val="20"/>
              </w:rPr>
            </w:pPr>
            <w:r w:rsidRPr="00543193">
              <w:rPr>
                <w:sz w:val="20"/>
              </w:rPr>
              <w:t>Ord = Ordinance</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amdt = amendment</w:t>
            </w:r>
          </w:p>
        </w:tc>
        <w:tc>
          <w:tcPr>
            <w:tcW w:w="3686" w:type="dxa"/>
            <w:shd w:val="clear" w:color="auto" w:fill="auto"/>
          </w:tcPr>
          <w:p w:rsidR="0063391A" w:rsidRPr="00543193" w:rsidRDefault="0063391A" w:rsidP="00D439CC">
            <w:pPr>
              <w:spacing w:before="60"/>
              <w:ind w:left="34"/>
              <w:rPr>
                <w:sz w:val="20"/>
              </w:rPr>
            </w:pPr>
            <w:r w:rsidRPr="00543193">
              <w:rPr>
                <w:sz w:val="20"/>
              </w:rPr>
              <w:t>orig = original</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c = clause(s)</w:t>
            </w:r>
          </w:p>
        </w:tc>
        <w:tc>
          <w:tcPr>
            <w:tcW w:w="3686" w:type="dxa"/>
            <w:shd w:val="clear" w:color="auto" w:fill="auto"/>
          </w:tcPr>
          <w:p w:rsidR="0063391A" w:rsidRPr="00543193" w:rsidRDefault="0063391A" w:rsidP="00D439CC">
            <w:pPr>
              <w:spacing w:before="60"/>
              <w:ind w:left="34"/>
              <w:rPr>
                <w:sz w:val="20"/>
              </w:rPr>
            </w:pPr>
            <w:r w:rsidRPr="00543193">
              <w:rPr>
                <w:sz w:val="20"/>
              </w:rPr>
              <w:t>par = paragraph(s)/subparagraph(s)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C[x] = Compilation No. x</w:t>
            </w:r>
          </w:p>
        </w:tc>
        <w:tc>
          <w:tcPr>
            <w:tcW w:w="3686" w:type="dxa"/>
            <w:shd w:val="clear" w:color="auto" w:fill="auto"/>
          </w:tcPr>
          <w:p w:rsidR="0063391A" w:rsidRPr="00543193" w:rsidRDefault="0010220E" w:rsidP="0010220E">
            <w:pPr>
              <w:ind w:left="34" w:firstLine="249"/>
              <w:rPr>
                <w:sz w:val="20"/>
              </w:rPr>
            </w:pPr>
            <w:r w:rsidRPr="00543193">
              <w:rPr>
                <w:sz w:val="20"/>
              </w:rPr>
              <w:t>/</w:t>
            </w:r>
            <w:r w:rsidR="0063391A" w:rsidRPr="00543193">
              <w:rPr>
                <w:sz w:val="20"/>
              </w:rPr>
              <w:t>sub</w:t>
            </w:r>
            <w:r w:rsidR="00625F97">
              <w:rPr>
                <w:sz w:val="20"/>
              </w:rPr>
              <w:noBreakHyphen/>
            </w:r>
            <w:r w:rsidR="0063391A" w:rsidRPr="00543193">
              <w:rPr>
                <w:sz w:val="20"/>
              </w:rPr>
              <w:t>subparagraph(s)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Ch = Chapter(s)</w:t>
            </w:r>
          </w:p>
        </w:tc>
        <w:tc>
          <w:tcPr>
            <w:tcW w:w="3686" w:type="dxa"/>
            <w:shd w:val="clear" w:color="auto" w:fill="auto"/>
          </w:tcPr>
          <w:p w:rsidR="0063391A" w:rsidRPr="00543193" w:rsidRDefault="0063391A" w:rsidP="00D439CC">
            <w:pPr>
              <w:spacing w:before="60"/>
              <w:ind w:left="34"/>
              <w:rPr>
                <w:sz w:val="20"/>
              </w:rPr>
            </w:pPr>
            <w:r w:rsidRPr="00543193">
              <w:rPr>
                <w:sz w:val="20"/>
              </w:rPr>
              <w:t>pres = present</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def = definition(s)</w:t>
            </w:r>
          </w:p>
        </w:tc>
        <w:tc>
          <w:tcPr>
            <w:tcW w:w="3686" w:type="dxa"/>
            <w:shd w:val="clear" w:color="auto" w:fill="auto"/>
          </w:tcPr>
          <w:p w:rsidR="0063391A" w:rsidRPr="00543193" w:rsidRDefault="0063391A" w:rsidP="00D439CC">
            <w:pPr>
              <w:spacing w:before="60"/>
              <w:ind w:left="34"/>
              <w:rPr>
                <w:sz w:val="20"/>
              </w:rPr>
            </w:pPr>
            <w:r w:rsidRPr="00543193">
              <w:rPr>
                <w:sz w:val="20"/>
              </w:rPr>
              <w:t>prev = previous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Dict = Dictionary</w:t>
            </w:r>
          </w:p>
        </w:tc>
        <w:tc>
          <w:tcPr>
            <w:tcW w:w="3686" w:type="dxa"/>
            <w:shd w:val="clear" w:color="auto" w:fill="auto"/>
          </w:tcPr>
          <w:p w:rsidR="0063391A" w:rsidRPr="00543193" w:rsidRDefault="0063391A" w:rsidP="00D439CC">
            <w:pPr>
              <w:spacing w:before="60"/>
              <w:ind w:left="34"/>
              <w:rPr>
                <w:sz w:val="20"/>
              </w:rPr>
            </w:pPr>
            <w:r w:rsidRPr="00543193">
              <w:rPr>
                <w:sz w:val="20"/>
              </w:rPr>
              <w:t>(prev…) = previously</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disallowed = disallowed by Parliament</w:t>
            </w:r>
          </w:p>
        </w:tc>
        <w:tc>
          <w:tcPr>
            <w:tcW w:w="3686" w:type="dxa"/>
            <w:shd w:val="clear" w:color="auto" w:fill="auto"/>
          </w:tcPr>
          <w:p w:rsidR="0063391A" w:rsidRPr="00543193" w:rsidRDefault="0063391A" w:rsidP="00D439CC">
            <w:pPr>
              <w:spacing w:before="60"/>
              <w:ind w:left="34"/>
              <w:rPr>
                <w:sz w:val="20"/>
              </w:rPr>
            </w:pPr>
            <w:r w:rsidRPr="00543193">
              <w:rPr>
                <w:sz w:val="20"/>
              </w:rPr>
              <w:t>Pt = Part(s)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Div = Division(s)</w:t>
            </w:r>
          </w:p>
        </w:tc>
        <w:tc>
          <w:tcPr>
            <w:tcW w:w="3686" w:type="dxa"/>
            <w:shd w:val="clear" w:color="auto" w:fill="auto"/>
          </w:tcPr>
          <w:p w:rsidR="0063391A" w:rsidRPr="00543193" w:rsidRDefault="0063391A" w:rsidP="00D439CC">
            <w:pPr>
              <w:spacing w:before="60"/>
              <w:ind w:left="34"/>
              <w:rPr>
                <w:sz w:val="20"/>
              </w:rPr>
            </w:pPr>
            <w:r w:rsidRPr="00543193">
              <w:rPr>
                <w:sz w:val="20"/>
              </w:rPr>
              <w:t>r = regulation(s)/rule(s)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ed = editorial change</w:t>
            </w:r>
          </w:p>
        </w:tc>
        <w:tc>
          <w:tcPr>
            <w:tcW w:w="3686" w:type="dxa"/>
            <w:shd w:val="clear" w:color="auto" w:fill="auto"/>
          </w:tcPr>
          <w:p w:rsidR="0063391A" w:rsidRPr="00543193" w:rsidRDefault="0063391A" w:rsidP="00D439CC">
            <w:pPr>
              <w:spacing w:before="60"/>
              <w:ind w:left="34"/>
              <w:rPr>
                <w:sz w:val="20"/>
              </w:rPr>
            </w:pPr>
            <w:r w:rsidRPr="00543193">
              <w:rPr>
                <w:sz w:val="20"/>
              </w:rPr>
              <w:t>reloc = relocated</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exp = expires/expired or ceases/ceased to have</w:t>
            </w:r>
          </w:p>
        </w:tc>
        <w:tc>
          <w:tcPr>
            <w:tcW w:w="3686" w:type="dxa"/>
            <w:shd w:val="clear" w:color="auto" w:fill="auto"/>
          </w:tcPr>
          <w:p w:rsidR="0063391A" w:rsidRPr="00543193" w:rsidRDefault="0063391A" w:rsidP="00D439CC">
            <w:pPr>
              <w:spacing w:before="60"/>
              <w:ind w:left="34"/>
              <w:rPr>
                <w:sz w:val="20"/>
              </w:rPr>
            </w:pPr>
            <w:r w:rsidRPr="00543193">
              <w:rPr>
                <w:sz w:val="20"/>
              </w:rPr>
              <w:t>renum = renumbered</w:t>
            </w:r>
          </w:p>
        </w:tc>
      </w:tr>
      <w:tr w:rsidR="0063391A" w:rsidRPr="00543193" w:rsidTr="00D439CC">
        <w:tc>
          <w:tcPr>
            <w:tcW w:w="4253" w:type="dxa"/>
            <w:shd w:val="clear" w:color="auto" w:fill="auto"/>
          </w:tcPr>
          <w:p w:rsidR="0063391A" w:rsidRPr="00543193" w:rsidRDefault="0010220E" w:rsidP="0010220E">
            <w:pPr>
              <w:ind w:left="34" w:firstLine="249"/>
              <w:rPr>
                <w:sz w:val="20"/>
              </w:rPr>
            </w:pPr>
            <w:r w:rsidRPr="00543193">
              <w:rPr>
                <w:sz w:val="20"/>
              </w:rPr>
              <w:t>e</w:t>
            </w:r>
            <w:r w:rsidR="0063391A" w:rsidRPr="00543193">
              <w:rPr>
                <w:sz w:val="20"/>
              </w:rPr>
              <w:t>ffect</w:t>
            </w:r>
          </w:p>
        </w:tc>
        <w:tc>
          <w:tcPr>
            <w:tcW w:w="3686" w:type="dxa"/>
            <w:shd w:val="clear" w:color="auto" w:fill="auto"/>
          </w:tcPr>
          <w:p w:rsidR="0063391A" w:rsidRPr="00543193" w:rsidRDefault="0063391A" w:rsidP="00D439CC">
            <w:pPr>
              <w:spacing w:before="60"/>
              <w:ind w:left="34"/>
              <w:rPr>
                <w:sz w:val="20"/>
              </w:rPr>
            </w:pPr>
            <w:r w:rsidRPr="00543193">
              <w:rPr>
                <w:sz w:val="20"/>
              </w:rPr>
              <w:t>rep = repealed</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F = Federal Register of Legislation</w:t>
            </w:r>
          </w:p>
        </w:tc>
        <w:tc>
          <w:tcPr>
            <w:tcW w:w="3686" w:type="dxa"/>
            <w:shd w:val="clear" w:color="auto" w:fill="auto"/>
          </w:tcPr>
          <w:p w:rsidR="0063391A" w:rsidRPr="00543193" w:rsidRDefault="0063391A" w:rsidP="00D439CC">
            <w:pPr>
              <w:spacing w:before="60"/>
              <w:ind w:left="34"/>
              <w:rPr>
                <w:sz w:val="20"/>
              </w:rPr>
            </w:pPr>
            <w:r w:rsidRPr="00543193">
              <w:rPr>
                <w:sz w:val="20"/>
              </w:rPr>
              <w:t>rs = repealed and substituted</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gaz = gazette</w:t>
            </w:r>
          </w:p>
        </w:tc>
        <w:tc>
          <w:tcPr>
            <w:tcW w:w="3686" w:type="dxa"/>
            <w:shd w:val="clear" w:color="auto" w:fill="auto"/>
          </w:tcPr>
          <w:p w:rsidR="0063391A" w:rsidRPr="00543193" w:rsidRDefault="0063391A" w:rsidP="00D439CC">
            <w:pPr>
              <w:spacing w:before="60"/>
              <w:ind w:left="34"/>
              <w:rPr>
                <w:sz w:val="20"/>
              </w:rPr>
            </w:pPr>
            <w:r w:rsidRPr="00543193">
              <w:rPr>
                <w:sz w:val="20"/>
              </w:rPr>
              <w:t>s = section(s)/subsection(s)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 xml:space="preserve">LA = </w:t>
            </w:r>
            <w:r w:rsidRPr="00543193">
              <w:rPr>
                <w:i/>
                <w:sz w:val="20"/>
              </w:rPr>
              <w:t>Legislation Act 2003</w:t>
            </w:r>
          </w:p>
        </w:tc>
        <w:tc>
          <w:tcPr>
            <w:tcW w:w="3686" w:type="dxa"/>
            <w:shd w:val="clear" w:color="auto" w:fill="auto"/>
          </w:tcPr>
          <w:p w:rsidR="0063391A" w:rsidRPr="00543193" w:rsidRDefault="0063391A" w:rsidP="00D439CC">
            <w:pPr>
              <w:spacing w:before="60"/>
              <w:ind w:left="34"/>
              <w:rPr>
                <w:sz w:val="20"/>
              </w:rPr>
            </w:pPr>
            <w:r w:rsidRPr="00543193">
              <w:rPr>
                <w:sz w:val="20"/>
              </w:rPr>
              <w:t>Sch = Schedule(s)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 xml:space="preserve">LIA = </w:t>
            </w:r>
            <w:r w:rsidRPr="00543193">
              <w:rPr>
                <w:i/>
                <w:sz w:val="20"/>
              </w:rPr>
              <w:t>Legislative Instruments Act 2003</w:t>
            </w:r>
          </w:p>
        </w:tc>
        <w:tc>
          <w:tcPr>
            <w:tcW w:w="3686" w:type="dxa"/>
            <w:shd w:val="clear" w:color="auto" w:fill="auto"/>
          </w:tcPr>
          <w:p w:rsidR="0063391A" w:rsidRPr="00543193" w:rsidRDefault="0063391A" w:rsidP="00D439CC">
            <w:pPr>
              <w:spacing w:before="60"/>
              <w:ind w:left="34"/>
              <w:rPr>
                <w:sz w:val="20"/>
              </w:rPr>
            </w:pPr>
            <w:r w:rsidRPr="00543193">
              <w:rPr>
                <w:sz w:val="20"/>
              </w:rPr>
              <w:t>Sdiv = Subdivision(s)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(md) = misdescribed amendment can be given</w:t>
            </w:r>
          </w:p>
        </w:tc>
        <w:tc>
          <w:tcPr>
            <w:tcW w:w="3686" w:type="dxa"/>
            <w:shd w:val="clear" w:color="auto" w:fill="auto"/>
          </w:tcPr>
          <w:p w:rsidR="0063391A" w:rsidRPr="00543193" w:rsidRDefault="0063391A" w:rsidP="00D439CC">
            <w:pPr>
              <w:spacing w:before="60"/>
              <w:ind w:left="34"/>
              <w:rPr>
                <w:sz w:val="20"/>
              </w:rPr>
            </w:pPr>
            <w:r w:rsidRPr="00543193">
              <w:rPr>
                <w:sz w:val="20"/>
              </w:rPr>
              <w:t>SLI = Select Legislative Instrument</w:t>
            </w:r>
          </w:p>
        </w:tc>
      </w:tr>
      <w:tr w:rsidR="0063391A" w:rsidRPr="00543193" w:rsidTr="00D439CC">
        <w:tc>
          <w:tcPr>
            <w:tcW w:w="4253" w:type="dxa"/>
            <w:shd w:val="clear" w:color="auto" w:fill="auto"/>
          </w:tcPr>
          <w:p w:rsidR="0063391A" w:rsidRPr="00543193" w:rsidRDefault="0010220E" w:rsidP="0010220E">
            <w:pPr>
              <w:ind w:left="34" w:firstLine="249"/>
              <w:rPr>
                <w:sz w:val="20"/>
              </w:rPr>
            </w:pPr>
            <w:r w:rsidRPr="00543193">
              <w:rPr>
                <w:sz w:val="20"/>
              </w:rPr>
              <w:t>e</w:t>
            </w:r>
            <w:r w:rsidR="0063391A" w:rsidRPr="00543193">
              <w:rPr>
                <w:sz w:val="20"/>
              </w:rPr>
              <w:t>ffect</w:t>
            </w:r>
          </w:p>
        </w:tc>
        <w:tc>
          <w:tcPr>
            <w:tcW w:w="3686" w:type="dxa"/>
            <w:shd w:val="clear" w:color="auto" w:fill="auto"/>
          </w:tcPr>
          <w:p w:rsidR="0063391A" w:rsidRPr="00543193" w:rsidRDefault="0063391A" w:rsidP="00D439CC">
            <w:pPr>
              <w:spacing w:before="60"/>
              <w:ind w:left="34"/>
              <w:rPr>
                <w:sz w:val="20"/>
              </w:rPr>
            </w:pPr>
            <w:r w:rsidRPr="00543193">
              <w:rPr>
                <w:sz w:val="20"/>
              </w:rPr>
              <w:t>SR = Statutory Rules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(md not incorp) = misdescribed amendment</w:t>
            </w:r>
          </w:p>
        </w:tc>
        <w:tc>
          <w:tcPr>
            <w:tcW w:w="3686" w:type="dxa"/>
            <w:shd w:val="clear" w:color="auto" w:fill="auto"/>
          </w:tcPr>
          <w:p w:rsidR="0063391A" w:rsidRPr="00543193" w:rsidRDefault="0063391A" w:rsidP="00D439CC">
            <w:pPr>
              <w:spacing w:before="60"/>
              <w:ind w:left="34"/>
              <w:rPr>
                <w:sz w:val="20"/>
              </w:rPr>
            </w:pPr>
            <w:r w:rsidRPr="00543193">
              <w:rPr>
                <w:sz w:val="20"/>
              </w:rPr>
              <w:t>Sub</w:t>
            </w:r>
            <w:r w:rsidR="00625F97">
              <w:rPr>
                <w:sz w:val="20"/>
              </w:rPr>
              <w:noBreakHyphen/>
            </w:r>
            <w:r w:rsidRPr="00543193">
              <w:rPr>
                <w:sz w:val="20"/>
              </w:rPr>
              <w:t>Ch = Sub</w:t>
            </w:r>
            <w:r w:rsidR="00625F97">
              <w:rPr>
                <w:sz w:val="20"/>
              </w:rPr>
              <w:noBreakHyphen/>
            </w:r>
            <w:r w:rsidRPr="00543193">
              <w:rPr>
                <w:sz w:val="20"/>
              </w:rPr>
              <w:t>Chapter(s)</w:t>
            </w:r>
          </w:p>
        </w:tc>
      </w:tr>
      <w:tr w:rsidR="0063391A" w:rsidRPr="00543193" w:rsidTr="00D439CC">
        <w:tc>
          <w:tcPr>
            <w:tcW w:w="4253" w:type="dxa"/>
            <w:shd w:val="clear" w:color="auto" w:fill="auto"/>
          </w:tcPr>
          <w:p w:rsidR="0063391A" w:rsidRPr="00543193" w:rsidRDefault="0010220E" w:rsidP="0010220E">
            <w:pPr>
              <w:ind w:left="34" w:firstLine="249"/>
              <w:rPr>
                <w:sz w:val="20"/>
              </w:rPr>
            </w:pPr>
            <w:r w:rsidRPr="00543193">
              <w:rPr>
                <w:sz w:val="20"/>
              </w:rPr>
              <w:t>c</w:t>
            </w:r>
            <w:r w:rsidR="0063391A" w:rsidRPr="00543193">
              <w:rPr>
                <w:sz w:val="20"/>
              </w:rPr>
              <w:t>annot be given effect</w:t>
            </w:r>
          </w:p>
        </w:tc>
        <w:tc>
          <w:tcPr>
            <w:tcW w:w="3686" w:type="dxa"/>
            <w:shd w:val="clear" w:color="auto" w:fill="auto"/>
          </w:tcPr>
          <w:p w:rsidR="0063391A" w:rsidRPr="00543193" w:rsidRDefault="0063391A" w:rsidP="00D439CC">
            <w:pPr>
              <w:spacing w:before="60"/>
              <w:ind w:left="34"/>
              <w:rPr>
                <w:sz w:val="20"/>
              </w:rPr>
            </w:pPr>
            <w:r w:rsidRPr="00543193">
              <w:rPr>
                <w:sz w:val="20"/>
              </w:rPr>
              <w:t>SubPt = Subpart(s)</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mod = modified/modification</w:t>
            </w:r>
          </w:p>
        </w:tc>
        <w:tc>
          <w:tcPr>
            <w:tcW w:w="3686" w:type="dxa"/>
            <w:shd w:val="clear" w:color="auto" w:fill="auto"/>
          </w:tcPr>
          <w:p w:rsidR="0063391A" w:rsidRPr="00543193" w:rsidRDefault="0063391A" w:rsidP="00D439CC">
            <w:pPr>
              <w:spacing w:before="60"/>
              <w:ind w:left="34"/>
              <w:rPr>
                <w:sz w:val="20"/>
              </w:rPr>
            </w:pPr>
            <w:r w:rsidRPr="00543193">
              <w:rPr>
                <w:sz w:val="20"/>
                <w:u w:val="single"/>
              </w:rPr>
              <w:t>underlining</w:t>
            </w:r>
            <w:r w:rsidRPr="00543193">
              <w:rPr>
                <w:sz w:val="20"/>
              </w:rPr>
              <w:t xml:space="preserve"> = whole or part not</w:t>
            </w:r>
          </w:p>
        </w:tc>
      </w:tr>
      <w:tr w:rsidR="0063391A" w:rsidRPr="00543193" w:rsidTr="00D439CC">
        <w:tc>
          <w:tcPr>
            <w:tcW w:w="4253" w:type="dxa"/>
            <w:shd w:val="clear" w:color="auto" w:fill="auto"/>
          </w:tcPr>
          <w:p w:rsidR="0063391A" w:rsidRPr="00543193" w:rsidRDefault="0063391A" w:rsidP="00D439CC">
            <w:pPr>
              <w:spacing w:before="60"/>
              <w:ind w:left="34"/>
              <w:rPr>
                <w:sz w:val="20"/>
              </w:rPr>
            </w:pPr>
            <w:r w:rsidRPr="00543193">
              <w:rPr>
                <w:sz w:val="20"/>
              </w:rPr>
              <w:t>No. = Number(s)</w:t>
            </w:r>
          </w:p>
        </w:tc>
        <w:tc>
          <w:tcPr>
            <w:tcW w:w="3686" w:type="dxa"/>
            <w:shd w:val="clear" w:color="auto" w:fill="auto"/>
          </w:tcPr>
          <w:p w:rsidR="0063391A" w:rsidRPr="00543193" w:rsidRDefault="0010220E" w:rsidP="0010220E">
            <w:pPr>
              <w:ind w:left="34" w:firstLine="249"/>
              <w:rPr>
                <w:sz w:val="20"/>
              </w:rPr>
            </w:pPr>
            <w:r w:rsidRPr="00543193">
              <w:rPr>
                <w:sz w:val="20"/>
              </w:rPr>
              <w:t>c</w:t>
            </w:r>
            <w:r w:rsidR="0063391A" w:rsidRPr="00543193">
              <w:rPr>
                <w:sz w:val="20"/>
              </w:rPr>
              <w:t>ommenced or to be commenced</w:t>
            </w:r>
          </w:p>
        </w:tc>
      </w:tr>
    </w:tbl>
    <w:p w:rsidR="0063391A" w:rsidRPr="00543193" w:rsidRDefault="0063391A" w:rsidP="00D439CC">
      <w:pPr>
        <w:pStyle w:val="Tabletext"/>
      </w:pPr>
    </w:p>
    <w:p w:rsidR="00471BFA" w:rsidRPr="00543193" w:rsidRDefault="00471BFA" w:rsidP="00FE4D4A">
      <w:pPr>
        <w:pStyle w:val="ENotesHeading2"/>
        <w:pageBreakBefore/>
        <w:outlineLvl w:val="9"/>
      </w:pPr>
      <w:bookmarkStart w:id="369" w:name="_Toc85207792"/>
      <w:r w:rsidRPr="00543193">
        <w:t>Endnote 3—Legislation history</w:t>
      </w:r>
      <w:bookmarkEnd w:id="369"/>
    </w:p>
    <w:p w:rsidR="00B720AF" w:rsidRPr="00543193" w:rsidRDefault="00B720AF" w:rsidP="00B720A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5"/>
      </w:tblGrid>
      <w:tr w:rsidR="002C01F2" w:rsidRPr="00543193" w:rsidTr="005A0810">
        <w:trPr>
          <w:cantSplit/>
          <w:tblHeader/>
        </w:trPr>
        <w:tc>
          <w:tcPr>
            <w:tcW w:w="1843" w:type="dxa"/>
            <w:tcBorders>
              <w:top w:val="single" w:sz="12" w:space="0" w:color="auto"/>
              <w:bottom w:val="single" w:sz="12" w:space="0" w:color="auto"/>
            </w:tcBorders>
            <w:shd w:val="clear" w:color="auto" w:fill="auto"/>
          </w:tcPr>
          <w:p w:rsidR="002C01F2" w:rsidRPr="00543193" w:rsidRDefault="002C01F2" w:rsidP="002D3953">
            <w:pPr>
              <w:pStyle w:val="ENoteTableHeading"/>
            </w:pPr>
            <w:r w:rsidRPr="00543193">
              <w:t>Act</w:t>
            </w:r>
          </w:p>
        </w:tc>
        <w:tc>
          <w:tcPr>
            <w:tcW w:w="992" w:type="dxa"/>
            <w:tcBorders>
              <w:top w:val="single" w:sz="12" w:space="0" w:color="auto"/>
              <w:bottom w:val="single" w:sz="12" w:space="0" w:color="auto"/>
            </w:tcBorders>
            <w:shd w:val="clear" w:color="auto" w:fill="auto"/>
          </w:tcPr>
          <w:p w:rsidR="002C01F2" w:rsidRPr="00543193" w:rsidRDefault="002C01F2" w:rsidP="002D3953">
            <w:pPr>
              <w:pStyle w:val="ENoteTableHeading"/>
            </w:pPr>
            <w:r w:rsidRPr="00543193">
              <w:t>Number and year</w:t>
            </w:r>
          </w:p>
        </w:tc>
        <w:tc>
          <w:tcPr>
            <w:tcW w:w="993" w:type="dxa"/>
            <w:tcBorders>
              <w:top w:val="single" w:sz="12" w:space="0" w:color="auto"/>
              <w:bottom w:val="single" w:sz="12" w:space="0" w:color="auto"/>
            </w:tcBorders>
            <w:shd w:val="clear" w:color="auto" w:fill="auto"/>
          </w:tcPr>
          <w:p w:rsidR="002C01F2" w:rsidRPr="00543193" w:rsidRDefault="002C01F2" w:rsidP="00E80DC5">
            <w:pPr>
              <w:pStyle w:val="ENoteTableHeading"/>
            </w:pPr>
            <w:r w:rsidRPr="00543193">
              <w:t>Assent</w:t>
            </w:r>
          </w:p>
        </w:tc>
        <w:tc>
          <w:tcPr>
            <w:tcW w:w="1845" w:type="dxa"/>
            <w:tcBorders>
              <w:top w:val="single" w:sz="12" w:space="0" w:color="auto"/>
              <w:bottom w:val="single" w:sz="12" w:space="0" w:color="auto"/>
            </w:tcBorders>
            <w:shd w:val="clear" w:color="auto" w:fill="auto"/>
          </w:tcPr>
          <w:p w:rsidR="002C01F2" w:rsidRPr="00543193" w:rsidRDefault="002C01F2" w:rsidP="0036272B">
            <w:pPr>
              <w:pStyle w:val="ENoteTableHeading"/>
            </w:pPr>
            <w:r w:rsidRPr="00543193">
              <w:t>Commencement</w:t>
            </w:r>
          </w:p>
        </w:tc>
        <w:tc>
          <w:tcPr>
            <w:tcW w:w="1415" w:type="dxa"/>
            <w:tcBorders>
              <w:top w:val="single" w:sz="12" w:space="0" w:color="auto"/>
              <w:bottom w:val="single" w:sz="12" w:space="0" w:color="auto"/>
            </w:tcBorders>
            <w:shd w:val="clear" w:color="auto" w:fill="auto"/>
          </w:tcPr>
          <w:p w:rsidR="002C01F2" w:rsidRPr="00543193" w:rsidRDefault="002C01F2" w:rsidP="002D3953">
            <w:pPr>
              <w:pStyle w:val="ENoteTableHeading"/>
            </w:pPr>
            <w:r w:rsidRPr="00543193">
              <w:t>Application, saving and transitional provisions</w:t>
            </w:r>
          </w:p>
        </w:tc>
      </w:tr>
      <w:tr w:rsidR="002C01F2" w:rsidRPr="00543193" w:rsidTr="005A0810">
        <w:trPr>
          <w:cantSplit/>
        </w:trPr>
        <w:tc>
          <w:tcPr>
            <w:tcW w:w="1843" w:type="dxa"/>
            <w:tcBorders>
              <w:top w:val="single" w:sz="12" w:space="0" w:color="auto"/>
              <w:bottom w:val="single" w:sz="4" w:space="0" w:color="auto"/>
            </w:tcBorders>
            <w:shd w:val="clear" w:color="auto" w:fill="auto"/>
          </w:tcPr>
          <w:p w:rsidR="002C01F2" w:rsidRPr="00543193" w:rsidRDefault="002C01F2" w:rsidP="002C01F2">
            <w:pPr>
              <w:pStyle w:val="ENoteTableText"/>
            </w:pPr>
            <w:r w:rsidRPr="00543193">
              <w:t>Trade Marks Act 1995</w:t>
            </w:r>
          </w:p>
        </w:tc>
        <w:tc>
          <w:tcPr>
            <w:tcW w:w="992" w:type="dxa"/>
            <w:tcBorders>
              <w:top w:val="single" w:sz="12" w:space="0" w:color="auto"/>
              <w:bottom w:val="single" w:sz="4" w:space="0" w:color="auto"/>
            </w:tcBorders>
            <w:shd w:val="clear" w:color="auto" w:fill="auto"/>
          </w:tcPr>
          <w:p w:rsidR="002C01F2" w:rsidRPr="00543193" w:rsidRDefault="002C01F2" w:rsidP="002C01F2">
            <w:pPr>
              <w:pStyle w:val="ENoteTableText"/>
            </w:pPr>
            <w:r w:rsidRPr="00543193">
              <w:t>119, 1995</w:t>
            </w:r>
          </w:p>
        </w:tc>
        <w:tc>
          <w:tcPr>
            <w:tcW w:w="993" w:type="dxa"/>
            <w:tcBorders>
              <w:top w:val="single" w:sz="12"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10"/>
                <w:attr w:name="Day" w:val="17"/>
                <w:attr w:name="Year" w:val="1995"/>
              </w:smartTagPr>
              <w:r w:rsidRPr="00543193">
                <w:t>17 Oct 1995</w:t>
              </w:r>
            </w:smartTag>
          </w:p>
        </w:tc>
        <w:tc>
          <w:tcPr>
            <w:tcW w:w="1845" w:type="dxa"/>
            <w:tcBorders>
              <w:top w:val="single" w:sz="12" w:space="0" w:color="auto"/>
              <w:bottom w:val="single" w:sz="4" w:space="0" w:color="auto"/>
            </w:tcBorders>
            <w:shd w:val="clear" w:color="auto" w:fill="auto"/>
          </w:tcPr>
          <w:p w:rsidR="002C01F2" w:rsidRPr="00543193" w:rsidRDefault="002C01F2" w:rsidP="00E80DC5">
            <w:pPr>
              <w:pStyle w:val="ENoteTableText"/>
            </w:pPr>
            <w:r w:rsidRPr="00543193">
              <w:t>s</w:t>
            </w:r>
            <w:r w:rsidR="00476DBF" w:rsidRPr="00543193">
              <w:t> </w:t>
            </w:r>
            <w:r w:rsidRPr="00543193">
              <w:t xml:space="preserve">1–5): </w:t>
            </w:r>
            <w:r w:rsidR="005B0544" w:rsidRPr="00543193">
              <w:t>17 Oct 1995 (s</w:t>
            </w:r>
            <w:r w:rsidR="00E80DC5" w:rsidRPr="00543193">
              <w:t> </w:t>
            </w:r>
            <w:r w:rsidR="005B0544" w:rsidRPr="00543193">
              <w:t>2(1))</w:t>
            </w:r>
            <w:r w:rsidRPr="00543193">
              <w:br/>
              <w:t>Remainder: 1 Jan 1996</w:t>
            </w:r>
            <w:r w:rsidR="005B0544" w:rsidRPr="00543193">
              <w:t xml:space="preserve"> (s</w:t>
            </w:r>
            <w:r w:rsidR="00E80DC5" w:rsidRPr="00543193">
              <w:t> </w:t>
            </w:r>
            <w:r w:rsidR="005B0544" w:rsidRPr="00543193">
              <w:t>2(2))</w:t>
            </w:r>
          </w:p>
        </w:tc>
        <w:tc>
          <w:tcPr>
            <w:tcW w:w="1415" w:type="dxa"/>
            <w:tcBorders>
              <w:top w:val="single" w:sz="12" w:space="0" w:color="auto"/>
              <w:bottom w:val="single" w:sz="4" w:space="0" w:color="auto"/>
            </w:tcBorders>
            <w:shd w:val="clear" w:color="auto" w:fill="auto"/>
          </w:tcPr>
          <w:p w:rsidR="002C01F2" w:rsidRPr="00543193" w:rsidRDefault="002C01F2" w:rsidP="007F6288">
            <w:pPr>
              <w:pStyle w:val="ENoteTableText"/>
            </w:pP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Industry, Science and Tourism Legislation Amendment Act 1997</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91, 1997</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30</w:t>
            </w:r>
            <w:r w:rsidR="005A76A7" w:rsidRPr="00543193">
              <w:t> </w:t>
            </w:r>
            <w:r w:rsidRPr="00543193">
              <w:t>June 1997</w:t>
            </w:r>
          </w:p>
        </w:tc>
        <w:tc>
          <w:tcPr>
            <w:tcW w:w="1845" w:type="dxa"/>
            <w:tcBorders>
              <w:top w:val="single" w:sz="4" w:space="0" w:color="auto"/>
              <w:bottom w:val="single" w:sz="4" w:space="0" w:color="auto"/>
            </w:tcBorders>
            <w:shd w:val="clear" w:color="auto" w:fill="auto"/>
          </w:tcPr>
          <w:p w:rsidR="002C01F2" w:rsidRPr="00543193" w:rsidRDefault="002C01F2" w:rsidP="001F411E">
            <w:pPr>
              <w:pStyle w:val="ENoteTableText"/>
            </w:pPr>
            <w:r w:rsidRPr="00543193">
              <w:t>Sch</w:t>
            </w:r>
            <w:r w:rsidR="00476DBF" w:rsidRPr="00543193">
              <w:t> </w:t>
            </w:r>
            <w:r w:rsidRPr="00543193">
              <w:t>1 (items</w:t>
            </w:r>
            <w:r w:rsidR="005A76A7" w:rsidRPr="00543193">
              <w:t> </w:t>
            </w:r>
            <w:r w:rsidRPr="00543193">
              <w:t>25–41): 1</w:t>
            </w:r>
            <w:r w:rsidR="001F411E" w:rsidRPr="00543193">
              <w:t> </w:t>
            </w:r>
            <w:r w:rsidRPr="00543193">
              <w:t xml:space="preserve">Jan 1996 </w:t>
            </w:r>
            <w:r w:rsidR="00A22E4F" w:rsidRPr="00543193">
              <w:t>(s 2(4))</w:t>
            </w:r>
          </w:p>
        </w:tc>
        <w:tc>
          <w:tcPr>
            <w:tcW w:w="1415" w:type="dxa"/>
            <w:tcBorders>
              <w:top w:val="single" w:sz="4" w:space="0" w:color="auto"/>
              <w:bottom w:val="single" w:sz="4" w:space="0" w:color="auto"/>
            </w:tcBorders>
            <w:shd w:val="clear" w:color="auto" w:fill="auto"/>
          </w:tcPr>
          <w:p w:rsidR="002C01F2" w:rsidRPr="00543193" w:rsidRDefault="002C01F2" w:rsidP="007F6288">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Intellectual Property Laws Amendment Act 1998</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100, 1998</w:t>
            </w:r>
          </w:p>
        </w:tc>
        <w:tc>
          <w:tcPr>
            <w:tcW w:w="993" w:type="dxa"/>
            <w:tcBorders>
              <w:top w:val="single" w:sz="4" w:space="0" w:color="auto"/>
              <w:bottom w:val="single" w:sz="4" w:space="0" w:color="auto"/>
            </w:tcBorders>
            <w:shd w:val="clear" w:color="auto" w:fill="auto"/>
          </w:tcPr>
          <w:p w:rsidR="002C01F2" w:rsidRPr="00543193" w:rsidRDefault="004C1F6E" w:rsidP="002C01F2">
            <w:pPr>
              <w:pStyle w:val="ENoteTableText"/>
            </w:pPr>
            <w:r w:rsidRPr="00543193">
              <w:t>27</w:t>
            </w:r>
            <w:r w:rsidR="005A76A7" w:rsidRPr="00543193">
              <w:t> </w:t>
            </w:r>
            <w:r w:rsidR="002C01F2" w:rsidRPr="00543193">
              <w:t>July 1998</w:t>
            </w:r>
          </w:p>
        </w:tc>
        <w:tc>
          <w:tcPr>
            <w:tcW w:w="1845" w:type="dxa"/>
            <w:tcBorders>
              <w:top w:val="single" w:sz="4" w:space="0" w:color="auto"/>
              <w:bottom w:val="single" w:sz="4" w:space="0" w:color="auto"/>
            </w:tcBorders>
            <w:shd w:val="clear" w:color="auto" w:fill="auto"/>
          </w:tcPr>
          <w:p w:rsidR="002C01F2" w:rsidRPr="00543193" w:rsidRDefault="002C01F2" w:rsidP="004C1F6E">
            <w:pPr>
              <w:pStyle w:val="ENoteTableText"/>
            </w:pPr>
            <w:r w:rsidRPr="00543193">
              <w:t>Sch</w:t>
            </w:r>
            <w:r w:rsidR="00476DBF" w:rsidRPr="00543193">
              <w:t> </w:t>
            </w:r>
            <w:r w:rsidRPr="00543193">
              <w:t>2 (items</w:t>
            </w:r>
            <w:r w:rsidR="005A76A7" w:rsidRPr="00543193">
              <w:t> </w:t>
            </w:r>
            <w:r w:rsidRPr="00543193">
              <w:t xml:space="preserve">33–46): </w:t>
            </w:r>
            <w:smartTag w:uri="urn:schemas-microsoft-com:office:smarttags" w:element="date">
              <w:smartTagPr>
                <w:attr w:name="Month" w:val="1"/>
                <w:attr w:name="Day" w:val="27"/>
                <w:attr w:name="Year" w:val="1999"/>
              </w:smartTagPr>
              <w:r w:rsidRPr="00543193">
                <w:t>27 Jan 1999</w:t>
              </w:r>
            </w:smartTag>
            <w:r w:rsidRPr="00543193">
              <w:t xml:space="preserve"> </w:t>
            </w:r>
            <w:r w:rsidR="004445D2" w:rsidRPr="00543193">
              <w:t>(s 2(</w:t>
            </w:r>
            <w:r w:rsidR="004C1F6E" w:rsidRPr="00543193">
              <w:t>5</w:t>
            </w:r>
            <w:r w:rsidR="004445D2" w:rsidRPr="00543193">
              <w:t>))</w:t>
            </w:r>
          </w:p>
        </w:tc>
        <w:tc>
          <w:tcPr>
            <w:tcW w:w="1415" w:type="dxa"/>
            <w:tcBorders>
              <w:top w:val="single" w:sz="4" w:space="0" w:color="auto"/>
              <w:bottom w:val="single" w:sz="4" w:space="0" w:color="auto"/>
            </w:tcBorders>
            <w:shd w:val="clear" w:color="auto" w:fill="auto"/>
          </w:tcPr>
          <w:p w:rsidR="002C01F2" w:rsidRPr="00543193" w:rsidRDefault="002C01F2" w:rsidP="007F6288">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Intellectual Property Laws Amendment (Border Interception) Act 1999</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144, 1999</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11"/>
                <w:attr w:name="Day" w:val="3"/>
                <w:attr w:name="Year" w:val="1999"/>
              </w:smartTagPr>
              <w:r w:rsidRPr="00543193">
                <w:t>3 Nov 1999</w:t>
              </w:r>
            </w:smartTag>
          </w:p>
        </w:tc>
        <w:tc>
          <w:tcPr>
            <w:tcW w:w="1845" w:type="dxa"/>
            <w:tcBorders>
              <w:top w:val="single" w:sz="4" w:space="0" w:color="auto"/>
              <w:bottom w:val="single" w:sz="4" w:space="0" w:color="auto"/>
            </w:tcBorders>
            <w:shd w:val="clear" w:color="auto" w:fill="auto"/>
          </w:tcPr>
          <w:p w:rsidR="002C01F2" w:rsidRPr="00543193" w:rsidRDefault="00975437" w:rsidP="004C1F6E">
            <w:pPr>
              <w:pStyle w:val="ENoteTableText"/>
              <w:rPr>
                <w:i/>
              </w:rPr>
            </w:pPr>
            <w:r w:rsidRPr="00543193">
              <w:t>s 4</w:t>
            </w:r>
            <w:r w:rsidR="004C1F6E" w:rsidRPr="00543193">
              <w:t xml:space="preserve"> and</w:t>
            </w:r>
            <w:r w:rsidRPr="00543193">
              <w:t xml:space="preserve"> Sch 2: </w:t>
            </w:r>
            <w:smartTag w:uri="urn:schemas-microsoft-com:office:smarttags" w:element="date">
              <w:smartTagPr>
                <w:attr w:name="Month" w:val="11"/>
                <w:attr w:name="Day" w:val="3"/>
                <w:attr w:name="Year" w:val="1999"/>
              </w:smartTagPr>
              <w:r w:rsidR="002C01F2" w:rsidRPr="00543193">
                <w:t>3 Nov 1999</w:t>
              </w:r>
              <w:r w:rsidRPr="00543193">
                <w:t xml:space="preserve"> (s 2)</w:t>
              </w:r>
            </w:smartTag>
          </w:p>
        </w:tc>
        <w:tc>
          <w:tcPr>
            <w:tcW w:w="1415" w:type="dxa"/>
            <w:tcBorders>
              <w:top w:val="single" w:sz="4" w:space="0" w:color="auto"/>
              <w:bottom w:val="single" w:sz="4" w:space="0" w:color="auto"/>
            </w:tcBorders>
            <w:shd w:val="clear" w:color="auto" w:fill="auto"/>
          </w:tcPr>
          <w:p w:rsidR="002C01F2" w:rsidRPr="00543193" w:rsidRDefault="000612CF">
            <w:pPr>
              <w:pStyle w:val="ENoteTableText"/>
            </w:pPr>
            <w:r w:rsidRPr="00543193">
              <w:t>s</w:t>
            </w:r>
            <w:r w:rsidR="002C01F2" w:rsidRPr="00543193">
              <w:t xml:space="preserve"> 4</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Public Employment (Consequential and Transitional) Amendment Act 1999</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146, 1999</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11"/>
                <w:attr w:name="Day" w:val="11"/>
                <w:attr w:name="Year" w:val="1999"/>
              </w:smartTagPr>
              <w:r w:rsidRPr="00543193">
                <w:t>11 Nov 1999</w:t>
              </w:r>
            </w:smartTag>
          </w:p>
        </w:tc>
        <w:tc>
          <w:tcPr>
            <w:tcW w:w="1845" w:type="dxa"/>
            <w:tcBorders>
              <w:top w:val="single" w:sz="4" w:space="0" w:color="auto"/>
              <w:bottom w:val="single" w:sz="4" w:space="0" w:color="auto"/>
            </w:tcBorders>
            <w:shd w:val="clear" w:color="auto" w:fill="auto"/>
          </w:tcPr>
          <w:p w:rsidR="002C01F2" w:rsidRPr="00543193" w:rsidRDefault="002C01F2" w:rsidP="00141E89">
            <w:pPr>
              <w:pStyle w:val="ENoteTableText"/>
              <w:rPr>
                <w:i/>
              </w:rPr>
            </w:pPr>
            <w:r w:rsidRPr="00543193">
              <w:t>Sch</w:t>
            </w:r>
            <w:r w:rsidR="00476DBF" w:rsidRPr="00543193">
              <w:t> </w:t>
            </w:r>
            <w:r w:rsidRPr="00543193">
              <w:t>1 (</w:t>
            </w:r>
            <w:r w:rsidR="00750451" w:rsidRPr="00543193">
              <w:t>items 9</w:t>
            </w:r>
            <w:r w:rsidRPr="00543193">
              <w:t>40–943): 5</w:t>
            </w:r>
            <w:r w:rsidR="00141E89" w:rsidRPr="00543193">
              <w:t> </w:t>
            </w:r>
            <w:r w:rsidRPr="00543193">
              <w:t xml:space="preserve">Dec 1999 </w:t>
            </w:r>
            <w:r w:rsidR="00141E89" w:rsidRPr="00543193">
              <w:t>(s 2(1), (2))</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Trade Marks Amendment (Madrid Protocol) Act 2000</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117, 2000</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9"/>
                <w:attr w:name="Day" w:val="7"/>
                <w:attr w:name="Year" w:val="2000"/>
              </w:smartTagPr>
              <w:r w:rsidRPr="00543193">
                <w:t>7 Sept 2000</w:t>
              </w:r>
            </w:smartTag>
          </w:p>
        </w:tc>
        <w:tc>
          <w:tcPr>
            <w:tcW w:w="1845" w:type="dxa"/>
            <w:tcBorders>
              <w:top w:val="single" w:sz="4" w:space="0" w:color="auto"/>
              <w:bottom w:val="single" w:sz="4" w:space="0" w:color="auto"/>
            </w:tcBorders>
            <w:shd w:val="clear" w:color="auto" w:fill="auto"/>
          </w:tcPr>
          <w:p w:rsidR="002C01F2" w:rsidRPr="00543193" w:rsidRDefault="002C01F2" w:rsidP="00555EFB">
            <w:pPr>
              <w:pStyle w:val="ENoteTableText"/>
              <w:rPr>
                <w:i/>
              </w:rPr>
            </w:pPr>
            <w:r w:rsidRPr="00543193">
              <w:t>11</w:t>
            </w:r>
            <w:r w:rsidR="005A76A7" w:rsidRPr="00543193">
              <w:t> </w:t>
            </w:r>
            <w:r w:rsidRPr="00543193">
              <w:t>July 2001 (</w:t>
            </w:r>
            <w:r w:rsidR="0030740F" w:rsidRPr="00543193">
              <w:t>s 2(1) and</w:t>
            </w:r>
            <w:r w:rsidRPr="00543193">
              <w:t xml:space="preserve"> </w:t>
            </w:r>
            <w:r w:rsidR="00555EFB" w:rsidRPr="00543193">
              <w:t>gaz</w:t>
            </w:r>
            <w:r w:rsidRPr="00543193">
              <w:t xml:space="preserve"> 2001, No. GN24)</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bookmarkStart w:id="370" w:name="CU_8323978"/>
            <w:bookmarkEnd w:id="370"/>
            <w:r w:rsidRPr="00543193">
              <w:t>Trade Marks and Other Legislation Amendment Act 2001</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99, 2001</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8"/>
                <w:attr w:name="Day" w:val="22"/>
                <w:attr w:name="Year" w:val="2001"/>
              </w:smartTagPr>
              <w:r w:rsidRPr="00543193">
                <w:t>22 Aug 2001</w:t>
              </w:r>
            </w:smartTag>
          </w:p>
        </w:tc>
        <w:tc>
          <w:tcPr>
            <w:tcW w:w="1845" w:type="dxa"/>
            <w:tcBorders>
              <w:top w:val="single" w:sz="4" w:space="0" w:color="auto"/>
              <w:bottom w:val="single" w:sz="4" w:space="0" w:color="auto"/>
            </w:tcBorders>
            <w:shd w:val="clear" w:color="auto" w:fill="auto"/>
          </w:tcPr>
          <w:p w:rsidR="002C01F2" w:rsidRPr="00543193" w:rsidRDefault="002C01F2" w:rsidP="00CC2A2D">
            <w:pPr>
              <w:pStyle w:val="ENoteTableText"/>
            </w:pPr>
            <w:r w:rsidRPr="00543193">
              <w:t>Sch</w:t>
            </w:r>
            <w:r w:rsidR="00476DBF" w:rsidRPr="00543193">
              <w:t> </w:t>
            </w:r>
            <w:r w:rsidRPr="00543193">
              <w:t>1 (items</w:t>
            </w:r>
            <w:r w:rsidR="005A76A7" w:rsidRPr="00543193">
              <w:t> </w:t>
            </w:r>
            <w:r w:rsidRPr="00543193">
              <w:t xml:space="preserve">1–46): </w:t>
            </w:r>
            <w:smartTag w:uri="urn:schemas-microsoft-com:office:smarttags" w:element="date">
              <w:smartTagPr>
                <w:attr w:name="Month" w:val="9"/>
                <w:attr w:name="Day" w:val="19"/>
                <w:attr w:name="Year" w:val="2001"/>
              </w:smartTagPr>
              <w:r w:rsidRPr="00543193">
                <w:t>19 Sept 2001</w:t>
              </w:r>
            </w:smartTag>
            <w:r w:rsidRPr="00543193">
              <w:t xml:space="preserve"> </w:t>
            </w:r>
            <w:r w:rsidR="00D2107F" w:rsidRPr="00543193">
              <w:t>(s 2(1)</w:t>
            </w:r>
            <w:r w:rsidR="00CC2A2D" w:rsidRPr="00543193">
              <w:t>)</w:t>
            </w:r>
            <w:r w:rsidRPr="00543193">
              <w:br/>
              <w:t>Sch</w:t>
            </w:r>
            <w:r w:rsidR="00476DBF" w:rsidRPr="00543193">
              <w:t> </w:t>
            </w:r>
            <w:r w:rsidRPr="00543193">
              <w:t>1 (item</w:t>
            </w:r>
            <w:r w:rsidR="005A76A7" w:rsidRPr="00543193">
              <w:t> </w:t>
            </w:r>
            <w:r w:rsidRPr="00543193">
              <w:t xml:space="preserve">47): </w:t>
            </w:r>
            <w:r w:rsidR="00CC2A2D" w:rsidRPr="00543193">
              <w:t xml:space="preserve">never commenced </w:t>
            </w:r>
            <w:r w:rsidR="00D2107F" w:rsidRPr="00543193">
              <w:t>(s</w:t>
            </w:r>
            <w:r w:rsidR="00CC2A2D" w:rsidRPr="00543193">
              <w:t> </w:t>
            </w:r>
            <w:r w:rsidR="00D2107F" w:rsidRPr="00543193">
              <w:t>2(2)</w:t>
            </w:r>
            <w:r w:rsidR="00CC2A2D" w:rsidRPr="00543193">
              <w:t>)</w:t>
            </w:r>
          </w:p>
        </w:tc>
        <w:tc>
          <w:tcPr>
            <w:tcW w:w="1415" w:type="dxa"/>
            <w:tcBorders>
              <w:top w:val="single" w:sz="4" w:space="0" w:color="auto"/>
              <w:bottom w:val="single" w:sz="4" w:space="0" w:color="auto"/>
            </w:tcBorders>
            <w:shd w:val="clear" w:color="auto" w:fill="auto"/>
          </w:tcPr>
          <w:p w:rsidR="002C01F2" w:rsidRPr="00543193" w:rsidRDefault="002C01F2">
            <w:pPr>
              <w:pStyle w:val="ENoteTableText"/>
            </w:pPr>
            <w:r w:rsidRPr="00543193">
              <w:t>Sch 1 (items</w:t>
            </w:r>
            <w:r w:rsidR="005A76A7" w:rsidRPr="00543193">
              <w:t> </w:t>
            </w:r>
            <w:r w:rsidRPr="00543193">
              <w:t>4, 5, 12, 15, 23, 32, 33)</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bookmarkStart w:id="371" w:name="CU_9324236"/>
            <w:bookmarkEnd w:id="371"/>
            <w:r w:rsidRPr="00543193">
              <w:t>Industry, Science and Resources Legislation Amendment (Application of Criminal Code) Act 2001</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140, 2001</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10"/>
                <w:attr w:name="Day" w:val="1"/>
                <w:attr w:name="Year" w:val="2001"/>
              </w:smartTagPr>
              <w:r w:rsidRPr="00543193">
                <w:t>1 Oct 2001</w:t>
              </w:r>
            </w:smartTag>
          </w:p>
        </w:tc>
        <w:tc>
          <w:tcPr>
            <w:tcW w:w="1845" w:type="dxa"/>
            <w:tcBorders>
              <w:top w:val="single" w:sz="4" w:space="0" w:color="auto"/>
              <w:bottom w:val="single" w:sz="4" w:space="0" w:color="auto"/>
            </w:tcBorders>
            <w:shd w:val="clear" w:color="auto" w:fill="auto"/>
          </w:tcPr>
          <w:p w:rsidR="002C01F2" w:rsidRPr="00543193" w:rsidRDefault="00CA1B31" w:rsidP="0030740F">
            <w:pPr>
              <w:pStyle w:val="ENoteTableText"/>
            </w:pPr>
            <w:r w:rsidRPr="00543193">
              <w:t>s 4</w:t>
            </w:r>
            <w:r w:rsidR="0030740F" w:rsidRPr="00543193">
              <w:t xml:space="preserve"> and Sch 1(</w:t>
            </w:r>
            <w:r w:rsidR="00C42287" w:rsidRPr="00543193">
              <w:t>i</w:t>
            </w:r>
            <w:r w:rsidRPr="00543193">
              <w:t>tems</w:t>
            </w:r>
            <w:r w:rsidR="005A76A7" w:rsidRPr="00543193">
              <w:t> </w:t>
            </w:r>
            <w:r w:rsidRPr="00543193">
              <w:t>147</w:t>
            </w:r>
            <w:r w:rsidR="0030740F" w:rsidRPr="00543193">
              <w:t>–</w:t>
            </w:r>
            <w:r w:rsidRPr="00543193">
              <w:t>168</w:t>
            </w:r>
            <w:r w:rsidR="0030740F" w:rsidRPr="00543193">
              <w:t>)</w:t>
            </w:r>
            <w:r w:rsidRPr="00543193">
              <w:t xml:space="preserve">: </w:t>
            </w:r>
            <w:smartTag w:uri="urn:schemas-microsoft-com:office:smarttags" w:element="date">
              <w:smartTagPr>
                <w:attr w:name="Month" w:val="10"/>
                <w:attr w:name="Day" w:val="2"/>
                <w:attr w:name="Year" w:val="2001"/>
              </w:smartTagPr>
              <w:r w:rsidR="002C01F2" w:rsidRPr="00543193">
                <w:t>2 Oct 2001</w:t>
              </w:r>
              <w:r w:rsidRPr="00543193">
                <w:t xml:space="preserve"> (s 2)</w:t>
              </w:r>
            </w:smartTag>
          </w:p>
        </w:tc>
        <w:tc>
          <w:tcPr>
            <w:tcW w:w="1415" w:type="dxa"/>
            <w:tcBorders>
              <w:top w:val="single" w:sz="4" w:space="0" w:color="auto"/>
              <w:bottom w:val="single" w:sz="4" w:space="0" w:color="auto"/>
            </w:tcBorders>
            <w:shd w:val="clear" w:color="auto" w:fill="auto"/>
          </w:tcPr>
          <w:p w:rsidR="002C01F2" w:rsidRPr="00543193" w:rsidRDefault="000612CF">
            <w:pPr>
              <w:pStyle w:val="ENoteTableText"/>
            </w:pPr>
            <w:r w:rsidRPr="00543193">
              <w:t>s</w:t>
            </w:r>
            <w:r w:rsidR="002C01F2" w:rsidRPr="00543193">
              <w:t xml:space="preserve"> 4</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86, 2002</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10"/>
                <w:attr w:name="Day" w:val="11"/>
                <w:attr w:name="Year" w:val="2002"/>
              </w:smartTagPr>
              <w:r w:rsidRPr="00543193">
                <w:t>11 Oct 2002</w:t>
              </w:r>
            </w:smartTag>
          </w:p>
        </w:tc>
        <w:tc>
          <w:tcPr>
            <w:tcW w:w="1845" w:type="dxa"/>
            <w:tcBorders>
              <w:top w:val="single" w:sz="4" w:space="0" w:color="auto"/>
              <w:bottom w:val="single" w:sz="4" w:space="0" w:color="auto"/>
            </w:tcBorders>
            <w:shd w:val="clear" w:color="auto" w:fill="auto"/>
          </w:tcPr>
          <w:p w:rsidR="002C01F2" w:rsidRPr="00543193" w:rsidRDefault="00CC2A2D">
            <w:pPr>
              <w:pStyle w:val="ENoteTableText"/>
            </w:pPr>
            <w:r w:rsidRPr="00543193">
              <w:t>Sch 6 (item</w:t>
            </w:r>
            <w:r w:rsidR="005A76A7" w:rsidRPr="00543193">
              <w:t> </w:t>
            </w:r>
            <w:r w:rsidRPr="00543193">
              <w:t>48): 1 Jan2003 (s 2(1) item</w:t>
            </w:r>
            <w:r w:rsidR="005A76A7" w:rsidRPr="00543193">
              <w:t> </w:t>
            </w:r>
            <w:r w:rsidRPr="00543193">
              <w:t>5)</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Intellectual Property Laws Amendment Act 2003</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48, 2003</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26</w:t>
            </w:r>
            <w:r w:rsidR="005A76A7" w:rsidRPr="00543193">
              <w:t> </w:t>
            </w:r>
            <w:r w:rsidRPr="00543193">
              <w:t>June 2003</w:t>
            </w:r>
          </w:p>
        </w:tc>
        <w:tc>
          <w:tcPr>
            <w:tcW w:w="1845" w:type="dxa"/>
            <w:tcBorders>
              <w:top w:val="single" w:sz="4" w:space="0" w:color="auto"/>
              <w:bottom w:val="single" w:sz="4" w:space="0" w:color="auto"/>
            </w:tcBorders>
            <w:shd w:val="clear" w:color="auto" w:fill="auto"/>
          </w:tcPr>
          <w:p w:rsidR="002C01F2" w:rsidRPr="00543193" w:rsidRDefault="002C01F2">
            <w:pPr>
              <w:pStyle w:val="ENoteTableText"/>
            </w:pPr>
            <w:r w:rsidRPr="00543193">
              <w:t>Sch</w:t>
            </w:r>
            <w:r w:rsidR="00476DBF" w:rsidRPr="00543193">
              <w:t> </w:t>
            </w:r>
            <w:r w:rsidRPr="00543193">
              <w:t>1 (items</w:t>
            </w:r>
            <w:r w:rsidR="005A76A7" w:rsidRPr="00543193">
              <w:t> </w:t>
            </w:r>
            <w:r w:rsidRPr="00543193">
              <w:t>3–5) and Sch</w:t>
            </w:r>
            <w:r w:rsidR="00476DBF" w:rsidRPr="00543193">
              <w:t> </w:t>
            </w:r>
            <w:r w:rsidRPr="00543193">
              <w:t>2 (items</w:t>
            </w:r>
            <w:r w:rsidR="005A76A7" w:rsidRPr="00543193">
              <w:t> </w:t>
            </w:r>
            <w:r w:rsidRPr="00543193">
              <w:t>6, 7): 24</w:t>
            </w:r>
            <w:r w:rsidR="005A76A7" w:rsidRPr="00543193">
              <w:t> </w:t>
            </w:r>
            <w:r w:rsidRPr="00543193">
              <w:t>July 2003</w:t>
            </w:r>
            <w:r w:rsidR="001D0F76" w:rsidRPr="00543193">
              <w:t xml:space="preserve"> (s 2(1) item</w:t>
            </w:r>
            <w:r w:rsidR="00AA0C24" w:rsidRPr="00543193">
              <w:t>s</w:t>
            </w:r>
            <w:r w:rsidR="005A76A7" w:rsidRPr="00543193">
              <w:t> </w:t>
            </w:r>
            <w:r w:rsidR="001D0F76" w:rsidRPr="00543193">
              <w:t>2</w:t>
            </w:r>
            <w:r w:rsidR="00AA0C24" w:rsidRPr="00543193">
              <w:t>, 4</w:t>
            </w:r>
            <w:r w:rsidR="001D0F76" w:rsidRPr="00543193">
              <w:t>)</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Intellectual Property Laws Amendment Act 2006</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106, 2006</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9"/>
                <w:attr w:name="Day" w:val="27"/>
                <w:attr w:name="Year" w:val="2006"/>
              </w:smartTagPr>
              <w:r w:rsidRPr="00543193">
                <w:t>27 Sept 2006</w:t>
              </w:r>
            </w:smartTag>
          </w:p>
        </w:tc>
        <w:tc>
          <w:tcPr>
            <w:tcW w:w="1845" w:type="dxa"/>
            <w:tcBorders>
              <w:top w:val="single" w:sz="4" w:space="0" w:color="auto"/>
              <w:bottom w:val="single" w:sz="4" w:space="0" w:color="auto"/>
            </w:tcBorders>
            <w:shd w:val="clear" w:color="auto" w:fill="auto"/>
          </w:tcPr>
          <w:p w:rsidR="002C01F2" w:rsidRPr="00543193" w:rsidRDefault="002C01F2" w:rsidP="009E693D">
            <w:pPr>
              <w:pStyle w:val="ENoteTableText"/>
            </w:pPr>
            <w:r w:rsidRPr="00543193">
              <w:t>Sch</w:t>
            </w:r>
            <w:r w:rsidR="00476DBF" w:rsidRPr="00543193">
              <w:t> </w:t>
            </w:r>
            <w:r w:rsidRPr="00543193">
              <w:t xml:space="preserve">1, 2, </w:t>
            </w:r>
            <w:r w:rsidR="00A85200" w:rsidRPr="00543193">
              <w:t xml:space="preserve">Sch </w:t>
            </w:r>
            <w:r w:rsidRPr="00543193">
              <w:t>3 (items</w:t>
            </w:r>
            <w:r w:rsidR="005A76A7" w:rsidRPr="00543193">
              <w:t> </w:t>
            </w:r>
            <w:r w:rsidRPr="00543193">
              <w:t>8–16), Sch</w:t>
            </w:r>
            <w:r w:rsidR="00476DBF" w:rsidRPr="00543193">
              <w:t> </w:t>
            </w:r>
            <w:r w:rsidRPr="00543193">
              <w:t>4 and Sch</w:t>
            </w:r>
            <w:r w:rsidR="00476DBF" w:rsidRPr="00543193">
              <w:t> </w:t>
            </w:r>
            <w:r w:rsidRPr="00543193">
              <w:t>12 (item</w:t>
            </w:r>
            <w:r w:rsidR="005A76A7" w:rsidRPr="00543193">
              <w:t> </w:t>
            </w:r>
            <w:r w:rsidRPr="00543193">
              <w:t>8): 27 Mar 2007</w:t>
            </w:r>
            <w:r w:rsidR="00A85200" w:rsidRPr="00543193">
              <w:t xml:space="preserve"> (s</w:t>
            </w:r>
            <w:r w:rsidR="009E693D" w:rsidRPr="00543193">
              <w:t> </w:t>
            </w:r>
            <w:r w:rsidR="00A85200" w:rsidRPr="00543193">
              <w:t>2(1) items</w:t>
            </w:r>
            <w:r w:rsidR="005A76A7" w:rsidRPr="00543193">
              <w:t> </w:t>
            </w:r>
            <w:r w:rsidR="009E693D" w:rsidRPr="00543193">
              <w:t>2, 3, 5, 6, 12)</w:t>
            </w:r>
            <w:r w:rsidRPr="00543193">
              <w:br/>
              <w:t>Sch</w:t>
            </w:r>
            <w:r w:rsidR="00476DBF" w:rsidRPr="00543193">
              <w:t> </w:t>
            </w:r>
            <w:r w:rsidRPr="00543193">
              <w:t>3 (items</w:t>
            </w:r>
            <w:r w:rsidR="005A76A7" w:rsidRPr="00543193">
              <w:t> </w:t>
            </w:r>
            <w:r w:rsidRPr="00543193">
              <w:t>1–7), Sch</w:t>
            </w:r>
            <w:r w:rsidR="00476DBF" w:rsidRPr="00543193">
              <w:t> </w:t>
            </w:r>
            <w:r w:rsidRPr="00543193">
              <w:t>11 (items</w:t>
            </w:r>
            <w:r w:rsidR="005A76A7" w:rsidRPr="00543193">
              <w:t> </w:t>
            </w:r>
            <w:r w:rsidRPr="00543193">
              <w:t>3, 4) and Sch</w:t>
            </w:r>
            <w:r w:rsidR="00476DBF" w:rsidRPr="00543193">
              <w:t> </w:t>
            </w:r>
            <w:r w:rsidRPr="00543193">
              <w:t>13: 28 Sept 2006</w:t>
            </w:r>
            <w:r w:rsidR="009E693D" w:rsidRPr="00543193">
              <w:t xml:space="preserve"> (s 2(1) items</w:t>
            </w:r>
            <w:r w:rsidR="005A76A7" w:rsidRPr="00543193">
              <w:t> </w:t>
            </w:r>
            <w:r w:rsidR="009E693D" w:rsidRPr="00543193">
              <w:t>4, 11, 13)</w:t>
            </w:r>
            <w:r w:rsidRPr="00543193">
              <w:br/>
              <w:t>Sch</w:t>
            </w:r>
            <w:r w:rsidR="00476DBF" w:rsidRPr="00543193">
              <w:t> </w:t>
            </w:r>
            <w:r w:rsidRPr="00543193">
              <w:t>16 (</w:t>
            </w:r>
            <w:r w:rsidR="00750451" w:rsidRPr="00543193">
              <w:t>item 2</w:t>
            </w:r>
            <w:r w:rsidRPr="00543193">
              <w:t xml:space="preserve">): </w:t>
            </w:r>
            <w:r w:rsidR="009E693D" w:rsidRPr="00543193">
              <w:t>1 Jan 1996 (s 2(1) item</w:t>
            </w:r>
            <w:r w:rsidR="005A76A7" w:rsidRPr="00543193">
              <w:t> </w:t>
            </w:r>
            <w:r w:rsidR="009E693D" w:rsidRPr="00543193">
              <w:t>15)</w:t>
            </w:r>
            <w:r w:rsidRPr="00543193">
              <w:br/>
              <w:t>Sch</w:t>
            </w:r>
            <w:r w:rsidR="00476DBF" w:rsidRPr="00543193">
              <w:t> </w:t>
            </w:r>
            <w:r w:rsidRPr="00543193">
              <w:t>16 (item</w:t>
            </w:r>
            <w:r w:rsidR="005A76A7" w:rsidRPr="00543193">
              <w:t> </w:t>
            </w:r>
            <w:r w:rsidRPr="00543193">
              <w:t xml:space="preserve">3): </w:t>
            </w:r>
            <w:smartTag w:uri="urn:schemas-microsoft-com:office:smarttags" w:element="date">
              <w:smartTagPr>
                <w:attr w:name="Month" w:val="12"/>
                <w:attr w:name="Day" w:val="5"/>
                <w:attr w:name="Year" w:val="1999"/>
              </w:smartTagPr>
              <w:r w:rsidRPr="00543193">
                <w:t>5 Dec 1999</w:t>
              </w:r>
            </w:smartTag>
            <w:r w:rsidRPr="00543193">
              <w:t xml:space="preserve"> (</w:t>
            </w:r>
            <w:r w:rsidR="00BD32B8" w:rsidRPr="00543193">
              <w:t xml:space="preserve">s </w:t>
            </w:r>
            <w:r w:rsidRPr="00543193">
              <w:t>2(1)</w:t>
            </w:r>
            <w:r w:rsidR="009E693D" w:rsidRPr="00543193">
              <w:t xml:space="preserve"> item</w:t>
            </w:r>
            <w:r w:rsidR="005A76A7" w:rsidRPr="00543193">
              <w:t> </w:t>
            </w:r>
            <w:r w:rsidR="009E693D" w:rsidRPr="00543193">
              <w:t>16</w:t>
            </w:r>
            <w:r w:rsidRPr="00543193">
              <w:t>)</w:t>
            </w:r>
          </w:p>
        </w:tc>
        <w:tc>
          <w:tcPr>
            <w:tcW w:w="1415" w:type="dxa"/>
            <w:tcBorders>
              <w:top w:val="single" w:sz="4" w:space="0" w:color="auto"/>
              <w:bottom w:val="single" w:sz="4" w:space="0" w:color="auto"/>
            </w:tcBorders>
            <w:shd w:val="clear" w:color="auto" w:fill="auto"/>
          </w:tcPr>
          <w:p w:rsidR="002C01F2" w:rsidRPr="00543193" w:rsidRDefault="002C01F2" w:rsidP="00BA2848">
            <w:pPr>
              <w:pStyle w:val="ENoteTableText"/>
            </w:pPr>
            <w:r w:rsidRPr="00543193">
              <w:t>Sch 1 (items</w:t>
            </w:r>
            <w:r w:rsidR="005A76A7" w:rsidRPr="00543193">
              <w:t> </w:t>
            </w:r>
            <w:r w:rsidRPr="00543193">
              <w:t>2, 9), Sch</w:t>
            </w:r>
            <w:r w:rsidR="000612CF" w:rsidRPr="00543193">
              <w:t xml:space="preserve"> </w:t>
            </w:r>
            <w:r w:rsidRPr="00543193">
              <w:t>2 (</w:t>
            </w:r>
            <w:r w:rsidR="00750451" w:rsidRPr="00543193">
              <w:t>item 2</w:t>
            </w:r>
            <w:r w:rsidRPr="00543193">
              <w:t>), Sch</w:t>
            </w:r>
            <w:r w:rsidR="000612CF" w:rsidRPr="00543193">
              <w:t xml:space="preserve"> </w:t>
            </w:r>
            <w:r w:rsidRPr="00543193">
              <w:t>3 (items</w:t>
            </w:r>
            <w:r w:rsidR="005A76A7" w:rsidRPr="00543193">
              <w:t> </w:t>
            </w:r>
            <w:r w:rsidRPr="00543193">
              <w:t>2, 5, 9, 11, 14, 16), Sch</w:t>
            </w:r>
            <w:r w:rsidR="000612CF" w:rsidRPr="00543193">
              <w:t xml:space="preserve"> </w:t>
            </w:r>
            <w:r w:rsidRPr="00543193">
              <w:t>4 (items</w:t>
            </w:r>
            <w:r w:rsidR="005A76A7" w:rsidRPr="00543193">
              <w:t> </w:t>
            </w:r>
            <w:r w:rsidRPr="00543193">
              <w:t>2, 4), Sch</w:t>
            </w:r>
            <w:r w:rsidR="000612CF" w:rsidRPr="00543193">
              <w:t xml:space="preserve"> </w:t>
            </w:r>
            <w:r w:rsidRPr="00543193">
              <w:t>11 (item</w:t>
            </w:r>
            <w:r w:rsidR="005A76A7" w:rsidRPr="00543193">
              <w:t> </w:t>
            </w:r>
            <w:r w:rsidRPr="00543193">
              <w:t>4) and Sch</w:t>
            </w:r>
            <w:r w:rsidR="000612CF" w:rsidRPr="00543193">
              <w:t xml:space="preserve"> </w:t>
            </w:r>
            <w:r w:rsidRPr="00543193">
              <w:t>13 (</w:t>
            </w:r>
            <w:r w:rsidR="00750451" w:rsidRPr="00543193">
              <w:t>item 2</w:t>
            </w: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Trade Marks Amendment Act 2006</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114, 2006</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smartTag w:uri="urn:schemas-microsoft-com:office:smarttags" w:element="date">
              <w:smartTagPr>
                <w:attr w:name="Month" w:val="10"/>
                <w:attr w:name="Day" w:val="23"/>
                <w:attr w:name="Year" w:val="2006"/>
              </w:smartTagPr>
              <w:r w:rsidRPr="00543193">
                <w:t>23 Oct 2006</w:t>
              </w:r>
            </w:smartTag>
          </w:p>
        </w:tc>
        <w:tc>
          <w:tcPr>
            <w:tcW w:w="1845" w:type="dxa"/>
            <w:tcBorders>
              <w:top w:val="single" w:sz="4" w:space="0" w:color="auto"/>
              <w:bottom w:val="single" w:sz="4" w:space="0" w:color="auto"/>
            </w:tcBorders>
            <w:shd w:val="clear" w:color="auto" w:fill="auto"/>
          </w:tcPr>
          <w:p w:rsidR="002C01F2" w:rsidRPr="00543193" w:rsidRDefault="002C01F2">
            <w:pPr>
              <w:pStyle w:val="ENoteTableText"/>
            </w:pPr>
            <w:r w:rsidRPr="00543193">
              <w:t>Sch</w:t>
            </w:r>
            <w:r w:rsidR="00476DBF" w:rsidRPr="00543193">
              <w:t> </w:t>
            </w:r>
            <w:r w:rsidRPr="00543193">
              <w:t>1 (items</w:t>
            </w:r>
            <w:r w:rsidR="005A76A7" w:rsidRPr="00543193">
              <w:t> </w:t>
            </w:r>
            <w:r w:rsidRPr="00543193">
              <w:t xml:space="preserve">63–92): </w:t>
            </w:r>
            <w:smartTag w:uri="urn:schemas-microsoft-com:office:smarttags" w:element="date">
              <w:smartTagPr>
                <w:attr w:name="Month" w:val="3"/>
                <w:attr w:name="Day" w:val="27"/>
                <w:attr w:name="Year" w:val="2007"/>
              </w:smartTagPr>
              <w:r w:rsidRPr="00543193">
                <w:t>27 Mar 2007</w:t>
              </w:r>
            </w:smartTag>
            <w:r w:rsidRPr="00543193">
              <w:t xml:space="preserve"> </w:t>
            </w:r>
            <w:r w:rsidR="001D0F76" w:rsidRPr="00543193">
              <w:t>(s 2(1) item</w:t>
            </w:r>
            <w:r w:rsidR="005A76A7" w:rsidRPr="00543193">
              <w:t> </w:t>
            </w:r>
            <w:r w:rsidR="001D0F76" w:rsidRPr="00543193">
              <w:t>3)</w:t>
            </w:r>
            <w:r w:rsidRPr="00543193">
              <w:br/>
              <w:t xml:space="preserve">Remainder: </w:t>
            </w:r>
            <w:r w:rsidR="001D0F76" w:rsidRPr="00543193">
              <w:t>23 Oct 2006</w:t>
            </w:r>
            <w:r w:rsidR="00C57448" w:rsidRPr="00543193">
              <w:t xml:space="preserve"> (s 2(1) items</w:t>
            </w:r>
            <w:r w:rsidR="005A76A7" w:rsidRPr="00543193">
              <w:t> </w:t>
            </w:r>
            <w:r w:rsidR="00C57448" w:rsidRPr="00543193">
              <w:t>1, 2, 4)</w:t>
            </w:r>
          </w:p>
        </w:tc>
        <w:tc>
          <w:tcPr>
            <w:tcW w:w="1415" w:type="dxa"/>
            <w:tcBorders>
              <w:top w:val="single" w:sz="4" w:space="0" w:color="auto"/>
              <w:bottom w:val="single" w:sz="4" w:space="0" w:color="auto"/>
            </w:tcBorders>
            <w:shd w:val="clear" w:color="auto" w:fill="auto"/>
          </w:tcPr>
          <w:p w:rsidR="002C01F2" w:rsidRPr="00543193" w:rsidRDefault="002C01F2" w:rsidP="00E40179">
            <w:pPr>
              <w:pStyle w:val="ENoteTableText"/>
            </w:pPr>
            <w:r w:rsidRPr="00543193">
              <w:t>Sch 1 (items</w:t>
            </w:r>
            <w:r w:rsidR="005A76A7" w:rsidRPr="00543193">
              <w:t> </w:t>
            </w:r>
            <w:r w:rsidRPr="00543193">
              <w:t>5, 8, 11, 13, 20, 26, 30, 34, 36, 51, 62, 69, 72, 82, 85, 90)</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bookmarkStart w:id="372" w:name="CU_14325266"/>
            <w:bookmarkEnd w:id="372"/>
            <w:r w:rsidRPr="00543193">
              <w:t>Personal Property Securities (Consequential Amendments) Act 2009</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131, 2009</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14 Dec 2009</w:t>
            </w:r>
          </w:p>
        </w:tc>
        <w:tc>
          <w:tcPr>
            <w:tcW w:w="1845" w:type="dxa"/>
            <w:tcBorders>
              <w:top w:val="single" w:sz="4" w:space="0" w:color="auto"/>
              <w:bottom w:val="single" w:sz="4" w:space="0" w:color="auto"/>
            </w:tcBorders>
            <w:shd w:val="clear" w:color="auto" w:fill="auto"/>
          </w:tcPr>
          <w:p w:rsidR="002C01F2" w:rsidRPr="00543193" w:rsidRDefault="002C01F2" w:rsidP="009A5C27">
            <w:pPr>
              <w:pStyle w:val="ENoteTableText"/>
            </w:pPr>
            <w:r w:rsidRPr="00543193">
              <w:t>Sch</w:t>
            </w:r>
            <w:r w:rsidR="00476DBF" w:rsidRPr="00543193">
              <w:t> </w:t>
            </w:r>
            <w:r w:rsidRPr="00543193">
              <w:t>2 (items</w:t>
            </w:r>
            <w:r w:rsidR="005A76A7" w:rsidRPr="00543193">
              <w:t> </w:t>
            </w:r>
            <w:r w:rsidRPr="00543193">
              <w:t>18–24): 30</w:t>
            </w:r>
            <w:r w:rsidR="000612CF" w:rsidRPr="00543193">
              <w:t xml:space="preserve"> </w:t>
            </w:r>
            <w:r w:rsidRPr="00543193">
              <w:t>Jan 2012 (</w:t>
            </w:r>
            <w:r w:rsidR="00216945" w:rsidRPr="00543193">
              <w:t>s 2(1) item</w:t>
            </w:r>
            <w:r w:rsidR="005A76A7" w:rsidRPr="00543193">
              <w:t> </w:t>
            </w:r>
            <w:r w:rsidR="00216945" w:rsidRPr="00543193">
              <w:t>1)</w:t>
            </w:r>
          </w:p>
        </w:tc>
        <w:tc>
          <w:tcPr>
            <w:tcW w:w="1415" w:type="dxa"/>
            <w:tcBorders>
              <w:top w:val="single" w:sz="4" w:space="0" w:color="auto"/>
              <w:bottom w:val="single" w:sz="4" w:space="0" w:color="auto"/>
            </w:tcBorders>
            <w:shd w:val="clear" w:color="auto" w:fill="auto"/>
          </w:tcPr>
          <w:p w:rsidR="002C01F2" w:rsidRPr="00543193" w:rsidRDefault="002C01F2">
            <w:pPr>
              <w:pStyle w:val="ENoteTableText"/>
            </w:pPr>
            <w:r w:rsidRPr="00543193">
              <w:t>Sch 2 (</w:t>
            </w:r>
            <w:r w:rsidR="00750451" w:rsidRPr="00543193">
              <w:t>item 2</w:t>
            </w:r>
            <w:r w:rsidRPr="00543193">
              <w:t>4)</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Crimes Legislation Amendment (Serious and Organised Crime) Act (No.</w:t>
            </w:r>
            <w:r w:rsidR="005A76A7" w:rsidRPr="00543193">
              <w:t> </w:t>
            </w:r>
            <w:r w:rsidRPr="00543193">
              <w:t>2) 2010</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4, 2010</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19 Feb 2010</w:t>
            </w:r>
          </w:p>
        </w:tc>
        <w:tc>
          <w:tcPr>
            <w:tcW w:w="1845" w:type="dxa"/>
            <w:tcBorders>
              <w:top w:val="single" w:sz="4" w:space="0" w:color="auto"/>
              <w:bottom w:val="single" w:sz="4" w:space="0" w:color="auto"/>
            </w:tcBorders>
            <w:shd w:val="clear" w:color="auto" w:fill="auto"/>
          </w:tcPr>
          <w:p w:rsidR="002C01F2" w:rsidRPr="00543193" w:rsidRDefault="002C01F2">
            <w:pPr>
              <w:pStyle w:val="ENoteTableText"/>
            </w:pPr>
            <w:r w:rsidRPr="00543193">
              <w:t>Sch</w:t>
            </w:r>
            <w:r w:rsidR="00476DBF" w:rsidRPr="00543193">
              <w:t> </w:t>
            </w:r>
            <w:r w:rsidRPr="00543193">
              <w:t>10 (item</w:t>
            </w:r>
            <w:r w:rsidR="005A76A7" w:rsidRPr="00543193">
              <w:t> </w:t>
            </w:r>
            <w:r w:rsidRPr="00543193">
              <w:t>30): 20</w:t>
            </w:r>
            <w:r w:rsidR="000612CF" w:rsidRPr="00543193">
              <w:t xml:space="preserve"> </w:t>
            </w:r>
            <w:r w:rsidRPr="00543193">
              <w:t>Feb 2010</w:t>
            </w:r>
            <w:r w:rsidR="00A05CE2" w:rsidRPr="00543193">
              <w:t xml:space="preserve"> (s 2(1) item</w:t>
            </w:r>
            <w:r w:rsidR="005A76A7" w:rsidRPr="00543193">
              <w:t> </w:t>
            </w:r>
            <w:r w:rsidR="00A05CE2" w:rsidRPr="00543193">
              <w:t>13)</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bookmarkStart w:id="373" w:name="CU_16325636"/>
            <w:bookmarkEnd w:id="373"/>
            <w:r w:rsidRPr="00543193">
              <w:t>Personal Property Securities (Corporations and Other Amendments) Act 2010</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96, 2010</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6</w:t>
            </w:r>
            <w:r w:rsidR="005A76A7" w:rsidRPr="00543193">
              <w:t> </w:t>
            </w:r>
            <w:r w:rsidRPr="00543193">
              <w:t>July 2010</w:t>
            </w:r>
          </w:p>
        </w:tc>
        <w:tc>
          <w:tcPr>
            <w:tcW w:w="1845" w:type="dxa"/>
            <w:tcBorders>
              <w:top w:val="single" w:sz="4" w:space="0" w:color="auto"/>
              <w:bottom w:val="single" w:sz="4" w:space="0" w:color="auto"/>
            </w:tcBorders>
            <w:shd w:val="clear" w:color="auto" w:fill="auto"/>
          </w:tcPr>
          <w:p w:rsidR="002C01F2" w:rsidRPr="00543193" w:rsidRDefault="002C01F2">
            <w:pPr>
              <w:pStyle w:val="ENoteTableText"/>
            </w:pPr>
            <w:r w:rsidRPr="00543193">
              <w:t>Sch</w:t>
            </w:r>
            <w:r w:rsidR="00476DBF" w:rsidRPr="00543193">
              <w:t> </w:t>
            </w:r>
            <w:r w:rsidRPr="00543193">
              <w:t>3 (item</w:t>
            </w:r>
            <w:r w:rsidR="005A76A7" w:rsidRPr="00543193">
              <w:t> </w:t>
            </w:r>
            <w:r w:rsidRPr="00543193">
              <w:t xml:space="preserve">30): </w:t>
            </w:r>
            <w:r w:rsidR="009B6D68" w:rsidRPr="00543193">
              <w:t>30 Jan 2012 (s 2(1) item</w:t>
            </w:r>
            <w:r w:rsidR="005A76A7" w:rsidRPr="00543193">
              <w:t> </w:t>
            </w:r>
            <w:r w:rsidR="009B6D68" w:rsidRPr="00543193">
              <w:t>19)</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Australian Wine and Brandy Corporation Amendment Act 2010</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98, 2010</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6</w:t>
            </w:r>
            <w:r w:rsidR="005A76A7" w:rsidRPr="00543193">
              <w:t> </w:t>
            </w:r>
            <w:r w:rsidRPr="00543193">
              <w:t>July 2010</w:t>
            </w:r>
          </w:p>
        </w:tc>
        <w:tc>
          <w:tcPr>
            <w:tcW w:w="1845" w:type="dxa"/>
            <w:tcBorders>
              <w:top w:val="single" w:sz="4" w:space="0" w:color="auto"/>
              <w:bottom w:val="single" w:sz="4" w:space="0" w:color="auto"/>
            </w:tcBorders>
            <w:shd w:val="clear" w:color="auto" w:fill="auto"/>
          </w:tcPr>
          <w:p w:rsidR="002C01F2" w:rsidRPr="00543193" w:rsidRDefault="002C01F2" w:rsidP="00654963">
            <w:pPr>
              <w:pStyle w:val="ENoteTableText"/>
            </w:pPr>
            <w:r w:rsidRPr="00543193">
              <w:t>Sch</w:t>
            </w:r>
            <w:r w:rsidR="00476DBF" w:rsidRPr="00543193">
              <w:t> </w:t>
            </w:r>
            <w:r w:rsidRPr="00543193">
              <w:t>1 (</w:t>
            </w:r>
            <w:r w:rsidR="00625F97">
              <w:t>items 7</w:t>
            </w:r>
            <w:r w:rsidRPr="00543193">
              <w:t>0–76, 81, 82): 1</w:t>
            </w:r>
            <w:r w:rsidR="000612CF" w:rsidRPr="00543193">
              <w:t xml:space="preserve"> </w:t>
            </w:r>
            <w:r w:rsidRPr="00543193">
              <w:t>Sept 2010 (</w:t>
            </w:r>
            <w:r w:rsidR="00006028" w:rsidRPr="00543193">
              <w:t xml:space="preserve">s 2(1) </w:t>
            </w:r>
            <w:r w:rsidR="00750451" w:rsidRPr="00543193">
              <w:t>item 2</w:t>
            </w:r>
            <w:r w:rsidR="00006028" w:rsidRPr="00543193">
              <w:t>)</w:t>
            </w:r>
          </w:p>
        </w:tc>
        <w:tc>
          <w:tcPr>
            <w:tcW w:w="1415" w:type="dxa"/>
            <w:tcBorders>
              <w:top w:val="single" w:sz="4" w:space="0" w:color="auto"/>
              <w:bottom w:val="single" w:sz="4" w:space="0" w:color="auto"/>
            </w:tcBorders>
            <w:shd w:val="clear" w:color="auto" w:fill="auto"/>
          </w:tcPr>
          <w:p w:rsidR="002C01F2" w:rsidRPr="00543193" w:rsidRDefault="002C01F2">
            <w:pPr>
              <w:pStyle w:val="ENoteTableText"/>
            </w:pPr>
            <w:r w:rsidRPr="00543193">
              <w:t>Sch 1 (items</w:t>
            </w:r>
            <w:r w:rsidR="005A76A7" w:rsidRPr="00543193">
              <w:t> </w:t>
            </w:r>
            <w:r w:rsidRPr="00543193">
              <w:t>81, 82)</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Trade Practices Amendment (Australian Consumer Law) Act (No.</w:t>
            </w:r>
            <w:r w:rsidR="005A76A7" w:rsidRPr="00543193">
              <w:t> </w:t>
            </w:r>
            <w:r w:rsidRPr="00543193">
              <w:t>2) 2010</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103, 2010</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13</w:t>
            </w:r>
            <w:r w:rsidR="005A76A7" w:rsidRPr="00543193">
              <w:t> </w:t>
            </w:r>
            <w:r w:rsidRPr="00543193">
              <w:t>July 2010</w:t>
            </w:r>
          </w:p>
        </w:tc>
        <w:tc>
          <w:tcPr>
            <w:tcW w:w="1845" w:type="dxa"/>
            <w:tcBorders>
              <w:top w:val="single" w:sz="4" w:space="0" w:color="auto"/>
              <w:bottom w:val="single" w:sz="4" w:space="0" w:color="auto"/>
            </w:tcBorders>
            <w:shd w:val="clear" w:color="auto" w:fill="auto"/>
          </w:tcPr>
          <w:p w:rsidR="002C01F2" w:rsidRPr="00543193" w:rsidRDefault="002C01F2" w:rsidP="00967BCC">
            <w:pPr>
              <w:pStyle w:val="ENoteTableText"/>
            </w:pPr>
            <w:r w:rsidRPr="00543193">
              <w:t>Sch</w:t>
            </w:r>
            <w:r w:rsidR="00476DBF" w:rsidRPr="00543193">
              <w:t> </w:t>
            </w:r>
            <w:r w:rsidRPr="00543193">
              <w:t>6 (items</w:t>
            </w:r>
            <w:r w:rsidR="005A76A7" w:rsidRPr="00543193">
              <w:t> </w:t>
            </w:r>
            <w:r w:rsidRPr="00543193">
              <w:t>1, 141): 1</w:t>
            </w:r>
            <w:r w:rsidR="000612CF" w:rsidRPr="00543193">
              <w:t xml:space="preserve"> </w:t>
            </w:r>
            <w:r w:rsidRPr="00543193">
              <w:t>Jan 2011</w:t>
            </w:r>
            <w:r w:rsidR="00826326" w:rsidRPr="00543193">
              <w:t xml:space="preserve"> (s 2(1) items</w:t>
            </w:r>
            <w:r w:rsidR="005A76A7" w:rsidRPr="00543193">
              <w:t> </w:t>
            </w:r>
            <w:r w:rsidR="00967BCC" w:rsidRPr="00543193">
              <w:t>3</w:t>
            </w:r>
            <w:r w:rsidR="00826326" w:rsidRPr="00543193">
              <w:t>, 5)</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Acts Interpretation Amendment Act 2011</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46, 2011</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27</w:t>
            </w:r>
            <w:r w:rsidR="005A76A7" w:rsidRPr="00543193">
              <w:t> </w:t>
            </w:r>
            <w:r w:rsidRPr="00543193">
              <w:t>June 2011</w:t>
            </w:r>
          </w:p>
        </w:tc>
        <w:tc>
          <w:tcPr>
            <w:tcW w:w="1845" w:type="dxa"/>
            <w:tcBorders>
              <w:top w:val="single" w:sz="4" w:space="0" w:color="auto"/>
              <w:bottom w:val="single" w:sz="4" w:space="0" w:color="auto"/>
            </w:tcBorders>
            <w:shd w:val="clear" w:color="auto" w:fill="auto"/>
          </w:tcPr>
          <w:p w:rsidR="002C01F2" w:rsidRPr="00543193" w:rsidRDefault="002C01F2">
            <w:pPr>
              <w:pStyle w:val="ENoteTableText"/>
            </w:pPr>
            <w:r w:rsidRPr="00543193">
              <w:t>Sch</w:t>
            </w:r>
            <w:r w:rsidR="00476DBF" w:rsidRPr="00543193">
              <w:t> </w:t>
            </w:r>
            <w:r w:rsidRPr="00543193">
              <w:t>2 (items</w:t>
            </w:r>
            <w:r w:rsidR="005A76A7" w:rsidRPr="00543193">
              <w:t> </w:t>
            </w:r>
            <w:r w:rsidRPr="00543193">
              <w:t>1163, 1164) and Sch</w:t>
            </w:r>
            <w:r w:rsidR="00476DBF" w:rsidRPr="00543193">
              <w:t> </w:t>
            </w:r>
            <w:r w:rsidRPr="00543193">
              <w:t>3 (items</w:t>
            </w:r>
            <w:r w:rsidR="005A76A7" w:rsidRPr="00543193">
              <w:t> </w:t>
            </w:r>
            <w:r w:rsidRPr="00543193">
              <w:t>10, 11): 27</w:t>
            </w:r>
            <w:r w:rsidR="000612CF" w:rsidRPr="00543193">
              <w:t xml:space="preserve"> </w:t>
            </w:r>
            <w:r w:rsidRPr="00543193">
              <w:t>Dec 2011</w:t>
            </w:r>
            <w:r w:rsidR="00486AE5" w:rsidRPr="00543193">
              <w:t xml:space="preserve"> (s 2(1) items</w:t>
            </w:r>
            <w:r w:rsidR="005A76A7" w:rsidRPr="00543193">
              <w:t> </w:t>
            </w:r>
            <w:r w:rsidR="00486AE5" w:rsidRPr="00543193">
              <w:t>11, 12)</w:t>
            </w:r>
          </w:p>
        </w:tc>
        <w:tc>
          <w:tcPr>
            <w:tcW w:w="1415" w:type="dxa"/>
            <w:tcBorders>
              <w:top w:val="single" w:sz="4" w:space="0" w:color="auto"/>
              <w:bottom w:val="single" w:sz="4" w:space="0" w:color="auto"/>
            </w:tcBorders>
            <w:shd w:val="clear" w:color="auto" w:fill="auto"/>
          </w:tcPr>
          <w:p w:rsidR="002C01F2" w:rsidRPr="00543193" w:rsidRDefault="002C01F2">
            <w:pPr>
              <w:pStyle w:val="ENoteTableText"/>
            </w:pPr>
            <w:r w:rsidRPr="00543193">
              <w:t>Sch 3 (items</w:t>
            </w:r>
            <w:r w:rsidR="005A76A7" w:rsidRPr="00543193">
              <w:t> </w:t>
            </w:r>
            <w:r w:rsidRPr="00543193">
              <w:t>10, 11)</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Trade Marks Amendment (Tobacco Plain Packaging) Act 2011</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149, 2011</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 Dec 2011</w:t>
            </w:r>
          </w:p>
        </w:tc>
        <w:tc>
          <w:tcPr>
            <w:tcW w:w="1845" w:type="dxa"/>
            <w:tcBorders>
              <w:top w:val="single" w:sz="4" w:space="0" w:color="auto"/>
              <w:bottom w:val="single" w:sz="4" w:space="0" w:color="auto"/>
            </w:tcBorders>
            <w:shd w:val="clear" w:color="auto" w:fill="auto"/>
          </w:tcPr>
          <w:p w:rsidR="002C01F2" w:rsidRPr="00543193" w:rsidRDefault="002C01F2" w:rsidP="0042286E">
            <w:pPr>
              <w:pStyle w:val="ENoteTableText"/>
            </w:pPr>
            <w:r w:rsidRPr="00543193">
              <w:t>Sch</w:t>
            </w:r>
            <w:r w:rsidR="00476DBF" w:rsidRPr="00543193">
              <w:t> </w:t>
            </w:r>
            <w:r w:rsidRPr="00543193">
              <w:t>1: 1</w:t>
            </w:r>
            <w:r w:rsidR="000612CF" w:rsidRPr="00543193">
              <w:t xml:space="preserve"> </w:t>
            </w:r>
            <w:r w:rsidRPr="00543193">
              <w:t>Dec 2011 (s</w:t>
            </w:r>
            <w:r w:rsidR="0042286E" w:rsidRPr="00543193">
              <w:t> </w:t>
            </w:r>
            <w:r w:rsidRPr="00543193">
              <w:t>2(</w:t>
            </w:r>
            <w:r w:rsidR="0042286E" w:rsidRPr="00543193">
              <w:t>2</w:t>
            </w:r>
            <w:r w:rsidRPr="00543193">
              <w:t>))</w:t>
            </w:r>
          </w:p>
        </w:tc>
        <w:tc>
          <w:tcPr>
            <w:tcW w:w="1415"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Crimes Legislation Amendment Ac</w:t>
            </w:r>
            <w:r w:rsidR="000612CF" w:rsidRPr="00543193">
              <w:t>t</w:t>
            </w:r>
            <w:r w:rsidR="00D34815" w:rsidRPr="00543193">
              <w:t xml:space="preserve"> </w:t>
            </w:r>
            <w:r w:rsidR="000612CF" w:rsidRPr="00543193">
              <w:t>(</w:t>
            </w:r>
            <w:r w:rsidRPr="00543193">
              <w:t>No.</w:t>
            </w:r>
            <w:r w:rsidR="005A76A7" w:rsidRPr="00543193">
              <w:t> </w:t>
            </w:r>
            <w:r w:rsidRPr="00543193">
              <w:t>2) 2011</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174, 2011</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5 Dec 2011</w:t>
            </w:r>
          </w:p>
        </w:tc>
        <w:tc>
          <w:tcPr>
            <w:tcW w:w="1845" w:type="dxa"/>
            <w:tcBorders>
              <w:top w:val="single" w:sz="4" w:space="0" w:color="auto"/>
              <w:bottom w:val="single" w:sz="4" w:space="0" w:color="auto"/>
            </w:tcBorders>
            <w:shd w:val="clear" w:color="auto" w:fill="auto"/>
          </w:tcPr>
          <w:p w:rsidR="002C01F2" w:rsidRPr="00543193" w:rsidRDefault="002C01F2" w:rsidP="00506A23">
            <w:pPr>
              <w:pStyle w:val="ENoteTableText"/>
            </w:pPr>
            <w:r w:rsidRPr="00543193">
              <w:t>Sch</w:t>
            </w:r>
            <w:r w:rsidR="00476DBF" w:rsidRPr="00543193">
              <w:t> </w:t>
            </w:r>
            <w:r w:rsidRPr="00543193">
              <w:t>2 (items</w:t>
            </w:r>
            <w:r w:rsidR="005A76A7" w:rsidRPr="00543193">
              <w:t> </w:t>
            </w:r>
            <w:r w:rsidRPr="00543193">
              <w:t>240–242): 1</w:t>
            </w:r>
            <w:r w:rsidR="00506A23" w:rsidRPr="00543193">
              <w:t> </w:t>
            </w:r>
            <w:r w:rsidRPr="00543193">
              <w:t>Jan 2012</w:t>
            </w:r>
            <w:r w:rsidR="00506A23" w:rsidRPr="00543193">
              <w:t xml:space="preserve"> (s 2(1) item</w:t>
            </w:r>
            <w:r w:rsidR="005A76A7" w:rsidRPr="00543193">
              <w:t> </w:t>
            </w:r>
            <w:r w:rsidR="00506A23" w:rsidRPr="00543193">
              <w:t>5)</w:t>
            </w:r>
          </w:p>
        </w:tc>
        <w:tc>
          <w:tcPr>
            <w:tcW w:w="1415" w:type="dxa"/>
            <w:tcBorders>
              <w:top w:val="single" w:sz="4" w:space="0" w:color="auto"/>
              <w:bottom w:val="single" w:sz="4" w:space="0" w:color="auto"/>
            </w:tcBorders>
            <w:shd w:val="clear" w:color="auto" w:fill="auto"/>
          </w:tcPr>
          <w:p w:rsidR="002C01F2" w:rsidRPr="00543193" w:rsidRDefault="002C01F2">
            <w:pPr>
              <w:pStyle w:val="ENoteTableText"/>
            </w:pPr>
            <w:r w:rsidRPr="00543193">
              <w:t>Sch 2 (</w:t>
            </w:r>
            <w:r w:rsidR="00750451" w:rsidRPr="00543193">
              <w:t>item 2</w:t>
            </w:r>
            <w:r w:rsidRPr="00543193">
              <w:t>42)</w:t>
            </w:r>
          </w:p>
        </w:tc>
      </w:tr>
      <w:tr w:rsidR="002C01F2" w:rsidRPr="00543193" w:rsidTr="005A0810">
        <w:trPr>
          <w:cantSplit/>
        </w:trPr>
        <w:tc>
          <w:tcPr>
            <w:tcW w:w="1843" w:type="dxa"/>
            <w:tcBorders>
              <w:top w:val="single" w:sz="4" w:space="0" w:color="auto"/>
              <w:bottom w:val="single" w:sz="4" w:space="0" w:color="auto"/>
            </w:tcBorders>
            <w:shd w:val="clear" w:color="auto" w:fill="auto"/>
          </w:tcPr>
          <w:p w:rsidR="002C01F2" w:rsidRPr="00543193" w:rsidRDefault="002C01F2" w:rsidP="002C01F2">
            <w:pPr>
              <w:pStyle w:val="ENoteTableText"/>
            </w:pPr>
            <w:bookmarkStart w:id="374" w:name="CU_22326408"/>
            <w:bookmarkEnd w:id="374"/>
            <w:r w:rsidRPr="00543193">
              <w:t>Intellectual Property Laws Amendment (Raising the Bar) Act 2012</w:t>
            </w:r>
          </w:p>
        </w:tc>
        <w:tc>
          <w:tcPr>
            <w:tcW w:w="992"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35, 2012</w:t>
            </w:r>
          </w:p>
        </w:tc>
        <w:tc>
          <w:tcPr>
            <w:tcW w:w="993" w:type="dxa"/>
            <w:tcBorders>
              <w:top w:val="single" w:sz="4" w:space="0" w:color="auto"/>
              <w:bottom w:val="single" w:sz="4" w:space="0" w:color="auto"/>
            </w:tcBorders>
            <w:shd w:val="clear" w:color="auto" w:fill="auto"/>
          </w:tcPr>
          <w:p w:rsidR="002C01F2" w:rsidRPr="00543193" w:rsidRDefault="002C01F2" w:rsidP="002C01F2">
            <w:pPr>
              <w:pStyle w:val="ENoteTableText"/>
            </w:pPr>
            <w:r w:rsidRPr="00543193">
              <w:t>15 Apr 2012</w:t>
            </w:r>
          </w:p>
        </w:tc>
        <w:tc>
          <w:tcPr>
            <w:tcW w:w="1845" w:type="dxa"/>
            <w:tcBorders>
              <w:top w:val="single" w:sz="4" w:space="0" w:color="auto"/>
              <w:bottom w:val="single" w:sz="4" w:space="0" w:color="auto"/>
            </w:tcBorders>
            <w:shd w:val="clear" w:color="auto" w:fill="auto"/>
          </w:tcPr>
          <w:p w:rsidR="002C01F2" w:rsidRPr="00543193" w:rsidRDefault="002C01F2" w:rsidP="00C674ED">
            <w:pPr>
              <w:pStyle w:val="ENoteTableText"/>
              <w:rPr>
                <w:u w:val="single"/>
              </w:rPr>
            </w:pPr>
            <w:r w:rsidRPr="00543193">
              <w:t>Sch</w:t>
            </w:r>
            <w:r w:rsidR="00476DBF" w:rsidRPr="00543193">
              <w:t> </w:t>
            </w:r>
            <w:r w:rsidRPr="00543193">
              <w:t>3 (items</w:t>
            </w:r>
            <w:r w:rsidR="005A76A7" w:rsidRPr="00543193">
              <w:t> </w:t>
            </w:r>
            <w:r w:rsidRPr="00543193">
              <w:t>17–31, 32(7)), Sch</w:t>
            </w:r>
            <w:r w:rsidR="00476DBF" w:rsidRPr="00543193">
              <w:t> </w:t>
            </w:r>
            <w:r w:rsidRPr="00543193">
              <w:t>4 (items</w:t>
            </w:r>
            <w:r w:rsidR="005A76A7" w:rsidRPr="00543193">
              <w:t> </w:t>
            </w:r>
            <w:r w:rsidRPr="00543193">
              <w:t>37–58), Sch</w:t>
            </w:r>
            <w:r w:rsidR="00476DBF" w:rsidRPr="00543193">
              <w:t> </w:t>
            </w:r>
            <w:r w:rsidRPr="00543193">
              <w:t>5 (items</w:t>
            </w:r>
            <w:r w:rsidR="005A76A7" w:rsidRPr="00543193">
              <w:t> </w:t>
            </w:r>
            <w:r w:rsidRPr="00543193">
              <w:t>17–29) and Sch</w:t>
            </w:r>
            <w:r w:rsidR="00476DBF" w:rsidRPr="00543193">
              <w:t> </w:t>
            </w:r>
            <w:r w:rsidRPr="00543193">
              <w:t>6 (items</w:t>
            </w:r>
            <w:r w:rsidR="005A76A7" w:rsidRPr="00543193">
              <w:t> </w:t>
            </w:r>
            <w:r w:rsidRPr="00543193">
              <w:t xml:space="preserve">109–132): </w:t>
            </w:r>
            <w:r w:rsidR="00FA77AA" w:rsidRPr="00543193">
              <w:t>15 Apr 2013</w:t>
            </w:r>
            <w:r w:rsidR="00C674ED" w:rsidRPr="00543193">
              <w:t xml:space="preserve"> (s 2(1) items</w:t>
            </w:r>
            <w:r w:rsidR="005A76A7" w:rsidRPr="00543193">
              <w:t> </w:t>
            </w:r>
            <w:r w:rsidR="00C674ED" w:rsidRPr="00543193">
              <w:t>4, 7)</w:t>
            </w:r>
          </w:p>
        </w:tc>
        <w:tc>
          <w:tcPr>
            <w:tcW w:w="1415" w:type="dxa"/>
            <w:tcBorders>
              <w:top w:val="single" w:sz="4" w:space="0" w:color="auto"/>
              <w:bottom w:val="single" w:sz="4" w:space="0" w:color="auto"/>
            </w:tcBorders>
            <w:shd w:val="clear" w:color="auto" w:fill="auto"/>
          </w:tcPr>
          <w:p w:rsidR="002C01F2" w:rsidRPr="00543193" w:rsidRDefault="002C01F2">
            <w:pPr>
              <w:pStyle w:val="ENoteTableText"/>
            </w:pPr>
            <w:r w:rsidRPr="00543193">
              <w:t>Sch 3 (item</w:t>
            </w:r>
            <w:r w:rsidR="005A76A7" w:rsidRPr="00543193">
              <w:t> </w:t>
            </w:r>
            <w:r w:rsidRPr="00543193">
              <w:t>32(7))</w:t>
            </w:r>
          </w:p>
        </w:tc>
      </w:tr>
      <w:tr w:rsidR="003D50B3" w:rsidRPr="00543193" w:rsidTr="005A0810">
        <w:trPr>
          <w:cantSplit/>
        </w:trPr>
        <w:tc>
          <w:tcPr>
            <w:tcW w:w="1843" w:type="dxa"/>
            <w:tcBorders>
              <w:top w:val="single" w:sz="4" w:space="0" w:color="auto"/>
              <w:bottom w:val="single" w:sz="4" w:space="0" w:color="auto"/>
            </w:tcBorders>
            <w:shd w:val="clear" w:color="auto" w:fill="auto"/>
          </w:tcPr>
          <w:p w:rsidR="003D50B3" w:rsidRPr="00543193" w:rsidRDefault="003D50B3" w:rsidP="00B84B95">
            <w:pPr>
              <w:pStyle w:val="ENoteTableText"/>
            </w:pPr>
            <w:r w:rsidRPr="00543193">
              <w:t>Privacy Amendment (Enhancing Privacy Protection) Act 2012</w:t>
            </w:r>
          </w:p>
        </w:tc>
        <w:tc>
          <w:tcPr>
            <w:tcW w:w="992" w:type="dxa"/>
            <w:tcBorders>
              <w:top w:val="single" w:sz="4" w:space="0" w:color="auto"/>
              <w:bottom w:val="single" w:sz="4" w:space="0" w:color="auto"/>
            </w:tcBorders>
            <w:shd w:val="clear" w:color="auto" w:fill="auto"/>
          </w:tcPr>
          <w:p w:rsidR="003D50B3" w:rsidRPr="00543193" w:rsidRDefault="003D50B3" w:rsidP="00B84B95">
            <w:pPr>
              <w:pStyle w:val="ENoteTableText"/>
            </w:pPr>
            <w:r w:rsidRPr="00543193">
              <w:t>197, 2012</w:t>
            </w:r>
          </w:p>
        </w:tc>
        <w:tc>
          <w:tcPr>
            <w:tcW w:w="993" w:type="dxa"/>
            <w:tcBorders>
              <w:top w:val="single" w:sz="4" w:space="0" w:color="auto"/>
              <w:bottom w:val="single" w:sz="4" w:space="0" w:color="auto"/>
            </w:tcBorders>
            <w:shd w:val="clear" w:color="auto" w:fill="auto"/>
          </w:tcPr>
          <w:p w:rsidR="003D50B3" w:rsidRPr="00543193" w:rsidRDefault="003D50B3" w:rsidP="00B84B95">
            <w:pPr>
              <w:pStyle w:val="ENoteTableText"/>
            </w:pPr>
            <w:r w:rsidRPr="00543193">
              <w:t>12 Dec 2012</w:t>
            </w:r>
          </w:p>
        </w:tc>
        <w:tc>
          <w:tcPr>
            <w:tcW w:w="1845" w:type="dxa"/>
            <w:tcBorders>
              <w:top w:val="single" w:sz="4" w:space="0" w:color="auto"/>
              <w:bottom w:val="single" w:sz="4" w:space="0" w:color="auto"/>
            </w:tcBorders>
            <w:shd w:val="clear" w:color="auto" w:fill="auto"/>
          </w:tcPr>
          <w:p w:rsidR="003D50B3" w:rsidRPr="00543193" w:rsidRDefault="003D50B3" w:rsidP="0010274E">
            <w:pPr>
              <w:pStyle w:val="ENoteTableText"/>
            </w:pPr>
            <w:r w:rsidRPr="00543193">
              <w:t>Sch 5 (item</w:t>
            </w:r>
            <w:r w:rsidR="005A76A7" w:rsidRPr="00543193">
              <w:t> </w:t>
            </w:r>
            <w:r w:rsidRPr="00543193">
              <w:t>99)</w:t>
            </w:r>
            <w:r w:rsidR="00685431" w:rsidRPr="00543193">
              <w:t xml:space="preserve"> and Sch 6 (items</w:t>
            </w:r>
            <w:r w:rsidR="005A76A7" w:rsidRPr="00543193">
              <w:t> </w:t>
            </w:r>
            <w:r w:rsidR="00685431" w:rsidRPr="00543193">
              <w:t>15–19):</w:t>
            </w:r>
            <w:r w:rsidRPr="00543193">
              <w:t xml:space="preserve"> 12 Mar 2014 (s 2(1) item</w:t>
            </w:r>
            <w:r w:rsidR="00685431" w:rsidRPr="00543193">
              <w:t>s</w:t>
            </w:r>
            <w:r w:rsidR="005A76A7" w:rsidRPr="00543193">
              <w:t> </w:t>
            </w:r>
            <w:r w:rsidRPr="00543193">
              <w:t>3</w:t>
            </w:r>
            <w:r w:rsidR="00685431" w:rsidRPr="00543193">
              <w:t>, 19</w:t>
            </w:r>
            <w:r w:rsidRPr="00543193">
              <w:t>)</w:t>
            </w:r>
            <w:r w:rsidR="0010274E" w:rsidRPr="00543193">
              <w:br/>
              <w:t>Sch 6 (item</w:t>
            </w:r>
            <w:r w:rsidR="005A76A7" w:rsidRPr="00543193">
              <w:t> </w:t>
            </w:r>
            <w:r w:rsidR="0010274E" w:rsidRPr="00543193">
              <w:t>1): 12 Dec 2012 (s 2(1) item</w:t>
            </w:r>
            <w:r w:rsidR="005A76A7" w:rsidRPr="00543193">
              <w:t> </w:t>
            </w:r>
            <w:r w:rsidR="0010274E" w:rsidRPr="00543193">
              <w:t>16)</w:t>
            </w:r>
          </w:p>
        </w:tc>
        <w:tc>
          <w:tcPr>
            <w:tcW w:w="1415" w:type="dxa"/>
            <w:tcBorders>
              <w:top w:val="single" w:sz="4" w:space="0" w:color="auto"/>
              <w:bottom w:val="single" w:sz="4" w:space="0" w:color="auto"/>
            </w:tcBorders>
            <w:shd w:val="clear" w:color="auto" w:fill="auto"/>
          </w:tcPr>
          <w:p w:rsidR="003D50B3" w:rsidRPr="00543193" w:rsidRDefault="002A775D" w:rsidP="00B84B95">
            <w:pPr>
              <w:pStyle w:val="ENoteTableText"/>
            </w:pPr>
            <w:r w:rsidRPr="00543193">
              <w:t>Sch 6 (items</w:t>
            </w:r>
            <w:r w:rsidR="005A76A7" w:rsidRPr="00543193">
              <w:t> </w:t>
            </w:r>
            <w:r w:rsidR="0010274E" w:rsidRPr="00543193">
              <w:t xml:space="preserve">1, </w:t>
            </w:r>
            <w:r w:rsidRPr="00543193">
              <w:t>15–19)</w:t>
            </w:r>
          </w:p>
        </w:tc>
      </w:tr>
      <w:tr w:rsidR="002D3953" w:rsidRPr="00543193" w:rsidTr="005A0810">
        <w:trPr>
          <w:cantSplit/>
        </w:trPr>
        <w:tc>
          <w:tcPr>
            <w:tcW w:w="1843" w:type="dxa"/>
            <w:tcBorders>
              <w:top w:val="single" w:sz="4" w:space="0" w:color="auto"/>
              <w:bottom w:val="single" w:sz="4" w:space="0" w:color="auto"/>
            </w:tcBorders>
            <w:shd w:val="clear" w:color="auto" w:fill="auto"/>
          </w:tcPr>
          <w:p w:rsidR="002D3953" w:rsidRPr="00543193" w:rsidRDefault="002D3953" w:rsidP="002C01F2">
            <w:pPr>
              <w:pStyle w:val="ENoteTableText"/>
            </w:pPr>
            <w:r w:rsidRPr="00543193">
              <w:t>Federal Circuit Court of Australia (Consequential Amendments) Act 2013</w:t>
            </w:r>
          </w:p>
        </w:tc>
        <w:tc>
          <w:tcPr>
            <w:tcW w:w="992" w:type="dxa"/>
            <w:tcBorders>
              <w:top w:val="single" w:sz="4" w:space="0" w:color="auto"/>
              <w:bottom w:val="single" w:sz="4" w:space="0" w:color="auto"/>
            </w:tcBorders>
            <w:shd w:val="clear" w:color="auto" w:fill="auto"/>
          </w:tcPr>
          <w:p w:rsidR="002D3953" w:rsidRPr="00543193" w:rsidRDefault="002D3953" w:rsidP="002C01F2">
            <w:pPr>
              <w:pStyle w:val="ENoteTableText"/>
            </w:pPr>
            <w:r w:rsidRPr="00543193">
              <w:t>13, 2013</w:t>
            </w:r>
          </w:p>
        </w:tc>
        <w:tc>
          <w:tcPr>
            <w:tcW w:w="993" w:type="dxa"/>
            <w:tcBorders>
              <w:top w:val="single" w:sz="4" w:space="0" w:color="auto"/>
              <w:bottom w:val="single" w:sz="4" w:space="0" w:color="auto"/>
            </w:tcBorders>
            <w:shd w:val="clear" w:color="auto" w:fill="auto"/>
          </w:tcPr>
          <w:p w:rsidR="002D3953" w:rsidRPr="00543193" w:rsidRDefault="002D3953" w:rsidP="002C01F2">
            <w:pPr>
              <w:pStyle w:val="ENoteTableText"/>
            </w:pPr>
            <w:r w:rsidRPr="00543193">
              <w:t>14 Mar 2013</w:t>
            </w:r>
          </w:p>
        </w:tc>
        <w:tc>
          <w:tcPr>
            <w:tcW w:w="1845" w:type="dxa"/>
            <w:tcBorders>
              <w:top w:val="single" w:sz="4" w:space="0" w:color="auto"/>
              <w:bottom w:val="single" w:sz="4" w:space="0" w:color="auto"/>
            </w:tcBorders>
            <w:shd w:val="clear" w:color="auto" w:fill="auto"/>
          </w:tcPr>
          <w:p w:rsidR="002D3953" w:rsidRPr="00543193" w:rsidRDefault="002D3953" w:rsidP="00BA561C">
            <w:pPr>
              <w:pStyle w:val="ENoteTableText"/>
            </w:pPr>
            <w:r w:rsidRPr="00543193">
              <w:t>Sch</w:t>
            </w:r>
            <w:r w:rsidR="00476DBF" w:rsidRPr="00543193">
              <w:t> </w:t>
            </w:r>
            <w:r w:rsidRPr="00543193">
              <w:t>3 (items</w:t>
            </w:r>
            <w:r w:rsidR="005A76A7" w:rsidRPr="00543193">
              <w:t> </w:t>
            </w:r>
            <w:r w:rsidRPr="00543193">
              <w:t xml:space="preserve">22–42): </w:t>
            </w:r>
            <w:r w:rsidR="00BA561C" w:rsidRPr="00543193">
              <w:t>(s 2(1) item</w:t>
            </w:r>
            <w:r w:rsidR="005A76A7" w:rsidRPr="00543193">
              <w:t> </w:t>
            </w:r>
            <w:r w:rsidR="00BA561C" w:rsidRPr="00543193">
              <w:t>4)</w:t>
            </w:r>
          </w:p>
        </w:tc>
        <w:tc>
          <w:tcPr>
            <w:tcW w:w="1415" w:type="dxa"/>
            <w:tcBorders>
              <w:top w:val="single" w:sz="4" w:space="0" w:color="auto"/>
              <w:bottom w:val="single" w:sz="4" w:space="0" w:color="auto"/>
            </w:tcBorders>
            <w:shd w:val="clear" w:color="auto" w:fill="auto"/>
          </w:tcPr>
          <w:p w:rsidR="002D3953" w:rsidRPr="00543193" w:rsidRDefault="002D3953" w:rsidP="002C01F2">
            <w:pPr>
              <w:pStyle w:val="ENoteTableText"/>
            </w:pPr>
            <w:r w:rsidRPr="00543193">
              <w:t>—</w:t>
            </w:r>
          </w:p>
        </w:tc>
      </w:tr>
      <w:tr w:rsidR="008B2FBC" w:rsidRPr="00543193" w:rsidTr="005A0810">
        <w:trPr>
          <w:cantSplit/>
        </w:trPr>
        <w:tc>
          <w:tcPr>
            <w:tcW w:w="1843" w:type="dxa"/>
            <w:tcBorders>
              <w:top w:val="single" w:sz="4" w:space="0" w:color="auto"/>
              <w:bottom w:val="single" w:sz="4" w:space="0" w:color="auto"/>
            </w:tcBorders>
            <w:shd w:val="clear" w:color="auto" w:fill="auto"/>
          </w:tcPr>
          <w:p w:rsidR="008B2FBC" w:rsidRPr="00543193" w:rsidRDefault="008B2FBC" w:rsidP="003D50B3">
            <w:pPr>
              <w:pStyle w:val="ENoteTableText"/>
            </w:pPr>
            <w:r w:rsidRPr="00543193">
              <w:rPr>
                <w:bCs/>
                <w:szCs w:val="40"/>
              </w:rPr>
              <w:t xml:space="preserve">Intellectual Property Laws Amendment </w:t>
            </w:r>
            <w:r w:rsidR="003D50B3" w:rsidRPr="00543193">
              <w:rPr>
                <w:bCs/>
                <w:szCs w:val="40"/>
              </w:rPr>
              <w:t>Act</w:t>
            </w:r>
            <w:r w:rsidRPr="00543193">
              <w:rPr>
                <w:bCs/>
                <w:szCs w:val="40"/>
              </w:rPr>
              <w:t xml:space="preserve"> 2015</w:t>
            </w:r>
          </w:p>
        </w:tc>
        <w:tc>
          <w:tcPr>
            <w:tcW w:w="992" w:type="dxa"/>
            <w:tcBorders>
              <w:top w:val="single" w:sz="4" w:space="0" w:color="auto"/>
              <w:bottom w:val="single" w:sz="4" w:space="0" w:color="auto"/>
            </w:tcBorders>
            <w:shd w:val="clear" w:color="auto" w:fill="auto"/>
          </w:tcPr>
          <w:p w:rsidR="008B2FBC" w:rsidRPr="00543193" w:rsidRDefault="00C34E41" w:rsidP="00D63607">
            <w:pPr>
              <w:pStyle w:val="ENoteTableText"/>
            </w:pPr>
            <w:r w:rsidRPr="00543193">
              <w:t>8</w:t>
            </w:r>
            <w:r w:rsidR="008B2FBC" w:rsidRPr="00543193">
              <w:t>, 2015</w:t>
            </w:r>
          </w:p>
        </w:tc>
        <w:tc>
          <w:tcPr>
            <w:tcW w:w="993" w:type="dxa"/>
            <w:tcBorders>
              <w:top w:val="single" w:sz="4" w:space="0" w:color="auto"/>
              <w:bottom w:val="single" w:sz="4" w:space="0" w:color="auto"/>
            </w:tcBorders>
            <w:shd w:val="clear" w:color="auto" w:fill="auto"/>
          </w:tcPr>
          <w:p w:rsidR="008B2FBC" w:rsidRPr="00543193" w:rsidRDefault="00C34E41" w:rsidP="00D63607">
            <w:pPr>
              <w:pStyle w:val="ENoteTableText"/>
            </w:pPr>
            <w:r w:rsidRPr="00543193">
              <w:t>25</w:t>
            </w:r>
            <w:r w:rsidR="008B2FBC" w:rsidRPr="00543193">
              <w:t xml:space="preserve"> Feb 2015</w:t>
            </w:r>
          </w:p>
        </w:tc>
        <w:tc>
          <w:tcPr>
            <w:tcW w:w="1845" w:type="dxa"/>
            <w:tcBorders>
              <w:top w:val="single" w:sz="4" w:space="0" w:color="auto"/>
              <w:bottom w:val="single" w:sz="4" w:space="0" w:color="auto"/>
            </w:tcBorders>
            <w:shd w:val="clear" w:color="auto" w:fill="auto"/>
          </w:tcPr>
          <w:p w:rsidR="008B2FBC" w:rsidRPr="00543193" w:rsidRDefault="00345A81" w:rsidP="005A2C55">
            <w:pPr>
              <w:pStyle w:val="ENoteTableText"/>
            </w:pPr>
            <w:r w:rsidRPr="00543193">
              <w:t>Sch 4 (items</w:t>
            </w:r>
            <w:r w:rsidR="005A76A7" w:rsidRPr="00543193">
              <w:t> </w:t>
            </w:r>
            <w:r w:rsidRPr="00543193">
              <w:t>68–84)</w:t>
            </w:r>
            <w:r w:rsidR="005E2A04" w:rsidRPr="00543193">
              <w:t>:</w:t>
            </w:r>
            <w:r w:rsidRPr="00543193">
              <w:t xml:space="preserve"> </w:t>
            </w:r>
            <w:r w:rsidR="001E69DD" w:rsidRPr="00543193">
              <w:t>24 Feb 2017</w:t>
            </w:r>
            <w:r w:rsidRPr="00543193">
              <w:t xml:space="preserve"> (s 2(1) item</w:t>
            </w:r>
            <w:r w:rsidR="005A76A7" w:rsidRPr="00543193">
              <w:t> </w:t>
            </w:r>
            <w:r w:rsidRPr="00543193">
              <w:t>5)</w:t>
            </w:r>
            <w:r w:rsidRPr="00543193">
              <w:br/>
            </w:r>
            <w:r w:rsidR="008B2FBC" w:rsidRPr="00543193">
              <w:t>Sch 5 (items</w:t>
            </w:r>
            <w:r w:rsidR="005A76A7" w:rsidRPr="00543193">
              <w:t> </w:t>
            </w:r>
            <w:r w:rsidR="008B2FBC" w:rsidRPr="00543193">
              <w:t xml:space="preserve">6, 7): </w:t>
            </w:r>
            <w:r w:rsidR="00C34E41" w:rsidRPr="00543193">
              <w:t>26 Feb 2015</w:t>
            </w:r>
            <w:r w:rsidR="0009014D" w:rsidRPr="00543193">
              <w:t xml:space="preserve"> (s</w:t>
            </w:r>
            <w:r w:rsidRPr="00543193">
              <w:t> </w:t>
            </w:r>
            <w:r w:rsidR="0009014D" w:rsidRPr="00543193">
              <w:t>2(1) item</w:t>
            </w:r>
            <w:r w:rsidR="005A76A7" w:rsidRPr="00543193">
              <w:t> </w:t>
            </w:r>
            <w:r w:rsidR="0009014D" w:rsidRPr="00543193">
              <w:t>6)</w:t>
            </w:r>
          </w:p>
        </w:tc>
        <w:tc>
          <w:tcPr>
            <w:tcW w:w="1415" w:type="dxa"/>
            <w:tcBorders>
              <w:top w:val="single" w:sz="4" w:space="0" w:color="auto"/>
              <w:bottom w:val="single" w:sz="4" w:space="0" w:color="auto"/>
            </w:tcBorders>
            <w:shd w:val="clear" w:color="auto" w:fill="auto"/>
          </w:tcPr>
          <w:p w:rsidR="008B2FBC" w:rsidRPr="00543193" w:rsidRDefault="00345A81" w:rsidP="00D63607">
            <w:pPr>
              <w:pStyle w:val="ENoteTableText"/>
            </w:pPr>
            <w:r w:rsidRPr="00543193">
              <w:t>Sch 4 (item</w:t>
            </w:r>
            <w:r w:rsidR="002E463C" w:rsidRPr="00543193">
              <w:t>s</w:t>
            </w:r>
            <w:r w:rsidR="005A76A7" w:rsidRPr="00543193">
              <w:t> </w:t>
            </w:r>
            <w:r w:rsidR="002E463C" w:rsidRPr="00543193">
              <w:t>81–</w:t>
            </w:r>
            <w:r w:rsidRPr="00543193">
              <w:t xml:space="preserve">84) and </w:t>
            </w:r>
            <w:r w:rsidR="008B2FBC" w:rsidRPr="00543193">
              <w:t>Sch 5 (item</w:t>
            </w:r>
            <w:r w:rsidR="005A76A7" w:rsidRPr="00543193">
              <w:t> </w:t>
            </w:r>
            <w:r w:rsidR="008B2FBC" w:rsidRPr="00543193">
              <w:t>7)</w:t>
            </w:r>
          </w:p>
        </w:tc>
      </w:tr>
      <w:tr w:rsidR="00B15AE7" w:rsidRPr="00543193" w:rsidTr="005A0810">
        <w:trPr>
          <w:cantSplit/>
        </w:trPr>
        <w:tc>
          <w:tcPr>
            <w:tcW w:w="1843" w:type="dxa"/>
            <w:tcBorders>
              <w:top w:val="single" w:sz="4" w:space="0" w:color="auto"/>
              <w:bottom w:val="nil"/>
            </w:tcBorders>
            <w:shd w:val="clear" w:color="auto" w:fill="auto"/>
          </w:tcPr>
          <w:p w:rsidR="00B15AE7" w:rsidRPr="00543193" w:rsidRDefault="00B15AE7" w:rsidP="003D50B3">
            <w:pPr>
              <w:pStyle w:val="ENoteTableText"/>
              <w:rPr>
                <w:bCs/>
                <w:szCs w:val="40"/>
              </w:rPr>
            </w:pPr>
            <w:r w:rsidRPr="00543193">
              <w:rPr>
                <w:bCs/>
                <w:szCs w:val="40"/>
              </w:rPr>
              <w:t>Acts and Instruments (Framework Reform) Act 2015</w:t>
            </w:r>
          </w:p>
        </w:tc>
        <w:tc>
          <w:tcPr>
            <w:tcW w:w="992" w:type="dxa"/>
            <w:tcBorders>
              <w:top w:val="single" w:sz="4" w:space="0" w:color="auto"/>
              <w:bottom w:val="nil"/>
            </w:tcBorders>
            <w:shd w:val="clear" w:color="auto" w:fill="auto"/>
          </w:tcPr>
          <w:p w:rsidR="00B15AE7" w:rsidRPr="00543193" w:rsidRDefault="00B15AE7" w:rsidP="00D63607">
            <w:pPr>
              <w:pStyle w:val="ENoteTableText"/>
            </w:pPr>
            <w:r w:rsidRPr="00543193">
              <w:t>10, 2015</w:t>
            </w:r>
          </w:p>
        </w:tc>
        <w:tc>
          <w:tcPr>
            <w:tcW w:w="993" w:type="dxa"/>
            <w:tcBorders>
              <w:top w:val="single" w:sz="4" w:space="0" w:color="auto"/>
              <w:bottom w:val="nil"/>
            </w:tcBorders>
            <w:shd w:val="clear" w:color="auto" w:fill="auto"/>
          </w:tcPr>
          <w:p w:rsidR="00B15AE7" w:rsidRPr="00543193" w:rsidRDefault="00B15AE7" w:rsidP="00D63607">
            <w:pPr>
              <w:pStyle w:val="ENoteTableText"/>
            </w:pPr>
            <w:r w:rsidRPr="00543193">
              <w:t>5 Mar 2015</w:t>
            </w:r>
          </w:p>
        </w:tc>
        <w:tc>
          <w:tcPr>
            <w:tcW w:w="1845" w:type="dxa"/>
            <w:tcBorders>
              <w:top w:val="single" w:sz="4" w:space="0" w:color="auto"/>
              <w:bottom w:val="nil"/>
            </w:tcBorders>
            <w:shd w:val="clear" w:color="auto" w:fill="auto"/>
          </w:tcPr>
          <w:p w:rsidR="00B15AE7" w:rsidRPr="00543193" w:rsidRDefault="00B15AE7" w:rsidP="00133467">
            <w:pPr>
              <w:pStyle w:val="ENoteTableText"/>
            </w:pPr>
            <w:r w:rsidRPr="00543193">
              <w:t>Sch 1 (items</w:t>
            </w:r>
            <w:r w:rsidR="005A76A7" w:rsidRPr="00543193">
              <w:t> </w:t>
            </w:r>
            <w:r w:rsidRPr="00543193">
              <w:t>164</w:t>
            </w:r>
            <w:r w:rsidR="00D439CC" w:rsidRPr="00543193">
              <w:t>–179</w:t>
            </w:r>
            <w:r w:rsidRPr="00543193">
              <w:t xml:space="preserve">): </w:t>
            </w:r>
            <w:r w:rsidR="00D439CC" w:rsidRPr="00543193">
              <w:t>5 Mar 2016</w:t>
            </w:r>
            <w:r w:rsidRPr="00543193">
              <w:t xml:space="preserve"> (s 2(1) </w:t>
            </w:r>
            <w:r w:rsidR="00750451" w:rsidRPr="00543193">
              <w:t>item 2</w:t>
            </w:r>
            <w:r w:rsidRPr="00543193">
              <w:t>)</w:t>
            </w:r>
          </w:p>
        </w:tc>
        <w:tc>
          <w:tcPr>
            <w:tcW w:w="1415" w:type="dxa"/>
            <w:tcBorders>
              <w:top w:val="single" w:sz="4" w:space="0" w:color="auto"/>
              <w:bottom w:val="nil"/>
            </w:tcBorders>
            <w:shd w:val="clear" w:color="auto" w:fill="auto"/>
          </w:tcPr>
          <w:p w:rsidR="00B15AE7" w:rsidRPr="00543193" w:rsidRDefault="00D439CC" w:rsidP="00D63607">
            <w:pPr>
              <w:pStyle w:val="ENoteTableText"/>
            </w:pPr>
            <w:r w:rsidRPr="00543193">
              <w:t>Sch 1 (items</w:t>
            </w:r>
            <w:r w:rsidR="005A76A7" w:rsidRPr="00543193">
              <w:t> </w:t>
            </w:r>
            <w:r w:rsidRPr="00543193">
              <w:t>166–179)</w:t>
            </w:r>
          </w:p>
        </w:tc>
      </w:tr>
      <w:tr w:rsidR="00D439CC" w:rsidRPr="00543193" w:rsidTr="005A0810">
        <w:trPr>
          <w:cantSplit/>
        </w:trPr>
        <w:tc>
          <w:tcPr>
            <w:tcW w:w="1843" w:type="dxa"/>
            <w:tcBorders>
              <w:top w:val="nil"/>
              <w:bottom w:val="nil"/>
            </w:tcBorders>
            <w:shd w:val="clear" w:color="auto" w:fill="auto"/>
          </w:tcPr>
          <w:p w:rsidR="00D439CC" w:rsidRPr="00543193" w:rsidRDefault="00D439CC" w:rsidP="00CE363D">
            <w:pPr>
              <w:pStyle w:val="ENoteTTIndentHeading"/>
            </w:pPr>
            <w:r w:rsidRPr="00543193">
              <w:t>as amended by</w:t>
            </w:r>
          </w:p>
        </w:tc>
        <w:tc>
          <w:tcPr>
            <w:tcW w:w="992" w:type="dxa"/>
            <w:tcBorders>
              <w:top w:val="nil"/>
              <w:bottom w:val="nil"/>
            </w:tcBorders>
            <w:shd w:val="clear" w:color="auto" w:fill="auto"/>
          </w:tcPr>
          <w:p w:rsidR="00D439CC" w:rsidRPr="00543193" w:rsidRDefault="00D439CC" w:rsidP="00D63607">
            <w:pPr>
              <w:pStyle w:val="ENoteTableText"/>
            </w:pPr>
          </w:p>
        </w:tc>
        <w:tc>
          <w:tcPr>
            <w:tcW w:w="993" w:type="dxa"/>
            <w:tcBorders>
              <w:top w:val="nil"/>
              <w:bottom w:val="nil"/>
            </w:tcBorders>
            <w:shd w:val="clear" w:color="auto" w:fill="auto"/>
          </w:tcPr>
          <w:p w:rsidR="00D439CC" w:rsidRPr="00543193" w:rsidRDefault="00D439CC" w:rsidP="00D63607">
            <w:pPr>
              <w:pStyle w:val="ENoteTableText"/>
            </w:pPr>
          </w:p>
        </w:tc>
        <w:tc>
          <w:tcPr>
            <w:tcW w:w="1845" w:type="dxa"/>
            <w:tcBorders>
              <w:top w:val="nil"/>
              <w:bottom w:val="nil"/>
            </w:tcBorders>
            <w:shd w:val="clear" w:color="auto" w:fill="auto"/>
          </w:tcPr>
          <w:p w:rsidR="00D439CC" w:rsidRPr="00543193" w:rsidRDefault="00D439CC" w:rsidP="00395863">
            <w:pPr>
              <w:pStyle w:val="ENoteTableText"/>
            </w:pPr>
          </w:p>
        </w:tc>
        <w:tc>
          <w:tcPr>
            <w:tcW w:w="1415" w:type="dxa"/>
            <w:tcBorders>
              <w:top w:val="nil"/>
              <w:bottom w:val="nil"/>
            </w:tcBorders>
            <w:shd w:val="clear" w:color="auto" w:fill="auto"/>
          </w:tcPr>
          <w:p w:rsidR="00D439CC" w:rsidRPr="00543193" w:rsidRDefault="00D439CC" w:rsidP="00D63607">
            <w:pPr>
              <w:pStyle w:val="ENoteTableText"/>
            </w:pPr>
          </w:p>
        </w:tc>
      </w:tr>
      <w:tr w:rsidR="00D439CC" w:rsidRPr="00543193" w:rsidTr="005A0810">
        <w:trPr>
          <w:cantSplit/>
        </w:trPr>
        <w:tc>
          <w:tcPr>
            <w:tcW w:w="1843" w:type="dxa"/>
            <w:tcBorders>
              <w:top w:val="nil"/>
              <w:bottom w:val="single" w:sz="4" w:space="0" w:color="auto"/>
            </w:tcBorders>
            <w:shd w:val="clear" w:color="auto" w:fill="auto"/>
          </w:tcPr>
          <w:p w:rsidR="00D439CC" w:rsidRPr="00543193" w:rsidRDefault="00D439CC" w:rsidP="00CE363D">
            <w:pPr>
              <w:pStyle w:val="ENoteTTi"/>
            </w:pPr>
            <w:r w:rsidRPr="00543193">
              <w:t>Acts and Instruments (Framework Reform) (Consequential Provisions) Act 2015</w:t>
            </w:r>
          </w:p>
        </w:tc>
        <w:tc>
          <w:tcPr>
            <w:tcW w:w="992" w:type="dxa"/>
            <w:tcBorders>
              <w:top w:val="nil"/>
              <w:bottom w:val="single" w:sz="4" w:space="0" w:color="auto"/>
            </w:tcBorders>
            <w:shd w:val="clear" w:color="auto" w:fill="auto"/>
          </w:tcPr>
          <w:p w:rsidR="00D439CC" w:rsidRPr="00543193" w:rsidRDefault="00D439CC" w:rsidP="00D63607">
            <w:pPr>
              <w:pStyle w:val="ENoteTableText"/>
            </w:pPr>
            <w:r w:rsidRPr="00543193">
              <w:t>126, 2015</w:t>
            </w:r>
          </w:p>
        </w:tc>
        <w:tc>
          <w:tcPr>
            <w:tcW w:w="993" w:type="dxa"/>
            <w:tcBorders>
              <w:top w:val="nil"/>
              <w:bottom w:val="single" w:sz="4" w:space="0" w:color="auto"/>
            </w:tcBorders>
            <w:shd w:val="clear" w:color="auto" w:fill="auto"/>
          </w:tcPr>
          <w:p w:rsidR="00D439CC" w:rsidRPr="00543193" w:rsidRDefault="00D439CC" w:rsidP="00D63607">
            <w:pPr>
              <w:pStyle w:val="ENoteTableText"/>
            </w:pPr>
            <w:r w:rsidRPr="00543193">
              <w:t>10 Sept 2015</w:t>
            </w:r>
          </w:p>
        </w:tc>
        <w:tc>
          <w:tcPr>
            <w:tcW w:w="1845" w:type="dxa"/>
            <w:tcBorders>
              <w:top w:val="nil"/>
              <w:bottom w:val="single" w:sz="4" w:space="0" w:color="auto"/>
            </w:tcBorders>
            <w:shd w:val="clear" w:color="auto" w:fill="auto"/>
          </w:tcPr>
          <w:p w:rsidR="00D439CC" w:rsidRPr="00543193" w:rsidRDefault="00395863" w:rsidP="00395863">
            <w:pPr>
              <w:pStyle w:val="ENoteTableText"/>
            </w:pPr>
            <w:r w:rsidRPr="00543193">
              <w:t>Sch 3 (item</w:t>
            </w:r>
            <w:r w:rsidR="005A76A7" w:rsidRPr="00543193">
              <w:t> </w:t>
            </w:r>
            <w:r w:rsidRPr="00543193">
              <w:t>1): 5 Mar 2016 (s 2(1) item</w:t>
            </w:r>
            <w:r w:rsidR="005A76A7" w:rsidRPr="00543193">
              <w:t> </w:t>
            </w:r>
            <w:r w:rsidRPr="00543193">
              <w:t>8)</w:t>
            </w:r>
          </w:p>
        </w:tc>
        <w:tc>
          <w:tcPr>
            <w:tcW w:w="1415" w:type="dxa"/>
            <w:tcBorders>
              <w:top w:val="nil"/>
              <w:bottom w:val="single" w:sz="4" w:space="0" w:color="auto"/>
            </w:tcBorders>
            <w:shd w:val="clear" w:color="auto" w:fill="auto"/>
          </w:tcPr>
          <w:p w:rsidR="00D439CC" w:rsidRPr="00543193" w:rsidRDefault="00395863" w:rsidP="00D63607">
            <w:pPr>
              <w:pStyle w:val="ENoteTableText"/>
            </w:pPr>
            <w:r w:rsidRPr="00543193">
              <w:t>—</w:t>
            </w:r>
          </w:p>
        </w:tc>
      </w:tr>
      <w:tr w:rsidR="00FE0796" w:rsidRPr="00543193" w:rsidTr="005A0810">
        <w:trPr>
          <w:cantSplit/>
        </w:trPr>
        <w:tc>
          <w:tcPr>
            <w:tcW w:w="1843" w:type="dxa"/>
            <w:tcBorders>
              <w:top w:val="single" w:sz="4" w:space="0" w:color="auto"/>
              <w:bottom w:val="nil"/>
            </w:tcBorders>
            <w:shd w:val="clear" w:color="auto" w:fill="auto"/>
          </w:tcPr>
          <w:p w:rsidR="00FE0796" w:rsidRPr="00543193" w:rsidRDefault="00FE0796" w:rsidP="003D50B3">
            <w:pPr>
              <w:pStyle w:val="ENoteTableText"/>
              <w:rPr>
                <w:bCs/>
                <w:szCs w:val="40"/>
              </w:rPr>
            </w:pPr>
            <w:r w:rsidRPr="00543193">
              <w:rPr>
                <w:bCs/>
                <w:szCs w:val="40"/>
              </w:rPr>
              <w:t>Customs and Other Legislation Amendment (Australian Border Force) Act 2015</w:t>
            </w:r>
          </w:p>
        </w:tc>
        <w:tc>
          <w:tcPr>
            <w:tcW w:w="992" w:type="dxa"/>
            <w:tcBorders>
              <w:top w:val="single" w:sz="4" w:space="0" w:color="auto"/>
              <w:bottom w:val="nil"/>
            </w:tcBorders>
            <w:shd w:val="clear" w:color="auto" w:fill="auto"/>
          </w:tcPr>
          <w:p w:rsidR="00FE0796" w:rsidRPr="00543193" w:rsidRDefault="00FE0796" w:rsidP="00D63607">
            <w:pPr>
              <w:pStyle w:val="ENoteTableText"/>
            </w:pPr>
            <w:r w:rsidRPr="00543193">
              <w:t>41, 2015</w:t>
            </w:r>
          </w:p>
        </w:tc>
        <w:tc>
          <w:tcPr>
            <w:tcW w:w="993" w:type="dxa"/>
            <w:tcBorders>
              <w:top w:val="single" w:sz="4" w:space="0" w:color="auto"/>
              <w:bottom w:val="nil"/>
            </w:tcBorders>
            <w:shd w:val="clear" w:color="auto" w:fill="auto"/>
          </w:tcPr>
          <w:p w:rsidR="00FE0796" w:rsidRPr="00543193" w:rsidRDefault="00FE0796" w:rsidP="00842BC4">
            <w:pPr>
              <w:pStyle w:val="ENoteTableText"/>
            </w:pPr>
            <w:r w:rsidRPr="00543193">
              <w:t>2</w:t>
            </w:r>
            <w:r w:rsidR="00B15AE7" w:rsidRPr="00543193">
              <w:t>0</w:t>
            </w:r>
            <w:r w:rsidR="005A76A7" w:rsidRPr="00543193">
              <w:t> </w:t>
            </w:r>
            <w:r w:rsidRPr="00543193">
              <w:t>May 2015</w:t>
            </w:r>
          </w:p>
        </w:tc>
        <w:tc>
          <w:tcPr>
            <w:tcW w:w="1845" w:type="dxa"/>
            <w:tcBorders>
              <w:top w:val="single" w:sz="4" w:space="0" w:color="auto"/>
              <w:bottom w:val="nil"/>
            </w:tcBorders>
            <w:shd w:val="clear" w:color="auto" w:fill="auto"/>
          </w:tcPr>
          <w:p w:rsidR="00FE0796" w:rsidRPr="00543193" w:rsidRDefault="00FE0796" w:rsidP="00D00012">
            <w:pPr>
              <w:pStyle w:val="ENoteTableText"/>
            </w:pPr>
            <w:r w:rsidRPr="00543193">
              <w:t>Sch 5 (item</w:t>
            </w:r>
            <w:r w:rsidR="005A76A7" w:rsidRPr="00543193">
              <w:t> </w:t>
            </w:r>
            <w:r w:rsidRPr="00543193">
              <w:t>172)</w:t>
            </w:r>
            <w:r w:rsidR="00D00012" w:rsidRPr="00543193">
              <w:t>,</w:t>
            </w:r>
            <w:r w:rsidRPr="00543193">
              <w:t xml:space="preserve"> Sch 6 (items</w:t>
            </w:r>
            <w:r w:rsidR="005A76A7" w:rsidRPr="00543193">
              <w:t> </w:t>
            </w:r>
            <w:r w:rsidRPr="00543193">
              <w:t>198–23</w:t>
            </w:r>
            <w:r w:rsidR="00B15AE7" w:rsidRPr="00543193">
              <w:t>2</w:t>
            </w:r>
            <w:r w:rsidRPr="00543193">
              <w:t>)</w:t>
            </w:r>
            <w:r w:rsidR="00D00012" w:rsidRPr="00543193">
              <w:t xml:space="preserve"> and Sch 9</w:t>
            </w:r>
            <w:r w:rsidRPr="00543193">
              <w:t>: 1</w:t>
            </w:r>
            <w:r w:rsidR="005A76A7" w:rsidRPr="00543193">
              <w:t> </w:t>
            </w:r>
            <w:r w:rsidRPr="00543193">
              <w:t>July 2015 (s 2(1) item</w:t>
            </w:r>
            <w:r w:rsidR="00D00012" w:rsidRPr="00543193">
              <w:t>s</w:t>
            </w:r>
            <w:r w:rsidR="005A76A7" w:rsidRPr="00543193">
              <w:t> </w:t>
            </w:r>
            <w:r w:rsidRPr="00543193">
              <w:t>2</w:t>
            </w:r>
            <w:r w:rsidR="00D00012" w:rsidRPr="00543193">
              <w:t>, 7</w:t>
            </w:r>
            <w:r w:rsidRPr="00543193">
              <w:t>)</w:t>
            </w:r>
          </w:p>
        </w:tc>
        <w:tc>
          <w:tcPr>
            <w:tcW w:w="1415" w:type="dxa"/>
            <w:tcBorders>
              <w:top w:val="single" w:sz="4" w:space="0" w:color="auto"/>
              <w:bottom w:val="nil"/>
            </w:tcBorders>
            <w:shd w:val="clear" w:color="auto" w:fill="auto"/>
          </w:tcPr>
          <w:p w:rsidR="00FE0796" w:rsidRPr="00543193" w:rsidRDefault="00FE0796" w:rsidP="00D63607">
            <w:pPr>
              <w:pStyle w:val="ENoteTableText"/>
            </w:pPr>
            <w:r w:rsidRPr="00543193">
              <w:t>Sch 6 (</w:t>
            </w:r>
            <w:r w:rsidR="00750451" w:rsidRPr="00543193">
              <w:t>item 2</w:t>
            </w:r>
            <w:r w:rsidRPr="00543193">
              <w:t>32) and Sch 9</w:t>
            </w:r>
          </w:p>
        </w:tc>
      </w:tr>
      <w:tr w:rsidR="00E44E5E" w:rsidRPr="00543193" w:rsidTr="005A0810">
        <w:trPr>
          <w:cantSplit/>
        </w:trPr>
        <w:tc>
          <w:tcPr>
            <w:tcW w:w="1843" w:type="dxa"/>
            <w:tcBorders>
              <w:top w:val="nil"/>
              <w:bottom w:val="nil"/>
            </w:tcBorders>
            <w:shd w:val="clear" w:color="auto" w:fill="auto"/>
          </w:tcPr>
          <w:p w:rsidR="00E44E5E" w:rsidRPr="00543193" w:rsidRDefault="00E44E5E" w:rsidP="006A1590">
            <w:pPr>
              <w:pStyle w:val="ENoteTTIndentHeading"/>
            </w:pPr>
            <w:r w:rsidRPr="00543193">
              <w:t>as amended by</w:t>
            </w:r>
          </w:p>
        </w:tc>
        <w:tc>
          <w:tcPr>
            <w:tcW w:w="992" w:type="dxa"/>
            <w:tcBorders>
              <w:top w:val="nil"/>
              <w:bottom w:val="nil"/>
            </w:tcBorders>
            <w:shd w:val="clear" w:color="auto" w:fill="auto"/>
          </w:tcPr>
          <w:p w:rsidR="00E44E5E" w:rsidRPr="00543193" w:rsidRDefault="00E44E5E" w:rsidP="00D63607">
            <w:pPr>
              <w:pStyle w:val="ENoteTableText"/>
            </w:pPr>
          </w:p>
        </w:tc>
        <w:tc>
          <w:tcPr>
            <w:tcW w:w="993" w:type="dxa"/>
            <w:tcBorders>
              <w:top w:val="nil"/>
              <w:bottom w:val="nil"/>
            </w:tcBorders>
            <w:shd w:val="clear" w:color="auto" w:fill="auto"/>
          </w:tcPr>
          <w:p w:rsidR="00E44E5E" w:rsidRPr="00543193" w:rsidRDefault="00E44E5E" w:rsidP="00842BC4">
            <w:pPr>
              <w:pStyle w:val="ENoteTableText"/>
            </w:pPr>
          </w:p>
        </w:tc>
        <w:tc>
          <w:tcPr>
            <w:tcW w:w="1845" w:type="dxa"/>
            <w:tcBorders>
              <w:top w:val="nil"/>
              <w:bottom w:val="nil"/>
            </w:tcBorders>
            <w:shd w:val="clear" w:color="auto" w:fill="auto"/>
          </w:tcPr>
          <w:p w:rsidR="00E44E5E" w:rsidRPr="00543193" w:rsidRDefault="00E44E5E" w:rsidP="00D00012">
            <w:pPr>
              <w:pStyle w:val="ENoteTableText"/>
            </w:pPr>
          </w:p>
        </w:tc>
        <w:tc>
          <w:tcPr>
            <w:tcW w:w="1415" w:type="dxa"/>
            <w:tcBorders>
              <w:top w:val="nil"/>
              <w:bottom w:val="nil"/>
            </w:tcBorders>
            <w:shd w:val="clear" w:color="auto" w:fill="auto"/>
          </w:tcPr>
          <w:p w:rsidR="00E44E5E" w:rsidRPr="00543193" w:rsidRDefault="00E44E5E" w:rsidP="00D63607">
            <w:pPr>
              <w:pStyle w:val="ENoteTableText"/>
            </w:pPr>
          </w:p>
        </w:tc>
      </w:tr>
      <w:tr w:rsidR="00E44E5E" w:rsidRPr="00543193" w:rsidTr="005A0810">
        <w:trPr>
          <w:cantSplit/>
        </w:trPr>
        <w:tc>
          <w:tcPr>
            <w:tcW w:w="1843" w:type="dxa"/>
            <w:tcBorders>
              <w:top w:val="nil"/>
              <w:bottom w:val="single" w:sz="4" w:space="0" w:color="auto"/>
            </w:tcBorders>
            <w:shd w:val="clear" w:color="auto" w:fill="auto"/>
          </w:tcPr>
          <w:p w:rsidR="00E44E5E" w:rsidRPr="00543193" w:rsidRDefault="00E44E5E" w:rsidP="006A1590">
            <w:pPr>
              <w:pStyle w:val="ENoteTTi"/>
            </w:pPr>
            <w:r w:rsidRPr="00543193">
              <w:t>Australian Border Force Amendment (Protected Information) Act 2017</w:t>
            </w:r>
          </w:p>
        </w:tc>
        <w:tc>
          <w:tcPr>
            <w:tcW w:w="992" w:type="dxa"/>
            <w:tcBorders>
              <w:top w:val="nil"/>
              <w:bottom w:val="single" w:sz="4" w:space="0" w:color="auto"/>
            </w:tcBorders>
            <w:shd w:val="clear" w:color="auto" w:fill="auto"/>
          </w:tcPr>
          <w:p w:rsidR="00E44E5E" w:rsidRPr="00543193" w:rsidRDefault="00E44E5E" w:rsidP="00D63607">
            <w:pPr>
              <w:pStyle w:val="ENoteTableText"/>
            </w:pPr>
            <w:r w:rsidRPr="00543193">
              <w:t>115, 2017</w:t>
            </w:r>
          </w:p>
        </w:tc>
        <w:tc>
          <w:tcPr>
            <w:tcW w:w="993" w:type="dxa"/>
            <w:tcBorders>
              <w:top w:val="nil"/>
              <w:bottom w:val="single" w:sz="4" w:space="0" w:color="auto"/>
            </w:tcBorders>
            <w:shd w:val="clear" w:color="auto" w:fill="auto"/>
          </w:tcPr>
          <w:p w:rsidR="00E44E5E" w:rsidRPr="00543193" w:rsidRDefault="00E44E5E" w:rsidP="00842BC4">
            <w:pPr>
              <w:pStyle w:val="ENoteTableText"/>
            </w:pPr>
            <w:r w:rsidRPr="00543193">
              <w:t>30 Oct 2017</w:t>
            </w:r>
          </w:p>
        </w:tc>
        <w:tc>
          <w:tcPr>
            <w:tcW w:w="1845" w:type="dxa"/>
            <w:tcBorders>
              <w:top w:val="nil"/>
              <w:bottom w:val="single" w:sz="4" w:space="0" w:color="auto"/>
            </w:tcBorders>
            <w:shd w:val="clear" w:color="auto" w:fill="auto"/>
          </w:tcPr>
          <w:p w:rsidR="00E44E5E" w:rsidRPr="00543193" w:rsidRDefault="00E44E5E" w:rsidP="00D00012">
            <w:pPr>
              <w:pStyle w:val="ENoteTableText"/>
            </w:pPr>
            <w:r w:rsidRPr="00543193">
              <w:t>Sch 1 (</w:t>
            </w:r>
            <w:r w:rsidR="00750451" w:rsidRPr="00543193">
              <w:t>item 2</w:t>
            </w:r>
            <w:r w:rsidRPr="00543193">
              <w:t>6): 1</w:t>
            </w:r>
            <w:r w:rsidR="005A76A7" w:rsidRPr="00543193">
              <w:t> </w:t>
            </w:r>
            <w:r w:rsidRPr="00543193">
              <w:t xml:space="preserve">July 2015 (s 2(1) </w:t>
            </w:r>
            <w:r w:rsidR="00750451" w:rsidRPr="00543193">
              <w:t>item 2</w:t>
            </w:r>
            <w:r w:rsidRPr="00543193">
              <w:t>)</w:t>
            </w:r>
          </w:p>
        </w:tc>
        <w:tc>
          <w:tcPr>
            <w:tcW w:w="1415" w:type="dxa"/>
            <w:tcBorders>
              <w:top w:val="nil"/>
              <w:bottom w:val="single" w:sz="4" w:space="0" w:color="auto"/>
            </w:tcBorders>
            <w:shd w:val="clear" w:color="auto" w:fill="auto"/>
          </w:tcPr>
          <w:p w:rsidR="00E44E5E" w:rsidRPr="00543193" w:rsidRDefault="00E44E5E" w:rsidP="00D63607">
            <w:pPr>
              <w:pStyle w:val="ENoteTableText"/>
            </w:pPr>
            <w:r w:rsidRPr="00543193">
              <w:t>—</w:t>
            </w:r>
          </w:p>
        </w:tc>
      </w:tr>
      <w:tr w:rsidR="00127E83" w:rsidRPr="00543193" w:rsidTr="005A0810">
        <w:trPr>
          <w:cantSplit/>
        </w:trPr>
        <w:tc>
          <w:tcPr>
            <w:tcW w:w="1843" w:type="dxa"/>
            <w:tcBorders>
              <w:top w:val="single" w:sz="4" w:space="0" w:color="auto"/>
              <w:bottom w:val="nil"/>
            </w:tcBorders>
            <w:shd w:val="clear" w:color="auto" w:fill="auto"/>
          </w:tcPr>
          <w:p w:rsidR="00127E83" w:rsidRPr="00543193" w:rsidRDefault="006A5C88" w:rsidP="003D50B3">
            <w:pPr>
              <w:pStyle w:val="ENoteTableText"/>
              <w:rPr>
                <w:bCs/>
                <w:szCs w:val="40"/>
              </w:rPr>
            </w:pPr>
            <w:r w:rsidRPr="00543193">
              <w:rPr>
                <w:bCs/>
                <w:szCs w:val="40"/>
              </w:rPr>
              <w:t>Norfolk Island Legislation Amendment Act 2015</w:t>
            </w:r>
          </w:p>
        </w:tc>
        <w:tc>
          <w:tcPr>
            <w:tcW w:w="992" w:type="dxa"/>
            <w:tcBorders>
              <w:top w:val="single" w:sz="4" w:space="0" w:color="auto"/>
              <w:bottom w:val="nil"/>
            </w:tcBorders>
            <w:shd w:val="clear" w:color="auto" w:fill="auto"/>
          </w:tcPr>
          <w:p w:rsidR="00127E83" w:rsidRPr="00543193" w:rsidRDefault="006A5C88" w:rsidP="00D63607">
            <w:pPr>
              <w:pStyle w:val="ENoteTableText"/>
            </w:pPr>
            <w:r w:rsidRPr="00543193">
              <w:t>59, 2015</w:t>
            </w:r>
          </w:p>
        </w:tc>
        <w:tc>
          <w:tcPr>
            <w:tcW w:w="993" w:type="dxa"/>
            <w:tcBorders>
              <w:top w:val="single" w:sz="4" w:space="0" w:color="auto"/>
              <w:bottom w:val="nil"/>
            </w:tcBorders>
            <w:shd w:val="clear" w:color="auto" w:fill="auto"/>
          </w:tcPr>
          <w:p w:rsidR="00127E83" w:rsidRPr="00543193" w:rsidRDefault="006A5C88" w:rsidP="006A5C88">
            <w:pPr>
              <w:pStyle w:val="ENoteTableText"/>
            </w:pPr>
            <w:r w:rsidRPr="00543193">
              <w:t>26</w:t>
            </w:r>
            <w:r w:rsidR="005A76A7" w:rsidRPr="00543193">
              <w:t> </w:t>
            </w:r>
            <w:r w:rsidRPr="00543193">
              <w:t>May 2015</w:t>
            </w:r>
          </w:p>
        </w:tc>
        <w:tc>
          <w:tcPr>
            <w:tcW w:w="1845" w:type="dxa"/>
            <w:tcBorders>
              <w:top w:val="single" w:sz="4" w:space="0" w:color="auto"/>
              <w:bottom w:val="nil"/>
            </w:tcBorders>
            <w:shd w:val="clear" w:color="auto" w:fill="auto"/>
          </w:tcPr>
          <w:p w:rsidR="00127E83" w:rsidRPr="00543193" w:rsidRDefault="006A5C88" w:rsidP="00685431">
            <w:pPr>
              <w:pStyle w:val="ENoteTableText"/>
            </w:pPr>
            <w:r w:rsidRPr="00543193">
              <w:t>Sch 2 (item</w:t>
            </w:r>
            <w:r w:rsidR="005A76A7" w:rsidRPr="00543193">
              <w:t> </w:t>
            </w:r>
            <w:r w:rsidRPr="00543193">
              <w:t>349): 1</w:t>
            </w:r>
            <w:r w:rsidR="005A76A7" w:rsidRPr="00543193">
              <w:t> </w:t>
            </w:r>
            <w:r w:rsidRPr="00543193">
              <w:t>July 2016 (s 2(1) item</w:t>
            </w:r>
            <w:r w:rsidR="005A76A7" w:rsidRPr="00543193">
              <w:t> </w:t>
            </w:r>
            <w:r w:rsidRPr="00543193">
              <w:t>5)</w:t>
            </w:r>
            <w:r w:rsidRPr="00543193">
              <w:br/>
              <w:t>Sch 2 (items</w:t>
            </w:r>
            <w:r w:rsidR="005A76A7" w:rsidRPr="00543193">
              <w:t> </w:t>
            </w:r>
            <w:r w:rsidRPr="00543193">
              <w:t>356–396): 18</w:t>
            </w:r>
            <w:r w:rsidR="005A76A7" w:rsidRPr="00543193">
              <w:t> </w:t>
            </w:r>
            <w:r w:rsidRPr="00543193">
              <w:t>June 2015</w:t>
            </w:r>
            <w:r w:rsidR="00685431" w:rsidRPr="00543193">
              <w:t xml:space="preserve"> (s 2(1) item</w:t>
            </w:r>
            <w:r w:rsidR="005A76A7" w:rsidRPr="00543193">
              <w:t> </w:t>
            </w:r>
            <w:r w:rsidR="00685431" w:rsidRPr="00543193">
              <w:t>6)</w:t>
            </w:r>
          </w:p>
        </w:tc>
        <w:tc>
          <w:tcPr>
            <w:tcW w:w="1415" w:type="dxa"/>
            <w:tcBorders>
              <w:top w:val="single" w:sz="4" w:space="0" w:color="auto"/>
              <w:bottom w:val="nil"/>
            </w:tcBorders>
            <w:shd w:val="clear" w:color="auto" w:fill="auto"/>
          </w:tcPr>
          <w:p w:rsidR="00127E83" w:rsidRPr="00543193" w:rsidRDefault="006A5C88" w:rsidP="00D63607">
            <w:pPr>
              <w:pStyle w:val="ENoteTableText"/>
            </w:pPr>
            <w:r w:rsidRPr="00543193">
              <w:t>Sch 2 (items</w:t>
            </w:r>
            <w:r w:rsidR="005A76A7" w:rsidRPr="00543193">
              <w:t> </w:t>
            </w:r>
            <w:r w:rsidRPr="00543193">
              <w:t>356–396)</w:t>
            </w:r>
          </w:p>
        </w:tc>
      </w:tr>
      <w:tr w:rsidR="001F314D" w:rsidRPr="00543193" w:rsidTr="005A0810">
        <w:trPr>
          <w:cantSplit/>
        </w:trPr>
        <w:tc>
          <w:tcPr>
            <w:tcW w:w="1843" w:type="dxa"/>
            <w:tcBorders>
              <w:top w:val="nil"/>
              <w:bottom w:val="nil"/>
            </w:tcBorders>
            <w:shd w:val="clear" w:color="auto" w:fill="auto"/>
          </w:tcPr>
          <w:p w:rsidR="001F314D" w:rsidRPr="00543193" w:rsidRDefault="001F314D" w:rsidP="002C121A">
            <w:pPr>
              <w:pStyle w:val="ENoteTTIndentHeading"/>
              <w:keepNext w:val="0"/>
            </w:pPr>
            <w:r w:rsidRPr="00543193">
              <w:rPr>
                <w:rFonts w:cs="Times New Roman"/>
              </w:rPr>
              <w:t>as amended by</w:t>
            </w:r>
          </w:p>
        </w:tc>
        <w:tc>
          <w:tcPr>
            <w:tcW w:w="992" w:type="dxa"/>
            <w:tcBorders>
              <w:top w:val="nil"/>
              <w:bottom w:val="nil"/>
            </w:tcBorders>
            <w:shd w:val="clear" w:color="auto" w:fill="auto"/>
          </w:tcPr>
          <w:p w:rsidR="001F314D" w:rsidRPr="00543193" w:rsidRDefault="001F314D" w:rsidP="008A36CE">
            <w:pPr>
              <w:pStyle w:val="ENoteTableText"/>
            </w:pPr>
          </w:p>
        </w:tc>
        <w:tc>
          <w:tcPr>
            <w:tcW w:w="993" w:type="dxa"/>
            <w:tcBorders>
              <w:top w:val="nil"/>
              <w:bottom w:val="nil"/>
            </w:tcBorders>
            <w:shd w:val="clear" w:color="auto" w:fill="auto"/>
          </w:tcPr>
          <w:p w:rsidR="001F314D" w:rsidRPr="00543193" w:rsidRDefault="001F314D" w:rsidP="008A36CE">
            <w:pPr>
              <w:pStyle w:val="ENoteTableText"/>
            </w:pPr>
          </w:p>
        </w:tc>
        <w:tc>
          <w:tcPr>
            <w:tcW w:w="1845" w:type="dxa"/>
            <w:tcBorders>
              <w:top w:val="nil"/>
              <w:bottom w:val="nil"/>
            </w:tcBorders>
            <w:shd w:val="clear" w:color="auto" w:fill="auto"/>
          </w:tcPr>
          <w:p w:rsidR="001F314D" w:rsidRPr="00543193" w:rsidRDefault="001F314D" w:rsidP="008A36CE">
            <w:pPr>
              <w:pStyle w:val="ENoteTableText"/>
            </w:pPr>
          </w:p>
        </w:tc>
        <w:tc>
          <w:tcPr>
            <w:tcW w:w="1415" w:type="dxa"/>
            <w:tcBorders>
              <w:top w:val="nil"/>
              <w:bottom w:val="nil"/>
            </w:tcBorders>
            <w:shd w:val="clear" w:color="auto" w:fill="auto"/>
          </w:tcPr>
          <w:p w:rsidR="001F314D" w:rsidRPr="00543193" w:rsidRDefault="001F314D" w:rsidP="008A36CE">
            <w:pPr>
              <w:pStyle w:val="ENoteTableText"/>
            </w:pPr>
          </w:p>
        </w:tc>
      </w:tr>
      <w:tr w:rsidR="001F314D" w:rsidRPr="00543193" w:rsidTr="005A0810">
        <w:trPr>
          <w:cantSplit/>
        </w:trPr>
        <w:tc>
          <w:tcPr>
            <w:tcW w:w="1843" w:type="dxa"/>
            <w:tcBorders>
              <w:top w:val="nil"/>
              <w:bottom w:val="single" w:sz="4" w:space="0" w:color="auto"/>
            </w:tcBorders>
            <w:shd w:val="clear" w:color="auto" w:fill="auto"/>
          </w:tcPr>
          <w:p w:rsidR="001F314D" w:rsidRPr="00543193" w:rsidRDefault="001F314D" w:rsidP="002C121A">
            <w:pPr>
              <w:pStyle w:val="ENoteTTIndentHeading"/>
              <w:keepNext w:val="0"/>
              <w:rPr>
                <w:rFonts w:cs="Times New Roman"/>
                <w:b w:val="0"/>
              </w:rPr>
            </w:pPr>
            <w:r w:rsidRPr="00543193">
              <w:rPr>
                <w:rFonts w:cs="Times New Roman"/>
                <w:b w:val="0"/>
              </w:rPr>
              <w:t>Territories Legislation Amendment Act 2016</w:t>
            </w:r>
          </w:p>
        </w:tc>
        <w:tc>
          <w:tcPr>
            <w:tcW w:w="992" w:type="dxa"/>
            <w:tcBorders>
              <w:top w:val="nil"/>
              <w:bottom w:val="single" w:sz="4" w:space="0" w:color="auto"/>
            </w:tcBorders>
            <w:shd w:val="clear" w:color="auto" w:fill="auto"/>
          </w:tcPr>
          <w:p w:rsidR="001F314D" w:rsidRPr="00543193" w:rsidRDefault="001F314D" w:rsidP="008A36CE">
            <w:pPr>
              <w:pStyle w:val="ENoteTableText"/>
            </w:pPr>
            <w:r w:rsidRPr="00543193">
              <w:t>33, 2016</w:t>
            </w:r>
          </w:p>
        </w:tc>
        <w:tc>
          <w:tcPr>
            <w:tcW w:w="993" w:type="dxa"/>
            <w:tcBorders>
              <w:top w:val="nil"/>
              <w:bottom w:val="single" w:sz="4" w:space="0" w:color="auto"/>
            </w:tcBorders>
            <w:shd w:val="clear" w:color="auto" w:fill="auto"/>
          </w:tcPr>
          <w:p w:rsidR="001F314D" w:rsidRPr="00543193" w:rsidRDefault="001F314D" w:rsidP="008A36CE">
            <w:pPr>
              <w:pStyle w:val="ENoteTableText"/>
            </w:pPr>
            <w:r w:rsidRPr="00543193">
              <w:t>23 Mar 2016</w:t>
            </w:r>
          </w:p>
        </w:tc>
        <w:tc>
          <w:tcPr>
            <w:tcW w:w="1845" w:type="dxa"/>
            <w:tcBorders>
              <w:top w:val="nil"/>
              <w:bottom w:val="single" w:sz="4" w:space="0" w:color="auto"/>
            </w:tcBorders>
            <w:shd w:val="clear" w:color="auto" w:fill="auto"/>
          </w:tcPr>
          <w:p w:rsidR="001F314D" w:rsidRPr="00543193" w:rsidRDefault="001F314D" w:rsidP="008A36CE">
            <w:pPr>
              <w:pStyle w:val="ENoteTableText"/>
            </w:pPr>
            <w:r w:rsidRPr="00543193">
              <w:t xml:space="preserve">Sch 2: 24 Mar 2016 (s 2(1) </w:t>
            </w:r>
            <w:r w:rsidR="00750451" w:rsidRPr="00543193">
              <w:t>item 2</w:t>
            </w:r>
            <w:r w:rsidRPr="00543193">
              <w:t>)</w:t>
            </w:r>
          </w:p>
        </w:tc>
        <w:tc>
          <w:tcPr>
            <w:tcW w:w="1415" w:type="dxa"/>
            <w:tcBorders>
              <w:top w:val="nil"/>
              <w:bottom w:val="single" w:sz="4" w:space="0" w:color="auto"/>
            </w:tcBorders>
            <w:shd w:val="clear" w:color="auto" w:fill="auto"/>
          </w:tcPr>
          <w:p w:rsidR="001F314D" w:rsidRPr="00543193" w:rsidRDefault="001F314D" w:rsidP="008A36CE">
            <w:pPr>
              <w:pStyle w:val="ENoteTableText"/>
            </w:pPr>
            <w:r w:rsidRPr="00543193">
              <w:t>—</w:t>
            </w:r>
          </w:p>
        </w:tc>
      </w:tr>
      <w:tr w:rsidR="001F314D" w:rsidRPr="00543193" w:rsidTr="005A0810">
        <w:trPr>
          <w:cantSplit/>
        </w:trPr>
        <w:tc>
          <w:tcPr>
            <w:tcW w:w="1843" w:type="dxa"/>
            <w:tcBorders>
              <w:top w:val="single" w:sz="4" w:space="0" w:color="auto"/>
              <w:bottom w:val="single" w:sz="4" w:space="0" w:color="auto"/>
            </w:tcBorders>
            <w:shd w:val="clear" w:color="auto" w:fill="auto"/>
          </w:tcPr>
          <w:p w:rsidR="001F314D" w:rsidRPr="00543193" w:rsidRDefault="001F314D" w:rsidP="003D50B3">
            <w:pPr>
              <w:pStyle w:val="ENoteTableText"/>
              <w:rPr>
                <w:bCs/>
                <w:szCs w:val="40"/>
              </w:rPr>
            </w:pPr>
            <w:r w:rsidRPr="00543193">
              <w:t>Acts and Instruments (Framework Reform) (Consequential Provisions) Act 2015</w:t>
            </w:r>
          </w:p>
        </w:tc>
        <w:tc>
          <w:tcPr>
            <w:tcW w:w="992" w:type="dxa"/>
            <w:tcBorders>
              <w:top w:val="single" w:sz="4" w:space="0" w:color="auto"/>
              <w:bottom w:val="single" w:sz="4" w:space="0" w:color="auto"/>
            </w:tcBorders>
            <w:shd w:val="clear" w:color="auto" w:fill="auto"/>
          </w:tcPr>
          <w:p w:rsidR="001F314D" w:rsidRPr="00543193" w:rsidRDefault="001F314D" w:rsidP="00D63607">
            <w:pPr>
              <w:pStyle w:val="ENoteTableText"/>
            </w:pPr>
            <w:r w:rsidRPr="00543193">
              <w:t>126, 2015</w:t>
            </w:r>
          </w:p>
        </w:tc>
        <w:tc>
          <w:tcPr>
            <w:tcW w:w="993" w:type="dxa"/>
            <w:tcBorders>
              <w:top w:val="single" w:sz="4" w:space="0" w:color="auto"/>
              <w:bottom w:val="single" w:sz="4" w:space="0" w:color="auto"/>
            </w:tcBorders>
            <w:shd w:val="clear" w:color="auto" w:fill="auto"/>
          </w:tcPr>
          <w:p w:rsidR="001F314D" w:rsidRPr="00543193" w:rsidRDefault="001F314D" w:rsidP="006A5C88">
            <w:pPr>
              <w:pStyle w:val="ENoteTableText"/>
            </w:pPr>
            <w:r w:rsidRPr="00543193">
              <w:t>10 Sept 2015</w:t>
            </w:r>
          </w:p>
        </w:tc>
        <w:tc>
          <w:tcPr>
            <w:tcW w:w="1845" w:type="dxa"/>
            <w:tcBorders>
              <w:top w:val="single" w:sz="4" w:space="0" w:color="auto"/>
              <w:bottom w:val="single" w:sz="4" w:space="0" w:color="auto"/>
            </w:tcBorders>
            <w:shd w:val="clear" w:color="auto" w:fill="auto"/>
          </w:tcPr>
          <w:p w:rsidR="001F314D" w:rsidRPr="00543193" w:rsidRDefault="001F314D" w:rsidP="005A2C55">
            <w:pPr>
              <w:pStyle w:val="ENoteTableText"/>
              <w:rPr>
                <w:u w:val="single"/>
              </w:rPr>
            </w:pPr>
            <w:r w:rsidRPr="00543193">
              <w:t>Sch 1 (item</w:t>
            </w:r>
            <w:r w:rsidR="005A76A7" w:rsidRPr="00543193">
              <w:t> </w:t>
            </w:r>
            <w:r w:rsidRPr="00543193">
              <w:t xml:space="preserve">675): </w:t>
            </w:r>
            <w:r w:rsidR="001E69DD" w:rsidRPr="00543193">
              <w:t>24 Feb 2017</w:t>
            </w:r>
            <w:r w:rsidRPr="00543193">
              <w:t xml:space="preserve"> (s 2(1) item</w:t>
            </w:r>
            <w:r w:rsidR="005A76A7" w:rsidRPr="00543193">
              <w:t> </w:t>
            </w:r>
            <w:r w:rsidRPr="00543193">
              <w:t>3)</w:t>
            </w:r>
          </w:p>
        </w:tc>
        <w:tc>
          <w:tcPr>
            <w:tcW w:w="1415" w:type="dxa"/>
            <w:tcBorders>
              <w:top w:val="single" w:sz="4" w:space="0" w:color="auto"/>
              <w:bottom w:val="single" w:sz="4" w:space="0" w:color="auto"/>
            </w:tcBorders>
            <w:shd w:val="clear" w:color="auto" w:fill="auto"/>
          </w:tcPr>
          <w:p w:rsidR="001F314D" w:rsidRPr="00543193" w:rsidRDefault="001F314D" w:rsidP="00D63607">
            <w:pPr>
              <w:pStyle w:val="ENoteTableText"/>
            </w:pPr>
            <w:r w:rsidRPr="00543193">
              <w:t>—</w:t>
            </w:r>
          </w:p>
        </w:tc>
      </w:tr>
      <w:tr w:rsidR="001F314D" w:rsidRPr="00543193" w:rsidTr="005A0810">
        <w:trPr>
          <w:cantSplit/>
        </w:trPr>
        <w:tc>
          <w:tcPr>
            <w:tcW w:w="1843" w:type="dxa"/>
            <w:tcBorders>
              <w:top w:val="single" w:sz="4" w:space="0" w:color="auto"/>
              <w:bottom w:val="single" w:sz="4" w:space="0" w:color="auto"/>
            </w:tcBorders>
            <w:shd w:val="clear" w:color="auto" w:fill="auto"/>
          </w:tcPr>
          <w:p w:rsidR="001F314D" w:rsidRPr="00543193" w:rsidRDefault="001F314D" w:rsidP="003D50B3">
            <w:pPr>
              <w:pStyle w:val="ENoteTableText"/>
              <w:rPr>
                <w:bCs/>
                <w:szCs w:val="40"/>
              </w:rPr>
            </w:pPr>
            <w:r w:rsidRPr="00543193">
              <w:t>Statute Law Revision Act (No.</w:t>
            </w:r>
            <w:r w:rsidR="005A76A7" w:rsidRPr="00543193">
              <w:t> </w:t>
            </w:r>
            <w:r w:rsidRPr="00543193">
              <w:t>1) 2016</w:t>
            </w:r>
          </w:p>
        </w:tc>
        <w:tc>
          <w:tcPr>
            <w:tcW w:w="992" w:type="dxa"/>
            <w:tcBorders>
              <w:top w:val="single" w:sz="4" w:space="0" w:color="auto"/>
              <w:bottom w:val="single" w:sz="4" w:space="0" w:color="auto"/>
            </w:tcBorders>
            <w:shd w:val="clear" w:color="auto" w:fill="auto"/>
          </w:tcPr>
          <w:p w:rsidR="001F314D" w:rsidRPr="00543193" w:rsidRDefault="001F314D" w:rsidP="00D63607">
            <w:pPr>
              <w:pStyle w:val="ENoteTableText"/>
            </w:pPr>
            <w:r w:rsidRPr="00543193">
              <w:t>4, 2016</w:t>
            </w:r>
          </w:p>
        </w:tc>
        <w:tc>
          <w:tcPr>
            <w:tcW w:w="993" w:type="dxa"/>
            <w:tcBorders>
              <w:top w:val="single" w:sz="4" w:space="0" w:color="auto"/>
              <w:bottom w:val="single" w:sz="4" w:space="0" w:color="auto"/>
            </w:tcBorders>
            <w:shd w:val="clear" w:color="auto" w:fill="auto"/>
          </w:tcPr>
          <w:p w:rsidR="001F314D" w:rsidRPr="00543193" w:rsidRDefault="001F314D" w:rsidP="006A5C88">
            <w:pPr>
              <w:pStyle w:val="ENoteTableText"/>
            </w:pPr>
            <w:r w:rsidRPr="00543193">
              <w:t>11 Feb 2016</w:t>
            </w:r>
          </w:p>
        </w:tc>
        <w:tc>
          <w:tcPr>
            <w:tcW w:w="1845" w:type="dxa"/>
            <w:tcBorders>
              <w:top w:val="single" w:sz="4" w:space="0" w:color="auto"/>
              <w:bottom w:val="single" w:sz="4" w:space="0" w:color="auto"/>
            </w:tcBorders>
            <w:shd w:val="clear" w:color="auto" w:fill="auto"/>
          </w:tcPr>
          <w:p w:rsidR="001F314D" w:rsidRPr="00543193" w:rsidRDefault="001F314D" w:rsidP="00A47285">
            <w:pPr>
              <w:pStyle w:val="ENoteTableText"/>
              <w:rPr>
                <w:u w:val="single"/>
              </w:rPr>
            </w:pPr>
            <w:r w:rsidRPr="00543193">
              <w:t>Sch 4 (items</w:t>
            </w:r>
            <w:r w:rsidR="005A76A7" w:rsidRPr="00543193">
              <w:t> </w:t>
            </w:r>
            <w:r w:rsidRPr="00543193">
              <w:t>1, 322): 10 Mar 2016 (s 2(1) item</w:t>
            </w:r>
            <w:r w:rsidR="005A76A7" w:rsidRPr="00543193">
              <w:t> </w:t>
            </w:r>
            <w:r w:rsidRPr="00543193">
              <w:t>6)</w:t>
            </w:r>
          </w:p>
        </w:tc>
        <w:tc>
          <w:tcPr>
            <w:tcW w:w="1415" w:type="dxa"/>
            <w:tcBorders>
              <w:top w:val="single" w:sz="4" w:space="0" w:color="auto"/>
              <w:bottom w:val="single" w:sz="4" w:space="0" w:color="auto"/>
            </w:tcBorders>
            <w:shd w:val="clear" w:color="auto" w:fill="auto"/>
          </w:tcPr>
          <w:p w:rsidR="001F314D" w:rsidRPr="00543193" w:rsidRDefault="001F314D" w:rsidP="00D63607">
            <w:pPr>
              <w:pStyle w:val="ENoteTableText"/>
            </w:pPr>
            <w:r w:rsidRPr="00543193">
              <w:t>—</w:t>
            </w:r>
          </w:p>
        </w:tc>
      </w:tr>
      <w:tr w:rsidR="002434B8" w:rsidRPr="00543193" w:rsidTr="005A0810">
        <w:trPr>
          <w:cantSplit/>
        </w:trPr>
        <w:tc>
          <w:tcPr>
            <w:tcW w:w="1843" w:type="dxa"/>
            <w:tcBorders>
              <w:top w:val="single" w:sz="4" w:space="0" w:color="auto"/>
              <w:bottom w:val="single" w:sz="4" w:space="0" w:color="auto"/>
            </w:tcBorders>
            <w:shd w:val="clear" w:color="auto" w:fill="auto"/>
          </w:tcPr>
          <w:p w:rsidR="002434B8" w:rsidRPr="00543193" w:rsidRDefault="002434B8" w:rsidP="003D50B3">
            <w:pPr>
              <w:pStyle w:val="ENoteTableText"/>
            </w:pPr>
            <w:r w:rsidRPr="00543193">
              <w:t>Statute Update Act 2016</w:t>
            </w:r>
          </w:p>
        </w:tc>
        <w:tc>
          <w:tcPr>
            <w:tcW w:w="992" w:type="dxa"/>
            <w:tcBorders>
              <w:top w:val="single" w:sz="4" w:space="0" w:color="auto"/>
              <w:bottom w:val="single" w:sz="4" w:space="0" w:color="auto"/>
            </w:tcBorders>
            <w:shd w:val="clear" w:color="auto" w:fill="auto"/>
          </w:tcPr>
          <w:p w:rsidR="002434B8" w:rsidRPr="00543193" w:rsidRDefault="002434B8" w:rsidP="00D63607">
            <w:pPr>
              <w:pStyle w:val="ENoteTableText"/>
            </w:pPr>
            <w:r w:rsidRPr="00543193">
              <w:t>61, 2016</w:t>
            </w:r>
          </w:p>
        </w:tc>
        <w:tc>
          <w:tcPr>
            <w:tcW w:w="993" w:type="dxa"/>
            <w:tcBorders>
              <w:top w:val="single" w:sz="4" w:space="0" w:color="auto"/>
              <w:bottom w:val="single" w:sz="4" w:space="0" w:color="auto"/>
            </w:tcBorders>
            <w:shd w:val="clear" w:color="auto" w:fill="auto"/>
          </w:tcPr>
          <w:p w:rsidR="002434B8" w:rsidRPr="00543193" w:rsidRDefault="002434B8" w:rsidP="006A5C88">
            <w:pPr>
              <w:pStyle w:val="ENoteTableText"/>
            </w:pPr>
            <w:r w:rsidRPr="00543193">
              <w:t>23 Sept 2016</w:t>
            </w:r>
          </w:p>
        </w:tc>
        <w:tc>
          <w:tcPr>
            <w:tcW w:w="1845" w:type="dxa"/>
            <w:tcBorders>
              <w:top w:val="single" w:sz="4" w:space="0" w:color="auto"/>
              <w:bottom w:val="single" w:sz="4" w:space="0" w:color="auto"/>
            </w:tcBorders>
            <w:shd w:val="clear" w:color="auto" w:fill="auto"/>
          </w:tcPr>
          <w:p w:rsidR="002434B8" w:rsidRPr="00543193" w:rsidRDefault="002434B8" w:rsidP="00A47285">
            <w:pPr>
              <w:pStyle w:val="ENoteTableText"/>
            </w:pPr>
            <w:r w:rsidRPr="00543193">
              <w:t>Sch 3 (item</w:t>
            </w:r>
            <w:r w:rsidR="005A76A7" w:rsidRPr="00543193">
              <w:t> </w:t>
            </w:r>
            <w:r w:rsidRPr="00543193">
              <w:t>40): 21 Oct 2016 (s 2(1) item</w:t>
            </w:r>
            <w:r w:rsidR="005A76A7" w:rsidRPr="00543193">
              <w:t> </w:t>
            </w:r>
            <w:r w:rsidRPr="00543193">
              <w:t>1)</w:t>
            </w:r>
          </w:p>
        </w:tc>
        <w:tc>
          <w:tcPr>
            <w:tcW w:w="1415" w:type="dxa"/>
            <w:tcBorders>
              <w:top w:val="single" w:sz="4" w:space="0" w:color="auto"/>
              <w:bottom w:val="single" w:sz="4" w:space="0" w:color="auto"/>
            </w:tcBorders>
            <w:shd w:val="clear" w:color="auto" w:fill="auto"/>
          </w:tcPr>
          <w:p w:rsidR="002434B8" w:rsidRPr="00543193" w:rsidRDefault="002434B8" w:rsidP="00D63607">
            <w:pPr>
              <w:pStyle w:val="ENoteTableText"/>
            </w:pPr>
            <w:r w:rsidRPr="00543193">
              <w:t>—</w:t>
            </w:r>
          </w:p>
        </w:tc>
      </w:tr>
      <w:tr w:rsidR="00975C3A" w:rsidRPr="00543193" w:rsidTr="00B7221F">
        <w:trPr>
          <w:cantSplit/>
        </w:trPr>
        <w:tc>
          <w:tcPr>
            <w:tcW w:w="1843" w:type="dxa"/>
            <w:tcBorders>
              <w:top w:val="single" w:sz="4" w:space="0" w:color="auto"/>
              <w:bottom w:val="single" w:sz="4" w:space="0" w:color="auto"/>
            </w:tcBorders>
            <w:shd w:val="clear" w:color="auto" w:fill="auto"/>
          </w:tcPr>
          <w:p w:rsidR="00975C3A" w:rsidRPr="00543193" w:rsidRDefault="00975C3A" w:rsidP="003D50B3">
            <w:pPr>
              <w:pStyle w:val="ENoteTableText"/>
            </w:pPr>
            <w:r w:rsidRPr="00543193">
              <w:t>Intellectual Property Laws Amendment (Productivity Commission Response Part</w:t>
            </w:r>
            <w:r w:rsidR="005A76A7" w:rsidRPr="00543193">
              <w:t> </w:t>
            </w:r>
            <w:r w:rsidRPr="00543193">
              <w:t>1 and Other Measures) Act 2018</w:t>
            </w:r>
          </w:p>
        </w:tc>
        <w:tc>
          <w:tcPr>
            <w:tcW w:w="992" w:type="dxa"/>
            <w:tcBorders>
              <w:top w:val="single" w:sz="4" w:space="0" w:color="auto"/>
              <w:bottom w:val="single" w:sz="4" w:space="0" w:color="auto"/>
            </w:tcBorders>
            <w:shd w:val="clear" w:color="auto" w:fill="auto"/>
          </w:tcPr>
          <w:p w:rsidR="00975C3A" w:rsidRPr="00543193" w:rsidRDefault="00975C3A" w:rsidP="00D63607">
            <w:pPr>
              <w:pStyle w:val="ENoteTableText"/>
            </w:pPr>
            <w:r w:rsidRPr="00543193">
              <w:t>77, 2018</w:t>
            </w:r>
          </w:p>
        </w:tc>
        <w:tc>
          <w:tcPr>
            <w:tcW w:w="993" w:type="dxa"/>
            <w:tcBorders>
              <w:top w:val="single" w:sz="4" w:space="0" w:color="auto"/>
              <w:bottom w:val="single" w:sz="4" w:space="0" w:color="auto"/>
            </w:tcBorders>
            <w:shd w:val="clear" w:color="auto" w:fill="auto"/>
          </w:tcPr>
          <w:p w:rsidR="00975C3A" w:rsidRPr="00543193" w:rsidRDefault="00975C3A" w:rsidP="006A5C88">
            <w:pPr>
              <w:pStyle w:val="ENoteTableText"/>
            </w:pPr>
            <w:r w:rsidRPr="00543193">
              <w:t>24 Aug 2018</w:t>
            </w:r>
          </w:p>
        </w:tc>
        <w:tc>
          <w:tcPr>
            <w:tcW w:w="1845" w:type="dxa"/>
            <w:tcBorders>
              <w:top w:val="single" w:sz="4" w:space="0" w:color="auto"/>
              <w:bottom w:val="single" w:sz="4" w:space="0" w:color="auto"/>
            </w:tcBorders>
            <w:shd w:val="clear" w:color="auto" w:fill="auto"/>
          </w:tcPr>
          <w:p w:rsidR="00DB3DAF" w:rsidRPr="00543193" w:rsidRDefault="00975C3A" w:rsidP="004F5C5E">
            <w:pPr>
              <w:pStyle w:val="ENoteTableText"/>
            </w:pPr>
            <w:r w:rsidRPr="00543193">
              <w:t>Sch 1 (items</w:t>
            </w:r>
            <w:r w:rsidR="005A76A7" w:rsidRPr="00543193">
              <w:t> </w:t>
            </w:r>
            <w:r w:rsidRPr="00543193">
              <w:t>2–6)</w:t>
            </w:r>
            <w:r w:rsidR="00F42A0B" w:rsidRPr="00543193">
              <w:t xml:space="preserve"> and</w:t>
            </w:r>
            <w:r w:rsidRPr="00543193">
              <w:t xml:space="preserve"> Sch 2 (items</w:t>
            </w:r>
            <w:r w:rsidR="005A76A7" w:rsidRPr="00543193">
              <w:t> </w:t>
            </w:r>
            <w:r w:rsidRPr="00543193">
              <w:t>1, 168, 240–242, 304–306, 309–312): 25 Aug 2018 (s 2(1) items</w:t>
            </w:r>
            <w:r w:rsidR="005A76A7" w:rsidRPr="00543193">
              <w:t> </w:t>
            </w:r>
            <w:r w:rsidRPr="00543193">
              <w:t>2, 5, 7, 9, 11)</w:t>
            </w:r>
            <w:r w:rsidR="006A1590" w:rsidRPr="00543193">
              <w:br/>
            </w:r>
            <w:r w:rsidR="00DB3DAF" w:rsidRPr="00543193">
              <w:t>Sch 1 (items</w:t>
            </w:r>
            <w:r w:rsidR="005A76A7" w:rsidRPr="00543193">
              <w:t> </w:t>
            </w:r>
            <w:r w:rsidR="004C14B8" w:rsidRPr="00543193">
              <w:t>43–46) and Sch 2 (</w:t>
            </w:r>
            <w:r w:rsidR="00750451" w:rsidRPr="00543193">
              <w:t>items 9</w:t>
            </w:r>
            <w:r w:rsidR="004C14B8" w:rsidRPr="00543193">
              <w:t xml:space="preserve">8–109, </w:t>
            </w:r>
            <w:r w:rsidR="00F42A0B" w:rsidRPr="00543193">
              <w:t xml:space="preserve">113, </w:t>
            </w:r>
            <w:r w:rsidR="004C14B8" w:rsidRPr="00543193">
              <w:t>139–</w:t>
            </w:r>
            <w:r w:rsidR="005A2278" w:rsidRPr="00543193">
              <w:t>149, 153, 203–209</w:t>
            </w:r>
            <w:r w:rsidR="00F42A0B" w:rsidRPr="00543193">
              <w:t>, 218–220</w:t>
            </w:r>
            <w:r w:rsidR="005A2278" w:rsidRPr="00543193">
              <w:t xml:space="preserve">): </w:t>
            </w:r>
            <w:r w:rsidR="00975938" w:rsidRPr="00543193">
              <w:t>24 Feb 2019</w:t>
            </w:r>
            <w:r w:rsidR="005A2278" w:rsidRPr="00543193">
              <w:t xml:space="preserve"> (s 2(1) items</w:t>
            </w:r>
            <w:r w:rsidR="005A76A7" w:rsidRPr="00543193">
              <w:t> </w:t>
            </w:r>
            <w:r w:rsidR="005A2278" w:rsidRPr="00543193">
              <w:t xml:space="preserve">3, </w:t>
            </w:r>
            <w:r w:rsidR="00212D4D" w:rsidRPr="00543193">
              <w:t xml:space="preserve">6, </w:t>
            </w:r>
            <w:r w:rsidR="005A2278" w:rsidRPr="00543193">
              <w:t>8)</w:t>
            </w:r>
          </w:p>
        </w:tc>
        <w:tc>
          <w:tcPr>
            <w:tcW w:w="1415" w:type="dxa"/>
            <w:tcBorders>
              <w:top w:val="single" w:sz="4" w:space="0" w:color="auto"/>
              <w:bottom w:val="single" w:sz="4" w:space="0" w:color="auto"/>
            </w:tcBorders>
            <w:shd w:val="clear" w:color="auto" w:fill="auto"/>
          </w:tcPr>
          <w:p w:rsidR="00975C3A" w:rsidRPr="00543193" w:rsidRDefault="005A2278">
            <w:pPr>
              <w:pStyle w:val="ENoteTableText"/>
            </w:pPr>
            <w:r w:rsidRPr="00543193">
              <w:t>Sch 1 (item</w:t>
            </w:r>
            <w:r w:rsidR="00975938" w:rsidRPr="00543193">
              <w:t>s</w:t>
            </w:r>
            <w:r w:rsidR="005A76A7" w:rsidRPr="00543193">
              <w:t> </w:t>
            </w:r>
            <w:r w:rsidRPr="00543193">
              <w:t>6</w:t>
            </w:r>
            <w:r w:rsidR="00975938" w:rsidRPr="00543193">
              <w:t>, 46</w:t>
            </w:r>
            <w:r w:rsidRPr="00543193">
              <w:t>)</w:t>
            </w:r>
            <w:r w:rsidR="00713C1F" w:rsidRPr="00543193">
              <w:t xml:space="preserve"> and </w:t>
            </w:r>
            <w:r w:rsidRPr="00543193">
              <w:t>Sch 2 (items</w:t>
            </w:r>
            <w:r w:rsidR="005A76A7" w:rsidRPr="00543193">
              <w:t> </w:t>
            </w:r>
            <w:r w:rsidR="00F42A0B" w:rsidRPr="00543193">
              <w:t xml:space="preserve">113, </w:t>
            </w:r>
            <w:r w:rsidRPr="00543193">
              <w:t>153, 209, 220</w:t>
            </w:r>
            <w:r w:rsidR="00975938" w:rsidRPr="00543193">
              <w:t>, 242, 306, 312</w:t>
            </w:r>
            <w:r w:rsidRPr="00543193">
              <w:t>)</w:t>
            </w:r>
          </w:p>
        </w:tc>
      </w:tr>
      <w:tr w:rsidR="00272862" w:rsidRPr="00543193" w:rsidTr="00FE2781">
        <w:trPr>
          <w:cantSplit/>
        </w:trPr>
        <w:tc>
          <w:tcPr>
            <w:tcW w:w="1843" w:type="dxa"/>
            <w:tcBorders>
              <w:top w:val="single" w:sz="4" w:space="0" w:color="auto"/>
              <w:bottom w:val="single" w:sz="4" w:space="0" w:color="auto"/>
            </w:tcBorders>
            <w:shd w:val="clear" w:color="auto" w:fill="auto"/>
          </w:tcPr>
          <w:p w:rsidR="00272862" w:rsidRPr="00543193" w:rsidRDefault="00272862" w:rsidP="003D50B3">
            <w:pPr>
              <w:pStyle w:val="ENoteTableText"/>
            </w:pPr>
            <w:r w:rsidRPr="00543193">
              <w:t>Intellectual Property Laws Amendment (Productivity Commission Response Part</w:t>
            </w:r>
            <w:r w:rsidR="005A76A7" w:rsidRPr="00543193">
              <w:t> </w:t>
            </w:r>
            <w:r w:rsidRPr="00543193">
              <w:t>2 and Other Measures) Act 2020</w:t>
            </w:r>
          </w:p>
        </w:tc>
        <w:tc>
          <w:tcPr>
            <w:tcW w:w="992" w:type="dxa"/>
            <w:tcBorders>
              <w:top w:val="single" w:sz="4" w:space="0" w:color="auto"/>
              <w:bottom w:val="single" w:sz="4" w:space="0" w:color="auto"/>
            </w:tcBorders>
            <w:shd w:val="clear" w:color="auto" w:fill="auto"/>
          </w:tcPr>
          <w:p w:rsidR="00272862" w:rsidRPr="00543193" w:rsidRDefault="00272862" w:rsidP="00D63607">
            <w:pPr>
              <w:pStyle w:val="ENoteTableText"/>
            </w:pPr>
            <w:r w:rsidRPr="00543193">
              <w:t>9, 2020</w:t>
            </w:r>
          </w:p>
        </w:tc>
        <w:tc>
          <w:tcPr>
            <w:tcW w:w="993" w:type="dxa"/>
            <w:tcBorders>
              <w:top w:val="single" w:sz="4" w:space="0" w:color="auto"/>
              <w:bottom w:val="single" w:sz="4" w:space="0" w:color="auto"/>
            </w:tcBorders>
            <w:shd w:val="clear" w:color="auto" w:fill="auto"/>
          </w:tcPr>
          <w:p w:rsidR="00272862" w:rsidRPr="00543193" w:rsidRDefault="00272862" w:rsidP="006A5C88">
            <w:pPr>
              <w:pStyle w:val="ENoteTableText"/>
            </w:pPr>
            <w:r w:rsidRPr="00543193">
              <w:t>26 Feb 2020</w:t>
            </w:r>
          </w:p>
        </w:tc>
        <w:tc>
          <w:tcPr>
            <w:tcW w:w="1845" w:type="dxa"/>
            <w:tcBorders>
              <w:top w:val="single" w:sz="4" w:space="0" w:color="auto"/>
              <w:bottom w:val="single" w:sz="4" w:space="0" w:color="auto"/>
            </w:tcBorders>
            <w:shd w:val="clear" w:color="auto" w:fill="auto"/>
          </w:tcPr>
          <w:p w:rsidR="00272862" w:rsidRPr="00543193" w:rsidRDefault="00272862" w:rsidP="004F5C5E">
            <w:pPr>
              <w:pStyle w:val="ENoteTableText"/>
            </w:pPr>
            <w:r w:rsidRPr="00543193">
              <w:t>Sch 5 (items</w:t>
            </w:r>
            <w:r w:rsidR="005A76A7" w:rsidRPr="00543193">
              <w:t> </w:t>
            </w:r>
            <w:r w:rsidRPr="00543193">
              <w:t>3, 4): 27 Feb 2020 (s 2(1) item</w:t>
            </w:r>
            <w:r w:rsidR="005A76A7" w:rsidRPr="00543193">
              <w:t> </w:t>
            </w:r>
            <w:r w:rsidRPr="00543193">
              <w:t>4)</w:t>
            </w:r>
          </w:p>
        </w:tc>
        <w:tc>
          <w:tcPr>
            <w:tcW w:w="1415" w:type="dxa"/>
            <w:tcBorders>
              <w:top w:val="single" w:sz="4" w:space="0" w:color="auto"/>
              <w:bottom w:val="single" w:sz="4" w:space="0" w:color="auto"/>
            </w:tcBorders>
            <w:shd w:val="clear" w:color="auto" w:fill="auto"/>
          </w:tcPr>
          <w:p w:rsidR="00272862" w:rsidRPr="00543193" w:rsidRDefault="00272862">
            <w:pPr>
              <w:pStyle w:val="ENoteTableText"/>
            </w:pPr>
            <w:r w:rsidRPr="00543193">
              <w:t>—</w:t>
            </w:r>
          </w:p>
        </w:tc>
      </w:tr>
      <w:tr w:rsidR="00CF7FBA" w:rsidRPr="00543193" w:rsidTr="00181C00">
        <w:trPr>
          <w:cantSplit/>
        </w:trPr>
        <w:tc>
          <w:tcPr>
            <w:tcW w:w="1843" w:type="dxa"/>
            <w:tcBorders>
              <w:top w:val="single" w:sz="4" w:space="0" w:color="auto"/>
              <w:bottom w:val="single" w:sz="4" w:space="0" w:color="auto"/>
            </w:tcBorders>
            <w:shd w:val="clear" w:color="auto" w:fill="auto"/>
          </w:tcPr>
          <w:p w:rsidR="00CF7FBA" w:rsidRPr="00543193" w:rsidRDefault="00CF7FBA" w:rsidP="003D50B3">
            <w:pPr>
              <w:pStyle w:val="ENoteTableText"/>
            </w:pPr>
            <w:r w:rsidRPr="00543193">
              <w:t>Territories Legislation Amendment Act 2020</w:t>
            </w:r>
          </w:p>
        </w:tc>
        <w:tc>
          <w:tcPr>
            <w:tcW w:w="992" w:type="dxa"/>
            <w:tcBorders>
              <w:top w:val="single" w:sz="4" w:space="0" w:color="auto"/>
              <w:bottom w:val="single" w:sz="4" w:space="0" w:color="auto"/>
            </w:tcBorders>
            <w:shd w:val="clear" w:color="auto" w:fill="auto"/>
          </w:tcPr>
          <w:p w:rsidR="00CF7FBA" w:rsidRPr="00543193" w:rsidRDefault="00CF7FBA" w:rsidP="00D63607">
            <w:pPr>
              <w:pStyle w:val="ENoteTableText"/>
            </w:pPr>
            <w:r w:rsidRPr="00543193">
              <w:t>154, 2020</w:t>
            </w:r>
          </w:p>
        </w:tc>
        <w:tc>
          <w:tcPr>
            <w:tcW w:w="993" w:type="dxa"/>
            <w:tcBorders>
              <w:top w:val="single" w:sz="4" w:space="0" w:color="auto"/>
              <w:bottom w:val="single" w:sz="4" w:space="0" w:color="auto"/>
            </w:tcBorders>
            <w:shd w:val="clear" w:color="auto" w:fill="auto"/>
          </w:tcPr>
          <w:p w:rsidR="00CF7FBA" w:rsidRPr="00543193" w:rsidRDefault="00CF7FBA" w:rsidP="006A5C88">
            <w:pPr>
              <w:pStyle w:val="ENoteTableText"/>
            </w:pPr>
            <w:r w:rsidRPr="00543193">
              <w:t>17 Dec 2020</w:t>
            </w:r>
          </w:p>
        </w:tc>
        <w:tc>
          <w:tcPr>
            <w:tcW w:w="1845" w:type="dxa"/>
            <w:tcBorders>
              <w:top w:val="single" w:sz="4" w:space="0" w:color="auto"/>
              <w:bottom w:val="single" w:sz="4" w:space="0" w:color="auto"/>
            </w:tcBorders>
            <w:shd w:val="clear" w:color="auto" w:fill="auto"/>
          </w:tcPr>
          <w:p w:rsidR="00CF7FBA" w:rsidRPr="00543193" w:rsidRDefault="00CF7FBA" w:rsidP="00A72165">
            <w:pPr>
              <w:pStyle w:val="ENoteTableText"/>
            </w:pPr>
            <w:r w:rsidRPr="00543193">
              <w:t>Sch 1 (</w:t>
            </w:r>
            <w:r w:rsidR="00750451" w:rsidRPr="00543193">
              <w:t>items 9</w:t>
            </w:r>
            <w:r w:rsidRPr="00543193">
              <w:t xml:space="preserve">2–96, 99): 18 Dec 2020 (s 2(1) </w:t>
            </w:r>
            <w:r w:rsidR="00750451" w:rsidRPr="00543193">
              <w:t>item 2</w:t>
            </w:r>
            <w:r w:rsidRPr="00543193">
              <w:t>)</w:t>
            </w:r>
          </w:p>
        </w:tc>
        <w:tc>
          <w:tcPr>
            <w:tcW w:w="1415" w:type="dxa"/>
            <w:tcBorders>
              <w:top w:val="single" w:sz="4" w:space="0" w:color="auto"/>
              <w:bottom w:val="single" w:sz="4" w:space="0" w:color="auto"/>
            </w:tcBorders>
            <w:shd w:val="clear" w:color="auto" w:fill="auto"/>
          </w:tcPr>
          <w:p w:rsidR="00CF7FBA" w:rsidRPr="00543193" w:rsidRDefault="00CF7FBA" w:rsidP="00A72165">
            <w:pPr>
              <w:pStyle w:val="ENoteTableText"/>
            </w:pPr>
            <w:r w:rsidRPr="00543193">
              <w:t>Sch 1 (</w:t>
            </w:r>
            <w:r w:rsidR="00750451" w:rsidRPr="00543193">
              <w:t>items 9</w:t>
            </w:r>
            <w:r w:rsidR="00A72165" w:rsidRPr="00543193">
              <w:t>3</w:t>
            </w:r>
            <w:r w:rsidRPr="00543193">
              <w:t>–96, 99)</w:t>
            </w:r>
          </w:p>
        </w:tc>
      </w:tr>
      <w:tr w:rsidR="00846F20" w:rsidRPr="00543193" w:rsidTr="005A0810">
        <w:trPr>
          <w:cantSplit/>
        </w:trPr>
        <w:tc>
          <w:tcPr>
            <w:tcW w:w="1843" w:type="dxa"/>
            <w:tcBorders>
              <w:top w:val="single" w:sz="4" w:space="0" w:color="auto"/>
              <w:bottom w:val="single" w:sz="12" w:space="0" w:color="auto"/>
            </w:tcBorders>
            <w:shd w:val="clear" w:color="auto" w:fill="auto"/>
          </w:tcPr>
          <w:p w:rsidR="00846F20" w:rsidRPr="00543193" w:rsidRDefault="00846F20" w:rsidP="003D50B3">
            <w:pPr>
              <w:pStyle w:val="ENoteTableText"/>
            </w:pPr>
            <w:r w:rsidRPr="00543193">
              <w:t>Federal Circuit and Family Court of Australia (Consequential Amendments and Transitional Provisions) Act 2021</w:t>
            </w:r>
          </w:p>
        </w:tc>
        <w:tc>
          <w:tcPr>
            <w:tcW w:w="992" w:type="dxa"/>
            <w:tcBorders>
              <w:top w:val="single" w:sz="4" w:space="0" w:color="auto"/>
              <w:bottom w:val="single" w:sz="12" w:space="0" w:color="auto"/>
            </w:tcBorders>
            <w:shd w:val="clear" w:color="auto" w:fill="auto"/>
          </w:tcPr>
          <w:p w:rsidR="00846F20" w:rsidRPr="00543193" w:rsidRDefault="00846F20" w:rsidP="00D63607">
            <w:pPr>
              <w:pStyle w:val="ENoteTableText"/>
            </w:pPr>
            <w:r w:rsidRPr="00543193">
              <w:t>13, 2021</w:t>
            </w:r>
          </w:p>
        </w:tc>
        <w:tc>
          <w:tcPr>
            <w:tcW w:w="993" w:type="dxa"/>
            <w:tcBorders>
              <w:top w:val="single" w:sz="4" w:space="0" w:color="auto"/>
              <w:bottom w:val="single" w:sz="12" w:space="0" w:color="auto"/>
            </w:tcBorders>
            <w:shd w:val="clear" w:color="auto" w:fill="auto"/>
          </w:tcPr>
          <w:p w:rsidR="00846F20" w:rsidRPr="00543193" w:rsidRDefault="00846F20" w:rsidP="006A5C88">
            <w:pPr>
              <w:pStyle w:val="ENoteTableText"/>
            </w:pPr>
            <w:r w:rsidRPr="00543193">
              <w:t>1 Mar 2021</w:t>
            </w:r>
          </w:p>
        </w:tc>
        <w:tc>
          <w:tcPr>
            <w:tcW w:w="1845" w:type="dxa"/>
            <w:tcBorders>
              <w:top w:val="single" w:sz="4" w:space="0" w:color="auto"/>
              <w:bottom w:val="single" w:sz="12" w:space="0" w:color="auto"/>
            </w:tcBorders>
            <w:shd w:val="clear" w:color="auto" w:fill="auto"/>
          </w:tcPr>
          <w:p w:rsidR="00846F20" w:rsidRPr="00543193" w:rsidRDefault="00846F20" w:rsidP="00A72165">
            <w:pPr>
              <w:pStyle w:val="ENoteTableText"/>
            </w:pPr>
            <w:r w:rsidRPr="00543193">
              <w:t>Sch 2 (</w:t>
            </w:r>
            <w:r w:rsidR="00625F97">
              <w:t>items 7</w:t>
            </w:r>
            <w:r w:rsidRPr="00543193">
              <w:t>77–790): 1 Sept 2021 (s 2(1) item 5)</w:t>
            </w:r>
          </w:p>
        </w:tc>
        <w:tc>
          <w:tcPr>
            <w:tcW w:w="1415" w:type="dxa"/>
            <w:tcBorders>
              <w:top w:val="single" w:sz="4" w:space="0" w:color="auto"/>
              <w:bottom w:val="single" w:sz="12" w:space="0" w:color="auto"/>
            </w:tcBorders>
            <w:shd w:val="clear" w:color="auto" w:fill="auto"/>
          </w:tcPr>
          <w:p w:rsidR="00846F20" w:rsidRPr="00543193" w:rsidRDefault="00846F20" w:rsidP="00A72165">
            <w:pPr>
              <w:pStyle w:val="ENoteTableText"/>
            </w:pPr>
            <w:r w:rsidRPr="00543193">
              <w:t>—</w:t>
            </w:r>
          </w:p>
        </w:tc>
      </w:tr>
    </w:tbl>
    <w:p w:rsidR="002C01F2" w:rsidRPr="00543193" w:rsidRDefault="002C01F2" w:rsidP="002D3953">
      <w:pPr>
        <w:pStyle w:val="Tabletext"/>
      </w:pPr>
    </w:p>
    <w:p w:rsidR="00E06DA1" w:rsidRPr="00543193" w:rsidRDefault="00E06DA1" w:rsidP="00FE4D4A">
      <w:pPr>
        <w:pStyle w:val="ENotesHeading2"/>
        <w:pageBreakBefore/>
        <w:outlineLvl w:val="9"/>
      </w:pPr>
      <w:bookmarkStart w:id="375" w:name="_Toc85207793"/>
      <w:r w:rsidRPr="00543193">
        <w:t>Endnote 4—Amendment history</w:t>
      </w:r>
      <w:bookmarkEnd w:id="375"/>
    </w:p>
    <w:p w:rsidR="002C01F2" w:rsidRPr="00543193" w:rsidRDefault="002C01F2" w:rsidP="002D3953">
      <w:pPr>
        <w:pStyle w:val="Tabletext"/>
      </w:pPr>
    </w:p>
    <w:tbl>
      <w:tblPr>
        <w:tblW w:w="7088" w:type="dxa"/>
        <w:tblInd w:w="108" w:type="dxa"/>
        <w:tblLayout w:type="fixed"/>
        <w:tblLook w:val="0000" w:firstRow="0" w:lastRow="0" w:firstColumn="0" w:lastColumn="0" w:noHBand="0" w:noVBand="0"/>
      </w:tblPr>
      <w:tblGrid>
        <w:gridCol w:w="2031"/>
        <w:gridCol w:w="5057"/>
      </w:tblGrid>
      <w:tr w:rsidR="002C01F2" w:rsidRPr="00543193" w:rsidTr="005A0810">
        <w:trPr>
          <w:cantSplit/>
          <w:tblHeader/>
        </w:trPr>
        <w:tc>
          <w:tcPr>
            <w:tcW w:w="2031" w:type="dxa"/>
            <w:tcBorders>
              <w:top w:val="single" w:sz="12" w:space="0" w:color="auto"/>
              <w:bottom w:val="single" w:sz="12" w:space="0" w:color="auto"/>
            </w:tcBorders>
            <w:shd w:val="clear" w:color="auto" w:fill="auto"/>
          </w:tcPr>
          <w:p w:rsidR="002C01F2" w:rsidRPr="00543193" w:rsidRDefault="002C01F2" w:rsidP="00E06DA1">
            <w:pPr>
              <w:pStyle w:val="ENoteTableHeading"/>
            </w:pPr>
            <w:r w:rsidRPr="00543193">
              <w:t>Provision affected</w:t>
            </w:r>
          </w:p>
        </w:tc>
        <w:tc>
          <w:tcPr>
            <w:tcW w:w="5057" w:type="dxa"/>
            <w:tcBorders>
              <w:top w:val="single" w:sz="12" w:space="0" w:color="auto"/>
              <w:bottom w:val="single" w:sz="12" w:space="0" w:color="auto"/>
            </w:tcBorders>
            <w:shd w:val="clear" w:color="auto" w:fill="auto"/>
          </w:tcPr>
          <w:p w:rsidR="002C01F2" w:rsidRPr="00543193" w:rsidRDefault="002C01F2" w:rsidP="0036272B">
            <w:pPr>
              <w:pStyle w:val="ENoteTableHeading"/>
            </w:pPr>
            <w:r w:rsidRPr="00543193">
              <w:t>How affected</w:t>
            </w:r>
          </w:p>
        </w:tc>
      </w:tr>
      <w:tr w:rsidR="002C01F2" w:rsidRPr="00543193" w:rsidTr="005A0810">
        <w:trPr>
          <w:cantSplit/>
        </w:trPr>
        <w:tc>
          <w:tcPr>
            <w:tcW w:w="2031" w:type="dxa"/>
            <w:tcBorders>
              <w:top w:val="single" w:sz="12" w:space="0" w:color="auto"/>
            </w:tcBorders>
            <w:shd w:val="clear" w:color="auto" w:fill="auto"/>
          </w:tcPr>
          <w:p w:rsidR="002C01F2" w:rsidRPr="00543193" w:rsidRDefault="002C01F2" w:rsidP="000612CF">
            <w:pPr>
              <w:pStyle w:val="ENoteTableText"/>
              <w:tabs>
                <w:tab w:val="center" w:leader="dot" w:pos="2268"/>
              </w:tabs>
            </w:pPr>
            <w:r w:rsidRPr="00543193">
              <w:t>Reader’s Guide</w:t>
            </w:r>
            <w:r w:rsidRPr="00543193">
              <w:tab/>
            </w:r>
          </w:p>
        </w:tc>
        <w:tc>
          <w:tcPr>
            <w:tcW w:w="5057" w:type="dxa"/>
            <w:tcBorders>
              <w:top w:val="single" w:sz="12" w:space="0" w:color="auto"/>
            </w:tcBorders>
            <w:shd w:val="clear" w:color="auto" w:fill="auto"/>
          </w:tcPr>
          <w:p w:rsidR="002C01F2" w:rsidRPr="00543193" w:rsidRDefault="002C01F2" w:rsidP="00244733">
            <w:pPr>
              <w:pStyle w:val="ENoteTableText"/>
            </w:pPr>
            <w:r w:rsidRPr="00543193">
              <w:t>am No</w:t>
            </w:r>
            <w:r w:rsidR="00476DBF" w:rsidRPr="00543193">
              <w:t> </w:t>
            </w:r>
            <w:r w:rsidRPr="00543193">
              <w:t>140, 2001; No</w:t>
            </w:r>
            <w:r w:rsidR="00476DBF" w:rsidRPr="00543193">
              <w:t> </w:t>
            </w:r>
            <w:r w:rsidRPr="00543193">
              <w:t>114, 2006</w:t>
            </w:r>
            <w:r w:rsidR="00E24E30" w:rsidRPr="00543193">
              <w:t xml:space="preserve">; No </w:t>
            </w:r>
            <w:r w:rsidR="00C81051" w:rsidRPr="00543193">
              <w:t>8</w:t>
            </w:r>
            <w:r w:rsidR="00E24E30" w:rsidRPr="00543193">
              <w:t>, 2015</w:t>
            </w:r>
          </w:p>
        </w:tc>
      </w:tr>
      <w:tr w:rsidR="002C01F2" w:rsidRPr="00543193" w:rsidTr="005A0810">
        <w:trPr>
          <w:cantSplit/>
        </w:trPr>
        <w:tc>
          <w:tcPr>
            <w:tcW w:w="2031" w:type="dxa"/>
            <w:shd w:val="clear" w:color="auto" w:fill="auto"/>
          </w:tcPr>
          <w:p w:rsidR="002C01F2" w:rsidRPr="00543193" w:rsidRDefault="002C01F2" w:rsidP="000612CF">
            <w:pPr>
              <w:pStyle w:val="ENoteTableText"/>
              <w:tabs>
                <w:tab w:val="center" w:leader="dot" w:pos="2268"/>
              </w:tabs>
            </w:pPr>
            <w:r w:rsidRPr="00543193">
              <w:t>List of terms</w:t>
            </w:r>
            <w:r w:rsidRPr="00543193">
              <w:tab/>
            </w:r>
          </w:p>
        </w:tc>
        <w:tc>
          <w:tcPr>
            <w:tcW w:w="5057" w:type="dxa"/>
            <w:shd w:val="clear" w:color="auto" w:fill="auto"/>
          </w:tcPr>
          <w:p w:rsidR="002C01F2" w:rsidRPr="00543193" w:rsidRDefault="002C01F2" w:rsidP="008931AA">
            <w:pPr>
              <w:pStyle w:val="ENoteTableText"/>
            </w:pPr>
            <w:r w:rsidRPr="00543193">
              <w:t>am No</w:t>
            </w:r>
            <w:r w:rsidR="00476DBF" w:rsidRPr="00543193">
              <w:t> </w:t>
            </w:r>
            <w:r w:rsidRPr="00543193">
              <w:t>91, 1997; No</w:t>
            </w:r>
            <w:r w:rsidR="00476DBF" w:rsidRPr="00543193">
              <w:t> </w:t>
            </w:r>
            <w:r w:rsidRPr="00543193">
              <w:t>48, 2003; No</w:t>
            </w:r>
            <w:r w:rsidR="00476DBF" w:rsidRPr="00543193">
              <w:t> </w:t>
            </w:r>
            <w:r w:rsidRPr="00543193">
              <w:t>114, 2006</w:t>
            </w:r>
            <w:r w:rsidR="001378E8" w:rsidRPr="00543193">
              <w:t>; No</w:t>
            </w:r>
            <w:r w:rsidR="00476DBF" w:rsidRPr="00543193">
              <w:t> </w:t>
            </w:r>
            <w:r w:rsidR="001378E8" w:rsidRPr="00543193">
              <w:t>35, 2012</w:t>
            </w:r>
            <w:r w:rsidR="00244733" w:rsidRPr="00543193">
              <w:t>; No 41, 2015</w:t>
            </w:r>
            <w:r w:rsidR="00F42A0B" w:rsidRPr="00543193">
              <w:t>; No 77, 2018</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1</w:t>
            </w:r>
          </w:p>
        </w:tc>
        <w:tc>
          <w:tcPr>
            <w:tcW w:w="5057" w:type="dxa"/>
            <w:shd w:val="clear" w:color="auto" w:fill="auto"/>
          </w:tcPr>
          <w:p w:rsidR="002C01F2" w:rsidRPr="00543193" w:rsidRDefault="002C01F2" w:rsidP="002C01F2">
            <w:pPr>
              <w:pStyle w:val="ENoteTableText"/>
            </w:pPr>
          </w:p>
        </w:tc>
      </w:tr>
      <w:tr w:rsidR="005F2BDF" w:rsidRPr="00543193" w:rsidTr="005A0810">
        <w:trPr>
          <w:cantSplit/>
        </w:trPr>
        <w:tc>
          <w:tcPr>
            <w:tcW w:w="2031" w:type="dxa"/>
            <w:shd w:val="clear" w:color="auto" w:fill="auto"/>
          </w:tcPr>
          <w:p w:rsidR="005F2BDF" w:rsidRPr="00543193" w:rsidRDefault="005F2BDF" w:rsidP="00A94132">
            <w:pPr>
              <w:pStyle w:val="ENoteTableText"/>
              <w:tabs>
                <w:tab w:val="center" w:leader="dot" w:pos="2268"/>
              </w:tabs>
            </w:pPr>
            <w:r w:rsidRPr="00543193">
              <w:t>s 3</w:t>
            </w:r>
            <w:r w:rsidRPr="00543193">
              <w:tab/>
            </w:r>
          </w:p>
        </w:tc>
        <w:tc>
          <w:tcPr>
            <w:tcW w:w="5057" w:type="dxa"/>
            <w:shd w:val="clear" w:color="auto" w:fill="auto"/>
          </w:tcPr>
          <w:p w:rsidR="005F2BDF" w:rsidRPr="00543193" w:rsidRDefault="005F2BDF" w:rsidP="00A94132">
            <w:pPr>
              <w:pStyle w:val="ENoteTableText"/>
            </w:pPr>
            <w:r w:rsidRPr="00543193">
              <w:t>am No 59, 2015</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4A</w:t>
            </w:r>
            <w:r w:rsidR="002C01F2" w:rsidRPr="00543193">
              <w:tab/>
            </w:r>
          </w:p>
        </w:tc>
        <w:tc>
          <w:tcPr>
            <w:tcW w:w="5057" w:type="dxa"/>
            <w:shd w:val="clear" w:color="auto" w:fill="auto"/>
          </w:tcPr>
          <w:p w:rsidR="002C01F2" w:rsidRPr="00543193" w:rsidRDefault="002C01F2" w:rsidP="00A94132">
            <w:pPr>
              <w:pStyle w:val="ENoteTableText"/>
            </w:pPr>
            <w:r w:rsidRPr="00543193">
              <w:t>ad No</w:t>
            </w:r>
            <w:r w:rsidR="00476DBF" w:rsidRPr="00543193">
              <w:t> </w:t>
            </w:r>
            <w:r w:rsidRPr="00543193">
              <w:t>140, 2001</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6</w:t>
            </w:r>
            <w:r w:rsidR="002C01F2" w:rsidRPr="00543193">
              <w:tab/>
            </w:r>
          </w:p>
        </w:tc>
        <w:tc>
          <w:tcPr>
            <w:tcW w:w="5057" w:type="dxa"/>
            <w:shd w:val="clear" w:color="auto" w:fill="auto"/>
          </w:tcPr>
          <w:p w:rsidR="002C01F2" w:rsidRPr="00543193" w:rsidRDefault="002C01F2" w:rsidP="008623F1">
            <w:pPr>
              <w:pStyle w:val="ENoteTableText"/>
            </w:pPr>
            <w:r w:rsidRPr="00543193">
              <w:t>am No</w:t>
            </w:r>
            <w:r w:rsidR="00476DBF" w:rsidRPr="00543193">
              <w:t> </w:t>
            </w:r>
            <w:r w:rsidRPr="00543193">
              <w:t>91, 1997; No</w:t>
            </w:r>
            <w:r w:rsidR="00476DBF" w:rsidRPr="00543193">
              <w:t> </w:t>
            </w:r>
            <w:r w:rsidRPr="00543193">
              <w:t>100, 1998; No 144</w:t>
            </w:r>
            <w:r w:rsidR="008931AA" w:rsidRPr="00543193">
              <w:t>, 1999; No</w:t>
            </w:r>
            <w:r w:rsidRPr="00543193">
              <w:t xml:space="preserve"> 146, 1999; No</w:t>
            </w:r>
            <w:r w:rsidR="00476DBF" w:rsidRPr="00543193">
              <w:t> </w:t>
            </w:r>
            <w:r w:rsidRPr="00543193">
              <w:t>117, 2000; No</w:t>
            </w:r>
            <w:r w:rsidR="00476DBF" w:rsidRPr="00543193">
              <w:t> </w:t>
            </w:r>
            <w:r w:rsidRPr="00543193">
              <w:t>99, 2001; No</w:t>
            </w:r>
            <w:r w:rsidR="00476DBF" w:rsidRPr="00543193">
              <w:t> </w:t>
            </w:r>
            <w:r w:rsidRPr="00543193">
              <w:t>48, 2003; No</w:t>
            </w:r>
            <w:r w:rsidR="000612CF" w:rsidRPr="00543193">
              <w:t xml:space="preserve"> </w:t>
            </w:r>
            <w:r w:rsidRPr="00543193">
              <w:t>106</w:t>
            </w:r>
            <w:r w:rsidR="008931AA" w:rsidRPr="00543193">
              <w:t xml:space="preserve">, 2006; No </w:t>
            </w:r>
            <w:r w:rsidRPr="00543193">
              <w:t>114, 2006; No</w:t>
            </w:r>
            <w:r w:rsidR="00476DBF" w:rsidRPr="00543193">
              <w:t> </w:t>
            </w:r>
            <w:r w:rsidRPr="00543193">
              <w:t>131, 2009; No</w:t>
            </w:r>
            <w:r w:rsidR="000612CF" w:rsidRPr="00543193">
              <w:t xml:space="preserve"> </w:t>
            </w:r>
            <w:r w:rsidRPr="00543193">
              <w:t xml:space="preserve">96, </w:t>
            </w:r>
            <w:r w:rsidR="008931AA" w:rsidRPr="00543193">
              <w:t xml:space="preserve">2010; No </w:t>
            </w:r>
            <w:r w:rsidRPr="00543193">
              <w:t>98</w:t>
            </w:r>
            <w:r w:rsidR="008931AA" w:rsidRPr="00543193">
              <w:t xml:space="preserve">, 2010; No </w:t>
            </w:r>
            <w:r w:rsidRPr="00543193">
              <w:t>103, 2010</w:t>
            </w:r>
            <w:r w:rsidR="001A1F35" w:rsidRPr="00543193">
              <w:t>; No</w:t>
            </w:r>
            <w:r w:rsidR="00476DBF" w:rsidRPr="00543193">
              <w:t> </w:t>
            </w:r>
            <w:r w:rsidR="001A1F35" w:rsidRPr="00543193">
              <w:t>35, 2012</w:t>
            </w:r>
            <w:r w:rsidR="00A90B59" w:rsidRPr="00543193">
              <w:t>; No</w:t>
            </w:r>
            <w:r w:rsidR="00476DBF" w:rsidRPr="00543193">
              <w:t> </w:t>
            </w:r>
            <w:r w:rsidR="00A90B59" w:rsidRPr="00543193">
              <w:t>13, 2013</w:t>
            </w:r>
            <w:r w:rsidR="00E24E30" w:rsidRPr="00543193">
              <w:t xml:space="preserve">; No </w:t>
            </w:r>
            <w:r w:rsidR="00C81051" w:rsidRPr="00543193">
              <w:t>8</w:t>
            </w:r>
            <w:r w:rsidR="00E24E30" w:rsidRPr="00543193">
              <w:t>, 2015</w:t>
            </w:r>
            <w:r w:rsidR="00A87798" w:rsidRPr="00543193">
              <w:t xml:space="preserve">; </w:t>
            </w:r>
            <w:r w:rsidR="00821A77" w:rsidRPr="00543193">
              <w:t xml:space="preserve">No 10, 2015; </w:t>
            </w:r>
            <w:r w:rsidR="00A87798" w:rsidRPr="00543193">
              <w:t>No 41, 2015</w:t>
            </w:r>
            <w:r w:rsidR="006A1EF3" w:rsidRPr="00543193">
              <w:t>; No 77, 2018</w:t>
            </w:r>
            <w:r w:rsidR="00846F20" w:rsidRPr="00543193">
              <w:t>; No 13, 2021</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6A</w:t>
            </w:r>
            <w:r w:rsidR="002C01F2" w:rsidRPr="00543193">
              <w:tab/>
            </w:r>
          </w:p>
        </w:tc>
        <w:tc>
          <w:tcPr>
            <w:tcW w:w="5057" w:type="dxa"/>
            <w:shd w:val="clear" w:color="auto" w:fill="auto"/>
          </w:tcPr>
          <w:p w:rsidR="002C01F2" w:rsidRPr="00543193" w:rsidRDefault="002C01F2" w:rsidP="00A9413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2C01F2" w:rsidP="000612CF">
            <w:pPr>
              <w:pStyle w:val="ENoteTableText"/>
              <w:tabs>
                <w:tab w:val="center" w:leader="dot" w:pos="2268"/>
              </w:tabs>
            </w:pPr>
          </w:p>
        </w:tc>
        <w:tc>
          <w:tcPr>
            <w:tcW w:w="5057" w:type="dxa"/>
            <w:shd w:val="clear" w:color="auto" w:fill="auto"/>
          </w:tcPr>
          <w:p w:rsidR="002C01F2" w:rsidRPr="00543193" w:rsidRDefault="00132AA3" w:rsidP="00A94132">
            <w:pPr>
              <w:pStyle w:val="ENoteTableText"/>
            </w:pPr>
            <w:r w:rsidRPr="00543193">
              <w:t>am</w:t>
            </w:r>
            <w:r w:rsidR="002C01F2" w:rsidRPr="00543193">
              <w:t xml:space="preserve"> No</w:t>
            </w:r>
            <w:r w:rsidR="00476DBF" w:rsidRPr="00543193">
              <w:t> </w:t>
            </w:r>
            <w:r w:rsidR="002C01F2" w:rsidRPr="00543193">
              <w:t>46, 2011</w:t>
            </w:r>
          </w:p>
        </w:tc>
      </w:tr>
      <w:tr w:rsidR="001A1F35" w:rsidRPr="00543193" w:rsidTr="005A0810">
        <w:trPr>
          <w:cantSplit/>
        </w:trPr>
        <w:tc>
          <w:tcPr>
            <w:tcW w:w="2031" w:type="dxa"/>
            <w:shd w:val="clear" w:color="auto" w:fill="auto"/>
          </w:tcPr>
          <w:p w:rsidR="001A1F35" w:rsidRPr="00543193" w:rsidRDefault="001A1F35" w:rsidP="008931AA">
            <w:pPr>
              <w:pStyle w:val="ENoteTableText"/>
              <w:tabs>
                <w:tab w:val="center" w:leader="dot" w:pos="2268"/>
              </w:tabs>
            </w:pPr>
            <w:r w:rsidRPr="00543193">
              <w:t>s 11</w:t>
            </w:r>
            <w:r w:rsidRPr="00543193">
              <w:tab/>
            </w:r>
          </w:p>
        </w:tc>
        <w:tc>
          <w:tcPr>
            <w:tcW w:w="5057" w:type="dxa"/>
            <w:shd w:val="clear" w:color="auto" w:fill="auto"/>
          </w:tcPr>
          <w:p w:rsidR="001A1F35" w:rsidRPr="00543193" w:rsidRDefault="001A1F35" w:rsidP="00A94132">
            <w:pPr>
              <w:pStyle w:val="ENoteTableText"/>
            </w:pPr>
            <w:r w:rsidRPr="00543193">
              <w:t>am No</w:t>
            </w:r>
            <w:r w:rsidR="00476DBF" w:rsidRPr="00543193">
              <w:t> </w:t>
            </w:r>
            <w:r w:rsidRPr="00543193">
              <w:t>35, 2012</w:t>
            </w:r>
          </w:p>
        </w:tc>
      </w:tr>
      <w:tr w:rsidR="002C01F2" w:rsidRPr="00543193" w:rsidTr="005A0810">
        <w:trPr>
          <w:cantSplit/>
        </w:trPr>
        <w:tc>
          <w:tcPr>
            <w:tcW w:w="2031" w:type="dxa"/>
            <w:shd w:val="clear" w:color="auto" w:fill="auto"/>
          </w:tcPr>
          <w:p w:rsidR="002C01F2" w:rsidRPr="00543193" w:rsidRDefault="000612CF" w:rsidP="008931AA">
            <w:pPr>
              <w:pStyle w:val="ENoteTableText"/>
              <w:tabs>
                <w:tab w:val="center" w:leader="dot" w:pos="2268"/>
              </w:tabs>
            </w:pPr>
            <w:r w:rsidRPr="00543193">
              <w:t>s</w:t>
            </w:r>
            <w:r w:rsidR="002C01F2" w:rsidRPr="00543193">
              <w:t xml:space="preserve"> 15</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3</w:t>
            </w:r>
          </w:p>
        </w:tc>
        <w:tc>
          <w:tcPr>
            <w:tcW w:w="5057" w:type="dxa"/>
            <w:shd w:val="clear" w:color="auto" w:fill="auto"/>
          </w:tcPr>
          <w:p w:rsidR="002C01F2" w:rsidRPr="00543193" w:rsidRDefault="002C01F2" w:rsidP="002C01F2">
            <w:pPr>
              <w:pStyle w:val="ENoteTableText"/>
            </w:pPr>
          </w:p>
        </w:tc>
      </w:tr>
      <w:tr w:rsidR="00821A77" w:rsidRPr="00543193" w:rsidTr="005A0810">
        <w:trPr>
          <w:cantSplit/>
        </w:trPr>
        <w:tc>
          <w:tcPr>
            <w:tcW w:w="2031" w:type="dxa"/>
            <w:shd w:val="clear" w:color="auto" w:fill="auto"/>
          </w:tcPr>
          <w:p w:rsidR="00821A77" w:rsidRPr="00543193" w:rsidRDefault="00821A77" w:rsidP="00A94132">
            <w:pPr>
              <w:pStyle w:val="ENoteTableText"/>
              <w:tabs>
                <w:tab w:val="center" w:leader="dot" w:pos="2268"/>
              </w:tabs>
            </w:pPr>
            <w:r w:rsidRPr="00543193">
              <w:t>s 18</w:t>
            </w:r>
            <w:r w:rsidRPr="00543193">
              <w:tab/>
            </w:r>
          </w:p>
        </w:tc>
        <w:tc>
          <w:tcPr>
            <w:tcW w:w="5057" w:type="dxa"/>
            <w:shd w:val="clear" w:color="auto" w:fill="auto"/>
          </w:tcPr>
          <w:p w:rsidR="00821A77" w:rsidRPr="00543193" w:rsidRDefault="00821A77" w:rsidP="00A94132">
            <w:pPr>
              <w:pStyle w:val="ENoteTableText"/>
            </w:pPr>
            <w:r w:rsidRPr="00543193">
              <w:t>am No 10, 2015</w:t>
            </w:r>
          </w:p>
        </w:tc>
      </w:tr>
      <w:tr w:rsidR="002C01F2" w:rsidRPr="00543193" w:rsidTr="005A0810">
        <w:trPr>
          <w:cantSplit/>
        </w:trPr>
        <w:tc>
          <w:tcPr>
            <w:tcW w:w="2031" w:type="dxa"/>
            <w:shd w:val="clear" w:color="auto" w:fill="auto"/>
          </w:tcPr>
          <w:p w:rsidR="002C01F2" w:rsidRPr="00543193" w:rsidRDefault="00D26E9C" w:rsidP="00A94132">
            <w:pPr>
              <w:pStyle w:val="ENoteTableText"/>
              <w:tabs>
                <w:tab w:val="center" w:leader="dot" w:pos="2268"/>
              </w:tabs>
            </w:pPr>
            <w:r w:rsidRPr="00543193">
              <w:t>s 20</w:t>
            </w:r>
            <w:r w:rsidR="000612CF" w:rsidRPr="00543193">
              <w:tab/>
            </w:r>
          </w:p>
        </w:tc>
        <w:tc>
          <w:tcPr>
            <w:tcW w:w="5057" w:type="dxa"/>
            <w:shd w:val="clear" w:color="auto" w:fill="auto"/>
          </w:tcPr>
          <w:p w:rsidR="002C01F2" w:rsidRPr="00543193" w:rsidRDefault="002C01F2" w:rsidP="00A94132">
            <w:pPr>
              <w:pStyle w:val="ENoteTableText"/>
            </w:pPr>
            <w:r w:rsidRPr="00543193">
              <w:t>a</w:t>
            </w:r>
            <w:r w:rsidR="00132AA3" w:rsidRPr="00543193">
              <w:t>m</w:t>
            </w:r>
            <w:r w:rsidRPr="00543193">
              <w:t xml:space="preserve"> No</w:t>
            </w:r>
            <w:r w:rsidR="00476DBF" w:rsidRPr="00543193">
              <w:t> </w:t>
            </w:r>
            <w:r w:rsidRPr="00543193">
              <w:t>117, 2000</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22</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114, 2006; No</w:t>
            </w:r>
            <w:r w:rsidR="00476DBF" w:rsidRPr="00543193">
              <w:t> </w:t>
            </w:r>
            <w:r w:rsidRPr="00543193">
              <w:t>131, 2009</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26</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91, 1997; No</w:t>
            </w:r>
            <w:r w:rsidR="00476DBF" w:rsidRPr="00543193">
              <w:t> </w:t>
            </w:r>
            <w:r w:rsidRPr="00543193">
              <w:t>99, 2001</w:t>
            </w:r>
            <w:r w:rsidR="00A87798" w:rsidRPr="00543193">
              <w:t>; No 41, 2015</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4</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1</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27</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114, 2006</w:t>
            </w:r>
            <w:r w:rsidR="00DF6B33" w:rsidRPr="00543193">
              <w:t>; No</w:t>
            </w:r>
            <w:r w:rsidR="00476DBF" w:rsidRPr="00543193">
              <w:t> </w:t>
            </w:r>
            <w:r w:rsidR="00DF6B33" w:rsidRPr="00543193">
              <w:t>35, 2012</w:t>
            </w:r>
          </w:p>
        </w:tc>
      </w:tr>
      <w:tr w:rsidR="002C01F2" w:rsidRPr="00543193" w:rsidTr="005A0810">
        <w:trPr>
          <w:cantSplit/>
        </w:trPr>
        <w:tc>
          <w:tcPr>
            <w:tcW w:w="2031" w:type="dxa"/>
            <w:shd w:val="clear" w:color="auto" w:fill="auto"/>
          </w:tcPr>
          <w:p w:rsidR="002C01F2" w:rsidRPr="00543193" w:rsidRDefault="00D26E9C" w:rsidP="00A94132">
            <w:pPr>
              <w:pStyle w:val="ENoteTableText"/>
              <w:tabs>
                <w:tab w:val="center" w:leader="dot" w:pos="2268"/>
              </w:tabs>
            </w:pPr>
            <w:r w:rsidRPr="00543193">
              <w:t>s 29</w:t>
            </w:r>
            <w:r w:rsidR="000612CF" w:rsidRPr="00543193">
              <w:tab/>
            </w:r>
          </w:p>
        </w:tc>
        <w:tc>
          <w:tcPr>
            <w:tcW w:w="5057" w:type="dxa"/>
            <w:shd w:val="clear" w:color="auto" w:fill="auto"/>
          </w:tcPr>
          <w:p w:rsidR="002C01F2" w:rsidRPr="00543193" w:rsidRDefault="00132AA3" w:rsidP="00A94132">
            <w:pPr>
              <w:pStyle w:val="ENoteTableText"/>
            </w:pPr>
            <w:r w:rsidRPr="00543193">
              <w:t>am</w:t>
            </w:r>
            <w:r w:rsidR="002C01F2" w:rsidRPr="00543193">
              <w:t xml:space="preserve"> No</w:t>
            </w:r>
            <w:r w:rsidR="00476DBF" w:rsidRPr="00543193">
              <w:t> </w:t>
            </w:r>
            <w:r w:rsidR="002C01F2" w:rsidRPr="00543193">
              <w:t>114, 2006</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31</w:t>
            </w:r>
            <w:r w:rsidR="002C01F2" w:rsidRPr="00543193">
              <w:tab/>
            </w:r>
          </w:p>
        </w:tc>
        <w:tc>
          <w:tcPr>
            <w:tcW w:w="5057" w:type="dxa"/>
            <w:shd w:val="clear" w:color="auto" w:fill="auto"/>
          </w:tcPr>
          <w:p w:rsidR="002C01F2" w:rsidRPr="00543193" w:rsidRDefault="002C01F2" w:rsidP="008931AA">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33</w:t>
            </w:r>
            <w:r w:rsidR="002C01F2" w:rsidRPr="00543193">
              <w:tab/>
            </w:r>
          </w:p>
        </w:tc>
        <w:tc>
          <w:tcPr>
            <w:tcW w:w="5057" w:type="dxa"/>
            <w:shd w:val="clear" w:color="auto" w:fill="auto"/>
          </w:tcPr>
          <w:p w:rsidR="002C01F2" w:rsidRPr="00543193" w:rsidRDefault="002C01F2" w:rsidP="008931AA">
            <w:pPr>
              <w:pStyle w:val="ENoteTableText"/>
            </w:pPr>
            <w:r w:rsidRPr="00543193">
              <w:t>am No</w:t>
            </w:r>
            <w:r w:rsidR="00476DBF" w:rsidRPr="00543193">
              <w:t> </w:t>
            </w:r>
            <w:r w:rsidRPr="00543193">
              <w:t>114, 2006</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r w:rsidRPr="00543193">
              <w:t>s 34</w:t>
            </w:r>
            <w:r w:rsidRPr="00543193">
              <w:tab/>
            </w:r>
          </w:p>
        </w:tc>
        <w:tc>
          <w:tcPr>
            <w:tcW w:w="5057" w:type="dxa"/>
            <w:shd w:val="clear" w:color="auto" w:fill="auto"/>
          </w:tcPr>
          <w:p w:rsidR="00544D86" w:rsidRPr="00543193" w:rsidRDefault="00544D86" w:rsidP="002C01F2">
            <w:pPr>
              <w:pStyle w:val="ENoteTableText"/>
              <w:rPr>
                <w:u w:val="single"/>
              </w:rPr>
            </w:pPr>
            <w:r w:rsidRPr="00543193">
              <w:t>am No 77, 2018</w:t>
            </w:r>
          </w:p>
        </w:tc>
      </w:tr>
      <w:tr w:rsidR="00DF6B33" w:rsidRPr="00543193" w:rsidTr="005A0810">
        <w:trPr>
          <w:cantSplit/>
        </w:trPr>
        <w:tc>
          <w:tcPr>
            <w:tcW w:w="2031" w:type="dxa"/>
            <w:shd w:val="clear" w:color="auto" w:fill="auto"/>
          </w:tcPr>
          <w:p w:rsidR="00DF6B33" w:rsidRPr="00543193" w:rsidRDefault="00DF6B33" w:rsidP="00A94132">
            <w:pPr>
              <w:pStyle w:val="ENoteTableText"/>
              <w:tabs>
                <w:tab w:val="center" w:leader="dot" w:pos="2268"/>
              </w:tabs>
            </w:pPr>
            <w:r w:rsidRPr="00543193">
              <w:t>s 35</w:t>
            </w:r>
            <w:r w:rsidRPr="00543193">
              <w:tab/>
            </w:r>
          </w:p>
        </w:tc>
        <w:tc>
          <w:tcPr>
            <w:tcW w:w="5057" w:type="dxa"/>
            <w:shd w:val="clear" w:color="auto" w:fill="auto"/>
          </w:tcPr>
          <w:p w:rsidR="00DF6B33" w:rsidRPr="00543193" w:rsidRDefault="00DF6B33" w:rsidP="00A94132">
            <w:pPr>
              <w:pStyle w:val="ENoteTableText"/>
            </w:pPr>
            <w:r w:rsidRPr="00543193">
              <w:t>am No</w:t>
            </w:r>
            <w:r w:rsidR="00476DBF" w:rsidRPr="00543193">
              <w:t> </w:t>
            </w:r>
            <w:r w:rsidRPr="00543193">
              <w:t>35, 2012</w:t>
            </w:r>
            <w:r w:rsidR="00A90B59" w:rsidRPr="00543193">
              <w:t>; No</w:t>
            </w:r>
            <w:r w:rsidR="00476DBF" w:rsidRPr="00543193">
              <w:t> </w:t>
            </w:r>
            <w:r w:rsidR="00A90B59" w:rsidRPr="00543193">
              <w:t>13, 2013</w:t>
            </w:r>
            <w:r w:rsidR="00846F20" w:rsidRPr="00543193">
              <w:t>; No 13, 2021</w:t>
            </w:r>
          </w:p>
        </w:tc>
      </w:tr>
      <w:tr w:rsidR="005D21D6" w:rsidRPr="00543193" w:rsidTr="005A0810">
        <w:trPr>
          <w:cantSplit/>
        </w:trPr>
        <w:tc>
          <w:tcPr>
            <w:tcW w:w="2031" w:type="dxa"/>
            <w:shd w:val="clear" w:color="auto" w:fill="auto"/>
          </w:tcPr>
          <w:p w:rsidR="005D21D6" w:rsidRPr="00543193" w:rsidRDefault="005D21D6" w:rsidP="00A94132">
            <w:pPr>
              <w:pStyle w:val="ENoteTableText"/>
              <w:tabs>
                <w:tab w:val="center" w:leader="dot" w:pos="2268"/>
              </w:tabs>
            </w:pPr>
            <w:r w:rsidRPr="00543193">
              <w:t>s 37</w:t>
            </w:r>
            <w:r w:rsidR="00AF253D" w:rsidRPr="00543193">
              <w:tab/>
            </w:r>
          </w:p>
        </w:tc>
        <w:tc>
          <w:tcPr>
            <w:tcW w:w="5057" w:type="dxa"/>
            <w:shd w:val="clear" w:color="auto" w:fill="auto"/>
          </w:tcPr>
          <w:p w:rsidR="005D21D6" w:rsidRPr="00543193" w:rsidRDefault="005D21D6" w:rsidP="00A94132">
            <w:pPr>
              <w:pStyle w:val="ENoteTableText"/>
            </w:pPr>
            <w:r w:rsidRPr="00543193">
              <w:t>am No</w:t>
            </w:r>
            <w:r w:rsidR="00476DBF" w:rsidRPr="00543193">
              <w:t> </w:t>
            </w:r>
            <w:r w:rsidRPr="00543193">
              <w:t>35, 2012</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38</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106, 2006</w:t>
            </w:r>
          </w:p>
        </w:tc>
      </w:tr>
      <w:tr w:rsidR="002C01F2" w:rsidRPr="00543193" w:rsidTr="005A0810">
        <w:trPr>
          <w:cantSplit/>
        </w:trPr>
        <w:tc>
          <w:tcPr>
            <w:tcW w:w="2031" w:type="dxa"/>
            <w:shd w:val="clear" w:color="auto" w:fill="auto"/>
          </w:tcPr>
          <w:p w:rsidR="002C01F2" w:rsidRPr="00543193" w:rsidRDefault="00625F97" w:rsidP="0002378E">
            <w:pPr>
              <w:pStyle w:val="ENoteTableText"/>
              <w:keepNext/>
            </w:pPr>
            <w:r>
              <w:rPr>
                <w:b/>
              </w:rPr>
              <w:t>Division 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41</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114, 2006</w:t>
            </w:r>
          </w:p>
        </w:tc>
      </w:tr>
      <w:tr w:rsidR="00454DB0" w:rsidRPr="00543193" w:rsidTr="005A0810">
        <w:trPr>
          <w:cantSplit/>
        </w:trPr>
        <w:tc>
          <w:tcPr>
            <w:tcW w:w="2031" w:type="dxa"/>
            <w:shd w:val="clear" w:color="auto" w:fill="auto"/>
          </w:tcPr>
          <w:p w:rsidR="00454DB0" w:rsidRPr="00543193" w:rsidRDefault="00454DB0" w:rsidP="000612CF">
            <w:pPr>
              <w:pStyle w:val="ENoteTableText"/>
              <w:tabs>
                <w:tab w:val="center" w:leader="dot" w:pos="2268"/>
              </w:tabs>
            </w:pPr>
          </w:p>
        </w:tc>
        <w:tc>
          <w:tcPr>
            <w:tcW w:w="5057" w:type="dxa"/>
            <w:shd w:val="clear" w:color="auto" w:fill="auto"/>
          </w:tcPr>
          <w:p w:rsidR="00454DB0" w:rsidRPr="00543193" w:rsidRDefault="00454DB0" w:rsidP="00A94132">
            <w:pPr>
              <w:pStyle w:val="ENoteTableText"/>
            </w:pPr>
            <w:r w:rsidRPr="00543193">
              <w:t>rs No</w:t>
            </w:r>
            <w:r w:rsidR="00476DBF" w:rsidRPr="00543193">
              <w:t> </w:t>
            </w:r>
            <w:r w:rsidRPr="00543193">
              <w:t>35, 2012</w:t>
            </w:r>
          </w:p>
        </w:tc>
      </w:tr>
      <w:tr w:rsidR="002C01F2" w:rsidRPr="00543193" w:rsidTr="005A0810">
        <w:trPr>
          <w:cantSplit/>
        </w:trPr>
        <w:tc>
          <w:tcPr>
            <w:tcW w:w="2031" w:type="dxa"/>
            <w:shd w:val="clear" w:color="auto" w:fill="auto"/>
          </w:tcPr>
          <w:p w:rsidR="002C01F2" w:rsidRPr="00543193" w:rsidRDefault="00D26E9C" w:rsidP="00A94132">
            <w:pPr>
              <w:pStyle w:val="ENoteTableText"/>
              <w:tabs>
                <w:tab w:val="center" w:leader="dot" w:pos="2268"/>
              </w:tabs>
            </w:pPr>
            <w:r w:rsidRPr="00543193">
              <w:t>s 44</w:t>
            </w:r>
            <w:r w:rsidR="000612CF" w:rsidRPr="00543193">
              <w:tab/>
            </w:r>
          </w:p>
        </w:tc>
        <w:tc>
          <w:tcPr>
            <w:tcW w:w="5057" w:type="dxa"/>
            <w:shd w:val="clear" w:color="auto" w:fill="auto"/>
          </w:tcPr>
          <w:p w:rsidR="002C01F2" w:rsidRPr="00543193" w:rsidRDefault="002C01F2" w:rsidP="00A94132">
            <w:pPr>
              <w:pStyle w:val="ENoteTableText"/>
            </w:pPr>
            <w:r w:rsidRPr="00543193">
              <w:t>a</w:t>
            </w:r>
            <w:r w:rsidR="00132AA3" w:rsidRPr="00543193">
              <w:t>m</w:t>
            </w:r>
            <w:r w:rsidRPr="00543193">
              <w:t xml:space="preserve"> No</w:t>
            </w:r>
            <w:r w:rsidR="00476DBF" w:rsidRPr="00543193">
              <w:t> </w:t>
            </w:r>
            <w:r w:rsidRPr="00543193">
              <w:t>117, 2000</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3</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E83EAF">
            <w:pPr>
              <w:pStyle w:val="ENoteTableText"/>
              <w:tabs>
                <w:tab w:val="center" w:leader="dot" w:pos="2268"/>
              </w:tabs>
            </w:pPr>
            <w:r w:rsidRPr="00543193">
              <w:t>Div</w:t>
            </w:r>
            <w:r w:rsidR="00E66282" w:rsidRPr="00543193">
              <w:t>ision</w:t>
            </w:r>
            <w:r w:rsidR="005A76A7" w:rsidRPr="00543193">
              <w:t> </w:t>
            </w:r>
            <w:r w:rsidRPr="00543193">
              <w:t>3</w:t>
            </w:r>
            <w:r w:rsidRPr="00543193">
              <w:tab/>
            </w:r>
          </w:p>
        </w:tc>
        <w:tc>
          <w:tcPr>
            <w:tcW w:w="5057" w:type="dxa"/>
            <w:shd w:val="clear" w:color="auto" w:fill="auto"/>
          </w:tcPr>
          <w:p w:rsidR="002C01F2" w:rsidRPr="00543193" w:rsidRDefault="002C01F2" w:rsidP="00A94132">
            <w:pPr>
              <w:pStyle w:val="ENoteTableText"/>
            </w:pPr>
            <w:r w:rsidRPr="00543193">
              <w:t>rs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2C01F2" w:rsidRPr="00543193">
              <w:t xml:space="preserve"> 45</w:t>
            </w:r>
            <w:r w:rsidR="002C01F2" w:rsidRPr="00543193">
              <w:tab/>
            </w:r>
          </w:p>
        </w:tc>
        <w:tc>
          <w:tcPr>
            <w:tcW w:w="5057" w:type="dxa"/>
            <w:shd w:val="clear" w:color="auto" w:fill="auto"/>
          </w:tcPr>
          <w:p w:rsidR="002C01F2" w:rsidRPr="00543193" w:rsidRDefault="002C01F2" w:rsidP="00A94132">
            <w:pPr>
              <w:pStyle w:val="ENoteTableText"/>
            </w:pPr>
            <w:r w:rsidRPr="00543193">
              <w:t>am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2C01F2" w:rsidP="00763F12">
            <w:pPr>
              <w:pStyle w:val="ENoteTableText"/>
            </w:pPr>
          </w:p>
        </w:tc>
        <w:tc>
          <w:tcPr>
            <w:tcW w:w="5057" w:type="dxa"/>
            <w:shd w:val="clear" w:color="auto" w:fill="auto"/>
          </w:tcPr>
          <w:p w:rsidR="002C01F2" w:rsidRPr="00543193" w:rsidRDefault="002C01F2" w:rsidP="008931AA">
            <w:pPr>
              <w:pStyle w:val="ENoteTableText"/>
            </w:pPr>
            <w:r w:rsidRPr="00543193">
              <w:t>rs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A94132">
            <w:pPr>
              <w:pStyle w:val="ENoteTableText"/>
              <w:tabs>
                <w:tab w:val="center" w:leader="dot" w:pos="2268"/>
              </w:tabs>
            </w:pPr>
            <w:r w:rsidRPr="00543193">
              <w:t>s</w:t>
            </w:r>
            <w:r w:rsidR="00713C1F" w:rsidRPr="00543193">
              <w:t xml:space="preserve"> </w:t>
            </w:r>
            <w:r w:rsidR="002C01F2" w:rsidRPr="00543193">
              <w:t>46</w:t>
            </w:r>
            <w:r w:rsidR="002C01F2" w:rsidRPr="00543193">
              <w:tab/>
            </w:r>
          </w:p>
        </w:tc>
        <w:tc>
          <w:tcPr>
            <w:tcW w:w="5057" w:type="dxa"/>
            <w:shd w:val="clear" w:color="auto" w:fill="auto"/>
          </w:tcPr>
          <w:p w:rsidR="002C01F2" w:rsidRPr="00543193" w:rsidRDefault="002C01F2" w:rsidP="00A94132">
            <w:pPr>
              <w:pStyle w:val="ENoteTableText"/>
            </w:pPr>
            <w:r w:rsidRPr="00543193">
              <w:t>rep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2C01F2" w:rsidP="00763F12">
            <w:pPr>
              <w:pStyle w:val="ENoteTableText"/>
            </w:pPr>
          </w:p>
        </w:tc>
        <w:tc>
          <w:tcPr>
            <w:tcW w:w="5057" w:type="dxa"/>
            <w:shd w:val="clear" w:color="auto" w:fill="auto"/>
          </w:tcPr>
          <w:p w:rsidR="002C01F2" w:rsidRPr="00543193" w:rsidRDefault="002C01F2" w:rsidP="00A9413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8931AA">
            <w:pPr>
              <w:pStyle w:val="ENoteTableText"/>
              <w:tabs>
                <w:tab w:val="center" w:leader="dot" w:pos="2268"/>
              </w:tabs>
            </w:pPr>
            <w:r w:rsidRPr="00543193">
              <w:t>s</w:t>
            </w:r>
            <w:r w:rsidR="00476DBF" w:rsidRPr="00543193">
              <w:t> </w:t>
            </w:r>
            <w:r w:rsidR="002C01F2" w:rsidRPr="00543193">
              <w:t>47–50</w:t>
            </w:r>
            <w:r w:rsidR="002C01F2" w:rsidRPr="00543193">
              <w:tab/>
            </w:r>
          </w:p>
        </w:tc>
        <w:tc>
          <w:tcPr>
            <w:tcW w:w="5057" w:type="dxa"/>
            <w:shd w:val="clear" w:color="auto" w:fill="auto"/>
          </w:tcPr>
          <w:p w:rsidR="002C01F2" w:rsidRPr="00543193" w:rsidRDefault="002C01F2" w:rsidP="00A94132">
            <w:pPr>
              <w:pStyle w:val="ENoteTableText"/>
            </w:pPr>
            <w:r w:rsidRPr="00543193">
              <w:t>rep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4</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51</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51A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5</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1</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52</w:t>
            </w:r>
            <w:r w:rsidR="002C01F2" w:rsidRPr="00543193">
              <w:tab/>
            </w:r>
          </w:p>
        </w:tc>
        <w:tc>
          <w:tcPr>
            <w:tcW w:w="5057" w:type="dxa"/>
            <w:shd w:val="clear" w:color="auto" w:fill="auto"/>
          </w:tcPr>
          <w:p w:rsidR="002C01F2" w:rsidRPr="00543193" w:rsidRDefault="002C01F2" w:rsidP="00462245">
            <w:pPr>
              <w:pStyle w:val="ENoteTableText"/>
              <w:tabs>
                <w:tab w:val="center" w:leader="dot" w:pos="2268"/>
              </w:tabs>
            </w:pPr>
            <w:r w:rsidRPr="00543193">
              <w:t>am No</w:t>
            </w:r>
            <w:r w:rsidR="00476DBF" w:rsidRPr="00543193">
              <w:t> </w:t>
            </w:r>
            <w:r w:rsidRPr="00543193">
              <w:t>99, 2001; No</w:t>
            </w:r>
            <w:r w:rsidR="00476DBF" w:rsidRPr="00543193">
              <w:t> </w:t>
            </w:r>
            <w:r w:rsidRPr="00543193">
              <w:t>114, 2006</w:t>
            </w:r>
            <w:r w:rsidR="001A1F35" w:rsidRPr="00543193">
              <w:t>; No</w:t>
            </w:r>
            <w:r w:rsidR="00476DBF" w:rsidRPr="00543193">
              <w:t> </w:t>
            </w:r>
            <w:r w:rsidR="001A1F35" w:rsidRPr="00543193">
              <w:t>35, 2012</w:t>
            </w:r>
            <w:r w:rsidR="006A1EF3" w:rsidRPr="00543193">
              <w:t>; No 77, 2018</w:t>
            </w:r>
          </w:p>
        </w:tc>
      </w:tr>
      <w:tr w:rsidR="00462245" w:rsidRPr="00543193" w:rsidTr="005A0810">
        <w:trPr>
          <w:cantSplit/>
        </w:trPr>
        <w:tc>
          <w:tcPr>
            <w:tcW w:w="2031" w:type="dxa"/>
            <w:shd w:val="clear" w:color="auto" w:fill="auto"/>
          </w:tcPr>
          <w:p w:rsidR="00462245" w:rsidRPr="00543193" w:rsidRDefault="00462245" w:rsidP="000612CF">
            <w:pPr>
              <w:pStyle w:val="ENoteTableText"/>
              <w:tabs>
                <w:tab w:val="center" w:leader="dot" w:pos="2268"/>
              </w:tabs>
            </w:pPr>
            <w:r w:rsidRPr="00543193">
              <w:t>s 52A</w:t>
            </w:r>
            <w:r w:rsidRPr="00543193">
              <w:tab/>
            </w:r>
          </w:p>
        </w:tc>
        <w:tc>
          <w:tcPr>
            <w:tcW w:w="5057" w:type="dxa"/>
            <w:shd w:val="clear" w:color="auto" w:fill="auto"/>
          </w:tcPr>
          <w:p w:rsidR="00462245" w:rsidRPr="00543193" w:rsidRDefault="00462245" w:rsidP="002C01F2">
            <w:pPr>
              <w:pStyle w:val="ENoteTableText"/>
            </w:pPr>
            <w:r w:rsidRPr="00543193">
              <w:t>ad No</w:t>
            </w:r>
            <w:r w:rsidR="00476DBF" w:rsidRPr="00543193">
              <w:t> </w:t>
            </w:r>
            <w:r w:rsidRPr="00543193">
              <w:t>35, 2012</w:t>
            </w:r>
          </w:p>
        </w:tc>
      </w:tr>
      <w:tr w:rsidR="006A1EF3" w:rsidRPr="00543193" w:rsidTr="005A0810">
        <w:trPr>
          <w:cantSplit/>
        </w:trPr>
        <w:tc>
          <w:tcPr>
            <w:tcW w:w="2031" w:type="dxa"/>
            <w:shd w:val="clear" w:color="auto" w:fill="auto"/>
          </w:tcPr>
          <w:p w:rsidR="006A1EF3" w:rsidRPr="00543193" w:rsidRDefault="006A1EF3" w:rsidP="000612CF">
            <w:pPr>
              <w:pStyle w:val="ENoteTableText"/>
              <w:tabs>
                <w:tab w:val="center" w:leader="dot" w:pos="2268"/>
              </w:tabs>
            </w:pPr>
          </w:p>
        </w:tc>
        <w:tc>
          <w:tcPr>
            <w:tcW w:w="5057" w:type="dxa"/>
            <w:shd w:val="clear" w:color="auto" w:fill="auto"/>
          </w:tcPr>
          <w:p w:rsidR="006A1EF3" w:rsidRPr="00543193" w:rsidRDefault="006A1EF3" w:rsidP="002C01F2">
            <w:pPr>
              <w:pStyle w:val="ENoteTableText"/>
            </w:pPr>
            <w:r w:rsidRPr="00543193">
              <w:t>am No 77, 2018</w:t>
            </w:r>
          </w:p>
        </w:tc>
      </w:tr>
      <w:tr w:rsidR="001A1F35" w:rsidRPr="00543193" w:rsidTr="005A0810">
        <w:trPr>
          <w:cantSplit/>
        </w:trPr>
        <w:tc>
          <w:tcPr>
            <w:tcW w:w="2031" w:type="dxa"/>
            <w:shd w:val="clear" w:color="auto" w:fill="auto"/>
          </w:tcPr>
          <w:p w:rsidR="001A1F35" w:rsidRPr="00543193" w:rsidRDefault="001A1F35" w:rsidP="000612CF">
            <w:pPr>
              <w:pStyle w:val="ENoteTableText"/>
              <w:tabs>
                <w:tab w:val="center" w:leader="dot" w:pos="2268"/>
              </w:tabs>
            </w:pPr>
            <w:r w:rsidRPr="00543193">
              <w:t>s 54</w:t>
            </w:r>
            <w:r w:rsidRPr="00543193">
              <w:tab/>
            </w:r>
          </w:p>
        </w:tc>
        <w:tc>
          <w:tcPr>
            <w:tcW w:w="5057" w:type="dxa"/>
            <w:shd w:val="clear" w:color="auto" w:fill="auto"/>
          </w:tcPr>
          <w:p w:rsidR="001A1F35" w:rsidRPr="00543193" w:rsidRDefault="001A1F35" w:rsidP="002C01F2">
            <w:pPr>
              <w:pStyle w:val="ENoteTableText"/>
            </w:pPr>
            <w:r w:rsidRPr="00543193">
              <w:t>am No</w:t>
            </w:r>
            <w:r w:rsidR="00476DBF" w:rsidRPr="00543193">
              <w:t> </w:t>
            </w:r>
            <w:r w:rsidRPr="00543193">
              <w:t>35, 2012</w:t>
            </w:r>
          </w:p>
        </w:tc>
      </w:tr>
      <w:tr w:rsidR="001A1F35" w:rsidRPr="00543193" w:rsidTr="005A0810">
        <w:trPr>
          <w:cantSplit/>
        </w:trPr>
        <w:tc>
          <w:tcPr>
            <w:tcW w:w="2031" w:type="dxa"/>
            <w:shd w:val="clear" w:color="auto" w:fill="auto"/>
          </w:tcPr>
          <w:p w:rsidR="001A1F35" w:rsidRPr="00543193" w:rsidRDefault="001A1F35" w:rsidP="00F87C9F">
            <w:pPr>
              <w:pStyle w:val="ENoteTableText"/>
              <w:tabs>
                <w:tab w:val="center" w:leader="dot" w:pos="2268"/>
              </w:tabs>
            </w:pPr>
            <w:r w:rsidRPr="00543193">
              <w:t>s 54A</w:t>
            </w:r>
            <w:r w:rsidRPr="00543193">
              <w:tab/>
            </w:r>
          </w:p>
        </w:tc>
        <w:tc>
          <w:tcPr>
            <w:tcW w:w="5057" w:type="dxa"/>
            <w:shd w:val="clear" w:color="auto" w:fill="auto"/>
          </w:tcPr>
          <w:p w:rsidR="001A1F35" w:rsidRPr="00543193" w:rsidRDefault="001A1F35">
            <w:pPr>
              <w:pStyle w:val="ENoteTableText"/>
            </w:pPr>
            <w:r w:rsidRPr="00543193">
              <w:t>ad No</w:t>
            </w:r>
            <w:r w:rsidR="00476DBF" w:rsidRPr="00543193">
              <w:t> </w:t>
            </w:r>
            <w:r w:rsidRPr="00543193">
              <w:t>35, 2012</w:t>
            </w:r>
          </w:p>
        </w:tc>
      </w:tr>
      <w:tr w:rsidR="006A1EF3" w:rsidRPr="00543193" w:rsidTr="005A0810">
        <w:trPr>
          <w:cantSplit/>
        </w:trPr>
        <w:tc>
          <w:tcPr>
            <w:tcW w:w="2031" w:type="dxa"/>
            <w:shd w:val="clear" w:color="auto" w:fill="auto"/>
          </w:tcPr>
          <w:p w:rsidR="006A1EF3" w:rsidRPr="00543193" w:rsidRDefault="006A1EF3" w:rsidP="00F87C9F">
            <w:pPr>
              <w:pStyle w:val="ENoteTableText"/>
              <w:tabs>
                <w:tab w:val="center" w:leader="dot" w:pos="2268"/>
              </w:tabs>
            </w:pPr>
          </w:p>
        </w:tc>
        <w:tc>
          <w:tcPr>
            <w:tcW w:w="5057" w:type="dxa"/>
            <w:shd w:val="clear" w:color="auto" w:fill="auto"/>
          </w:tcPr>
          <w:p w:rsidR="006A1EF3" w:rsidRPr="00543193" w:rsidRDefault="006A1EF3">
            <w:pPr>
              <w:pStyle w:val="ENoteTableText"/>
            </w:pPr>
            <w:r w:rsidRPr="00543193">
              <w:t>am No 77, 2018</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55</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r w:rsidR="001A1F35" w:rsidRPr="00543193">
              <w:t>; No</w:t>
            </w:r>
            <w:r w:rsidR="00476DBF" w:rsidRPr="00543193">
              <w:t> </w:t>
            </w:r>
            <w:r w:rsidR="001A1F35" w:rsidRPr="00543193">
              <w:t>35, 2012</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56</w:t>
            </w:r>
            <w:r w:rsidRPr="00543193">
              <w:tab/>
            </w:r>
          </w:p>
        </w:tc>
        <w:tc>
          <w:tcPr>
            <w:tcW w:w="5057" w:type="dxa"/>
            <w:shd w:val="clear" w:color="auto" w:fill="auto"/>
          </w:tcPr>
          <w:p w:rsidR="00DF6B33" w:rsidRPr="00543193" w:rsidRDefault="00DF6B33" w:rsidP="002C01F2">
            <w:pPr>
              <w:pStyle w:val="ENoteTableText"/>
            </w:pPr>
            <w:r w:rsidRPr="00543193">
              <w:t>am No</w:t>
            </w:r>
            <w:r w:rsidR="00476DBF" w:rsidRPr="00543193">
              <w:t> </w:t>
            </w:r>
            <w:r w:rsidRPr="00543193">
              <w:t>35, 2012</w:t>
            </w:r>
            <w:r w:rsidR="00A90B59" w:rsidRPr="00543193">
              <w:t>; No</w:t>
            </w:r>
            <w:r w:rsidR="00476DBF" w:rsidRPr="00543193">
              <w:t> </w:t>
            </w:r>
            <w:r w:rsidR="00A90B59" w:rsidRPr="00543193">
              <w:t>13, 2013</w:t>
            </w:r>
            <w:r w:rsidR="00846F20" w:rsidRPr="00543193">
              <w:t>; No 13, 2021</w:t>
            </w:r>
          </w:p>
        </w:tc>
      </w:tr>
      <w:tr w:rsidR="002C01F2" w:rsidRPr="00543193" w:rsidTr="005A0810">
        <w:trPr>
          <w:cantSplit/>
        </w:trPr>
        <w:tc>
          <w:tcPr>
            <w:tcW w:w="2031" w:type="dxa"/>
            <w:shd w:val="clear" w:color="auto" w:fill="auto"/>
          </w:tcPr>
          <w:p w:rsidR="002C01F2" w:rsidRPr="00543193" w:rsidRDefault="00625F97" w:rsidP="002C01F2">
            <w:pPr>
              <w:pStyle w:val="ENoteTableText"/>
            </w:pPr>
            <w:r>
              <w:rPr>
                <w:b/>
              </w:rPr>
              <w:t>Division 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57</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58A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60</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61</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 No</w:t>
            </w:r>
            <w:r w:rsidR="00476DBF" w:rsidRPr="00543193">
              <w:t> </w:t>
            </w:r>
            <w:r w:rsidRPr="00543193">
              <w:t>98, 2010</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62A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6</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63</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65</w:t>
            </w:r>
            <w:r w:rsidR="002C01F2" w:rsidRPr="00543193">
              <w:tab/>
            </w:r>
          </w:p>
        </w:tc>
        <w:tc>
          <w:tcPr>
            <w:tcW w:w="5057" w:type="dxa"/>
            <w:shd w:val="clear" w:color="auto" w:fill="auto"/>
          </w:tcPr>
          <w:p w:rsidR="002C01F2" w:rsidRPr="00543193" w:rsidRDefault="002C01F2" w:rsidP="002C01F2">
            <w:pPr>
              <w:pStyle w:val="ENoteTableText"/>
            </w:pPr>
            <w:r w:rsidRPr="00543193">
              <w:t>rs No</w:t>
            </w:r>
            <w:r w:rsidR="00476DBF" w:rsidRPr="00543193">
              <w:t> </w:t>
            </w:r>
            <w:r w:rsidRPr="00543193">
              <w:t>114, 2006</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p>
        </w:tc>
        <w:tc>
          <w:tcPr>
            <w:tcW w:w="5057" w:type="dxa"/>
            <w:shd w:val="clear" w:color="auto" w:fill="auto"/>
          </w:tcPr>
          <w:p w:rsidR="00544D86" w:rsidRPr="00543193" w:rsidRDefault="00544D86" w:rsidP="002C01F2">
            <w:pPr>
              <w:pStyle w:val="ENoteTableText"/>
            </w:pPr>
            <w:r w:rsidRPr="00543193">
              <w:t>am No 77</w:t>
            </w:r>
            <w:r w:rsidR="00F42A0B" w:rsidRPr="00543193">
              <w:t>,</w:t>
            </w:r>
            <w:r w:rsidRPr="00543193">
              <w:t xml:space="preserve"> 2018</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65A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66</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r w:rsidR="001A1F35" w:rsidRPr="00543193">
              <w:t>; No</w:t>
            </w:r>
            <w:r w:rsidR="00476DBF" w:rsidRPr="00543193">
              <w:t> </w:t>
            </w:r>
            <w:r w:rsidR="001A1F35" w:rsidRPr="00543193">
              <w:t>35, 2012</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66A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67</w:t>
            </w:r>
            <w:r w:rsidRPr="00543193">
              <w:tab/>
            </w:r>
          </w:p>
        </w:tc>
        <w:tc>
          <w:tcPr>
            <w:tcW w:w="5057" w:type="dxa"/>
            <w:shd w:val="clear" w:color="auto" w:fill="auto"/>
          </w:tcPr>
          <w:p w:rsidR="00DF6B33" w:rsidRPr="00543193" w:rsidRDefault="00DF6B33" w:rsidP="002C01F2">
            <w:pPr>
              <w:pStyle w:val="ENoteTableText"/>
            </w:pPr>
            <w:r w:rsidRPr="00543193">
              <w:t>am No</w:t>
            </w:r>
            <w:r w:rsidR="00476DBF" w:rsidRPr="00543193">
              <w:t> </w:t>
            </w:r>
            <w:r w:rsidRPr="00543193">
              <w:t>35, 2012</w:t>
            </w:r>
            <w:r w:rsidR="00A90B59" w:rsidRPr="00543193">
              <w:t>; No</w:t>
            </w:r>
            <w:r w:rsidR="00476DBF" w:rsidRPr="00543193">
              <w:t> </w:t>
            </w:r>
            <w:r w:rsidR="00A90B59" w:rsidRPr="00543193">
              <w:t>13, 2013</w:t>
            </w:r>
            <w:r w:rsidR="00846F20" w:rsidRPr="00543193">
              <w:t>; No 13, 2021</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7</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1</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68</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w:t>
            </w:r>
            <w:r w:rsidR="001A1F35" w:rsidRPr="00543193">
              <w:t>; No</w:t>
            </w:r>
            <w:r w:rsidR="00476DBF" w:rsidRPr="00543193">
              <w:t> </w:t>
            </w:r>
            <w:r w:rsidR="001A1F35" w:rsidRPr="00543193">
              <w:t>35, 2012</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73</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w:t>
            </w:r>
            <w:r w:rsidR="00641F21" w:rsidRPr="00543193">
              <w:t>; No 106, 2006</w:t>
            </w:r>
          </w:p>
        </w:tc>
      </w:tr>
      <w:tr w:rsidR="002C01F2" w:rsidRPr="00543193" w:rsidTr="005A0810">
        <w:trPr>
          <w:cantSplit/>
        </w:trPr>
        <w:tc>
          <w:tcPr>
            <w:tcW w:w="2031" w:type="dxa"/>
            <w:shd w:val="clear" w:color="auto" w:fill="auto"/>
          </w:tcPr>
          <w:p w:rsidR="002C01F2" w:rsidRPr="00543193" w:rsidRDefault="00625F97" w:rsidP="002C01F2">
            <w:pPr>
              <w:pStyle w:val="ENoteTableText"/>
            </w:pPr>
            <w:r>
              <w:rPr>
                <w:b/>
              </w:rPr>
              <w:t>Division 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625F97" w:rsidP="00641F21">
            <w:pPr>
              <w:pStyle w:val="ENoteTableText"/>
              <w:tabs>
                <w:tab w:val="center" w:leader="dot" w:pos="2268"/>
              </w:tabs>
            </w:pPr>
            <w:r>
              <w:t>Division 2</w:t>
            </w:r>
            <w:r w:rsidR="00641F21" w:rsidRPr="00543193">
              <w:t xml:space="preserve"> heading</w:t>
            </w:r>
            <w:r w:rsidR="002C01F2" w:rsidRPr="00543193">
              <w:tab/>
            </w:r>
          </w:p>
        </w:tc>
        <w:tc>
          <w:tcPr>
            <w:tcW w:w="5057" w:type="dxa"/>
            <w:shd w:val="clear" w:color="auto" w:fill="auto"/>
          </w:tcPr>
          <w:p w:rsidR="002C01F2" w:rsidRPr="00543193" w:rsidRDefault="002C01F2" w:rsidP="002C01F2">
            <w:pPr>
              <w:pStyle w:val="ENoteTableText"/>
            </w:pPr>
            <w:r w:rsidRPr="00543193">
              <w:t>rs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74A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99, 2001</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r w:rsidRPr="00543193">
              <w:t>s 77</w:t>
            </w:r>
            <w:r w:rsidRPr="00543193">
              <w:tab/>
            </w:r>
          </w:p>
        </w:tc>
        <w:tc>
          <w:tcPr>
            <w:tcW w:w="5057" w:type="dxa"/>
            <w:shd w:val="clear" w:color="auto" w:fill="auto"/>
          </w:tcPr>
          <w:p w:rsidR="00544D86" w:rsidRPr="00543193" w:rsidRDefault="00544D86" w:rsidP="002C01F2">
            <w:pPr>
              <w:pStyle w:val="ENoteTableText"/>
              <w:rPr>
                <w:u w:val="single"/>
              </w:rPr>
            </w:pPr>
            <w:r w:rsidRPr="00543193">
              <w:t>am No 77, 2018</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78</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79</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80</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3</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641F21">
            <w:pPr>
              <w:pStyle w:val="ENoteTableText"/>
              <w:tabs>
                <w:tab w:val="center" w:leader="dot" w:pos="2268"/>
              </w:tabs>
            </w:pPr>
            <w:r w:rsidRPr="00543193">
              <w:t>Div</w:t>
            </w:r>
            <w:r w:rsidR="00641F21" w:rsidRPr="00543193">
              <w:t>ision</w:t>
            </w:r>
            <w:r w:rsidR="005A76A7" w:rsidRPr="00543193">
              <w:t> </w:t>
            </w:r>
            <w:r w:rsidRPr="00543193">
              <w:t>3</w:t>
            </w:r>
            <w:r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0612CF" w:rsidP="00081FBE">
            <w:pPr>
              <w:pStyle w:val="ENoteTableText"/>
              <w:tabs>
                <w:tab w:val="center" w:leader="dot" w:pos="2268"/>
              </w:tabs>
            </w:pPr>
            <w:r w:rsidRPr="00543193">
              <w:t>s</w:t>
            </w:r>
            <w:r w:rsidR="00476DBF" w:rsidRPr="00543193">
              <w:t> </w:t>
            </w:r>
            <w:r w:rsidR="002C01F2" w:rsidRPr="00543193">
              <w:t>80A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99, 2001</w:t>
            </w: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 80B</w:t>
            </w:r>
            <w:r w:rsidRPr="00543193">
              <w:tab/>
            </w:r>
          </w:p>
        </w:tc>
        <w:tc>
          <w:tcPr>
            <w:tcW w:w="5057" w:type="dxa"/>
            <w:shd w:val="clear" w:color="auto" w:fill="auto"/>
          </w:tcPr>
          <w:p w:rsidR="00641F21" w:rsidRPr="00543193" w:rsidRDefault="00641F21" w:rsidP="00B84B95">
            <w:pPr>
              <w:pStyle w:val="ENoteTableText"/>
            </w:pPr>
            <w:r w:rsidRPr="00543193">
              <w:t>ad No 99, 2001</w:t>
            </w: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 80C</w:t>
            </w:r>
            <w:r w:rsidRPr="00543193">
              <w:tab/>
            </w:r>
          </w:p>
        </w:tc>
        <w:tc>
          <w:tcPr>
            <w:tcW w:w="5057" w:type="dxa"/>
            <w:shd w:val="clear" w:color="auto" w:fill="auto"/>
          </w:tcPr>
          <w:p w:rsidR="00641F21" w:rsidRPr="00543193" w:rsidRDefault="00641F21" w:rsidP="00B84B95">
            <w:pPr>
              <w:pStyle w:val="ENoteTableText"/>
            </w:pPr>
            <w:r w:rsidRPr="00543193">
              <w:t>ad No 99, 2001</w:t>
            </w:r>
          </w:p>
        </w:tc>
      </w:tr>
      <w:tr w:rsidR="00544D86" w:rsidRPr="00543193" w:rsidTr="005A0810">
        <w:trPr>
          <w:cantSplit/>
        </w:trPr>
        <w:tc>
          <w:tcPr>
            <w:tcW w:w="2031" w:type="dxa"/>
            <w:shd w:val="clear" w:color="auto" w:fill="auto"/>
          </w:tcPr>
          <w:p w:rsidR="00544D86" w:rsidRPr="00543193" w:rsidRDefault="00544D86" w:rsidP="00641F21">
            <w:pPr>
              <w:pStyle w:val="ENoteTableText"/>
              <w:tabs>
                <w:tab w:val="center" w:leader="dot" w:pos="2268"/>
              </w:tabs>
            </w:pPr>
          </w:p>
        </w:tc>
        <w:tc>
          <w:tcPr>
            <w:tcW w:w="5057" w:type="dxa"/>
            <w:shd w:val="clear" w:color="auto" w:fill="auto"/>
          </w:tcPr>
          <w:p w:rsidR="00544D86" w:rsidRPr="00543193" w:rsidRDefault="00544D86" w:rsidP="00B84B95">
            <w:pPr>
              <w:pStyle w:val="ENoteTableText"/>
              <w:rPr>
                <w:u w:val="single"/>
              </w:rPr>
            </w:pPr>
            <w:r w:rsidRPr="00543193">
              <w:t>am No 77, 2018</w:t>
            </w: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 80D</w:t>
            </w:r>
            <w:r w:rsidRPr="00543193">
              <w:tab/>
            </w:r>
          </w:p>
        </w:tc>
        <w:tc>
          <w:tcPr>
            <w:tcW w:w="5057" w:type="dxa"/>
            <w:shd w:val="clear" w:color="auto" w:fill="auto"/>
          </w:tcPr>
          <w:p w:rsidR="00641F21" w:rsidRPr="00543193" w:rsidRDefault="00641F21" w:rsidP="00B84B95">
            <w:pPr>
              <w:pStyle w:val="ENoteTableText"/>
            </w:pPr>
            <w:r w:rsidRPr="00543193">
              <w:t>ad No 99, 2001</w:t>
            </w: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 80E</w:t>
            </w:r>
            <w:r w:rsidRPr="00543193">
              <w:tab/>
            </w:r>
          </w:p>
        </w:tc>
        <w:tc>
          <w:tcPr>
            <w:tcW w:w="5057" w:type="dxa"/>
            <w:shd w:val="clear" w:color="auto" w:fill="auto"/>
          </w:tcPr>
          <w:p w:rsidR="00641F21" w:rsidRPr="00543193" w:rsidRDefault="00641F21" w:rsidP="00B84B95">
            <w:pPr>
              <w:pStyle w:val="ENoteTableText"/>
            </w:pPr>
            <w:r w:rsidRPr="00543193">
              <w:t>ad No 99, 2001</w:t>
            </w:r>
          </w:p>
        </w:tc>
      </w:tr>
      <w:tr w:rsidR="00544D86" w:rsidRPr="00543193" w:rsidTr="005A0810">
        <w:trPr>
          <w:cantSplit/>
        </w:trPr>
        <w:tc>
          <w:tcPr>
            <w:tcW w:w="2031" w:type="dxa"/>
            <w:shd w:val="clear" w:color="auto" w:fill="auto"/>
          </w:tcPr>
          <w:p w:rsidR="00544D86" w:rsidRPr="00543193" w:rsidRDefault="00544D86" w:rsidP="00641F21">
            <w:pPr>
              <w:pStyle w:val="ENoteTableText"/>
              <w:tabs>
                <w:tab w:val="center" w:leader="dot" w:pos="2268"/>
              </w:tabs>
            </w:pPr>
          </w:p>
        </w:tc>
        <w:tc>
          <w:tcPr>
            <w:tcW w:w="5057" w:type="dxa"/>
            <w:shd w:val="clear" w:color="auto" w:fill="auto"/>
          </w:tcPr>
          <w:p w:rsidR="00544D86" w:rsidRPr="00543193" w:rsidRDefault="00544D86" w:rsidP="00B84B95">
            <w:pPr>
              <w:pStyle w:val="ENoteTableText"/>
              <w:rPr>
                <w:u w:val="single"/>
              </w:rPr>
            </w:pPr>
            <w:r w:rsidRPr="00543193">
              <w:t>am No 77, 2018</w:t>
            </w:r>
          </w:p>
        </w:tc>
      </w:tr>
      <w:tr w:rsidR="002C01F2" w:rsidRPr="00543193" w:rsidTr="005A0810">
        <w:trPr>
          <w:cantSplit/>
        </w:trPr>
        <w:tc>
          <w:tcPr>
            <w:tcW w:w="2031" w:type="dxa"/>
            <w:shd w:val="clear" w:color="auto" w:fill="auto"/>
          </w:tcPr>
          <w:p w:rsidR="002C01F2" w:rsidRPr="00543193" w:rsidRDefault="002C01F2" w:rsidP="000612CF">
            <w:pPr>
              <w:pStyle w:val="ENoteTableText"/>
              <w:tabs>
                <w:tab w:val="center" w:leader="dot" w:pos="2268"/>
              </w:tabs>
            </w:pPr>
            <w:r w:rsidRPr="00543193">
              <w:t>s 80F</w:t>
            </w:r>
            <w:r w:rsidRPr="00543193">
              <w:tab/>
            </w:r>
          </w:p>
        </w:tc>
        <w:tc>
          <w:tcPr>
            <w:tcW w:w="5057" w:type="dxa"/>
            <w:shd w:val="clear" w:color="auto" w:fill="auto"/>
          </w:tcPr>
          <w:p w:rsidR="002C01F2" w:rsidRPr="00543193" w:rsidRDefault="00641F21" w:rsidP="002C01F2">
            <w:pPr>
              <w:pStyle w:val="ENoteTableText"/>
            </w:pPr>
            <w:r w:rsidRPr="00543193">
              <w:t>ad No 99, 2001</w:t>
            </w:r>
          </w:p>
        </w:tc>
      </w:tr>
      <w:tr w:rsidR="00641F21" w:rsidRPr="00543193" w:rsidTr="005A0810">
        <w:trPr>
          <w:cantSplit/>
        </w:trPr>
        <w:tc>
          <w:tcPr>
            <w:tcW w:w="2031" w:type="dxa"/>
            <w:shd w:val="clear" w:color="auto" w:fill="auto"/>
          </w:tcPr>
          <w:p w:rsidR="00641F21" w:rsidRPr="00543193" w:rsidRDefault="00641F21" w:rsidP="000612CF">
            <w:pPr>
              <w:pStyle w:val="ENoteTableText"/>
              <w:tabs>
                <w:tab w:val="center" w:leader="dot" w:pos="2268"/>
              </w:tabs>
            </w:pPr>
          </w:p>
        </w:tc>
        <w:tc>
          <w:tcPr>
            <w:tcW w:w="5057" w:type="dxa"/>
            <w:shd w:val="clear" w:color="auto" w:fill="auto"/>
          </w:tcPr>
          <w:p w:rsidR="00641F21" w:rsidRPr="00543193" w:rsidRDefault="00641F21" w:rsidP="00641F21">
            <w:pPr>
              <w:pStyle w:val="ENoteTableText"/>
            </w:pPr>
            <w:r w:rsidRPr="00543193">
              <w:t>am No 114, 2006</w:t>
            </w:r>
          </w:p>
        </w:tc>
      </w:tr>
      <w:tr w:rsidR="002C01F2" w:rsidRPr="00543193" w:rsidTr="005A0810">
        <w:trPr>
          <w:cantSplit/>
        </w:trPr>
        <w:tc>
          <w:tcPr>
            <w:tcW w:w="2031" w:type="dxa"/>
            <w:shd w:val="clear" w:color="auto" w:fill="auto"/>
          </w:tcPr>
          <w:p w:rsidR="002C01F2" w:rsidRPr="00543193" w:rsidRDefault="000612CF" w:rsidP="009C2094">
            <w:pPr>
              <w:pStyle w:val="ENoteTableText"/>
              <w:keepNext/>
              <w:tabs>
                <w:tab w:val="center" w:leader="dot" w:pos="2268"/>
              </w:tabs>
            </w:pPr>
            <w:r w:rsidRPr="00543193">
              <w:t>s</w:t>
            </w:r>
            <w:r w:rsidR="002C01F2" w:rsidRPr="00543193">
              <w:t xml:space="preserve"> 80G</w:t>
            </w:r>
            <w:r w:rsidR="002C01F2" w:rsidRPr="00543193">
              <w:tab/>
            </w:r>
          </w:p>
        </w:tc>
        <w:tc>
          <w:tcPr>
            <w:tcW w:w="5057" w:type="dxa"/>
            <w:shd w:val="clear" w:color="auto" w:fill="auto"/>
          </w:tcPr>
          <w:p w:rsidR="002C01F2" w:rsidRPr="00543193" w:rsidRDefault="002C01F2" w:rsidP="009C2094">
            <w:pPr>
              <w:pStyle w:val="ENoteTableText"/>
              <w:keepNext/>
            </w:pPr>
            <w:r w:rsidRPr="00543193">
              <w:t>ad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2C01F2" w:rsidP="000612CF">
            <w:pPr>
              <w:pStyle w:val="ENoteTableText"/>
              <w:tabs>
                <w:tab w:val="center" w:leader="dot" w:pos="2268"/>
              </w:tabs>
            </w:pPr>
          </w:p>
        </w:tc>
        <w:tc>
          <w:tcPr>
            <w:tcW w:w="5057" w:type="dxa"/>
            <w:shd w:val="clear" w:color="auto" w:fill="auto"/>
          </w:tcPr>
          <w:p w:rsidR="002C01F2" w:rsidRPr="00543193" w:rsidRDefault="002C01F2" w:rsidP="00641F21">
            <w:pPr>
              <w:pStyle w:val="ENoteTableText"/>
            </w:pPr>
            <w:r w:rsidRPr="00543193">
              <w:t>a</w:t>
            </w:r>
            <w:r w:rsidR="009C2094" w:rsidRPr="00543193">
              <w:t>m</w:t>
            </w:r>
            <w:r w:rsidRPr="00543193">
              <w:t xml:space="preserve">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80H</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8</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641F21">
            <w:pPr>
              <w:pStyle w:val="ENoteTableText"/>
              <w:tabs>
                <w:tab w:val="center" w:leader="dot" w:pos="2268"/>
              </w:tabs>
            </w:pPr>
            <w:r w:rsidRPr="00543193">
              <w:t>Part</w:t>
            </w:r>
            <w:r w:rsidR="005A76A7" w:rsidRPr="00543193">
              <w:t> </w:t>
            </w:r>
            <w:r w:rsidRPr="00543193">
              <w:t>8</w:t>
            </w:r>
            <w:r w:rsidR="00641F21" w:rsidRPr="00543193">
              <w:t xml:space="preserve"> heading</w:t>
            </w:r>
            <w:r w:rsidRPr="00543193">
              <w:tab/>
            </w:r>
          </w:p>
        </w:tc>
        <w:tc>
          <w:tcPr>
            <w:tcW w:w="5057" w:type="dxa"/>
            <w:shd w:val="clear" w:color="auto" w:fill="auto"/>
          </w:tcPr>
          <w:p w:rsidR="002C01F2" w:rsidRPr="00543193" w:rsidRDefault="002C01F2" w:rsidP="002C01F2">
            <w:pPr>
              <w:pStyle w:val="ENoteTableText"/>
            </w:pPr>
            <w:r w:rsidRPr="00543193">
              <w:t>rs No</w:t>
            </w:r>
            <w:r w:rsidR="00476DBF" w:rsidRPr="00543193">
              <w:t> </w:t>
            </w:r>
            <w:r w:rsidRPr="00543193">
              <w:t>106, 2006</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1</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Subdivision</w:t>
            </w:r>
            <w:r w:rsidR="000612CF" w:rsidRPr="00543193">
              <w:rPr>
                <w:b/>
              </w:rPr>
              <w:t xml:space="preserve"> </w:t>
            </w:r>
            <w:r w:rsidRPr="00543193">
              <w:rPr>
                <w:b/>
              </w:rPr>
              <w:t>A</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2C01F2" w:rsidP="00641F21">
            <w:pPr>
              <w:pStyle w:val="ENoteTableText"/>
              <w:tabs>
                <w:tab w:val="center" w:leader="dot" w:pos="2268"/>
              </w:tabs>
            </w:pPr>
            <w:r w:rsidRPr="00543193">
              <w:t>Subdiv</w:t>
            </w:r>
            <w:r w:rsidR="00641F21" w:rsidRPr="00543193">
              <w:t>ision</w:t>
            </w:r>
            <w:r w:rsidRPr="00543193">
              <w:t xml:space="preserve"> A </w:t>
            </w:r>
            <w:r w:rsidR="00641F21" w:rsidRPr="00543193">
              <w:t>heading</w:t>
            </w:r>
            <w:r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106, 2006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82A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83</w:t>
            </w:r>
            <w:r w:rsidRPr="00543193">
              <w:tab/>
            </w:r>
          </w:p>
        </w:tc>
        <w:tc>
          <w:tcPr>
            <w:tcW w:w="5057" w:type="dxa"/>
            <w:shd w:val="clear" w:color="auto" w:fill="auto"/>
          </w:tcPr>
          <w:p w:rsidR="00DF6B33" w:rsidRPr="00543193" w:rsidRDefault="00DF6B33" w:rsidP="002C01F2">
            <w:pPr>
              <w:pStyle w:val="ENoteTableText"/>
            </w:pPr>
            <w:r w:rsidRPr="00543193">
              <w:t>am No</w:t>
            </w:r>
            <w:r w:rsidR="00476DBF" w:rsidRPr="00543193">
              <w:t> </w:t>
            </w:r>
            <w:r w:rsidRPr="00543193">
              <w:t>35, 2012</w:t>
            </w:r>
            <w:r w:rsidR="00515473" w:rsidRPr="00543193">
              <w:t>; No</w:t>
            </w:r>
            <w:r w:rsidR="00476DBF" w:rsidRPr="00543193">
              <w:t> </w:t>
            </w:r>
            <w:r w:rsidR="00515473" w:rsidRPr="00543193">
              <w:t>13, 2013</w:t>
            </w:r>
            <w:r w:rsidR="00846F20" w:rsidRPr="00543193">
              <w:t>; No 13, 2021</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83A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98, 2010</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p>
        </w:tc>
        <w:tc>
          <w:tcPr>
            <w:tcW w:w="5057" w:type="dxa"/>
            <w:shd w:val="clear" w:color="auto" w:fill="auto"/>
          </w:tcPr>
          <w:p w:rsidR="00DF6B33" w:rsidRPr="00543193" w:rsidRDefault="00DF6B33" w:rsidP="002C01F2">
            <w:pPr>
              <w:pStyle w:val="ENoteTableText"/>
            </w:pPr>
            <w:r w:rsidRPr="00543193">
              <w:t>am No</w:t>
            </w:r>
            <w:r w:rsidR="00476DBF" w:rsidRPr="00543193">
              <w:t> </w:t>
            </w:r>
            <w:r w:rsidRPr="00543193">
              <w:t>35, 2012</w:t>
            </w:r>
            <w:r w:rsidR="00515473" w:rsidRPr="00543193">
              <w:t>; No</w:t>
            </w:r>
            <w:r w:rsidR="00476DBF" w:rsidRPr="00543193">
              <w:t> </w:t>
            </w:r>
            <w:r w:rsidR="00515473" w:rsidRPr="00543193">
              <w:t>13, 2013</w:t>
            </w:r>
            <w:r w:rsidR="00846F20" w:rsidRPr="00543193">
              <w:t>; No 13, 2021</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Subdivision</w:t>
            </w:r>
            <w:r w:rsidR="000612CF" w:rsidRPr="00543193">
              <w:rPr>
                <w:b/>
              </w:rPr>
              <w:t xml:space="preserve"> </w:t>
            </w:r>
            <w:r w:rsidRPr="00543193">
              <w:rPr>
                <w:b/>
              </w:rPr>
              <w:t>B</w:t>
            </w:r>
          </w:p>
        </w:tc>
        <w:tc>
          <w:tcPr>
            <w:tcW w:w="5057" w:type="dxa"/>
            <w:shd w:val="clear" w:color="auto" w:fill="auto"/>
          </w:tcPr>
          <w:p w:rsidR="002C01F2" w:rsidRPr="00543193" w:rsidRDefault="002C01F2" w:rsidP="002C01F2">
            <w:pPr>
              <w:pStyle w:val="ENoteTableText"/>
            </w:pP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Subdivision B heading</w:t>
            </w:r>
            <w:r w:rsidRPr="00543193">
              <w:tab/>
            </w:r>
          </w:p>
        </w:tc>
        <w:tc>
          <w:tcPr>
            <w:tcW w:w="5057" w:type="dxa"/>
            <w:shd w:val="clear" w:color="auto" w:fill="auto"/>
          </w:tcPr>
          <w:p w:rsidR="00641F21" w:rsidRPr="00543193" w:rsidRDefault="00641F21" w:rsidP="00B84B95">
            <w:pPr>
              <w:pStyle w:val="ENoteTableText"/>
            </w:pPr>
            <w:r w:rsidRPr="00543193">
              <w:t>ad No 106,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84</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106, 2006</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Subdivision</w:t>
            </w:r>
            <w:r w:rsidR="000612CF" w:rsidRPr="00543193">
              <w:rPr>
                <w:b/>
              </w:rPr>
              <w:t xml:space="preserve"> </w:t>
            </w:r>
            <w:r w:rsidRPr="00543193">
              <w:rPr>
                <w:b/>
              </w:rPr>
              <w:t>C</w:t>
            </w:r>
          </w:p>
        </w:tc>
        <w:tc>
          <w:tcPr>
            <w:tcW w:w="5057" w:type="dxa"/>
            <w:shd w:val="clear" w:color="auto" w:fill="auto"/>
          </w:tcPr>
          <w:p w:rsidR="002C01F2" w:rsidRPr="00543193" w:rsidRDefault="002C01F2" w:rsidP="002C01F2">
            <w:pPr>
              <w:pStyle w:val="ENoteTableText"/>
            </w:pP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Subdivision C</w:t>
            </w:r>
            <w:r w:rsidRPr="00543193">
              <w:tab/>
            </w:r>
          </w:p>
        </w:tc>
        <w:tc>
          <w:tcPr>
            <w:tcW w:w="5057" w:type="dxa"/>
            <w:shd w:val="clear" w:color="auto" w:fill="auto"/>
          </w:tcPr>
          <w:p w:rsidR="00641F21" w:rsidRPr="00543193" w:rsidRDefault="00641F21" w:rsidP="00B84B95">
            <w:pPr>
              <w:pStyle w:val="ENoteTableText"/>
            </w:pPr>
            <w:r w:rsidRPr="00543193">
              <w:t>ad No 106, 2006</w:t>
            </w:r>
          </w:p>
        </w:tc>
      </w:tr>
      <w:tr w:rsidR="002C01F2" w:rsidRPr="00543193" w:rsidTr="005A0810">
        <w:trPr>
          <w:cantSplit/>
        </w:trPr>
        <w:tc>
          <w:tcPr>
            <w:tcW w:w="2031" w:type="dxa"/>
            <w:shd w:val="clear" w:color="auto" w:fill="auto"/>
          </w:tcPr>
          <w:p w:rsidR="002C01F2" w:rsidRPr="00543193" w:rsidRDefault="000612CF">
            <w:pPr>
              <w:pStyle w:val="ENoteTableText"/>
              <w:tabs>
                <w:tab w:val="center" w:leader="dot" w:pos="2268"/>
              </w:tabs>
            </w:pPr>
            <w:r w:rsidRPr="00543193">
              <w:t>s</w:t>
            </w:r>
            <w:r w:rsidR="002C01F2" w:rsidRPr="00543193">
              <w:t xml:space="preserve"> 84A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106, 2006</w:t>
            </w:r>
          </w:p>
        </w:tc>
      </w:tr>
      <w:tr w:rsidR="00544D86" w:rsidRPr="00543193" w:rsidTr="005A0810">
        <w:trPr>
          <w:cantSplit/>
        </w:trPr>
        <w:tc>
          <w:tcPr>
            <w:tcW w:w="2031" w:type="dxa"/>
            <w:shd w:val="clear" w:color="auto" w:fill="auto"/>
          </w:tcPr>
          <w:p w:rsidR="00544D86" w:rsidRPr="00543193" w:rsidRDefault="00544D86">
            <w:pPr>
              <w:pStyle w:val="ENoteTableText"/>
              <w:tabs>
                <w:tab w:val="center" w:leader="dot" w:pos="2268"/>
              </w:tabs>
            </w:pPr>
          </w:p>
        </w:tc>
        <w:tc>
          <w:tcPr>
            <w:tcW w:w="5057" w:type="dxa"/>
            <w:shd w:val="clear" w:color="auto" w:fill="auto"/>
          </w:tcPr>
          <w:p w:rsidR="00544D86" w:rsidRPr="00543193" w:rsidRDefault="00544D86" w:rsidP="002C01F2">
            <w:pPr>
              <w:pStyle w:val="ENoteTableText"/>
              <w:rPr>
                <w:u w:val="single"/>
              </w:rPr>
            </w:pPr>
            <w:r w:rsidRPr="00543193">
              <w:t>am No 77, 2018</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84B</w:t>
            </w:r>
            <w:r w:rsidRPr="00543193">
              <w:tab/>
            </w:r>
          </w:p>
        </w:tc>
        <w:tc>
          <w:tcPr>
            <w:tcW w:w="5057" w:type="dxa"/>
            <w:shd w:val="clear" w:color="auto" w:fill="auto"/>
          </w:tcPr>
          <w:p w:rsidR="00DF6B33" w:rsidRPr="00543193" w:rsidRDefault="00DF6B33" w:rsidP="002C01F2">
            <w:pPr>
              <w:pStyle w:val="ENoteTableText"/>
            </w:pPr>
            <w:r w:rsidRPr="00543193">
              <w:t>ad No</w:t>
            </w:r>
            <w:r w:rsidR="00476DBF" w:rsidRPr="00543193">
              <w:t> </w:t>
            </w:r>
            <w:r w:rsidRPr="00543193">
              <w:t>106, 2006</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84C</w:t>
            </w:r>
            <w:r w:rsidRPr="00543193">
              <w:tab/>
            </w:r>
          </w:p>
        </w:tc>
        <w:tc>
          <w:tcPr>
            <w:tcW w:w="5057" w:type="dxa"/>
            <w:shd w:val="clear" w:color="auto" w:fill="auto"/>
          </w:tcPr>
          <w:p w:rsidR="00DF6B33" w:rsidRPr="00543193" w:rsidRDefault="00DF6B33" w:rsidP="002C01F2">
            <w:pPr>
              <w:pStyle w:val="ENoteTableText"/>
            </w:pPr>
            <w:r w:rsidRPr="00543193">
              <w:t>ad No</w:t>
            </w:r>
            <w:r w:rsidR="00476DBF" w:rsidRPr="00543193">
              <w:t> </w:t>
            </w:r>
            <w:r w:rsidRPr="00543193">
              <w:t>106, 2006</w:t>
            </w:r>
          </w:p>
        </w:tc>
      </w:tr>
      <w:tr w:rsidR="008D5DD8" w:rsidRPr="00543193" w:rsidTr="005A0810">
        <w:trPr>
          <w:cantSplit/>
        </w:trPr>
        <w:tc>
          <w:tcPr>
            <w:tcW w:w="2031" w:type="dxa"/>
            <w:shd w:val="clear" w:color="auto" w:fill="auto"/>
          </w:tcPr>
          <w:p w:rsidR="008D5DD8" w:rsidRPr="00543193" w:rsidRDefault="008D5DD8" w:rsidP="000612CF">
            <w:pPr>
              <w:pStyle w:val="ENoteTableText"/>
              <w:tabs>
                <w:tab w:val="center" w:leader="dot" w:pos="2268"/>
              </w:tabs>
            </w:pPr>
          </w:p>
        </w:tc>
        <w:tc>
          <w:tcPr>
            <w:tcW w:w="5057" w:type="dxa"/>
            <w:shd w:val="clear" w:color="auto" w:fill="auto"/>
          </w:tcPr>
          <w:p w:rsidR="008D5DD8" w:rsidRPr="00543193" w:rsidRDefault="008D5DD8" w:rsidP="002C01F2">
            <w:pPr>
              <w:pStyle w:val="ENoteTableText"/>
            </w:pPr>
            <w:r w:rsidRPr="00543193">
              <w:t>am No 41, 2015</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84D</w:t>
            </w:r>
            <w:r w:rsidRPr="00543193">
              <w:tab/>
            </w:r>
          </w:p>
        </w:tc>
        <w:tc>
          <w:tcPr>
            <w:tcW w:w="5057" w:type="dxa"/>
            <w:shd w:val="clear" w:color="auto" w:fill="auto"/>
          </w:tcPr>
          <w:p w:rsidR="00DF6B33" w:rsidRPr="00543193" w:rsidRDefault="00DF6B33" w:rsidP="002C01F2">
            <w:pPr>
              <w:pStyle w:val="ENoteTableText"/>
            </w:pPr>
            <w:r w:rsidRPr="00543193">
              <w:t>ad No</w:t>
            </w:r>
            <w:r w:rsidR="00476DBF" w:rsidRPr="00543193">
              <w:t> </w:t>
            </w:r>
            <w:r w:rsidRPr="00543193">
              <w:t>106, 2006</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p>
        </w:tc>
        <w:tc>
          <w:tcPr>
            <w:tcW w:w="5057" w:type="dxa"/>
            <w:shd w:val="clear" w:color="auto" w:fill="auto"/>
          </w:tcPr>
          <w:p w:rsidR="00DF6B33" w:rsidRPr="00543193" w:rsidRDefault="00DF6B33">
            <w:pPr>
              <w:pStyle w:val="ENoteTableText"/>
            </w:pPr>
            <w:r w:rsidRPr="00543193">
              <w:t>am No</w:t>
            </w:r>
            <w:r w:rsidR="00476DBF" w:rsidRPr="00543193">
              <w:t> </w:t>
            </w:r>
            <w:r w:rsidRPr="00543193">
              <w:t>35, 2012</w:t>
            </w:r>
            <w:r w:rsidR="00515473" w:rsidRPr="00543193">
              <w:t>; No</w:t>
            </w:r>
            <w:r w:rsidR="00476DBF" w:rsidRPr="00543193">
              <w:t> </w:t>
            </w:r>
            <w:r w:rsidR="00515473" w:rsidRPr="00543193">
              <w:t>13, 2013</w:t>
            </w:r>
            <w:r w:rsidR="00846F20" w:rsidRPr="00543193">
              <w:t>; No 13, 2021</w:t>
            </w:r>
          </w:p>
        </w:tc>
      </w:tr>
      <w:tr w:rsidR="002C01F2" w:rsidRPr="00543193" w:rsidTr="005A0810">
        <w:trPr>
          <w:cantSplit/>
        </w:trPr>
        <w:tc>
          <w:tcPr>
            <w:tcW w:w="2031" w:type="dxa"/>
            <w:shd w:val="clear" w:color="auto" w:fill="auto"/>
          </w:tcPr>
          <w:p w:rsidR="002C01F2" w:rsidRPr="00543193" w:rsidRDefault="00625F97" w:rsidP="002C01F2">
            <w:pPr>
              <w:pStyle w:val="ENoteTableText"/>
            </w:pPr>
            <w:r>
              <w:rPr>
                <w:b/>
              </w:rPr>
              <w:t>Division 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641F21">
            <w:pPr>
              <w:pStyle w:val="ENoteTableText"/>
              <w:tabs>
                <w:tab w:val="center" w:leader="dot" w:pos="2268"/>
              </w:tabs>
            </w:pPr>
            <w:r w:rsidRPr="00543193">
              <w:t>s</w:t>
            </w:r>
            <w:r w:rsidR="00476DBF" w:rsidRPr="00543193">
              <w:t> </w:t>
            </w:r>
            <w:r w:rsidR="002C01F2" w:rsidRPr="00543193">
              <w:t>8</w:t>
            </w:r>
            <w:r w:rsidR="00641F21" w:rsidRPr="00543193">
              <w:t>6</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641F21" w:rsidRPr="00543193" w:rsidTr="005A0810">
        <w:trPr>
          <w:cantSplit/>
        </w:trPr>
        <w:tc>
          <w:tcPr>
            <w:tcW w:w="2031" w:type="dxa"/>
            <w:shd w:val="clear" w:color="auto" w:fill="auto"/>
          </w:tcPr>
          <w:p w:rsidR="00641F21" w:rsidRPr="00543193" w:rsidRDefault="00641F21" w:rsidP="00641F21">
            <w:pPr>
              <w:pStyle w:val="ENoteTableText"/>
              <w:tabs>
                <w:tab w:val="center" w:leader="dot" w:pos="2268"/>
              </w:tabs>
            </w:pPr>
            <w:r w:rsidRPr="00543193">
              <w:t>s 87</w:t>
            </w:r>
            <w:r w:rsidRPr="00543193">
              <w:tab/>
            </w:r>
          </w:p>
        </w:tc>
        <w:tc>
          <w:tcPr>
            <w:tcW w:w="5057" w:type="dxa"/>
            <w:shd w:val="clear" w:color="auto" w:fill="auto"/>
          </w:tcPr>
          <w:p w:rsidR="00641F21" w:rsidRPr="00543193" w:rsidRDefault="00641F21" w:rsidP="00B84B95">
            <w:pPr>
              <w:pStyle w:val="ENoteTableText"/>
            </w:pPr>
            <w:r w:rsidRPr="00543193">
              <w:t>am No 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88</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88A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90</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2C01F2" w:rsidP="009C2094">
            <w:pPr>
              <w:pStyle w:val="ENoteTableText"/>
              <w:keepNext/>
            </w:pPr>
            <w:r w:rsidRPr="00543193">
              <w:rPr>
                <w:b/>
              </w:rPr>
              <w:t>Part</w:t>
            </w:r>
            <w:r w:rsidR="005A76A7" w:rsidRPr="00543193">
              <w:rPr>
                <w:b/>
              </w:rPr>
              <w:t> </w:t>
            </w:r>
            <w:r w:rsidRPr="00543193">
              <w:rPr>
                <w:b/>
              </w:rPr>
              <w:t>9</w:t>
            </w:r>
          </w:p>
        </w:tc>
        <w:tc>
          <w:tcPr>
            <w:tcW w:w="5057" w:type="dxa"/>
            <w:shd w:val="clear" w:color="auto" w:fill="auto"/>
          </w:tcPr>
          <w:p w:rsidR="002C01F2" w:rsidRPr="00543193" w:rsidRDefault="002C01F2" w:rsidP="009C2094">
            <w:pPr>
              <w:pStyle w:val="ENoteTableText"/>
              <w:keepN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92</w:t>
            </w:r>
            <w:r w:rsidR="002C01F2" w:rsidRPr="00543193">
              <w:tab/>
            </w:r>
          </w:p>
        </w:tc>
        <w:tc>
          <w:tcPr>
            <w:tcW w:w="5057" w:type="dxa"/>
            <w:shd w:val="clear" w:color="auto" w:fill="auto"/>
          </w:tcPr>
          <w:p w:rsidR="002C01F2" w:rsidRPr="00543193" w:rsidRDefault="002C01F2">
            <w:pPr>
              <w:pStyle w:val="ENoteTableText"/>
            </w:pPr>
            <w:r w:rsidRPr="00543193">
              <w:t>am No</w:t>
            </w:r>
            <w:r w:rsidR="00476DBF" w:rsidRPr="00543193">
              <w:t> </w:t>
            </w:r>
            <w:r w:rsidRPr="00543193">
              <w:t>114, 2006</w:t>
            </w:r>
            <w:r w:rsidR="00544D86" w:rsidRPr="00543193">
              <w:t>; No 77, 2018</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r w:rsidRPr="00543193">
              <w:t>s 93</w:t>
            </w:r>
            <w:r w:rsidRPr="00543193">
              <w:tab/>
            </w:r>
          </w:p>
        </w:tc>
        <w:tc>
          <w:tcPr>
            <w:tcW w:w="5057" w:type="dxa"/>
            <w:shd w:val="clear" w:color="auto" w:fill="auto"/>
          </w:tcPr>
          <w:p w:rsidR="00544D86" w:rsidRPr="00543193" w:rsidRDefault="00544D86" w:rsidP="002D4F8C">
            <w:pPr>
              <w:pStyle w:val="ENoteTableText"/>
            </w:pPr>
            <w:r w:rsidRPr="00543193">
              <w:t>rs No 77, 2018</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r w:rsidRPr="00543193">
              <w:t>s 95</w:t>
            </w:r>
            <w:r w:rsidRPr="00543193">
              <w:tab/>
            </w:r>
          </w:p>
        </w:tc>
        <w:tc>
          <w:tcPr>
            <w:tcW w:w="5057" w:type="dxa"/>
            <w:shd w:val="clear" w:color="auto" w:fill="auto"/>
          </w:tcPr>
          <w:p w:rsidR="00544D86" w:rsidRPr="00543193" w:rsidRDefault="00544D86" w:rsidP="002D4F8C">
            <w:pPr>
              <w:pStyle w:val="ENoteTableText"/>
            </w:pPr>
            <w:r w:rsidRPr="00543193">
              <w:t>am No 77, 2018</w:t>
            </w:r>
          </w:p>
        </w:tc>
      </w:tr>
      <w:tr w:rsidR="001A1F35" w:rsidRPr="00543193" w:rsidTr="005A0810">
        <w:trPr>
          <w:cantSplit/>
        </w:trPr>
        <w:tc>
          <w:tcPr>
            <w:tcW w:w="2031" w:type="dxa"/>
            <w:shd w:val="clear" w:color="auto" w:fill="auto"/>
          </w:tcPr>
          <w:p w:rsidR="001A1F35" w:rsidRPr="00543193" w:rsidRDefault="001A1F35" w:rsidP="000612CF">
            <w:pPr>
              <w:pStyle w:val="ENoteTableText"/>
              <w:tabs>
                <w:tab w:val="center" w:leader="dot" w:pos="2268"/>
              </w:tabs>
            </w:pPr>
            <w:r w:rsidRPr="00543193">
              <w:t>s 96</w:t>
            </w:r>
            <w:r w:rsidRPr="00543193">
              <w:tab/>
            </w:r>
          </w:p>
        </w:tc>
        <w:tc>
          <w:tcPr>
            <w:tcW w:w="5057" w:type="dxa"/>
            <w:shd w:val="clear" w:color="auto" w:fill="auto"/>
          </w:tcPr>
          <w:p w:rsidR="001A1F35" w:rsidRPr="00543193" w:rsidRDefault="001A1F35">
            <w:pPr>
              <w:pStyle w:val="ENoteTableText"/>
            </w:pPr>
            <w:r w:rsidRPr="00543193">
              <w:t>r</w:t>
            </w:r>
            <w:r w:rsidR="0077115C" w:rsidRPr="00543193">
              <w:t>s</w:t>
            </w:r>
            <w:r w:rsidRPr="00543193">
              <w:t xml:space="preserve"> No</w:t>
            </w:r>
            <w:r w:rsidR="00476DBF" w:rsidRPr="00543193">
              <w:t> </w:t>
            </w:r>
            <w:r w:rsidRPr="00543193">
              <w:t>35, 2012</w:t>
            </w:r>
          </w:p>
        </w:tc>
      </w:tr>
      <w:tr w:rsidR="006A1EF3" w:rsidRPr="00543193" w:rsidTr="005A0810">
        <w:trPr>
          <w:cantSplit/>
        </w:trPr>
        <w:tc>
          <w:tcPr>
            <w:tcW w:w="2031" w:type="dxa"/>
            <w:shd w:val="clear" w:color="auto" w:fill="auto"/>
          </w:tcPr>
          <w:p w:rsidR="006A1EF3" w:rsidRPr="00543193" w:rsidRDefault="006A1EF3" w:rsidP="000612CF">
            <w:pPr>
              <w:pStyle w:val="ENoteTableText"/>
              <w:tabs>
                <w:tab w:val="center" w:leader="dot" w:pos="2268"/>
              </w:tabs>
            </w:pPr>
          </w:p>
        </w:tc>
        <w:tc>
          <w:tcPr>
            <w:tcW w:w="5057" w:type="dxa"/>
            <w:shd w:val="clear" w:color="auto" w:fill="auto"/>
          </w:tcPr>
          <w:p w:rsidR="006A1EF3" w:rsidRPr="00543193" w:rsidRDefault="006A1EF3">
            <w:pPr>
              <w:pStyle w:val="ENoteTableText"/>
            </w:pPr>
            <w:r w:rsidRPr="00543193">
              <w:t>am No 77, 2018</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96A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99, 2001</w:t>
            </w:r>
          </w:p>
        </w:tc>
      </w:tr>
      <w:tr w:rsidR="001A1F35" w:rsidRPr="00543193" w:rsidTr="005A0810">
        <w:trPr>
          <w:cantSplit/>
        </w:trPr>
        <w:tc>
          <w:tcPr>
            <w:tcW w:w="2031" w:type="dxa"/>
            <w:shd w:val="clear" w:color="auto" w:fill="auto"/>
          </w:tcPr>
          <w:p w:rsidR="001A1F35" w:rsidRPr="00543193" w:rsidRDefault="001A1F35" w:rsidP="000612CF">
            <w:pPr>
              <w:pStyle w:val="ENoteTableText"/>
              <w:tabs>
                <w:tab w:val="center" w:leader="dot" w:pos="2268"/>
              </w:tabs>
            </w:pPr>
            <w:r w:rsidRPr="00543193">
              <w:t>s 97</w:t>
            </w:r>
            <w:r w:rsidRPr="00543193">
              <w:tab/>
            </w:r>
          </w:p>
        </w:tc>
        <w:tc>
          <w:tcPr>
            <w:tcW w:w="5057" w:type="dxa"/>
            <w:shd w:val="clear" w:color="auto" w:fill="auto"/>
          </w:tcPr>
          <w:p w:rsidR="001A1F35" w:rsidRPr="00543193" w:rsidRDefault="0077115C">
            <w:pPr>
              <w:pStyle w:val="ENoteTableText"/>
            </w:pPr>
            <w:r w:rsidRPr="00543193">
              <w:t>am No</w:t>
            </w:r>
            <w:r w:rsidR="00476DBF" w:rsidRPr="00543193">
              <w:t> </w:t>
            </w:r>
            <w:r w:rsidRPr="00543193">
              <w:t>35, 2012</w:t>
            </w:r>
          </w:p>
        </w:tc>
      </w:tr>
      <w:tr w:rsidR="001A1F35" w:rsidRPr="00543193" w:rsidTr="005A0810">
        <w:trPr>
          <w:cantSplit/>
        </w:trPr>
        <w:tc>
          <w:tcPr>
            <w:tcW w:w="2031" w:type="dxa"/>
            <w:shd w:val="clear" w:color="auto" w:fill="auto"/>
          </w:tcPr>
          <w:p w:rsidR="001A1F35" w:rsidRPr="00543193" w:rsidRDefault="001A1F35" w:rsidP="000612CF">
            <w:pPr>
              <w:pStyle w:val="ENoteTableText"/>
              <w:tabs>
                <w:tab w:val="center" w:leader="dot" w:pos="2268"/>
              </w:tabs>
            </w:pPr>
            <w:r w:rsidRPr="00543193">
              <w:t>s 99A</w:t>
            </w:r>
            <w:r w:rsidRPr="00543193">
              <w:tab/>
            </w:r>
          </w:p>
        </w:tc>
        <w:tc>
          <w:tcPr>
            <w:tcW w:w="5057" w:type="dxa"/>
            <w:shd w:val="clear" w:color="auto" w:fill="auto"/>
          </w:tcPr>
          <w:p w:rsidR="001A1F35" w:rsidRPr="00543193" w:rsidRDefault="001A1F35" w:rsidP="002C01F2">
            <w:pPr>
              <w:pStyle w:val="ENoteTableText"/>
            </w:pPr>
            <w:r w:rsidRPr="00543193">
              <w:t>ad No</w:t>
            </w:r>
            <w:r w:rsidR="00476DBF" w:rsidRPr="00543193">
              <w:t> </w:t>
            </w:r>
            <w:r w:rsidRPr="00543193">
              <w:t>35, 2012</w:t>
            </w:r>
          </w:p>
        </w:tc>
      </w:tr>
      <w:tr w:rsidR="002C01F2" w:rsidRPr="00543193" w:rsidTr="005A0810">
        <w:trPr>
          <w:cantSplit/>
        </w:trPr>
        <w:tc>
          <w:tcPr>
            <w:tcW w:w="2031" w:type="dxa"/>
            <w:shd w:val="clear" w:color="auto" w:fill="auto"/>
          </w:tcPr>
          <w:p w:rsidR="002C01F2" w:rsidRPr="00543193" w:rsidRDefault="00D26E9C" w:rsidP="00641F21">
            <w:pPr>
              <w:pStyle w:val="ENoteTableText"/>
              <w:tabs>
                <w:tab w:val="center" w:leader="dot" w:pos="2268"/>
              </w:tabs>
            </w:pPr>
            <w:r w:rsidRPr="00543193">
              <w:t>s 100</w:t>
            </w:r>
            <w:r w:rsidR="000612CF"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101</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114, 2006</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104</w:t>
            </w:r>
            <w:r w:rsidRPr="00543193">
              <w:tab/>
            </w:r>
          </w:p>
        </w:tc>
        <w:tc>
          <w:tcPr>
            <w:tcW w:w="5057" w:type="dxa"/>
            <w:shd w:val="clear" w:color="auto" w:fill="auto"/>
          </w:tcPr>
          <w:p w:rsidR="00DF6B33" w:rsidRPr="00543193" w:rsidRDefault="00DF6B33" w:rsidP="002C01F2">
            <w:pPr>
              <w:pStyle w:val="ENoteTableText"/>
            </w:pPr>
            <w:r w:rsidRPr="00543193">
              <w:t>am No</w:t>
            </w:r>
            <w:r w:rsidR="00476DBF" w:rsidRPr="00543193">
              <w:t> </w:t>
            </w:r>
            <w:r w:rsidRPr="00543193">
              <w:t>35, 2012</w:t>
            </w:r>
            <w:r w:rsidR="00515473" w:rsidRPr="00543193">
              <w:t>; No</w:t>
            </w:r>
            <w:r w:rsidR="00476DBF" w:rsidRPr="00543193">
              <w:t> </w:t>
            </w:r>
            <w:r w:rsidR="00515473" w:rsidRPr="00543193">
              <w:t>13, 2013</w:t>
            </w:r>
            <w:r w:rsidR="00846F20" w:rsidRPr="00543193">
              <w:t>; No 13, 2021</w:t>
            </w:r>
          </w:p>
        </w:tc>
      </w:tr>
      <w:tr w:rsidR="00F42A0B" w:rsidRPr="00543193" w:rsidTr="005A0810">
        <w:trPr>
          <w:cantSplit/>
        </w:trPr>
        <w:tc>
          <w:tcPr>
            <w:tcW w:w="2031" w:type="dxa"/>
            <w:shd w:val="clear" w:color="auto" w:fill="auto"/>
          </w:tcPr>
          <w:p w:rsidR="00F42A0B" w:rsidRPr="00543193" w:rsidRDefault="00F42A0B" w:rsidP="000612CF">
            <w:pPr>
              <w:pStyle w:val="ENoteTableText"/>
              <w:tabs>
                <w:tab w:val="center" w:leader="dot" w:pos="2268"/>
              </w:tabs>
              <w:rPr>
                <w:b/>
              </w:rPr>
            </w:pPr>
            <w:r w:rsidRPr="00543193">
              <w:rPr>
                <w:b/>
              </w:rPr>
              <w:t>Part</w:t>
            </w:r>
            <w:r w:rsidR="005A76A7" w:rsidRPr="00543193">
              <w:rPr>
                <w:b/>
              </w:rPr>
              <w:t> </w:t>
            </w:r>
            <w:r w:rsidRPr="00543193">
              <w:rPr>
                <w:b/>
              </w:rPr>
              <w:t>10</w:t>
            </w:r>
          </w:p>
        </w:tc>
        <w:tc>
          <w:tcPr>
            <w:tcW w:w="5057" w:type="dxa"/>
            <w:shd w:val="clear" w:color="auto" w:fill="auto"/>
          </w:tcPr>
          <w:p w:rsidR="00F42A0B" w:rsidRPr="00543193" w:rsidRDefault="00F42A0B" w:rsidP="002C01F2">
            <w:pPr>
              <w:pStyle w:val="ENoteTableText"/>
            </w:pPr>
          </w:p>
        </w:tc>
      </w:tr>
      <w:tr w:rsidR="006A1EF3" w:rsidRPr="00543193" w:rsidTr="005A0810">
        <w:trPr>
          <w:cantSplit/>
        </w:trPr>
        <w:tc>
          <w:tcPr>
            <w:tcW w:w="2031" w:type="dxa"/>
            <w:shd w:val="clear" w:color="auto" w:fill="auto"/>
          </w:tcPr>
          <w:p w:rsidR="006A1EF3" w:rsidRPr="00543193" w:rsidRDefault="006A1EF3" w:rsidP="000612CF">
            <w:pPr>
              <w:pStyle w:val="ENoteTableText"/>
              <w:tabs>
                <w:tab w:val="center" w:leader="dot" w:pos="2268"/>
              </w:tabs>
            </w:pPr>
            <w:r w:rsidRPr="00543193">
              <w:t>s 111</w:t>
            </w:r>
            <w:r w:rsidRPr="00543193">
              <w:tab/>
            </w:r>
          </w:p>
        </w:tc>
        <w:tc>
          <w:tcPr>
            <w:tcW w:w="5057" w:type="dxa"/>
            <w:shd w:val="clear" w:color="auto" w:fill="auto"/>
          </w:tcPr>
          <w:p w:rsidR="006A1EF3" w:rsidRPr="00543193" w:rsidRDefault="006A1EF3" w:rsidP="002C01F2">
            <w:pPr>
              <w:pStyle w:val="ENoteTableText"/>
            </w:pPr>
            <w:r w:rsidRPr="00543193">
              <w:t>am No 77, 2018</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11</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625F97" w:rsidP="002C01F2">
            <w:pPr>
              <w:pStyle w:val="ENoteTableText"/>
            </w:pPr>
            <w:r>
              <w:rPr>
                <w:b/>
              </w:rPr>
              <w:t>Division 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113</w:t>
            </w:r>
            <w:r w:rsidR="002C01F2" w:rsidRPr="00543193">
              <w:tab/>
            </w:r>
          </w:p>
        </w:tc>
        <w:tc>
          <w:tcPr>
            <w:tcW w:w="5057" w:type="dxa"/>
            <w:shd w:val="clear" w:color="auto" w:fill="auto"/>
          </w:tcPr>
          <w:p w:rsidR="002C01F2" w:rsidRPr="00543193" w:rsidRDefault="002C01F2" w:rsidP="002C01F2">
            <w:pPr>
              <w:pStyle w:val="ENoteTableText"/>
            </w:pPr>
            <w:r w:rsidRPr="00543193">
              <w:t>rs No</w:t>
            </w:r>
            <w:r w:rsidR="00476DBF" w:rsidRPr="00543193">
              <w:t> </w:t>
            </w:r>
            <w:r w:rsidRPr="00543193">
              <w:t>131, 2009</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Division</w:t>
            </w:r>
            <w:r w:rsidR="005A76A7" w:rsidRPr="00543193">
              <w:rPr>
                <w:b/>
              </w:rPr>
              <w:t> </w:t>
            </w:r>
            <w:r w:rsidRPr="00543193">
              <w:rPr>
                <w:b/>
              </w:rPr>
              <w:t>3</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117</w:t>
            </w:r>
            <w:r w:rsidR="002C01F2" w:rsidRPr="00543193">
              <w:tab/>
            </w:r>
          </w:p>
        </w:tc>
        <w:tc>
          <w:tcPr>
            <w:tcW w:w="5057" w:type="dxa"/>
            <w:shd w:val="clear" w:color="auto" w:fill="auto"/>
          </w:tcPr>
          <w:p w:rsidR="002C01F2" w:rsidRPr="00543193" w:rsidRDefault="002C01F2" w:rsidP="002C01F2">
            <w:pPr>
              <w:pStyle w:val="ENoteTableText"/>
            </w:pPr>
            <w:r w:rsidRPr="00543193">
              <w:t>rs No</w:t>
            </w:r>
            <w:r w:rsidR="00476DBF" w:rsidRPr="00543193">
              <w:t> </w:t>
            </w:r>
            <w:r w:rsidRPr="00543193">
              <w:t>131, 2009</w:t>
            </w:r>
          </w:p>
        </w:tc>
      </w:tr>
      <w:tr w:rsidR="002C01F2" w:rsidRPr="00543193" w:rsidTr="005A0810">
        <w:trPr>
          <w:cantSplit/>
        </w:trPr>
        <w:tc>
          <w:tcPr>
            <w:tcW w:w="2031" w:type="dxa"/>
            <w:shd w:val="clear" w:color="auto" w:fill="auto"/>
          </w:tcPr>
          <w:p w:rsidR="002C01F2" w:rsidRPr="00543193" w:rsidRDefault="002C01F2" w:rsidP="002C01F2">
            <w:pPr>
              <w:pStyle w:val="ENoteTableText"/>
            </w:pPr>
            <w:r w:rsidRPr="00543193">
              <w:rPr>
                <w:b/>
              </w:rPr>
              <w:t>Part</w:t>
            </w:r>
            <w:r w:rsidR="005A76A7" w:rsidRPr="00543193">
              <w:rPr>
                <w:b/>
              </w:rPr>
              <w:t> </w:t>
            </w:r>
            <w:r w:rsidRPr="00543193">
              <w:rPr>
                <w:b/>
              </w:rPr>
              <w:t>12</w:t>
            </w:r>
          </w:p>
        </w:tc>
        <w:tc>
          <w:tcPr>
            <w:tcW w:w="5057" w:type="dxa"/>
            <w:shd w:val="clear" w:color="auto" w:fill="auto"/>
          </w:tcPr>
          <w:p w:rsidR="002C01F2" w:rsidRPr="00543193" w:rsidRDefault="002C01F2" w:rsidP="002C01F2">
            <w:pPr>
              <w:pStyle w:val="ENoteTableText"/>
            </w:pPr>
          </w:p>
        </w:tc>
      </w:tr>
      <w:tr w:rsidR="002C01F2" w:rsidRPr="00543193" w:rsidTr="005A0810">
        <w:trPr>
          <w:cantSplit/>
        </w:trPr>
        <w:tc>
          <w:tcPr>
            <w:tcW w:w="2031" w:type="dxa"/>
            <w:shd w:val="clear" w:color="auto" w:fill="auto"/>
          </w:tcPr>
          <w:p w:rsidR="002C01F2" w:rsidRPr="00543193" w:rsidRDefault="00D26E9C" w:rsidP="00620577">
            <w:pPr>
              <w:pStyle w:val="ENoteTableText"/>
              <w:tabs>
                <w:tab w:val="center" w:leader="dot" w:pos="2268"/>
              </w:tabs>
            </w:pPr>
            <w:r w:rsidRPr="00543193">
              <w:t>s 120</w:t>
            </w:r>
            <w:r w:rsidR="000612CF" w:rsidRPr="00543193">
              <w:tab/>
            </w:r>
          </w:p>
        </w:tc>
        <w:tc>
          <w:tcPr>
            <w:tcW w:w="5057" w:type="dxa"/>
            <w:shd w:val="clear" w:color="auto" w:fill="auto"/>
          </w:tcPr>
          <w:p w:rsidR="002C01F2" w:rsidRPr="00543193" w:rsidRDefault="002C01F2" w:rsidP="00620577">
            <w:pPr>
              <w:pStyle w:val="ENoteTableText"/>
            </w:pPr>
            <w:r w:rsidRPr="00543193">
              <w:t>a</w:t>
            </w:r>
            <w:r w:rsidR="00620577" w:rsidRPr="00543193">
              <w:t>m</w:t>
            </w:r>
            <w:r w:rsidRPr="00543193">
              <w:t xml:space="preserve"> No</w:t>
            </w:r>
            <w:r w:rsidR="00476DBF" w:rsidRPr="00543193">
              <w:t> </w:t>
            </w:r>
            <w:r w:rsidRPr="00543193">
              <w:t>117, 2000</w:t>
            </w:r>
          </w:p>
        </w:tc>
      </w:tr>
      <w:tr w:rsidR="002C01F2" w:rsidRPr="00543193" w:rsidTr="005A0810">
        <w:trPr>
          <w:cantSplit/>
        </w:trPr>
        <w:tc>
          <w:tcPr>
            <w:tcW w:w="2031" w:type="dxa"/>
            <w:shd w:val="clear" w:color="auto" w:fill="auto"/>
          </w:tcPr>
          <w:p w:rsidR="002C01F2" w:rsidRPr="00543193" w:rsidRDefault="00D26E9C" w:rsidP="00620577">
            <w:pPr>
              <w:pStyle w:val="ENoteTableText"/>
              <w:tabs>
                <w:tab w:val="center" w:leader="dot" w:pos="2268"/>
              </w:tabs>
            </w:pPr>
            <w:r w:rsidRPr="00543193">
              <w:t>s 12</w:t>
            </w:r>
            <w:r w:rsidR="00620577" w:rsidRPr="00543193">
              <w:t>1</w:t>
            </w:r>
            <w:r w:rsidR="000612CF" w:rsidRPr="00543193">
              <w:tab/>
            </w:r>
          </w:p>
        </w:tc>
        <w:tc>
          <w:tcPr>
            <w:tcW w:w="5057" w:type="dxa"/>
            <w:shd w:val="clear" w:color="auto" w:fill="auto"/>
          </w:tcPr>
          <w:p w:rsidR="002C01F2" w:rsidRPr="00543193" w:rsidRDefault="002C01F2" w:rsidP="00620577">
            <w:pPr>
              <w:pStyle w:val="ENoteTableText"/>
            </w:pPr>
            <w:r w:rsidRPr="00543193">
              <w:t>a</w:t>
            </w:r>
            <w:r w:rsidR="00620577" w:rsidRPr="00543193">
              <w:t>m</w:t>
            </w:r>
            <w:r w:rsidRPr="00543193">
              <w:t xml:space="preserve"> No</w:t>
            </w:r>
            <w:r w:rsidR="00476DBF" w:rsidRPr="00543193">
              <w:t> </w:t>
            </w:r>
            <w:r w:rsidRPr="00543193">
              <w:t>117, 2000</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122</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r w:rsidRPr="00543193">
              <w:t>s 122A</w:t>
            </w:r>
            <w:r w:rsidRPr="00543193">
              <w:tab/>
            </w:r>
          </w:p>
        </w:tc>
        <w:tc>
          <w:tcPr>
            <w:tcW w:w="5057" w:type="dxa"/>
            <w:shd w:val="clear" w:color="auto" w:fill="auto"/>
          </w:tcPr>
          <w:p w:rsidR="00544D86" w:rsidRPr="00543193" w:rsidRDefault="00544D86" w:rsidP="002C01F2">
            <w:pPr>
              <w:pStyle w:val="ENoteTableText"/>
            </w:pPr>
            <w:r w:rsidRPr="00543193">
              <w:t>ad No 77, 2018</w:t>
            </w:r>
          </w:p>
        </w:tc>
      </w:tr>
      <w:tr w:rsidR="00F42A0B" w:rsidRPr="00543193" w:rsidTr="005A0810">
        <w:trPr>
          <w:cantSplit/>
        </w:trPr>
        <w:tc>
          <w:tcPr>
            <w:tcW w:w="2031" w:type="dxa"/>
            <w:shd w:val="clear" w:color="auto" w:fill="auto"/>
          </w:tcPr>
          <w:p w:rsidR="00F42A0B" w:rsidRPr="00543193" w:rsidRDefault="00F42A0B" w:rsidP="000612CF">
            <w:pPr>
              <w:pStyle w:val="ENoteTableText"/>
              <w:tabs>
                <w:tab w:val="center" w:leader="dot" w:pos="2268"/>
              </w:tabs>
            </w:pPr>
          </w:p>
        </w:tc>
        <w:tc>
          <w:tcPr>
            <w:tcW w:w="5057" w:type="dxa"/>
            <w:shd w:val="clear" w:color="auto" w:fill="auto"/>
          </w:tcPr>
          <w:p w:rsidR="00F42A0B" w:rsidRPr="00543193" w:rsidRDefault="00F42A0B" w:rsidP="002C01F2">
            <w:pPr>
              <w:pStyle w:val="ENoteTableText"/>
            </w:pPr>
            <w:r w:rsidRPr="00543193">
              <w:t>ed C37</w:t>
            </w:r>
          </w:p>
        </w:tc>
      </w:tr>
      <w:tr w:rsidR="00544D86" w:rsidRPr="00543193" w:rsidTr="005A0810">
        <w:trPr>
          <w:cantSplit/>
        </w:trPr>
        <w:tc>
          <w:tcPr>
            <w:tcW w:w="2031" w:type="dxa"/>
            <w:shd w:val="clear" w:color="auto" w:fill="auto"/>
          </w:tcPr>
          <w:p w:rsidR="00544D86" w:rsidRPr="00543193" w:rsidRDefault="00544D86" w:rsidP="000612CF">
            <w:pPr>
              <w:pStyle w:val="ENoteTableText"/>
              <w:tabs>
                <w:tab w:val="center" w:leader="dot" w:pos="2268"/>
              </w:tabs>
            </w:pPr>
            <w:r w:rsidRPr="00543193">
              <w:t>s 123</w:t>
            </w:r>
            <w:r w:rsidRPr="00543193">
              <w:tab/>
            </w:r>
          </w:p>
        </w:tc>
        <w:tc>
          <w:tcPr>
            <w:tcW w:w="5057" w:type="dxa"/>
            <w:shd w:val="clear" w:color="auto" w:fill="auto"/>
          </w:tcPr>
          <w:p w:rsidR="00544D86" w:rsidRPr="00543193" w:rsidRDefault="00544D86" w:rsidP="002C01F2">
            <w:pPr>
              <w:pStyle w:val="ENoteTableText"/>
            </w:pPr>
            <w:r w:rsidRPr="00543193">
              <w:t>am No 77, 2018</w:t>
            </w:r>
          </w:p>
        </w:tc>
      </w:tr>
      <w:tr w:rsidR="00DF6B33" w:rsidRPr="00543193" w:rsidTr="005A0810">
        <w:trPr>
          <w:cantSplit/>
        </w:trPr>
        <w:tc>
          <w:tcPr>
            <w:tcW w:w="2031" w:type="dxa"/>
            <w:shd w:val="clear" w:color="auto" w:fill="auto"/>
          </w:tcPr>
          <w:p w:rsidR="00DF6B33" w:rsidRPr="00543193" w:rsidRDefault="00DF6B33" w:rsidP="000612CF">
            <w:pPr>
              <w:pStyle w:val="ENoteTableText"/>
              <w:tabs>
                <w:tab w:val="center" w:leader="dot" w:pos="2268"/>
              </w:tabs>
            </w:pPr>
            <w:r w:rsidRPr="00543193">
              <w:t>s 126</w:t>
            </w:r>
            <w:r w:rsidRPr="00543193">
              <w:tab/>
            </w:r>
          </w:p>
        </w:tc>
        <w:tc>
          <w:tcPr>
            <w:tcW w:w="5057" w:type="dxa"/>
            <w:shd w:val="clear" w:color="auto" w:fill="auto"/>
          </w:tcPr>
          <w:p w:rsidR="00DF6B33" w:rsidRPr="00543193" w:rsidRDefault="00DF6B33" w:rsidP="002C01F2">
            <w:pPr>
              <w:pStyle w:val="ENoteTableText"/>
            </w:pPr>
            <w:r w:rsidRPr="00543193">
              <w:t>am No</w:t>
            </w:r>
            <w:r w:rsidR="00476DBF" w:rsidRPr="00543193">
              <w:t> </w:t>
            </w:r>
            <w:r w:rsidRPr="00543193">
              <w:t>35, 2012</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127</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128</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99, 2001; No</w:t>
            </w:r>
            <w:r w:rsidR="00476DBF" w:rsidRPr="00543193">
              <w:t> </w:t>
            </w:r>
            <w:r w:rsidRPr="00543193">
              <w:t>114, 2006</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129</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100, 1998</w:t>
            </w:r>
            <w:r w:rsidR="002D4F8C" w:rsidRPr="00543193">
              <w:t>; No 77, 2018</w:t>
            </w:r>
          </w:p>
        </w:tc>
      </w:tr>
      <w:tr w:rsidR="002D4F8C" w:rsidRPr="00543193" w:rsidTr="005A0810">
        <w:trPr>
          <w:cantSplit/>
        </w:trPr>
        <w:tc>
          <w:tcPr>
            <w:tcW w:w="2031" w:type="dxa"/>
            <w:shd w:val="clear" w:color="auto" w:fill="auto"/>
          </w:tcPr>
          <w:p w:rsidR="002D4F8C" w:rsidRPr="00543193" w:rsidRDefault="002D4F8C" w:rsidP="000612CF">
            <w:pPr>
              <w:pStyle w:val="ENoteTableText"/>
              <w:tabs>
                <w:tab w:val="center" w:leader="dot" w:pos="2268"/>
              </w:tabs>
            </w:pPr>
            <w:r w:rsidRPr="00543193">
              <w:t>s 130</w:t>
            </w:r>
            <w:r w:rsidRPr="00543193">
              <w:tab/>
            </w:r>
          </w:p>
        </w:tc>
        <w:tc>
          <w:tcPr>
            <w:tcW w:w="5057" w:type="dxa"/>
            <w:shd w:val="clear" w:color="auto" w:fill="auto"/>
          </w:tcPr>
          <w:p w:rsidR="002D4F8C" w:rsidRPr="00543193" w:rsidRDefault="002D4F8C" w:rsidP="002C01F2">
            <w:pPr>
              <w:pStyle w:val="ENoteTableText"/>
            </w:pPr>
            <w:r w:rsidRPr="00543193">
              <w:t>am No 77, 2018</w:t>
            </w:r>
          </w:p>
        </w:tc>
      </w:tr>
      <w:tr w:rsidR="002D4F8C" w:rsidRPr="00543193" w:rsidTr="005A0810">
        <w:trPr>
          <w:cantSplit/>
        </w:trPr>
        <w:tc>
          <w:tcPr>
            <w:tcW w:w="2031" w:type="dxa"/>
            <w:shd w:val="clear" w:color="auto" w:fill="auto"/>
          </w:tcPr>
          <w:p w:rsidR="002D4F8C" w:rsidRPr="00543193" w:rsidRDefault="002D4F8C" w:rsidP="000612CF">
            <w:pPr>
              <w:pStyle w:val="ENoteTableText"/>
              <w:tabs>
                <w:tab w:val="center" w:leader="dot" w:pos="2268"/>
              </w:tabs>
            </w:pPr>
            <w:r w:rsidRPr="00543193">
              <w:t>s 130A</w:t>
            </w:r>
            <w:r w:rsidRPr="00543193">
              <w:tab/>
            </w:r>
          </w:p>
        </w:tc>
        <w:tc>
          <w:tcPr>
            <w:tcW w:w="5057" w:type="dxa"/>
            <w:shd w:val="clear" w:color="auto" w:fill="auto"/>
          </w:tcPr>
          <w:p w:rsidR="002D4F8C" w:rsidRPr="00543193" w:rsidRDefault="002D4F8C" w:rsidP="002C01F2">
            <w:pPr>
              <w:pStyle w:val="ENoteTableText"/>
            </w:pPr>
            <w:r w:rsidRPr="00543193">
              <w:t>ad No 77, 2018</w:t>
            </w:r>
          </w:p>
        </w:tc>
      </w:tr>
      <w:tr w:rsidR="002C01F2" w:rsidRPr="00543193" w:rsidTr="005A0810">
        <w:trPr>
          <w:cantSplit/>
        </w:trPr>
        <w:tc>
          <w:tcPr>
            <w:tcW w:w="2031" w:type="dxa"/>
            <w:shd w:val="clear" w:color="auto" w:fill="auto"/>
          </w:tcPr>
          <w:p w:rsidR="002C01F2" w:rsidRPr="00543193" w:rsidRDefault="002C01F2" w:rsidP="009C2094">
            <w:pPr>
              <w:pStyle w:val="ENoteTableText"/>
              <w:keepNext/>
            </w:pPr>
            <w:r w:rsidRPr="00543193">
              <w:rPr>
                <w:b/>
              </w:rPr>
              <w:t>Part</w:t>
            </w:r>
            <w:r w:rsidR="005A76A7" w:rsidRPr="00543193">
              <w:rPr>
                <w:b/>
              </w:rPr>
              <w:t> </w:t>
            </w:r>
            <w:r w:rsidRPr="00543193">
              <w:rPr>
                <w:b/>
              </w:rPr>
              <w:t>13</w:t>
            </w:r>
          </w:p>
        </w:tc>
        <w:tc>
          <w:tcPr>
            <w:tcW w:w="5057" w:type="dxa"/>
            <w:shd w:val="clear" w:color="auto" w:fill="auto"/>
          </w:tcPr>
          <w:p w:rsidR="002C01F2" w:rsidRPr="00543193" w:rsidRDefault="002C01F2" w:rsidP="009C2094">
            <w:pPr>
              <w:pStyle w:val="ENoteTableText"/>
              <w:keepNext/>
            </w:pP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131</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91, 1997</w:t>
            </w:r>
            <w:r w:rsidR="00B84B95" w:rsidRPr="00543193">
              <w:t>; No 117, 2000</w:t>
            </w:r>
            <w:r w:rsidR="001972F5" w:rsidRPr="00543193">
              <w:t>; No 41, 2015</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132</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91, 1997; No</w:t>
            </w:r>
            <w:r w:rsidR="00476DBF" w:rsidRPr="00543193">
              <w:t> </w:t>
            </w:r>
            <w:r w:rsidRPr="00543193">
              <w:t>99, 2001; No</w:t>
            </w:r>
            <w:r w:rsidR="00476DBF" w:rsidRPr="00543193">
              <w:t> </w:t>
            </w:r>
            <w:r w:rsidRPr="00543193">
              <w:t>114, 2006</w:t>
            </w:r>
            <w:r w:rsidR="000E5B79" w:rsidRPr="00543193">
              <w:t>; No 41, 2015</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133</w:t>
            </w:r>
            <w:r w:rsidR="002C01F2" w:rsidRPr="00543193">
              <w:tab/>
            </w:r>
          </w:p>
        </w:tc>
        <w:tc>
          <w:tcPr>
            <w:tcW w:w="5057" w:type="dxa"/>
            <w:shd w:val="clear" w:color="auto" w:fill="auto"/>
          </w:tcPr>
          <w:p w:rsidR="002C01F2" w:rsidRPr="00543193" w:rsidRDefault="002C01F2" w:rsidP="002C01F2">
            <w:pPr>
              <w:pStyle w:val="ENoteTableText"/>
            </w:pPr>
            <w:r w:rsidRPr="00543193">
              <w:t>am No</w:t>
            </w:r>
            <w:r w:rsidR="00476DBF" w:rsidRPr="00543193">
              <w:t> </w:t>
            </w:r>
            <w:r w:rsidRPr="00543193">
              <w:t>91, 1997; No</w:t>
            </w:r>
            <w:r w:rsidR="00476DBF" w:rsidRPr="00543193">
              <w:t> </w:t>
            </w:r>
            <w:r w:rsidRPr="00543193">
              <w:t>114, 2006</w:t>
            </w:r>
            <w:r w:rsidR="00896925" w:rsidRPr="00543193">
              <w:t>; No 41, 2015</w:t>
            </w:r>
          </w:p>
        </w:tc>
      </w:tr>
      <w:tr w:rsidR="002C01F2" w:rsidRPr="00543193" w:rsidTr="005A0810">
        <w:trPr>
          <w:cantSplit/>
        </w:trPr>
        <w:tc>
          <w:tcPr>
            <w:tcW w:w="2031" w:type="dxa"/>
            <w:shd w:val="clear" w:color="auto" w:fill="auto"/>
          </w:tcPr>
          <w:p w:rsidR="002C01F2" w:rsidRPr="00543193" w:rsidRDefault="000612CF" w:rsidP="000612CF">
            <w:pPr>
              <w:pStyle w:val="ENoteTableText"/>
              <w:tabs>
                <w:tab w:val="center" w:leader="dot" w:pos="2268"/>
              </w:tabs>
            </w:pPr>
            <w:r w:rsidRPr="00543193">
              <w:t>s</w:t>
            </w:r>
            <w:r w:rsidR="002C01F2" w:rsidRPr="00543193">
              <w:t xml:space="preserve"> 133A</w:t>
            </w:r>
            <w:r w:rsidR="002C01F2" w:rsidRPr="00543193">
              <w:tab/>
            </w:r>
          </w:p>
        </w:tc>
        <w:tc>
          <w:tcPr>
            <w:tcW w:w="5057" w:type="dxa"/>
            <w:shd w:val="clear" w:color="auto" w:fill="auto"/>
          </w:tcPr>
          <w:p w:rsidR="002C01F2" w:rsidRPr="00543193" w:rsidRDefault="002C01F2" w:rsidP="002C01F2">
            <w:pPr>
              <w:pStyle w:val="ENoteTableText"/>
            </w:pPr>
            <w:r w:rsidRPr="00543193">
              <w:t>ad No</w:t>
            </w:r>
            <w:r w:rsidR="00476DBF" w:rsidRPr="00543193">
              <w:t> </w:t>
            </w:r>
            <w:r w:rsidRPr="00543193">
              <w:t>144, 1997</w:t>
            </w:r>
          </w:p>
        </w:tc>
      </w:tr>
      <w:tr w:rsidR="001B7685" w:rsidRPr="00543193" w:rsidTr="005A0810">
        <w:trPr>
          <w:cantSplit/>
        </w:trPr>
        <w:tc>
          <w:tcPr>
            <w:tcW w:w="2031" w:type="dxa"/>
            <w:shd w:val="clear" w:color="auto" w:fill="auto"/>
          </w:tcPr>
          <w:p w:rsidR="001B7685" w:rsidRPr="00543193" w:rsidRDefault="001B7685" w:rsidP="000612CF">
            <w:pPr>
              <w:pStyle w:val="ENoteTableText"/>
              <w:tabs>
                <w:tab w:val="center" w:leader="dot" w:pos="2268"/>
              </w:tabs>
            </w:pPr>
          </w:p>
        </w:tc>
        <w:tc>
          <w:tcPr>
            <w:tcW w:w="5057" w:type="dxa"/>
            <w:shd w:val="clear" w:color="auto" w:fill="auto"/>
          </w:tcPr>
          <w:p w:rsidR="001B7685" w:rsidRPr="00543193" w:rsidRDefault="001B7685" w:rsidP="002C01F2">
            <w:pPr>
              <w:pStyle w:val="ENoteTableText"/>
            </w:pPr>
            <w:r w:rsidRPr="00543193">
              <w:t>am No 41, 2015</w:t>
            </w:r>
          </w:p>
        </w:tc>
      </w:tr>
      <w:tr w:rsidR="002C01F2" w:rsidRPr="00543193" w:rsidTr="005A0810">
        <w:trPr>
          <w:cantSplit/>
        </w:trPr>
        <w:tc>
          <w:tcPr>
            <w:tcW w:w="2031" w:type="dxa"/>
            <w:shd w:val="clear" w:color="auto" w:fill="auto"/>
          </w:tcPr>
          <w:p w:rsidR="002C01F2" w:rsidRPr="00543193" w:rsidRDefault="000612CF">
            <w:pPr>
              <w:pStyle w:val="ENoteTableText"/>
              <w:tabs>
                <w:tab w:val="center" w:leader="dot" w:pos="2268"/>
              </w:tabs>
            </w:pPr>
            <w:r w:rsidRPr="00543193">
              <w:t>s</w:t>
            </w:r>
            <w:r w:rsidR="002C01F2" w:rsidRPr="00543193">
              <w:t xml:space="preserve"> 134</w:t>
            </w:r>
            <w:r w:rsidR="002C01F2" w:rsidRPr="00543193">
              <w:tab/>
            </w:r>
          </w:p>
        </w:tc>
        <w:tc>
          <w:tcPr>
            <w:tcW w:w="5057" w:type="dxa"/>
            <w:shd w:val="clear" w:color="auto" w:fill="auto"/>
          </w:tcPr>
          <w:p w:rsidR="002C01F2" w:rsidRPr="00543193" w:rsidRDefault="002C01F2" w:rsidP="00094351">
            <w:pPr>
              <w:pStyle w:val="ENoteTableText"/>
            </w:pPr>
            <w:r w:rsidRPr="00543193">
              <w:t>am No</w:t>
            </w:r>
            <w:r w:rsidR="00476DBF" w:rsidRPr="00543193">
              <w:t> </w:t>
            </w:r>
            <w:r w:rsidRPr="00543193">
              <w:t>91, 1997</w:t>
            </w:r>
          </w:p>
        </w:tc>
      </w:tr>
      <w:tr w:rsidR="00F87C9F" w:rsidRPr="00543193" w:rsidTr="005A0810">
        <w:trPr>
          <w:cantSplit/>
        </w:trPr>
        <w:tc>
          <w:tcPr>
            <w:tcW w:w="2031" w:type="dxa"/>
            <w:shd w:val="clear" w:color="auto" w:fill="auto"/>
          </w:tcPr>
          <w:p w:rsidR="00F87C9F" w:rsidRPr="00543193" w:rsidRDefault="00F87C9F" w:rsidP="001C7871">
            <w:pPr>
              <w:pStyle w:val="ENoteTableText"/>
              <w:tabs>
                <w:tab w:val="center" w:leader="dot" w:pos="2268"/>
              </w:tabs>
            </w:pPr>
          </w:p>
        </w:tc>
        <w:tc>
          <w:tcPr>
            <w:tcW w:w="5057" w:type="dxa"/>
            <w:shd w:val="clear" w:color="auto" w:fill="auto"/>
          </w:tcPr>
          <w:p w:rsidR="00F87C9F" w:rsidRPr="00543193" w:rsidRDefault="00F87C9F">
            <w:pPr>
              <w:pStyle w:val="ENoteTableText"/>
              <w:rPr>
                <w:b/>
              </w:rPr>
            </w:pPr>
            <w:r w:rsidRPr="00543193">
              <w:t xml:space="preserve">rs </w:t>
            </w:r>
            <w:r w:rsidR="001C7871" w:rsidRPr="00543193">
              <w:t>No</w:t>
            </w:r>
            <w:r w:rsidR="00476DBF" w:rsidRPr="00543193">
              <w:t> </w:t>
            </w:r>
            <w:r w:rsidR="001C7871" w:rsidRPr="00543193">
              <w:t>35, 2012</w:t>
            </w:r>
          </w:p>
        </w:tc>
      </w:tr>
      <w:tr w:rsidR="008D40AC" w:rsidRPr="00543193" w:rsidTr="005A0810">
        <w:trPr>
          <w:cantSplit/>
        </w:trPr>
        <w:tc>
          <w:tcPr>
            <w:tcW w:w="2031" w:type="dxa"/>
            <w:shd w:val="clear" w:color="auto" w:fill="auto"/>
          </w:tcPr>
          <w:p w:rsidR="008D40AC" w:rsidRPr="00543193" w:rsidRDefault="008D40AC" w:rsidP="001C7871">
            <w:pPr>
              <w:pStyle w:val="ENoteTableText"/>
              <w:tabs>
                <w:tab w:val="center" w:leader="dot" w:pos="2268"/>
              </w:tabs>
            </w:pPr>
          </w:p>
        </w:tc>
        <w:tc>
          <w:tcPr>
            <w:tcW w:w="5057" w:type="dxa"/>
            <w:shd w:val="clear" w:color="auto" w:fill="auto"/>
          </w:tcPr>
          <w:p w:rsidR="008D40AC" w:rsidRPr="00543193" w:rsidRDefault="008D40AC">
            <w:pPr>
              <w:pStyle w:val="ENoteTableText"/>
            </w:pPr>
            <w:r w:rsidRPr="00543193">
              <w:t>am No 41, 2015</w:t>
            </w:r>
            <w:r w:rsidR="002D4F8C" w:rsidRPr="00543193">
              <w:t>; No 77, 2018</w:t>
            </w:r>
          </w:p>
        </w:tc>
      </w:tr>
      <w:tr w:rsidR="001C7871" w:rsidRPr="00543193" w:rsidTr="005A0810">
        <w:trPr>
          <w:cantSplit/>
        </w:trPr>
        <w:tc>
          <w:tcPr>
            <w:tcW w:w="2031" w:type="dxa"/>
            <w:shd w:val="clear" w:color="auto" w:fill="auto"/>
          </w:tcPr>
          <w:p w:rsidR="001C7871" w:rsidRPr="00543193" w:rsidRDefault="001C7871" w:rsidP="001C7871">
            <w:pPr>
              <w:pStyle w:val="ENoteTableText"/>
              <w:tabs>
                <w:tab w:val="center" w:leader="dot" w:pos="2268"/>
              </w:tabs>
            </w:pPr>
            <w:r w:rsidRPr="00543193">
              <w:t>s 134A</w:t>
            </w:r>
            <w:r w:rsidRPr="00543193">
              <w:tab/>
            </w:r>
          </w:p>
        </w:tc>
        <w:tc>
          <w:tcPr>
            <w:tcW w:w="5057" w:type="dxa"/>
            <w:shd w:val="clear" w:color="auto" w:fill="auto"/>
          </w:tcPr>
          <w:p w:rsidR="001C7871" w:rsidRPr="00543193" w:rsidRDefault="001C7871" w:rsidP="001C7871">
            <w:pPr>
              <w:pStyle w:val="ENoteTableText"/>
            </w:pPr>
            <w:r w:rsidRPr="00543193">
              <w:t>ad No</w:t>
            </w:r>
            <w:r w:rsidR="00476DBF" w:rsidRPr="00543193">
              <w:t> </w:t>
            </w:r>
            <w:r w:rsidRPr="00543193">
              <w:t>35, 2012</w:t>
            </w:r>
          </w:p>
        </w:tc>
      </w:tr>
      <w:tr w:rsidR="008D40AC" w:rsidRPr="00543193" w:rsidTr="005A0810">
        <w:trPr>
          <w:cantSplit/>
        </w:trPr>
        <w:tc>
          <w:tcPr>
            <w:tcW w:w="2031" w:type="dxa"/>
            <w:shd w:val="clear" w:color="auto" w:fill="auto"/>
          </w:tcPr>
          <w:p w:rsidR="008D40AC" w:rsidRPr="00543193" w:rsidRDefault="008D40AC" w:rsidP="001C7871">
            <w:pPr>
              <w:pStyle w:val="ENoteTableText"/>
              <w:tabs>
                <w:tab w:val="center" w:leader="dot" w:pos="2268"/>
              </w:tabs>
            </w:pPr>
          </w:p>
        </w:tc>
        <w:tc>
          <w:tcPr>
            <w:tcW w:w="5057" w:type="dxa"/>
            <w:shd w:val="clear" w:color="auto" w:fill="auto"/>
          </w:tcPr>
          <w:p w:rsidR="008D40AC" w:rsidRPr="00543193" w:rsidRDefault="008D40AC" w:rsidP="001C7871">
            <w:pPr>
              <w:pStyle w:val="ENoteTableText"/>
            </w:pPr>
            <w:r w:rsidRPr="00543193">
              <w:t>am No 41, 2015</w:t>
            </w:r>
          </w:p>
        </w:tc>
      </w:tr>
      <w:tr w:rsidR="00F87C9F" w:rsidRPr="00543193" w:rsidTr="005A0810">
        <w:trPr>
          <w:cantSplit/>
        </w:trPr>
        <w:tc>
          <w:tcPr>
            <w:tcW w:w="2031" w:type="dxa"/>
            <w:shd w:val="clear" w:color="auto" w:fill="auto"/>
          </w:tcPr>
          <w:p w:rsidR="00F87C9F" w:rsidRPr="00543193" w:rsidRDefault="00F87C9F">
            <w:pPr>
              <w:pStyle w:val="ENoteTableText"/>
              <w:tabs>
                <w:tab w:val="center" w:leader="dot" w:pos="2268"/>
              </w:tabs>
            </w:pPr>
            <w:r w:rsidRPr="00543193">
              <w:t>s 135</w:t>
            </w:r>
            <w:r w:rsidRPr="00543193">
              <w:tab/>
            </w:r>
          </w:p>
        </w:tc>
        <w:tc>
          <w:tcPr>
            <w:tcW w:w="5057" w:type="dxa"/>
            <w:shd w:val="clear" w:color="auto" w:fill="auto"/>
          </w:tcPr>
          <w:p w:rsidR="00F87C9F" w:rsidRPr="00543193" w:rsidRDefault="00F87C9F" w:rsidP="002C01F2">
            <w:pPr>
              <w:pStyle w:val="ENoteTableText"/>
            </w:pPr>
            <w:r w:rsidRPr="00543193">
              <w:t>am No</w:t>
            </w:r>
            <w:r w:rsidR="00476DBF" w:rsidRPr="00543193">
              <w:t> </w:t>
            </w:r>
            <w:r w:rsidRPr="00543193">
              <w:t>91, 1997</w:t>
            </w:r>
            <w:r w:rsidR="00B84B95" w:rsidRPr="00543193">
              <w:t>; No 35, 2012</w:t>
            </w:r>
            <w:r w:rsidR="008D40AC" w:rsidRPr="00543193">
              <w:t>; No 41, 2015</w:t>
            </w:r>
          </w:p>
        </w:tc>
      </w:tr>
      <w:tr w:rsidR="00F87C9F" w:rsidRPr="00543193" w:rsidTr="005A0810">
        <w:trPr>
          <w:cantSplit/>
        </w:trPr>
        <w:tc>
          <w:tcPr>
            <w:tcW w:w="2031" w:type="dxa"/>
            <w:shd w:val="clear" w:color="auto" w:fill="auto"/>
          </w:tcPr>
          <w:p w:rsidR="00F87C9F" w:rsidRPr="00543193" w:rsidRDefault="00F87C9F">
            <w:pPr>
              <w:pStyle w:val="ENoteTableText"/>
              <w:tabs>
                <w:tab w:val="center" w:leader="dot" w:pos="2268"/>
              </w:tabs>
            </w:pPr>
            <w:r w:rsidRPr="00543193">
              <w:t>s 136</w:t>
            </w:r>
            <w:r w:rsidRPr="00543193">
              <w:tab/>
            </w:r>
          </w:p>
        </w:tc>
        <w:tc>
          <w:tcPr>
            <w:tcW w:w="5057" w:type="dxa"/>
            <w:shd w:val="clear" w:color="auto" w:fill="auto"/>
          </w:tcPr>
          <w:p w:rsidR="00F87C9F" w:rsidRPr="00543193" w:rsidRDefault="00F87C9F" w:rsidP="002C01F2">
            <w:pPr>
              <w:pStyle w:val="ENoteTableText"/>
            </w:pPr>
            <w:r w:rsidRPr="00543193">
              <w:t>am No</w:t>
            </w:r>
            <w:r w:rsidR="00476DBF" w:rsidRPr="00543193">
              <w:t> </w:t>
            </w:r>
            <w:r w:rsidRPr="00543193">
              <w:t>91, 1997</w:t>
            </w:r>
          </w:p>
        </w:tc>
      </w:tr>
      <w:tr w:rsidR="00F87C9F" w:rsidRPr="00543193" w:rsidTr="005A0810">
        <w:trPr>
          <w:cantSplit/>
        </w:trPr>
        <w:tc>
          <w:tcPr>
            <w:tcW w:w="2031" w:type="dxa"/>
            <w:shd w:val="clear" w:color="auto" w:fill="auto"/>
          </w:tcPr>
          <w:p w:rsidR="00F87C9F" w:rsidRPr="00543193" w:rsidRDefault="00F87C9F" w:rsidP="000612CF">
            <w:pPr>
              <w:pStyle w:val="ENoteTableText"/>
              <w:tabs>
                <w:tab w:val="center" w:leader="dot" w:pos="2268"/>
              </w:tabs>
            </w:pPr>
          </w:p>
        </w:tc>
        <w:tc>
          <w:tcPr>
            <w:tcW w:w="5057" w:type="dxa"/>
            <w:shd w:val="clear" w:color="auto" w:fill="auto"/>
          </w:tcPr>
          <w:p w:rsidR="00F87C9F" w:rsidRPr="00543193" w:rsidRDefault="001C7871" w:rsidP="002C01F2">
            <w:pPr>
              <w:pStyle w:val="ENoteTableText"/>
            </w:pPr>
            <w:r w:rsidRPr="00543193">
              <w:t>rs No</w:t>
            </w:r>
            <w:r w:rsidR="00476DBF" w:rsidRPr="00543193">
              <w:t> </w:t>
            </w:r>
            <w:r w:rsidRPr="00543193">
              <w:t>35, 2012</w:t>
            </w:r>
          </w:p>
        </w:tc>
      </w:tr>
      <w:tr w:rsidR="00BC665A" w:rsidRPr="00543193" w:rsidTr="005A0810">
        <w:trPr>
          <w:cantSplit/>
        </w:trPr>
        <w:tc>
          <w:tcPr>
            <w:tcW w:w="2031" w:type="dxa"/>
            <w:shd w:val="clear" w:color="auto" w:fill="auto"/>
          </w:tcPr>
          <w:p w:rsidR="00BC665A" w:rsidRPr="00543193" w:rsidRDefault="00BC665A" w:rsidP="000612CF">
            <w:pPr>
              <w:pStyle w:val="ENoteTableText"/>
              <w:tabs>
                <w:tab w:val="center" w:leader="dot" w:pos="2268"/>
              </w:tabs>
            </w:pPr>
          </w:p>
        </w:tc>
        <w:tc>
          <w:tcPr>
            <w:tcW w:w="5057" w:type="dxa"/>
            <w:shd w:val="clear" w:color="auto" w:fill="auto"/>
          </w:tcPr>
          <w:p w:rsidR="00BC665A" w:rsidRPr="00543193" w:rsidRDefault="00BC665A"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136A</w:t>
            </w:r>
            <w:r w:rsidRPr="00543193">
              <w:tab/>
            </w:r>
          </w:p>
        </w:tc>
        <w:tc>
          <w:tcPr>
            <w:tcW w:w="5057" w:type="dxa"/>
            <w:shd w:val="clear" w:color="auto" w:fill="auto"/>
          </w:tcPr>
          <w:p w:rsidR="001C7871" w:rsidRPr="00543193" w:rsidRDefault="001C7871" w:rsidP="002C01F2">
            <w:pPr>
              <w:pStyle w:val="ENoteTableText"/>
            </w:pPr>
            <w:r w:rsidRPr="00543193">
              <w:t>ad No</w:t>
            </w:r>
            <w:r w:rsidR="00476DBF" w:rsidRPr="00543193">
              <w:t> </w:t>
            </w:r>
            <w:r w:rsidRPr="00543193">
              <w:t>35, 2012</w:t>
            </w:r>
          </w:p>
        </w:tc>
      </w:tr>
      <w:tr w:rsidR="00D47FFB" w:rsidRPr="00543193" w:rsidTr="005A0810">
        <w:trPr>
          <w:cantSplit/>
        </w:trPr>
        <w:tc>
          <w:tcPr>
            <w:tcW w:w="2031" w:type="dxa"/>
            <w:shd w:val="clear" w:color="auto" w:fill="auto"/>
          </w:tcPr>
          <w:p w:rsidR="00D47FFB" w:rsidRPr="00543193" w:rsidRDefault="00D47FFB" w:rsidP="000612CF">
            <w:pPr>
              <w:pStyle w:val="ENoteTableText"/>
              <w:tabs>
                <w:tab w:val="center" w:leader="dot" w:pos="2268"/>
              </w:tabs>
            </w:pPr>
          </w:p>
        </w:tc>
        <w:tc>
          <w:tcPr>
            <w:tcW w:w="5057" w:type="dxa"/>
            <w:shd w:val="clear" w:color="auto" w:fill="auto"/>
          </w:tcPr>
          <w:p w:rsidR="00D47FFB" w:rsidRPr="00543193" w:rsidRDefault="00D47FFB"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pPr>
              <w:pStyle w:val="ENoteTableText"/>
              <w:tabs>
                <w:tab w:val="center" w:leader="dot" w:pos="2268"/>
              </w:tabs>
            </w:pPr>
            <w:r w:rsidRPr="00543193">
              <w:t>s 136B</w:t>
            </w:r>
            <w:r w:rsidRPr="00543193">
              <w:tab/>
            </w:r>
          </w:p>
        </w:tc>
        <w:tc>
          <w:tcPr>
            <w:tcW w:w="5057" w:type="dxa"/>
            <w:shd w:val="clear" w:color="auto" w:fill="auto"/>
          </w:tcPr>
          <w:p w:rsidR="001C7871" w:rsidRPr="00543193" w:rsidRDefault="001C7871" w:rsidP="002C01F2">
            <w:pPr>
              <w:pStyle w:val="ENoteTableText"/>
            </w:pPr>
            <w:r w:rsidRPr="00543193">
              <w:t>ad No</w:t>
            </w:r>
            <w:r w:rsidR="00476DBF" w:rsidRPr="00543193">
              <w:t> </w:t>
            </w:r>
            <w:r w:rsidRPr="00543193">
              <w:t>35, 2012</w:t>
            </w:r>
          </w:p>
        </w:tc>
      </w:tr>
      <w:tr w:rsidR="00745E08" w:rsidRPr="00543193" w:rsidTr="005A0810">
        <w:trPr>
          <w:cantSplit/>
        </w:trPr>
        <w:tc>
          <w:tcPr>
            <w:tcW w:w="2031" w:type="dxa"/>
            <w:shd w:val="clear" w:color="auto" w:fill="auto"/>
          </w:tcPr>
          <w:p w:rsidR="00745E08" w:rsidRPr="00543193" w:rsidRDefault="00745E08">
            <w:pPr>
              <w:pStyle w:val="ENoteTableText"/>
              <w:tabs>
                <w:tab w:val="center" w:leader="dot" w:pos="2268"/>
              </w:tabs>
            </w:pPr>
          </w:p>
        </w:tc>
        <w:tc>
          <w:tcPr>
            <w:tcW w:w="5057" w:type="dxa"/>
            <w:shd w:val="clear" w:color="auto" w:fill="auto"/>
          </w:tcPr>
          <w:p w:rsidR="00745E08" w:rsidRPr="00543193" w:rsidRDefault="00745E08"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136C</w:t>
            </w:r>
            <w:r w:rsidRPr="00543193">
              <w:tab/>
            </w:r>
          </w:p>
        </w:tc>
        <w:tc>
          <w:tcPr>
            <w:tcW w:w="5057" w:type="dxa"/>
            <w:shd w:val="clear" w:color="auto" w:fill="auto"/>
          </w:tcPr>
          <w:p w:rsidR="001C7871" w:rsidRPr="00543193" w:rsidRDefault="001C7871" w:rsidP="002C01F2">
            <w:pPr>
              <w:pStyle w:val="ENoteTableText"/>
            </w:pPr>
            <w:r w:rsidRPr="00543193">
              <w:t>ad No</w:t>
            </w:r>
            <w:r w:rsidR="00476DBF" w:rsidRPr="00543193">
              <w:t> </w:t>
            </w:r>
            <w:r w:rsidRPr="00543193">
              <w:t>35, 2012</w:t>
            </w:r>
          </w:p>
        </w:tc>
      </w:tr>
      <w:tr w:rsidR="00F54EFB" w:rsidRPr="00543193" w:rsidTr="005A0810">
        <w:trPr>
          <w:cantSplit/>
        </w:trPr>
        <w:tc>
          <w:tcPr>
            <w:tcW w:w="2031" w:type="dxa"/>
            <w:shd w:val="clear" w:color="auto" w:fill="auto"/>
          </w:tcPr>
          <w:p w:rsidR="00F54EFB" w:rsidRPr="00543193" w:rsidRDefault="00F54EFB" w:rsidP="000612CF">
            <w:pPr>
              <w:pStyle w:val="ENoteTableText"/>
              <w:tabs>
                <w:tab w:val="center" w:leader="dot" w:pos="2268"/>
              </w:tabs>
            </w:pPr>
          </w:p>
        </w:tc>
        <w:tc>
          <w:tcPr>
            <w:tcW w:w="5057" w:type="dxa"/>
            <w:shd w:val="clear" w:color="auto" w:fill="auto"/>
          </w:tcPr>
          <w:p w:rsidR="00F54EFB" w:rsidRPr="00543193" w:rsidRDefault="00F54EFB"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pPr>
              <w:pStyle w:val="ENoteTableText"/>
              <w:tabs>
                <w:tab w:val="center" w:leader="dot" w:pos="2268"/>
              </w:tabs>
            </w:pPr>
            <w:r w:rsidRPr="00543193">
              <w:t>s 136D</w:t>
            </w:r>
            <w:r w:rsidRPr="00543193">
              <w:tab/>
            </w:r>
          </w:p>
        </w:tc>
        <w:tc>
          <w:tcPr>
            <w:tcW w:w="5057" w:type="dxa"/>
            <w:shd w:val="clear" w:color="auto" w:fill="auto"/>
          </w:tcPr>
          <w:p w:rsidR="001C7871" w:rsidRPr="00543193" w:rsidRDefault="001C7871" w:rsidP="002C01F2">
            <w:pPr>
              <w:pStyle w:val="ENoteTableText"/>
            </w:pPr>
            <w:r w:rsidRPr="00543193">
              <w:t>ad No</w:t>
            </w:r>
            <w:r w:rsidR="00476DBF" w:rsidRPr="00543193">
              <w:t> </w:t>
            </w:r>
            <w:r w:rsidRPr="00543193">
              <w:t>35, 2012</w:t>
            </w:r>
          </w:p>
        </w:tc>
      </w:tr>
      <w:tr w:rsidR="00745E08" w:rsidRPr="00543193" w:rsidTr="005A0810">
        <w:trPr>
          <w:cantSplit/>
        </w:trPr>
        <w:tc>
          <w:tcPr>
            <w:tcW w:w="2031" w:type="dxa"/>
            <w:shd w:val="clear" w:color="auto" w:fill="auto"/>
          </w:tcPr>
          <w:p w:rsidR="00745E08" w:rsidRPr="00543193" w:rsidRDefault="00745E08">
            <w:pPr>
              <w:pStyle w:val="ENoteTableText"/>
              <w:tabs>
                <w:tab w:val="center" w:leader="dot" w:pos="2268"/>
              </w:tabs>
            </w:pPr>
          </w:p>
        </w:tc>
        <w:tc>
          <w:tcPr>
            <w:tcW w:w="5057" w:type="dxa"/>
            <w:shd w:val="clear" w:color="auto" w:fill="auto"/>
          </w:tcPr>
          <w:p w:rsidR="00745E08" w:rsidRPr="00543193" w:rsidRDefault="00745E08"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pPr>
              <w:pStyle w:val="ENoteTableText"/>
              <w:tabs>
                <w:tab w:val="center" w:leader="dot" w:pos="2268"/>
              </w:tabs>
            </w:pPr>
            <w:r w:rsidRPr="00543193">
              <w:t>s 136E</w:t>
            </w:r>
            <w:r w:rsidRPr="00543193">
              <w:tab/>
            </w:r>
          </w:p>
        </w:tc>
        <w:tc>
          <w:tcPr>
            <w:tcW w:w="5057" w:type="dxa"/>
            <w:shd w:val="clear" w:color="auto" w:fill="auto"/>
          </w:tcPr>
          <w:p w:rsidR="001C7871" w:rsidRPr="00543193" w:rsidRDefault="001C7871" w:rsidP="002C01F2">
            <w:pPr>
              <w:pStyle w:val="ENoteTableText"/>
            </w:pPr>
            <w:r w:rsidRPr="00543193">
              <w:t>ad No</w:t>
            </w:r>
            <w:r w:rsidR="00476DBF" w:rsidRPr="00543193">
              <w:t> </w:t>
            </w:r>
            <w:r w:rsidRPr="00543193">
              <w:t>35, 2012</w:t>
            </w:r>
          </w:p>
        </w:tc>
      </w:tr>
      <w:tr w:rsidR="00C17C6A" w:rsidRPr="00543193" w:rsidTr="005A0810">
        <w:trPr>
          <w:cantSplit/>
        </w:trPr>
        <w:tc>
          <w:tcPr>
            <w:tcW w:w="2031" w:type="dxa"/>
            <w:shd w:val="clear" w:color="auto" w:fill="auto"/>
          </w:tcPr>
          <w:p w:rsidR="00C17C6A" w:rsidRPr="00543193" w:rsidRDefault="00C17C6A">
            <w:pPr>
              <w:pStyle w:val="ENoteTableText"/>
              <w:tabs>
                <w:tab w:val="center" w:leader="dot" w:pos="2268"/>
              </w:tabs>
            </w:pPr>
          </w:p>
        </w:tc>
        <w:tc>
          <w:tcPr>
            <w:tcW w:w="5057" w:type="dxa"/>
            <w:shd w:val="clear" w:color="auto" w:fill="auto"/>
          </w:tcPr>
          <w:p w:rsidR="00C17C6A" w:rsidRPr="00543193" w:rsidRDefault="00C17C6A"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137</w:t>
            </w:r>
            <w:r w:rsidRPr="00543193">
              <w:tab/>
            </w:r>
          </w:p>
        </w:tc>
        <w:tc>
          <w:tcPr>
            <w:tcW w:w="5057" w:type="dxa"/>
            <w:shd w:val="clear" w:color="auto" w:fill="auto"/>
          </w:tcPr>
          <w:p w:rsidR="001C7871" w:rsidRPr="00543193" w:rsidRDefault="001C7871" w:rsidP="002C01F2">
            <w:pPr>
              <w:pStyle w:val="ENoteTableText"/>
            </w:pPr>
            <w:r w:rsidRPr="00543193">
              <w:t>am No</w:t>
            </w:r>
            <w:r w:rsidR="00476DBF" w:rsidRPr="00543193">
              <w:t> </w:t>
            </w:r>
            <w:r w:rsidRPr="00543193">
              <w:t>91, 1997; No</w:t>
            </w:r>
            <w:r w:rsidR="00476DBF" w:rsidRPr="00543193">
              <w:t> </w:t>
            </w:r>
            <w:r w:rsidRPr="00543193">
              <w:t>99, 2001; No</w:t>
            </w:r>
            <w:r w:rsidR="00476DBF" w:rsidRPr="00543193">
              <w:t> </w:t>
            </w:r>
            <w:r w:rsidRPr="00543193">
              <w:t>35, 2012</w:t>
            </w:r>
            <w:r w:rsidR="005C6F99" w:rsidRPr="00543193">
              <w:t>;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138</w:t>
            </w:r>
            <w:r w:rsidRPr="00543193">
              <w:tab/>
            </w:r>
          </w:p>
        </w:tc>
        <w:tc>
          <w:tcPr>
            <w:tcW w:w="5057" w:type="dxa"/>
            <w:shd w:val="clear" w:color="auto" w:fill="auto"/>
          </w:tcPr>
          <w:p w:rsidR="001C7871" w:rsidRPr="00543193" w:rsidRDefault="001C7871" w:rsidP="002C01F2">
            <w:pPr>
              <w:pStyle w:val="ENoteTableText"/>
            </w:pPr>
            <w:r w:rsidRPr="00543193">
              <w:t>am No</w:t>
            </w:r>
            <w:r w:rsidR="00476DBF" w:rsidRPr="00543193">
              <w:t> </w:t>
            </w:r>
            <w:r w:rsidRPr="00543193">
              <w:t>99, 2001</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w:t>
            </w:r>
            <w:r w:rsidR="00094351" w:rsidRPr="00543193">
              <w:t xml:space="preserve"> </w:t>
            </w:r>
            <w:r w:rsidRPr="00543193">
              <w:t>139</w:t>
            </w:r>
            <w:r w:rsidRPr="00543193">
              <w:tab/>
            </w:r>
          </w:p>
        </w:tc>
        <w:tc>
          <w:tcPr>
            <w:tcW w:w="5057" w:type="dxa"/>
            <w:shd w:val="clear" w:color="auto" w:fill="auto"/>
          </w:tcPr>
          <w:p w:rsidR="001C7871" w:rsidRPr="00543193" w:rsidRDefault="001C7871" w:rsidP="002C01F2">
            <w:pPr>
              <w:pStyle w:val="ENoteTableText"/>
            </w:pPr>
            <w:r w:rsidRPr="00543193">
              <w:t>am No</w:t>
            </w:r>
            <w:r w:rsidR="00476DBF" w:rsidRPr="00543193">
              <w:t> </w:t>
            </w:r>
            <w:r w:rsidRPr="00543193">
              <w:t>91, 1997</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p>
        </w:tc>
        <w:tc>
          <w:tcPr>
            <w:tcW w:w="5057" w:type="dxa"/>
            <w:shd w:val="clear" w:color="auto" w:fill="auto"/>
          </w:tcPr>
          <w:p w:rsidR="001C7871" w:rsidRPr="00543193" w:rsidRDefault="001C7871" w:rsidP="002C01F2">
            <w:pPr>
              <w:pStyle w:val="ENoteTableText"/>
            </w:pPr>
            <w:r w:rsidRPr="00543193">
              <w:t>rs No</w:t>
            </w:r>
            <w:r w:rsidR="00476DBF" w:rsidRPr="00543193">
              <w:t> </w:t>
            </w:r>
            <w:r w:rsidRPr="00543193">
              <w:t>35, 2012</w:t>
            </w:r>
          </w:p>
        </w:tc>
      </w:tr>
      <w:tr w:rsidR="00034493" w:rsidRPr="00543193" w:rsidTr="005A0810">
        <w:trPr>
          <w:cantSplit/>
        </w:trPr>
        <w:tc>
          <w:tcPr>
            <w:tcW w:w="2031" w:type="dxa"/>
            <w:shd w:val="clear" w:color="auto" w:fill="auto"/>
          </w:tcPr>
          <w:p w:rsidR="00034493" w:rsidRPr="00543193" w:rsidRDefault="00034493" w:rsidP="000612CF">
            <w:pPr>
              <w:pStyle w:val="ENoteTableText"/>
              <w:tabs>
                <w:tab w:val="center" w:leader="dot" w:pos="2268"/>
              </w:tabs>
            </w:pPr>
          </w:p>
        </w:tc>
        <w:tc>
          <w:tcPr>
            <w:tcW w:w="5057" w:type="dxa"/>
            <w:shd w:val="clear" w:color="auto" w:fill="auto"/>
          </w:tcPr>
          <w:p w:rsidR="00034493" w:rsidRPr="00543193" w:rsidRDefault="00034493"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140</w:t>
            </w:r>
            <w:r w:rsidRPr="00543193">
              <w:tab/>
            </w:r>
          </w:p>
        </w:tc>
        <w:tc>
          <w:tcPr>
            <w:tcW w:w="5057" w:type="dxa"/>
            <w:shd w:val="clear" w:color="auto" w:fill="auto"/>
          </w:tcPr>
          <w:p w:rsidR="001C7871" w:rsidRPr="00543193" w:rsidRDefault="001C7871" w:rsidP="002C01F2">
            <w:pPr>
              <w:pStyle w:val="ENoteTableText"/>
            </w:pPr>
            <w:r w:rsidRPr="00543193">
              <w:t>am No</w:t>
            </w:r>
            <w:r w:rsidR="00476DBF" w:rsidRPr="00543193">
              <w:t> </w:t>
            </w:r>
            <w:r w:rsidRPr="00543193">
              <w:t>91, 1997</w:t>
            </w:r>
            <w:r w:rsidR="004C3D1C" w:rsidRPr="00543193">
              <w:t>;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141</w:t>
            </w:r>
            <w:r w:rsidRPr="00543193">
              <w:tab/>
            </w:r>
          </w:p>
        </w:tc>
        <w:tc>
          <w:tcPr>
            <w:tcW w:w="5057" w:type="dxa"/>
            <w:shd w:val="clear" w:color="auto" w:fill="auto"/>
          </w:tcPr>
          <w:p w:rsidR="001C7871" w:rsidRPr="00543193" w:rsidRDefault="001C7871" w:rsidP="002C01F2">
            <w:pPr>
              <w:pStyle w:val="ENoteTableText"/>
            </w:pPr>
            <w:r w:rsidRPr="00543193">
              <w:t>am No</w:t>
            </w:r>
            <w:r w:rsidR="00476DBF" w:rsidRPr="00543193">
              <w:t> </w:t>
            </w:r>
            <w:r w:rsidRPr="00543193">
              <w:t>91, 1997; No</w:t>
            </w:r>
            <w:r w:rsidR="00476DBF" w:rsidRPr="00543193">
              <w:t> </w:t>
            </w:r>
            <w:r w:rsidRPr="00543193">
              <w:t>114, 2006</w:t>
            </w:r>
            <w:r w:rsidR="009B18CC" w:rsidRPr="00543193">
              <w:t>;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141A</w:t>
            </w:r>
            <w:r w:rsidRPr="00543193">
              <w:tab/>
            </w:r>
          </w:p>
        </w:tc>
        <w:tc>
          <w:tcPr>
            <w:tcW w:w="5057" w:type="dxa"/>
            <w:shd w:val="clear" w:color="auto" w:fill="auto"/>
          </w:tcPr>
          <w:p w:rsidR="001C7871" w:rsidRPr="00543193" w:rsidRDefault="001C7871" w:rsidP="002C01F2">
            <w:pPr>
              <w:pStyle w:val="ENoteTableText"/>
            </w:pPr>
            <w:r w:rsidRPr="00543193">
              <w:t>ad No</w:t>
            </w:r>
            <w:r w:rsidR="00476DBF" w:rsidRPr="00543193">
              <w:t> </w:t>
            </w:r>
            <w:r w:rsidRPr="00543193">
              <w:t>114, 2006</w:t>
            </w:r>
          </w:p>
        </w:tc>
      </w:tr>
      <w:tr w:rsidR="00585037" w:rsidRPr="00543193" w:rsidTr="005A0810">
        <w:trPr>
          <w:cantSplit/>
        </w:trPr>
        <w:tc>
          <w:tcPr>
            <w:tcW w:w="2031" w:type="dxa"/>
            <w:shd w:val="clear" w:color="auto" w:fill="auto"/>
          </w:tcPr>
          <w:p w:rsidR="00585037" w:rsidRPr="00543193" w:rsidRDefault="00585037" w:rsidP="000612CF">
            <w:pPr>
              <w:pStyle w:val="ENoteTableText"/>
              <w:tabs>
                <w:tab w:val="center" w:leader="dot" w:pos="2268"/>
              </w:tabs>
            </w:pPr>
          </w:p>
        </w:tc>
        <w:tc>
          <w:tcPr>
            <w:tcW w:w="5057" w:type="dxa"/>
            <w:shd w:val="clear" w:color="auto" w:fill="auto"/>
          </w:tcPr>
          <w:p w:rsidR="00585037" w:rsidRPr="00543193" w:rsidRDefault="00585037" w:rsidP="002C01F2">
            <w:pPr>
              <w:pStyle w:val="ENoteTableText"/>
            </w:pPr>
            <w:r w:rsidRPr="00543193">
              <w:t>am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142</w:t>
            </w:r>
            <w:r w:rsidRPr="00543193">
              <w:tab/>
            </w:r>
          </w:p>
        </w:tc>
        <w:tc>
          <w:tcPr>
            <w:tcW w:w="5057" w:type="dxa"/>
            <w:shd w:val="clear" w:color="auto" w:fill="auto"/>
          </w:tcPr>
          <w:p w:rsidR="001C7871" w:rsidRPr="00543193" w:rsidRDefault="001C7871" w:rsidP="002C01F2">
            <w:pPr>
              <w:pStyle w:val="ENoteTableText"/>
            </w:pPr>
            <w:r w:rsidRPr="00543193">
              <w:t>am No</w:t>
            </w:r>
            <w:r w:rsidR="00476DBF" w:rsidRPr="00543193">
              <w:t> </w:t>
            </w:r>
            <w:r w:rsidRPr="00543193">
              <w:t>91, 1997</w:t>
            </w:r>
            <w:r w:rsidR="00375044" w:rsidRPr="00543193">
              <w:t>; No 41, 2015</w:t>
            </w:r>
          </w:p>
        </w:tc>
      </w:tr>
      <w:tr w:rsidR="001C7871" w:rsidRPr="00543193" w:rsidTr="005A0810">
        <w:trPr>
          <w:cantSplit/>
        </w:trPr>
        <w:tc>
          <w:tcPr>
            <w:tcW w:w="2031" w:type="dxa"/>
            <w:shd w:val="clear" w:color="auto" w:fill="auto"/>
          </w:tcPr>
          <w:p w:rsidR="001C7871" w:rsidRPr="00543193" w:rsidRDefault="001C7871" w:rsidP="000612CF">
            <w:pPr>
              <w:pStyle w:val="ENoteTableText"/>
              <w:tabs>
                <w:tab w:val="center" w:leader="dot" w:pos="2268"/>
              </w:tabs>
            </w:pPr>
            <w:r w:rsidRPr="00543193">
              <w:t>s 143</w:t>
            </w:r>
            <w:r w:rsidRPr="00543193">
              <w:tab/>
            </w:r>
          </w:p>
        </w:tc>
        <w:tc>
          <w:tcPr>
            <w:tcW w:w="5057" w:type="dxa"/>
            <w:shd w:val="clear" w:color="auto" w:fill="auto"/>
          </w:tcPr>
          <w:p w:rsidR="001C7871" w:rsidRPr="00543193" w:rsidRDefault="001C7871" w:rsidP="002C01F2">
            <w:pPr>
              <w:pStyle w:val="ENoteTableText"/>
              <w:rPr>
                <w:u w:val="single"/>
              </w:rPr>
            </w:pPr>
            <w:r w:rsidRPr="00543193">
              <w:t>am No</w:t>
            </w:r>
            <w:r w:rsidR="00476DBF" w:rsidRPr="00543193">
              <w:t> </w:t>
            </w:r>
            <w:r w:rsidRPr="00543193">
              <w:t>91, 1997; No</w:t>
            </w:r>
            <w:r w:rsidR="00476DBF" w:rsidRPr="00543193">
              <w:t> </w:t>
            </w:r>
            <w:r w:rsidRPr="00543193">
              <w:t>140, 2001</w:t>
            </w:r>
            <w:r w:rsidR="00B84B95" w:rsidRPr="00543193">
              <w:t>; No 114, 2006</w:t>
            </w:r>
            <w:r w:rsidR="006B61F0" w:rsidRPr="00543193">
              <w:t>; No 41, 2015</w:t>
            </w:r>
            <w:r w:rsidR="00821A77" w:rsidRPr="00543193">
              <w:t>; No 4, 2016</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14</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145</w:t>
            </w:r>
            <w:r w:rsidRPr="00543193">
              <w:tab/>
            </w:r>
          </w:p>
        </w:tc>
        <w:tc>
          <w:tcPr>
            <w:tcW w:w="5057" w:type="dxa"/>
            <w:shd w:val="clear" w:color="auto" w:fill="auto"/>
          </w:tcPr>
          <w:p w:rsidR="00E06DA1" w:rsidRPr="00543193" w:rsidRDefault="00E06DA1" w:rsidP="002C01F2">
            <w:pPr>
              <w:pStyle w:val="ENoteTableText"/>
            </w:pPr>
            <w:r w:rsidRPr="00543193">
              <w:t xml:space="preserve">am </w:t>
            </w:r>
            <w:r w:rsidR="00B01052" w:rsidRPr="00543193">
              <w:t xml:space="preserve">No 117, 2000; </w:t>
            </w:r>
            <w:r w:rsidRPr="00543193">
              <w:t>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E06DA1" w:rsidP="002C01F2">
            <w:pPr>
              <w:pStyle w:val="ENoteTableText"/>
            </w:pPr>
            <w:r w:rsidRPr="00543193">
              <w:t>rs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146</w:t>
            </w:r>
            <w:r w:rsidRPr="00543193">
              <w:tab/>
            </w:r>
          </w:p>
        </w:tc>
        <w:tc>
          <w:tcPr>
            <w:tcW w:w="5057" w:type="dxa"/>
            <w:shd w:val="clear" w:color="auto" w:fill="auto"/>
          </w:tcPr>
          <w:p w:rsidR="00E06DA1" w:rsidRPr="00543193" w:rsidRDefault="00E06DA1" w:rsidP="002C01F2">
            <w:pPr>
              <w:pStyle w:val="ENoteTableText"/>
            </w:pPr>
            <w:r w:rsidRPr="00543193">
              <w:t xml:space="preserve">am </w:t>
            </w:r>
            <w:r w:rsidR="00B01052" w:rsidRPr="00543193">
              <w:t xml:space="preserve">No 117, 2000; </w:t>
            </w:r>
            <w:r w:rsidRPr="00543193">
              <w:t>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E06DA1" w:rsidP="002C01F2">
            <w:pPr>
              <w:pStyle w:val="ENoteTableText"/>
            </w:pPr>
            <w:r w:rsidRPr="00543193">
              <w:t>rs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147</w:t>
            </w:r>
            <w:r w:rsidRPr="00543193">
              <w:tab/>
            </w:r>
          </w:p>
        </w:tc>
        <w:tc>
          <w:tcPr>
            <w:tcW w:w="5057" w:type="dxa"/>
            <w:shd w:val="clear" w:color="auto" w:fill="auto"/>
          </w:tcPr>
          <w:p w:rsidR="00E06DA1" w:rsidRPr="00543193" w:rsidRDefault="00E06DA1" w:rsidP="002C01F2">
            <w:pPr>
              <w:pStyle w:val="ENoteTableText"/>
            </w:pPr>
            <w:r w:rsidRPr="00543193">
              <w:t>am 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E06DA1" w:rsidP="002C01F2">
            <w:pPr>
              <w:pStyle w:val="ENoteTableText"/>
            </w:pPr>
            <w:r w:rsidRPr="00543193">
              <w:t>rs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147A</w:t>
            </w:r>
            <w:r w:rsidRPr="00543193">
              <w:tab/>
            </w:r>
          </w:p>
        </w:tc>
        <w:tc>
          <w:tcPr>
            <w:tcW w:w="5057" w:type="dxa"/>
            <w:shd w:val="clear" w:color="auto" w:fill="auto"/>
          </w:tcPr>
          <w:p w:rsidR="00E06DA1" w:rsidRPr="00543193" w:rsidRDefault="00E06DA1">
            <w:pPr>
              <w:pStyle w:val="ENoteTableText"/>
            </w:pPr>
            <w:r w:rsidRPr="00543193">
              <w:t>ad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147B</w:t>
            </w:r>
            <w:r w:rsidRPr="00543193">
              <w:tab/>
            </w:r>
          </w:p>
        </w:tc>
        <w:tc>
          <w:tcPr>
            <w:tcW w:w="5057" w:type="dxa"/>
            <w:shd w:val="clear" w:color="auto" w:fill="auto"/>
          </w:tcPr>
          <w:p w:rsidR="00E06DA1" w:rsidRPr="00543193" w:rsidRDefault="00E06DA1" w:rsidP="003C4CA0">
            <w:pPr>
              <w:pStyle w:val="ENoteTableText"/>
            </w:pPr>
            <w:r w:rsidRPr="00543193">
              <w:t>ad No 35, 2012</w:t>
            </w:r>
          </w:p>
        </w:tc>
      </w:tr>
      <w:tr w:rsidR="0093504E" w:rsidRPr="00543193" w:rsidTr="005A0810">
        <w:trPr>
          <w:cantSplit/>
        </w:trPr>
        <w:tc>
          <w:tcPr>
            <w:tcW w:w="2031" w:type="dxa"/>
            <w:shd w:val="clear" w:color="auto" w:fill="auto"/>
          </w:tcPr>
          <w:p w:rsidR="0093504E" w:rsidRPr="00543193" w:rsidRDefault="0093504E" w:rsidP="000612CF">
            <w:pPr>
              <w:pStyle w:val="ENoteTableText"/>
              <w:tabs>
                <w:tab w:val="center" w:leader="dot" w:pos="2268"/>
              </w:tabs>
            </w:pPr>
          </w:p>
        </w:tc>
        <w:tc>
          <w:tcPr>
            <w:tcW w:w="5057" w:type="dxa"/>
            <w:shd w:val="clear" w:color="auto" w:fill="auto"/>
          </w:tcPr>
          <w:p w:rsidR="0093504E" w:rsidRPr="00543193" w:rsidRDefault="0093504E" w:rsidP="0093504E">
            <w:pPr>
              <w:pStyle w:val="ENoteTableText"/>
            </w:pPr>
            <w:r w:rsidRPr="00543193">
              <w:t>ed C36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148</w:t>
            </w:r>
            <w:r w:rsidRPr="00543193">
              <w:tab/>
            </w:r>
          </w:p>
        </w:tc>
        <w:tc>
          <w:tcPr>
            <w:tcW w:w="5057" w:type="dxa"/>
            <w:shd w:val="clear" w:color="auto" w:fill="auto"/>
          </w:tcPr>
          <w:p w:rsidR="00E06DA1" w:rsidRPr="00543193" w:rsidRDefault="00B01052" w:rsidP="00B01052">
            <w:pPr>
              <w:pStyle w:val="ENoteTableText"/>
            </w:pPr>
            <w:r w:rsidRPr="00543193">
              <w:t>am No 117, 2000</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B01052" w:rsidP="002C01F2">
            <w:pPr>
              <w:pStyle w:val="ENoteTableText"/>
            </w:pPr>
            <w:r w:rsidRPr="00543193">
              <w:t>rs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E06DA1">
            <w:pPr>
              <w:pStyle w:val="ENoteTableText"/>
            </w:pPr>
            <w:r w:rsidRPr="00543193">
              <w:t>rep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149</w:t>
            </w:r>
            <w:r w:rsidRPr="00543193">
              <w:tab/>
            </w:r>
          </w:p>
        </w:tc>
        <w:tc>
          <w:tcPr>
            <w:tcW w:w="5057" w:type="dxa"/>
            <w:shd w:val="clear" w:color="auto" w:fill="auto"/>
          </w:tcPr>
          <w:p w:rsidR="00E06DA1" w:rsidRPr="00543193" w:rsidRDefault="00E06DA1">
            <w:pPr>
              <w:pStyle w:val="ENoteTableText"/>
            </w:pPr>
            <w:r w:rsidRPr="00543193">
              <w:t>rep No 35, 2012</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150</w:t>
            </w:r>
            <w:r w:rsidRPr="00543193">
              <w:tab/>
            </w:r>
          </w:p>
        </w:tc>
        <w:tc>
          <w:tcPr>
            <w:tcW w:w="5057" w:type="dxa"/>
            <w:shd w:val="clear" w:color="auto" w:fill="auto"/>
          </w:tcPr>
          <w:p w:rsidR="00E06DA1" w:rsidRPr="00543193" w:rsidRDefault="00E06DA1" w:rsidP="002C01F2">
            <w:pPr>
              <w:pStyle w:val="ENoteTableText"/>
            </w:pPr>
            <w:r w:rsidRPr="00543193">
              <w:t>am No 140, 2001; No 4, 2010</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151</w:t>
            </w:r>
            <w:r w:rsidRPr="00543193">
              <w:tab/>
            </w:r>
          </w:p>
        </w:tc>
        <w:tc>
          <w:tcPr>
            <w:tcW w:w="5057" w:type="dxa"/>
            <w:shd w:val="clear" w:color="auto" w:fill="auto"/>
          </w:tcPr>
          <w:p w:rsidR="00E06DA1" w:rsidRPr="00543193" w:rsidRDefault="00E06DA1" w:rsidP="002C01F2">
            <w:pPr>
              <w:pStyle w:val="ENoteTableText"/>
            </w:pPr>
            <w:r w:rsidRPr="00543193">
              <w:t xml:space="preserve">am </w:t>
            </w:r>
            <w:r w:rsidR="00B01052" w:rsidRPr="00543193">
              <w:t xml:space="preserve">No 117, 2000; </w:t>
            </w:r>
            <w:r w:rsidRPr="00543193">
              <w:t>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153</w:t>
            </w:r>
            <w:r w:rsidRPr="00543193">
              <w:tab/>
            </w:r>
          </w:p>
        </w:tc>
        <w:tc>
          <w:tcPr>
            <w:tcW w:w="5057" w:type="dxa"/>
            <w:shd w:val="clear" w:color="auto" w:fill="auto"/>
          </w:tcPr>
          <w:p w:rsidR="00E06DA1" w:rsidRPr="00543193" w:rsidRDefault="00E06DA1" w:rsidP="002C01F2">
            <w:pPr>
              <w:pStyle w:val="ENoteTableText"/>
            </w:pPr>
            <w:r w:rsidRPr="00543193">
              <w:t>am 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154</w:t>
            </w:r>
            <w:r w:rsidRPr="00543193">
              <w:tab/>
            </w:r>
          </w:p>
        </w:tc>
        <w:tc>
          <w:tcPr>
            <w:tcW w:w="5057" w:type="dxa"/>
            <w:shd w:val="clear" w:color="auto" w:fill="auto"/>
          </w:tcPr>
          <w:p w:rsidR="00E06DA1" w:rsidRPr="00543193" w:rsidRDefault="00E06DA1" w:rsidP="002C01F2">
            <w:pPr>
              <w:pStyle w:val="ENoteTableText"/>
            </w:pPr>
            <w:r w:rsidRPr="00543193">
              <w:t>am 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155</w:t>
            </w:r>
            <w:r w:rsidRPr="00543193">
              <w:tab/>
            </w:r>
          </w:p>
        </w:tc>
        <w:tc>
          <w:tcPr>
            <w:tcW w:w="5057" w:type="dxa"/>
            <w:shd w:val="clear" w:color="auto" w:fill="auto"/>
          </w:tcPr>
          <w:p w:rsidR="00E06DA1" w:rsidRPr="00543193" w:rsidRDefault="00E06DA1" w:rsidP="002C01F2">
            <w:pPr>
              <w:pStyle w:val="ENoteTableText"/>
            </w:pPr>
            <w:r w:rsidRPr="00543193">
              <w:t>rep No 100, 1998</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156</w:t>
            </w:r>
            <w:r w:rsidRPr="00543193">
              <w:tab/>
            </w:r>
          </w:p>
        </w:tc>
        <w:tc>
          <w:tcPr>
            <w:tcW w:w="5057" w:type="dxa"/>
            <w:shd w:val="clear" w:color="auto" w:fill="auto"/>
          </w:tcPr>
          <w:p w:rsidR="00E06DA1" w:rsidRPr="00543193" w:rsidRDefault="00E06DA1" w:rsidP="002C01F2">
            <w:pPr>
              <w:pStyle w:val="ENoteTableText"/>
            </w:pPr>
            <w:r w:rsidRPr="00543193">
              <w:t>am No 100, 1998; No 140, 2001; No 35, 2012</w:t>
            </w:r>
            <w:r w:rsidR="002D4F8C" w:rsidRPr="00543193">
              <w:t>; No 77, 2018</w:t>
            </w:r>
          </w:p>
        </w:tc>
      </w:tr>
      <w:tr w:rsidR="00E06DA1" w:rsidRPr="00543193" w:rsidTr="005A0810">
        <w:trPr>
          <w:cantSplit/>
        </w:trPr>
        <w:tc>
          <w:tcPr>
            <w:tcW w:w="2031" w:type="dxa"/>
            <w:shd w:val="clear" w:color="auto" w:fill="auto"/>
          </w:tcPr>
          <w:p w:rsidR="00E06DA1" w:rsidRPr="00543193" w:rsidRDefault="00E06DA1" w:rsidP="00B01052">
            <w:pPr>
              <w:pStyle w:val="ENoteTableText"/>
              <w:tabs>
                <w:tab w:val="center" w:leader="dot" w:pos="2268"/>
              </w:tabs>
            </w:pPr>
            <w:r w:rsidRPr="00543193">
              <w:t>s 15</w:t>
            </w:r>
            <w:r w:rsidR="00B01052" w:rsidRPr="00543193">
              <w:t>7</w:t>
            </w:r>
            <w:r w:rsidRPr="00543193">
              <w:tab/>
            </w:r>
          </w:p>
        </w:tc>
        <w:tc>
          <w:tcPr>
            <w:tcW w:w="5057" w:type="dxa"/>
            <w:shd w:val="clear" w:color="auto" w:fill="auto"/>
          </w:tcPr>
          <w:p w:rsidR="00E06DA1" w:rsidRPr="00543193" w:rsidRDefault="00B01052" w:rsidP="002C01F2">
            <w:pPr>
              <w:pStyle w:val="ENoteTableText"/>
            </w:pPr>
            <w:r w:rsidRPr="00543193">
              <w:t>am</w:t>
            </w:r>
            <w:r w:rsidR="00E06DA1" w:rsidRPr="00543193">
              <w:t xml:space="preserve"> No 140,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157A</w:t>
            </w:r>
            <w:r w:rsidRPr="00543193">
              <w:tab/>
            </w:r>
          </w:p>
        </w:tc>
        <w:tc>
          <w:tcPr>
            <w:tcW w:w="5057" w:type="dxa"/>
            <w:shd w:val="clear" w:color="auto" w:fill="auto"/>
          </w:tcPr>
          <w:p w:rsidR="00E06DA1" w:rsidRPr="00543193" w:rsidRDefault="00E06DA1" w:rsidP="002C01F2">
            <w:pPr>
              <w:pStyle w:val="ENoteTableText"/>
            </w:pPr>
            <w:r w:rsidRPr="00543193">
              <w:t>ad No 35, 2012</w:t>
            </w:r>
          </w:p>
        </w:tc>
      </w:tr>
      <w:tr w:rsidR="002D4F8C" w:rsidRPr="00543193" w:rsidTr="005A0810">
        <w:trPr>
          <w:cantSplit/>
        </w:trPr>
        <w:tc>
          <w:tcPr>
            <w:tcW w:w="2031" w:type="dxa"/>
            <w:shd w:val="clear" w:color="auto" w:fill="auto"/>
          </w:tcPr>
          <w:p w:rsidR="002D4F8C" w:rsidRPr="00543193" w:rsidRDefault="002D4F8C" w:rsidP="000612CF">
            <w:pPr>
              <w:pStyle w:val="ENoteTableText"/>
              <w:tabs>
                <w:tab w:val="center" w:leader="dot" w:pos="2268"/>
              </w:tabs>
            </w:pPr>
          </w:p>
        </w:tc>
        <w:tc>
          <w:tcPr>
            <w:tcW w:w="5057" w:type="dxa"/>
            <w:shd w:val="clear" w:color="auto" w:fill="auto"/>
          </w:tcPr>
          <w:p w:rsidR="002D4F8C" w:rsidRPr="00543193" w:rsidRDefault="002D4F8C" w:rsidP="002C01F2">
            <w:pPr>
              <w:pStyle w:val="ENoteTableText"/>
            </w:pPr>
            <w:r w:rsidRPr="00543193">
              <w:t>am No 77, 2018</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158</w:t>
            </w:r>
            <w:r w:rsidRPr="00543193">
              <w:tab/>
            </w:r>
          </w:p>
        </w:tc>
        <w:tc>
          <w:tcPr>
            <w:tcW w:w="5057" w:type="dxa"/>
            <w:shd w:val="clear" w:color="auto" w:fill="auto"/>
          </w:tcPr>
          <w:p w:rsidR="00E06DA1" w:rsidRPr="00543193" w:rsidRDefault="00E06DA1" w:rsidP="002C01F2">
            <w:pPr>
              <w:pStyle w:val="ENoteTableText"/>
            </w:pPr>
            <w:r w:rsidRPr="00543193">
              <w:t>rep No 99,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159</w:t>
            </w:r>
            <w:r w:rsidRPr="00543193">
              <w:tab/>
            </w:r>
          </w:p>
        </w:tc>
        <w:tc>
          <w:tcPr>
            <w:tcW w:w="5057" w:type="dxa"/>
            <w:shd w:val="clear" w:color="auto" w:fill="auto"/>
          </w:tcPr>
          <w:p w:rsidR="00E06DA1" w:rsidRPr="00543193" w:rsidRDefault="00E06DA1" w:rsidP="002C01F2">
            <w:pPr>
              <w:pStyle w:val="ENoteTableText"/>
            </w:pPr>
            <w:r w:rsidRPr="00543193">
              <w:t>am No 99, 2001; No 86, 2002; No 174, 2011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160</w:t>
            </w:r>
            <w:r w:rsidRPr="00543193">
              <w:tab/>
            </w:r>
          </w:p>
        </w:tc>
        <w:tc>
          <w:tcPr>
            <w:tcW w:w="5057" w:type="dxa"/>
            <w:shd w:val="clear" w:color="auto" w:fill="auto"/>
          </w:tcPr>
          <w:p w:rsidR="00E06DA1" w:rsidRPr="00543193" w:rsidRDefault="00E06DA1" w:rsidP="002C01F2">
            <w:pPr>
              <w:pStyle w:val="ENoteTableText"/>
            </w:pPr>
            <w:r w:rsidRPr="00543193">
              <w:t>am No 140, 2001</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15</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162</w:t>
            </w:r>
            <w:r w:rsidRPr="00543193">
              <w:tab/>
            </w:r>
          </w:p>
        </w:tc>
        <w:tc>
          <w:tcPr>
            <w:tcW w:w="5057" w:type="dxa"/>
            <w:shd w:val="clear" w:color="auto" w:fill="auto"/>
          </w:tcPr>
          <w:p w:rsidR="00E06DA1" w:rsidRPr="00543193" w:rsidRDefault="00B01052" w:rsidP="002C01F2">
            <w:pPr>
              <w:pStyle w:val="ENoteTableText"/>
            </w:pPr>
            <w:r w:rsidRPr="00543193">
              <w:t>am</w:t>
            </w:r>
            <w:r w:rsidR="00E06DA1" w:rsidRPr="00543193">
              <w:t xml:space="preserve"> No 114, 2006</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16</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170</w:t>
            </w:r>
            <w:r w:rsidRPr="00543193">
              <w:tab/>
            </w:r>
          </w:p>
        </w:tc>
        <w:tc>
          <w:tcPr>
            <w:tcW w:w="5057" w:type="dxa"/>
            <w:shd w:val="clear" w:color="auto" w:fill="auto"/>
          </w:tcPr>
          <w:p w:rsidR="00E06DA1" w:rsidRPr="00543193" w:rsidRDefault="00E06DA1" w:rsidP="002C01F2">
            <w:pPr>
              <w:pStyle w:val="ENoteTableText"/>
            </w:pPr>
            <w:r w:rsidRPr="00543193">
              <w:t>am No 99,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173</w:t>
            </w:r>
            <w:r w:rsidRPr="00543193">
              <w:tab/>
            </w:r>
          </w:p>
        </w:tc>
        <w:tc>
          <w:tcPr>
            <w:tcW w:w="5057" w:type="dxa"/>
            <w:shd w:val="clear" w:color="auto" w:fill="auto"/>
          </w:tcPr>
          <w:p w:rsidR="00E06DA1" w:rsidRPr="00543193" w:rsidRDefault="00E06DA1" w:rsidP="002C01F2">
            <w:pPr>
              <w:pStyle w:val="ENoteTableText"/>
            </w:pPr>
            <w:r w:rsidRPr="00543193">
              <w:t>am No 106,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174</w:t>
            </w:r>
            <w:r w:rsidRPr="00543193">
              <w:tab/>
            </w:r>
          </w:p>
        </w:tc>
        <w:tc>
          <w:tcPr>
            <w:tcW w:w="5057" w:type="dxa"/>
            <w:shd w:val="clear" w:color="auto" w:fill="auto"/>
          </w:tcPr>
          <w:p w:rsidR="00E06DA1" w:rsidRPr="00543193" w:rsidRDefault="00E06DA1" w:rsidP="002C01F2">
            <w:pPr>
              <w:pStyle w:val="ENoteTableText"/>
            </w:pPr>
            <w:r w:rsidRPr="00543193">
              <w:t>rs No 106,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175</w:t>
            </w:r>
            <w:r w:rsidRPr="00543193">
              <w:tab/>
            </w:r>
          </w:p>
        </w:tc>
        <w:tc>
          <w:tcPr>
            <w:tcW w:w="5057" w:type="dxa"/>
            <w:shd w:val="clear" w:color="auto" w:fill="auto"/>
          </w:tcPr>
          <w:p w:rsidR="00E06DA1" w:rsidRPr="00543193" w:rsidRDefault="00E06DA1" w:rsidP="002C01F2">
            <w:pPr>
              <w:pStyle w:val="ENoteTableText"/>
            </w:pPr>
            <w:r w:rsidRPr="00543193">
              <w:t>am No 106,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176</w:t>
            </w:r>
            <w:r w:rsidRPr="00543193">
              <w:tab/>
            </w:r>
          </w:p>
        </w:tc>
        <w:tc>
          <w:tcPr>
            <w:tcW w:w="5057" w:type="dxa"/>
            <w:shd w:val="clear" w:color="auto" w:fill="auto"/>
          </w:tcPr>
          <w:p w:rsidR="00E06DA1" w:rsidRPr="00543193" w:rsidRDefault="00E06DA1" w:rsidP="002C01F2">
            <w:pPr>
              <w:pStyle w:val="ENoteTableText"/>
            </w:pPr>
            <w:r w:rsidRPr="00543193">
              <w:t>am No 106, 2006</w:t>
            </w:r>
            <w:r w:rsidR="006A1EF3" w:rsidRPr="00543193">
              <w:t>; No 77, 2018</w:t>
            </w:r>
          </w:p>
        </w:tc>
      </w:tr>
      <w:tr w:rsidR="00E06DA1" w:rsidRPr="00543193" w:rsidTr="005A0810">
        <w:trPr>
          <w:cantSplit/>
        </w:trPr>
        <w:tc>
          <w:tcPr>
            <w:tcW w:w="2031" w:type="dxa"/>
            <w:shd w:val="clear" w:color="auto" w:fill="auto"/>
          </w:tcPr>
          <w:p w:rsidR="00E06DA1" w:rsidRPr="00543193" w:rsidRDefault="00E06DA1" w:rsidP="00B01052">
            <w:pPr>
              <w:pStyle w:val="ENoteTableText"/>
              <w:tabs>
                <w:tab w:val="center" w:leader="dot" w:pos="2268"/>
              </w:tabs>
            </w:pPr>
            <w:r w:rsidRPr="00543193">
              <w:t>s 177</w:t>
            </w:r>
            <w:r w:rsidRPr="00543193">
              <w:tab/>
            </w:r>
          </w:p>
        </w:tc>
        <w:tc>
          <w:tcPr>
            <w:tcW w:w="5057" w:type="dxa"/>
            <w:shd w:val="clear" w:color="auto" w:fill="auto"/>
          </w:tcPr>
          <w:p w:rsidR="00E06DA1" w:rsidRPr="00543193" w:rsidRDefault="00E06DA1" w:rsidP="002C01F2">
            <w:pPr>
              <w:pStyle w:val="ENoteTableText"/>
            </w:pPr>
            <w:r w:rsidRPr="00543193">
              <w:t>am No 106, 2006</w:t>
            </w:r>
            <w:r w:rsidR="00B01052" w:rsidRPr="00543193">
              <w:t>; No 114,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178</w:t>
            </w:r>
            <w:r w:rsidRPr="00543193">
              <w:tab/>
            </w:r>
          </w:p>
        </w:tc>
        <w:tc>
          <w:tcPr>
            <w:tcW w:w="5057" w:type="dxa"/>
            <w:shd w:val="clear" w:color="auto" w:fill="auto"/>
          </w:tcPr>
          <w:p w:rsidR="00E06DA1" w:rsidRPr="00543193" w:rsidRDefault="00E06DA1" w:rsidP="002C01F2">
            <w:pPr>
              <w:pStyle w:val="ENoteTableText"/>
            </w:pPr>
            <w:r w:rsidRPr="00543193">
              <w:t>am No 106,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179</w:t>
            </w:r>
            <w:r w:rsidRPr="00543193">
              <w:tab/>
            </w:r>
          </w:p>
        </w:tc>
        <w:tc>
          <w:tcPr>
            <w:tcW w:w="5057" w:type="dxa"/>
            <w:shd w:val="clear" w:color="auto" w:fill="auto"/>
          </w:tcPr>
          <w:p w:rsidR="00E06DA1" w:rsidRPr="00543193" w:rsidRDefault="00E06DA1" w:rsidP="002C01F2">
            <w:pPr>
              <w:pStyle w:val="ENoteTableText"/>
            </w:pPr>
            <w:r w:rsidRPr="00543193">
              <w:t>rs No 106,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180A</w:t>
            </w:r>
            <w:r w:rsidRPr="00543193">
              <w:tab/>
            </w:r>
          </w:p>
        </w:tc>
        <w:tc>
          <w:tcPr>
            <w:tcW w:w="5057" w:type="dxa"/>
            <w:shd w:val="clear" w:color="auto" w:fill="auto"/>
          </w:tcPr>
          <w:p w:rsidR="00E06DA1" w:rsidRPr="00543193" w:rsidRDefault="00E06DA1" w:rsidP="002C01F2">
            <w:pPr>
              <w:pStyle w:val="ENoteTableText"/>
            </w:pPr>
            <w:r w:rsidRPr="00543193">
              <w:t>ad No 99,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181</w:t>
            </w:r>
            <w:r w:rsidRPr="00543193">
              <w:tab/>
            </w:r>
          </w:p>
        </w:tc>
        <w:tc>
          <w:tcPr>
            <w:tcW w:w="5057" w:type="dxa"/>
            <w:shd w:val="clear" w:color="auto" w:fill="auto"/>
          </w:tcPr>
          <w:p w:rsidR="00E06DA1" w:rsidRPr="00543193" w:rsidRDefault="00B01052" w:rsidP="002C01F2">
            <w:pPr>
              <w:pStyle w:val="ENoteTableText"/>
            </w:pPr>
            <w:r w:rsidRPr="00543193">
              <w:t>am No 106, 2006; No 114, 2006</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17</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186</w:t>
            </w:r>
            <w:r w:rsidRPr="00543193">
              <w:tab/>
            </w:r>
          </w:p>
        </w:tc>
        <w:tc>
          <w:tcPr>
            <w:tcW w:w="5057" w:type="dxa"/>
            <w:shd w:val="clear" w:color="auto" w:fill="auto"/>
          </w:tcPr>
          <w:p w:rsidR="00E06DA1" w:rsidRPr="00543193" w:rsidRDefault="00E06DA1" w:rsidP="002C01F2">
            <w:pPr>
              <w:pStyle w:val="ENoteTableText"/>
            </w:pPr>
            <w:r w:rsidRPr="00543193">
              <w:t>am No 99, 2001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187</w:t>
            </w:r>
            <w:r w:rsidRPr="00543193">
              <w:tab/>
            </w:r>
          </w:p>
        </w:tc>
        <w:tc>
          <w:tcPr>
            <w:tcW w:w="5057" w:type="dxa"/>
            <w:shd w:val="clear" w:color="auto" w:fill="auto"/>
          </w:tcPr>
          <w:p w:rsidR="00E06DA1" w:rsidRPr="00543193" w:rsidRDefault="00B01052" w:rsidP="002C01F2">
            <w:pPr>
              <w:pStyle w:val="ENoteTableText"/>
            </w:pPr>
            <w:r w:rsidRPr="00543193">
              <w:t>am</w:t>
            </w:r>
            <w:r w:rsidR="00E06DA1" w:rsidRPr="00543193">
              <w:t xml:space="preserve"> No 114,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188</w:t>
            </w:r>
            <w:r w:rsidRPr="00543193">
              <w:tab/>
            </w:r>
          </w:p>
        </w:tc>
        <w:tc>
          <w:tcPr>
            <w:tcW w:w="5057" w:type="dxa"/>
            <w:shd w:val="clear" w:color="auto" w:fill="auto"/>
          </w:tcPr>
          <w:p w:rsidR="00E06DA1" w:rsidRPr="00543193" w:rsidRDefault="00E06DA1" w:rsidP="002C01F2">
            <w:pPr>
              <w:pStyle w:val="ENoteTableText"/>
            </w:pPr>
            <w:r w:rsidRPr="00543193">
              <w:t>rep No 114, 2006</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17A</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Part</w:t>
            </w:r>
            <w:r w:rsidR="005A76A7" w:rsidRPr="00543193">
              <w:t> </w:t>
            </w:r>
            <w:r w:rsidRPr="00543193">
              <w:t>17A</w:t>
            </w:r>
            <w:r w:rsidRPr="00543193">
              <w:tab/>
            </w:r>
          </w:p>
        </w:tc>
        <w:tc>
          <w:tcPr>
            <w:tcW w:w="5057" w:type="dxa"/>
            <w:shd w:val="clear" w:color="auto" w:fill="auto"/>
          </w:tcPr>
          <w:p w:rsidR="00E06DA1" w:rsidRPr="00543193" w:rsidRDefault="00E06DA1" w:rsidP="002C01F2">
            <w:pPr>
              <w:pStyle w:val="ENoteTableText"/>
            </w:pPr>
            <w:r w:rsidRPr="00543193">
              <w:t>ad No 117, 2000</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189A</w:t>
            </w:r>
            <w:r w:rsidRPr="00543193">
              <w:tab/>
            </w:r>
          </w:p>
        </w:tc>
        <w:tc>
          <w:tcPr>
            <w:tcW w:w="5057" w:type="dxa"/>
            <w:shd w:val="clear" w:color="auto" w:fill="auto"/>
          </w:tcPr>
          <w:p w:rsidR="00E06DA1" w:rsidRPr="00543193" w:rsidRDefault="00E06DA1" w:rsidP="002C01F2">
            <w:pPr>
              <w:pStyle w:val="ENoteTableText"/>
            </w:pPr>
            <w:r w:rsidRPr="00543193">
              <w:t>ad No 117, 2000</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18</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BD4041">
            <w:pPr>
              <w:pStyle w:val="ENoteTableText"/>
              <w:tabs>
                <w:tab w:val="center" w:leader="dot" w:pos="2268"/>
              </w:tabs>
            </w:pPr>
            <w:r w:rsidRPr="00543193">
              <w:t>s 190</w:t>
            </w:r>
            <w:r w:rsidRPr="00543193">
              <w:tab/>
            </w:r>
          </w:p>
        </w:tc>
        <w:tc>
          <w:tcPr>
            <w:tcW w:w="5057" w:type="dxa"/>
            <w:shd w:val="clear" w:color="auto" w:fill="auto"/>
          </w:tcPr>
          <w:p w:rsidR="00E06DA1" w:rsidRPr="00543193" w:rsidRDefault="00E06DA1" w:rsidP="00BD4041">
            <w:pPr>
              <w:pStyle w:val="ENoteTableText"/>
              <w:tabs>
                <w:tab w:val="center" w:leader="dot" w:pos="2268"/>
              </w:tabs>
            </w:pPr>
            <w:r w:rsidRPr="00543193">
              <w:t>am No 35, 2012;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pPr>
              <w:pStyle w:val="ENoteTableText"/>
              <w:tabs>
                <w:tab w:val="center" w:leader="dot" w:pos="2268"/>
              </w:tabs>
            </w:pPr>
            <w:r w:rsidRPr="00543193">
              <w:t>s 191</w:t>
            </w:r>
            <w:r w:rsidRPr="00543193">
              <w:tab/>
            </w:r>
          </w:p>
        </w:tc>
        <w:tc>
          <w:tcPr>
            <w:tcW w:w="5057" w:type="dxa"/>
            <w:shd w:val="clear" w:color="auto" w:fill="auto"/>
          </w:tcPr>
          <w:p w:rsidR="00E06DA1" w:rsidRPr="00543193" w:rsidRDefault="00E06DA1" w:rsidP="00317E25">
            <w:pPr>
              <w:pStyle w:val="ENoteTableText"/>
              <w:tabs>
                <w:tab w:val="center" w:leader="dot" w:pos="2268"/>
              </w:tabs>
            </w:pPr>
            <w:r w:rsidRPr="00543193">
              <w:t>am No 35, 2012;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rsidP="00430E6D">
            <w:pPr>
              <w:pStyle w:val="ENoteTableText"/>
              <w:tabs>
                <w:tab w:val="center" w:leader="dot" w:pos="2268"/>
              </w:tabs>
            </w:pPr>
            <w:r w:rsidRPr="00543193">
              <w:t>s 191A</w:t>
            </w:r>
            <w:r w:rsidRPr="00543193">
              <w:tab/>
            </w:r>
          </w:p>
        </w:tc>
        <w:tc>
          <w:tcPr>
            <w:tcW w:w="5057" w:type="dxa"/>
            <w:shd w:val="clear" w:color="auto" w:fill="auto"/>
          </w:tcPr>
          <w:p w:rsidR="00E06DA1" w:rsidRPr="00543193" w:rsidRDefault="00E06DA1">
            <w:pPr>
              <w:pStyle w:val="ENoteTableText"/>
              <w:tabs>
                <w:tab w:val="center" w:leader="dot" w:pos="2268"/>
              </w:tabs>
            </w:pPr>
            <w:r w:rsidRPr="00543193">
              <w:t>ad No 35, 2012</w:t>
            </w:r>
          </w:p>
        </w:tc>
      </w:tr>
      <w:tr w:rsidR="00E06DA1" w:rsidRPr="00543193" w:rsidTr="005A0810">
        <w:trPr>
          <w:cantSplit/>
        </w:trPr>
        <w:tc>
          <w:tcPr>
            <w:tcW w:w="2031" w:type="dxa"/>
            <w:shd w:val="clear" w:color="auto" w:fill="auto"/>
          </w:tcPr>
          <w:p w:rsidR="00E06DA1" w:rsidRPr="00543193" w:rsidRDefault="00E06DA1" w:rsidP="00430E6D">
            <w:pPr>
              <w:pStyle w:val="ENoteTableText"/>
              <w:tabs>
                <w:tab w:val="center" w:leader="dot" w:pos="2268"/>
              </w:tabs>
            </w:pPr>
          </w:p>
        </w:tc>
        <w:tc>
          <w:tcPr>
            <w:tcW w:w="5057" w:type="dxa"/>
            <w:shd w:val="clear" w:color="auto" w:fill="auto"/>
          </w:tcPr>
          <w:p w:rsidR="00E06DA1" w:rsidRPr="00543193" w:rsidRDefault="00E06DA1" w:rsidP="00430E6D">
            <w:pPr>
              <w:pStyle w:val="ENoteTableText"/>
              <w:tabs>
                <w:tab w:val="center" w:leader="dot" w:pos="2268"/>
              </w:tabs>
            </w:pPr>
            <w:r w:rsidRPr="00543193">
              <w:t>am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pPr>
              <w:pStyle w:val="ENoteTableText"/>
              <w:tabs>
                <w:tab w:val="center" w:leader="dot" w:pos="2268"/>
              </w:tabs>
            </w:pPr>
            <w:r w:rsidRPr="00543193">
              <w:t>s 192</w:t>
            </w:r>
            <w:r w:rsidRPr="00543193">
              <w:tab/>
            </w:r>
          </w:p>
        </w:tc>
        <w:tc>
          <w:tcPr>
            <w:tcW w:w="5057" w:type="dxa"/>
            <w:shd w:val="clear" w:color="auto" w:fill="auto"/>
          </w:tcPr>
          <w:p w:rsidR="00E06DA1" w:rsidRPr="00543193" w:rsidRDefault="00E06DA1" w:rsidP="00430E6D">
            <w:pPr>
              <w:pStyle w:val="ENoteTableText"/>
              <w:tabs>
                <w:tab w:val="center" w:leader="dot" w:pos="2268"/>
              </w:tabs>
            </w:pPr>
            <w:r w:rsidRPr="00543193">
              <w:t>am No 35, 2012; No 13, 2013</w:t>
            </w:r>
            <w:r w:rsidR="00CF7FBA" w:rsidRPr="00543193">
              <w:t>; No 154, 2020</w:t>
            </w:r>
            <w:r w:rsidR="00846F20" w:rsidRPr="00543193">
              <w:t>; No 13, 2021</w:t>
            </w:r>
          </w:p>
        </w:tc>
      </w:tr>
      <w:tr w:rsidR="00E06DA1" w:rsidRPr="00543193" w:rsidTr="005A0810">
        <w:trPr>
          <w:cantSplit/>
        </w:trPr>
        <w:tc>
          <w:tcPr>
            <w:tcW w:w="2031" w:type="dxa"/>
            <w:shd w:val="clear" w:color="auto" w:fill="auto"/>
          </w:tcPr>
          <w:p w:rsidR="00E06DA1" w:rsidRPr="00543193" w:rsidRDefault="00E06DA1">
            <w:pPr>
              <w:pStyle w:val="ENoteTableText"/>
              <w:tabs>
                <w:tab w:val="center" w:leader="dot" w:pos="2268"/>
              </w:tabs>
            </w:pPr>
            <w:r w:rsidRPr="00543193">
              <w:t>s 193</w:t>
            </w:r>
            <w:r w:rsidRPr="00543193">
              <w:tab/>
            </w:r>
          </w:p>
        </w:tc>
        <w:tc>
          <w:tcPr>
            <w:tcW w:w="5057" w:type="dxa"/>
            <w:shd w:val="clear" w:color="auto" w:fill="auto"/>
          </w:tcPr>
          <w:p w:rsidR="00E06DA1" w:rsidRPr="00543193" w:rsidRDefault="00E06DA1" w:rsidP="00430E6D">
            <w:pPr>
              <w:pStyle w:val="ENoteTableText"/>
              <w:tabs>
                <w:tab w:val="center" w:leader="dot" w:pos="2268"/>
              </w:tabs>
            </w:pPr>
            <w:r w:rsidRPr="00543193">
              <w:t>am No 35, 2012</w:t>
            </w:r>
          </w:p>
        </w:tc>
      </w:tr>
      <w:tr w:rsidR="00E06DA1" w:rsidRPr="00543193" w:rsidTr="005A0810">
        <w:trPr>
          <w:cantSplit/>
        </w:trPr>
        <w:tc>
          <w:tcPr>
            <w:tcW w:w="2031" w:type="dxa"/>
            <w:shd w:val="clear" w:color="auto" w:fill="auto"/>
          </w:tcPr>
          <w:p w:rsidR="00E06DA1" w:rsidRPr="00543193" w:rsidRDefault="00E06DA1" w:rsidP="00430E6D">
            <w:pPr>
              <w:pStyle w:val="ENoteTableText"/>
              <w:tabs>
                <w:tab w:val="center" w:leader="dot" w:pos="2268"/>
              </w:tabs>
            </w:pPr>
            <w:r w:rsidRPr="00543193">
              <w:t>s 194</w:t>
            </w:r>
            <w:r w:rsidRPr="00543193">
              <w:tab/>
            </w:r>
          </w:p>
        </w:tc>
        <w:tc>
          <w:tcPr>
            <w:tcW w:w="5057" w:type="dxa"/>
            <w:shd w:val="clear" w:color="auto" w:fill="auto"/>
          </w:tcPr>
          <w:p w:rsidR="00E06DA1" w:rsidRPr="00543193" w:rsidRDefault="00E06DA1" w:rsidP="00430E6D">
            <w:pPr>
              <w:pStyle w:val="ENoteTableText"/>
              <w:tabs>
                <w:tab w:val="center" w:leader="dot" w:pos="2268"/>
              </w:tabs>
            </w:pPr>
            <w:r w:rsidRPr="00543193">
              <w:t>am No 35, 2012;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pPr>
              <w:pStyle w:val="ENoteTableText"/>
              <w:tabs>
                <w:tab w:val="center" w:leader="dot" w:pos="2268"/>
              </w:tabs>
            </w:pPr>
            <w:r w:rsidRPr="00543193">
              <w:t>s 195</w:t>
            </w:r>
            <w:r w:rsidRPr="00543193">
              <w:tab/>
            </w:r>
          </w:p>
        </w:tc>
        <w:tc>
          <w:tcPr>
            <w:tcW w:w="5057" w:type="dxa"/>
            <w:shd w:val="clear" w:color="auto" w:fill="auto"/>
          </w:tcPr>
          <w:p w:rsidR="00E06DA1" w:rsidRPr="00543193" w:rsidRDefault="00E06DA1" w:rsidP="00430E6D">
            <w:pPr>
              <w:pStyle w:val="ENoteTableText"/>
              <w:tabs>
                <w:tab w:val="center" w:leader="dot" w:pos="2268"/>
              </w:tabs>
            </w:pPr>
            <w:r w:rsidRPr="00543193">
              <w:t>am No 35, 2012;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pPr>
              <w:pStyle w:val="ENoteTableText"/>
              <w:tabs>
                <w:tab w:val="center" w:leader="dot" w:pos="2268"/>
              </w:tabs>
            </w:pPr>
            <w:r w:rsidRPr="00543193">
              <w:t>s 196</w:t>
            </w:r>
            <w:r w:rsidRPr="00543193">
              <w:tab/>
            </w:r>
          </w:p>
        </w:tc>
        <w:tc>
          <w:tcPr>
            <w:tcW w:w="5057" w:type="dxa"/>
            <w:shd w:val="clear" w:color="auto" w:fill="auto"/>
          </w:tcPr>
          <w:p w:rsidR="00E06DA1" w:rsidRPr="00543193" w:rsidRDefault="00E06DA1" w:rsidP="00430E6D">
            <w:pPr>
              <w:pStyle w:val="ENoteTableText"/>
              <w:tabs>
                <w:tab w:val="center" w:leader="dot" w:pos="2268"/>
              </w:tabs>
            </w:pPr>
            <w:r w:rsidRPr="00543193">
              <w:t>am No 35, 2012;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197</w:t>
            </w:r>
            <w:r w:rsidRPr="00543193">
              <w:tab/>
            </w:r>
          </w:p>
        </w:tc>
        <w:tc>
          <w:tcPr>
            <w:tcW w:w="5057" w:type="dxa"/>
            <w:shd w:val="clear" w:color="auto" w:fill="auto"/>
          </w:tcPr>
          <w:p w:rsidR="00E06DA1" w:rsidRPr="00543193" w:rsidRDefault="00E06DA1" w:rsidP="002C01F2">
            <w:pPr>
              <w:pStyle w:val="ENoteTableText"/>
            </w:pPr>
            <w:r w:rsidRPr="00543193">
              <w:t>am No 114, 2006; No 35, 2012; No 13, 2013</w:t>
            </w:r>
            <w:r w:rsidR="00846F20" w:rsidRPr="00543193">
              <w:t>; No 13, 2021</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19</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430E6D">
            <w:pPr>
              <w:pStyle w:val="ENoteTableText"/>
              <w:tabs>
                <w:tab w:val="center" w:leader="dot" w:pos="2268"/>
              </w:tabs>
            </w:pPr>
            <w:r w:rsidRPr="00543193">
              <w:t>s 199</w:t>
            </w:r>
            <w:r w:rsidRPr="00543193">
              <w:tab/>
            </w:r>
          </w:p>
        </w:tc>
        <w:tc>
          <w:tcPr>
            <w:tcW w:w="5057" w:type="dxa"/>
            <w:shd w:val="clear" w:color="auto" w:fill="auto"/>
          </w:tcPr>
          <w:p w:rsidR="00E06DA1" w:rsidRPr="00543193" w:rsidRDefault="00E06DA1" w:rsidP="002C01F2">
            <w:pPr>
              <w:pStyle w:val="ENoteTableText"/>
            </w:pPr>
            <w:r w:rsidRPr="00543193">
              <w:t>am No 35, 2012</w:t>
            </w:r>
          </w:p>
        </w:tc>
      </w:tr>
      <w:tr w:rsidR="00272862" w:rsidRPr="00543193" w:rsidTr="005A0810">
        <w:trPr>
          <w:cantSplit/>
        </w:trPr>
        <w:tc>
          <w:tcPr>
            <w:tcW w:w="2031" w:type="dxa"/>
            <w:shd w:val="clear" w:color="auto" w:fill="auto"/>
          </w:tcPr>
          <w:p w:rsidR="00272862" w:rsidRPr="00543193" w:rsidRDefault="00272862" w:rsidP="00430E6D">
            <w:pPr>
              <w:pStyle w:val="ENoteTableText"/>
              <w:tabs>
                <w:tab w:val="center" w:leader="dot" w:pos="2268"/>
              </w:tabs>
            </w:pPr>
            <w:r w:rsidRPr="00543193">
              <w:t>s 200</w:t>
            </w:r>
            <w:r w:rsidRPr="00543193">
              <w:tab/>
            </w:r>
          </w:p>
        </w:tc>
        <w:tc>
          <w:tcPr>
            <w:tcW w:w="5057" w:type="dxa"/>
            <w:shd w:val="clear" w:color="auto" w:fill="auto"/>
          </w:tcPr>
          <w:p w:rsidR="00272862" w:rsidRPr="00543193" w:rsidRDefault="00272862" w:rsidP="002C01F2">
            <w:pPr>
              <w:pStyle w:val="ENoteTableText"/>
            </w:pPr>
            <w:r w:rsidRPr="00543193">
              <w:t>am No 9, 2020</w:t>
            </w:r>
          </w:p>
        </w:tc>
      </w:tr>
      <w:tr w:rsidR="006A1EF3" w:rsidRPr="00543193" w:rsidTr="005A0810">
        <w:trPr>
          <w:cantSplit/>
        </w:trPr>
        <w:tc>
          <w:tcPr>
            <w:tcW w:w="2031" w:type="dxa"/>
            <w:shd w:val="clear" w:color="auto" w:fill="auto"/>
          </w:tcPr>
          <w:p w:rsidR="006A1EF3" w:rsidRPr="00543193" w:rsidRDefault="006A1EF3" w:rsidP="00430E6D">
            <w:pPr>
              <w:pStyle w:val="ENoteTableText"/>
              <w:tabs>
                <w:tab w:val="center" w:leader="dot" w:pos="2268"/>
              </w:tabs>
            </w:pPr>
            <w:r w:rsidRPr="00543193">
              <w:t>s 202</w:t>
            </w:r>
            <w:r w:rsidRPr="00543193">
              <w:tab/>
            </w:r>
          </w:p>
        </w:tc>
        <w:tc>
          <w:tcPr>
            <w:tcW w:w="5057" w:type="dxa"/>
            <w:shd w:val="clear" w:color="auto" w:fill="auto"/>
          </w:tcPr>
          <w:p w:rsidR="006A1EF3" w:rsidRPr="00543193" w:rsidRDefault="006A1EF3" w:rsidP="002C01F2">
            <w:pPr>
              <w:pStyle w:val="ENoteTableText"/>
            </w:pPr>
            <w:r w:rsidRPr="00543193">
              <w:t>am No 77, 2018</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206</w:t>
            </w:r>
            <w:r w:rsidRPr="00543193">
              <w:tab/>
            </w:r>
          </w:p>
        </w:tc>
        <w:tc>
          <w:tcPr>
            <w:tcW w:w="5057" w:type="dxa"/>
            <w:shd w:val="clear" w:color="auto" w:fill="auto"/>
          </w:tcPr>
          <w:p w:rsidR="00E06DA1" w:rsidRPr="00543193" w:rsidRDefault="00E06DA1" w:rsidP="002C01F2">
            <w:pPr>
              <w:pStyle w:val="ENoteTableText"/>
            </w:pPr>
            <w:r w:rsidRPr="00543193">
              <w:t>am No 146, 1999; No 48, 2003; No 106, 2006</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20</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210</w:t>
            </w:r>
            <w:r w:rsidRPr="00543193">
              <w:tab/>
            </w:r>
          </w:p>
        </w:tc>
        <w:tc>
          <w:tcPr>
            <w:tcW w:w="5057" w:type="dxa"/>
            <w:shd w:val="clear" w:color="auto" w:fill="auto"/>
          </w:tcPr>
          <w:p w:rsidR="00E06DA1" w:rsidRPr="00543193" w:rsidRDefault="00E06DA1" w:rsidP="002C01F2">
            <w:pPr>
              <w:pStyle w:val="ENoteTableText"/>
            </w:pPr>
            <w:r w:rsidRPr="00543193">
              <w:t>am No 131, 2009</w:t>
            </w:r>
            <w:r w:rsidR="002434B8" w:rsidRPr="00543193">
              <w:t>; No 61, 2016</w:t>
            </w:r>
          </w:p>
        </w:tc>
      </w:tr>
      <w:tr w:rsidR="0074627B" w:rsidRPr="00543193" w:rsidTr="005A0810">
        <w:trPr>
          <w:cantSplit/>
        </w:trPr>
        <w:tc>
          <w:tcPr>
            <w:tcW w:w="2031" w:type="dxa"/>
            <w:shd w:val="clear" w:color="auto" w:fill="auto"/>
          </w:tcPr>
          <w:p w:rsidR="0074627B" w:rsidRPr="00543193" w:rsidRDefault="0074627B" w:rsidP="000612CF">
            <w:pPr>
              <w:pStyle w:val="ENoteTableText"/>
              <w:tabs>
                <w:tab w:val="center" w:leader="dot" w:pos="2268"/>
              </w:tabs>
            </w:pPr>
          </w:p>
        </w:tc>
        <w:tc>
          <w:tcPr>
            <w:tcW w:w="5057" w:type="dxa"/>
            <w:shd w:val="clear" w:color="auto" w:fill="auto"/>
          </w:tcPr>
          <w:p w:rsidR="0074627B" w:rsidRPr="00543193" w:rsidRDefault="0074627B" w:rsidP="002C01F2">
            <w:pPr>
              <w:pStyle w:val="ENoteTableText"/>
            </w:pPr>
            <w:r w:rsidRPr="00543193">
              <w:t>ed C35</w:t>
            </w:r>
          </w:p>
        </w:tc>
      </w:tr>
      <w:tr w:rsidR="0074627B" w:rsidRPr="00543193" w:rsidTr="005A0810">
        <w:trPr>
          <w:cantSplit/>
        </w:trPr>
        <w:tc>
          <w:tcPr>
            <w:tcW w:w="2031" w:type="dxa"/>
            <w:shd w:val="clear" w:color="auto" w:fill="auto"/>
          </w:tcPr>
          <w:p w:rsidR="0074627B" w:rsidRPr="00543193" w:rsidRDefault="0074627B" w:rsidP="000612CF">
            <w:pPr>
              <w:pStyle w:val="ENoteTableText"/>
              <w:tabs>
                <w:tab w:val="center" w:leader="dot" w:pos="2268"/>
              </w:tabs>
            </w:pPr>
            <w:r w:rsidRPr="00543193">
              <w:t>s 211</w:t>
            </w:r>
            <w:r w:rsidRPr="00543193">
              <w:tab/>
            </w:r>
          </w:p>
        </w:tc>
        <w:tc>
          <w:tcPr>
            <w:tcW w:w="5057" w:type="dxa"/>
            <w:shd w:val="clear" w:color="auto" w:fill="auto"/>
          </w:tcPr>
          <w:p w:rsidR="0074627B" w:rsidRPr="00543193" w:rsidRDefault="0074627B" w:rsidP="002C01F2">
            <w:pPr>
              <w:pStyle w:val="ENoteTableText"/>
            </w:pPr>
            <w:r w:rsidRPr="00543193">
              <w:t>ed C35</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21</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Division</w:t>
            </w:r>
            <w:r w:rsidR="005A76A7" w:rsidRPr="00543193">
              <w:rPr>
                <w:b/>
              </w:rPr>
              <w:t> </w:t>
            </w:r>
            <w:r w:rsidRPr="00543193">
              <w:rPr>
                <w:b/>
              </w:rPr>
              <w:t>1</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212</w:t>
            </w:r>
            <w:r w:rsidRPr="00543193">
              <w:tab/>
            </w:r>
          </w:p>
        </w:tc>
        <w:tc>
          <w:tcPr>
            <w:tcW w:w="5057" w:type="dxa"/>
            <w:shd w:val="clear" w:color="auto" w:fill="auto"/>
          </w:tcPr>
          <w:p w:rsidR="00E06DA1" w:rsidRPr="00543193" w:rsidRDefault="00E06DA1" w:rsidP="002C01F2">
            <w:pPr>
              <w:pStyle w:val="ENoteTableText"/>
            </w:pPr>
            <w:r w:rsidRPr="00543193">
              <w:t>rs No 100, 1998</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213</w:t>
            </w:r>
            <w:r w:rsidRPr="00543193">
              <w:tab/>
            </w:r>
          </w:p>
        </w:tc>
        <w:tc>
          <w:tcPr>
            <w:tcW w:w="5057" w:type="dxa"/>
            <w:shd w:val="clear" w:color="auto" w:fill="auto"/>
          </w:tcPr>
          <w:p w:rsidR="00E06DA1" w:rsidRPr="00543193" w:rsidRDefault="00E06DA1" w:rsidP="002C01F2">
            <w:pPr>
              <w:pStyle w:val="ENoteTableText"/>
            </w:pPr>
            <w:r w:rsidRPr="00543193">
              <w:t>am No 35, 2012</w:t>
            </w:r>
          </w:p>
        </w:tc>
      </w:tr>
      <w:tr w:rsidR="006A1EF3" w:rsidRPr="00543193" w:rsidTr="005A0810">
        <w:trPr>
          <w:cantSplit/>
        </w:trPr>
        <w:tc>
          <w:tcPr>
            <w:tcW w:w="2031" w:type="dxa"/>
            <w:shd w:val="clear" w:color="auto" w:fill="auto"/>
          </w:tcPr>
          <w:p w:rsidR="006A1EF3" w:rsidRPr="00543193" w:rsidRDefault="006A1EF3" w:rsidP="000612CF">
            <w:pPr>
              <w:pStyle w:val="ENoteTableText"/>
              <w:tabs>
                <w:tab w:val="center" w:leader="dot" w:pos="2268"/>
              </w:tabs>
            </w:pPr>
          </w:p>
        </w:tc>
        <w:tc>
          <w:tcPr>
            <w:tcW w:w="5057" w:type="dxa"/>
            <w:shd w:val="clear" w:color="auto" w:fill="auto"/>
          </w:tcPr>
          <w:p w:rsidR="006A1EF3" w:rsidRPr="00543193" w:rsidRDefault="006A1EF3" w:rsidP="002C01F2">
            <w:pPr>
              <w:pStyle w:val="ENoteTableText"/>
            </w:pPr>
            <w:r w:rsidRPr="00543193">
              <w:t>rs No 77, 2018</w:t>
            </w:r>
          </w:p>
        </w:tc>
      </w:tr>
      <w:tr w:rsidR="006A1EF3" w:rsidRPr="00543193" w:rsidTr="005A0810">
        <w:trPr>
          <w:cantSplit/>
        </w:trPr>
        <w:tc>
          <w:tcPr>
            <w:tcW w:w="2031" w:type="dxa"/>
            <w:shd w:val="clear" w:color="auto" w:fill="auto"/>
          </w:tcPr>
          <w:p w:rsidR="006A1EF3" w:rsidRPr="00543193" w:rsidRDefault="00204E78" w:rsidP="000612CF">
            <w:pPr>
              <w:pStyle w:val="ENoteTableText"/>
              <w:tabs>
                <w:tab w:val="center" w:leader="dot" w:pos="2268"/>
              </w:tabs>
            </w:pPr>
            <w:r w:rsidRPr="00543193">
              <w:t xml:space="preserve">s </w:t>
            </w:r>
            <w:r w:rsidR="006A1EF3" w:rsidRPr="00543193">
              <w:t>213A</w:t>
            </w:r>
            <w:r w:rsidR="006A1EF3" w:rsidRPr="00543193">
              <w:tab/>
            </w:r>
          </w:p>
        </w:tc>
        <w:tc>
          <w:tcPr>
            <w:tcW w:w="5057" w:type="dxa"/>
            <w:shd w:val="clear" w:color="auto" w:fill="auto"/>
          </w:tcPr>
          <w:p w:rsidR="006A1EF3" w:rsidRPr="00543193" w:rsidRDefault="006A1EF3" w:rsidP="002C01F2">
            <w:pPr>
              <w:pStyle w:val="ENoteTableText"/>
            </w:pPr>
            <w:r w:rsidRPr="00543193">
              <w:t>ad No 77, 2018</w:t>
            </w:r>
          </w:p>
        </w:tc>
      </w:tr>
      <w:tr w:rsidR="006A1EF3" w:rsidRPr="00543193" w:rsidTr="005A0810">
        <w:trPr>
          <w:cantSplit/>
        </w:trPr>
        <w:tc>
          <w:tcPr>
            <w:tcW w:w="2031" w:type="dxa"/>
            <w:shd w:val="clear" w:color="auto" w:fill="auto"/>
          </w:tcPr>
          <w:p w:rsidR="006A1EF3" w:rsidRPr="00543193" w:rsidRDefault="00204E78" w:rsidP="000612CF">
            <w:pPr>
              <w:pStyle w:val="ENoteTableText"/>
              <w:tabs>
                <w:tab w:val="center" w:leader="dot" w:pos="2268"/>
              </w:tabs>
            </w:pPr>
            <w:r w:rsidRPr="00543193">
              <w:t xml:space="preserve">s </w:t>
            </w:r>
            <w:r w:rsidR="006A1EF3" w:rsidRPr="00543193">
              <w:t>213B</w:t>
            </w:r>
            <w:r w:rsidR="006A1EF3" w:rsidRPr="00543193">
              <w:tab/>
            </w:r>
          </w:p>
        </w:tc>
        <w:tc>
          <w:tcPr>
            <w:tcW w:w="5057" w:type="dxa"/>
            <w:shd w:val="clear" w:color="auto" w:fill="auto"/>
          </w:tcPr>
          <w:p w:rsidR="006A1EF3" w:rsidRPr="00543193" w:rsidRDefault="006A1EF3" w:rsidP="002C01F2">
            <w:pPr>
              <w:pStyle w:val="ENoteTableText"/>
            </w:pPr>
            <w:r w:rsidRPr="00543193">
              <w:t>ad No 77, 2018</w:t>
            </w:r>
          </w:p>
        </w:tc>
      </w:tr>
      <w:tr w:rsidR="006A1EF3" w:rsidRPr="00543193" w:rsidTr="005A0810">
        <w:trPr>
          <w:cantSplit/>
        </w:trPr>
        <w:tc>
          <w:tcPr>
            <w:tcW w:w="2031" w:type="dxa"/>
            <w:shd w:val="clear" w:color="auto" w:fill="auto"/>
          </w:tcPr>
          <w:p w:rsidR="006A1EF3" w:rsidRPr="00543193" w:rsidRDefault="00204E78" w:rsidP="000612CF">
            <w:pPr>
              <w:pStyle w:val="ENoteTableText"/>
              <w:tabs>
                <w:tab w:val="center" w:leader="dot" w:pos="2268"/>
              </w:tabs>
            </w:pPr>
            <w:r w:rsidRPr="00543193">
              <w:t xml:space="preserve">s </w:t>
            </w:r>
            <w:r w:rsidR="006A1EF3" w:rsidRPr="00543193">
              <w:t>213C</w:t>
            </w:r>
            <w:r w:rsidR="006A1EF3" w:rsidRPr="00543193">
              <w:tab/>
            </w:r>
          </w:p>
        </w:tc>
        <w:tc>
          <w:tcPr>
            <w:tcW w:w="5057" w:type="dxa"/>
            <w:shd w:val="clear" w:color="auto" w:fill="auto"/>
          </w:tcPr>
          <w:p w:rsidR="006A1EF3" w:rsidRPr="00543193" w:rsidRDefault="006A1EF3" w:rsidP="002C01F2">
            <w:pPr>
              <w:pStyle w:val="ENoteTableText"/>
            </w:pPr>
            <w:r w:rsidRPr="00543193">
              <w:t>ad No 77, 2018</w:t>
            </w:r>
          </w:p>
        </w:tc>
      </w:tr>
      <w:tr w:rsidR="006A1EF3" w:rsidRPr="00543193" w:rsidTr="005A0810">
        <w:trPr>
          <w:cantSplit/>
        </w:trPr>
        <w:tc>
          <w:tcPr>
            <w:tcW w:w="2031" w:type="dxa"/>
            <w:shd w:val="clear" w:color="auto" w:fill="auto"/>
          </w:tcPr>
          <w:p w:rsidR="006A1EF3" w:rsidRPr="00543193" w:rsidRDefault="006A1EF3" w:rsidP="000612CF">
            <w:pPr>
              <w:pStyle w:val="ENoteTableText"/>
              <w:tabs>
                <w:tab w:val="center" w:leader="dot" w:pos="2268"/>
              </w:tabs>
            </w:pPr>
            <w:r w:rsidRPr="00543193">
              <w:t>s 214A</w:t>
            </w:r>
            <w:r w:rsidRPr="00543193">
              <w:tab/>
            </w:r>
          </w:p>
        </w:tc>
        <w:tc>
          <w:tcPr>
            <w:tcW w:w="5057" w:type="dxa"/>
            <w:shd w:val="clear" w:color="auto" w:fill="auto"/>
          </w:tcPr>
          <w:p w:rsidR="006A1EF3" w:rsidRPr="00543193" w:rsidRDefault="006A1EF3" w:rsidP="002C01F2">
            <w:pPr>
              <w:pStyle w:val="ENoteTableText"/>
            </w:pPr>
            <w:r w:rsidRPr="00543193">
              <w:t>ad No 77, 2018</w:t>
            </w:r>
          </w:p>
        </w:tc>
      </w:tr>
      <w:tr w:rsidR="00E06DA1" w:rsidRPr="00543193" w:rsidTr="005A0810">
        <w:trPr>
          <w:cantSplit/>
        </w:trPr>
        <w:tc>
          <w:tcPr>
            <w:tcW w:w="2031" w:type="dxa"/>
            <w:shd w:val="clear" w:color="auto" w:fill="auto"/>
          </w:tcPr>
          <w:p w:rsidR="00E06DA1" w:rsidRPr="00543193" w:rsidRDefault="00E06DA1" w:rsidP="00B01052">
            <w:pPr>
              <w:pStyle w:val="ENoteTableText"/>
              <w:tabs>
                <w:tab w:val="center" w:leader="dot" w:pos="2268"/>
              </w:tabs>
            </w:pPr>
            <w:r w:rsidRPr="00543193">
              <w:t>s 215</w:t>
            </w:r>
            <w:r w:rsidRPr="00543193">
              <w:tab/>
            </w:r>
          </w:p>
        </w:tc>
        <w:tc>
          <w:tcPr>
            <w:tcW w:w="5057" w:type="dxa"/>
            <w:shd w:val="clear" w:color="auto" w:fill="auto"/>
          </w:tcPr>
          <w:p w:rsidR="00E06DA1" w:rsidRPr="00543193" w:rsidRDefault="00E06DA1" w:rsidP="008623F1">
            <w:pPr>
              <w:pStyle w:val="ENoteTableText"/>
              <w:rPr>
                <w:u w:val="single"/>
              </w:rPr>
            </w:pPr>
            <w:r w:rsidRPr="00543193">
              <w:t>am No 46, 2011</w:t>
            </w:r>
            <w:r w:rsidR="00E24E30" w:rsidRPr="00543193">
              <w:t xml:space="preserve">; No </w:t>
            </w:r>
            <w:r w:rsidR="00C81051" w:rsidRPr="00543193">
              <w:t>8</w:t>
            </w:r>
            <w:r w:rsidR="00E24E30" w:rsidRPr="00543193">
              <w:t>, 2015</w:t>
            </w:r>
            <w:r w:rsidR="00821A77" w:rsidRPr="00543193">
              <w:t>; No 126, 2015</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r w:rsidRPr="00543193">
              <w:t>s 217A</w:t>
            </w:r>
            <w:r w:rsidRPr="00543193">
              <w:tab/>
            </w:r>
          </w:p>
        </w:tc>
        <w:tc>
          <w:tcPr>
            <w:tcW w:w="5057" w:type="dxa"/>
            <w:shd w:val="clear" w:color="auto" w:fill="auto"/>
          </w:tcPr>
          <w:p w:rsidR="00E06DA1" w:rsidRPr="00543193" w:rsidRDefault="00E06DA1" w:rsidP="002C01F2">
            <w:pPr>
              <w:pStyle w:val="ENoteTableText"/>
            </w:pPr>
            <w:r w:rsidRPr="00543193">
              <w:t>ad No 106, 2006</w:t>
            </w:r>
          </w:p>
        </w:tc>
      </w:tr>
      <w:tr w:rsidR="00E06DA1" w:rsidRPr="00543193" w:rsidTr="005A0810">
        <w:trPr>
          <w:cantSplit/>
        </w:trPr>
        <w:tc>
          <w:tcPr>
            <w:tcW w:w="2031" w:type="dxa"/>
            <w:shd w:val="clear" w:color="auto" w:fill="auto"/>
          </w:tcPr>
          <w:p w:rsidR="00E06DA1" w:rsidRPr="00543193" w:rsidRDefault="00625F97" w:rsidP="002C01F2">
            <w:pPr>
              <w:pStyle w:val="ENoteTableText"/>
            </w:pPr>
            <w:r>
              <w:rPr>
                <w:b/>
              </w:rPr>
              <w:t>Division 2</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222</w:t>
            </w:r>
            <w:r w:rsidRPr="00543193">
              <w:tab/>
            </w:r>
          </w:p>
        </w:tc>
        <w:tc>
          <w:tcPr>
            <w:tcW w:w="5057" w:type="dxa"/>
            <w:shd w:val="clear" w:color="auto" w:fill="auto"/>
          </w:tcPr>
          <w:p w:rsidR="00E06DA1" w:rsidRPr="00543193" w:rsidRDefault="00E06DA1" w:rsidP="00A94132">
            <w:pPr>
              <w:pStyle w:val="ENoteTableText"/>
            </w:pPr>
            <w:r w:rsidRPr="00543193">
              <w:t>am No 99, 2001</w:t>
            </w:r>
            <w:r w:rsidR="002D4F8C" w:rsidRPr="00543193">
              <w:t>; No 77, 2018</w:t>
            </w:r>
          </w:p>
        </w:tc>
      </w:tr>
      <w:tr w:rsidR="006A1EF3" w:rsidRPr="00543193" w:rsidTr="005A0810">
        <w:trPr>
          <w:cantSplit/>
        </w:trPr>
        <w:tc>
          <w:tcPr>
            <w:tcW w:w="2031" w:type="dxa"/>
            <w:shd w:val="clear" w:color="auto" w:fill="auto"/>
          </w:tcPr>
          <w:p w:rsidR="006A1EF3" w:rsidRPr="00543193" w:rsidRDefault="00625F97" w:rsidP="00A94132">
            <w:pPr>
              <w:pStyle w:val="ENoteTableText"/>
              <w:tabs>
                <w:tab w:val="center" w:leader="dot" w:pos="2268"/>
              </w:tabs>
              <w:rPr>
                <w:b/>
              </w:rPr>
            </w:pPr>
            <w:r>
              <w:rPr>
                <w:b/>
              </w:rPr>
              <w:t>Division 2</w:t>
            </w:r>
            <w:r w:rsidR="006A1EF3" w:rsidRPr="00543193">
              <w:rPr>
                <w:b/>
              </w:rPr>
              <w:t>A</w:t>
            </w:r>
          </w:p>
        </w:tc>
        <w:tc>
          <w:tcPr>
            <w:tcW w:w="5057" w:type="dxa"/>
            <w:shd w:val="clear" w:color="auto" w:fill="auto"/>
          </w:tcPr>
          <w:p w:rsidR="006A1EF3" w:rsidRPr="00543193" w:rsidRDefault="006A1EF3" w:rsidP="00A94132">
            <w:pPr>
              <w:pStyle w:val="ENoteTableText"/>
            </w:pPr>
          </w:p>
        </w:tc>
      </w:tr>
      <w:tr w:rsidR="002D4F8C" w:rsidRPr="00543193" w:rsidTr="005A0810">
        <w:trPr>
          <w:cantSplit/>
        </w:trPr>
        <w:tc>
          <w:tcPr>
            <w:tcW w:w="2031" w:type="dxa"/>
            <w:shd w:val="clear" w:color="auto" w:fill="auto"/>
          </w:tcPr>
          <w:p w:rsidR="002D4F8C" w:rsidRPr="00543193" w:rsidRDefault="00625F97" w:rsidP="00A94132">
            <w:pPr>
              <w:pStyle w:val="ENoteTableText"/>
              <w:tabs>
                <w:tab w:val="center" w:leader="dot" w:pos="2268"/>
              </w:tabs>
            </w:pPr>
            <w:r>
              <w:t>Division 2</w:t>
            </w:r>
            <w:r w:rsidR="002D4F8C" w:rsidRPr="00543193">
              <w:t>A</w:t>
            </w:r>
            <w:r w:rsidR="002D4F8C" w:rsidRPr="00543193">
              <w:tab/>
            </w:r>
          </w:p>
        </w:tc>
        <w:tc>
          <w:tcPr>
            <w:tcW w:w="5057" w:type="dxa"/>
            <w:shd w:val="clear" w:color="auto" w:fill="auto"/>
          </w:tcPr>
          <w:p w:rsidR="002D4F8C" w:rsidRPr="00543193" w:rsidRDefault="002D4F8C" w:rsidP="00A94132">
            <w:pPr>
              <w:pStyle w:val="ENoteTableText"/>
            </w:pPr>
            <w:r w:rsidRPr="00543193">
              <w:t>ad No 77, 2018</w:t>
            </w:r>
          </w:p>
        </w:tc>
      </w:tr>
      <w:tr w:rsidR="006A1EF3" w:rsidRPr="00543193" w:rsidTr="005A0810">
        <w:trPr>
          <w:cantSplit/>
        </w:trPr>
        <w:tc>
          <w:tcPr>
            <w:tcW w:w="2031" w:type="dxa"/>
            <w:shd w:val="clear" w:color="auto" w:fill="auto"/>
          </w:tcPr>
          <w:p w:rsidR="006A1EF3" w:rsidRPr="00543193" w:rsidRDefault="002D4F8C" w:rsidP="00A94132">
            <w:pPr>
              <w:pStyle w:val="ENoteTableText"/>
              <w:tabs>
                <w:tab w:val="center" w:leader="dot" w:pos="2268"/>
              </w:tabs>
            </w:pPr>
            <w:r w:rsidRPr="00543193">
              <w:t>s 222A</w:t>
            </w:r>
            <w:r w:rsidRPr="00543193">
              <w:tab/>
            </w:r>
          </w:p>
        </w:tc>
        <w:tc>
          <w:tcPr>
            <w:tcW w:w="5057" w:type="dxa"/>
            <w:shd w:val="clear" w:color="auto" w:fill="auto"/>
          </w:tcPr>
          <w:p w:rsidR="006A1EF3" w:rsidRPr="00543193" w:rsidRDefault="002D4F8C" w:rsidP="00A94132">
            <w:pPr>
              <w:pStyle w:val="ENoteTableText"/>
            </w:pPr>
            <w:r w:rsidRPr="00543193">
              <w:t>ad No 77, 2018</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Division</w:t>
            </w:r>
            <w:r w:rsidR="005A76A7" w:rsidRPr="00543193">
              <w:rPr>
                <w:b/>
              </w:rPr>
              <w:t> </w:t>
            </w:r>
            <w:r w:rsidRPr="00543193">
              <w:rPr>
                <w:b/>
              </w:rPr>
              <w:t>3</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223</w:t>
            </w:r>
            <w:r w:rsidRPr="00543193">
              <w:tab/>
            </w:r>
          </w:p>
        </w:tc>
        <w:tc>
          <w:tcPr>
            <w:tcW w:w="5057" w:type="dxa"/>
            <w:shd w:val="clear" w:color="auto" w:fill="auto"/>
          </w:tcPr>
          <w:p w:rsidR="00E06DA1" w:rsidRPr="00543193" w:rsidRDefault="00E06DA1" w:rsidP="00A94132">
            <w:pPr>
              <w:pStyle w:val="ENoteTableText"/>
            </w:pPr>
            <w:r w:rsidRPr="00543193">
              <w:t>am No 91, 1997; No 106, 2006</w:t>
            </w:r>
            <w:r w:rsidR="006A1EF3" w:rsidRPr="00543193">
              <w:t>; No 77, 2018</w:t>
            </w:r>
          </w:p>
        </w:tc>
      </w:tr>
      <w:tr w:rsidR="006A1EF3" w:rsidRPr="00543193" w:rsidTr="005A0810">
        <w:trPr>
          <w:cantSplit/>
        </w:trPr>
        <w:tc>
          <w:tcPr>
            <w:tcW w:w="2031" w:type="dxa"/>
            <w:shd w:val="clear" w:color="auto" w:fill="auto"/>
          </w:tcPr>
          <w:p w:rsidR="006A1EF3" w:rsidRPr="00543193" w:rsidRDefault="006A1EF3" w:rsidP="00A94132">
            <w:pPr>
              <w:pStyle w:val="ENoteTableText"/>
              <w:tabs>
                <w:tab w:val="center" w:leader="dot" w:pos="2268"/>
              </w:tabs>
            </w:pPr>
            <w:r w:rsidRPr="00543193">
              <w:t>s 223AA</w:t>
            </w:r>
            <w:r w:rsidRPr="00543193">
              <w:tab/>
            </w:r>
          </w:p>
        </w:tc>
        <w:tc>
          <w:tcPr>
            <w:tcW w:w="5057" w:type="dxa"/>
            <w:shd w:val="clear" w:color="auto" w:fill="auto"/>
          </w:tcPr>
          <w:p w:rsidR="006A1EF3" w:rsidRPr="00543193" w:rsidRDefault="006A1EF3" w:rsidP="00A94132">
            <w:pPr>
              <w:pStyle w:val="ENoteTableText"/>
            </w:pPr>
            <w:r w:rsidRPr="00543193">
              <w:t>ad No 77, 2018</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223A</w:t>
            </w:r>
            <w:r w:rsidRPr="00543193">
              <w:tab/>
            </w:r>
          </w:p>
        </w:tc>
        <w:tc>
          <w:tcPr>
            <w:tcW w:w="5057" w:type="dxa"/>
            <w:shd w:val="clear" w:color="auto" w:fill="auto"/>
          </w:tcPr>
          <w:p w:rsidR="00E06DA1" w:rsidRPr="00543193" w:rsidRDefault="00E06DA1" w:rsidP="00A94132">
            <w:pPr>
              <w:pStyle w:val="ENoteTableText"/>
            </w:pPr>
            <w:r w:rsidRPr="00543193">
              <w:t>ad No 106, 2006</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E06DA1" w:rsidP="00A94132">
            <w:pPr>
              <w:pStyle w:val="ENoteTableText"/>
            </w:pPr>
            <w:r w:rsidRPr="00543193">
              <w:t>am No 35, 2012</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224</w:t>
            </w:r>
            <w:r w:rsidRPr="00543193">
              <w:tab/>
            </w:r>
          </w:p>
        </w:tc>
        <w:tc>
          <w:tcPr>
            <w:tcW w:w="5057" w:type="dxa"/>
            <w:shd w:val="clear" w:color="auto" w:fill="auto"/>
          </w:tcPr>
          <w:p w:rsidR="00E06DA1" w:rsidRPr="00543193" w:rsidRDefault="00E06DA1" w:rsidP="00A94132">
            <w:pPr>
              <w:pStyle w:val="ENoteTableText"/>
            </w:pPr>
            <w:r w:rsidRPr="00543193">
              <w:t>am No 48, 2003; No 106, 2006</w:t>
            </w:r>
            <w:r w:rsidR="00B01052" w:rsidRPr="00543193">
              <w:t>; No 114, 2006</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225</w:t>
            </w:r>
            <w:r w:rsidRPr="00543193">
              <w:tab/>
            </w:r>
          </w:p>
        </w:tc>
        <w:tc>
          <w:tcPr>
            <w:tcW w:w="5057" w:type="dxa"/>
            <w:shd w:val="clear" w:color="auto" w:fill="auto"/>
          </w:tcPr>
          <w:p w:rsidR="00E06DA1" w:rsidRPr="00543193" w:rsidRDefault="00E06DA1" w:rsidP="00A94132">
            <w:pPr>
              <w:pStyle w:val="ENoteTableText"/>
            </w:pPr>
            <w:r w:rsidRPr="00543193">
              <w:t>am No 35, 2012</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226</w:t>
            </w:r>
            <w:r w:rsidRPr="00543193">
              <w:tab/>
            </w:r>
          </w:p>
        </w:tc>
        <w:tc>
          <w:tcPr>
            <w:tcW w:w="5057" w:type="dxa"/>
            <w:shd w:val="clear" w:color="auto" w:fill="auto"/>
          </w:tcPr>
          <w:p w:rsidR="00E06DA1" w:rsidRPr="00543193" w:rsidRDefault="00E06DA1" w:rsidP="00A94132">
            <w:pPr>
              <w:pStyle w:val="ENoteTableText"/>
            </w:pPr>
            <w:r w:rsidRPr="00543193">
              <w:t>am No 114, 2006</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226A</w:t>
            </w:r>
            <w:r w:rsidRPr="00543193">
              <w:tab/>
            </w:r>
          </w:p>
        </w:tc>
        <w:tc>
          <w:tcPr>
            <w:tcW w:w="5057" w:type="dxa"/>
            <w:shd w:val="clear" w:color="auto" w:fill="auto"/>
          </w:tcPr>
          <w:p w:rsidR="00E06DA1" w:rsidRPr="00543193" w:rsidRDefault="00E06DA1" w:rsidP="00A94132">
            <w:pPr>
              <w:pStyle w:val="ENoteTableText"/>
            </w:pPr>
            <w:r w:rsidRPr="00543193">
              <w:t>ad No 106, 2006</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226B</w:t>
            </w:r>
            <w:r w:rsidRPr="00543193">
              <w:tab/>
            </w:r>
          </w:p>
        </w:tc>
        <w:tc>
          <w:tcPr>
            <w:tcW w:w="5057" w:type="dxa"/>
            <w:shd w:val="clear" w:color="auto" w:fill="auto"/>
          </w:tcPr>
          <w:p w:rsidR="00E06DA1" w:rsidRPr="00543193" w:rsidRDefault="00E06DA1" w:rsidP="00A94132">
            <w:pPr>
              <w:pStyle w:val="ENoteTableText"/>
            </w:pPr>
            <w:r w:rsidRPr="00543193">
              <w:t>ad No 114, 2006</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228A</w:t>
            </w:r>
            <w:r w:rsidRPr="00543193">
              <w:tab/>
            </w:r>
          </w:p>
        </w:tc>
        <w:tc>
          <w:tcPr>
            <w:tcW w:w="5057" w:type="dxa"/>
            <w:shd w:val="clear" w:color="auto" w:fill="auto"/>
          </w:tcPr>
          <w:p w:rsidR="00E06DA1" w:rsidRPr="00543193" w:rsidRDefault="00E06DA1" w:rsidP="00A94132">
            <w:pPr>
              <w:pStyle w:val="ENoteTableText"/>
            </w:pPr>
            <w:r w:rsidRPr="00543193">
              <w:t>ad No 100, 1998</w:t>
            </w:r>
          </w:p>
        </w:tc>
      </w:tr>
      <w:tr w:rsidR="00E06DA1" w:rsidRPr="00543193" w:rsidTr="005A0810">
        <w:trPr>
          <w:cantSplit/>
        </w:trPr>
        <w:tc>
          <w:tcPr>
            <w:tcW w:w="2031" w:type="dxa"/>
            <w:shd w:val="clear" w:color="auto" w:fill="auto"/>
          </w:tcPr>
          <w:p w:rsidR="00E06DA1" w:rsidRPr="00543193" w:rsidRDefault="00E06DA1" w:rsidP="001037B4">
            <w:pPr>
              <w:pStyle w:val="ENoteTableText"/>
              <w:tabs>
                <w:tab w:val="center" w:leader="dot" w:pos="2268"/>
              </w:tabs>
            </w:pPr>
          </w:p>
        </w:tc>
        <w:tc>
          <w:tcPr>
            <w:tcW w:w="5057" w:type="dxa"/>
            <w:shd w:val="clear" w:color="auto" w:fill="auto"/>
          </w:tcPr>
          <w:p w:rsidR="00E06DA1" w:rsidRPr="00543193" w:rsidRDefault="00E06DA1" w:rsidP="008623F1">
            <w:pPr>
              <w:pStyle w:val="ENoteTableText"/>
            </w:pPr>
            <w:r w:rsidRPr="00543193">
              <w:t>am No 35, 2012</w:t>
            </w:r>
            <w:r w:rsidR="00E24E30" w:rsidRPr="00543193">
              <w:t xml:space="preserve">; No </w:t>
            </w:r>
            <w:r w:rsidR="00C81051" w:rsidRPr="00543193">
              <w:t>8</w:t>
            </w:r>
            <w:r w:rsidR="00E24E30" w:rsidRPr="00543193">
              <w:t>, 2015</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228B</w:t>
            </w:r>
            <w:r w:rsidRPr="00543193">
              <w:tab/>
            </w:r>
          </w:p>
        </w:tc>
        <w:tc>
          <w:tcPr>
            <w:tcW w:w="5057" w:type="dxa"/>
            <w:shd w:val="clear" w:color="auto" w:fill="auto"/>
          </w:tcPr>
          <w:p w:rsidR="00E06DA1" w:rsidRPr="00543193" w:rsidRDefault="00E06DA1" w:rsidP="00A94132">
            <w:pPr>
              <w:pStyle w:val="ENoteTableText"/>
            </w:pPr>
            <w:r w:rsidRPr="00543193">
              <w:t>ad No 100, 1998</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229</w:t>
            </w:r>
            <w:r w:rsidRPr="00543193">
              <w:tab/>
            </w:r>
          </w:p>
        </w:tc>
        <w:tc>
          <w:tcPr>
            <w:tcW w:w="5057" w:type="dxa"/>
            <w:shd w:val="clear" w:color="auto" w:fill="auto"/>
          </w:tcPr>
          <w:p w:rsidR="00E06DA1" w:rsidRPr="00543193" w:rsidRDefault="00E06DA1" w:rsidP="00A94132">
            <w:pPr>
              <w:pStyle w:val="ENoteTableText"/>
            </w:pPr>
            <w:r w:rsidRPr="00543193">
              <w:t>rs No 100, 1998</w:t>
            </w:r>
          </w:p>
        </w:tc>
      </w:tr>
      <w:tr w:rsidR="00E06DA1" w:rsidRPr="00543193" w:rsidTr="005A0810">
        <w:trPr>
          <w:cantSplit/>
        </w:trPr>
        <w:tc>
          <w:tcPr>
            <w:tcW w:w="2031" w:type="dxa"/>
            <w:shd w:val="clear" w:color="auto" w:fill="auto"/>
          </w:tcPr>
          <w:p w:rsidR="00E06DA1" w:rsidRPr="00543193" w:rsidRDefault="00E06DA1" w:rsidP="000612CF">
            <w:pPr>
              <w:pStyle w:val="ENoteTableText"/>
              <w:tabs>
                <w:tab w:val="center" w:leader="dot" w:pos="2268"/>
              </w:tabs>
            </w:pPr>
          </w:p>
        </w:tc>
        <w:tc>
          <w:tcPr>
            <w:tcW w:w="5057" w:type="dxa"/>
            <w:shd w:val="clear" w:color="auto" w:fill="auto"/>
          </w:tcPr>
          <w:p w:rsidR="00E06DA1" w:rsidRPr="00543193" w:rsidRDefault="00E06DA1" w:rsidP="00A94132">
            <w:pPr>
              <w:pStyle w:val="ENoteTableText"/>
            </w:pPr>
            <w:r w:rsidRPr="00543193">
              <w:t>am No 35, 2012</w:t>
            </w:r>
          </w:p>
        </w:tc>
      </w:tr>
      <w:tr w:rsidR="002D4F8C" w:rsidRPr="00543193" w:rsidTr="005A0810">
        <w:trPr>
          <w:cantSplit/>
        </w:trPr>
        <w:tc>
          <w:tcPr>
            <w:tcW w:w="2031" w:type="dxa"/>
            <w:shd w:val="clear" w:color="auto" w:fill="auto"/>
          </w:tcPr>
          <w:p w:rsidR="002D4F8C" w:rsidRPr="00543193" w:rsidRDefault="002D4F8C" w:rsidP="000612CF">
            <w:pPr>
              <w:pStyle w:val="ENoteTableText"/>
              <w:tabs>
                <w:tab w:val="center" w:leader="dot" w:pos="2268"/>
              </w:tabs>
            </w:pPr>
            <w:r w:rsidRPr="00543193">
              <w:t>s 229AA</w:t>
            </w:r>
            <w:r w:rsidRPr="00543193">
              <w:tab/>
            </w:r>
          </w:p>
        </w:tc>
        <w:tc>
          <w:tcPr>
            <w:tcW w:w="5057" w:type="dxa"/>
            <w:shd w:val="clear" w:color="auto" w:fill="auto"/>
          </w:tcPr>
          <w:p w:rsidR="002D4F8C" w:rsidRPr="00543193" w:rsidRDefault="002D4F8C" w:rsidP="00A94132">
            <w:pPr>
              <w:pStyle w:val="ENoteTableText"/>
            </w:pPr>
            <w:r w:rsidRPr="00543193">
              <w:t>ad No 77, 2018</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229A</w:t>
            </w:r>
            <w:r w:rsidRPr="00543193">
              <w:tab/>
            </w:r>
          </w:p>
        </w:tc>
        <w:tc>
          <w:tcPr>
            <w:tcW w:w="5057" w:type="dxa"/>
            <w:shd w:val="clear" w:color="auto" w:fill="auto"/>
          </w:tcPr>
          <w:p w:rsidR="00E06DA1" w:rsidRPr="00543193" w:rsidRDefault="00E06DA1" w:rsidP="00A94132">
            <w:pPr>
              <w:pStyle w:val="ENoteTableText"/>
            </w:pPr>
            <w:r w:rsidRPr="00543193">
              <w:t>ad No 35, 2012</w:t>
            </w:r>
          </w:p>
        </w:tc>
      </w:tr>
      <w:tr w:rsidR="002D4F8C" w:rsidRPr="00543193" w:rsidTr="005A0810">
        <w:trPr>
          <w:cantSplit/>
        </w:trPr>
        <w:tc>
          <w:tcPr>
            <w:tcW w:w="2031" w:type="dxa"/>
            <w:shd w:val="clear" w:color="auto" w:fill="auto"/>
          </w:tcPr>
          <w:p w:rsidR="002D4F8C" w:rsidRPr="00543193" w:rsidRDefault="002D4F8C" w:rsidP="00A94132">
            <w:pPr>
              <w:pStyle w:val="ENoteTableText"/>
              <w:tabs>
                <w:tab w:val="center" w:leader="dot" w:pos="2268"/>
              </w:tabs>
            </w:pPr>
            <w:r w:rsidRPr="00543193">
              <w:t>s 229B</w:t>
            </w:r>
            <w:r w:rsidRPr="00543193">
              <w:tab/>
            </w:r>
          </w:p>
        </w:tc>
        <w:tc>
          <w:tcPr>
            <w:tcW w:w="5057" w:type="dxa"/>
            <w:shd w:val="clear" w:color="auto" w:fill="auto"/>
          </w:tcPr>
          <w:p w:rsidR="002D4F8C" w:rsidRPr="00543193" w:rsidRDefault="002D4F8C" w:rsidP="00A94132">
            <w:pPr>
              <w:pStyle w:val="ENoteTableText"/>
            </w:pPr>
            <w:r w:rsidRPr="00543193">
              <w:t>ad No 77, 2018</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231</w:t>
            </w:r>
            <w:r w:rsidRPr="00543193">
              <w:tab/>
            </w:r>
          </w:p>
        </w:tc>
        <w:tc>
          <w:tcPr>
            <w:tcW w:w="5057" w:type="dxa"/>
            <w:shd w:val="clear" w:color="auto" w:fill="auto"/>
          </w:tcPr>
          <w:p w:rsidR="00E06DA1" w:rsidRPr="00543193" w:rsidRDefault="00E06DA1" w:rsidP="005A2C55">
            <w:pPr>
              <w:pStyle w:val="ENoteTableText"/>
              <w:rPr>
                <w:u w:val="single"/>
              </w:rPr>
            </w:pPr>
            <w:r w:rsidRPr="00543193">
              <w:t xml:space="preserve">am No 100, 1998; </w:t>
            </w:r>
            <w:r w:rsidR="00FD42B1" w:rsidRPr="00543193">
              <w:t xml:space="preserve">No 149, 2011; </w:t>
            </w:r>
            <w:r w:rsidRPr="00543193">
              <w:t>No 35, 2012</w:t>
            </w:r>
            <w:r w:rsidR="00E24E30" w:rsidRPr="00543193">
              <w:t>;</w:t>
            </w:r>
            <w:r w:rsidR="003E33B6" w:rsidRPr="00543193">
              <w:t xml:space="preserve"> No </w:t>
            </w:r>
            <w:r w:rsidR="00C81051" w:rsidRPr="00543193">
              <w:t>8</w:t>
            </w:r>
            <w:r w:rsidR="003E33B6" w:rsidRPr="00543193">
              <w:t>, 2015</w:t>
            </w:r>
            <w:r w:rsidR="006A1EF3" w:rsidRPr="00543193">
              <w:t>; No 77, 2018</w:t>
            </w: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231A</w:t>
            </w:r>
            <w:r w:rsidRPr="00543193">
              <w:tab/>
            </w:r>
          </w:p>
        </w:tc>
        <w:tc>
          <w:tcPr>
            <w:tcW w:w="5057" w:type="dxa"/>
            <w:shd w:val="clear" w:color="auto" w:fill="auto"/>
          </w:tcPr>
          <w:p w:rsidR="00E06DA1" w:rsidRPr="00543193" w:rsidRDefault="00E06DA1" w:rsidP="00A94132">
            <w:pPr>
              <w:pStyle w:val="ENoteTableText"/>
            </w:pPr>
            <w:r w:rsidRPr="00543193">
              <w:t>ad No 149, 2011</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Part</w:t>
            </w:r>
            <w:r w:rsidR="005A76A7" w:rsidRPr="00543193">
              <w:rPr>
                <w:b/>
              </w:rPr>
              <w:t> </w:t>
            </w:r>
            <w:r w:rsidRPr="00543193">
              <w:rPr>
                <w:b/>
              </w:rPr>
              <w:t>22</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625F97" w:rsidP="002C01F2">
            <w:pPr>
              <w:pStyle w:val="ENoteTableText"/>
            </w:pPr>
            <w:r>
              <w:rPr>
                <w:b/>
              </w:rPr>
              <w:t>Division 2</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A94132">
            <w:pPr>
              <w:pStyle w:val="ENoteTableText"/>
              <w:tabs>
                <w:tab w:val="center" w:leader="dot" w:pos="2268"/>
              </w:tabs>
            </w:pPr>
            <w:r w:rsidRPr="00543193">
              <w:t>s 239A</w:t>
            </w:r>
            <w:r w:rsidRPr="00543193">
              <w:tab/>
            </w:r>
          </w:p>
        </w:tc>
        <w:tc>
          <w:tcPr>
            <w:tcW w:w="5057" w:type="dxa"/>
            <w:shd w:val="clear" w:color="auto" w:fill="auto"/>
          </w:tcPr>
          <w:p w:rsidR="00E06DA1" w:rsidRPr="00543193" w:rsidRDefault="00E06DA1" w:rsidP="00A94132">
            <w:pPr>
              <w:pStyle w:val="ENoteTableText"/>
            </w:pPr>
            <w:r w:rsidRPr="00543193">
              <w:t>ad No 114, 2006</w:t>
            </w:r>
          </w:p>
        </w:tc>
      </w:tr>
      <w:tr w:rsidR="00E06DA1" w:rsidRPr="00543193" w:rsidTr="005A0810">
        <w:trPr>
          <w:cantSplit/>
        </w:trPr>
        <w:tc>
          <w:tcPr>
            <w:tcW w:w="2031" w:type="dxa"/>
            <w:shd w:val="clear" w:color="auto" w:fill="auto"/>
          </w:tcPr>
          <w:p w:rsidR="00E06DA1" w:rsidRPr="00543193" w:rsidRDefault="00E06DA1" w:rsidP="002C01F2">
            <w:pPr>
              <w:pStyle w:val="ENoteTableText"/>
            </w:pPr>
            <w:r w:rsidRPr="00543193">
              <w:rPr>
                <w:b/>
              </w:rPr>
              <w:t>Division</w:t>
            </w:r>
            <w:r w:rsidR="005A76A7" w:rsidRPr="00543193">
              <w:rPr>
                <w:b/>
              </w:rPr>
              <w:t> </w:t>
            </w:r>
            <w:r w:rsidRPr="00543193">
              <w:rPr>
                <w:b/>
              </w:rPr>
              <w:t>3</w:t>
            </w:r>
          </w:p>
        </w:tc>
        <w:tc>
          <w:tcPr>
            <w:tcW w:w="5057" w:type="dxa"/>
            <w:shd w:val="clear" w:color="auto" w:fill="auto"/>
          </w:tcPr>
          <w:p w:rsidR="00E06DA1" w:rsidRPr="00543193" w:rsidRDefault="00E06DA1" w:rsidP="002C01F2">
            <w:pPr>
              <w:pStyle w:val="ENoteTableText"/>
            </w:pPr>
          </w:p>
        </w:tc>
      </w:tr>
      <w:tr w:rsidR="00E06DA1" w:rsidRPr="00543193" w:rsidTr="005A0810">
        <w:trPr>
          <w:cantSplit/>
        </w:trPr>
        <w:tc>
          <w:tcPr>
            <w:tcW w:w="2031" w:type="dxa"/>
            <w:shd w:val="clear" w:color="auto" w:fill="auto"/>
          </w:tcPr>
          <w:p w:rsidR="00E06DA1" w:rsidRPr="00543193" w:rsidRDefault="00E06DA1" w:rsidP="00FD42B1">
            <w:pPr>
              <w:pStyle w:val="ENoteTableText"/>
              <w:tabs>
                <w:tab w:val="center" w:leader="dot" w:pos="2268"/>
              </w:tabs>
            </w:pPr>
            <w:r w:rsidRPr="00543193">
              <w:t>s 254A</w:t>
            </w:r>
            <w:r w:rsidRPr="00543193">
              <w:tab/>
            </w:r>
          </w:p>
        </w:tc>
        <w:tc>
          <w:tcPr>
            <w:tcW w:w="5057" w:type="dxa"/>
            <w:shd w:val="clear" w:color="auto" w:fill="auto"/>
          </w:tcPr>
          <w:p w:rsidR="00E06DA1" w:rsidRPr="00543193" w:rsidRDefault="00E06DA1" w:rsidP="00A94132">
            <w:pPr>
              <w:pStyle w:val="ENoteTableText"/>
            </w:pPr>
            <w:r w:rsidRPr="00543193">
              <w:t>ad No 99, 2001</w:t>
            </w:r>
          </w:p>
        </w:tc>
      </w:tr>
      <w:tr w:rsidR="00FD42B1" w:rsidRPr="00543193" w:rsidTr="005A0810">
        <w:trPr>
          <w:cantSplit/>
        </w:trPr>
        <w:tc>
          <w:tcPr>
            <w:tcW w:w="2031" w:type="dxa"/>
            <w:shd w:val="clear" w:color="auto" w:fill="auto"/>
          </w:tcPr>
          <w:p w:rsidR="00FD42B1" w:rsidRPr="00543193" w:rsidRDefault="00FD42B1" w:rsidP="00FD42B1">
            <w:pPr>
              <w:pStyle w:val="ENoteTableText"/>
              <w:tabs>
                <w:tab w:val="center" w:leader="dot" w:pos="2268"/>
              </w:tabs>
            </w:pPr>
            <w:r w:rsidRPr="00543193">
              <w:t>s 254B</w:t>
            </w:r>
            <w:r w:rsidRPr="00543193">
              <w:tab/>
            </w:r>
          </w:p>
        </w:tc>
        <w:tc>
          <w:tcPr>
            <w:tcW w:w="5057" w:type="dxa"/>
            <w:shd w:val="clear" w:color="auto" w:fill="auto"/>
          </w:tcPr>
          <w:p w:rsidR="00FD42B1" w:rsidRPr="00543193" w:rsidRDefault="00FD42B1" w:rsidP="00FE0796">
            <w:pPr>
              <w:pStyle w:val="ENoteTableText"/>
            </w:pPr>
            <w:r w:rsidRPr="00543193">
              <w:t>ad No 99, 2001</w:t>
            </w:r>
          </w:p>
        </w:tc>
      </w:tr>
      <w:tr w:rsidR="00FD42B1" w:rsidRPr="00543193" w:rsidTr="005A0810">
        <w:trPr>
          <w:cantSplit/>
        </w:trPr>
        <w:tc>
          <w:tcPr>
            <w:tcW w:w="2031" w:type="dxa"/>
            <w:shd w:val="clear" w:color="auto" w:fill="auto"/>
          </w:tcPr>
          <w:p w:rsidR="00FD42B1" w:rsidRPr="00543193" w:rsidRDefault="00FD42B1" w:rsidP="00FD42B1">
            <w:pPr>
              <w:pStyle w:val="ENoteTableText"/>
              <w:tabs>
                <w:tab w:val="center" w:leader="dot" w:pos="2268"/>
              </w:tabs>
            </w:pPr>
            <w:r w:rsidRPr="00543193">
              <w:t>s 254C</w:t>
            </w:r>
            <w:r w:rsidRPr="00543193">
              <w:tab/>
            </w:r>
          </w:p>
        </w:tc>
        <w:tc>
          <w:tcPr>
            <w:tcW w:w="5057" w:type="dxa"/>
            <w:shd w:val="clear" w:color="auto" w:fill="auto"/>
          </w:tcPr>
          <w:p w:rsidR="00FD42B1" w:rsidRPr="00543193" w:rsidRDefault="00FD42B1" w:rsidP="00FE0796">
            <w:pPr>
              <w:pStyle w:val="ENoteTableText"/>
            </w:pPr>
            <w:r w:rsidRPr="00543193">
              <w:t>ad No 99, 2001</w:t>
            </w:r>
          </w:p>
        </w:tc>
      </w:tr>
      <w:tr w:rsidR="00E06DA1" w:rsidRPr="00543193" w:rsidTr="005A0810">
        <w:trPr>
          <w:cantSplit/>
        </w:trPr>
        <w:tc>
          <w:tcPr>
            <w:tcW w:w="2031" w:type="dxa"/>
            <w:shd w:val="clear" w:color="auto" w:fill="auto"/>
          </w:tcPr>
          <w:p w:rsidR="00E06DA1" w:rsidRPr="00543193" w:rsidRDefault="00E06DA1" w:rsidP="009C2094">
            <w:pPr>
              <w:pStyle w:val="ENoteTableText"/>
            </w:pPr>
            <w:r w:rsidRPr="00543193">
              <w:rPr>
                <w:b/>
              </w:rPr>
              <w:t>Division</w:t>
            </w:r>
            <w:r w:rsidR="005A76A7" w:rsidRPr="00543193">
              <w:rPr>
                <w:b/>
              </w:rPr>
              <w:t> </w:t>
            </w:r>
            <w:r w:rsidRPr="00543193">
              <w:rPr>
                <w:b/>
              </w:rPr>
              <w:t>4</w:t>
            </w:r>
          </w:p>
        </w:tc>
        <w:tc>
          <w:tcPr>
            <w:tcW w:w="5057" w:type="dxa"/>
            <w:shd w:val="clear" w:color="auto" w:fill="auto"/>
          </w:tcPr>
          <w:p w:rsidR="00E06DA1" w:rsidRPr="00543193" w:rsidRDefault="00E06DA1" w:rsidP="009C2094">
            <w:pPr>
              <w:pStyle w:val="ENoteTableText"/>
            </w:pPr>
          </w:p>
        </w:tc>
      </w:tr>
      <w:tr w:rsidR="00E06DA1" w:rsidRPr="00543193" w:rsidTr="005A0810">
        <w:trPr>
          <w:cantSplit/>
        </w:trPr>
        <w:tc>
          <w:tcPr>
            <w:tcW w:w="2031" w:type="dxa"/>
            <w:shd w:val="clear" w:color="auto" w:fill="auto"/>
          </w:tcPr>
          <w:p w:rsidR="00E06DA1" w:rsidRPr="00543193" w:rsidRDefault="00E06DA1" w:rsidP="009C2094">
            <w:pPr>
              <w:pStyle w:val="ENoteTableText"/>
              <w:tabs>
                <w:tab w:val="center" w:leader="dot" w:pos="2268"/>
              </w:tabs>
            </w:pPr>
            <w:r w:rsidRPr="00543193">
              <w:t>s 261</w:t>
            </w:r>
            <w:r w:rsidRPr="00543193">
              <w:tab/>
            </w:r>
          </w:p>
        </w:tc>
        <w:tc>
          <w:tcPr>
            <w:tcW w:w="5057" w:type="dxa"/>
            <w:shd w:val="clear" w:color="auto" w:fill="auto"/>
          </w:tcPr>
          <w:p w:rsidR="00E06DA1" w:rsidRPr="00543193" w:rsidRDefault="00E06DA1" w:rsidP="009C2094">
            <w:pPr>
              <w:pStyle w:val="ENoteTableText"/>
            </w:pPr>
            <w:r w:rsidRPr="00543193">
              <w:t>am No 91, 1997</w:t>
            </w:r>
          </w:p>
        </w:tc>
      </w:tr>
      <w:tr w:rsidR="004348CB" w:rsidRPr="00543193" w:rsidTr="005A0810">
        <w:trPr>
          <w:cantSplit/>
        </w:trPr>
        <w:tc>
          <w:tcPr>
            <w:tcW w:w="2031" w:type="dxa"/>
            <w:tcBorders>
              <w:bottom w:val="single" w:sz="12" w:space="0" w:color="auto"/>
            </w:tcBorders>
            <w:shd w:val="clear" w:color="auto" w:fill="auto"/>
          </w:tcPr>
          <w:p w:rsidR="004348CB" w:rsidRPr="00543193" w:rsidRDefault="004348CB" w:rsidP="009C2094">
            <w:pPr>
              <w:pStyle w:val="ENoteTableText"/>
              <w:tabs>
                <w:tab w:val="center" w:leader="dot" w:pos="2268"/>
              </w:tabs>
            </w:pPr>
          </w:p>
        </w:tc>
        <w:tc>
          <w:tcPr>
            <w:tcW w:w="5057" w:type="dxa"/>
            <w:tcBorders>
              <w:bottom w:val="single" w:sz="12" w:space="0" w:color="auto"/>
            </w:tcBorders>
            <w:shd w:val="clear" w:color="auto" w:fill="auto"/>
          </w:tcPr>
          <w:p w:rsidR="004348CB" w:rsidRPr="00543193" w:rsidRDefault="004348CB" w:rsidP="009C2094">
            <w:pPr>
              <w:pStyle w:val="ENoteTableText"/>
            </w:pPr>
            <w:r w:rsidRPr="00543193">
              <w:t>rep No 41, 2015</w:t>
            </w:r>
          </w:p>
        </w:tc>
      </w:tr>
    </w:tbl>
    <w:p w:rsidR="00681B50" w:rsidRPr="00543193" w:rsidRDefault="00681B50" w:rsidP="008A1FD8">
      <w:pPr>
        <w:sectPr w:rsidR="00681B50" w:rsidRPr="00543193" w:rsidSect="000B515A">
          <w:headerReference w:type="even" r:id="rId38"/>
          <w:headerReference w:type="default" r:id="rId39"/>
          <w:footerReference w:type="even" r:id="rId40"/>
          <w:footerReference w:type="default" r:id="rId41"/>
          <w:footerReference w:type="first" r:id="rId42"/>
          <w:pgSz w:w="11907" w:h="16839"/>
          <w:pgMar w:top="2381" w:right="2410" w:bottom="4253" w:left="2410" w:header="720" w:footer="3402" w:gutter="0"/>
          <w:cols w:space="708"/>
          <w:docGrid w:linePitch="360"/>
        </w:sectPr>
      </w:pPr>
    </w:p>
    <w:p w:rsidR="00681B50" w:rsidRPr="00543193" w:rsidRDefault="00681B50" w:rsidP="00681B50"/>
    <w:sectPr w:rsidR="00681B50" w:rsidRPr="00543193" w:rsidSect="000B515A">
      <w:headerReference w:type="even" r:id="rId43"/>
      <w:headerReference w:type="default" r:id="rId44"/>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E2B" w:rsidRPr="008D36EE" w:rsidRDefault="006F3E2B" w:rsidP="003E40B0">
      <w:pPr>
        <w:spacing w:line="240" w:lineRule="auto"/>
      </w:pPr>
      <w:r>
        <w:separator/>
      </w:r>
    </w:p>
  </w:endnote>
  <w:endnote w:type="continuationSeparator" w:id="0">
    <w:p w:rsidR="006F3E2B" w:rsidRPr="008D36EE" w:rsidRDefault="006F3E2B" w:rsidP="003E4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C806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A85200">
      <w:tc>
        <w:tcPr>
          <w:tcW w:w="1247" w:type="dxa"/>
        </w:tcPr>
        <w:p w:rsidR="006F3E2B" w:rsidRPr="007B3B51" w:rsidRDefault="006F3E2B" w:rsidP="00A852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5387" w:type="dxa"/>
          <w:gridSpan w:val="3"/>
        </w:tcPr>
        <w:p w:rsidR="006F3E2B" w:rsidRPr="007B3B51" w:rsidRDefault="006F3E2B"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A85200">
          <w:pPr>
            <w:jc w:val="right"/>
            <w:rPr>
              <w:sz w:val="16"/>
              <w:szCs w:val="16"/>
            </w:rPr>
          </w:pPr>
        </w:p>
      </w:tc>
    </w:tr>
    <w:tr w:rsidR="006F3E2B" w:rsidRPr="0055472E" w:rsidTr="00A85200">
      <w:tc>
        <w:tcPr>
          <w:tcW w:w="2190" w:type="dxa"/>
          <w:gridSpan w:val="2"/>
        </w:tcPr>
        <w:p w:rsidR="006F3E2B" w:rsidRPr="0055472E" w:rsidRDefault="006F3E2B" w:rsidP="00A852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7793">
            <w:rPr>
              <w:sz w:val="16"/>
              <w:szCs w:val="16"/>
            </w:rPr>
            <w:t>41</w:t>
          </w:r>
          <w:r w:rsidRPr="0055472E">
            <w:rPr>
              <w:sz w:val="16"/>
              <w:szCs w:val="16"/>
            </w:rPr>
            <w:fldChar w:fldCharType="end"/>
          </w:r>
        </w:p>
      </w:tc>
      <w:tc>
        <w:tcPr>
          <w:tcW w:w="2920" w:type="dxa"/>
        </w:tcPr>
        <w:p w:rsidR="006F3E2B" w:rsidRPr="0055472E" w:rsidRDefault="006F3E2B" w:rsidP="00A852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D7793">
            <w:rPr>
              <w:sz w:val="16"/>
              <w:szCs w:val="16"/>
            </w:rPr>
            <w:t>01/09/2021</w:t>
          </w:r>
          <w:r w:rsidRPr="0055472E">
            <w:rPr>
              <w:sz w:val="16"/>
              <w:szCs w:val="16"/>
            </w:rPr>
            <w:fldChar w:fldCharType="end"/>
          </w:r>
        </w:p>
      </w:tc>
      <w:tc>
        <w:tcPr>
          <w:tcW w:w="2193" w:type="dxa"/>
          <w:gridSpan w:val="2"/>
        </w:tcPr>
        <w:p w:rsidR="006F3E2B" w:rsidRPr="0055472E" w:rsidRDefault="006F3E2B" w:rsidP="00A852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7793">
            <w:rPr>
              <w:sz w:val="16"/>
              <w:szCs w:val="16"/>
            </w:rPr>
            <w:instrText>22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D7793">
            <w:rPr>
              <w:sz w:val="16"/>
              <w:szCs w:val="16"/>
            </w:rPr>
            <w:instrText>22/10/2021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7793">
            <w:rPr>
              <w:noProof/>
              <w:sz w:val="16"/>
              <w:szCs w:val="16"/>
            </w:rPr>
            <w:t>22/10/2021</w:t>
          </w:r>
          <w:r w:rsidRPr="0055472E">
            <w:rPr>
              <w:sz w:val="16"/>
              <w:szCs w:val="16"/>
            </w:rPr>
            <w:fldChar w:fldCharType="end"/>
          </w:r>
        </w:p>
      </w:tc>
    </w:tr>
  </w:tbl>
  <w:p w:rsidR="006F3E2B" w:rsidRPr="0090762C" w:rsidRDefault="006F3E2B" w:rsidP="00C806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C806A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A85200">
      <w:tc>
        <w:tcPr>
          <w:tcW w:w="1247" w:type="dxa"/>
        </w:tcPr>
        <w:p w:rsidR="006F3E2B" w:rsidRPr="007B3B51" w:rsidRDefault="006F3E2B" w:rsidP="00A85200">
          <w:pPr>
            <w:rPr>
              <w:i/>
              <w:sz w:val="16"/>
              <w:szCs w:val="16"/>
            </w:rPr>
          </w:pPr>
        </w:p>
      </w:tc>
      <w:tc>
        <w:tcPr>
          <w:tcW w:w="5387" w:type="dxa"/>
          <w:gridSpan w:val="3"/>
        </w:tcPr>
        <w:p w:rsidR="006F3E2B" w:rsidRPr="007B3B51" w:rsidRDefault="006F3E2B"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A852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r>
    <w:tr w:rsidR="006F3E2B" w:rsidRPr="00130F37" w:rsidTr="00A85200">
      <w:tc>
        <w:tcPr>
          <w:tcW w:w="2190" w:type="dxa"/>
          <w:gridSpan w:val="2"/>
        </w:tcPr>
        <w:p w:rsidR="006F3E2B" w:rsidRPr="00130F37" w:rsidRDefault="006F3E2B" w:rsidP="00A852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793">
            <w:rPr>
              <w:sz w:val="16"/>
              <w:szCs w:val="16"/>
            </w:rPr>
            <w:t>41</w:t>
          </w:r>
          <w:r w:rsidRPr="00130F37">
            <w:rPr>
              <w:sz w:val="16"/>
              <w:szCs w:val="16"/>
            </w:rPr>
            <w:fldChar w:fldCharType="end"/>
          </w:r>
        </w:p>
      </w:tc>
      <w:tc>
        <w:tcPr>
          <w:tcW w:w="2920" w:type="dxa"/>
        </w:tcPr>
        <w:p w:rsidR="006F3E2B" w:rsidRPr="00130F37" w:rsidRDefault="006F3E2B" w:rsidP="00A852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D7793">
            <w:rPr>
              <w:sz w:val="16"/>
              <w:szCs w:val="16"/>
            </w:rPr>
            <w:t>01/09/2021</w:t>
          </w:r>
          <w:r w:rsidRPr="00130F37">
            <w:rPr>
              <w:sz w:val="16"/>
              <w:szCs w:val="16"/>
            </w:rPr>
            <w:fldChar w:fldCharType="end"/>
          </w:r>
        </w:p>
      </w:tc>
      <w:tc>
        <w:tcPr>
          <w:tcW w:w="2193" w:type="dxa"/>
          <w:gridSpan w:val="2"/>
        </w:tcPr>
        <w:p w:rsidR="006F3E2B" w:rsidRPr="00130F37" w:rsidRDefault="006F3E2B" w:rsidP="00A852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793">
            <w:rPr>
              <w:sz w:val="16"/>
              <w:szCs w:val="16"/>
            </w:rPr>
            <w:instrText>22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D7793">
            <w:rPr>
              <w:sz w:val="16"/>
              <w:szCs w:val="16"/>
            </w:rPr>
            <w:instrText>22/10/2021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793">
            <w:rPr>
              <w:noProof/>
              <w:sz w:val="16"/>
              <w:szCs w:val="16"/>
            </w:rPr>
            <w:t>22/10/2021</w:t>
          </w:r>
          <w:r w:rsidRPr="00130F37">
            <w:rPr>
              <w:sz w:val="16"/>
              <w:szCs w:val="16"/>
            </w:rPr>
            <w:fldChar w:fldCharType="end"/>
          </w:r>
        </w:p>
      </w:tc>
    </w:tr>
  </w:tbl>
  <w:p w:rsidR="006F3E2B" w:rsidRPr="00CA636D" w:rsidRDefault="006F3E2B" w:rsidP="00C806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A1328" w:rsidRDefault="006F3E2B" w:rsidP="00D63607">
    <w:pPr>
      <w:pBdr>
        <w:top w:val="single" w:sz="6" w:space="1" w:color="auto"/>
      </w:pBdr>
      <w:spacing w:before="120"/>
      <w:rPr>
        <w:sz w:val="18"/>
      </w:rPr>
    </w:pPr>
  </w:p>
  <w:p w:rsidR="006F3E2B" w:rsidRPr="007A1328" w:rsidRDefault="006F3E2B" w:rsidP="00D6360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D7793">
      <w:rPr>
        <w:i/>
        <w:noProof/>
        <w:sz w:val="18"/>
      </w:rPr>
      <w:t>Trade Marks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230</w:t>
    </w:r>
    <w:r w:rsidRPr="007A1328">
      <w:rPr>
        <w:i/>
        <w:sz w:val="18"/>
      </w:rPr>
      <w:fldChar w:fldCharType="end"/>
    </w:r>
  </w:p>
  <w:p w:rsidR="006F3E2B" w:rsidRPr="007A1328" w:rsidRDefault="006F3E2B" w:rsidP="00D63607">
    <w:pPr>
      <w:rPr>
        <w:i/>
        <w:sz w:val="18"/>
      </w:rPr>
    </w:pPr>
    <w:r w:rsidRPr="007A1328">
      <w:rPr>
        <w:i/>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A85200">
      <w:tc>
        <w:tcPr>
          <w:tcW w:w="1247" w:type="dxa"/>
        </w:tcPr>
        <w:p w:rsidR="006F3E2B" w:rsidRPr="007B3B51" w:rsidRDefault="006F3E2B" w:rsidP="00A852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238</w:t>
          </w:r>
          <w:r w:rsidRPr="007B3B51">
            <w:rPr>
              <w:i/>
              <w:sz w:val="16"/>
              <w:szCs w:val="16"/>
            </w:rPr>
            <w:fldChar w:fldCharType="end"/>
          </w:r>
        </w:p>
      </w:tc>
      <w:tc>
        <w:tcPr>
          <w:tcW w:w="5387" w:type="dxa"/>
          <w:gridSpan w:val="3"/>
        </w:tcPr>
        <w:p w:rsidR="006F3E2B" w:rsidRPr="007B3B51" w:rsidRDefault="006F3E2B"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A85200">
          <w:pPr>
            <w:jc w:val="right"/>
            <w:rPr>
              <w:sz w:val="16"/>
              <w:szCs w:val="16"/>
            </w:rPr>
          </w:pPr>
        </w:p>
      </w:tc>
    </w:tr>
    <w:tr w:rsidR="006F3E2B" w:rsidRPr="0055472E" w:rsidTr="00A85200">
      <w:tc>
        <w:tcPr>
          <w:tcW w:w="2190" w:type="dxa"/>
          <w:gridSpan w:val="2"/>
        </w:tcPr>
        <w:p w:rsidR="006F3E2B" w:rsidRPr="0055472E" w:rsidRDefault="006F3E2B" w:rsidP="00A852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7793">
            <w:rPr>
              <w:sz w:val="16"/>
              <w:szCs w:val="16"/>
            </w:rPr>
            <w:t>41</w:t>
          </w:r>
          <w:r w:rsidRPr="0055472E">
            <w:rPr>
              <w:sz w:val="16"/>
              <w:szCs w:val="16"/>
            </w:rPr>
            <w:fldChar w:fldCharType="end"/>
          </w:r>
        </w:p>
      </w:tc>
      <w:tc>
        <w:tcPr>
          <w:tcW w:w="2920" w:type="dxa"/>
        </w:tcPr>
        <w:p w:rsidR="006F3E2B" w:rsidRPr="0055472E" w:rsidRDefault="006F3E2B" w:rsidP="00A852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D7793">
            <w:rPr>
              <w:sz w:val="16"/>
              <w:szCs w:val="16"/>
            </w:rPr>
            <w:t>01/09/2021</w:t>
          </w:r>
          <w:r w:rsidRPr="0055472E">
            <w:rPr>
              <w:sz w:val="16"/>
              <w:szCs w:val="16"/>
            </w:rPr>
            <w:fldChar w:fldCharType="end"/>
          </w:r>
        </w:p>
      </w:tc>
      <w:tc>
        <w:tcPr>
          <w:tcW w:w="2193" w:type="dxa"/>
          <w:gridSpan w:val="2"/>
        </w:tcPr>
        <w:p w:rsidR="006F3E2B" w:rsidRPr="0055472E" w:rsidRDefault="006F3E2B" w:rsidP="00A852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7793">
            <w:rPr>
              <w:sz w:val="16"/>
              <w:szCs w:val="16"/>
            </w:rPr>
            <w:instrText>22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D7793">
            <w:rPr>
              <w:sz w:val="16"/>
              <w:szCs w:val="16"/>
            </w:rPr>
            <w:instrText>22/10/2021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7793">
            <w:rPr>
              <w:noProof/>
              <w:sz w:val="16"/>
              <w:szCs w:val="16"/>
            </w:rPr>
            <w:t>22/10/2021</w:t>
          </w:r>
          <w:r w:rsidRPr="0055472E">
            <w:rPr>
              <w:sz w:val="16"/>
              <w:szCs w:val="16"/>
            </w:rPr>
            <w:fldChar w:fldCharType="end"/>
          </w:r>
        </w:p>
      </w:tc>
    </w:tr>
  </w:tbl>
  <w:p w:rsidR="006F3E2B" w:rsidRPr="0090762C" w:rsidRDefault="006F3E2B" w:rsidP="00A8520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A85200">
      <w:tc>
        <w:tcPr>
          <w:tcW w:w="1247" w:type="dxa"/>
        </w:tcPr>
        <w:p w:rsidR="006F3E2B" w:rsidRPr="007B3B51" w:rsidRDefault="006F3E2B" w:rsidP="00A85200">
          <w:pPr>
            <w:rPr>
              <w:i/>
              <w:sz w:val="16"/>
              <w:szCs w:val="16"/>
            </w:rPr>
          </w:pPr>
        </w:p>
      </w:tc>
      <w:tc>
        <w:tcPr>
          <w:tcW w:w="5387" w:type="dxa"/>
          <w:gridSpan w:val="3"/>
        </w:tcPr>
        <w:p w:rsidR="006F3E2B" w:rsidRPr="007B3B51" w:rsidRDefault="006F3E2B"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A852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237</w:t>
          </w:r>
          <w:r w:rsidRPr="007B3B51">
            <w:rPr>
              <w:i/>
              <w:sz w:val="16"/>
              <w:szCs w:val="16"/>
            </w:rPr>
            <w:fldChar w:fldCharType="end"/>
          </w:r>
        </w:p>
      </w:tc>
    </w:tr>
    <w:tr w:rsidR="006F3E2B" w:rsidRPr="00130F37" w:rsidTr="00A85200">
      <w:tc>
        <w:tcPr>
          <w:tcW w:w="2190" w:type="dxa"/>
          <w:gridSpan w:val="2"/>
        </w:tcPr>
        <w:p w:rsidR="006F3E2B" w:rsidRPr="00130F37" w:rsidRDefault="006F3E2B" w:rsidP="00A852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793">
            <w:rPr>
              <w:sz w:val="16"/>
              <w:szCs w:val="16"/>
            </w:rPr>
            <w:t>41</w:t>
          </w:r>
          <w:r w:rsidRPr="00130F37">
            <w:rPr>
              <w:sz w:val="16"/>
              <w:szCs w:val="16"/>
            </w:rPr>
            <w:fldChar w:fldCharType="end"/>
          </w:r>
        </w:p>
      </w:tc>
      <w:tc>
        <w:tcPr>
          <w:tcW w:w="2920" w:type="dxa"/>
        </w:tcPr>
        <w:p w:rsidR="006F3E2B" w:rsidRPr="00130F37" w:rsidRDefault="006F3E2B" w:rsidP="00A852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D7793">
            <w:rPr>
              <w:sz w:val="16"/>
              <w:szCs w:val="16"/>
            </w:rPr>
            <w:t>01/09/2021</w:t>
          </w:r>
          <w:r w:rsidRPr="00130F37">
            <w:rPr>
              <w:sz w:val="16"/>
              <w:szCs w:val="16"/>
            </w:rPr>
            <w:fldChar w:fldCharType="end"/>
          </w:r>
        </w:p>
      </w:tc>
      <w:tc>
        <w:tcPr>
          <w:tcW w:w="2193" w:type="dxa"/>
          <w:gridSpan w:val="2"/>
        </w:tcPr>
        <w:p w:rsidR="006F3E2B" w:rsidRPr="00130F37" w:rsidRDefault="006F3E2B" w:rsidP="00A852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793">
            <w:rPr>
              <w:sz w:val="16"/>
              <w:szCs w:val="16"/>
            </w:rPr>
            <w:instrText>22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D7793">
            <w:rPr>
              <w:sz w:val="16"/>
              <w:szCs w:val="16"/>
            </w:rPr>
            <w:instrText>22/10/2021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793">
            <w:rPr>
              <w:noProof/>
              <w:sz w:val="16"/>
              <w:szCs w:val="16"/>
            </w:rPr>
            <w:t>22/10/2021</w:t>
          </w:r>
          <w:r w:rsidRPr="00130F37">
            <w:rPr>
              <w:sz w:val="16"/>
              <w:szCs w:val="16"/>
            </w:rPr>
            <w:fldChar w:fldCharType="end"/>
          </w:r>
        </w:p>
      </w:tc>
    </w:tr>
  </w:tbl>
  <w:p w:rsidR="006F3E2B" w:rsidRPr="0090762C" w:rsidRDefault="006F3E2B" w:rsidP="00A8520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A1328" w:rsidRDefault="006F3E2B" w:rsidP="00A85200">
    <w:pPr>
      <w:pBdr>
        <w:top w:val="single" w:sz="6" w:space="1" w:color="auto"/>
      </w:pBdr>
      <w:spacing w:before="120"/>
      <w:rPr>
        <w:sz w:val="18"/>
      </w:rPr>
    </w:pPr>
  </w:p>
  <w:p w:rsidR="006F3E2B" w:rsidRPr="007A1328" w:rsidRDefault="006F3E2B" w:rsidP="00A8520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D7793">
      <w:rPr>
        <w:i/>
        <w:noProof/>
        <w:sz w:val="18"/>
      </w:rPr>
      <w:t>Trade Marks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D779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230</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rsidP="00D439C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ED79B6" w:rsidRDefault="006F3E2B" w:rsidP="00D439C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A85200">
      <w:tc>
        <w:tcPr>
          <w:tcW w:w="1247" w:type="dxa"/>
        </w:tcPr>
        <w:p w:rsidR="006F3E2B" w:rsidRPr="007B3B51" w:rsidRDefault="006F3E2B" w:rsidP="00A852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5387" w:type="dxa"/>
          <w:gridSpan w:val="3"/>
        </w:tcPr>
        <w:p w:rsidR="006F3E2B" w:rsidRPr="007B3B51" w:rsidRDefault="006F3E2B"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A85200">
          <w:pPr>
            <w:jc w:val="right"/>
            <w:rPr>
              <w:sz w:val="16"/>
              <w:szCs w:val="16"/>
            </w:rPr>
          </w:pPr>
        </w:p>
      </w:tc>
    </w:tr>
    <w:tr w:rsidR="006F3E2B" w:rsidRPr="0055472E" w:rsidTr="00A85200">
      <w:tc>
        <w:tcPr>
          <w:tcW w:w="2190" w:type="dxa"/>
          <w:gridSpan w:val="2"/>
        </w:tcPr>
        <w:p w:rsidR="006F3E2B" w:rsidRPr="0055472E" w:rsidRDefault="006F3E2B" w:rsidP="00A852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7793">
            <w:rPr>
              <w:sz w:val="16"/>
              <w:szCs w:val="16"/>
            </w:rPr>
            <w:t>41</w:t>
          </w:r>
          <w:r w:rsidRPr="0055472E">
            <w:rPr>
              <w:sz w:val="16"/>
              <w:szCs w:val="16"/>
            </w:rPr>
            <w:fldChar w:fldCharType="end"/>
          </w:r>
        </w:p>
      </w:tc>
      <w:tc>
        <w:tcPr>
          <w:tcW w:w="2920" w:type="dxa"/>
        </w:tcPr>
        <w:p w:rsidR="006F3E2B" w:rsidRPr="0055472E" w:rsidRDefault="006F3E2B" w:rsidP="00A852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D7793">
            <w:rPr>
              <w:sz w:val="16"/>
              <w:szCs w:val="16"/>
            </w:rPr>
            <w:t>01/09/2021</w:t>
          </w:r>
          <w:r w:rsidRPr="0055472E">
            <w:rPr>
              <w:sz w:val="16"/>
              <w:szCs w:val="16"/>
            </w:rPr>
            <w:fldChar w:fldCharType="end"/>
          </w:r>
        </w:p>
      </w:tc>
      <w:tc>
        <w:tcPr>
          <w:tcW w:w="2193" w:type="dxa"/>
          <w:gridSpan w:val="2"/>
        </w:tcPr>
        <w:p w:rsidR="006F3E2B" w:rsidRPr="0055472E" w:rsidRDefault="006F3E2B" w:rsidP="00A852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7793">
            <w:rPr>
              <w:sz w:val="16"/>
              <w:szCs w:val="16"/>
            </w:rPr>
            <w:instrText>22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D7793">
            <w:rPr>
              <w:sz w:val="16"/>
              <w:szCs w:val="16"/>
            </w:rPr>
            <w:instrText>22/10/2021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7793">
            <w:rPr>
              <w:noProof/>
              <w:sz w:val="16"/>
              <w:szCs w:val="16"/>
            </w:rPr>
            <w:t>22/10/2021</w:t>
          </w:r>
          <w:r w:rsidRPr="0055472E">
            <w:rPr>
              <w:sz w:val="16"/>
              <w:szCs w:val="16"/>
            </w:rPr>
            <w:fldChar w:fldCharType="end"/>
          </w:r>
        </w:p>
      </w:tc>
    </w:tr>
  </w:tbl>
  <w:p w:rsidR="006F3E2B" w:rsidRPr="00CA636D" w:rsidRDefault="006F3E2B" w:rsidP="00A852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A852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A85200">
      <w:tc>
        <w:tcPr>
          <w:tcW w:w="1247" w:type="dxa"/>
        </w:tcPr>
        <w:p w:rsidR="006F3E2B" w:rsidRPr="007B3B51" w:rsidRDefault="006F3E2B" w:rsidP="00A85200">
          <w:pPr>
            <w:rPr>
              <w:i/>
              <w:sz w:val="16"/>
              <w:szCs w:val="16"/>
            </w:rPr>
          </w:pPr>
        </w:p>
      </w:tc>
      <w:tc>
        <w:tcPr>
          <w:tcW w:w="5387" w:type="dxa"/>
          <w:gridSpan w:val="3"/>
        </w:tcPr>
        <w:p w:rsidR="006F3E2B" w:rsidRPr="007B3B51" w:rsidRDefault="006F3E2B" w:rsidP="00A852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A852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F3E2B" w:rsidRPr="00130F37" w:rsidTr="00A85200">
      <w:tc>
        <w:tcPr>
          <w:tcW w:w="2190" w:type="dxa"/>
          <w:gridSpan w:val="2"/>
        </w:tcPr>
        <w:p w:rsidR="006F3E2B" w:rsidRPr="00130F37" w:rsidRDefault="006F3E2B" w:rsidP="00A852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793">
            <w:rPr>
              <w:sz w:val="16"/>
              <w:szCs w:val="16"/>
            </w:rPr>
            <w:t>41</w:t>
          </w:r>
          <w:r w:rsidRPr="00130F37">
            <w:rPr>
              <w:sz w:val="16"/>
              <w:szCs w:val="16"/>
            </w:rPr>
            <w:fldChar w:fldCharType="end"/>
          </w:r>
        </w:p>
      </w:tc>
      <w:tc>
        <w:tcPr>
          <w:tcW w:w="2920" w:type="dxa"/>
        </w:tcPr>
        <w:p w:rsidR="006F3E2B" w:rsidRPr="00130F37" w:rsidRDefault="006F3E2B" w:rsidP="00A852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D7793">
            <w:rPr>
              <w:sz w:val="16"/>
              <w:szCs w:val="16"/>
            </w:rPr>
            <w:t>01/09/2021</w:t>
          </w:r>
          <w:r w:rsidRPr="00130F37">
            <w:rPr>
              <w:sz w:val="16"/>
              <w:szCs w:val="16"/>
            </w:rPr>
            <w:fldChar w:fldCharType="end"/>
          </w:r>
        </w:p>
      </w:tc>
      <w:tc>
        <w:tcPr>
          <w:tcW w:w="2193" w:type="dxa"/>
          <w:gridSpan w:val="2"/>
        </w:tcPr>
        <w:p w:rsidR="006F3E2B" w:rsidRPr="00130F37" w:rsidRDefault="006F3E2B" w:rsidP="00A852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793">
            <w:rPr>
              <w:sz w:val="16"/>
              <w:szCs w:val="16"/>
            </w:rPr>
            <w:instrText>22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D7793">
            <w:rPr>
              <w:sz w:val="16"/>
              <w:szCs w:val="16"/>
            </w:rPr>
            <w:instrText>22/10/2021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793">
            <w:rPr>
              <w:noProof/>
              <w:sz w:val="16"/>
              <w:szCs w:val="16"/>
            </w:rPr>
            <w:t>22/10/2021</w:t>
          </w:r>
          <w:r w:rsidRPr="00130F37">
            <w:rPr>
              <w:sz w:val="16"/>
              <w:szCs w:val="16"/>
            </w:rPr>
            <w:fldChar w:fldCharType="end"/>
          </w:r>
        </w:p>
      </w:tc>
    </w:tr>
  </w:tbl>
  <w:p w:rsidR="006F3E2B" w:rsidRPr="00CA636D" w:rsidRDefault="006F3E2B" w:rsidP="00A852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EE13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10220E">
      <w:tc>
        <w:tcPr>
          <w:tcW w:w="1247" w:type="dxa"/>
        </w:tcPr>
        <w:p w:rsidR="006F3E2B" w:rsidRPr="007B3B51" w:rsidRDefault="006F3E2B" w:rsidP="0010220E">
          <w:pPr>
            <w:rPr>
              <w:i/>
              <w:sz w:val="16"/>
              <w:szCs w:val="16"/>
            </w:rPr>
          </w:pPr>
        </w:p>
      </w:tc>
      <w:tc>
        <w:tcPr>
          <w:tcW w:w="5387" w:type="dxa"/>
          <w:gridSpan w:val="3"/>
        </w:tcPr>
        <w:p w:rsidR="006F3E2B" w:rsidRPr="007B3B51" w:rsidRDefault="006F3E2B" w:rsidP="001022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1022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6F3E2B" w:rsidRPr="00130F37" w:rsidTr="0010220E">
      <w:tc>
        <w:tcPr>
          <w:tcW w:w="2190" w:type="dxa"/>
          <w:gridSpan w:val="2"/>
        </w:tcPr>
        <w:p w:rsidR="006F3E2B" w:rsidRPr="00130F37" w:rsidRDefault="006F3E2B" w:rsidP="001022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793">
            <w:rPr>
              <w:sz w:val="16"/>
              <w:szCs w:val="16"/>
            </w:rPr>
            <w:t>41</w:t>
          </w:r>
          <w:r w:rsidRPr="00130F37">
            <w:rPr>
              <w:sz w:val="16"/>
              <w:szCs w:val="16"/>
            </w:rPr>
            <w:fldChar w:fldCharType="end"/>
          </w:r>
        </w:p>
      </w:tc>
      <w:tc>
        <w:tcPr>
          <w:tcW w:w="2920" w:type="dxa"/>
        </w:tcPr>
        <w:p w:rsidR="006F3E2B" w:rsidRPr="00130F37" w:rsidRDefault="006F3E2B" w:rsidP="001022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D7793">
            <w:rPr>
              <w:sz w:val="16"/>
              <w:szCs w:val="16"/>
            </w:rPr>
            <w:t>01/09/2021</w:t>
          </w:r>
          <w:r w:rsidRPr="00130F37">
            <w:rPr>
              <w:sz w:val="16"/>
              <w:szCs w:val="16"/>
            </w:rPr>
            <w:fldChar w:fldCharType="end"/>
          </w:r>
        </w:p>
      </w:tc>
      <w:tc>
        <w:tcPr>
          <w:tcW w:w="2193" w:type="dxa"/>
          <w:gridSpan w:val="2"/>
        </w:tcPr>
        <w:p w:rsidR="006F3E2B" w:rsidRPr="00130F37" w:rsidRDefault="006F3E2B" w:rsidP="001022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793">
            <w:rPr>
              <w:sz w:val="16"/>
              <w:szCs w:val="16"/>
            </w:rPr>
            <w:instrText>22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D7793">
            <w:rPr>
              <w:sz w:val="16"/>
              <w:szCs w:val="16"/>
            </w:rPr>
            <w:instrText>22/10/2021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793">
            <w:rPr>
              <w:noProof/>
              <w:sz w:val="16"/>
              <w:szCs w:val="16"/>
            </w:rPr>
            <w:t>22/10/2021</w:t>
          </w:r>
          <w:r w:rsidRPr="00130F37">
            <w:rPr>
              <w:sz w:val="16"/>
              <w:szCs w:val="16"/>
            </w:rPr>
            <w:fldChar w:fldCharType="end"/>
          </w:r>
        </w:p>
      </w:tc>
    </w:tr>
  </w:tbl>
  <w:p w:rsidR="006F3E2B" w:rsidRPr="008A1FD8" w:rsidRDefault="006F3E2B" w:rsidP="008A1F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pBdr>
        <w:top w:val="single" w:sz="6" w:space="1" w:color="auto"/>
      </w:pBdr>
      <w:rPr>
        <w:sz w:val="18"/>
      </w:rPr>
    </w:pPr>
  </w:p>
  <w:p w:rsidR="006F3E2B" w:rsidRDefault="006F3E2B">
    <w:pPr>
      <w:jc w:val="right"/>
      <w:rPr>
        <w:i/>
        <w:sz w:val="18"/>
      </w:rPr>
    </w:pPr>
    <w:r>
      <w:rPr>
        <w:i/>
        <w:sz w:val="18"/>
      </w:rPr>
      <w:fldChar w:fldCharType="begin"/>
    </w:r>
    <w:r>
      <w:rPr>
        <w:i/>
        <w:sz w:val="18"/>
      </w:rPr>
      <w:instrText xml:space="preserve"> STYLEREF ShortT </w:instrText>
    </w:r>
    <w:r>
      <w:rPr>
        <w:i/>
        <w:sz w:val="18"/>
      </w:rPr>
      <w:fldChar w:fldCharType="separate"/>
    </w:r>
    <w:r w:rsidR="00CD7793">
      <w:rPr>
        <w:i/>
        <w:noProof/>
        <w:sz w:val="18"/>
      </w:rPr>
      <w:t>Trade Marks Act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B3B51" w:rsidRDefault="006F3E2B" w:rsidP="00EE13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3E2B" w:rsidRPr="007B3B51" w:rsidTr="0010220E">
      <w:tc>
        <w:tcPr>
          <w:tcW w:w="1247" w:type="dxa"/>
        </w:tcPr>
        <w:p w:rsidR="006F3E2B" w:rsidRPr="007B3B51" w:rsidRDefault="006F3E2B" w:rsidP="0010220E">
          <w:pPr>
            <w:rPr>
              <w:i/>
              <w:sz w:val="16"/>
              <w:szCs w:val="16"/>
            </w:rPr>
          </w:pPr>
        </w:p>
      </w:tc>
      <w:tc>
        <w:tcPr>
          <w:tcW w:w="5387" w:type="dxa"/>
          <w:gridSpan w:val="3"/>
        </w:tcPr>
        <w:p w:rsidR="006F3E2B" w:rsidRPr="007B3B51" w:rsidRDefault="006F3E2B" w:rsidP="001022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515A">
            <w:rPr>
              <w:i/>
              <w:noProof/>
              <w:sz w:val="16"/>
              <w:szCs w:val="16"/>
            </w:rPr>
            <w:t>Trade Marks Act 1995</w:t>
          </w:r>
          <w:r w:rsidRPr="007B3B51">
            <w:rPr>
              <w:i/>
              <w:sz w:val="16"/>
              <w:szCs w:val="16"/>
            </w:rPr>
            <w:fldChar w:fldCharType="end"/>
          </w:r>
        </w:p>
      </w:tc>
      <w:tc>
        <w:tcPr>
          <w:tcW w:w="669" w:type="dxa"/>
        </w:tcPr>
        <w:p w:rsidR="006F3E2B" w:rsidRPr="007B3B51" w:rsidRDefault="006F3E2B" w:rsidP="001022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6F3E2B" w:rsidRPr="00130F37" w:rsidTr="0010220E">
      <w:tc>
        <w:tcPr>
          <w:tcW w:w="2190" w:type="dxa"/>
          <w:gridSpan w:val="2"/>
        </w:tcPr>
        <w:p w:rsidR="006F3E2B" w:rsidRPr="00130F37" w:rsidRDefault="006F3E2B" w:rsidP="001022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793">
            <w:rPr>
              <w:sz w:val="16"/>
              <w:szCs w:val="16"/>
            </w:rPr>
            <w:t>41</w:t>
          </w:r>
          <w:r w:rsidRPr="00130F37">
            <w:rPr>
              <w:sz w:val="16"/>
              <w:szCs w:val="16"/>
            </w:rPr>
            <w:fldChar w:fldCharType="end"/>
          </w:r>
        </w:p>
      </w:tc>
      <w:tc>
        <w:tcPr>
          <w:tcW w:w="2920" w:type="dxa"/>
        </w:tcPr>
        <w:p w:rsidR="006F3E2B" w:rsidRPr="00130F37" w:rsidRDefault="006F3E2B" w:rsidP="001022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D7793">
            <w:rPr>
              <w:sz w:val="16"/>
              <w:szCs w:val="16"/>
            </w:rPr>
            <w:t>01/09/2021</w:t>
          </w:r>
          <w:r w:rsidRPr="00130F37">
            <w:rPr>
              <w:sz w:val="16"/>
              <w:szCs w:val="16"/>
            </w:rPr>
            <w:fldChar w:fldCharType="end"/>
          </w:r>
        </w:p>
      </w:tc>
      <w:tc>
        <w:tcPr>
          <w:tcW w:w="2193" w:type="dxa"/>
          <w:gridSpan w:val="2"/>
        </w:tcPr>
        <w:p w:rsidR="006F3E2B" w:rsidRPr="00130F37" w:rsidRDefault="006F3E2B" w:rsidP="001022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793">
            <w:rPr>
              <w:sz w:val="16"/>
              <w:szCs w:val="16"/>
            </w:rPr>
            <w:instrText>22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D7793">
            <w:rPr>
              <w:sz w:val="16"/>
              <w:szCs w:val="16"/>
            </w:rPr>
            <w:instrText>22/10/2021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793">
            <w:rPr>
              <w:noProof/>
              <w:sz w:val="16"/>
              <w:szCs w:val="16"/>
            </w:rPr>
            <w:t>22/10/2021</w:t>
          </w:r>
          <w:r w:rsidRPr="00130F37">
            <w:rPr>
              <w:sz w:val="16"/>
              <w:szCs w:val="16"/>
            </w:rPr>
            <w:fldChar w:fldCharType="end"/>
          </w:r>
        </w:p>
      </w:tc>
    </w:tr>
  </w:tbl>
  <w:p w:rsidR="006F3E2B" w:rsidRPr="008A1FD8" w:rsidRDefault="006F3E2B" w:rsidP="008A1F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pBdr>
        <w:top w:val="single" w:sz="6" w:space="1" w:color="auto"/>
      </w:pBdr>
      <w:rPr>
        <w:sz w:val="18"/>
      </w:rPr>
    </w:pPr>
  </w:p>
  <w:p w:rsidR="006F3E2B" w:rsidRDefault="006F3E2B">
    <w:pPr>
      <w:jc w:val="right"/>
      <w:rPr>
        <w:i/>
        <w:sz w:val="18"/>
      </w:rPr>
    </w:pPr>
    <w:r>
      <w:rPr>
        <w:i/>
        <w:sz w:val="18"/>
      </w:rPr>
      <w:fldChar w:fldCharType="begin"/>
    </w:r>
    <w:r>
      <w:rPr>
        <w:i/>
        <w:sz w:val="18"/>
      </w:rPr>
      <w:instrText xml:space="preserve"> STYLEREF ShortT </w:instrText>
    </w:r>
    <w:r>
      <w:rPr>
        <w:i/>
        <w:sz w:val="18"/>
      </w:rPr>
      <w:fldChar w:fldCharType="separate"/>
    </w:r>
    <w:r w:rsidR="00CD7793">
      <w:rPr>
        <w:i/>
        <w:noProof/>
        <w:sz w:val="18"/>
      </w:rPr>
      <w:t>Trade Marks Act 1995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E2B" w:rsidRPr="008D36EE" w:rsidRDefault="006F3E2B" w:rsidP="003E40B0">
      <w:pPr>
        <w:spacing w:line="240" w:lineRule="auto"/>
      </w:pPr>
      <w:r>
        <w:separator/>
      </w:r>
    </w:p>
  </w:footnote>
  <w:footnote w:type="continuationSeparator" w:id="0">
    <w:p w:rsidR="006F3E2B" w:rsidRPr="008D36EE" w:rsidRDefault="006F3E2B" w:rsidP="003E4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rsidP="00D439CC">
    <w:pPr>
      <w:pStyle w:val="Header"/>
      <w:pBdr>
        <w:bottom w:val="single" w:sz="6" w:space="1" w:color="auto"/>
      </w:pBdr>
    </w:pPr>
  </w:p>
  <w:p w:rsidR="006F3E2B" w:rsidRDefault="006F3E2B" w:rsidP="00D439CC">
    <w:pPr>
      <w:pStyle w:val="Header"/>
      <w:pBdr>
        <w:bottom w:val="single" w:sz="6" w:space="1" w:color="auto"/>
      </w:pBdr>
    </w:pPr>
  </w:p>
  <w:p w:rsidR="006F3E2B" w:rsidRPr="001E77D2" w:rsidRDefault="006F3E2B" w:rsidP="00D439C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jc w:val="right"/>
    </w:pPr>
  </w:p>
  <w:p w:rsidR="006F3E2B" w:rsidRDefault="006F3E2B">
    <w:pPr>
      <w:jc w:val="right"/>
      <w:rPr>
        <w:i/>
      </w:rPr>
    </w:pPr>
  </w:p>
  <w:p w:rsidR="006F3E2B" w:rsidRDefault="006F3E2B">
    <w:pPr>
      <w:jc w:val="right"/>
    </w:pPr>
  </w:p>
  <w:p w:rsidR="006F3E2B" w:rsidRDefault="006F3E2B">
    <w:pPr>
      <w:jc w:val="right"/>
      <w:rPr>
        <w:sz w:val="24"/>
      </w:rPr>
    </w:pPr>
  </w:p>
  <w:p w:rsidR="006F3E2B" w:rsidRDefault="006F3E2B">
    <w:pPr>
      <w:pBdr>
        <w:bottom w:val="single" w:sz="6" w:space="1" w:color="auto"/>
      </w:pBdr>
      <w:jc w:val="right"/>
      <w:rPr>
        <w:i/>
        <w:sz w:val="24"/>
      </w:rPr>
    </w:pPr>
  </w:p>
  <w:p w:rsidR="006F3E2B" w:rsidRDefault="006F3E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jc w:val="right"/>
      <w:rPr>
        <w:b/>
      </w:rPr>
    </w:pPr>
  </w:p>
  <w:p w:rsidR="006F3E2B" w:rsidRDefault="006F3E2B">
    <w:pPr>
      <w:jc w:val="right"/>
      <w:rPr>
        <w:b/>
        <w:i/>
      </w:rPr>
    </w:pPr>
  </w:p>
  <w:p w:rsidR="006F3E2B" w:rsidRDefault="006F3E2B">
    <w:pPr>
      <w:jc w:val="right"/>
    </w:pPr>
  </w:p>
  <w:p w:rsidR="006F3E2B" w:rsidRDefault="006F3E2B">
    <w:pPr>
      <w:jc w:val="right"/>
      <w:rPr>
        <w:b/>
        <w:sz w:val="24"/>
      </w:rPr>
    </w:pPr>
  </w:p>
  <w:p w:rsidR="006F3E2B" w:rsidRDefault="006F3E2B">
    <w:pPr>
      <w:pBdr>
        <w:bottom w:val="single" w:sz="6" w:space="1" w:color="auto"/>
      </w:pBdr>
      <w:jc w:val="right"/>
      <w:rPr>
        <w:b/>
        <w:i/>
        <w:sz w:val="24"/>
      </w:rPr>
    </w:pPr>
  </w:p>
  <w:p w:rsidR="006F3E2B" w:rsidRDefault="006F3E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rsidP="00D6360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F3E2B" w:rsidRDefault="006F3E2B" w:rsidP="00D63607">
    <w:pPr>
      <w:rPr>
        <w:sz w:val="20"/>
      </w:rPr>
    </w:pPr>
    <w:r w:rsidRPr="007A1328">
      <w:rPr>
        <w:b/>
        <w:sz w:val="20"/>
      </w:rPr>
      <w:fldChar w:fldCharType="begin"/>
    </w:r>
    <w:r w:rsidRPr="007A1328">
      <w:rPr>
        <w:b/>
        <w:sz w:val="20"/>
      </w:rPr>
      <w:instrText xml:space="preserve"> STYLEREF CharPartNo </w:instrText>
    </w:r>
    <w:r w:rsidR="00CD7793">
      <w:rPr>
        <w:b/>
        <w:sz w:val="20"/>
      </w:rPr>
      <w:fldChar w:fldCharType="separate"/>
    </w:r>
    <w:r w:rsidR="000B515A">
      <w:rPr>
        <w:b/>
        <w:noProof/>
        <w:sz w:val="20"/>
      </w:rPr>
      <w:t>Part 22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D7793">
      <w:rPr>
        <w:sz w:val="20"/>
      </w:rPr>
      <w:fldChar w:fldCharType="separate"/>
    </w:r>
    <w:r w:rsidR="000B515A">
      <w:rPr>
        <w:noProof/>
        <w:sz w:val="20"/>
      </w:rPr>
      <w:t>Repeal and transitional</w:t>
    </w:r>
    <w:r>
      <w:rPr>
        <w:sz w:val="20"/>
      </w:rPr>
      <w:fldChar w:fldCharType="end"/>
    </w:r>
  </w:p>
  <w:p w:rsidR="006F3E2B" w:rsidRPr="007A1328" w:rsidRDefault="006F3E2B" w:rsidP="00D63607">
    <w:pPr>
      <w:rPr>
        <w:sz w:val="20"/>
      </w:rPr>
    </w:pPr>
    <w:r>
      <w:rPr>
        <w:b/>
        <w:sz w:val="20"/>
      </w:rPr>
      <w:fldChar w:fldCharType="begin"/>
    </w:r>
    <w:r>
      <w:rPr>
        <w:b/>
        <w:sz w:val="20"/>
      </w:rPr>
      <w:instrText xml:space="preserve"> STYLEREF CharDivNo </w:instrText>
    </w:r>
    <w:r w:rsidR="000B515A">
      <w:rPr>
        <w:b/>
        <w:sz w:val="20"/>
      </w:rPr>
      <w:fldChar w:fldCharType="separate"/>
    </w:r>
    <w:r w:rsidR="000B515A">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B515A">
      <w:rPr>
        <w:sz w:val="20"/>
      </w:rPr>
      <w:fldChar w:fldCharType="separate"/>
    </w:r>
    <w:r w:rsidR="000B515A">
      <w:rPr>
        <w:noProof/>
        <w:sz w:val="20"/>
      </w:rPr>
      <w:t>General</w:t>
    </w:r>
    <w:r>
      <w:rPr>
        <w:sz w:val="20"/>
      </w:rPr>
      <w:fldChar w:fldCharType="end"/>
    </w:r>
  </w:p>
  <w:p w:rsidR="006F3E2B" w:rsidRPr="007A1328" w:rsidRDefault="006F3E2B" w:rsidP="00D63607">
    <w:pPr>
      <w:rPr>
        <w:b/>
        <w:sz w:val="24"/>
      </w:rPr>
    </w:pPr>
  </w:p>
  <w:p w:rsidR="006F3E2B" w:rsidRPr="007A1328" w:rsidRDefault="006F3E2B" w:rsidP="00D6360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B515A">
      <w:rPr>
        <w:noProof/>
        <w:sz w:val="24"/>
      </w:rPr>
      <w:t>257</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A1328" w:rsidRDefault="006F3E2B" w:rsidP="00D6360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F3E2B" w:rsidRPr="007A1328" w:rsidRDefault="006F3E2B" w:rsidP="00D63607">
    <w:pPr>
      <w:jc w:val="right"/>
      <w:rPr>
        <w:sz w:val="20"/>
      </w:rPr>
    </w:pPr>
    <w:r w:rsidRPr="007A1328">
      <w:rPr>
        <w:sz w:val="20"/>
      </w:rPr>
      <w:fldChar w:fldCharType="begin"/>
    </w:r>
    <w:r w:rsidRPr="007A1328">
      <w:rPr>
        <w:sz w:val="20"/>
      </w:rPr>
      <w:instrText xml:space="preserve"> STYLEREF CharPartText </w:instrText>
    </w:r>
    <w:r w:rsidR="00CD7793">
      <w:rPr>
        <w:sz w:val="20"/>
      </w:rPr>
      <w:fldChar w:fldCharType="separate"/>
    </w:r>
    <w:r w:rsidR="000B515A">
      <w:rPr>
        <w:noProof/>
        <w:sz w:val="20"/>
      </w:rPr>
      <w:t>Repeal and 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D7793">
      <w:rPr>
        <w:b/>
        <w:sz w:val="20"/>
      </w:rPr>
      <w:fldChar w:fldCharType="separate"/>
    </w:r>
    <w:r w:rsidR="000B515A">
      <w:rPr>
        <w:b/>
        <w:noProof/>
        <w:sz w:val="20"/>
      </w:rPr>
      <w:t>Part 22</w:t>
    </w:r>
    <w:r>
      <w:rPr>
        <w:b/>
        <w:sz w:val="20"/>
      </w:rPr>
      <w:fldChar w:fldCharType="end"/>
    </w:r>
  </w:p>
  <w:p w:rsidR="006F3E2B" w:rsidRPr="007A1328" w:rsidRDefault="006F3E2B" w:rsidP="00D63607">
    <w:pPr>
      <w:jc w:val="right"/>
      <w:rPr>
        <w:sz w:val="20"/>
      </w:rPr>
    </w:pPr>
    <w:r w:rsidRPr="007A1328">
      <w:rPr>
        <w:sz w:val="20"/>
      </w:rPr>
      <w:fldChar w:fldCharType="begin"/>
    </w:r>
    <w:r w:rsidRPr="007A1328">
      <w:rPr>
        <w:sz w:val="20"/>
      </w:rPr>
      <w:instrText xml:space="preserve"> STYLEREF CharDivText </w:instrText>
    </w:r>
    <w:r w:rsidR="000B515A">
      <w:rPr>
        <w:sz w:val="20"/>
      </w:rPr>
      <w:fldChar w:fldCharType="separate"/>
    </w:r>
    <w:r w:rsidR="000B515A">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B515A">
      <w:rPr>
        <w:b/>
        <w:sz w:val="20"/>
      </w:rPr>
      <w:fldChar w:fldCharType="separate"/>
    </w:r>
    <w:r w:rsidR="000B515A">
      <w:rPr>
        <w:b/>
        <w:noProof/>
        <w:sz w:val="20"/>
      </w:rPr>
      <w:t>Division 4</w:t>
    </w:r>
    <w:r>
      <w:rPr>
        <w:b/>
        <w:sz w:val="20"/>
      </w:rPr>
      <w:fldChar w:fldCharType="end"/>
    </w:r>
  </w:p>
  <w:p w:rsidR="006F3E2B" w:rsidRPr="007A1328" w:rsidRDefault="006F3E2B" w:rsidP="00D63607">
    <w:pPr>
      <w:jc w:val="right"/>
      <w:rPr>
        <w:b/>
        <w:sz w:val="24"/>
      </w:rPr>
    </w:pPr>
  </w:p>
  <w:p w:rsidR="006F3E2B" w:rsidRPr="007A1328" w:rsidRDefault="006F3E2B" w:rsidP="00D636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B515A">
      <w:rPr>
        <w:noProof/>
        <w:sz w:val="24"/>
      </w:rPr>
      <w:t>260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A1328" w:rsidRDefault="006F3E2B" w:rsidP="00D6360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E528B" w:rsidRDefault="006F3E2B" w:rsidP="00A85200">
    <w:pPr>
      <w:rPr>
        <w:sz w:val="26"/>
        <w:szCs w:val="26"/>
      </w:rPr>
    </w:pPr>
  </w:p>
  <w:p w:rsidR="006F3E2B" w:rsidRPr="00750516" w:rsidRDefault="006F3E2B" w:rsidP="00A85200">
    <w:pPr>
      <w:rPr>
        <w:b/>
        <w:sz w:val="20"/>
      </w:rPr>
    </w:pPr>
    <w:r w:rsidRPr="00750516">
      <w:rPr>
        <w:b/>
        <w:sz w:val="20"/>
      </w:rPr>
      <w:t>Endnotes</w:t>
    </w:r>
  </w:p>
  <w:p w:rsidR="006F3E2B" w:rsidRPr="007A1328" w:rsidRDefault="006F3E2B" w:rsidP="00A85200">
    <w:pPr>
      <w:rPr>
        <w:sz w:val="20"/>
      </w:rPr>
    </w:pPr>
  </w:p>
  <w:p w:rsidR="006F3E2B" w:rsidRPr="007A1328" w:rsidRDefault="006F3E2B" w:rsidP="00A85200">
    <w:pPr>
      <w:rPr>
        <w:b/>
        <w:sz w:val="24"/>
      </w:rPr>
    </w:pPr>
  </w:p>
  <w:p w:rsidR="006F3E2B" w:rsidRPr="007E528B" w:rsidRDefault="006F3E2B" w:rsidP="00A8520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B515A">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7E528B" w:rsidRDefault="006F3E2B" w:rsidP="00A85200">
    <w:pPr>
      <w:jc w:val="right"/>
      <w:rPr>
        <w:sz w:val="26"/>
        <w:szCs w:val="26"/>
      </w:rPr>
    </w:pPr>
  </w:p>
  <w:p w:rsidR="006F3E2B" w:rsidRPr="00750516" w:rsidRDefault="006F3E2B" w:rsidP="00A85200">
    <w:pPr>
      <w:jc w:val="right"/>
      <w:rPr>
        <w:b/>
        <w:sz w:val="20"/>
      </w:rPr>
    </w:pPr>
    <w:r w:rsidRPr="00750516">
      <w:rPr>
        <w:b/>
        <w:sz w:val="20"/>
      </w:rPr>
      <w:t>Endnotes</w:t>
    </w:r>
  </w:p>
  <w:p w:rsidR="006F3E2B" w:rsidRPr="007A1328" w:rsidRDefault="006F3E2B" w:rsidP="00A85200">
    <w:pPr>
      <w:jc w:val="right"/>
      <w:rPr>
        <w:sz w:val="20"/>
      </w:rPr>
    </w:pPr>
  </w:p>
  <w:p w:rsidR="006F3E2B" w:rsidRPr="007A1328" w:rsidRDefault="006F3E2B" w:rsidP="00A85200">
    <w:pPr>
      <w:jc w:val="right"/>
      <w:rPr>
        <w:b/>
        <w:sz w:val="24"/>
      </w:rPr>
    </w:pPr>
  </w:p>
  <w:p w:rsidR="006F3E2B" w:rsidRPr="007E528B" w:rsidRDefault="006F3E2B" w:rsidP="00A8520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B515A">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2C01F2" w:rsidRDefault="006F3E2B">
    <w:pPr>
      <w:keepNext/>
      <w:jc w:val="right"/>
      <w:rPr>
        <w:rFonts w:cs="Times New Roman"/>
        <w:sz w:val="20"/>
      </w:rPr>
    </w:pPr>
  </w:p>
  <w:p w:rsidR="006F3E2B" w:rsidRPr="002C01F2" w:rsidRDefault="006F3E2B">
    <w:pPr>
      <w:keepNext/>
      <w:rPr>
        <w:rFonts w:cs="Times New Roman"/>
        <w:sz w:val="20"/>
      </w:rPr>
    </w:pPr>
    <w:r w:rsidRPr="002C01F2">
      <w:rPr>
        <w:rFonts w:cs="Times New Roman"/>
        <w:sz w:val="20"/>
      </w:rPr>
      <w:fldChar w:fldCharType="begin"/>
    </w:r>
    <w:r w:rsidRPr="002C01F2">
      <w:rPr>
        <w:rFonts w:cs="Times New Roman"/>
        <w:sz w:val="20"/>
      </w:rPr>
      <w:instrText xml:space="preserve"> STYLEREF  CharNotesReg  \* CHARFORMAT </w:instrText>
    </w:r>
    <w:r w:rsidRPr="002C01F2">
      <w:rPr>
        <w:rFonts w:cs="Times New Roman"/>
        <w:sz w:val="20"/>
      </w:rPr>
      <w:fldChar w:fldCharType="separate"/>
    </w:r>
    <w:r w:rsidR="00CD7793">
      <w:rPr>
        <w:rFonts w:cs="Times New Roman"/>
        <w:b/>
        <w:bCs/>
        <w:noProof/>
        <w:sz w:val="20"/>
        <w:lang w:val="en-US"/>
      </w:rPr>
      <w:t>Error! Use the Home tab to apply CharNotesReg to the text that you want to appear here.</w:t>
    </w:r>
    <w:r w:rsidRPr="002C01F2">
      <w:rPr>
        <w:rFonts w:cs="Times New Roman"/>
        <w:sz w:val="20"/>
      </w:rPr>
      <w:fldChar w:fldCharType="end"/>
    </w:r>
    <w:r w:rsidRPr="002C01F2">
      <w:rPr>
        <w:rFonts w:cs="Times New Roman"/>
        <w:sz w:val="20"/>
      </w:rPr>
      <w:t xml:space="preserve">  </w:t>
    </w:r>
    <w:r w:rsidRPr="002C01F2">
      <w:rPr>
        <w:rFonts w:cs="Times New Roman"/>
        <w:i/>
        <w:sz w:val="20"/>
      </w:rPr>
      <w:fldChar w:fldCharType="begin"/>
    </w:r>
    <w:r w:rsidRPr="002C01F2">
      <w:rPr>
        <w:rFonts w:cs="Times New Roman"/>
        <w:i/>
        <w:sz w:val="20"/>
      </w:rPr>
      <w:instrText xml:space="preserve"> STYLEREF  CharNotesItals  \* CHARFORMAT </w:instrText>
    </w:r>
    <w:r w:rsidRPr="002C01F2">
      <w:rPr>
        <w:rFonts w:cs="Times New Roman"/>
        <w:i/>
        <w:sz w:val="20"/>
      </w:rPr>
      <w:fldChar w:fldCharType="separate"/>
    </w:r>
    <w:r w:rsidR="00CD7793">
      <w:rPr>
        <w:rFonts w:cs="Times New Roman"/>
        <w:b/>
        <w:bCs/>
        <w:i/>
        <w:noProof/>
        <w:sz w:val="20"/>
        <w:lang w:val="en-US"/>
      </w:rPr>
      <w:t>Error! Use the Home tab to apply CharNotesItals to the text that you want to appear here.</w:t>
    </w:r>
    <w:r w:rsidRPr="002C01F2">
      <w:rPr>
        <w:rFonts w:cs="Times New Roman"/>
        <w:i/>
        <w:sz w:val="20"/>
      </w:rPr>
      <w:fldChar w:fldCharType="end"/>
    </w:r>
  </w:p>
  <w:p w:rsidR="006F3E2B" w:rsidRPr="002C01F2" w:rsidRDefault="006F3E2B">
    <w:pPr>
      <w:keepNext/>
      <w:rPr>
        <w:rFonts w:cs="Times New Roman"/>
        <w:sz w:val="20"/>
      </w:rPr>
    </w:pPr>
  </w:p>
  <w:p w:rsidR="006F3E2B" w:rsidRPr="002C01F2" w:rsidRDefault="006F3E2B">
    <w:pPr>
      <w:keepNext/>
      <w:rPr>
        <w:rFonts w:cs="Times New Roman"/>
        <w:sz w:val="24"/>
      </w:rPr>
    </w:pPr>
  </w:p>
  <w:p w:rsidR="006F3E2B" w:rsidRPr="002C01F2" w:rsidRDefault="006F3E2B">
    <w:pPr>
      <w:keepNext/>
      <w:rPr>
        <w:rFonts w:cs="Times New Roman"/>
        <w:b/>
        <w:sz w:val="24"/>
      </w:rPr>
    </w:pPr>
    <w:r w:rsidRPr="002C01F2">
      <w:rPr>
        <w:rFonts w:cs="Times New Roman"/>
        <w:b/>
        <w:sz w:val="24"/>
      </w:rPr>
      <w:fldChar w:fldCharType="begin"/>
    </w:r>
    <w:r w:rsidRPr="002C01F2">
      <w:rPr>
        <w:rFonts w:cs="Times New Roman"/>
        <w:b/>
        <w:sz w:val="24"/>
      </w:rPr>
      <w:instrText xml:space="preserve"> STYLEREF  TableA \* CHARFORMAT </w:instrText>
    </w:r>
    <w:r w:rsidRPr="002C01F2">
      <w:rPr>
        <w:rFonts w:cs="Times New Roman"/>
        <w:b/>
        <w:sz w:val="24"/>
      </w:rPr>
      <w:fldChar w:fldCharType="separate"/>
    </w:r>
    <w:r w:rsidR="00CD7793">
      <w:rPr>
        <w:rFonts w:cs="Times New Roman"/>
        <w:bCs/>
        <w:noProof/>
        <w:sz w:val="24"/>
        <w:lang w:val="en-US"/>
      </w:rPr>
      <w:t>Error! Use the Home tab to apply TableA to the text that you want to appear here.</w:t>
    </w:r>
    <w:r w:rsidRPr="002C01F2">
      <w:rPr>
        <w:rFonts w:cs="Times New Roman"/>
        <w:b/>
        <w:sz w:val="24"/>
      </w:rPr>
      <w:fldChar w:fldCharType="end"/>
    </w:r>
  </w:p>
  <w:p w:rsidR="006F3E2B" w:rsidRPr="002C01F2" w:rsidRDefault="006F3E2B">
    <w:pPr>
      <w:pStyle w:val="Header"/>
      <w:pBdr>
        <w:top w:val="single" w:sz="6"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2C01F2" w:rsidRDefault="006F3E2B">
    <w:pPr>
      <w:keepNext/>
      <w:jc w:val="right"/>
      <w:rPr>
        <w:rFonts w:cs="Times New Roman"/>
        <w:sz w:val="20"/>
      </w:rPr>
    </w:pPr>
  </w:p>
  <w:p w:rsidR="006F3E2B" w:rsidRPr="002C01F2" w:rsidRDefault="006F3E2B">
    <w:pPr>
      <w:keepNext/>
      <w:jc w:val="right"/>
      <w:rPr>
        <w:rFonts w:cs="Times New Roman"/>
        <w:sz w:val="20"/>
      </w:rPr>
    </w:pPr>
    <w:r w:rsidRPr="002C01F2">
      <w:rPr>
        <w:rFonts w:cs="Times New Roman"/>
        <w:sz w:val="20"/>
      </w:rPr>
      <w:fldChar w:fldCharType="begin"/>
    </w:r>
    <w:r w:rsidRPr="002C01F2">
      <w:rPr>
        <w:rFonts w:cs="Times New Roman"/>
        <w:sz w:val="20"/>
      </w:rPr>
      <w:instrText xml:space="preserve"> STYLEREF  CharNotesReg  \* CHARFORMAT </w:instrText>
    </w:r>
    <w:r w:rsidRPr="002C01F2">
      <w:rPr>
        <w:rFonts w:cs="Times New Roman"/>
        <w:sz w:val="20"/>
      </w:rPr>
      <w:fldChar w:fldCharType="separate"/>
    </w:r>
    <w:r w:rsidR="00CD7793">
      <w:rPr>
        <w:rFonts w:cs="Times New Roman"/>
        <w:b/>
        <w:bCs/>
        <w:noProof/>
        <w:sz w:val="20"/>
        <w:lang w:val="en-US"/>
      </w:rPr>
      <w:t>Error! Use the Home tab to apply CharNotesReg to the text that you want to appear here.</w:t>
    </w:r>
    <w:r w:rsidRPr="002C01F2">
      <w:rPr>
        <w:rFonts w:cs="Times New Roman"/>
        <w:sz w:val="20"/>
      </w:rPr>
      <w:fldChar w:fldCharType="end"/>
    </w:r>
    <w:r w:rsidRPr="002C01F2">
      <w:rPr>
        <w:rFonts w:cs="Times New Roman"/>
        <w:sz w:val="20"/>
      </w:rPr>
      <w:t xml:space="preserve">  </w:t>
    </w:r>
    <w:r w:rsidRPr="002C01F2">
      <w:rPr>
        <w:rFonts w:cs="Times New Roman"/>
        <w:i/>
        <w:sz w:val="20"/>
      </w:rPr>
      <w:fldChar w:fldCharType="begin"/>
    </w:r>
    <w:r w:rsidRPr="002C01F2">
      <w:rPr>
        <w:rFonts w:cs="Times New Roman"/>
        <w:i/>
        <w:sz w:val="20"/>
      </w:rPr>
      <w:instrText xml:space="preserve"> STYLEREF  CharNotesItals  \* CHARFORMAT </w:instrText>
    </w:r>
    <w:r w:rsidRPr="002C01F2">
      <w:rPr>
        <w:rFonts w:cs="Times New Roman"/>
        <w:i/>
        <w:sz w:val="20"/>
      </w:rPr>
      <w:fldChar w:fldCharType="separate"/>
    </w:r>
    <w:r w:rsidR="00CD7793">
      <w:rPr>
        <w:rFonts w:cs="Times New Roman"/>
        <w:b/>
        <w:bCs/>
        <w:i/>
        <w:noProof/>
        <w:sz w:val="20"/>
        <w:lang w:val="en-US"/>
      </w:rPr>
      <w:t>Error! Use the Home tab to apply CharNotesItals to the text that you want to appear here.</w:t>
    </w:r>
    <w:r w:rsidRPr="002C01F2">
      <w:rPr>
        <w:rFonts w:cs="Times New Roman"/>
        <w:i/>
        <w:sz w:val="20"/>
      </w:rPr>
      <w:fldChar w:fldCharType="end"/>
    </w:r>
  </w:p>
  <w:p w:rsidR="006F3E2B" w:rsidRPr="002C01F2" w:rsidRDefault="006F3E2B">
    <w:pPr>
      <w:keepNext/>
      <w:jc w:val="right"/>
      <w:rPr>
        <w:rFonts w:cs="Times New Roman"/>
        <w:sz w:val="20"/>
      </w:rPr>
    </w:pPr>
  </w:p>
  <w:p w:rsidR="006F3E2B" w:rsidRPr="002C01F2" w:rsidRDefault="006F3E2B">
    <w:pPr>
      <w:keepNext/>
      <w:jc w:val="right"/>
      <w:rPr>
        <w:rFonts w:cs="Times New Roman"/>
        <w:sz w:val="24"/>
      </w:rPr>
    </w:pPr>
  </w:p>
  <w:p w:rsidR="006F3E2B" w:rsidRPr="002C01F2" w:rsidRDefault="006F3E2B">
    <w:pPr>
      <w:keepNext/>
      <w:jc w:val="right"/>
      <w:rPr>
        <w:rFonts w:cs="Times New Roman"/>
        <w:b/>
        <w:sz w:val="24"/>
      </w:rPr>
    </w:pPr>
    <w:r w:rsidRPr="002C01F2">
      <w:rPr>
        <w:rFonts w:cs="Times New Roman"/>
        <w:b/>
        <w:sz w:val="24"/>
      </w:rPr>
      <w:fldChar w:fldCharType="begin"/>
    </w:r>
    <w:r w:rsidRPr="002C01F2">
      <w:rPr>
        <w:rFonts w:cs="Times New Roman"/>
        <w:b/>
        <w:sz w:val="24"/>
      </w:rPr>
      <w:instrText xml:space="preserve"> STYLEREF  TableA \* CHARFORMAT </w:instrText>
    </w:r>
    <w:r w:rsidRPr="002C01F2">
      <w:rPr>
        <w:rFonts w:cs="Times New Roman"/>
        <w:b/>
        <w:sz w:val="24"/>
      </w:rPr>
      <w:fldChar w:fldCharType="separate"/>
    </w:r>
    <w:r w:rsidR="00CD7793">
      <w:rPr>
        <w:rFonts w:cs="Times New Roman"/>
        <w:bCs/>
        <w:noProof/>
        <w:sz w:val="24"/>
        <w:lang w:val="en-US"/>
      </w:rPr>
      <w:t>Error! Use the Home tab to apply TableA to the text that you want to appear here.</w:t>
    </w:r>
    <w:r w:rsidRPr="002C01F2">
      <w:rPr>
        <w:rFonts w:cs="Times New Roman"/>
        <w:b/>
        <w:sz w:val="24"/>
      </w:rPr>
      <w:fldChar w:fldCharType="end"/>
    </w:r>
  </w:p>
  <w:p w:rsidR="006F3E2B" w:rsidRPr="002C01F2" w:rsidRDefault="006F3E2B">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rsidP="00D439CC">
    <w:pPr>
      <w:pStyle w:val="Header"/>
      <w:pBdr>
        <w:bottom w:val="single" w:sz="4" w:space="1" w:color="auto"/>
      </w:pBdr>
    </w:pPr>
  </w:p>
  <w:p w:rsidR="006F3E2B" w:rsidRDefault="006F3E2B" w:rsidP="00D439CC">
    <w:pPr>
      <w:pStyle w:val="Header"/>
      <w:pBdr>
        <w:bottom w:val="single" w:sz="4" w:space="1" w:color="auto"/>
      </w:pBdr>
    </w:pPr>
  </w:p>
  <w:p w:rsidR="006F3E2B" w:rsidRPr="001E77D2" w:rsidRDefault="006F3E2B" w:rsidP="00D439C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5F1388" w:rsidRDefault="006F3E2B" w:rsidP="00D439C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ED79B6" w:rsidRDefault="006F3E2B" w:rsidP="00A8520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ED79B6" w:rsidRDefault="006F3E2B" w:rsidP="00A8520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Pr="00ED79B6" w:rsidRDefault="006F3E2B" w:rsidP="00A8520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jc w:val="right"/>
    </w:pPr>
  </w:p>
  <w:p w:rsidR="006F3E2B" w:rsidRDefault="006F3E2B">
    <w:pPr>
      <w:jc w:val="right"/>
      <w:rPr>
        <w:i/>
      </w:rPr>
    </w:pPr>
  </w:p>
  <w:p w:rsidR="006F3E2B" w:rsidRDefault="006F3E2B">
    <w:pPr>
      <w:jc w:val="right"/>
    </w:pPr>
  </w:p>
  <w:p w:rsidR="006F3E2B" w:rsidRDefault="006F3E2B">
    <w:pPr>
      <w:jc w:val="right"/>
      <w:rPr>
        <w:sz w:val="24"/>
      </w:rPr>
    </w:pPr>
  </w:p>
  <w:p w:rsidR="006F3E2B" w:rsidRDefault="006F3E2B">
    <w:pPr>
      <w:pBdr>
        <w:bottom w:val="single" w:sz="6" w:space="1" w:color="auto"/>
      </w:pBdr>
      <w:jc w:val="right"/>
      <w:rPr>
        <w:i/>
        <w:sz w:val="24"/>
      </w:rPr>
    </w:pPr>
  </w:p>
  <w:p w:rsidR="006F3E2B" w:rsidRDefault="006F3E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pPr>
      <w:jc w:val="right"/>
      <w:rPr>
        <w:b/>
      </w:rPr>
    </w:pPr>
  </w:p>
  <w:p w:rsidR="006F3E2B" w:rsidRDefault="006F3E2B">
    <w:pPr>
      <w:jc w:val="right"/>
      <w:rPr>
        <w:b/>
        <w:i/>
      </w:rPr>
    </w:pPr>
  </w:p>
  <w:p w:rsidR="006F3E2B" w:rsidRDefault="006F3E2B">
    <w:pPr>
      <w:jc w:val="right"/>
    </w:pPr>
  </w:p>
  <w:p w:rsidR="006F3E2B" w:rsidRDefault="006F3E2B">
    <w:pPr>
      <w:jc w:val="right"/>
      <w:rPr>
        <w:b/>
        <w:sz w:val="24"/>
      </w:rPr>
    </w:pPr>
  </w:p>
  <w:p w:rsidR="006F3E2B" w:rsidRDefault="006F3E2B">
    <w:pPr>
      <w:pBdr>
        <w:bottom w:val="single" w:sz="6" w:space="1" w:color="auto"/>
      </w:pBdr>
      <w:jc w:val="right"/>
      <w:rPr>
        <w:b/>
        <w:i/>
        <w:sz w:val="24"/>
      </w:rPr>
    </w:pPr>
  </w:p>
  <w:p w:rsidR="006F3E2B" w:rsidRDefault="006F3E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2B" w:rsidRDefault="006F3E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98D"/>
    <w:rsid w:val="00006028"/>
    <w:rsid w:val="00006F75"/>
    <w:rsid w:val="000074D6"/>
    <w:rsid w:val="0001000A"/>
    <w:rsid w:val="00010884"/>
    <w:rsid w:val="00012201"/>
    <w:rsid w:val="00014867"/>
    <w:rsid w:val="00016E0B"/>
    <w:rsid w:val="00020C8E"/>
    <w:rsid w:val="0002378E"/>
    <w:rsid w:val="00024A9D"/>
    <w:rsid w:val="000254B4"/>
    <w:rsid w:val="00025736"/>
    <w:rsid w:val="0002586C"/>
    <w:rsid w:val="00034493"/>
    <w:rsid w:val="000353C2"/>
    <w:rsid w:val="0003561E"/>
    <w:rsid w:val="00035896"/>
    <w:rsid w:val="000361A6"/>
    <w:rsid w:val="000367E0"/>
    <w:rsid w:val="000371D0"/>
    <w:rsid w:val="00040D27"/>
    <w:rsid w:val="00040F65"/>
    <w:rsid w:val="00041AB1"/>
    <w:rsid w:val="000432CF"/>
    <w:rsid w:val="000440E9"/>
    <w:rsid w:val="00044F6E"/>
    <w:rsid w:val="000459BE"/>
    <w:rsid w:val="00047750"/>
    <w:rsid w:val="000502BD"/>
    <w:rsid w:val="00052F7B"/>
    <w:rsid w:val="000533BC"/>
    <w:rsid w:val="0005797A"/>
    <w:rsid w:val="000612CF"/>
    <w:rsid w:val="000622E1"/>
    <w:rsid w:val="00066CA9"/>
    <w:rsid w:val="00067067"/>
    <w:rsid w:val="00071757"/>
    <w:rsid w:val="00075756"/>
    <w:rsid w:val="00081FBE"/>
    <w:rsid w:val="00084070"/>
    <w:rsid w:val="000867ED"/>
    <w:rsid w:val="00086A34"/>
    <w:rsid w:val="0009014D"/>
    <w:rsid w:val="00090CA3"/>
    <w:rsid w:val="00094351"/>
    <w:rsid w:val="00097524"/>
    <w:rsid w:val="000A2EE1"/>
    <w:rsid w:val="000A3B91"/>
    <w:rsid w:val="000A559A"/>
    <w:rsid w:val="000A6411"/>
    <w:rsid w:val="000A7B55"/>
    <w:rsid w:val="000B008A"/>
    <w:rsid w:val="000B0F3C"/>
    <w:rsid w:val="000B3504"/>
    <w:rsid w:val="000B4511"/>
    <w:rsid w:val="000B4AF6"/>
    <w:rsid w:val="000B515A"/>
    <w:rsid w:val="000B5FC6"/>
    <w:rsid w:val="000B7D2C"/>
    <w:rsid w:val="000C0C5C"/>
    <w:rsid w:val="000C0C9A"/>
    <w:rsid w:val="000C11CA"/>
    <w:rsid w:val="000C1744"/>
    <w:rsid w:val="000D3D7C"/>
    <w:rsid w:val="000D58DC"/>
    <w:rsid w:val="000E017A"/>
    <w:rsid w:val="000E02C9"/>
    <w:rsid w:val="000E2486"/>
    <w:rsid w:val="000E294A"/>
    <w:rsid w:val="000E3C8D"/>
    <w:rsid w:val="000E584C"/>
    <w:rsid w:val="000E5B79"/>
    <w:rsid w:val="000E677B"/>
    <w:rsid w:val="000E75D3"/>
    <w:rsid w:val="000F4DBB"/>
    <w:rsid w:val="000F59A0"/>
    <w:rsid w:val="000F7691"/>
    <w:rsid w:val="00101B98"/>
    <w:rsid w:val="0010220E"/>
    <w:rsid w:val="0010274E"/>
    <w:rsid w:val="001037B4"/>
    <w:rsid w:val="001041E5"/>
    <w:rsid w:val="00105430"/>
    <w:rsid w:val="001055D6"/>
    <w:rsid w:val="00105AD1"/>
    <w:rsid w:val="00106884"/>
    <w:rsid w:val="0010696D"/>
    <w:rsid w:val="00107232"/>
    <w:rsid w:val="00107748"/>
    <w:rsid w:val="00107A1C"/>
    <w:rsid w:val="00107E0E"/>
    <w:rsid w:val="0011018A"/>
    <w:rsid w:val="00111CA0"/>
    <w:rsid w:val="00113E62"/>
    <w:rsid w:val="001160C5"/>
    <w:rsid w:val="00117D4B"/>
    <w:rsid w:val="00121760"/>
    <w:rsid w:val="001217AC"/>
    <w:rsid w:val="00121BA1"/>
    <w:rsid w:val="001241F1"/>
    <w:rsid w:val="00125302"/>
    <w:rsid w:val="00125435"/>
    <w:rsid w:val="001266C0"/>
    <w:rsid w:val="00127185"/>
    <w:rsid w:val="00127E83"/>
    <w:rsid w:val="0013120B"/>
    <w:rsid w:val="001318DA"/>
    <w:rsid w:val="00131B9E"/>
    <w:rsid w:val="00132AA3"/>
    <w:rsid w:val="00133467"/>
    <w:rsid w:val="00133694"/>
    <w:rsid w:val="0013670E"/>
    <w:rsid w:val="001378E8"/>
    <w:rsid w:val="00141E3F"/>
    <w:rsid w:val="00141E89"/>
    <w:rsid w:val="00141FA9"/>
    <w:rsid w:val="00142624"/>
    <w:rsid w:val="00142A57"/>
    <w:rsid w:val="0014379D"/>
    <w:rsid w:val="00146629"/>
    <w:rsid w:val="00146F8A"/>
    <w:rsid w:val="001504F6"/>
    <w:rsid w:val="001510A5"/>
    <w:rsid w:val="00152AF0"/>
    <w:rsid w:val="00160F46"/>
    <w:rsid w:val="00161F9C"/>
    <w:rsid w:val="00162C71"/>
    <w:rsid w:val="00164075"/>
    <w:rsid w:val="0016439A"/>
    <w:rsid w:val="00171254"/>
    <w:rsid w:val="00172C04"/>
    <w:rsid w:val="00173F92"/>
    <w:rsid w:val="00174DEA"/>
    <w:rsid w:val="00175423"/>
    <w:rsid w:val="00176E32"/>
    <w:rsid w:val="00181656"/>
    <w:rsid w:val="00181C00"/>
    <w:rsid w:val="00182E26"/>
    <w:rsid w:val="00183C2D"/>
    <w:rsid w:val="00184760"/>
    <w:rsid w:val="00186422"/>
    <w:rsid w:val="00186DA8"/>
    <w:rsid w:val="00190C41"/>
    <w:rsid w:val="00192941"/>
    <w:rsid w:val="00193900"/>
    <w:rsid w:val="00194621"/>
    <w:rsid w:val="00194C7F"/>
    <w:rsid w:val="00194CF1"/>
    <w:rsid w:val="00195352"/>
    <w:rsid w:val="00195F89"/>
    <w:rsid w:val="001972F5"/>
    <w:rsid w:val="001A1F35"/>
    <w:rsid w:val="001A2367"/>
    <w:rsid w:val="001A2ACD"/>
    <w:rsid w:val="001A5D6A"/>
    <w:rsid w:val="001A692E"/>
    <w:rsid w:val="001A76FC"/>
    <w:rsid w:val="001A7BD5"/>
    <w:rsid w:val="001B03CD"/>
    <w:rsid w:val="001B1CFB"/>
    <w:rsid w:val="001B3ED0"/>
    <w:rsid w:val="001B4584"/>
    <w:rsid w:val="001B5915"/>
    <w:rsid w:val="001B5DB8"/>
    <w:rsid w:val="001B7685"/>
    <w:rsid w:val="001C1E72"/>
    <w:rsid w:val="001C471C"/>
    <w:rsid w:val="001C66C7"/>
    <w:rsid w:val="001C6C47"/>
    <w:rsid w:val="001C7871"/>
    <w:rsid w:val="001D0F76"/>
    <w:rsid w:val="001D1CA7"/>
    <w:rsid w:val="001E13EB"/>
    <w:rsid w:val="001E14E0"/>
    <w:rsid w:val="001E18C9"/>
    <w:rsid w:val="001E21C5"/>
    <w:rsid w:val="001E60DA"/>
    <w:rsid w:val="001E69DD"/>
    <w:rsid w:val="001F052B"/>
    <w:rsid w:val="001F140F"/>
    <w:rsid w:val="001F314D"/>
    <w:rsid w:val="001F33D3"/>
    <w:rsid w:val="001F411E"/>
    <w:rsid w:val="00203E25"/>
    <w:rsid w:val="00204E78"/>
    <w:rsid w:val="00205453"/>
    <w:rsid w:val="00205741"/>
    <w:rsid w:val="00206623"/>
    <w:rsid w:val="00206838"/>
    <w:rsid w:val="00212D4D"/>
    <w:rsid w:val="00213F8F"/>
    <w:rsid w:val="00216945"/>
    <w:rsid w:val="00217E6B"/>
    <w:rsid w:val="00220413"/>
    <w:rsid w:val="0022168F"/>
    <w:rsid w:val="00221A94"/>
    <w:rsid w:val="00222F6E"/>
    <w:rsid w:val="00223F63"/>
    <w:rsid w:val="00225D5A"/>
    <w:rsid w:val="002275A7"/>
    <w:rsid w:val="00230835"/>
    <w:rsid w:val="002316FD"/>
    <w:rsid w:val="00233B90"/>
    <w:rsid w:val="00234214"/>
    <w:rsid w:val="00235CB9"/>
    <w:rsid w:val="00237A06"/>
    <w:rsid w:val="0024277A"/>
    <w:rsid w:val="002434B8"/>
    <w:rsid w:val="002441C2"/>
    <w:rsid w:val="00244721"/>
    <w:rsid w:val="00244733"/>
    <w:rsid w:val="0024640E"/>
    <w:rsid w:val="00246B9D"/>
    <w:rsid w:val="002505D8"/>
    <w:rsid w:val="0025131A"/>
    <w:rsid w:val="00253C41"/>
    <w:rsid w:val="0025540F"/>
    <w:rsid w:val="0025799E"/>
    <w:rsid w:val="00260B67"/>
    <w:rsid w:val="002676AB"/>
    <w:rsid w:val="0026794B"/>
    <w:rsid w:val="00272862"/>
    <w:rsid w:val="002737C6"/>
    <w:rsid w:val="00273843"/>
    <w:rsid w:val="00274D69"/>
    <w:rsid w:val="00284150"/>
    <w:rsid w:val="0028439E"/>
    <w:rsid w:val="00285DB5"/>
    <w:rsid w:val="0028660A"/>
    <w:rsid w:val="00286CE7"/>
    <w:rsid w:val="002870F4"/>
    <w:rsid w:val="002872CA"/>
    <w:rsid w:val="0029022C"/>
    <w:rsid w:val="00291287"/>
    <w:rsid w:val="00291832"/>
    <w:rsid w:val="002955DC"/>
    <w:rsid w:val="002A30DB"/>
    <w:rsid w:val="002A397A"/>
    <w:rsid w:val="002A619D"/>
    <w:rsid w:val="002A775D"/>
    <w:rsid w:val="002B02C9"/>
    <w:rsid w:val="002B1827"/>
    <w:rsid w:val="002B1A7A"/>
    <w:rsid w:val="002B1A8E"/>
    <w:rsid w:val="002B2FEB"/>
    <w:rsid w:val="002B448C"/>
    <w:rsid w:val="002B4C51"/>
    <w:rsid w:val="002B7B65"/>
    <w:rsid w:val="002C01F2"/>
    <w:rsid w:val="002C121A"/>
    <w:rsid w:val="002C13F7"/>
    <w:rsid w:val="002C1411"/>
    <w:rsid w:val="002C1972"/>
    <w:rsid w:val="002C7DA0"/>
    <w:rsid w:val="002D0467"/>
    <w:rsid w:val="002D06A5"/>
    <w:rsid w:val="002D2F46"/>
    <w:rsid w:val="002D3953"/>
    <w:rsid w:val="002D4F8C"/>
    <w:rsid w:val="002D65B5"/>
    <w:rsid w:val="002D7918"/>
    <w:rsid w:val="002D7F8F"/>
    <w:rsid w:val="002E0489"/>
    <w:rsid w:val="002E16D8"/>
    <w:rsid w:val="002E463C"/>
    <w:rsid w:val="002E4EF4"/>
    <w:rsid w:val="002E5951"/>
    <w:rsid w:val="002E59ED"/>
    <w:rsid w:val="002E6351"/>
    <w:rsid w:val="002E76DC"/>
    <w:rsid w:val="002E77E9"/>
    <w:rsid w:val="002F0723"/>
    <w:rsid w:val="002F0B77"/>
    <w:rsid w:val="002F1EE6"/>
    <w:rsid w:val="002F25C8"/>
    <w:rsid w:val="002F32D6"/>
    <w:rsid w:val="002F3B4F"/>
    <w:rsid w:val="002F4B2C"/>
    <w:rsid w:val="002F5051"/>
    <w:rsid w:val="002F5494"/>
    <w:rsid w:val="002F5B83"/>
    <w:rsid w:val="00300A15"/>
    <w:rsid w:val="0030253F"/>
    <w:rsid w:val="00303184"/>
    <w:rsid w:val="00305750"/>
    <w:rsid w:val="00305D3D"/>
    <w:rsid w:val="00306B44"/>
    <w:rsid w:val="0030740F"/>
    <w:rsid w:val="003078B1"/>
    <w:rsid w:val="00311E67"/>
    <w:rsid w:val="00313B8A"/>
    <w:rsid w:val="00313E39"/>
    <w:rsid w:val="00315EA0"/>
    <w:rsid w:val="00317E25"/>
    <w:rsid w:val="00320A1A"/>
    <w:rsid w:val="00321DB5"/>
    <w:rsid w:val="003220F6"/>
    <w:rsid w:val="00324067"/>
    <w:rsid w:val="003258C8"/>
    <w:rsid w:val="003270E5"/>
    <w:rsid w:val="00327646"/>
    <w:rsid w:val="00332F0D"/>
    <w:rsid w:val="00337180"/>
    <w:rsid w:val="003423E5"/>
    <w:rsid w:val="00345997"/>
    <w:rsid w:val="00345A81"/>
    <w:rsid w:val="00345C5B"/>
    <w:rsid w:val="00351313"/>
    <w:rsid w:val="00351347"/>
    <w:rsid w:val="00353552"/>
    <w:rsid w:val="003549B9"/>
    <w:rsid w:val="00355178"/>
    <w:rsid w:val="00355EB3"/>
    <w:rsid w:val="0035702E"/>
    <w:rsid w:val="00357C31"/>
    <w:rsid w:val="0036175E"/>
    <w:rsid w:val="0036272B"/>
    <w:rsid w:val="00363449"/>
    <w:rsid w:val="00363B4C"/>
    <w:rsid w:val="00367C2D"/>
    <w:rsid w:val="0037008F"/>
    <w:rsid w:val="003707C4"/>
    <w:rsid w:val="00372D95"/>
    <w:rsid w:val="00373145"/>
    <w:rsid w:val="00373A3F"/>
    <w:rsid w:val="00375044"/>
    <w:rsid w:val="00376D24"/>
    <w:rsid w:val="0037710A"/>
    <w:rsid w:val="003774B9"/>
    <w:rsid w:val="00377787"/>
    <w:rsid w:val="00381AB0"/>
    <w:rsid w:val="00381B90"/>
    <w:rsid w:val="00383506"/>
    <w:rsid w:val="0038385F"/>
    <w:rsid w:val="00386170"/>
    <w:rsid w:val="003861BF"/>
    <w:rsid w:val="00390231"/>
    <w:rsid w:val="00392437"/>
    <w:rsid w:val="00392540"/>
    <w:rsid w:val="00392BF0"/>
    <w:rsid w:val="00392FE6"/>
    <w:rsid w:val="003930A1"/>
    <w:rsid w:val="00395348"/>
    <w:rsid w:val="00395863"/>
    <w:rsid w:val="003970EE"/>
    <w:rsid w:val="003A172D"/>
    <w:rsid w:val="003A1967"/>
    <w:rsid w:val="003A285D"/>
    <w:rsid w:val="003A31DE"/>
    <w:rsid w:val="003A37CB"/>
    <w:rsid w:val="003A587E"/>
    <w:rsid w:val="003A6E9E"/>
    <w:rsid w:val="003B034F"/>
    <w:rsid w:val="003B08AB"/>
    <w:rsid w:val="003B2B36"/>
    <w:rsid w:val="003B4D6F"/>
    <w:rsid w:val="003B4E11"/>
    <w:rsid w:val="003B53B6"/>
    <w:rsid w:val="003B6118"/>
    <w:rsid w:val="003B6772"/>
    <w:rsid w:val="003B7A08"/>
    <w:rsid w:val="003C26EF"/>
    <w:rsid w:val="003C4CA0"/>
    <w:rsid w:val="003C5BA8"/>
    <w:rsid w:val="003C7F73"/>
    <w:rsid w:val="003D023C"/>
    <w:rsid w:val="003D3559"/>
    <w:rsid w:val="003D4858"/>
    <w:rsid w:val="003D50B3"/>
    <w:rsid w:val="003D6055"/>
    <w:rsid w:val="003E13AD"/>
    <w:rsid w:val="003E33B6"/>
    <w:rsid w:val="003E3DC0"/>
    <w:rsid w:val="003E40B0"/>
    <w:rsid w:val="003E552A"/>
    <w:rsid w:val="003E745D"/>
    <w:rsid w:val="003F1AA1"/>
    <w:rsid w:val="003F3382"/>
    <w:rsid w:val="003F39C3"/>
    <w:rsid w:val="003F4EE8"/>
    <w:rsid w:val="00402292"/>
    <w:rsid w:val="0040423F"/>
    <w:rsid w:val="00405F81"/>
    <w:rsid w:val="00413059"/>
    <w:rsid w:val="0041445B"/>
    <w:rsid w:val="00415648"/>
    <w:rsid w:val="0042286E"/>
    <w:rsid w:val="00423DCD"/>
    <w:rsid w:val="00424E55"/>
    <w:rsid w:val="00425580"/>
    <w:rsid w:val="00426D5F"/>
    <w:rsid w:val="00430E6D"/>
    <w:rsid w:val="00431D4A"/>
    <w:rsid w:val="00431F35"/>
    <w:rsid w:val="00432AAA"/>
    <w:rsid w:val="004348CB"/>
    <w:rsid w:val="004354A6"/>
    <w:rsid w:val="00436C9F"/>
    <w:rsid w:val="00442482"/>
    <w:rsid w:val="004440AC"/>
    <w:rsid w:val="004445D2"/>
    <w:rsid w:val="00447883"/>
    <w:rsid w:val="00452F40"/>
    <w:rsid w:val="00453035"/>
    <w:rsid w:val="00453A2E"/>
    <w:rsid w:val="00453CF4"/>
    <w:rsid w:val="00454DB0"/>
    <w:rsid w:val="00460019"/>
    <w:rsid w:val="004610C6"/>
    <w:rsid w:val="00462245"/>
    <w:rsid w:val="00462302"/>
    <w:rsid w:val="00462AB3"/>
    <w:rsid w:val="00462F8B"/>
    <w:rsid w:val="0046544E"/>
    <w:rsid w:val="00465A93"/>
    <w:rsid w:val="00466C50"/>
    <w:rsid w:val="00467531"/>
    <w:rsid w:val="00470759"/>
    <w:rsid w:val="00470E84"/>
    <w:rsid w:val="00471BFA"/>
    <w:rsid w:val="004725B4"/>
    <w:rsid w:val="00476DBF"/>
    <w:rsid w:val="00482121"/>
    <w:rsid w:val="004846F9"/>
    <w:rsid w:val="004851F3"/>
    <w:rsid w:val="00486AE5"/>
    <w:rsid w:val="00486EBE"/>
    <w:rsid w:val="00490B40"/>
    <w:rsid w:val="004918A6"/>
    <w:rsid w:val="0049595A"/>
    <w:rsid w:val="0049755C"/>
    <w:rsid w:val="004A3212"/>
    <w:rsid w:val="004A367B"/>
    <w:rsid w:val="004A6305"/>
    <w:rsid w:val="004A65C4"/>
    <w:rsid w:val="004B5843"/>
    <w:rsid w:val="004B6004"/>
    <w:rsid w:val="004B60E3"/>
    <w:rsid w:val="004B7D76"/>
    <w:rsid w:val="004C14B8"/>
    <w:rsid w:val="004C1C9A"/>
    <w:rsid w:val="004C1F6E"/>
    <w:rsid w:val="004C3016"/>
    <w:rsid w:val="004C3D1C"/>
    <w:rsid w:val="004C404D"/>
    <w:rsid w:val="004C4906"/>
    <w:rsid w:val="004C5355"/>
    <w:rsid w:val="004D4B5B"/>
    <w:rsid w:val="004E147F"/>
    <w:rsid w:val="004E25F0"/>
    <w:rsid w:val="004E533F"/>
    <w:rsid w:val="004E5C21"/>
    <w:rsid w:val="004E63AE"/>
    <w:rsid w:val="004F0E60"/>
    <w:rsid w:val="004F33BF"/>
    <w:rsid w:val="004F3998"/>
    <w:rsid w:val="004F5B0B"/>
    <w:rsid w:val="004F5C54"/>
    <w:rsid w:val="004F5C5E"/>
    <w:rsid w:val="004F7493"/>
    <w:rsid w:val="00500546"/>
    <w:rsid w:val="0050130F"/>
    <w:rsid w:val="005042C5"/>
    <w:rsid w:val="00504681"/>
    <w:rsid w:val="00505478"/>
    <w:rsid w:val="00506252"/>
    <w:rsid w:val="00506A23"/>
    <w:rsid w:val="00510956"/>
    <w:rsid w:val="00511841"/>
    <w:rsid w:val="00512768"/>
    <w:rsid w:val="0051483B"/>
    <w:rsid w:val="00515473"/>
    <w:rsid w:val="005158FE"/>
    <w:rsid w:val="00516465"/>
    <w:rsid w:val="00521300"/>
    <w:rsid w:val="00524021"/>
    <w:rsid w:val="00530991"/>
    <w:rsid w:val="00533673"/>
    <w:rsid w:val="00533A5B"/>
    <w:rsid w:val="00535A57"/>
    <w:rsid w:val="00541442"/>
    <w:rsid w:val="0054300D"/>
    <w:rsid w:val="00543193"/>
    <w:rsid w:val="00543D65"/>
    <w:rsid w:val="005446F2"/>
    <w:rsid w:val="00544D86"/>
    <w:rsid w:val="00546385"/>
    <w:rsid w:val="005479DC"/>
    <w:rsid w:val="00550501"/>
    <w:rsid w:val="0055077E"/>
    <w:rsid w:val="00551626"/>
    <w:rsid w:val="005517DC"/>
    <w:rsid w:val="0055212B"/>
    <w:rsid w:val="005538A5"/>
    <w:rsid w:val="00555EFB"/>
    <w:rsid w:val="0055759A"/>
    <w:rsid w:val="005713A0"/>
    <w:rsid w:val="005732A9"/>
    <w:rsid w:val="00574D4B"/>
    <w:rsid w:val="0058147D"/>
    <w:rsid w:val="00581CA7"/>
    <w:rsid w:val="005833CE"/>
    <w:rsid w:val="00583646"/>
    <w:rsid w:val="00584456"/>
    <w:rsid w:val="00585037"/>
    <w:rsid w:val="005851A5"/>
    <w:rsid w:val="005913AD"/>
    <w:rsid w:val="0059165A"/>
    <w:rsid w:val="00592649"/>
    <w:rsid w:val="00592BFC"/>
    <w:rsid w:val="00594A92"/>
    <w:rsid w:val="005973CF"/>
    <w:rsid w:val="00597E03"/>
    <w:rsid w:val="005A059A"/>
    <w:rsid w:val="005A0810"/>
    <w:rsid w:val="005A2278"/>
    <w:rsid w:val="005A2C55"/>
    <w:rsid w:val="005A2EA5"/>
    <w:rsid w:val="005A3C41"/>
    <w:rsid w:val="005A76A7"/>
    <w:rsid w:val="005B01EF"/>
    <w:rsid w:val="005B0372"/>
    <w:rsid w:val="005B0544"/>
    <w:rsid w:val="005B3CB5"/>
    <w:rsid w:val="005B5FC0"/>
    <w:rsid w:val="005B6C63"/>
    <w:rsid w:val="005B76A6"/>
    <w:rsid w:val="005B79E6"/>
    <w:rsid w:val="005B7F09"/>
    <w:rsid w:val="005C08D0"/>
    <w:rsid w:val="005C22A9"/>
    <w:rsid w:val="005C4E00"/>
    <w:rsid w:val="005C4F6A"/>
    <w:rsid w:val="005C5192"/>
    <w:rsid w:val="005C51B8"/>
    <w:rsid w:val="005C6BFB"/>
    <w:rsid w:val="005C6F99"/>
    <w:rsid w:val="005D0974"/>
    <w:rsid w:val="005D0CB6"/>
    <w:rsid w:val="005D1060"/>
    <w:rsid w:val="005D12F5"/>
    <w:rsid w:val="005D21D6"/>
    <w:rsid w:val="005D3DD2"/>
    <w:rsid w:val="005D793B"/>
    <w:rsid w:val="005D799D"/>
    <w:rsid w:val="005E11F6"/>
    <w:rsid w:val="005E1FE0"/>
    <w:rsid w:val="005E2A04"/>
    <w:rsid w:val="005E2A9E"/>
    <w:rsid w:val="005E3806"/>
    <w:rsid w:val="005E3B49"/>
    <w:rsid w:val="005E44F8"/>
    <w:rsid w:val="005E4679"/>
    <w:rsid w:val="005E74BC"/>
    <w:rsid w:val="005F1ACF"/>
    <w:rsid w:val="005F1BAD"/>
    <w:rsid w:val="005F2BC0"/>
    <w:rsid w:val="005F2BDF"/>
    <w:rsid w:val="005F4A05"/>
    <w:rsid w:val="005F52FE"/>
    <w:rsid w:val="005F5342"/>
    <w:rsid w:val="005F7E76"/>
    <w:rsid w:val="00602BA5"/>
    <w:rsid w:val="00602C83"/>
    <w:rsid w:val="00603038"/>
    <w:rsid w:val="00604A9A"/>
    <w:rsid w:val="00610835"/>
    <w:rsid w:val="0061152F"/>
    <w:rsid w:val="0061243A"/>
    <w:rsid w:val="006154B2"/>
    <w:rsid w:val="00616168"/>
    <w:rsid w:val="00616243"/>
    <w:rsid w:val="00616369"/>
    <w:rsid w:val="00616DC3"/>
    <w:rsid w:val="0061711B"/>
    <w:rsid w:val="00617E0B"/>
    <w:rsid w:val="00620577"/>
    <w:rsid w:val="00620D78"/>
    <w:rsid w:val="00625454"/>
    <w:rsid w:val="00625F97"/>
    <w:rsid w:val="00626419"/>
    <w:rsid w:val="00626A35"/>
    <w:rsid w:val="006273FF"/>
    <w:rsid w:val="0063321B"/>
    <w:rsid w:val="0063391A"/>
    <w:rsid w:val="00634BFE"/>
    <w:rsid w:val="0063589D"/>
    <w:rsid w:val="00635AAC"/>
    <w:rsid w:val="006367AC"/>
    <w:rsid w:val="00640355"/>
    <w:rsid w:val="006411A3"/>
    <w:rsid w:val="00641A7A"/>
    <w:rsid w:val="00641F21"/>
    <w:rsid w:val="00642094"/>
    <w:rsid w:val="00644C55"/>
    <w:rsid w:val="00645488"/>
    <w:rsid w:val="006479D5"/>
    <w:rsid w:val="00652DA5"/>
    <w:rsid w:val="00654963"/>
    <w:rsid w:val="0065499E"/>
    <w:rsid w:val="00654FDB"/>
    <w:rsid w:val="006571B3"/>
    <w:rsid w:val="00657500"/>
    <w:rsid w:val="006600B9"/>
    <w:rsid w:val="00660D70"/>
    <w:rsid w:val="00661860"/>
    <w:rsid w:val="00663CDA"/>
    <w:rsid w:val="00666A69"/>
    <w:rsid w:val="0067060A"/>
    <w:rsid w:val="00670DDC"/>
    <w:rsid w:val="00672433"/>
    <w:rsid w:val="00675644"/>
    <w:rsid w:val="00675A42"/>
    <w:rsid w:val="00677B4A"/>
    <w:rsid w:val="006808D2"/>
    <w:rsid w:val="00681B50"/>
    <w:rsid w:val="00683050"/>
    <w:rsid w:val="00684FFF"/>
    <w:rsid w:val="00685431"/>
    <w:rsid w:val="00693CAB"/>
    <w:rsid w:val="00696AC2"/>
    <w:rsid w:val="006A0D4E"/>
    <w:rsid w:val="006A1590"/>
    <w:rsid w:val="006A1EF3"/>
    <w:rsid w:val="006A2744"/>
    <w:rsid w:val="006A29A1"/>
    <w:rsid w:val="006A5342"/>
    <w:rsid w:val="006A592B"/>
    <w:rsid w:val="006A5C88"/>
    <w:rsid w:val="006A7178"/>
    <w:rsid w:val="006B3049"/>
    <w:rsid w:val="006B3EF0"/>
    <w:rsid w:val="006B4824"/>
    <w:rsid w:val="006B5C73"/>
    <w:rsid w:val="006B61F0"/>
    <w:rsid w:val="006C04F9"/>
    <w:rsid w:val="006C19E3"/>
    <w:rsid w:val="006C26E6"/>
    <w:rsid w:val="006C47EB"/>
    <w:rsid w:val="006C6635"/>
    <w:rsid w:val="006C6A2A"/>
    <w:rsid w:val="006C7920"/>
    <w:rsid w:val="006D26ED"/>
    <w:rsid w:val="006D40F1"/>
    <w:rsid w:val="006D522B"/>
    <w:rsid w:val="006D6AB6"/>
    <w:rsid w:val="006D6B69"/>
    <w:rsid w:val="006D727C"/>
    <w:rsid w:val="006D79AA"/>
    <w:rsid w:val="006E0D21"/>
    <w:rsid w:val="006E1790"/>
    <w:rsid w:val="006E1AC9"/>
    <w:rsid w:val="006E4C41"/>
    <w:rsid w:val="006E6FF8"/>
    <w:rsid w:val="006F35F1"/>
    <w:rsid w:val="006F39B0"/>
    <w:rsid w:val="006F3E2B"/>
    <w:rsid w:val="006F67A2"/>
    <w:rsid w:val="006F682D"/>
    <w:rsid w:val="007004FC"/>
    <w:rsid w:val="0070287E"/>
    <w:rsid w:val="00704AA8"/>
    <w:rsid w:val="00704FED"/>
    <w:rsid w:val="00705331"/>
    <w:rsid w:val="00706036"/>
    <w:rsid w:val="007067BC"/>
    <w:rsid w:val="00710404"/>
    <w:rsid w:val="00710839"/>
    <w:rsid w:val="00712146"/>
    <w:rsid w:val="007128BF"/>
    <w:rsid w:val="00712964"/>
    <w:rsid w:val="00713C1F"/>
    <w:rsid w:val="00714496"/>
    <w:rsid w:val="00715510"/>
    <w:rsid w:val="00715B86"/>
    <w:rsid w:val="00720498"/>
    <w:rsid w:val="007222BE"/>
    <w:rsid w:val="00722DF6"/>
    <w:rsid w:val="007236FC"/>
    <w:rsid w:val="00733341"/>
    <w:rsid w:val="00733D41"/>
    <w:rsid w:val="0073536E"/>
    <w:rsid w:val="007375D6"/>
    <w:rsid w:val="00743553"/>
    <w:rsid w:val="00745485"/>
    <w:rsid w:val="00745E08"/>
    <w:rsid w:val="0074627B"/>
    <w:rsid w:val="00746642"/>
    <w:rsid w:val="00746ACC"/>
    <w:rsid w:val="00746F9F"/>
    <w:rsid w:val="0074749E"/>
    <w:rsid w:val="00747F3C"/>
    <w:rsid w:val="00750451"/>
    <w:rsid w:val="0075068B"/>
    <w:rsid w:val="00750D51"/>
    <w:rsid w:val="00752619"/>
    <w:rsid w:val="00753C38"/>
    <w:rsid w:val="007551C8"/>
    <w:rsid w:val="007627E3"/>
    <w:rsid w:val="00763235"/>
    <w:rsid w:val="00763F12"/>
    <w:rsid w:val="0077115C"/>
    <w:rsid w:val="007719CD"/>
    <w:rsid w:val="007723BB"/>
    <w:rsid w:val="00772C6A"/>
    <w:rsid w:val="00773330"/>
    <w:rsid w:val="007740B4"/>
    <w:rsid w:val="007742D9"/>
    <w:rsid w:val="00774D9C"/>
    <w:rsid w:val="00775A3A"/>
    <w:rsid w:val="00775DBE"/>
    <w:rsid w:val="00781B0D"/>
    <w:rsid w:val="007839B4"/>
    <w:rsid w:val="00785723"/>
    <w:rsid w:val="00786A9E"/>
    <w:rsid w:val="00792922"/>
    <w:rsid w:val="007A0283"/>
    <w:rsid w:val="007A0BFD"/>
    <w:rsid w:val="007A1DD0"/>
    <w:rsid w:val="007A370C"/>
    <w:rsid w:val="007A45F5"/>
    <w:rsid w:val="007B0C5D"/>
    <w:rsid w:val="007B2762"/>
    <w:rsid w:val="007B3E51"/>
    <w:rsid w:val="007B7959"/>
    <w:rsid w:val="007C04C5"/>
    <w:rsid w:val="007C1708"/>
    <w:rsid w:val="007C260D"/>
    <w:rsid w:val="007C2BA0"/>
    <w:rsid w:val="007C3290"/>
    <w:rsid w:val="007C456F"/>
    <w:rsid w:val="007C45CA"/>
    <w:rsid w:val="007C4BC5"/>
    <w:rsid w:val="007C4D71"/>
    <w:rsid w:val="007C5A2E"/>
    <w:rsid w:val="007C6ADC"/>
    <w:rsid w:val="007D1F3B"/>
    <w:rsid w:val="007D228A"/>
    <w:rsid w:val="007D22FF"/>
    <w:rsid w:val="007D57E9"/>
    <w:rsid w:val="007D64D9"/>
    <w:rsid w:val="007D7532"/>
    <w:rsid w:val="007E39AA"/>
    <w:rsid w:val="007E5D19"/>
    <w:rsid w:val="007E6AD8"/>
    <w:rsid w:val="007E736C"/>
    <w:rsid w:val="007F0000"/>
    <w:rsid w:val="007F25D1"/>
    <w:rsid w:val="007F6288"/>
    <w:rsid w:val="007F7F07"/>
    <w:rsid w:val="0080284D"/>
    <w:rsid w:val="00803AAC"/>
    <w:rsid w:val="00806FF1"/>
    <w:rsid w:val="00810F67"/>
    <w:rsid w:val="00811445"/>
    <w:rsid w:val="00812305"/>
    <w:rsid w:val="008165C5"/>
    <w:rsid w:val="00816D5B"/>
    <w:rsid w:val="00817112"/>
    <w:rsid w:val="0082100B"/>
    <w:rsid w:val="008217F5"/>
    <w:rsid w:val="00821A77"/>
    <w:rsid w:val="00824AA9"/>
    <w:rsid w:val="00826326"/>
    <w:rsid w:val="00834CFA"/>
    <w:rsid w:val="00835D55"/>
    <w:rsid w:val="00836837"/>
    <w:rsid w:val="00840325"/>
    <w:rsid w:val="008408F2"/>
    <w:rsid w:val="00842BC4"/>
    <w:rsid w:val="00846F20"/>
    <w:rsid w:val="00847AA3"/>
    <w:rsid w:val="0085619B"/>
    <w:rsid w:val="00857B10"/>
    <w:rsid w:val="00860C4E"/>
    <w:rsid w:val="00861342"/>
    <w:rsid w:val="008623F1"/>
    <w:rsid w:val="0086378A"/>
    <w:rsid w:val="008641C0"/>
    <w:rsid w:val="008657F3"/>
    <w:rsid w:val="00865CD5"/>
    <w:rsid w:val="00872B43"/>
    <w:rsid w:val="00873189"/>
    <w:rsid w:val="0087552F"/>
    <w:rsid w:val="00875B7A"/>
    <w:rsid w:val="00875D5B"/>
    <w:rsid w:val="00882497"/>
    <w:rsid w:val="00883CFF"/>
    <w:rsid w:val="00885366"/>
    <w:rsid w:val="00891ACC"/>
    <w:rsid w:val="0089205F"/>
    <w:rsid w:val="00892CFC"/>
    <w:rsid w:val="008931AA"/>
    <w:rsid w:val="00896925"/>
    <w:rsid w:val="008A0209"/>
    <w:rsid w:val="008A1F7B"/>
    <w:rsid w:val="008A1FD8"/>
    <w:rsid w:val="008A36CE"/>
    <w:rsid w:val="008A4E79"/>
    <w:rsid w:val="008A71EF"/>
    <w:rsid w:val="008A741D"/>
    <w:rsid w:val="008B09C4"/>
    <w:rsid w:val="008B1312"/>
    <w:rsid w:val="008B2D76"/>
    <w:rsid w:val="008B2FBC"/>
    <w:rsid w:val="008B668A"/>
    <w:rsid w:val="008B6C45"/>
    <w:rsid w:val="008C0EDA"/>
    <w:rsid w:val="008C3E7E"/>
    <w:rsid w:val="008C5DDB"/>
    <w:rsid w:val="008C6AB4"/>
    <w:rsid w:val="008C6ADB"/>
    <w:rsid w:val="008D0966"/>
    <w:rsid w:val="008D123B"/>
    <w:rsid w:val="008D2E61"/>
    <w:rsid w:val="008D3F38"/>
    <w:rsid w:val="008D40AC"/>
    <w:rsid w:val="008D45C0"/>
    <w:rsid w:val="008D5B17"/>
    <w:rsid w:val="008D5DD8"/>
    <w:rsid w:val="008E270A"/>
    <w:rsid w:val="008E3B8B"/>
    <w:rsid w:val="008E72E2"/>
    <w:rsid w:val="008F2FFD"/>
    <w:rsid w:val="008F3261"/>
    <w:rsid w:val="008F4F74"/>
    <w:rsid w:val="008F61B5"/>
    <w:rsid w:val="008F6FBB"/>
    <w:rsid w:val="00904D5F"/>
    <w:rsid w:val="0090787B"/>
    <w:rsid w:val="009147CA"/>
    <w:rsid w:val="0091574C"/>
    <w:rsid w:val="009170CB"/>
    <w:rsid w:val="009173A3"/>
    <w:rsid w:val="00917585"/>
    <w:rsid w:val="00920BDF"/>
    <w:rsid w:val="00925F58"/>
    <w:rsid w:val="00926101"/>
    <w:rsid w:val="00927A33"/>
    <w:rsid w:val="009300FC"/>
    <w:rsid w:val="00930777"/>
    <w:rsid w:val="009311BD"/>
    <w:rsid w:val="00931237"/>
    <w:rsid w:val="00932E5A"/>
    <w:rsid w:val="0093504E"/>
    <w:rsid w:val="009364D4"/>
    <w:rsid w:val="00936767"/>
    <w:rsid w:val="0093694E"/>
    <w:rsid w:val="00936AA2"/>
    <w:rsid w:val="0093739D"/>
    <w:rsid w:val="0094054D"/>
    <w:rsid w:val="00940902"/>
    <w:rsid w:val="009436EC"/>
    <w:rsid w:val="00947F21"/>
    <w:rsid w:val="00952D76"/>
    <w:rsid w:val="00954C90"/>
    <w:rsid w:val="00956BDB"/>
    <w:rsid w:val="0095781A"/>
    <w:rsid w:val="009616AC"/>
    <w:rsid w:val="00963E4C"/>
    <w:rsid w:val="009640AC"/>
    <w:rsid w:val="009644DB"/>
    <w:rsid w:val="00964802"/>
    <w:rsid w:val="009664CE"/>
    <w:rsid w:val="00966F6E"/>
    <w:rsid w:val="00967BCC"/>
    <w:rsid w:val="009707F3"/>
    <w:rsid w:val="00970F4C"/>
    <w:rsid w:val="00971F80"/>
    <w:rsid w:val="0097346C"/>
    <w:rsid w:val="00975437"/>
    <w:rsid w:val="00975641"/>
    <w:rsid w:val="00975938"/>
    <w:rsid w:val="00975BDB"/>
    <w:rsid w:val="00975C3A"/>
    <w:rsid w:val="009776D5"/>
    <w:rsid w:val="009820E7"/>
    <w:rsid w:val="00982358"/>
    <w:rsid w:val="00984CAC"/>
    <w:rsid w:val="00985083"/>
    <w:rsid w:val="009862C1"/>
    <w:rsid w:val="0099367A"/>
    <w:rsid w:val="00996FE3"/>
    <w:rsid w:val="009A050A"/>
    <w:rsid w:val="009A53C0"/>
    <w:rsid w:val="009A5C27"/>
    <w:rsid w:val="009A67E6"/>
    <w:rsid w:val="009B1113"/>
    <w:rsid w:val="009B126B"/>
    <w:rsid w:val="009B18CC"/>
    <w:rsid w:val="009B1F30"/>
    <w:rsid w:val="009B6D68"/>
    <w:rsid w:val="009C0153"/>
    <w:rsid w:val="009C2094"/>
    <w:rsid w:val="009C359C"/>
    <w:rsid w:val="009C569B"/>
    <w:rsid w:val="009C6061"/>
    <w:rsid w:val="009C7028"/>
    <w:rsid w:val="009C7E2D"/>
    <w:rsid w:val="009D1743"/>
    <w:rsid w:val="009D2107"/>
    <w:rsid w:val="009D48EA"/>
    <w:rsid w:val="009D7B99"/>
    <w:rsid w:val="009E21C7"/>
    <w:rsid w:val="009E46A7"/>
    <w:rsid w:val="009E693D"/>
    <w:rsid w:val="009F1CA4"/>
    <w:rsid w:val="009F2274"/>
    <w:rsid w:val="009F3D78"/>
    <w:rsid w:val="009F64EE"/>
    <w:rsid w:val="00A038CA"/>
    <w:rsid w:val="00A047E8"/>
    <w:rsid w:val="00A057AF"/>
    <w:rsid w:val="00A05CE2"/>
    <w:rsid w:val="00A07495"/>
    <w:rsid w:val="00A10BD4"/>
    <w:rsid w:val="00A13372"/>
    <w:rsid w:val="00A14223"/>
    <w:rsid w:val="00A156D8"/>
    <w:rsid w:val="00A158BA"/>
    <w:rsid w:val="00A20776"/>
    <w:rsid w:val="00A22E4F"/>
    <w:rsid w:val="00A236BA"/>
    <w:rsid w:val="00A23EB2"/>
    <w:rsid w:val="00A2541D"/>
    <w:rsid w:val="00A302B8"/>
    <w:rsid w:val="00A303EB"/>
    <w:rsid w:val="00A314BC"/>
    <w:rsid w:val="00A340ED"/>
    <w:rsid w:val="00A3502C"/>
    <w:rsid w:val="00A40EA3"/>
    <w:rsid w:val="00A41F03"/>
    <w:rsid w:val="00A42AC9"/>
    <w:rsid w:val="00A432DF"/>
    <w:rsid w:val="00A4424F"/>
    <w:rsid w:val="00A45E76"/>
    <w:rsid w:val="00A46F69"/>
    <w:rsid w:val="00A47285"/>
    <w:rsid w:val="00A475AB"/>
    <w:rsid w:val="00A52ECE"/>
    <w:rsid w:val="00A5473F"/>
    <w:rsid w:val="00A565BE"/>
    <w:rsid w:val="00A56EF5"/>
    <w:rsid w:val="00A6541A"/>
    <w:rsid w:val="00A664E9"/>
    <w:rsid w:val="00A7001F"/>
    <w:rsid w:val="00A72165"/>
    <w:rsid w:val="00A73AE2"/>
    <w:rsid w:val="00A75956"/>
    <w:rsid w:val="00A7639B"/>
    <w:rsid w:val="00A769F6"/>
    <w:rsid w:val="00A81305"/>
    <w:rsid w:val="00A82A75"/>
    <w:rsid w:val="00A85200"/>
    <w:rsid w:val="00A86C28"/>
    <w:rsid w:val="00A87798"/>
    <w:rsid w:val="00A90B59"/>
    <w:rsid w:val="00A924B7"/>
    <w:rsid w:val="00A92EC9"/>
    <w:rsid w:val="00A94132"/>
    <w:rsid w:val="00A94B51"/>
    <w:rsid w:val="00AA0C24"/>
    <w:rsid w:val="00AA216C"/>
    <w:rsid w:val="00AA6881"/>
    <w:rsid w:val="00AA7438"/>
    <w:rsid w:val="00AB0884"/>
    <w:rsid w:val="00AB10BC"/>
    <w:rsid w:val="00AB2FEC"/>
    <w:rsid w:val="00AB61DC"/>
    <w:rsid w:val="00AB7153"/>
    <w:rsid w:val="00AC2F6C"/>
    <w:rsid w:val="00AC6AFB"/>
    <w:rsid w:val="00AD0D3F"/>
    <w:rsid w:val="00AD4FB5"/>
    <w:rsid w:val="00AD5481"/>
    <w:rsid w:val="00AD5754"/>
    <w:rsid w:val="00AD5D19"/>
    <w:rsid w:val="00AD5D83"/>
    <w:rsid w:val="00AE1B44"/>
    <w:rsid w:val="00AE3316"/>
    <w:rsid w:val="00AE3B32"/>
    <w:rsid w:val="00AE7491"/>
    <w:rsid w:val="00AF07B7"/>
    <w:rsid w:val="00AF0E55"/>
    <w:rsid w:val="00AF12C1"/>
    <w:rsid w:val="00AF1720"/>
    <w:rsid w:val="00AF253D"/>
    <w:rsid w:val="00AF338E"/>
    <w:rsid w:val="00AF3ED7"/>
    <w:rsid w:val="00AF648C"/>
    <w:rsid w:val="00AF728F"/>
    <w:rsid w:val="00B01052"/>
    <w:rsid w:val="00B04E8B"/>
    <w:rsid w:val="00B057C3"/>
    <w:rsid w:val="00B07AC2"/>
    <w:rsid w:val="00B10B93"/>
    <w:rsid w:val="00B10D0F"/>
    <w:rsid w:val="00B11018"/>
    <w:rsid w:val="00B12009"/>
    <w:rsid w:val="00B15AE7"/>
    <w:rsid w:val="00B15D89"/>
    <w:rsid w:val="00B21FC2"/>
    <w:rsid w:val="00B22DBE"/>
    <w:rsid w:val="00B26536"/>
    <w:rsid w:val="00B33CE6"/>
    <w:rsid w:val="00B34BBB"/>
    <w:rsid w:val="00B35040"/>
    <w:rsid w:val="00B40BB9"/>
    <w:rsid w:val="00B42FE0"/>
    <w:rsid w:val="00B47D2F"/>
    <w:rsid w:val="00B47D6C"/>
    <w:rsid w:val="00B52EF7"/>
    <w:rsid w:val="00B567E2"/>
    <w:rsid w:val="00B57B29"/>
    <w:rsid w:val="00B60AA4"/>
    <w:rsid w:val="00B6195C"/>
    <w:rsid w:val="00B63D89"/>
    <w:rsid w:val="00B641F9"/>
    <w:rsid w:val="00B648A0"/>
    <w:rsid w:val="00B720AF"/>
    <w:rsid w:val="00B7221F"/>
    <w:rsid w:val="00B73914"/>
    <w:rsid w:val="00B80528"/>
    <w:rsid w:val="00B806DD"/>
    <w:rsid w:val="00B81E2F"/>
    <w:rsid w:val="00B8232E"/>
    <w:rsid w:val="00B84B95"/>
    <w:rsid w:val="00B84F03"/>
    <w:rsid w:val="00B85769"/>
    <w:rsid w:val="00B87585"/>
    <w:rsid w:val="00B9007B"/>
    <w:rsid w:val="00B91F39"/>
    <w:rsid w:val="00B92016"/>
    <w:rsid w:val="00B930FF"/>
    <w:rsid w:val="00B9329D"/>
    <w:rsid w:val="00B958C9"/>
    <w:rsid w:val="00B96C22"/>
    <w:rsid w:val="00B97176"/>
    <w:rsid w:val="00BA18DF"/>
    <w:rsid w:val="00BA1BE6"/>
    <w:rsid w:val="00BA2078"/>
    <w:rsid w:val="00BA2848"/>
    <w:rsid w:val="00BA3A71"/>
    <w:rsid w:val="00BA49BD"/>
    <w:rsid w:val="00BA561C"/>
    <w:rsid w:val="00BB069F"/>
    <w:rsid w:val="00BB113D"/>
    <w:rsid w:val="00BB6D51"/>
    <w:rsid w:val="00BC017D"/>
    <w:rsid w:val="00BC0E49"/>
    <w:rsid w:val="00BC3509"/>
    <w:rsid w:val="00BC37CC"/>
    <w:rsid w:val="00BC3C61"/>
    <w:rsid w:val="00BC57FA"/>
    <w:rsid w:val="00BC58B0"/>
    <w:rsid w:val="00BC665A"/>
    <w:rsid w:val="00BC6688"/>
    <w:rsid w:val="00BD0C79"/>
    <w:rsid w:val="00BD1789"/>
    <w:rsid w:val="00BD1EA4"/>
    <w:rsid w:val="00BD21E2"/>
    <w:rsid w:val="00BD2B63"/>
    <w:rsid w:val="00BD32B8"/>
    <w:rsid w:val="00BD4041"/>
    <w:rsid w:val="00BD47A6"/>
    <w:rsid w:val="00BD7390"/>
    <w:rsid w:val="00BD7CC1"/>
    <w:rsid w:val="00BE0FB2"/>
    <w:rsid w:val="00BE12F0"/>
    <w:rsid w:val="00BE1696"/>
    <w:rsid w:val="00BE2EBB"/>
    <w:rsid w:val="00BE5F25"/>
    <w:rsid w:val="00BF55B2"/>
    <w:rsid w:val="00BF6BDE"/>
    <w:rsid w:val="00BF6C4A"/>
    <w:rsid w:val="00C010C3"/>
    <w:rsid w:val="00C03FA8"/>
    <w:rsid w:val="00C04AA1"/>
    <w:rsid w:val="00C06DA3"/>
    <w:rsid w:val="00C06F7C"/>
    <w:rsid w:val="00C07721"/>
    <w:rsid w:val="00C13962"/>
    <w:rsid w:val="00C142AE"/>
    <w:rsid w:val="00C15373"/>
    <w:rsid w:val="00C16659"/>
    <w:rsid w:val="00C17C6A"/>
    <w:rsid w:val="00C20E32"/>
    <w:rsid w:val="00C23E76"/>
    <w:rsid w:val="00C25486"/>
    <w:rsid w:val="00C27AC3"/>
    <w:rsid w:val="00C30266"/>
    <w:rsid w:val="00C32885"/>
    <w:rsid w:val="00C32DA3"/>
    <w:rsid w:val="00C33D55"/>
    <w:rsid w:val="00C33E54"/>
    <w:rsid w:val="00C34C1C"/>
    <w:rsid w:val="00C34E41"/>
    <w:rsid w:val="00C370C3"/>
    <w:rsid w:val="00C42287"/>
    <w:rsid w:val="00C44E27"/>
    <w:rsid w:val="00C46220"/>
    <w:rsid w:val="00C51026"/>
    <w:rsid w:val="00C53225"/>
    <w:rsid w:val="00C53F70"/>
    <w:rsid w:val="00C540C5"/>
    <w:rsid w:val="00C54EBC"/>
    <w:rsid w:val="00C554D8"/>
    <w:rsid w:val="00C55A12"/>
    <w:rsid w:val="00C57448"/>
    <w:rsid w:val="00C6140F"/>
    <w:rsid w:val="00C62480"/>
    <w:rsid w:val="00C62931"/>
    <w:rsid w:val="00C64100"/>
    <w:rsid w:val="00C64E39"/>
    <w:rsid w:val="00C65704"/>
    <w:rsid w:val="00C670E8"/>
    <w:rsid w:val="00C674ED"/>
    <w:rsid w:val="00C74701"/>
    <w:rsid w:val="00C806AA"/>
    <w:rsid w:val="00C81051"/>
    <w:rsid w:val="00C8110B"/>
    <w:rsid w:val="00C825D0"/>
    <w:rsid w:val="00C85058"/>
    <w:rsid w:val="00C85125"/>
    <w:rsid w:val="00C87B54"/>
    <w:rsid w:val="00C910B8"/>
    <w:rsid w:val="00C92D9F"/>
    <w:rsid w:val="00C93766"/>
    <w:rsid w:val="00C93FDF"/>
    <w:rsid w:val="00C9483D"/>
    <w:rsid w:val="00CA0D51"/>
    <w:rsid w:val="00CA0F2C"/>
    <w:rsid w:val="00CA1B31"/>
    <w:rsid w:val="00CA3186"/>
    <w:rsid w:val="00CA4BCB"/>
    <w:rsid w:val="00CA57B1"/>
    <w:rsid w:val="00CA5E67"/>
    <w:rsid w:val="00CA733C"/>
    <w:rsid w:val="00CA7790"/>
    <w:rsid w:val="00CB17F8"/>
    <w:rsid w:val="00CB1FC1"/>
    <w:rsid w:val="00CB5F70"/>
    <w:rsid w:val="00CB6A46"/>
    <w:rsid w:val="00CB6E97"/>
    <w:rsid w:val="00CB6EE9"/>
    <w:rsid w:val="00CC1B99"/>
    <w:rsid w:val="00CC2A2D"/>
    <w:rsid w:val="00CC68F0"/>
    <w:rsid w:val="00CD29E2"/>
    <w:rsid w:val="00CD4AE9"/>
    <w:rsid w:val="00CD7793"/>
    <w:rsid w:val="00CE1055"/>
    <w:rsid w:val="00CE363D"/>
    <w:rsid w:val="00CE3640"/>
    <w:rsid w:val="00CE4147"/>
    <w:rsid w:val="00CE4F72"/>
    <w:rsid w:val="00CF0642"/>
    <w:rsid w:val="00CF48E1"/>
    <w:rsid w:val="00CF4CF8"/>
    <w:rsid w:val="00CF5852"/>
    <w:rsid w:val="00CF64CE"/>
    <w:rsid w:val="00CF7EAC"/>
    <w:rsid w:val="00CF7FBA"/>
    <w:rsid w:val="00D00012"/>
    <w:rsid w:val="00D02C76"/>
    <w:rsid w:val="00D03D8A"/>
    <w:rsid w:val="00D06263"/>
    <w:rsid w:val="00D06293"/>
    <w:rsid w:val="00D0644B"/>
    <w:rsid w:val="00D06892"/>
    <w:rsid w:val="00D120D4"/>
    <w:rsid w:val="00D128B2"/>
    <w:rsid w:val="00D1316D"/>
    <w:rsid w:val="00D1595D"/>
    <w:rsid w:val="00D2107F"/>
    <w:rsid w:val="00D2172E"/>
    <w:rsid w:val="00D26E9C"/>
    <w:rsid w:val="00D30135"/>
    <w:rsid w:val="00D306B1"/>
    <w:rsid w:val="00D3326B"/>
    <w:rsid w:val="00D3374E"/>
    <w:rsid w:val="00D34220"/>
    <w:rsid w:val="00D34815"/>
    <w:rsid w:val="00D366A1"/>
    <w:rsid w:val="00D439CC"/>
    <w:rsid w:val="00D44F2E"/>
    <w:rsid w:val="00D47208"/>
    <w:rsid w:val="00D4799F"/>
    <w:rsid w:val="00D47FFB"/>
    <w:rsid w:val="00D53167"/>
    <w:rsid w:val="00D53795"/>
    <w:rsid w:val="00D54A6D"/>
    <w:rsid w:val="00D56663"/>
    <w:rsid w:val="00D6046B"/>
    <w:rsid w:val="00D61067"/>
    <w:rsid w:val="00D62259"/>
    <w:rsid w:val="00D62BDE"/>
    <w:rsid w:val="00D63607"/>
    <w:rsid w:val="00D6439E"/>
    <w:rsid w:val="00D64EEC"/>
    <w:rsid w:val="00D7445A"/>
    <w:rsid w:val="00D819B6"/>
    <w:rsid w:val="00D86AB1"/>
    <w:rsid w:val="00D8756B"/>
    <w:rsid w:val="00D91A6E"/>
    <w:rsid w:val="00D9318D"/>
    <w:rsid w:val="00DA0E61"/>
    <w:rsid w:val="00DA4AC9"/>
    <w:rsid w:val="00DB1286"/>
    <w:rsid w:val="00DB345E"/>
    <w:rsid w:val="00DB3DAF"/>
    <w:rsid w:val="00DC1411"/>
    <w:rsid w:val="00DC2B5A"/>
    <w:rsid w:val="00DC78E3"/>
    <w:rsid w:val="00DD2D2C"/>
    <w:rsid w:val="00DD2DD1"/>
    <w:rsid w:val="00DD652B"/>
    <w:rsid w:val="00DE09EF"/>
    <w:rsid w:val="00DE27B7"/>
    <w:rsid w:val="00DE3EF3"/>
    <w:rsid w:val="00DE5E47"/>
    <w:rsid w:val="00DE668D"/>
    <w:rsid w:val="00DE7E28"/>
    <w:rsid w:val="00DF1B0E"/>
    <w:rsid w:val="00DF1E27"/>
    <w:rsid w:val="00DF2AF9"/>
    <w:rsid w:val="00DF2F3F"/>
    <w:rsid w:val="00DF61DB"/>
    <w:rsid w:val="00DF6B33"/>
    <w:rsid w:val="00DF6B40"/>
    <w:rsid w:val="00E02898"/>
    <w:rsid w:val="00E04D69"/>
    <w:rsid w:val="00E05D63"/>
    <w:rsid w:val="00E06DA1"/>
    <w:rsid w:val="00E100E8"/>
    <w:rsid w:val="00E10A29"/>
    <w:rsid w:val="00E124AD"/>
    <w:rsid w:val="00E12997"/>
    <w:rsid w:val="00E13612"/>
    <w:rsid w:val="00E13A1D"/>
    <w:rsid w:val="00E14085"/>
    <w:rsid w:val="00E149E4"/>
    <w:rsid w:val="00E151A6"/>
    <w:rsid w:val="00E16E3E"/>
    <w:rsid w:val="00E17718"/>
    <w:rsid w:val="00E20067"/>
    <w:rsid w:val="00E24210"/>
    <w:rsid w:val="00E24362"/>
    <w:rsid w:val="00E24E30"/>
    <w:rsid w:val="00E34625"/>
    <w:rsid w:val="00E40179"/>
    <w:rsid w:val="00E40F5B"/>
    <w:rsid w:val="00E416A6"/>
    <w:rsid w:val="00E42BA4"/>
    <w:rsid w:val="00E434B4"/>
    <w:rsid w:val="00E44391"/>
    <w:rsid w:val="00E447B9"/>
    <w:rsid w:val="00E44E5E"/>
    <w:rsid w:val="00E45952"/>
    <w:rsid w:val="00E47018"/>
    <w:rsid w:val="00E47222"/>
    <w:rsid w:val="00E51DA5"/>
    <w:rsid w:val="00E52484"/>
    <w:rsid w:val="00E52A50"/>
    <w:rsid w:val="00E57F75"/>
    <w:rsid w:val="00E6478D"/>
    <w:rsid w:val="00E64FCE"/>
    <w:rsid w:val="00E66282"/>
    <w:rsid w:val="00E66E46"/>
    <w:rsid w:val="00E670FE"/>
    <w:rsid w:val="00E67F56"/>
    <w:rsid w:val="00E70734"/>
    <w:rsid w:val="00E70B8E"/>
    <w:rsid w:val="00E70E46"/>
    <w:rsid w:val="00E71267"/>
    <w:rsid w:val="00E71500"/>
    <w:rsid w:val="00E71B16"/>
    <w:rsid w:val="00E73511"/>
    <w:rsid w:val="00E73522"/>
    <w:rsid w:val="00E75EFA"/>
    <w:rsid w:val="00E774CD"/>
    <w:rsid w:val="00E77F7A"/>
    <w:rsid w:val="00E80DC5"/>
    <w:rsid w:val="00E812B2"/>
    <w:rsid w:val="00E83EAF"/>
    <w:rsid w:val="00E8465A"/>
    <w:rsid w:val="00E848F1"/>
    <w:rsid w:val="00E87EA9"/>
    <w:rsid w:val="00E931D1"/>
    <w:rsid w:val="00E95CE6"/>
    <w:rsid w:val="00EA0D5D"/>
    <w:rsid w:val="00EA0FAC"/>
    <w:rsid w:val="00EA1399"/>
    <w:rsid w:val="00EA1A51"/>
    <w:rsid w:val="00EA5CB8"/>
    <w:rsid w:val="00EA60CD"/>
    <w:rsid w:val="00EA6240"/>
    <w:rsid w:val="00EB2205"/>
    <w:rsid w:val="00EB26C3"/>
    <w:rsid w:val="00EB2AC9"/>
    <w:rsid w:val="00EB5160"/>
    <w:rsid w:val="00EC32AD"/>
    <w:rsid w:val="00EC398B"/>
    <w:rsid w:val="00EC590D"/>
    <w:rsid w:val="00EC5B52"/>
    <w:rsid w:val="00EC74A7"/>
    <w:rsid w:val="00ED16C9"/>
    <w:rsid w:val="00ED1A46"/>
    <w:rsid w:val="00ED3BB0"/>
    <w:rsid w:val="00ED6882"/>
    <w:rsid w:val="00ED6926"/>
    <w:rsid w:val="00EE1373"/>
    <w:rsid w:val="00EE3DB5"/>
    <w:rsid w:val="00EE56AC"/>
    <w:rsid w:val="00EF18C4"/>
    <w:rsid w:val="00EF2051"/>
    <w:rsid w:val="00EF2539"/>
    <w:rsid w:val="00EF4DCF"/>
    <w:rsid w:val="00EF5096"/>
    <w:rsid w:val="00F057ED"/>
    <w:rsid w:val="00F10FAB"/>
    <w:rsid w:val="00F14C93"/>
    <w:rsid w:val="00F14E38"/>
    <w:rsid w:val="00F1527F"/>
    <w:rsid w:val="00F1602C"/>
    <w:rsid w:val="00F20E47"/>
    <w:rsid w:val="00F210E0"/>
    <w:rsid w:val="00F22087"/>
    <w:rsid w:val="00F2257E"/>
    <w:rsid w:val="00F2653F"/>
    <w:rsid w:val="00F30730"/>
    <w:rsid w:val="00F3165A"/>
    <w:rsid w:val="00F330C5"/>
    <w:rsid w:val="00F3333F"/>
    <w:rsid w:val="00F336D2"/>
    <w:rsid w:val="00F34446"/>
    <w:rsid w:val="00F34CB8"/>
    <w:rsid w:val="00F364F9"/>
    <w:rsid w:val="00F42A0B"/>
    <w:rsid w:val="00F43F4E"/>
    <w:rsid w:val="00F46796"/>
    <w:rsid w:val="00F479E5"/>
    <w:rsid w:val="00F513E0"/>
    <w:rsid w:val="00F517C2"/>
    <w:rsid w:val="00F5196F"/>
    <w:rsid w:val="00F51C02"/>
    <w:rsid w:val="00F52579"/>
    <w:rsid w:val="00F5444F"/>
    <w:rsid w:val="00F549D5"/>
    <w:rsid w:val="00F54EFB"/>
    <w:rsid w:val="00F573CA"/>
    <w:rsid w:val="00F623D5"/>
    <w:rsid w:val="00F63F53"/>
    <w:rsid w:val="00F64012"/>
    <w:rsid w:val="00F64AB8"/>
    <w:rsid w:val="00F659F5"/>
    <w:rsid w:val="00F66164"/>
    <w:rsid w:val="00F66D4F"/>
    <w:rsid w:val="00F73312"/>
    <w:rsid w:val="00F75C4B"/>
    <w:rsid w:val="00F80F0E"/>
    <w:rsid w:val="00F814F0"/>
    <w:rsid w:val="00F854ED"/>
    <w:rsid w:val="00F85BB7"/>
    <w:rsid w:val="00F87C9F"/>
    <w:rsid w:val="00F931F3"/>
    <w:rsid w:val="00F932E7"/>
    <w:rsid w:val="00F93624"/>
    <w:rsid w:val="00F945BF"/>
    <w:rsid w:val="00F947A6"/>
    <w:rsid w:val="00F9556E"/>
    <w:rsid w:val="00F9746E"/>
    <w:rsid w:val="00FA00FC"/>
    <w:rsid w:val="00FA049D"/>
    <w:rsid w:val="00FA0AD3"/>
    <w:rsid w:val="00FA4765"/>
    <w:rsid w:val="00FA6B24"/>
    <w:rsid w:val="00FA7311"/>
    <w:rsid w:val="00FA77AA"/>
    <w:rsid w:val="00FA7DA6"/>
    <w:rsid w:val="00FB0CF1"/>
    <w:rsid w:val="00FB12F7"/>
    <w:rsid w:val="00FB197E"/>
    <w:rsid w:val="00FB1C90"/>
    <w:rsid w:val="00FB2AE8"/>
    <w:rsid w:val="00FB3203"/>
    <w:rsid w:val="00FB44E1"/>
    <w:rsid w:val="00FB497D"/>
    <w:rsid w:val="00FB4D45"/>
    <w:rsid w:val="00FB57BD"/>
    <w:rsid w:val="00FB5C89"/>
    <w:rsid w:val="00FC0982"/>
    <w:rsid w:val="00FC0D59"/>
    <w:rsid w:val="00FC1BF2"/>
    <w:rsid w:val="00FC2CF1"/>
    <w:rsid w:val="00FC3773"/>
    <w:rsid w:val="00FC6534"/>
    <w:rsid w:val="00FC78C2"/>
    <w:rsid w:val="00FD229F"/>
    <w:rsid w:val="00FD42B1"/>
    <w:rsid w:val="00FD464D"/>
    <w:rsid w:val="00FD7F91"/>
    <w:rsid w:val="00FE0796"/>
    <w:rsid w:val="00FE2781"/>
    <w:rsid w:val="00FE4D4A"/>
    <w:rsid w:val="00FE5CA4"/>
    <w:rsid w:val="00FE5F49"/>
    <w:rsid w:val="00FE633C"/>
    <w:rsid w:val="00FE7BFF"/>
    <w:rsid w:val="00FE7E76"/>
    <w:rsid w:val="00FF126F"/>
    <w:rsid w:val="00FF2521"/>
    <w:rsid w:val="00FF25F8"/>
    <w:rsid w:val="00FF2B83"/>
    <w:rsid w:val="00FF4217"/>
    <w:rsid w:val="00FF5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5F97"/>
    <w:pPr>
      <w:spacing w:line="260" w:lineRule="atLeast"/>
    </w:pPr>
    <w:rPr>
      <w:rFonts w:eastAsiaTheme="minorHAnsi" w:cstheme="minorBidi"/>
      <w:sz w:val="22"/>
      <w:lang w:eastAsia="en-US"/>
    </w:rPr>
  </w:style>
  <w:style w:type="paragraph" w:styleId="Heading1">
    <w:name w:val="heading 1"/>
    <w:next w:val="Heading2"/>
    <w:autoRedefine/>
    <w:qFormat/>
    <w:rsid w:val="003C26EF"/>
    <w:pPr>
      <w:keepNext/>
      <w:keepLines/>
      <w:ind w:left="1134" w:hanging="1134"/>
      <w:outlineLvl w:val="0"/>
    </w:pPr>
    <w:rPr>
      <w:b/>
      <w:bCs/>
      <w:kern w:val="28"/>
      <w:sz w:val="36"/>
      <w:szCs w:val="32"/>
    </w:rPr>
  </w:style>
  <w:style w:type="paragraph" w:styleId="Heading2">
    <w:name w:val="heading 2"/>
    <w:basedOn w:val="Heading1"/>
    <w:next w:val="Heading3"/>
    <w:autoRedefine/>
    <w:qFormat/>
    <w:rsid w:val="003C26EF"/>
    <w:pPr>
      <w:spacing w:before="280"/>
      <w:outlineLvl w:val="1"/>
    </w:pPr>
    <w:rPr>
      <w:bCs w:val="0"/>
      <w:iCs/>
      <w:sz w:val="32"/>
      <w:szCs w:val="28"/>
    </w:rPr>
  </w:style>
  <w:style w:type="paragraph" w:styleId="Heading3">
    <w:name w:val="heading 3"/>
    <w:basedOn w:val="Heading1"/>
    <w:next w:val="Heading4"/>
    <w:autoRedefine/>
    <w:qFormat/>
    <w:rsid w:val="003C26EF"/>
    <w:pPr>
      <w:spacing w:before="240"/>
      <w:outlineLvl w:val="2"/>
    </w:pPr>
    <w:rPr>
      <w:bCs w:val="0"/>
      <w:sz w:val="28"/>
      <w:szCs w:val="26"/>
    </w:rPr>
  </w:style>
  <w:style w:type="paragraph" w:styleId="Heading4">
    <w:name w:val="heading 4"/>
    <w:basedOn w:val="Heading1"/>
    <w:next w:val="Heading5"/>
    <w:autoRedefine/>
    <w:qFormat/>
    <w:rsid w:val="003C26EF"/>
    <w:pPr>
      <w:spacing w:before="220"/>
      <w:outlineLvl w:val="3"/>
    </w:pPr>
    <w:rPr>
      <w:bCs w:val="0"/>
      <w:sz w:val="26"/>
      <w:szCs w:val="28"/>
    </w:rPr>
  </w:style>
  <w:style w:type="paragraph" w:styleId="Heading5">
    <w:name w:val="heading 5"/>
    <w:basedOn w:val="Heading1"/>
    <w:next w:val="subsection"/>
    <w:autoRedefine/>
    <w:qFormat/>
    <w:rsid w:val="003C26EF"/>
    <w:pPr>
      <w:spacing w:before="280"/>
      <w:outlineLvl w:val="4"/>
    </w:pPr>
    <w:rPr>
      <w:bCs w:val="0"/>
      <w:iCs/>
      <w:sz w:val="24"/>
      <w:szCs w:val="26"/>
    </w:rPr>
  </w:style>
  <w:style w:type="paragraph" w:styleId="Heading6">
    <w:name w:val="heading 6"/>
    <w:basedOn w:val="Heading1"/>
    <w:next w:val="Heading7"/>
    <w:autoRedefine/>
    <w:qFormat/>
    <w:rsid w:val="003C26EF"/>
    <w:pPr>
      <w:outlineLvl w:val="5"/>
    </w:pPr>
    <w:rPr>
      <w:rFonts w:ascii="Arial" w:hAnsi="Arial" w:cs="Arial"/>
      <w:bCs w:val="0"/>
      <w:sz w:val="32"/>
      <w:szCs w:val="22"/>
    </w:rPr>
  </w:style>
  <w:style w:type="paragraph" w:styleId="Heading7">
    <w:name w:val="heading 7"/>
    <w:basedOn w:val="Heading6"/>
    <w:next w:val="Normal"/>
    <w:autoRedefine/>
    <w:qFormat/>
    <w:rsid w:val="003C26EF"/>
    <w:pPr>
      <w:spacing w:before="280"/>
      <w:outlineLvl w:val="6"/>
    </w:pPr>
    <w:rPr>
      <w:sz w:val="28"/>
    </w:rPr>
  </w:style>
  <w:style w:type="paragraph" w:styleId="Heading8">
    <w:name w:val="heading 8"/>
    <w:basedOn w:val="Heading6"/>
    <w:next w:val="Normal"/>
    <w:autoRedefine/>
    <w:qFormat/>
    <w:rsid w:val="003C26EF"/>
    <w:pPr>
      <w:spacing w:before="240"/>
      <w:outlineLvl w:val="7"/>
    </w:pPr>
    <w:rPr>
      <w:iCs/>
      <w:sz w:val="26"/>
    </w:rPr>
  </w:style>
  <w:style w:type="paragraph" w:styleId="Heading9">
    <w:name w:val="heading 9"/>
    <w:basedOn w:val="Heading1"/>
    <w:next w:val="Normal"/>
    <w:autoRedefine/>
    <w:qFormat/>
    <w:rsid w:val="003C26E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C26EF"/>
    <w:pPr>
      <w:numPr>
        <w:numId w:val="1"/>
      </w:numPr>
    </w:pPr>
  </w:style>
  <w:style w:type="numbering" w:styleId="1ai">
    <w:name w:val="Outline List 1"/>
    <w:basedOn w:val="NoList"/>
    <w:rsid w:val="003C26EF"/>
    <w:pPr>
      <w:numPr>
        <w:numId w:val="4"/>
      </w:numPr>
    </w:pPr>
  </w:style>
  <w:style w:type="paragraph" w:customStyle="1" w:styleId="ActHead1">
    <w:name w:val="ActHead 1"/>
    <w:aliases w:val="c"/>
    <w:basedOn w:val="OPCParaBase"/>
    <w:next w:val="Normal"/>
    <w:qFormat/>
    <w:rsid w:val="00625F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5F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5F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5F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5F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5F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5F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5F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5F9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5F97"/>
  </w:style>
  <w:style w:type="numbering" w:styleId="ArticleSection">
    <w:name w:val="Outline List 3"/>
    <w:basedOn w:val="NoList"/>
    <w:rsid w:val="003C26EF"/>
    <w:pPr>
      <w:numPr>
        <w:numId w:val="5"/>
      </w:numPr>
    </w:pPr>
  </w:style>
  <w:style w:type="paragraph" w:styleId="BalloonText">
    <w:name w:val="Balloon Text"/>
    <w:basedOn w:val="Normal"/>
    <w:link w:val="BalloonTextChar"/>
    <w:uiPriority w:val="99"/>
    <w:unhideWhenUsed/>
    <w:rsid w:val="00625F97"/>
    <w:pPr>
      <w:spacing w:line="240" w:lineRule="auto"/>
    </w:pPr>
    <w:rPr>
      <w:rFonts w:ascii="Tahoma" w:hAnsi="Tahoma" w:cs="Tahoma"/>
      <w:sz w:val="16"/>
      <w:szCs w:val="16"/>
    </w:rPr>
  </w:style>
  <w:style w:type="paragraph" w:styleId="BlockText">
    <w:name w:val="Block Text"/>
    <w:rsid w:val="003C26EF"/>
    <w:pPr>
      <w:spacing w:after="120"/>
      <w:ind w:left="1440" w:right="1440"/>
    </w:pPr>
    <w:rPr>
      <w:sz w:val="22"/>
      <w:szCs w:val="24"/>
    </w:rPr>
  </w:style>
  <w:style w:type="paragraph" w:customStyle="1" w:styleId="Blocks">
    <w:name w:val="Blocks"/>
    <w:aliases w:val="bb"/>
    <w:basedOn w:val="OPCParaBase"/>
    <w:qFormat/>
    <w:rsid w:val="00625F97"/>
    <w:pPr>
      <w:spacing w:line="240" w:lineRule="auto"/>
    </w:pPr>
    <w:rPr>
      <w:sz w:val="24"/>
    </w:rPr>
  </w:style>
  <w:style w:type="paragraph" w:styleId="BodyText">
    <w:name w:val="Body Text"/>
    <w:rsid w:val="003C26EF"/>
    <w:pPr>
      <w:spacing w:after="120"/>
    </w:pPr>
    <w:rPr>
      <w:sz w:val="22"/>
      <w:szCs w:val="24"/>
    </w:rPr>
  </w:style>
  <w:style w:type="paragraph" w:styleId="BodyText2">
    <w:name w:val="Body Text 2"/>
    <w:rsid w:val="003C26EF"/>
    <w:pPr>
      <w:spacing w:after="120" w:line="480" w:lineRule="auto"/>
    </w:pPr>
    <w:rPr>
      <w:sz w:val="22"/>
      <w:szCs w:val="24"/>
    </w:rPr>
  </w:style>
  <w:style w:type="paragraph" w:styleId="BodyText3">
    <w:name w:val="Body Text 3"/>
    <w:rsid w:val="003C26EF"/>
    <w:pPr>
      <w:spacing w:after="120"/>
    </w:pPr>
    <w:rPr>
      <w:sz w:val="16"/>
      <w:szCs w:val="16"/>
    </w:rPr>
  </w:style>
  <w:style w:type="paragraph" w:styleId="BodyTextFirstIndent">
    <w:name w:val="Body Text First Indent"/>
    <w:basedOn w:val="BodyText"/>
    <w:rsid w:val="003C26EF"/>
    <w:pPr>
      <w:ind w:firstLine="210"/>
    </w:pPr>
  </w:style>
  <w:style w:type="paragraph" w:styleId="BodyTextIndent">
    <w:name w:val="Body Text Indent"/>
    <w:rsid w:val="003C26EF"/>
    <w:pPr>
      <w:spacing w:after="120"/>
      <w:ind w:left="283"/>
    </w:pPr>
    <w:rPr>
      <w:sz w:val="22"/>
      <w:szCs w:val="24"/>
    </w:rPr>
  </w:style>
  <w:style w:type="paragraph" w:styleId="BodyTextFirstIndent2">
    <w:name w:val="Body Text First Indent 2"/>
    <w:basedOn w:val="BodyTextIndent"/>
    <w:rsid w:val="003C26EF"/>
    <w:pPr>
      <w:ind w:firstLine="210"/>
    </w:pPr>
  </w:style>
  <w:style w:type="paragraph" w:styleId="BodyTextIndent2">
    <w:name w:val="Body Text Indent 2"/>
    <w:rsid w:val="003C26EF"/>
    <w:pPr>
      <w:spacing w:after="120" w:line="480" w:lineRule="auto"/>
      <w:ind w:left="283"/>
    </w:pPr>
    <w:rPr>
      <w:sz w:val="22"/>
      <w:szCs w:val="24"/>
    </w:rPr>
  </w:style>
  <w:style w:type="paragraph" w:styleId="BodyTextIndent3">
    <w:name w:val="Body Text Indent 3"/>
    <w:rsid w:val="003C26EF"/>
    <w:pPr>
      <w:spacing w:after="120"/>
      <w:ind w:left="283"/>
    </w:pPr>
    <w:rPr>
      <w:sz w:val="16"/>
      <w:szCs w:val="16"/>
    </w:rPr>
  </w:style>
  <w:style w:type="paragraph" w:customStyle="1" w:styleId="BoxText">
    <w:name w:val="BoxText"/>
    <w:aliases w:val="bt"/>
    <w:basedOn w:val="OPCParaBase"/>
    <w:qFormat/>
    <w:rsid w:val="00625F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5F97"/>
    <w:rPr>
      <w:b/>
    </w:rPr>
  </w:style>
  <w:style w:type="paragraph" w:customStyle="1" w:styleId="BoxHeadItalic">
    <w:name w:val="BoxHeadItalic"/>
    <w:aliases w:val="bhi"/>
    <w:basedOn w:val="BoxText"/>
    <w:next w:val="BoxStep"/>
    <w:qFormat/>
    <w:rsid w:val="00625F97"/>
    <w:rPr>
      <w:i/>
    </w:rPr>
  </w:style>
  <w:style w:type="paragraph" w:customStyle="1" w:styleId="BoxList">
    <w:name w:val="BoxList"/>
    <w:aliases w:val="bl"/>
    <w:basedOn w:val="BoxText"/>
    <w:qFormat/>
    <w:rsid w:val="00625F97"/>
    <w:pPr>
      <w:ind w:left="1559" w:hanging="425"/>
    </w:pPr>
  </w:style>
  <w:style w:type="paragraph" w:customStyle="1" w:styleId="BoxNote">
    <w:name w:val="BoxNote"/>
    <w:aliases w:val="bn"/>
    <w:basedOn w:val="BoxText"/>
    <w:qFormat/>
    <w:rsid w:val="00625F97"/>
    <w:pPr>
      <w:tabs>
        <w:tab w:val="left" w:pos="1985"/>
      </w:tabs>
      <w:spacing w:before="122" w:line="198" w:lineRule="exact"/>
      <w:ind w:left="2948" w:hanging="1814"/>
    </w:pPr>
    <w:rPr>
      <w:sz w:val="18"/>
    </w:rPr>
  </w:style>
  <w:style w:type="paragraph" w:customStyle="1" w:styleId="BoxPara">
    <w:name w:val="BoxPara"/>
    <w:aliases w:val="bp"/>
    <w:basedOn w:val="BoxText"/>
    <w:qFormat/>
    <w:rsid w:val="00625F97"/>
    <w:pPr>
      <w:tabs>
        <w:tab w:val="right" w:pos="2268"/>
      </w:tabs>
      <w:ind w:left="2552" w:hanging="1418"/>
    </w:pPr>
  </w:style>
  <w:style w:type="paragraph" w:customStyle="1" w:styleId="BoxStep">
    <w:name w:val="BoxStep"/>
    <w:aliases w:val="bs"/>
    <w:basedOn w:val="BoxText"/>
    <w:qFormat/>
    <w:rsid w:val="00625F97"/>
    <w:pPr>
      <w:ind w:left="1985" w:hanging="851"/>
    </w:pPr>
  </w:style>
  <w:style w:type="paragraph" w:styleId="Caption">
    <w:name w:val="caption"/>
    <w:next w:val="Normal"/>
    <w:qFormat/>
    <w:rsid w:val="003C26EF"/>
    <w:pPr>
      <w:spacing w:before="120" w:after="120"/>
    </w:pPr>
    <w:rPr>
      <w:b/>
      <w:bCs/>
    </w:rPr>
  </w:style>
  <w:style w:type="character" w:customStyle="1" w:styleId="CharAmPartNo">
    <w:name w:val="CharAmPartNo"/>
    <w:basedOn w:val="OPCCharBase"/>
    <w:uiPriority w:val="1"/>
    <w:qFormat/>
    <w:rsid w:val="00625F97"/>
  </w:style>
  <w:style w:type="character" w:customStyle="1" w:styleId="CharAmPartText">
    <w:name w:val="CharAmPartText"/>
    <w:basedOn w:val="OPCCharBase"/>
    <w:uiPriority w:val="1"/>
    <w:qFormat/>
    <w:rsid w:val="00625F97"/>
  </w:style>
  <w:style w:type="character" w:customStyle="1" w:styleId="CharAmSchNo">
    <w:name w:val="CharAmSchNo"/>
    <w:basedOn w:val="OPCCharBase"/>
    <w:uiPriority w:val="1"/>
    <w:qFormat/>
    <w:rsid w:val="00625F97"/>
  </w:style>
  <w:style w:type="character" w:customStyle="1" w:styleId="CharAmSchText">
    <w:name w:val="CharAmSchText"/>
    <w:basedOn w:val="OPCCharBase"/>
    <w:uiPriority w:val="1"/>
    <w:qFormat/>
    <w:rsid w:val="00625F97"/>
  </w:style>
  <w:style w:type="character" w:customStyle="1" w:styleId="CharBoldItalic">
    <w:name w:val="CharBoldItalic"/>
    <w:basedOn w:val="OPCCharBase"/>
    <w:uiPriority w:val="1"/>
    <w:qFormat/>
    <w:rsid w:val="00625F97"/>
    <w:rPr>
      <w:b/>
      <w:i/>
    </w:rPr>
  </w:style>
  <w:style w:type="character" w:customStyle="1" w:styleId="CharChapNo">
    <w:name w:val="CharChapNo"/>
    <w:basedOn w:val="OPCCharBase"/>
    <w:qFormat/>
    <w:rsid w:val="00625F97"/>
  </w:style>
  <w:style w:type="character" w:customStyle="1" w:styleId="CharChapText">
    <w:name w:val="CharChapText"/>
    <w:basedOn w:val="OPCCharBase"/>
    <w:qFormat/>
    <w:rsid w:val="00625F97"/>
  </w:style>
  <w:style w:type="character" w:customStyle="1" w:styleId="CharDivNo">
    <w:name w:val="CharDivNo"/>
    <w:basedOn w:val="OPCCharBase"/>
    <w:qFormat/>
    <w:rsid w:val="00625F97"/>
  </w:style>
  <w:style w:type="character" w:customStyle="1" w:styleId="CharDivText">
    <w:name w:val="CharDivText"/>
    <w:basedOn w:val="OPCCharBase"/>
    <w:qFormat/>
    <w:rsid w:val="00625F97"/>
  </w:style>
  <w:style w:type="character" w:customStyle="1" w:styleId="CharItalic">
    <w:name w:val="CharItalic"/>
    <w:basedOn w:val="OPCCharBase"/>
    <w:uiPriority w:val="1"/>
    <w:qFormat/>
    <w:rsid w:val="00625F97"/>
    <w:rPr>
      <w:i/>
    </w:rPr>
  </w:style>
  <w:style w:type="character" w:customStyle="1" w:styleId="CharPartNo">
    <w:name w:val="CharPartNo"/>
    <w:basedOn w:val="OPCCharBase"/>
    <w:qFormat/>
    <w:rsid w:val="00625F97"/>
  </w:style>
  <w:style w:type="character" w:customStyle="1" w:styleId="CharPartText">
    <w:name w:val="CharPartText"/>
    <w:basedOn w:val="OPCCharBase"/>
    <w:qFormat/>
    <w:rsid w:val="00625F97"/>
  </w:style>
  <w:style w:type="character" w:customStyle="1" w:styleId="CharSectno">
    <w:name w:val="CharSectno"/>
    <w:basedOn w:val="OPCCharBase"/>
    <w:qFormat/>
    <w:rsid w:val="00625F97"/>
  </w:style>
  <w:style w:type="character" w:customStyle="1" w:styleId="CharSubdNo">
    <w:name w:val="CharSubdNo"/>
    <w:basedOn w:val="OPCCharBase"/>
    <w:uiPriority w:val="1"/>
    <w:qFormat/>
    <w:rsid w:val="00625F97"/>
  </w:style>
  <w:style w:type="character" w:customStyle="1" w:styleId="CharSubdText">
    <w:name w:val="CharSubdText"/>
    <w:basedOn w:val="OPCCharBase"/>
    <w:uiPriority w:val="1"/>
    <w:qFormat/>
    <w:rsid w:val="00625F97"/>
  </w:style>
  <w:style w:type="paragraph" w:styleId="Closing">
    <w:name w:val="Closing"/>
    <w:rsid w:val="003C26EF"/>
    <w:pPr>
      <w:ind w:left="4252"/>
    </w:pPr>
    <w:rPr>
      <w:sz w:val="22"/>
      <w:szCs w:val="24"/>
    </w:rPr>
  </w:style>
  <w:style w:type="character" w:styleId="CommentReference">
    <w:name w:val="annotation reference"/>
    <w:rsid w:val="003C26EF"/>
    <w:rPr>
      <w:sz w:val="16"/>
      <w:szCs w:val="16"/>
    </w:rPr>
  </w:style>
  <w:style w:type="paragraph" w:styleId="CommentText">
    <w:name w:val="annotation text"/>
    <w:rsid w:val="003C26EF"/>
  </w:style>
  <w:style w:type="paragraph" w:styleId="CommentSubject">
    <w:name w:val="annotation subject"/>
    <w:next w:val="CommentText"/>
    <w:rsid w:val="003C26EF"/>
    <w:rPr>
      <w:b/>
      <w:bCs/>
      <w:szCs w:val="24"/>
    </w:rPr>
  </w:style>
  <w:style w:type="paragraph" w:customStyle="1" w:styleId="notetext">
    <w:name w:val="note(text)"/>
    <w:aliases w:val="n"/>
    <w:basedOn w:val="OPCParaBase"/>
    <w:link w:val="notetextChar"/>
    <w:rsid w:val="00625F97"/>
    <w:pPr>
      <w:spacing w:before="122" w:line="240" w:lineRule="auto"/>
      <w:ind w:left="1985" w:hanging="851"/>
    </w:pPr>
    <w:rPr>
      <w:sz w:val="18"/>
    </w:rPr>
  </w:style>
  <w:style w:type="paragraph" w:customStyle="1" w:styleId="notemargin">
    <w:name w:val="note(margin)"/>
    <w:aliases w:val="nm"/>
    <w:basedOn w:val="OPCParaBase"/>
    <w:rsid w:val="00625F97"/>
    <w:pPr>
      <w:tabs>
        <w:tab w:val="left" w:pos="709"/>
      </w:tabs>
      <w:spacing w:before="122" w:line="198" w:lineRule="exact"/>
      <w:ind w:left="709" w:hanging="709"/>
    </w:pPr>
    <w:rPr>
      <w:sz w:val="18"/>
    </w:rPr>
  </w:style>
  <w:style w:type="paragraph" w:customStyle="1" w:styleId="CTA-">
    <w:name w:val="CTA -"/>
    <w:basedOn w:val="OPCParaBase"/>
    <w:rsid w:val="00625F97"/>
    <w:pPr>
      <w:spacing w:before="60" w:line="240" w:lineRule="atLeast"/>
      <w:ind w:left="85" w:hanging="85"/>
    </w:pPr>
    <w:rPr>
      <w:sz w:val="20"/>
    </w:rPr>
  </w:style>
  <w:style w:type="paragraph" w:customStyle="1" w:styleId="CTA--">
    <w:name w:val="CTA --"/>
    <w:basedOn w:val="OPCParaBase"/>
    <w:next w:val="Normal"/>
    <w:rsid w:val="00625F97"/>
    <w:pPr>
      <w:spacing w:before="60" w:line="240" w:lineRule="atLeast"/>
      <w:ind w:left="142" w:hanging="142"/>
    </w:pPr>
    <w:rPr>
      <w:sz w:val="20"/>
    </w:rPr>
  </w:style>
  <w:style w:type="paragraph" w:customStyle="1" w:styleId="CTA---">
    <w:name w:val="CTA ---"/>
    <w:basedOn w:val="OPCParaBase"/>
    <w:next w:val="Normal"/>
    <w:rsid w:val="00625F97"/>
    <w:pPr>
      <w:spacing w:before="60" w:line="240" w:lineRule="atLeast"/>
      <w:ind w:left="198" w:hanging="198"/>
    </w:pPr>
    <w:rPr>
      <w:sz w:val="20"/>
    </w:rPr>
  </w:style>
  <w:style w:type="paragraph" w:customStyle="1" w:styleId="CTA----">
    <w:name w:val="CTA ----"/>
    <w:basedOn w:val="OPCParaBase"/>
    <w:next w:val="Normal"/>
    <w:rsid w:val="00625F97"/>
    <w:pPr>
      <w:spacing w:before="60" w:line="240" w:lineRule="atLeast"/>
      <w:ind w:left="255" w:hanging="255"/>
    </w:pPr>
    <w:rPr>
      <w:sz w:val="20"/>
    </w:rPr>
  </w:style>
  <w:style w:type="paragraph" w:customStyle="1" w:styleId="CTA1a">
    <w:name w:val="CTA 1(a)"/>
    <w:basedOn w:val="OPCParaBase"/>
    <w:rsid w:val="00625F97"/>
    <w:pPr>
      <w:tabs>
        <w:tab w:val="right" w:pos="414"/>
      </w:tabs>
      <w:spacing w:before="40" w:line="240" w:lineRule="atLeast"/>
      <w:ind w:left="675" w:hanging="675"/>
    </w:pPr>
    <w:rPr>
      <w:sz w:val="20"/>
    </w:rPr>
  </w:style>
  <w:style w:type="paragraph" w:customStyle="1" w:styleId="CTA1ai">
    <w:name w:val="CTA 1(a)(i)"/>
    <w:basedOn w:val="OPCParaBase"/>
    <w:rsid w:val="00625F97"/>
    <w:pPr>
      <w:tabs>
        <w:tab w:val="right" w:pos="1004"/>
      </w:tabs>
      <w:spacing w:before="40" w:line="240" w:lineRule="atLeast"/>
      <w:ind w:left="1253" w:hanging="1253"/>
    </w:pPr>
    <w:rPr>
      <w:sz w:val="20"/>
    </w:rPr>
  </w:style>
  <w:style w:type="paragraph" w:customStyle="1" w:styleId="CTA2a">
    <w:name w:val="CTA 2(a)"/>
    <w:basedOn w:val="OPCParaBase"/>
    <w:rsid w:val="00625F97"/>
    <w:pPr>
      <w:tabs>
        <w:tab w:val="right" w:pos="482"/>
      </w:tabs>
      <w:spacing w:before="40" w:line="240" w:lineRule="atLeast"/>
      <w:ind w:left="748" w:hanging="748"/>
    </w:pPr>
    <w:rPr>
      <w:sz w:val="20"/>
    </w:rPr>
  </w:style>
  <w:style w:type="paragraph" w:customStyle="1" w:styleId="CTA2ai">
    <w:name w:val="CTA 2(a)(i)"/>
    <w:basedOn w:val="OPCParaBase"/>
    <w:rsid w:val="00625F97"/>
    <w:pPr>
      <w:tabs>
        <w:tab w:val="right" w:pos="1089"/>
      </w:tabs>
      <w:spacing w:before="40" w:line="240" w:lineRule="atLeast"/>
      <w:ind w:left="1327" w:hanging="1327"/>
    </w:pPr>
    <w:rPr>
      <w:sz w:val="20"/>
    </w:rPr>
  </w:style>
  <w:style w:type="paragraph" w:customStyle="1" w:styleId="CTA3a">
    <w:name w:val="CTA 3(a)"/>
    <w:basedOn w:val="OPCParaBase"/>
    <w:rsid w:val="00625F97"/>
    <w:pPr>
      <w:tabs>
        <w:tab w:val="right" w:pos="556"/>
      </w:tabs>
      <w:spacing w:before="40" w:line="240" w:lineRule="atLeast"/>
      <w:ind w:left="805" w:hanging="805"/>
    </w:pPr>
    <w:rPr>
      <w:sz w:val="20"/>
    </w:rPr>
  </w:style>
  <w:style w:type="paragraph" w:customStyle="1" w:styleId="CTA3ai">
    <w:name w:val="CTA 3(a)(i)"/>
    <w:basedOn w:val="OPCParaBase"/>
    <w:rsid w:val="00625F97"/>
    <w:pPr>
      <w:tabs>
        <w:tab w:val="right" w:pos="1140"/>
      </w:tabs>
      <w:spacing w:before="40" w:line="240" w:lineRule="atLeast"/>
      <w:ind w:left="1361" w:hanging="1361"/>
    </w:pPr>
    <w:rPr>
      <w:sz w:val="20"/>
    </w:rPr>
  </w:style>
  <w:style w:type="paragraph" w:customStyle="1" w:styleId="CTA4a">
    <w:name w:val="CTA 4(a)"/>
    <w:basedOn w:val="OPCParaBase"/>
    <w:rsid w:val="00625F97"/>
    <w:pPr>
      <w:tabs>
        <w:tab w:val="right" w:pos="624"/>
      </w:tabs>
      <w:spacing w:before="40" w:line="240" w:lineRule="atLeast"/>
      <w:ind w:left="873" w:hanging="873"/>
    </w:pPr>
    <w:rPr>
      <w:sz w:val="20"/>
    </w:rPr>
  </w:style>
  <w:style w:type="paragraph" w:customStyle="1" w:styleId="CTA4ai">
    <w:name w:val="CTA 4(a)(i)"/>
    <w:basedOn w:val="OPCParaBase"/>
    <w:rsid w:val="00625F97"/>
    <w:pPr>
      <w:tabs>
        <w:tab w:val="right" w:pos="1213"/>
      </w:tabs>
      <w:spacing w:before="40" w:line="240" w:lineRule="atLeast"/>
      <w:ind w:left="1452" w:hanging="1452"/>
    </w:pPr>
    <w:rPr>
      <w:sz w:val="20"/>
    </w:rPr>
  </w:style>
  <w:style w:type="paragraph" w:customStyle="1" w:styleId="CTACAPS">
    <w:name w:val="CTA CAPS"/>
    <w:basedOn w:val="OPCParaBase"/>
    <w:rsid w:val="00625F97"/>
    <w:pPr>
      <w:spacing w:before="60" w:line="240" w:lineRule="atLeast"/>
    </w:pPr>
    <w:rPr>
      <w:sz w:val="20"/>
    </w:rPr>
  </w:style>
  <w:style w:type="paragraph" w:customStyle="1" w:styleId="CTAright">
    <w:name w:val="CTA right"/>
    <w:basedOn w:val="OPCParaBase"/>
    <w:rsid w:val="00625F97"/>
    <w:pPr>
      <w:spacing w:before="60" w:line="240" w:lineRule="auto"/>
      <w:jc w:val="right"/>
    </w:pPr>
    <w:rPr>
      <w:sz w:val="20"/>
    </w:rPr>
  </w:style>
  <w:style w:type="paragraph" w:styleId="Date">
    <w:name w:val="Date"/>
    <w:next w:val="Normal"/>
    <w:rsid w:val="003C26EF"/>
    <w:rPr>
      <w:sz w:val="22"/>
      <w:szCs w:val="24"/>
    </w:rPr>
  </w:style>
  <w:style w:type="paragraph" w:customStyle="1" w:styleId="subsection">
    <w:name w:val="subsection"/>
    <w:aliases w:val="ss"/>
    <w:basedOn w:val="OPCParaBase"/>
    <w:link w:val="subsectionChar"/>
    <w:rsid w:val="00625F97"/>
    <w:pPr>
      <w:tabs>
        <w:tab w:val="right" w:pos="1021"/>
      </w:tabs>
      <w:spacing w:before="180" w:line="240" w:lineRule="auto"/>
      <w:ind w:left="1134" w:hanging="1134"/>
    </w:pPr>
  </w:style>
  <w:style w:type="paragraph" w:customStyle="1" w:styleId="Definition">
    <w:name w:val="Definition"/>
    <w:aliases w:val="dd"/>
    <w:basedOn w:val="OPCParaBase"/>
    <w:rsid w:val="00625F97"/>
    <w:pPr>
      <w:spacing w:before="180" w:line="240" w:lineRule="auto"/>
      <w:ind w:left="1134"/>
    </w:pPr>
  </w:style>
  <w:style w:type="paragraph" w:styleId="DocumentMap">
    <w:name w:val="Document Map"/>
    <w:rsid w:val="003C26EF"/>
    <w:pPr>
      <w:shd w:val="clear" w:color="auto" w:fill="000080"/>
    </w:pPr>
    <w:rPr>
      <w:rFonts w:ascii="Tahoma" w:hAnsi="Tahoma" w:cs="Tahoma"/>
      <w:sz w:val="22"/>
      <w:szCs w:val="24"/>
    </w:rPr>
  </w:style>
  <w:style w:type="paragraph" w:styleId="E-mailSignature">
    <w:name w:val="E-mail Signature"/>
    <w:rsid w:val="003C26EF"/>
    <w:rPr>
      <w:sz w:val="22"/>
      <w:szCs w:val="24"/>
    </w:rPr>
  </w:style>
  <w:style w:type="character" w:styleId="Emphasis">
    <w:name w:val="Emphasis"/>
    <w:qFormat/>
    <w:rsid w:val="003C26EF"/>
    <w:rPr>
      <w:i/>
      <w:iCs/>
    </w:rPr>
  </w:style>
  <w:style w:type="character" w:styleId="EndnoteReference">
    <w:name w:val="endnote reference"/>
    <w:rsid w:val="003C26EF"/>
    <w:rPr>
      <w:vertAlign w:val="superscript"/>
    </w:rPr>
  </w:style>
  <w:style w:type="paragraph" w:styleId="EndnoteText">
    <w:name w:val="endnote text"/>
    <w:rsid w:val="003C26EF"/>
  </w:style>
  <w:style w:type="paragraph" w:styleId="EnvelopeAddress">
    <w:name w:val="envelope address"/>
    <w:rsid w:val="003C26E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C26EF"/>
    <w:rPr>
      <w:rFonts w:ascii="Arial" w:hAnsi="Arial" w:cs="Arial"/>
    </w:rPr>
  </w:style>
  <w:style w:type="character" w:styleId="FollowedHyperlink">
    <w:name w:val="FollowedHyperlink"/>
    <w:rsid w:val="003C26EF"/>
    <w:rPr>
      <w:color w:val="800080"/>
      <w:u w:val="single"/>
    </w:rPr>
  </w:style>
  <w:style w:type="paragraph" w:styleId="Footer">
    <w:name w:val="footer"/>
    <w:link w:val="FooterChar"/>
    <w:rsid w:val="00625F97"/>
    <w:pPr>
      <w:tabs>
        <w:tab w:val="center" w:pos="4153"/>
        <w:tab w:val="right" w:pos="8306"/>
      </w:tabs>
    </w:pPr>
    <w:rPr>
      <w:sz w:val="22"/>
      <w:szCs w:val="24"/>
    </w:rPr>
  </w:style>
  <w:style w:type="character" w:styleId="FootnoteReference">
    <w:name w:val="footnote reference"/>
    <w:rsid w:val="003C26EF"/>
    <w:rPr>
      <w:vertAlign w:val="superscript"/>
    </w:rPr>
  </w:style>
  <w:style w:type="paragraph" w:styleId="FootnoteText">
    <w:name w:val="footnote text"/>
    <w:rsid w:val="003C26EF"/>
  </w:style>
  <w:style w:type="paragraph" w:customStyle="1" w:styleId="Formula">
    <w:name w:val="Formula"/>
    <w:basedOn w:val="OPCParaBase"/>
    <w:rsid w:val="00625F97"/>
    <w:pPr>
      <w:spacing w:line="240" w:lineRule="auto"/>
      <w:ind w:left="1134"/>
    </w:pPr>
    <w:rPr>
      <w:sz w:val="20"/>
    </w:rPr>
  </w:style>
  <w:style w:type="paragraph" w:styleId="Header">
    <w:name w:val="header"/>
    <w:basedOn w:val="OPCParaBase"/>
    <w:link w:val="HeaderChar"/>
    <w:unhideWhenUsed/>
    <w:rsid w:val="00625F97"/>
    <w:pPr>
      <w:keepNext/>
      <w:keepLines/>
      <w:tabs>
        <w:tab w:val="center" w:pos="4150"/>
        <w:tab w:val="right" w:pos="8307"/>
      </w:tabs>
      <w:spacing w:line="160" w:lineRule="exact"/>
    </w:pPr>
    <w:rPr>
      <w:sz w:val="16"/>
    </w:rPr>
  </w:style>
  <w:style w:type="paragraph" w:customStyle="1" w:styleId="House">
    <w:name w:val="House"/>
    <w:basedOn w:val="OPCParaBase"/>
    <w:rsid w:val="00625F97"/>
    <w:pPr>
      <w:spacing w:line="240" w:lineRule="auto"/>
    </w:pPr>
    <w:rPr>
      <w:sz w:val="28"/>
    </w:rPr>
  </w:style>
  <w:style w:type="character" w:styleId="HTMLAcronym">
    <w:name w:val="HTML Acronym"/>
    <w:basedOn w:val="DefaultParagraphFont"/>
    <w:rsid w:val="003C26EF"/>
  </w:style>
  <w:style w:type="paragraph" w:styleId="HTMLAddress">
    <w:name w:val="HTML Address"/>
    <w:rsid w:val="003C26EF"/>
    <w:rPr>
      <w:i/>
      <w:iCs/>
      <w:sz w:val="22"/>
      <w:szCs w:val="24"/>
    </w:rPr>
  </w:style>
  <w:style w:type="character" w:styleId="HTMLCite">
    <w:name w:val="HTML Cite"/>
    <w:rsid w:val="003C26EF"/>
    <w:rPr>
      <w:i/>
      <w:iCs/>
    </w:rPr>
  </w:style>
  <w:style w:type="character" w:styleId="HTMLCode">
    <w:name w:val="HTML Code"/>
    <w:rsid w:val="003C26EF"/>
    <w:rPr>
      <w:rFonts w:ascii="Courier New" w:hAnsi="Courier New" w:cs="Courier New"/>
      <w:sz w:val="20"/>
      <w:szCs w:val="20"/>
    </w:rPr>
  </w:style>
  <w:style w:type="character" w:styleId="HTMLDefinition">
    <w:name w:val="HTML Definition"/>
    <w:rsid w:val="003C26EF"/>
    <w:rPr>
      <w:i/>
      <w:iCs/>
    </w:rPr>
  </w:style>
  <w:style w:type="character" w:styleId="HTMLKeyboard">
    <w:name w:val="HTML Keyboard"/>
    <w:rsid w:val="003C26EF"/>
    <w:rPr>
      <w:rFonts w:ascii="Courier New" w:hAnsi="Courier New" w:cs="Courier New"/>
      <w:sz w:val="20"/>
      <w:szCs w:val="20"/>
    </w:rPr>
  </w:style>
  <w:style w:type="paragraph" w:styleId="HTMLPreformatted">
    <w:name w:val="HTML Preformatted"/>
    <w:rsid w:val="003C26EF"/>
    <w:rPr>
      <w:rFonts w:ascii="Courier New" w:hAnsi="Courier New" w:cs="Courier New"/>
    </w:rPr>
  </w:style>
  <w:style w:type="character" w:styleId="HTMLSample">
    <w:name w:val="HTML Sample"/>
    <w:rsid w:val="003C26EF"/>
    <w:rPr>
      <w:rFonts w:ascii="Courier New" w:hAnsi="Courier New" w:cs="Courier New"/>
    </w:rPr>
  </w:style>
  <w:style w:type="character" w:styleId="HTMLTypewriter">
    <w:name w:val="HTML Typewriter"/>
    <w:rsid w:val="003C26EF"/>
    <w:rPr>
      <w:rFonts w:ascii="Courier New" w:hAnsi="Courier New" w:cs="Courier New"/>
      <w:sz w:val="20"/>
      <w:szCs w:val="20"/>
    </w:rPr>
  </w:style>
  <w:style w:type="character" w:styleId="HTMLVariable">
    <w:name w:val="HTML Variable"/>
    <w:rsid w:val="003C26EF"/>
    <w:rPr>
      <w:i/>
      <w:iCs/>
    </w:rPr>
  </w:style>
  <w:style w:type="character" w:styleId="Hyperlink">
    <w:name w:val="Hyperlink"/>
    <w:rsid w:val="003C26EF"/>
    <w:rPr>
      <w:color w:val="0000FF"/>
      <w:u w:val="single"/>
    </w:rPr>
  </w:style>
  <w:style w:type="paragraph" w:styleId="Index1">
    <w:name w:val="index 1"/>
    <w:next w:val="Normal"/>
    <w:rsid w:val="003C26EF"/>
    <w:pPr>
      <w:ind w:left="220" w:hanging="220"/>
    </w:pPr>
    <w:rPr>
      <w:sz w:val="22"/>
      <w:szCs w:val="24"/>
    </w:rPr>
  </w:style>
  <w:style w:type="paragraph" w:styleId="Index2">
    <w:name w:val="index 2"/>
    <w:next w:val="Normal"/>
    <w:rsid w:val="003C26EF"/>
    <w:pPr>
      <w:ind w:left="440" w:hanging="220"/>
    </w:pPr>
    <w:rPr>
      <w:sz w:val="22"/>
      <w:szCs w:val="24"/>
    </w:rPr>
  </w:style>
  <w:style w:type="paragraph" w:styleId="Index3">
    <w:name w:val="index 3"/>
    <w:next w:val="Normal"/>
    <w:rsid w:val="003C26EF"/>
    <w:pPr>
      <w:ind w:left="660" w:hanging="220"/>
    </w:pPr>
    <w:rPr>
      <w:sz w:val="22"/>
      <w:szCs w:val="24"/>
    </w:rPr>
  </w:style>
  <w:style w:type="paragraph" w:styleId="Index4">
    <w:name w:val="index 4"/>
    <w:next w:val="Normal"/>
    <w:rsid w:val="003C26EF"/>
    <w:pPr>
      <w:ind w:left="880" w:hanging="220"/>
    </w:pPr>
    <w:rPr>
      <w:sz w:val="22"/>
      <w:szCs w:val="24"/>
    </w:rPr>
  </w:style>
  <w:style w:type="paragraph" w:styleId="Index5">
    <w:name w:val="index 5"/>
    <w:next w:val="Normal"/>
    <w:rsid w:val="003C26EF"/>
    <w:pPr>
      <w:ind w:left="1100" w:hanging="220"/>
    </w:pPr>
    <w:rPr>
      <w:sz w:val="22"/>
      <w:szCs w:val="24"/>
    </w:rPr>
  </w:style>
  <w:style w:type="paragraph" w:styleId="Index6">
    <w:name w:val="index 6"/>
    <w:next w:val="Normal"/>
    <w:rsid w:val="003C26EF"/>
    <w:pPr>
      <w:ind w:left="1320" w:hanging="220"/>
    </w:pPr>
    <w:rPr>
      <w:sz w:val="22"/>
      <w:szCs w:val="24"/>
    </w:rPr>
  </w:style>
  <w:style w:type="paragraph" w:styleId="Index7">
    <w:name w:val="index 7"/>
    <w:next w:val="Normal"/>
    <w:rsid w:val="003C26EF"/>
    <w:pPr>
      <w:ind w:left="1540" w:hanging="220"/>
    </w:pPr>
    <w:rPr>
      <w:sz w:val="22"/>
      <w:szCs w:val="24"/>
    </w:rPr>
  </w:style>
  <w:style w:type="paragraph" w:styleId="Index8">
    <w:name w:val="index 8"/>
    <w:next w:val="Normal"/>
    <w:rsid w:val="003C26EF"/>
    <w:pPr>
      <w:ind w:left="1760" w:hanging="220"/>
    </w:pPr>
    <w:rPr>
      <w:sz w:val="22"/>
      <w:szCs w:val="24"/>
    </w:rPr>
  </w:style>
  <w:style w:type="paragraph" w:styleId="Index9">
    <w:name w:val="index 9"/>
    <w:next w:val="Normal"/>
    <w:rsid w:val="003C26EF"/>
    <w:pPr>
      <w:ind w:left="1980" w:hanging="220"/>
    </w:pPr>
    <w:rPr>
      <w:sz w:val="22"/>
      <w:szCs w:val="24"/>
    </w:rPr>
  </w:style>
  <w:style w:type="paragraph" w:styleId="IndexHeading">
    <w:name w:val="index heading"/>
    <w:next w:val="Index1"/>
    <w:rsid w:val="003C26EF"/>
    <w:rPr>
      <w:rFonts w:ascii="Arial" w:hAnsi="Arial" w:cs="Arial"/>
      <w:b/>
      <w:bCs/>
      <w:sz w:val="22"/>
      <w:szCs w:val="24"/>
    </w:rPr>
  </w:style>
  <w:style w:type="paragraph" w:customStyle="1" w:styleId="Item">
    <w:name w:val="Item"/>
    <w:aliases w:val="i"/>
    <w:basedOn w:val="OPCParaBase"/>
    <w:next w:val="ItemHead"/>
    <w:rsid w:val="00625F97"/>
    <w:pPr>
      <w:keepLines/>
      <w:spacing w:before="80" w:line="240" w:lineRule="auto"/>
      <w:ind w:left="709"/>
    </w:pPr>
  </w:style>
  <w:style w:type="paragraph" w:customStyle="1" w:styleId="ItemHead">
    <w:name w:val="ItemHead"/>
    <w:aliases w:val="ih"/>
    <w:basedOn w:val="OPCParaBase"/>
    <w:next w:val="Item"/>
    <w:rsid w:val="00625F9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5F97"/>
    <w:rPr>
      <w:sz w:val="16"/>
    </w:rPr>
  </w:style>
  <w:style w:type="paragraph" w:styleId="List">
    <w:name w:val="List"/>
    <w:rsid w:val="003C26EF"/>
    <w:pPr>
      <w:ind w:left="283" w:hanging="283"/>
    </w:pPr>
    <w:rPr>
      <w:sz w:val="22"/>
      <w:szCs w:val="24"/>
    </w:rPr>
  </w:style>
  <w:style w:type="paragraph" w:styleId="List2">
    <w:name w:val="List 2"/>
    <w:rsid w:val="003C26EF"/>
    <w:pPr>
      <w:ind w:left="566" w:hanging="283"/>
    </w:pPr>
    <w:rPr>
      <w:sz w:val="22"/>
      <w:szCs w:val="24"/>
    </w:rPr>
  </w:style>
  <w:style w:type="paragraph" w:styleId="List3">
    <w:name w:val="List 3"/>
    <w:rsid w:val="003C26EF"/>
    <w:pPr>
      <w:ind w:left="849" w:hanging="283"/>
    </w:pPr>
    <w:rPr>
      <w:sz w:val="22"/>
      <w:szCs w:val="24"/>
    </w:rPr>
  </w:style>
  <w:style w:type="paragraph" w:styleId="List4">
    <w:name w:val="List 4"/>
    <w:rsid w:val="003C26EF"/>
    <w:pPr>
      <w:ind w:left="1132" w:hanging="283"/>
    </w:pPr>
    <w:rPr>
      <w:sz w:val="22"/>
      <w:szCs w:val="24"/>
    </w:rPr>
  </w:style>
  <w:style w:type="paragraph" w:styleId="List5">
    <w:name w:val="List 5"/>
    <w:rsid w:val="003C26EF"/>
    <w:pPr>
      <w:ind w:left="1415" w:hanging="283"/>
    </w:pPr>
    <w:rPr>
      <w:sz w:val="22"/>
      <w:szCs w:val="24"/>
    </w:rPr>
  </w:style>
  <w:style w:type="paragraph" w:styleId="ListBullet">
    <w:name w:val="List Bullet"/>
    <w:rsid w:val="003C26EF"/>
    <w:pPr>
      <w:tabs>
        <w:tab w:val="num" w:pos="2989"/>
      </w:tabs>
      <w:ind w:left="1225" w:firstLine="1043"/>
    </w:pPr>
    <w:rPr>
      <w:sz w:val="22"/>
      <w:szCs w:val="24"/>
    </w:rPr>
  </w:style>
  <w:style w:type="paragraph" w:styleId="ListBullet2">
    <w:name w:val="List Bullet 2"/>
    <w:rsid w:val="003C26EF"/>
    <w:pPr>
      <w:tabs>
        <w:tab w:val="num" w:pos="360"/>
      </w:tabs>
      <w:ind w:left="360" w:hanging="360"/>
    </w:pPr>
    <w:rPr>
      <w:sz w:val="22"/>
      <w:szCs w:val="24"/>
    </w:rPr>
  </w:style>
  <w:style w:type="paragraph" w:styleId="ListBullet3">
    <w:name w:val="List Bullet 3"/>
    <w:rsid w:val="003C26EF"/>
    <w:pPr>
      <w:tabs>
        <w:tab w:val="num" w:pos="360"/>
      </w:tabs>
      <w:ind w:left="360" w:hanging="360"/>
    </w:pPr>
    <w:rPr>
      <w:sz w:val="22"/>
      <w:szCs w:val="24"/>
    </w:rPr>
  </w:style>
  <w:style w:type="paragraph" w:styleId="ListBullet4">
    <w:name w:val="List Bullet 4"/>
    <w:rsid w:val="003C26EF"/>
    <w:pPr>
      <w:tabs>
        <w:tab w:val="num" w:pos="926"/>
      </w:tabs>
      <w:ind w:left="926" w:hanging="360"/>
    </w:pPr>
    <w:rPr>
      <w:sz w:val="22"/>
      <w:szCs w:val="24"/>
    </w:rPr>
  </w:style>
  <w:style w:type="paragraph" w:styleId="ListBullet5">
    <w:name w:val="List Bullet 5"/>
    <w:rsid w:val="003C26EF"/>
    <w:pPr>
      <w:tabs>
        <w:tab w:val="num" w:pos="1492"/>
      </w:tabs>
      <w:ind w:left="1492" w:hanging="360"/>
    </w:pPr>
    <w:rPr>
      <w:sz w:val="22"/>
      <w:szCs w:val="24"/>
    </w:rPr>
  </w:style>
  <w:style w:type="paragraph" w:styleId="ListContinue">
    <w:name w:val="List Continue"/>
    <w:rsid w:val="003C26EF"/>
    <w:pPr>
      <w:spacing w:after="120"/>
      <w:ind w:left="283"/>
    </w:pPr>
    <w:rPr>
      <w:sz w:val="22"/>
      <w:szCs w:val="24"/>
    </w:rPr>
  </w:style>
  <w:style w:type="paragraph" w:styleId="ListContinue2">
    <w:name w:val="List Continue 2"/>
    <w:rsid w:val="003C26EF"/>
    <w:pPr>
      <w:spacing w:after="120"/>
      <w:ind w:left="566"/>
    </w:pPr>
    <w:rPr>
      <w:sz w:val="22"/>
      <w:szCs w:val="24"/>
    </w:rPr>
  </w:style>
  <w:style w:type="paragraph" w:styleId="ListContinue3">
    <w:name w:val="List Continue 3"/>
    <w:rsid w:val="003C26EF"/>
    <w:pPr>
      <w:spacing w:after="120"/>
      <w:ind w:left="849"/>
    </w:pPr>
    <w:rPr>
      <w:sz w:val="22"/>
      <w:szCs w:val="24"/>
    </w:rPr>
  </w:style>
  <w:style w:type="paragraph" w:styleId="ListContinue4">
    <w:name w:val="List Continue 4"/>
    <w:rsid w:val="003C26EF"/>
    <w:pPr>
      <w:spacing w:after="120"/>
      <w:ind w:left="1132"/>
    </w:pPr>
    <w:rPr>
      <w:sz w:val="22"/>
      <w:szCs w:val="24"/>
    </w:rPr>
  </w:style>
  <w:style w:type="paragraph" w:styleId="ListContinue5">
    <w:name w:val="List Continue 5"/>
    <w:rsid w:val="003C26EF"/>
    <w:pPr>
      <w:spacing w:after="120"/>
      <w:ind w:left="1415"/>
    </w:pPr>
    <w:rPr>
      <w:sz w:val="22"/>
      <w:szCs w:val="24"/>
    </w:rPr>
  </w:style>
  <w:style w:type="paragraph" w:styleId="ListNumber">
    <w:name w:val="List Number"/>
    <w:rsid w:val="003C26EF"/>
    <w:pPr>
      <w:tabs>
        <w:tab w:val="num" w:pos="4242"/>
      </w:tabs>
      <w:ind w:left="3521" w:hanging="1043"/>
    </w:pPr>
    <w:rPr>
      <w:sz w:val="22"/>
      <w:szCs w:val="24"/>
    </w:rPr>
  </w:style>
  <w:style w:type="paragraph" w:styleId="ListNumber2">
    <w:name w:val="List Number 2"/>
    <w:rsid w:val="003C26EF"/>
    <w:pPr>
      <w:tabs>
        <w:tab w:val="num" w:pos="360"/>
      </w:tabs>
      <w:ind w:left="360" w:hanging="360"/>
    </w:pPr>
    <w:rPr>
      <w:sz w:val="22"/>
      <w:szCs w:val="24"/>
    </w:rPr>
  </w:style>
  <w:style w:type="paragraph" w:styleId="ListNumber3">
    <w:name w:val="List Number 3"/>
    <w:rsid w:val="003C26EF"/>
    <w:pPr>
      <w:tabs>
        <w:tab w:val="num" w:pos="360"/>
      </w:tabs>
      <w:ind w:left="360" w:hanging="360"/>
    </w:pPr>
    <w:rPr>
      <w:sz w:val="22"/>
      <w:szCs w:val="24"/>
    </w:rPr>
  </w:style>
  <w:style w:type="paragraph" w:styleId="ListNumber4">
    <w:name w:val="List Number 4"/>
    <w:rsid w:val="003C26EF"/>
    <w:pPr>
      <w:tabs>
        <w:tab w:val="num" w:pos="360"/>
      </w:tabs>
      <w:ind w:left="360" w:hanging="360"/>
    </w:pPr>
    <w:rPr>
      <w:sz w:val="22"/>
      <w:szCs w:val="24"/>
    </w:rPr>
  </w:style>
  <w:style w:type="paragraph" w:styleId="ListNumber5">
    <w:name w:val="List Number 5"/>
    <w:rsid w:val="003C26EF"/>
    <w:pPr>
      <w:tabs>
        <w:tab w:val="num" w:pos="1440"/>
      </w:tabs>
    </w:pPr>
    <w:rPr>
      <w:sz w:val="22"/>
      <w:szCs w:val="24"/>
    </w:rPr>
  </w:style>
  <w:style w:type="paragraph" w:customStyle="1" w:styleId="LongT">
    <w:name w:val="LongT"/>
    <w:basedOn w:val="OPCParaBase"/>
    <w:rsid w:val="00625F97"/>
    <w:pPr>
      <w:spacing w:line="240" w:lineRule="auto"/>
    </w:pPr>
    <w:rPr>
      <w:b/>
      <w:sz w:val="32"/>
    </w:rPr>
  </w:style>
  <w:style w:type="paragraph" w:styleId="MacroText">
    <w:name w:val="macro"/>
    <w:rsid w:val="003C26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C26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C26EF"/>
    <w:rPr>
      <w:sz w:val="24"/>
      <w:szCs w:val="24"/>
    </w:rPr>
  </w:style>
  <w:style w:type="paragraph" w:styleId="NormalIndent">
    <w:name w:val="Normal Indent"/>
    <w:rsid w:val="003C26EF"/>
    <w:pPr>
      <w:ind w:left="720"/>
    </w:pPr>
    <w:rPr>
      <w:sz w:val="22"/>
      <w:szCs w:val="24"/>
    </w:rPr>
  </w:style>
  <w:style w:type="paragraph" w:styleId="NoteHeading">
    <w:name w:val="Note Heading"/>
    <w:next w:val="Normal"/>
    <w:rsid w:val="003C26EF"/>
    <w:rPr>
      <w:sz w:val="22"/>
      <w:szCs w:val="24"/>
    </w:rPr>
  </w:style>
  <w:style w:type="paragraph" w:customStyle="1" w:styleId="notedraft">
    <w:name w:val="note(draft)"/>
    <w:aliases w:val="nd"/>
    <w:basedOn w:val="OPCParaBase"/>
    <w:rsid w:val="00625F97"/>
    <w:pPr>
      <w:spacing w:before="240" w:line="240" w:lineRule="auto"/>
      <w:ind w:left="284" w:hanging="284"/>
    </w:pPr>
    <w:rPr>
      <w:i/>
      <w:sz w:val="24"/>
    </w:rPr>
  </w:style>
  <w:style w:type="paragraph" w:customStyle="1" w:styleId="notepara">
    <w:name w:val="note(para)"/>
    <w:aliases w:val="na"/>
    <w:basedOn w:val="OPCParaBase"/>
    <w:rsid w:val="00625F97"/>
    <w:pPr>
      <w:spacing w:before="40" w:line="198" w:lineRule="exact"/>
      <w:ind w:left="2354" w:hanging="369"/>
    </w:pPr>
    <w:rPr>
      <w:sz w:val="18"/>
    </w:rPr>
  </w:style>
  <w:style w:type="paragraph" w:customStyle="1" w:styleId="noteParlAmend">
    <w:name w:val="note(ParlAmend)"/>
    <w:aliases w:val="npp"/>
    <w:basedOn w:val="OPCParaBase"/>
    <w:next w:val="ParlAmend"/>
    <w:rsid w:val="00625F97"/>
    <w:pPr>
      <w:spacing w:line="240" w:lineRule="auto"/>
      <w:jc w:val="right"/>
    </w:pPr>
    <w:rPr>
      <w:rFonts w:ascii="Arial" w:hAnsi="Arial"/>
      <w:b/>
      <w:i/>
    </w:rPr>
  </w:style>
  <w:style w:type="character" w:styleId="PageNumber">
    <w:name w:val="page number"/>
    <w:basedOn w:val="DefaultParagraphFont"/>
    <w:rsid w:val="002C01F2"/>
  </w:style>
  <w:style w:type="paragraph" w:customStyle="1" w:styleId="Page1">
    <w:name w:val="Page1"/>
    <w:basedOn w:val="OPCParaBase"/>
    <w:rsid w:val="00625F97"/>
    <w:pPr>
      <w:spacing w:before="5600" w:line="240" w:lineRule="auto"/>
    </w:pPr>
    <w:rPr>
      <w:b/>
      <w:sz w:val="32"/>
    </w:rPr>
  </w:style>
  <w:style w:type="paragraph" w:customStyle="1" w:styleId="PageBreak">
    <w:name w:val="PageBreak"/>
    <w:aliases w:val="pb"/>
    <w:basedOn w:val="OPCParaBase"/>
    <w:rsid w:val="00625F97"/>
    <w:pPr>
      <w:spacing w:line="240" w:lineRule="auto"/>
    </w:pPr>
    <w:rPr>
      <w:sz w:val="20"/>
    </w:rPr>
  </w:style>
  <w:style w:type="paragraph" w:customStyle="1" w:styleId="paragraph">
    <w:name w:val="paragraph"/>
    <w:aliases w:val="a"/>
    <w:basedOn w:val="OPCParaBase"/>
    <w:link w:val="paragraphChar"/>
    <w:rsid w:val="00625F97"/>
    <w:pPr>
      <w:tabs>
        <w:tab w:val="right" w:pos="1531"/>
      </w:tabs>
      <w:spacing w:before="40" w:line="240" w:lineRule="auto"/>
      <w:ind w:left="1644" w:hanging="1644"/>
    </w:pPr>
  </w:style>
  <w:style w:type="paragraph" w:customStyle="1" w:styleId="paragraphsub">
    <w:name w:val="paragraph(sub)"/>
    <w:aliases w:val="aa"/>
    <w:basedOn w:val="OPCParaBase"/>
    <w:rsid w:val="00625F97"/>
    <w:pPr>
      <w:tabs>
        <w:tab w:val="right" w:pos="1985"/>
      </w:tabs>
      <w:spacing w:before="40" w:line="240" w:lineRule="auto"/>
      <w:ind w:left="2098" w:hanging="2098"/>
    </w:pPr>
  </w:style>
  <w:style w:type="paragraph" w:customStyle="1" w:styleId="paragraphsub-sub">
    <w:name w:val="paragraph(sub-sub)"/>
    <w:aliases w:val="aaa"/>
    <w:basedOn w:val="OPCParaBase"/>
    <w:rsid w:val="00625F97"/>
    <w:pPr>
      <w:tabs>
        <w:tab w:val="right" w:pos="2722"/>
      </w:tabs>
      <w:spacing w:before="40" w:line="240" w:lineRule="auto"/>
      <w:ind w:left="2835" w:hanging="2835"/>
    </w:pPr>
  </w:style>
  <w:style w:type="paragraph" w:customStyle="1" w:styleId="ParlAmend">
    <w:name w:val="ParlAmend"/>
    <w:aliases w:val="pp"/>
    <w:basedOn w:val="OPCParaBase"/>
    <w:rsid w:val="00625F97"/>
    <w:pPr>
      <w:spacing w:before="240" w:line="240" w:lineRule="atLeast"/>
      <w:ind w:hanging="567"/>
    </w:pPr>
    <w:rPr>
      <w:sz w:val="24"/>
    </w:rPr>
  </w:style>
  <w:style w:type="paragraph" w:customStyle="1" w:styleId="Penalty">
    <w:name w:val="Penalty"/>
    <w:basedOn w:val="OPCParaBase"/>
    <w:rsid w:val="00625F97"/>
    <w:pPr>
      <w:tabs>
        <w:tab w:val="left" w:pos="2977"/>
      </w:tabs>
      <w:spacing w:before="180" w:line="240" w:lineRule="auto"/>
      <w:ind w:left="1985" w:hanging="851"/>
    </w:pPr>
  </w:style>
  <w:style w:type="paragraph" w:styleId="PlainText">
    <w:name w:val="Plain Text"/>
    <w:rsid w:val="003C26EF"/>
    <w:rPr>
      <w:rFonts w:ascii="Courier New" w:hAnsi="Courier New" w:cs="Courier New"/>
      <w:sz w:val="22"/>
    </w:rPr>
  </w:style>
  <w:style w:type="paragraph" w:customStyle="1" w:styleId="Portfolio">
    <w:name w:val="Portfolio"/>
    <w:basedOn w:val="OPCParaBase"/>
    <w:rsid w:val="00625F97"/>
    <w:pPr>
      <w:spacing w:line="240" w:lineRule="auto"/>
    </w:pPr>
    <w:rPr>
      <w:i/>
      <w:sz w:val="20"/>
    </w:rPr>
  </w:style>
  <w:style w:type="paragraph" w:customStyle="1" w:styleId="Preamble">
    <w:name w:val="Preamble"/>
    <w:basedOn w:val="OPCParaBase"/>
    <w:next w:val="Normal"/>
    <w:rsid w:val="00625F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5F97"/>
    <w:pPr>
      <w:spacing w:line="240" w:lineRule="auto"/>
    </w:pPr>
    <w:rPr>
      <w:i/>
      <w:sz w:val="20"/>
    </w:rPr>
  </w:style>
  <w:style w:type="paragraph" w:styleId="Salutation">
    <w:name w:val="Salutation"/>
    <w:next w:val="Normal"/>
    <w:rsid w:val="003C26EF"/>
    <w:rPr>
      <w:sz w:val="22"/>
      <w:szCs w:val="24"/>
    </w:rPr>
  </w:style>
  <w:style w:type="paragraph" w:customStyle="1" w:styleId="Session">
    <w:name w:val="Session"/>
    <w:basedOn w:val="OPCParaBase"/>
    <w:rsid w:val="00625F97"/>
    <w:pPr>
      <w:spacing w:line="240" w:lineRule="auto"/>
    </w:pPr>
    <w:rPr>
      <w:sz w:val="28"/>
    </w:rPr>
  </w:style>
  <w:style w:type="paragraph" w:customStyle="1" w:styleId="ShortT">
    <w:name w:val="ShortT"/>
    <w:basedOn w:val="OPCParaBase"/>
    <w:next w:val="Normal"/>
    <w:qFormat/>
    <w:rsid w:val="00625F97"/>
    <w:pPr>
      <w:spacing w:line="240" w:lineRule="auto"/>
    </w:pPr>
    <w:rPr>
      <w:b/>
      <w:sz w:val="40"/>
    </w:rPr>
  </w:style>
  <w:style w:type="paragraph" w:styleId="Signature">
    <w:name w:val="Signature"/>
    <w:rsid w:val="003C26EF"/>
    <w:pPr>
      <w:ind w:left="4252"/>
    </w:pPr>
    <w:rPr>
      <w:sz w:val="22"/>
      <w:szCs w:val="24"/>
    </w:rPr>
  </w:style>
  <w:style w:type="paragraph" w:customStyle="1" w:styleId="Sponsor">
    <w:name w:val="Sponsor"/>
    <w:basedOn w:val="OPCParaBase"/>
    <w:rsid w:val="00625F97"/>
    <w:pPr>
      <w:spacing w:line="240" w:lineRule="auto"/>
    </w:pPr>
    <w:rPr>
      <w:i/>
    </w:rPr>
  </w:style>
  <w:style w:type="character" w:styleId="Strong">
    <w:name w:val="Strong"/>
    <w:qFormat/>
    <w:rsid w:val="003C26EF"/>
    <w:rPr>
      <w:b/>
      <w:bCs/>
    </w:rPr>
  </w:style>
  <w:style w:type="paragraph" w:customStyle="1" w:styleId="Subitem">
    <w:name w:val="Subitem"/>
    <w:aliases w:val="iss"/>
    <w:basedOn w:val="OPCParaBase"/>
    <w:rsid w:val="00625F97"/>
    <w:pPr>
      <w:spacing w:before="180" w:line="240" w:lineRule="auto"/>
      <w:ind w:left="709" w:hanging="709"/>
    </w:pPr>
  </w:style>
  <w:style w:type="paragraph" w:customStyle="1" w:styleId="SubitemHead">
    <w:name w:val="SubitemHead"/>
    <w:aliases w:val="issh"/>
    <w:basedOn w:val="OPCParaBase"/>
    <w:rsid w:val="00625F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25F97"/>
    <w:pPr>
      <w:spacing w:before="40" w:line="240" w:lineRule="auto"/>
      <w:ind w:left="1134"/>
    </w:pPr>
  </w:style>
  <w:style w:type="paragraph" w:customStyle="1" w:styleId="SubsectionHead">
    <w:name w:val="SubsectionHead"/>
    <w:aliases w:val="ssh"/>
    <w:basedOn w:val="OPCParaBase"/>
    <w:next w:val="subsection"/>
    <w:rsid w:val="00625F97"/>
    <w:pPr>
      <w:keepNext/>
      <w:keepLines/>
      <w:spacing w:before="240" w:line="240" w:lineRule="auto"/>
      <w:ind w:left="1134"/>
    </w:pPr>
    <w:rPr>
      <w:i/>
    </w:rPr>
  </w:style>
  <w:style w:type="paragraph" w:styleId="Subtitle">
    <w:name w:val="Subtitle"/>
    <w:qFormat/>
    <w:rsid w:val="003C26EF"/>
    <w:pPr>
      <w:spacing w:after="60"/>
      <w:jc w:val="center"/>
    </w:pPr>
    <w:rPr>
      <w:rFonts w:ascii="Arial" w:hAnsi="Arial" w:cs="Arial"/>
      <w:sz w:val="24"/>
      <w:szCs w:val="24"/>
    </w:rPr>
  </w:style>
  <w:style w:type="table" w:styleId="Table3Deffects1">
    <w:name w:val="Table 3D effects 1"/>
    <w:basedOn w:val="TableNormal"/>
    <w:rsid w:val="003C26E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E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E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E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E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E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E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E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E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E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E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E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E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E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E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E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E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5F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E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E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E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E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E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E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E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E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E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E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E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C26EF"/>
    <w:pPr>
      <w:ind w:left="220" w:hanging="220"/>
    </w:pPr>
    <w:rPr>
      <w:sz w:val="22"/>
      <w:szCs w:val="24"/>
    </w:rPr>
  </w:style>
  <w:style w:type="paragraph" w:styleId="TableofFigures">
    <w:name w:val="table of figures"/>
    <w:next w:val="Normal"/>
    <w:rsid w:val="003C26EF"/>
    <w:pPr>
      <w:ind w:left="440" w:hanging="440"/>
    </w:pPr>
    <w:rPr>
      <w:sz w:val="22"/>
      <w:szCs w:val="24"/>
    </w:rPr>
  </w:style>
  <w:style w:type="table" w:styleId="TableProfessional">
    <w:name w:val="Table Professional"/>
    <w:basedOn w:val="TableNormal"/>
    <w:rsid w:val="003C26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E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E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E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E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E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E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E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E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E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25F97"/>
    <w:pPr>
      <w:spacing w:before="60" w:line="240" w:lineRule="auto"/>
      <w:ind w:left="284" w:hanging="284"/>
    </w:pPr>
    <w:rPr>
      <w:sz w:val="20"/>
    </w:rPr>
  </w:style>
  <w:style w:type="paragraph" w:customStyle="1" w:styleId="Tablei">
    <w:name w:val="Table(i)"/>
    <w:aliases w:val="taa"/>
    <w:basedOn w:val="OPCParaBase"/>
    <w:rsid w:val="00625F9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5F97"/>
    <w:pPr>
      <w:tabs>
        <w:tab w:val="left" w:pos="-6543"/>
        <w:tab w:val="left" w:pos="-6260"/>
      </w:tabs>
      <w:spacing w:line="240" w:lineRule="exact"/>
      <w:ind w:left="1055" w:hanging="284"/>
    </w:pPr>
    <w:rPr>
      <w:sz w:val="20"/>
    </w:rPr>
  </w:style>
  <w:style w:type="character" w:customStyle="1" w:styleId="subsectionChar">
    <w:name w:val="subsection Char"/>
    <w:aliases w:val="ss Char"/>
    <w:link w:val="subsection"/>
    <w:rsid w:val="00F63F53"/>
    <w:rPr>
      <w:sz w:val="22"/>
    </w:rPr>
  </w:style>
  <w:style w:type="paragraph" w:customStyle="1" w:styleId="Tabletext">
    <w:name w:val="Tabletext"/>
    <w:aliases w:val="tt"/>
    <w:basedOn w:val="OPCParaBase"/>
    <w:rsid w:val="00625F97"/>
    <w:pPr>
      <w:spacing w:before="60" w:line="240" w:lineRule="atLeast"/>
    </w:pPr>
    <w:rPr>
      <w:sz w:val="20"/>
    </w:rPr>
  </w:style>
  <w:style w:type="character" w:customStyle="1" w:styleId="paragraphChar">
    <w:name w:val="paragraph Char"/>
    <w:aliases w:val="a Char"/>
    <w:link w:val="paragraph"/>
    <w:rsid w:val="00F63F53"/>
    <w:rPr>
      <w:sz w:val="22"/>
    </w:rPr>
  </w:style>
  <w:style w:type="paragraph" w:styleId="Title">
    <w:name w:val="Title"/>
    <w:qFormat/>
    <w:rsid w:val="003C26E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5F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5F97"/>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5F97"/>
    <w:pPr>
      <w:spacing w:before="122" w:line="198" w:lineRule="exact"/>
      <w:ind w:left="1985" w:hanging="851"/>
      <w:jc w:val="right"/>
    </w:pPr>
    <w:rPr>
      <w:sz w:val="18"/>
    </w:rPr>
  </w:style>
  <w:style w:type="paragraph" w:customStyle="1" w:styleId="TLPTableBullet">
    <w:name w:val="TLPTableBullet"/>
    <w:aliases w:val="ttb"/>
    <w:basedOn w:val="OPCParaBase"/>
    <w:rsid w:val="00625F97"/>
    <w:pPr>
      <w:spacing w:line="240" w:lineRule="exact"/>
      <w:ind w:left="284" w:hanging="284"/>
    </w:pPr>
    <w:rPr>
      <w:sz w:val="20"/>
    </w:rPr>
  </w:style>
  <w:style w:type="paragraph" w:styleId="TOAHeading">
    <w:name w:val="toa heading"/>
    <w:next w:val="Normal"/>
    <w:rsid w:val="003C26EF"/>
    <w:pPr>
      <w:spacing w:before="120"/>
    </w:pPr>
    <w:rPr>
      <w:rFonts w:ascii="Arial" w:hAnsi="Arial" w:cs="Arial"/>
      <w:b/>
      <w:bCs/>
      <w:sz w:val="24"/>
      <w:szCs w:val="24"/>
    </w:rPr>
  </w:style>
  <w:style w:type="paragraph" w:styleId="TOC1">
    <w:name w:val="toc 1"/>
    <w:basedOn w:val="OPCParaBase"/>
    <w:next w:val="Normal"/>
    <w:uiPriority w:val="39"/>
    <w:unhideWhenUsed/>
    <w:rsid w:val="00625F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5F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5F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5F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5F9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5F9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5F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5F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5F9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5F97"/>
    <w:pPr>
      <w:keepLines/>
      <w:spacing w:before="240" w:after="120" w:line="240" w:lineRule="auto"/>
      <w:ind w:left="794"/>
    </w:pPr>
    <w:rPr>
      <w:b/>
      <w:kern w:val="28"/>
      <w:sz w:val="20"/>
    </w:rPr>
  </w:style>
  <w:style w:type="paragraph" w:customStyle="1" w:styleId="TofSectsHeading">
    <w:name w:val="TofSects(Heading)"/>
    <w:basedOn w:val="OPCParaBase"/>
    <w:rsid w:val="00625F97"/>
    <w:pPr>
      <w:spacing w:before="240" w:after="120" w:line="240" w:lineRule="auto"/>
    </w:pPr>
    <w:rPr>
      <w:b/>
      <w:sz w:val="24"/>
    </w:rPr>
  </w:style>
  <w:style w:type="paragraph" w:customStyle="1" w:styleId="TofSectsSection">
    <w:name w:val="TofSects(Section)"/>
    <w:basedOn w:val="OPCParaBase"/>
    <w:rsid w:val="00625F97"/>
    <w:pPr>
      <w:keepLines/>
      <w:spacing w:before="40" w:line="240" w:lineRule="auto"/>
      <w:ind w:left="1588" w:hanging="794"/>
    </w:pPr>
    <w:rPr>
      <w:kern w:val="28"/>
      <w:sz w:val="18"/>
    </w:rPr>
  </w:style>
  <w:style w:type="paragraph" w:customStyle="1" w:styleId="TofSectsSubdiv">
    <w:name w:val="TofSects(Subdiv)"/>
    <w:basedOn w:val="OPCParaBase"/>
    <w:rsid w:val="00625F97"/>
    <w:pPr>
      <w:keepLines/>
      <w:spacing w:before="80" w:line="240" w:lineRule="auto"/>
      <w:ind w:left="1588" w:hanging="794"/>
    </w:pPr>
    <w:rPr>
      <w:kern w:val="28"/>
    </w:rPr>
  </w:style>
  <w:style w:type="character" w:customStyle="1" w:styleId="OPCCharBase">
    <w:name w:val="OPCCharBase"/>
    <w:uiPriority w:val="1"/>
    <w:qFormat/>
    <w:rsid w:val="00625F97"/>
  </w:style>
  <w:style w:type="paragraph" w:customStyle="1" w:styleId="OPCParaBase">
    <w:name w:val="OPCParaBase"/>
    <w:qFormat/>
    <w:rsid w:val="00625F97"/>
    <w:pPr>
      <w:spacing w:line="260" w:lineRule="atLeast"/>
    </w:pPr>
    <w:rPr>
      <w:sz w:val="22"/>
    </w:rPr>
  </w:style>
  <w:style w:type="character" w:customStyle="1" w:styleId="HeaderChar">
    <w:name w:val="Header Char"/>
    <w:basedOn w:val="DefaultParagraphFont"/>
    <w:link w:val="Header"/>
    <w:rsid w:val="00625F97"/>
    <w:rPr>
      <w:sz w:val="16"/>
    </w:rPr>
  </w:style>
  <w:style w:type="paragraph" w:customStyle="1" w:styleId="WRStyle">
    <w:name w:val="WR Style"/>
    <w:aliases w:val="WR"/>
    <w:basedOn w:val="OPCParaBase"/>
    <w:rsid w:val="00625F97"/>
    <w:pPr>
      <w:spacing w:before="240" w:line="240" w:lineRule="auto"/>
      <w:ind w:left="284" w:hanging="284"/>
    </w:pPr>
    <w:rPr>
      <w:b/>
      <w:i/>
      <w:kern w:val="28"/>
      <w:sz w:val="24"/>
    </w:rPr>
  </w:style>
  <w:style w:type="numbering" w:customStyle="1" w:styleId="OPCBodyList">
    <w:name w:val="OPCBodyList"/>
    <w:uiPriority w:val="99"/>
    <w:rsid w:val="002C01F2"/>
    <w:pPr>
      <w:numPr>
        <w:numId w:val="48"/>
      </w:numPr>
    </w:pPr>
  </w:style>
  <w:style w:type="paragraph" w:customStyle="1" w:styleId="noteToPara">
    <w:name w:val="noteToPara"/>
    <w:aliases w:val="ntp"/>
    <w:basedOn w:val="OPCParaBase"/>
    <w:rsid w:val="00625F97"/>
    <w:pPr>
      <w:spacing w:before="122" w:line="198" w:lineRule="exact"/>
      <w:ind w:left="2353" w:hanging="709"/>
    </w:pPr>
    <w:rPr>
      <w:sz w:val="18"/>
    </w:rPr>
  </w:style>
  <w:style w:type="character" w:customStyle="1" w:styleId="FooterChar">
    <w:name w:val="Footer Char"/>
    <w:basedOn w:val="DefaultParagraphFont"/>
    <w:link w:val="Footer"/>
    <w:rsid w:val="00625F97"/>
    <w:rPr>
      <w:sz w:val="22"/>
      <w:szCs w:val="24"/>
    </w:rPr>
  </w:style>
  <w:style w:type="character" w:customStyle="1" w:styleId="BalloonTextChar">
    <w:name w:val="Balloon Text Char"/>
    <w:basedOn w:val="DefaultParagraphFont"/>
    <w:link w:val="BalloonText"/>
    <w:uiPriority w:val="99"/>
    <w:rsid w:val="00625F9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5F97"/>
    <w:pPr>
      <w:keepNext/>
      <w:spacing w:before="60" w:line="240" w:lineRule="atLeast"/>
    </w:pPr>
    <w:rPr>
      <w:b/>
      <w:sz w:val="20"/>
    </w:rPr>
  </w:style>
  <w:style w:type="table" w:customStyle="1" w:styleId="CFlag">
    <w:name w:val="CFlag"/>
    <w:basedOn w:val="TableNormal"/>
    <w:uiPriority w:val="99"/>
    <w:rsid w:val="00625F97"/>
    <w:tblPr/>
  </w:style>
  <w:style w:type="paragraph" w:customStyle="1" w:styleId="ENotesText">
    <w:name w:val="ENotesText"/>
    <w:aliases w:val="Ent,ENt"/>
    <w:basedOn w:val="OPCParaBase"/>
    <w:next w:val="Normal"/>
    <w:rsid w:val="00625F97"/>
    <w:pPr>
      <w:spacing w:before="120"/>
    </w:pPr>
  </w:style>
  <w:style w:type="paragraph" w:customStyle="1" w:styleId="CompiledActNo">
    <w:name w:val="CompiledActNo"/>
    <w:basedOn w:val="OPCParaBase"/>
    <w:next w:val="Normal"/>
    <w:rsid w:val="00625F97"/>
    <w:rPr>
      <w:b/>
      <w:sz w:val="24"/>
      <w:szCs w:val="24"/>
    </w:rPr>
  </w:style>
  <w:style w:type="paragraph" w:customStyle="1" w:styleId="CompiledMadeUnder">
    <w:name w:val="CompiledMadeUnder"/>
    <w:basedOn w:val="OPCParaBase"/>
    <w:next w:val="Normal"/>
    <w:rsid w:val="00625F97"/>
    <w:rPr>
      <w:i/>
      <w:sz w:val="24"/>
      <w:szCs w:val="24"/>
    </w:rPr>
  </w:style>
  <w:style w:type="paragraph" w:customStyle="1" w:styleId="Paragraphsub-sub-sub">
    <w:name w:val="Paragraph(sub-sub-sub)"/>
    <w:aliases w:val="aaaa"/>
    <w:basedOn w:val="OPCParaBase"/>
    <w:rsid w:val="00625F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5F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5F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5F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5F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5F97"/>
    <w:pPr>
      <w:spacing w:before="60" w:line="240" w:lineRule="auto"/>
    </w:pPr>
    <w:rPr>
      <w:rFonts w:cs="Arial"/>
      <w:sz w:val="20"/>
      <w:szCs w:val="22"/>
    </w:rPr>
  </w:style>
  <w:style w:type="paragraph" w:customStyle="1" w:styleId="NoteToSubpara">
    <w:name w:val="NoteToSubpara"/>
    <w:aliases w:val="nts"/>
    <w:basedOn w:val="OPCParaBase"/>
    <w:rsid w:val="00625F97"/>
    <w:pPr>
      <w:spacing w:before="40" w:line="198" w:lineRule="exact"/>
      <w:ind w:left="2835" w:hanging="709"/>
    </w:pPr>
    <w:rPr>
      <w:sz w:val="18"/>
    </w:rPr>
  </w:style>
  <w:style w:type="paragraph" w:customStyle="1" w:styleId="ENoteTableHeading">
    <w:name w:val="ENoteTableHeading"/>
    <w:aliases w:val="enth"/>
    <w:basedOn w:val="OPCParaBase"/>
    <w:rsid w:val="00625F97"/>
    <w:pPr>
      <w:keepNext/>
      <w:spacing w:before="60" w:line="240" w:lineRule="atLeast"/>
    </w:pPr>
    <w:rPr>
      <w:rFonts w:ascii="Arial" w:hAnsi="Arial"/>
      <w:b/>
      <w:sz w:val="16"/>
    </w:rPr>
  </w:style>
  <w:style w:type="paragraph" w:customStyle="1" w:styleId="ENoteTTi">
    <w:name w:val="ENoteTTi"/>
    <w:aliases w:val="entti"/>
    <w:basedOn w:val="OPCParaBase"/>
    <w:rsid w:val="00625F97"/>
    <w:pPr>
      <w:keepNext/>
      <w:spacing w:before="60" w:line="240" w:lineRule="atLeast"/>
      <w:ind w:left="170"/>
    </w:pPr>
    <w:rPr>
      <w:sz w:val="16"/>
    </w:rPr>
  </w:style>
  <w:style w:type="paragraph" w:customStyle="1" w:styleId="ENotesHeading1">
    <w:name w:val="ENotesHeading 1"/>
    <w:aliases w:val="Enh1"/>
    <w:basedOn w:val="OPCParaBase"/>
    <w:next w:val="Normal"/>
    <w:rsid w:val="00625F97"/>
    <w:pPr>
      <w:spacing w:before="120"/>
      <w:outlineLvl w:val="1"/>
    </w:pPr>
    <w:rPr>
      <w:b/>
      <w:sz w:val="28"/>
      <w:szCs w:val="28"/>
    </w:rPr>
  </w:style>
  <w:style w:type="paragraph" w:customStyle="1" w:styleId="ENotesHeading2">
    <w:name w:val="ENotesHeading 2"/>
    <w:aliases w:val="Enh2"/>
    <w:basedOn w:val="OPCParaBase"/>
    <w:next w:val="Normal"/>
    <w:rsid w:val="00625F97"/>
    <w:pPr>
      <w:spacing w:before="120" w:after="120"/>
      <w:outlineLvl w:val="2"/>
    </w:pPr>
    <w:rPr>
      <w:b/>
      <w:sz w:val="24"/>
      <w:szCs w:val="28"/>
    </w:rPr>
  </w:style>
  <w:style w:type="paragraph" w:customStyle="1" w:styleId="ENotesHeading3">
    <w:name w:val="ENotesHeading 3"/>
    <w:aliases w:val="Enh3"/>
    <w:basedOn w:val="OPCParaBase"/>
    <w:next w:val="Normal"/>
    <w:rsid w:val="00625F97"/>
    <w:pPr>
      <w:keepNext/>
      <w:spacing w:before="120" w:line="240" w:lineRule="auto"/>
      <w:outlineLvl w:val="4"/>
    </w:pPr>
    <w:rPr>
      <w:b/>
      <w:szCs w:val="24"/>
    </w:rPr>
  </w:style>
  <w:style w:type="paragraph" w:customStyle="1" w:styleId="ENoteTTIndentHeading">
    <w:name w:val="ENoteTTIndentHeading"/>
    <w:aliases w:val="enTTHi"/>
    <w:basedOn w:val="OPCParaBase"/>
    <w:rsid w:val="00625F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5F97"/>
    <w:pPr>
      <w:spacing w:before="60" w:line="240" w:lineRule="atLeast"/>
    </w:pPr>
    <w:rPr>
      <w:sz w:val="16"/>
    </w:rPr>
  </w:style>
  <w:style w:type="paragraph" w:customStyle="1" w:styleId="SignCoverPageEnd">
    <w:name w:val="SignCoverPageEnd"/>
    <w:basedOn w:val="OPCParaBase"/>
    <w:next w:val="Normal"/>
    <w:rsid w:val="00625F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5F97"/>
    <w:pPr>
      <w:pBdr>
        <w:top w:val="single" w:sz="4" w:space="1" w:color="auto"/>
      </w:pBdr>
      <w:spacing w:before="360"/>
      <w:ind w:right="397"/>
      <w:jc w:val="both"/>
    </w:pPr>
  </w:style>
  <w:style w:type="paragraph" w:customStyle="1" w:styleId="ActHead10">
    <w:name w:val="ActHead 10"/>
    <w:aliases w:val="sp"/>
    <w:basedOn w:val="OPCParaBase"/>
    <w:next w:val="ActHead3"/>
    <w:rsid w:val="00625F97"/>
    <w:pPr>
      <w:keepNext/>
      <w:spacing w:before="280" w:line="240" w:lineRule="auto"/>
      <w:outlineLvl w:val="1"/>
    </w:pPr>
    <w:rPr>
      <w:b/>
      <w:sz w:val="32"/>
      <w:szCs w:val="30"/>
    </w:rPr>
  </w:style>
  <w:style w:type="paragraph" w:styleId="Revision">
    <w:name w:val="Revision"/>
    <w:hidden/>
    <w:uiPriority w:val="99"/>
    <w:semiHidden/>
    <w:rsid w:val="0025799E"/>
    <w:rPr>
      <w:rFonts w:eastAsiaTheme="minorHAnsi" w:cstheme="minorBidi"/>
      <w:sz w:val="22"/>
      <w:lang w:eastAsia="en-US"/>
    </w:rPr>
  </w:style>
  <w:style w:type="paragraph" w:customStyle="1" w:styleId="MadeunderText">
    <w:name w:val="MadeunderText"/>
    <w:basedOn w:val="OPCParaBase"/>
    <w:next w:val="CompiledMadeUnder"/>
    <w:rsid w:val="00625F97"/>
    <w:pPr>
      <w:spacing w:before="240"/>
    </w:pPr>
    <w:rPr>
      <w:sz w:val="24"/>
      <w:szCs w:val="24"/>
    </w:rPr>
  </w:style>
  <w:style w:type="paragraph" w:customStyle="1" w:styleId="SubPartCASA">
    <w:name w:val="SubPart(CASA)"/>
    <w:aliases w:val="csp"/>
    <w:basedOn w:val="OPCParaBase"/>
    <w:next w:val="ActHead3"/>
    <w:rsid w:val="00625F97"/>
    <w:pPr>
      <w:keepNext/>
      <w:keepLines/>
      <w:spacing w:before="280"/>
      <w:outlineLvl w:val="1"/>
    </w:pPr>
    <w:rPr>
      <w:b/>
      <w:kern w:val="28"/>
      <w:sz w:val="32"/>
    </w:rPr>
  </w:style>
  <w:style w:type="character" w:customStyle="1" w:styleId="CharSubPartTextCASA">
    <w:name w:val="CharSubPartText(CASA)"/>
    <w:basedOn w:val="OPCCharBase"/>
    <w:uiPriority w:val="1"/>
    <w:rsid w:val="00625F97"/>
  </w:style>
  <w:style w:type="character" w:customStyle="1" w:styleId="CharSubPartNoCASA">
    <w:name w:val="CharSubPartNo(CASA)"/>
    <w:basedOn w:val="OPCCharBase"/>
    <w:uiPriority w:val="1"/>
    <w:rsid w:val="00625F97"/>
  </w:style>
  <w:style w:type="paragraph" w:customStyle="1" w:styleId="ENoteTTIndentHeadingSub">
    <w:name w:val="ENoteTTIndentHeadingSub"/>
    <w:aliases w:val="enTTHis"/>
    <w:basedOn w:val="OPCParaBase"/>
    <w:rsid w:val="00625F97"/>
    <w:pPr>
      <w:keepNext/>
      <w:spacing w:before="60" w:line="240" w:lineRule="atLeast"/>
      <w:ind w:left="340"/>
    </w:pPr>
    <w:rPr>
      <w:b/>
      <w:sz w:val="16"/>
    </w:rPr>
  </w:style>
  <w:style w:type="paragraph" w:customStyle="1" w:styleId="ENoteTTiSub">
    <w:name w:val="ENoteTTiSub"/>
    <w:aliases w:val="enttis"/>
    <w:basedOn w:val="OPCParaBase"/>
    <w:rsid w:val="00625F97"/>
    <w:pPr>
      <w:keepNext/>
      <w:spacing w:before="60" w:line="240" w:lineRule="atLeast"/>
      <w:ind w:left="340"/>
    </w:pPr>
    <w:rPr>
      <w:sz w:val="16"/>
    </w:rPr>
  </w:style>
  <w:style w:type="paragraph" w:customStyle="1" w:styleId="SubDivisionMigration">
    <w:name w:val="SubDivisionMigration"/>
    <w:aliases w:val="sdm"/>
    <w:basedOn w:val="OPCParaBase"/>
    <w:rsid w:val="00625F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5F97"/>
    <w:pPr>
      <w:keepNext/>
      <w:keepLines/>
      <w:spacing w:before="240" w:line="240" w:lineRule="auto"/>
      <w:ind w:left="1134" w:hanging="1134"/>
    </w:pPr>
    <w:rPr>
      <w:b/>
      <w:sz w:val="28"/>
    </w:rPr>
  </w:style>
  <w:style w:type="paragraph" w:customStyle="1" w:styleId="FreeForm">
    <w:name w:val="FreeForm"/>
    <w:rsid w:val="00625F97"/>
    <w:rPr>
      <w:rFonts w:ascii="Arial" w:eastAsiaTheme="minorHAnsi" w:hAnsi="Arial" w:cstheme="minorBidi"/>
      <w:sz w:val="22"/>
      <w:lang w:eastAsia="en-US"/>
    </w:rPr>
  </w:style>
  <w:style w:type="paragraph" w:customStyle="1" w:styleId="SOText">
    <w:name w:val="SO Text"/>
    <w:aliases w:val="sot"/>
    <w:link w:val="SOTextChar"/>
    <w:rsid w:val="00625F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5F97"/>
    <w:rPr>
      <w:rFonts w:eastAsiaTheme="minorHAnsi" w:cstheme="minorBidi"/>
      <w:sz w:val="22"/>
      <w:lang w:eastAsia="en-US"/>
    </w:rPr>
  </w:style>
  <w:style w:type="paragraph" w:customStyle="1" w:styleId="SOTextNote">
    <w:name w:val="SO TextNote"/>
    <w:aliases w:val="sont"/>
    <w:basedOn w:val="SOText"/>
    <w:qFormat/>
    <w:rsid w:val="00625F97"/>
    <w:pPr>
      <w:spacing w:before="122" w:line="198" w:lineRule="exact"/>
      <w:ind w:left="1843" w:hanging="709"/>
    </w:pPr>
    <w:rPr>
      <w:sz w:val="18"/>
    </w:rPr>
  </w:style>
  <w:style w:type="paragraph" w:customStyle="1" w:styleId="SOPara">
    <w:name w:val="SO Para"/>
    <w:aliases w:val="soa"/>
    <w:basedOn w:val="SOText"/>
    <w:link w:val="SOParaChar"/>
    <w:qFormat/>
    <w:rsid w:val="00625F97"/>
    <w:pPr>
      <w:tabs>
        <w:tab w:val="right" w:pos="1786"/>
      </w:tabs>
      <w:spacing w:before="40"/>
      <w:ind w:left="2070" w:hanging="936"/>
    </w:pPr>
  </w:style>
  <w:style w:type="character" w:customStyle="1" w:styleId="SOParaChar">
    <w:name w:val="SO Para Char"/>
    <w:aliases w:val="soa Char"/>
    <w:basedOn w:val="DefaultParagraphFont"/>
    <w:link w:val="SOPara"/>
    <w:rsid w:val="00625F97"/>
    <w:rPr>
      <w:rFonts w:eastAsiaTheme="minorHAnsi" w:cstheme="minorBidi"/>
      <w:sz w:val="22"/>
      <w:lang w:eastAsia="en-US"/>
    </w:rPr>
  </w:style>
  <w:style w:type="paragraph" w:customStyle="1" w:styleId="FileName">
    <w:name w:val="FileName"/>
    <w:basedOn w:val="Normal"/>
    <w:rsid w:val="00625F97"/>
  </w:style>
  <w:style w:type="paragraph" w:customStyle="1" w:styleId="SOHeadBold">
    <w:name w:val="SO HeadBold"/>
    <w:aliases w:val="sohb"/>
    <w:basedOn w:val="SOText"/>
    <w:next w:val="SOText"/>
    <w:link w:val="SOHeadBoldChar"/>
    <w:qFormat/>
    <w:rsid w:val="00625F97"/>
    <w:rPr>
      <w:b/>
    </w:rPr>
  </w:style>
  <w:style w:type="character" w:customStyle="1" w:styleId="SOHeadBoldChar">
    <w:name w:val="SO HeadBold Char"/>
    <w:aliases w:val="sohb Char"/>
    <w:basedOn w:val="DefaultParagraphFont"/>
    <w:link w:val="SOHeadBold"/>
    <w:rsid w:val="00625F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5F97"/>
    <w:rPr>
      <w:i/>
    </w:rPr>
  </w:style>
  <w:style w:type="character" w:customStyle="1" w:styleId="SOHeadItalicChar">
    <w:name w:val="SO HeadItalic Char"/>
    <w:aliases w:val="sohi Char"/>
    <w:basedOn w:val="DefaultParagraphFont"/>
    <w:link w:val="SOHeadItalic"/>
    <w:rsid w:val="00625F97"/>
    <w:rPr>
      <w:rFonts w:eastAsiaTheme="minorHAnsi" w:cstheme="minorBidi"/>
      <w:i/>
      <w:sz w:val="22"/>
      <w:lang w:eastAsia="en-US"/>
    </w:rPr>
  </w:style>
  <w:style w:type="paragraph" w:customStyle="1" w:styleId="SOBullet">
    <w:name w:val="SO Bullet"/>
    <w:aliases w:val="sotb"/>
    <w:basedOn w:val="SOText"/>
    <w:link w:val="SOBulletChar"/>
    <w:qFormat/>
    <w:rsid w:val="00625F97"/>
    <w:pPr>
      <w:ind w:left="1559" w:hanging="425"/>
    </w:pPr>
  </w:style>
  <w:style w:type="character" w:customStyle="1" w:styleId="SOBulletChar">
    <w:name w:val="SO Bullet Char"/>
    <w:aliases w:val="sotb Char"/>
    <w:basedOn w:val="DefaultParagraphFont"/>
    <w:link w:val="SOBullet"/>
    <w:rsid w:val="00625F97"/>
    <w:rPr>
      <w:rFonts w:eastAsiaTheme="minorHAnsi" w:cstheme="minorBidi"/>
      <w:sz w:val="22"/>
      <w:lang w:eastAsia="en-US"/>
    </w:rPr>
  </w:style>
  <w:style w:type="paragraph" w:customStyle="1" w:styleId="SOBulletNote">
    <w:name w:val="SO BulletNote"/>
    <w:aliases w:val="sonb"/>
    <w:basedOn w:val="SOTextNote"/>
    <w:link w:val="SOBulletNoteChar"/>
    <w:qFormat/>
    <w:rsid w:val="00625F97"/>
    <w:pPr>
      <w:tabs>
        <w:tab w:val="left" w:pos="1560"/>
      </w:tabs>
      <w:ind w:left="2268" w:hanging="1134"/>
    </w:pPr>
  </w:style>
  <w:style w:type="character" w:customStyle="1" w:styleId="SOBulletNoteChar">
    <w:name w:val="SO BulletNote Char"/>
    <w:aliases w:val="sonb Char"/>
    <w:basedOn w:val="DefaultParagraphFont"/>
    <w:link w:val="SOBulletNote"/>
    <w:rsid w:val="00625F97"/>
    <w:rPr>
      <w:rFonts w:eastAsiaTheme="minorHAnsi" w:cstheme="minorBidi"/>
      <w:sz w:val="18"/>
      <w:lang w:eastAsia="en-US"/>
    </w:rPr>
  </w:style>
  <w:style w:type="character" w:customStyle="1" w:styleId="ActHead5Char">
    <w:name w:val="ActHead 5 Char"/>
    <w:aliases w:val="s Char"/>
    <w:link w:val="ActHead5"/>
    <w:rsid w:val="00F517C2"/>
    <w:rPr>
      <w:b/>
      <w:kern w:val="28"/>
      <w:sz w:val="24"/>
    </w:rPr>
  </w:style>
  <w:style w:type="paragraph" w:customStyle="1" w:styleId="EnStatement">
    <w:name w:val="EnStatement"/>
    <w:basedOn w:val="Normal"/>
    <w:rsid w:val="00625F97"/>
    <w:pPr>
      <w:numPr>
        <w:numId w:val="50"/>
      </w:numPr>
    </w:pPr>
    <w:rPr>
      <w:rFonts w:eastAsia="Times New Roman" w:cs="Times New Roman"/>
      <w:lang w:eastAsia="en-AU"/>
    </w:rPr>
  </w:style>
  <w:style w:type="paragraph" w:customStyle="1" w:styleId="EnStatementHeading">
    <w:name w:val="EnStatementHeading"/>
    <w:basedOn w:val="Normal"/>
    <w:rsid w:val="00625F97"/>
    <w:rPr>
      <w:rFonts w:eastAsia="Times New Roman" w:cs="Times New Roman"/>
      <w:b/>
      <w:lang w:eastAsia="en-AU"/>
    </w:rPr>
  </w:style>
  <w:style w:type="character" w:customStyle="1" w:styleId="subsection2Char">
    <w:name w:val="subsection2 Char"/>
    <w:aliases w:val="ss2 Char"/>
    <w:link w:val="subsection2"/>
    <w:rsid w:val="00107748"/>
    <w:rPr>
      <w:sz w:val="22"/>
    </w:rPr>
  </w:style>
  <w:style w:type="paragraph" w:customStyle="1" w:styleId="Transitional">
    <w:name w:val="Transitional"/>
    <w:aliases w:val="tr"/>
    <w:basedOn w:val="Normal"/>
    <w:next w:val="Normal"/>
    <w:rsid w:val="00625F9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link w:val="notetext"/>
    <w:rsid w:val="00846F2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02117">
      <w:bodyDiv w:val="1"/>
      <w:marLeft w:val="0"/>
      <w:marRight w:val="0"/>
      <w:marTop w:val="0"/>
      <w:marBottom w:val="0"/>
      <w:divBdr>
        <w:top w:val="none" w:sz="0" w:space="0" w:color="auto"/>
        <w:left w:val="none" w:sz="0" w:space="0" w:color="auto"/>
        <w:bottom w:val="none" w:sz="0" w:space="0" w:color="auto"/>
        <w:right w:val="none" w:sz="0" w:space="0" w:color="auto"/>
      </w:divBdr>
    </w:div>
    <w:div w:id="102795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0.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D8A0-8EEA-459E-AF2D-40067C7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254</Pages>
  <Words>59275</Words>
  <Characters>280320</Characters>
  <Application>Microsoft Office Word</Application>
  <DocSecurity>0</DocSecurity>
  <PresentationFormat/>
  <Lines>7677</Lines>
  <Paragraphs>4159</Paragraphs>
  <ScaleCrop>false</ScaleCrop>
  <HeadingPairs>
    <vt:vector size="2" baseType="variant">
      <vt:variant>
        <vt:lpstr>Title</vt:lpstr>
      </vt:variant>
      <vt:variant>
        <vt:i4>1</vt:i4>
      </vt:variant>
    </vt:vector>
  </HeadingPairs>
  <TitlesOfParts>
    <vt:vector size="1" baseType="lpstr">
      <vt:lpstr>Trade Marks Act 1995</vt:lpstr>
    </vt:vector>
  </TitlesOfParts>
  <Manager/>
  <Company/>
  <LinksUpToDate>false</LinksUpToDate>
  <CharactersWithSpaces>337835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Marks Act 1995</dc:title>
  <dc:subject/>
  <dc:creator/>
  <cp:keywords/>
  <dc:description/>
  <cp:lastModifiedBy/>
  <cp:revision>1</cp:revision>
  <cp:lastPrinted>2012-05-04T00:32:00Z</cp:lastPrinted>
  <dcterms:created xsi:type="dcterms:W3CDTF">2021-10-21T03:59:00Z</dcterms:created>
  <dcterms:modified xsi:type="dcterms:W3CDTF">2021-10-21T03:59:00Z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Trade Marks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41</vt:lpwstr>
  </property>
  <property fmtid="{D5CDD505-2E9C-101B-9397-08002B2CF9AE}" pid="14" name="StartDate">
    <vt:lpwstr>1 September 2021</vt:lpwstr>
  </property>
  <property fmtid="{D5CDD505-2E9C-101B-9397-08002B2CF9AE}" pid="15" name="PreparedDate">
    <vt:filetime>2016-04-27T14:00:00Z</vt:filetime>
  </property>
  <property fmtid="{D5CDD505-2E9C-101B-9397-08002B2CF9AE}" pid="16" name="RegisteredDate">
    <vt:lpwstr>22 October 2021</vt:lpwstr>
  </property>
  <property fmtid="{D5CDD505-2E9C-101B-9397-08002B2CF9AE}" pid="17" name="CompilationVersion">
    <vt:i4>3</vt:i4>
  </property>
  <property fmtid="{D5CDD505-2E9C-101B-9397-08002B2CF9AE}" pid="18" name="IncludesUpTo">
    <vt:lpwstr>Act No. 13, 2021</vt:lpwstr>
  </property>
</Properties>
</file>