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624" w:rsidRPr="00004769" w:rsidRDefault="006A2624" w:rsidP="00AC02DD">
      <w:r w:rsidRPr="00004769">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pt;height:81pt" o:ole="" fillcolor="window">
            <v:imagedata r:id="rId9" o:title=""/>
          </v:shape>
          <o:OLEObject Type="Embed" ProgID="Word.Picture.8" ShapeID="_x0000_i1025" DrawAspect="Content" ObjectID="_1529492871" r:id="rId10"/>
        </w:object>
      </w:r>
    </w:p>
    <w:p w:rsidR="006A2624" w:rsidRPr="00004769" w:rsidRDefault="006A2624" w:rsidP="00AC02DD">
      <w:pPr>
        <w:pStyle w:val="ShortT"/>
        <w:spacing w:before="240"/>
      </w:pPr>
      <w:r w:rsidRPr="00004769">
        <w:t>Air Services Act 1995</w:t>
      </w:r>
    </w:p>
    <w:p w:rsidR="006A2624" w:rsidRPr="00004769" w:rsidRDefault="006A2624" w:rsidP="00AC02DD">
      <w:pPr>
        <w:pStyle w:val="CompiledActNo"/>
        <w:spacing w:before="240"/>
      </w:pPr>
      <w:r w:rsidRPr="00004769">
        <w:t>No.</w:t>
      </w:r>
      <w:r w:rsidR="00004769">
        <w:t> </w:t>
      </w:r>
      <w:r w:rsidRPr="00004769">
        <w:t>81, 1995</w:t>
      </w:r>
    </w:p>
    <w:p w:rsidR="006A2624" w:rsidRPr="00004769" w:rsidRDefault="006A2624" w:rsidP="00AC02DD">
      <w:pPr>
        <w:spacing w:before="1000"/>
        <w:rPr>
          <w:rFonts w:cs="Arial"/>
          <w:b/>
          <w:sz w:val="32"/>
          <w:szCs w:val="32"/>
        </w:rPr>
      </w:pPr>
      <w:r w:rsidRPr="00004769">
        <w:rPr>
          <w:rFonts w:cs="Arial"/>
          <w:b/>
          <w:sz w:val="32"/>
          <w:szCs w:val="32"/>
        </w:rPr>
        <w:t>Compilation No.</w:t>
      </w:r>
      <w:r w:rsidR="00004769">
        <w:rPr>
          <w:rFonts w:cs="Arial"/>
          <w:b/>
          <w:sz w:val="32"/>
          <w:szCs w:val="32"/>
        </w:rPr>
        <w:t> </w:t>
      </w:r>
      <w:r w:rsidRPr="00004769">
        <w:rPr>
          <w:rFonts w:cs="Arial"/>
          <w:b/>
          <w:sz w:val="32"/>
          <w:szCs w:val="32"/>
        </w:rPr>
        <w:fldChar w:fldCharType="begin"/>
      </w:r>
      <w:r w:rsidRPr="00004769">
        <w:rPr>
          <w:rFonts w:cs="Arial"/>
          <w:b/>
          <w:sz w:val="32"/>
          <w:szCs w:val="32"/>
        </w:rPr>
        <w:instrText xml:space="preserve"> DOCPROPERTY  CompilationNumber </w:instrText>
      </w:r>
      <w:r w:rsidRPr="00004769">
        <w:rPr>
          <w:rFonts w:cs="Arial"/>
          <w:b/>
          <w:sz w:val="32"/>
          <w:szCs w:val="32"/>
        </w:rPr>
        <w:fldChar w:fldCharType="separate"/>
      </w:r>
      <w:r w:rsidR="00004769">
        <w:rPr>
          <w:rFonts w:cs="Arial"/>
          <w:b/>
          <w:sz w:val="32"/>
          <w:szCs w:val="32"/>
        </w:rPr>
        <w:t>31</w:t>
      </w:r>
      <w:r w:rsidRPr="00004769">
        <w:rPr>
          <w:rFonts w:cs="Arial"/>
          <w:b/>
          <w:sz w:val="32"/>
          <w:szCs w:val="32"/>
        </w:rPr>
        <w:fldChar w:fldCharType="end"/>
      </w:r>
    </w:p>
    <w:p w:rsidR="006A2624" w:rsidRPr="00004769" w:rsidRDefault="006A2624" w:rsidP="00AC02DD">
      <w:pPr>
        <w:spacing w:before="480"/>
        <w:rPr>
          <w:rFonts w:cs="Arial"/>
          <w:sz w:val="24"/>
        </w:rPr>
      </w:pPr>
      <w:r w:rsidRPr="00004769">
        <w:rPr>
          <w:rFonts w:cs="Arial"/>
          <w:b/>
          <w:sz w:val="24"/>
        </w:rPr>
        <w:t xml:space="preserve">Compilation date: </w:t>
      </w:r>
      <w:r w:rsidRPr="00004769">
        <w:rPr>
          <w:rFonts w:cs="Arial"/>
          <w:b/>
          <w:sz w:val="24"/>
        </w:rPr>
        <w:tab/>
      </w:r>
      <w:r w:rsidRPr="00004769">
        <w:rPr>
          <w:rFonts w:cs="Arial"/>
          <w:b/>
          <w:sz w:val="24"/>
        </w:rPr>
        <w:tab/>
      </w:r>
      <w:r w:rsidRPr="00004769">
        <w:rPr>
          <w:rFonts w:cs="Arial"/>
          <w:b/>
          <w:sz w:val="24"/>
        </w:rPr>
        <w:tab/>
      </w:r>
      <w:r w:rsidRPr="00004769">
        <w:rPr>
          <w:rFonts w:cs="Arial"/>
          <w:sz w:val="24"/>
        </w:rPr>
        <w:fldChar w:fldCharType="begin"/>
      </w:r>
      <w:r w:rsidRPr="00004769">
        <w:rPr>
          <w:rFonts w:cs="Arial"/>
          <w:sz w:val="24"/>
        </w:rPr>
        <w:instrText xml:space="preserve"> DOCPROPERTY StartDate \@ "d MMMM yyyy" \*MERGEFORMAT </w:instrText>
      </w:r>
      <w:r w:rsidRPr="00004769">
        <w:rPr>
          <w:rFonts w:cs="Arial"/>
          <w:sz w:val="24"/>
        </w:rPr>
        <w:fldChar w:fldCharType="separate"/>
      </w:r>
      <w:r w:rsidR="00004769" w:rsidRPr="00004769">
        <w:rPr>
          <w:rFonts w:cs="Arial"/>
          <w:bCs/>
          <w:sz w:val="24"/>
        </w:rPr>
        <w:t>1</w:t>
      </w:r>
      <w:r w:rsidR="00004769">
        <w:rPr>
          <w:rFonts w:cs="Arial"/>
          <w:sz w:val="24"/>
        </w:rPr>
        <w:t xml:space="preserve"> July 2016</w:t>
      </w:r>
      <w:r w:rsidRPr="00004769">
        <w:rPr>
          <w:rFonts w:cs="Arial"/>
          <w:sz w:val="24"/>
        </w:rPr>
        <w:fldChar w:fldCharType="end"/>
      </w:r>
    </w:p>
    <w:p w:rsidR="006A2624" w:rsidRPr="00004769" w:rsidRDefault="006A2624" w:rsidP="00AC02DD">
      <w:pPr>
        <w:spacing w:before="240"/>
        <w:rPr>
          <w:rFonts w:cs="Arial"/>
          <w:sz w:val="24"/>
        </w:rPr>
      </w:pPr>
      <w:r w:rsidRPr="00004769">
        <w:rPr>
          <w:rFonts w:cs="Arial"/>
          <w:b/>
          <w:sz w:val="24"/>
        </w:rPr>
        <w:t>Includes amendments up to:</w:t>
      </w:r>
      <w:r w:rsidRPr="00004769">
        <w:rPr>
          <w:rFonts w:cs="Arial"/>
          <w:b/>
          <w:sz w:val="24"/>
        </w:rPr>
        <w:tab/>
      </w:r>
      <w:r w:rsidRPr="00004769">
        <w:rPr>
          <w:rFonts w:cs="Arial"/>
          <w:sz w:val="24"/>
        </w:rPr>
        <w:fldChar w:fldCharType="begin"/>
      </w:r>
      <w:r w:rsidRPr="00004769">
        <w:rPr>
          <w:rFonts w:cs="Arial"/>
          <w:sz w:val="24"/>
        </w:rPr>
        <w:instrText xml:space="preserve"> DOCPROPERTY IncludesUpTo </w:instrText>
      </w:r>
      <w:r w:rsidRPr="00004769">
        <w:rPr>
          <w:rFonts w:cs="Arial"/>
          <w:sz w:val="24"/>
        </w:rPr>
        <w:fldChar w:fldCharType="separate"/>
      </w:r>
      <w:r w:rsidR="00004769">
        <w:rPr>
          <w:rFonts w:cs="Arial"/>
          <w:sz w:val="24"/>
        </w:rPr>
        <w:t>Act No. 59, 2015</w:t>
      </w:r>
      <w:r w:rsidRPr="00004769">
        <w:rPr>
          <w:rFonts w:cs="Arial"/>
          <w:sz w:val="24"/>
        </w:rPr>
        <w:fldChar w:fldCharType="end"/>
      </w:r>
    </w:p>
    <w:p w:rsidR="006A2624" w:rsidRPr="00004769" w:rsidRDefault="006A2624" w:rsidP="00AC02DD">
      <w:pPr>
        <w:spacing w:before="240"/>
        <w:rPr>
          <w:rFonts w:cs="Arial"/>
          <w:sz w:val="28"/>
          <w:szCs w:val="28"/>
        </w:rPr>
      </w:pPr>
      <w:r w:rsidRPr="00004769">
        <w:rPr>
          <w:rFonts w:cs="Arial"/>
          <w:b/>
          <w:sz w:val="24"/>
        </w:rPr>
        <w:t>Registered:</w:t>
      </w:r>
      <w:r w:rsidRPr="00004769">
        <w:rPr>
          <w:rFonts w:cs="Arial"/>
          <w:b/>
          <w:sz w:val="24"/>
        </w:rPr>
        <w:tab/>
      </w:r>
      <w:r w:rsidRPr="00004769">
        <w:rPr>
          <w:rFonts w:cs="Arial"/>
          <w:b/>
          <w:sz w:val="24"/>
        </w:rPr>
        <w:tab/>
      </w:r>
      <w:r w:rsidRPr="00004769">
        <w:rPr>
          <w:rFonts w:cs="Arial"/>
          <w:b/>
          <w:sz w:val="24"/>
        </w:rPr>
        <w:tab/>
      </w:r>
      <w:r w:rsidRPr="00004769">
        <w:rPr>
          <w:rFonts w:cs="Arial"/>
          <w:b/>
          <w:sz w:val="24"/>
        </w:rPr>
        <w:tab/>
      </w:r>
      <w:r w:rsidRPr="00004769">
        <w:rPr>
          <w:rFonts w:cs="Arial"/>
          <w:sz w:val="24"/>
        </w:rPr>
        <w:fldChar w:fldCharType="begin"/>
      </w:r>
      <w:r w:rsidRPr="00004769">
        <w:rPr>
          <w:rFonts w:cs="Arial"/>
          <w:sz w:val="24"/>
        </w:rPr>
        <w:instrText xml:space="preserve"> IF </w:instrText>
      </w:r>
      <w:r w:rsidRPr="00004769">
        <w:rPr>
          <w:rFonts w:cs="Arial"/>
          <w:sz w:val="24"/>
        </w:rPr>
        <w:fldChar w:fldCharType="begin"/>
      </w:r>
      <w:r w:rsidRPr="00004769">
        <w:rPr>
          <w:rFonts w:cs="Arial"/>
          <w:sz w:val="24"/>
        </w:rPr>
        <w:instrText xml:space="preserve"> DOCPROPERTY RegisteredDate </w:instrText>
      </w:r>
      <w:r w:rsidRPr="00004769">
        <w:rPr>
          <w:rFonts w:cs="Arial"/>
          <w:sz w:val="24"/>
        </w:rPr>
        <w:fldChar w:fldCharType="separate"/>
      </w:r>
      <w:r w:rsidR="00004769">
        <w:rPr>
          <w:rFonts w:cs="Arial"/>
          <w:sz w:val="24"/>
        </w:rPr>
        <w:instrText>8/07/2016</w:instrText>
      </w:r>
      <w:r w:rsidRPr="00004769">
        <w:rPr>
          <w:rFonts w:cs="Arial"/>
          <w:sz w:val="24"/>
        </w:rPr>
        <w:fldChar w:fldCharType="end"/>
      </w:r>
      <w:r w:rsidRPr="00004769">
        <w:rPr>
          <w:rFonts w:cs="Arial"/>
          <w:sz w:val="24"/>
        </w:rPr>
        <w:instrText xml:space="preserve"> = #1/1/1901# "Unknown" </w:instrText>
      </w:r>
      <w:r w:rsidRPr="00004769">
        <w:rPr>
          <w:rFonts w:cs="Arial"/>
          <w:sz w:val="24"/>
        </w:rPr>
        <w:fldChar w:fldCharType="begin"/>
      </w:r>
      <w:r w:rsidRPr="00004769">
        <w:rPr>
          <w:rFonts w:cs="Arial"/>
          <w:sz w:val="24"/>
        </w:rPr>
        <w:instrText xml:space="preserve"> DOCPROPERTY RegisteredDate \@ "d MMMM yyyy" </w:instrText>
      </w:r>
      <w:r w:rsidRPr="00004769">
        <w:rPr>
          <w:rFonts w:cs="Arial"/>
          <w:sz w:val="24"/>
        </w:rPr>
        <w:fldChar w:fldCharType="separate"/>
      </w:r>
      <w:r w:rsidR="00004769">
        <w:rPr>
          <w:rFonts w:cs="Arial"/>
          <w:sz w:val="24"/>
        </w:rPr>
        <w:instrText>8 July 2016</w:instrText>
      </w:r>
      <w:r w:rsidRPr="00004769">
        <w:rPr>
          <w:rFonts w:cs="Arial"/>
          <w:sz w:val="24"/>
        </w:rPr>
        <w:fldChar w:fldCharType="end"/>
      </w:r>
      <w:r w:rsidRPr="00004769">
        <w:rPr>
          <w:rFonts w:cs="Arial"/>
          <w:sz w:val="24"/>
        </w:rPr>
        <w:instrText xml:space="preserve"> \*MERGEFORMAT </w:instrText>
      </w:r>
      <w:r w:rsidRPr="00004769">
        <w:rPr>
          <w:rFonts w:cs="Arial"/>
          <w:sz w:val="24"/>
        </w:rPr>
        <w:fldChar w:fldCharType="separate"/>
      </w:r>
      <w:r w:rsidR="00004769" w:rsidRPr="00004769">
        <w:rPr>
          <w:rFonts w:cs="Arial"/>
          <w:bCs/>
          <w:noProof/>
          <w:sz w:val="24"/>
        </w:rPr>
        <w:t>8</w:t>
      </w:r>
      <w:r w:rsidR="00004769">
        <w:rPr>
          <w:rFonts w:cs="Arial"/>
          <w:noProof/>
          <w:sz w:val="24"/>
        </w:rPr>
        <w:t xml:space="preserve"> July 2016</w:t>
      </w:r>
      <w:r w:rsidRPr="00004769">
        <w:rPr>
          <w:rFonts w:cs="Arial"/>
          <w:sz w:val="24"/>
        </w:rPr>
        <w:fldChar w:fldCharType="end"/>
      </w:r>
      <w:bookmarkStart w:id="0" w:name="_GoBack"/>
    </w:p>
    <w:bookmarkEnd w:id="0"/>
    <w:p w:rsidR="006A2624" w:rsidRPr="00004769" w:rsidRDefault="006A2624" w:rsidP="00AC02DD">
      <w:pPr>
        <w:rPr>
          <w:b/>
          <w:szCs w:val="22"/>
        </w:rPr>
      </w:pPr>
    </w:p>
    <w:p w:rsidR="006A2624" w:rsidRPr="00004769" w:rsidRDefault="006A2624" w:rsidP="00AC02DD">
      <w:pPr>
        <w:pageBreakBefore/>
        <w:rPr>
          <w:rFonts w:cs="Arial"/>
          <w:b/>
          <w:sz w:val="32"/>
          <w:szCs w:val="32"/>
        </w:rPr>
      </w:pPr>
      <w:r w:rsidRPr="00004769">
        <w:rPr>
          <w:rFonts w:cs="Arial"/>
          <w:b/>
          <w:sz w:val="32"/>
          <w:szCs w:val="32"/>
        </w:rPr>
        <w:lastRenderedPageBreak/>
        <w:t>About this compilation</w:t>
      </w:r>
    </w:p>
    <w:p w:rsidR="006A2624" w:rsidRPr="00004769" w:rsidRDefault="006A2624" w:rsidP="00AC02DD">
      <w:pPr>
        <w:spacing w:before="240"/>
        <w:rPr>
          <w:rFonts w:cs="Arial"/>
        </w:rPr>
      </w:pPr>
      <w:r w:rsidRPr="00004769">
        <w:rPr>
          <w:rFonts w:cs="Arial"/>
          <w:b/>
          <w:szCs w:val="22"/>
        </w:rPr>
        <w:t>This compilation</w:t>
      </w:r>
    </w:p>
    <w:p w:rsidR="006A2624" w:rsidRPr="00004769" w:rsidRDefault="006A2624" w:rsidP="00AC02DD">
      <w:pPr>
        <w:spacing w:before="120" w:after="120"/>
        <w:rPr>
          <w:rFonts w:cs="Arial"/>
          <w:szCs w:val="22"/>
        </w:rPr>
      </w:pPr>
      <w:r w:rsidRPr="00004769">
        <w:rPr>
          <w:rFonts w:cs="Arial"/>
          <w:szCs w:val="22"/>
        </w:rPr>
        <w:t xml:space="preserve">This is a compilation of the </w:t>
      </w:r>
      <w:r w:rsidRPr="00004769">
        <w:rPr>
          <w:rFonts w:cs="Arial"/>
          <w:i/>
          <w:szCs w:val="22"/>
        </w:rPr>
        <w:fldChar w:fldCharType="begin"/>
      </w:r>
      <w:r w:rsidRPr="00004769">
        <w:rPr>
          <w:rFonts w:cs="Arial"/>
          <w:i/>
          <w:szCs w:val="22"/>
        </w:rPr>
        <w:instrText xml:space="preserve"> STYLEREF  ShortT </w:instrText>
      </w:r>
      <w:r w:rsidRPr="00004769">
        <w:rPr>
          <w:rFonts w:cs="Arial"/>
          <w:i/>
          <w:szCs w:val="22"/>
        </w:rPr>
        <w:fldChar w:fldCharType="separate"/>
      </w:r>
      <w:r w:rsidR="00004769">
        <w:rPr>
          <w:rFonts w:cs="Arial"/>
          <w:i/>
          <w:noProof/>
          <w:szCs w:val="22"/>
        </w:rPr>
        <w:t>Air Services Act 1995</w:t>
      </w:r>
      <w:r w:rsidRPr="00004769">
        <w:rPr>
          <w:rFonts w:cs="Arial"/>
          <w:i/>
          <w:szCs w:val="22"/>
        </w:rPr>
        <w:fldChar w:fldCharType="end"/>
      </w:r>
      <w:r w:rsidRPr="00004769">
        <w:rPr>
          <w:rFonts w:cs="Arial"/>
          <w:szCs w:val="22"/>
        </w:rPr>
        <w:t xml:space="preserve"> that shows the text of the law as amended and in force on </w:t>
      </w:r>
      <w:r w:rsidRPr="00004769">
        <w:rPr>
          <w:rFonts w:cs="Arial"/>
          <w:szCs w:val="22"/>
        </w:rPr>
        <w:fldChar w:fldCharType="begin"/>
      </w:r>
      <w:r w:rsidRPr="00004769">
        <w:rPr>
          <w:rFonts w:cs="Arial"/>
          <w:szCs w:val="22"/>
        </w:rPr>
        <w:instrText xml:space="preserve"> DOCPROPERTY StartDate \@ "d MMMM yyyy" </w:instrText>
      </w:r>
      <w:r w:rsidRPr="00004769">
        <w:rPr>
          <w:rFonts w:cs="Arial"/>
          <w:szCs w:val="22"/>
        </w:rPr>
        <w:fldChar w:fldCharType="separate"/>
      </w:r>
      <w:r w:rsidR="00004769">
        <w:rPr>
          <w:rFonts w:cs="Arial"/>
          <w:szCs w:val="22"/>
        </w:rPr>
        <w:t>1 July 2016</w:t>
      </w:r>
      <w:r w:rsidRPr="00004769">
        <w:rPr>
          <w:rFonts w:cs="Arial"/>
          <w:szCs w:val="22"/>
        </w:rPr>
        <w:fldChar w:fldCharType="end"/>
      </w:r>
      <w:r w:rsidRPr="00004769">
        <w:rPr>
          <w:rFonts w:cs="Arial"/>
          <w:szCs w:val="22"/>
        </w:rPr>
        <w:t xml:space="preserve"> (the </w:t>
      </w:r>
      <w:r w:rsidRPr="00004769">
        <w:rPr>
          <w:rFonts w:cs="Arial"/>
          <w:b/>
          <w:i/>
          <w:szCs w:val="22"/>
        </w:rPr>
        <w:t>compilation date</w:t>
      </w:r>
      <w:r w:rsidRPr="00004769">
        <w:rPr>
          <w:rFonts w:cs="Arial"/>
          <w:szCs w:val="22"/>
        </w:rPr>
        <w:t>).</w:t>
      </w:r>
    </w:p>
    <w:p w:rsidR="006A2624" w:rsidRPr="00004769" w:rsidRDefault="006A2624" w:rsidP="00AC02DD">
      <w:pPr>
        <w:spacing w:after="120"/>
        <w:rPr>
          <w:rFonts w:cs="Arial"/>
          <w:szCs w:val="22"/>
        </w:rPr>
      </w:pPr>
      <w:r w:rsidRPr="00004769">
        <w:rPr>
          <w:rFonts w:cs="Arial"/>
          <w:szCs w:val="22"/>
        </w:rPr>
        <w:t xml:space="preserve">The notes at the end of this compilation (the </w:t>
      </w:r>
      <w:r w:rsidRPr="00004769">
        <w:rPr>
          <w:rFonts w:cs="Arial"/>
          <w:b/>
          <w:i/>
          <w:szCs w:val="22"/>
        </w:rPr>
        <w:t>endnotes</w:t>
      </w:r>
      <w:r w:rsidRPr="00004769">
        <w:rPr>
          <w:rFonts w:cs="Arial"/>
          <w:szCs w:val="22"/>
        </w:rPr>
        <w:t>) include information about amending laws and the amendment history of provisions of the compiled law.</w:t>
      </w:r>
    </w:p>
    <w:p w:rsidR="006A2624" w:rsidRPr="00004769" w:rsidRDefault="006A2624" w:rsidP="00AC02DD">
      <w:pPr>
        <w:tabs>
          <w:tab w:val="left" w:pos="5640"/>
        </w:tabs>
        <w:spacing w:before="120" w:after="120"/>
        <w:rPr>
          <w:rFonts w:cs="Arial"/>
          <w:b/>
          <w:szCs w:val="22"/>
        </w:rPr>
      </w:pPr>
      <w:r w:rsidRPr="00004769">
        <w:rPr>
          <w:rFonts w:cs="Arial"/>
          <w:b/>
          <w:szCs w:val="22"/>
        </w:rPr>
        <w:t>Uncommenced amendments</w:t>
      </w:r>
    </w:p>
    <w:p w:rsidR="006A2624" w:rsidRPr="00004769" w:rsidRDefault="006A2624" w:rsidP="00AC02DD">
      <w:pPr>
        <w:spacing w:after="120"/>
        <w:rPr>
          <w:rFonts w:cs="Arial"/>
          <w:szCs w:val="22"/>
        </w:rPr>
      </w:pPr>
      <w:r w:rsidRPr="00004769">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6A2624" w:rsidRPr="00004769" w:rsidRDefault="006A2624" w:rsidP="00AC02DD">
      <w:pPr>
        <w:spacing w:before="120" w:after="120"/>
        <w:rPr>
          <w:rFonts w:cs="Arial"/>
          <w:b/>
          <w:szCs w:val="22"/>
        </w:rPr>
      </w:pPr>
      <w:r w:rsidRPr="00004769">
        <w:rPr>
          <w:rFonts w:cs="Arial"/>
          <w:b/>
          <w:szCs w:val="22"/>
        </w:rPr>
        <w:t>Application, saving and transitional provisions for provisions and amendments</w:t>
      </w:r>
    </w:p>
    <w:p w:rsidR="006A2624" w:rsidRPr="00004769" w:rsidRDefault="006A2624" w:rsidP="00AC02DD">
      <w:pPr>
        <w:spacing w:after="120"/>
        <w:rPr>
          <w:rFonts w:cs="Arial"/>
          <w:szCs w:val="22"/>
        </w:rPr>
      </w:pPr>
      <w:r w:rsidRPr="00004769">
        <w:rPr>
          <w:rFonts w:cs="Arial"/>
          <w:szCs w:val="22"/>
        </w:rPr>
        <w:t>If the operation of a provision or amendment of the compiled law is affected by an application, saving or transitional provision that is not included in this compilation, details are included in the endnotes.</w:t>
      </w:r>
    </w:p>
    <w:p w:rsidR="006A2624" w:rsidRPr="00004769" w:rsidRDefault="006A2624" w:rsidP="00AC02DD">
      <w:pPr>
        <w:spacing w:after="120"/>
        <w:rPr>
          <w:rFonts w:cs="Arial"/>
          <w:b/>
          <w:szCs w:val="22"/>
        </w:rPr>
      </w:pPr>
      <w:r w:rsidRPr="00004769">
        <w:rPr>
          <w:rFonts w:cs="Arial"/>
          <w:b/>
          <w:szCs w:val="22"/>
        </w:rPr>
        <w:t>Editorial changes</w:t>
      </w:r>
    </w:p>
    <w:p w:rsidR="006A2624" w:rsidRPr="00004769" w:rsidRDefault="006A2624" w:rsidP="00AC02DD">
      <w:pPr>
        <w:spacing w:after="120"/>
        <w:rPr>
          <w:rFonts w:cs="Arial"/>
          <w:szCs w:val="22"/>
        </w:rPr>
      </w:pPr>
      <w:r w:rsidRPr="00004769">
        <w:rPr>
          <w:rFonts w:cs="Arial"/>
          <w:szCs w:val="22"/>
        </w:rPr>
        <w:t>For more information about any editorial changes made in this compilation, see the endnotes.</w:t>
      </w:r>
    </w:p>
    <w:p w:rsidR="006A2624" w:rsidRPr="00004769" w:rsidRDefault="006A2624" w:rsidP="00AC02DD">
      <w:pPr>
        <w:spacing w:before="120" w:after="120"/>
        <w:rPr>
          <w:rFonts w:cs="Arial"/>
          <w:b/>
          <w:szCs w:val="22"/>
        </w:rPr>
      </w:pPr>
      <w:r w:rsidRPr="00004769">
        <w:rPr>
          <w:rFonts w:cs="Arial"/>
          <w:b/>
          <w:szCs w:val="22"/>
        </w:rPr>
        <w:t>Modifications</w:t>
      </w:r>
    </w:p>
    <w:p w:rsidR="006A2624" w:rsidRPr="00004769" w:rsidRDefault="006A2624" w:rsidP="00AC02DD">
      <w:pPr>
        <w:spacing w:after="120"/>
        <w:rPr>
          <w:rFonts w:cs="Arial"/>
          <w:szCs w:val="22"/>
        </w:rPr>
      </w:pPr>
      <w:r w:rsidRPr="00004769">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6A2624" w:rsidRPr="00004769" w:rsidRDefault="006A2624" w:rsidP="00AC02DD">
      <w:pPr>
        <w:spacing w:before="80" w:after="120"/>
        <w:rPr>
          <w:rFonts w:cs="Arial"/>
          <w:b/>
          <w:szCs w:val="22"/>
        </w:rPr>
      </w:pPr>
      <w:r w:rsidRPr="00004769">
        <w:rPr>
          <w:rFonts w:cs="Arial"/>
          <w:b/>
          <w:szCs w:val="22"/>
        </w:rPr>
        <w:t>Self</w:t>
      </w:r>
      <w:r w:rsidR="00004769">
        <w:rPr>
          <w:rFonts w:cs="Arial"/>
          <w:b/>
          <w:szCs w:val="22"/>
        </w:rPr>
        <w:noBreakHyphen/>
      </w:r>
      <w:r w:rsidRPr="00004769">
        <w:rPr>
          <w:rFonts w:cs="Arial"/>
          <w:b/>
          <w:szCs w:val="22"/>
        </w:rPr>
        <w:t>repealing provisions</w:t>
      </w:r>
    </w:p>
    <w:p w:rsidR="006A2624" w:rsidRPr="00004769" w:rsidRDefault="006A2624" w:rsidP="00AC02DD">
      <w:pPr>
        <w:spacing w:after="120"/>
        <w:rPr>
          <w:rFonts w:cs="Arial"/>
          <w:szCs w:val="22"/>
        </w:rPr>
      </w:pPr>
      <w:r w:rsidRPr="00004769">
        <w:rPr>
          <w:rFonts w:cs="Arial"/>
          <w:szCs w:val="22"/>
        </w:rPr>
        <w:t>If a provision of the compiled law has been repealed in accordance with a provision of the law, details are included in the endnotes.</w:t>
      </w:r>
    </w:p>
    <w:p w:rsidR="006A2624" w:rsidRPr="00004769" w:rsidRDefault="006A2624" w:rsidP="00AC02DD">
      <w:pPr>
        <w:pStyle w:val="Header"/>
        <w:tabs>
          <w:tab w:val="clear" w:pos="4150"/>
          <w:tab w:val="clear" w:pos="8307"/>
        </w:tabs>
      </w:pPr>
      <w:r w:rsidRPr="00004769">
        <w:rPr>
          <w:rStyle w:val="CharChapNo"/>
        </w:rPr>
        <w:t xml:space="preserve"> </w:t>
      </w:r>
      <w:r w:rsidRPr="00004769">
        <w:rPr>
          <w:rStyle w:val="CharChapText"/>
          <w:rFonts w:eastAsiaTheme="minorHAnsi"/>
        </w:rPr>
        <w:t xml:space="preserve"> </w:t>
      </w:r>
    </w:p>
    <w:p w:rsidR="006A2624" w:rsidRPr="00004769" w:rsidRDefault="006A2624" w:rsidP="00AC02DD">
      <w:pPr>
        <w:pStyle w:val="Header"/>
        <w:tabs>
          <w:tab w:val="clear" w:pos="4150"/>
          <w:tab w:val="clear" w:pos="8307"/>
        </w:tabs>
      </w:pPr>
      <w:r w:rsidRPr="00004769">
        <w:rPr>
          <w:rStyle w:val="CharPartNo"/>
        </w:rPr>
        <w:t xml:space="preserve"> </w:t>
      </w:r>
      <w:r w:rsidRPr="00004769">
        <w:rPr>
          <w:rStyle w:val="CharPartText"/>
        </w:rPr>
        <w:t xml:space="preserve"> </w:t>
      </w:r>
    </w:p>
    <w:p w:rsidR="006A2624" w:rsidRPr="00004769" w:rsidRDefault="006A2624" w:rsidP="00AC02DD">
      <w:pPr>
        <w:pStyle w:val="Header"/>
        <w:tabs>
          <w:tab w:val="clear" w:pos="4150"/>
          <w:tab w:val="clear" w:pos="8307"/>
        </w:tabs>
      </w:pPr>
      <w:r w:rsidRPr="00004769">
        <w:rPr>
          <w:rStyle w:val="CharDivNo"/>
        </w:rPr>
        <w:t xml:space="preserve"> </w:t>
      </w:r>
      <w:r w:rsidRPr="00004769">
        <w:rPr>
          <w:rStyle w:val="CharDivText"/>
        </w:rPr>
        <w:t xml:space="preserve"> </w:t>
      </w:r>
    </w:p>
    <w:p w:rsidR="006A2624" w:rsidRPr="00004769" w:rsidRDefault="006A2624" w:rsidP="00AC02DD">
      <w:pPr>
        <w:sectPr w:rsidR="006A2624" w:rsidRPr="00004769" w:rsidSect="000D6A0C">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titlePg/>
          <w:docGrid w:linePitch="360"/>
        </w:sectPr>
      </w:pPr>
    </w:p>
    <w:p w:rsidR="00563783" w:rsidRPr="00004769" w:rsidRDefault="00563783" w:rsidP="005B6B0C">
      <w:r w:rsidRPr="00004769">
        <w:rPr>
          <w:rFonts w:cs="Times New Roman"/>
          <w:sz w:val="36"/>
        </w:rPr>
        <w:lastRenderedPageBreak/>
        <w:t>Contents</w:t>
      </w:r>
    </w:p>
    <w:p w:rsidR="00A7132E" w:rsidRDefault="0002603C">
      <w:pPr>
        <w:pStyle w:val="TOC2"/>
        <w:rPr>
          <w:rFonts w:asciiTheme="minorHAnsi" w:eastAsiaTheme="minorEastAsia" w:hAnsiTheme="minorHAnsi" w:cstheme="minorBidi"/>
          <w:b w:val="0"/>
          <w:noProof/>
          <w:kern w:val="0"/>
          <w:sz w:val="22"/>
          <w:szCs w:val="22"/>
        </w:rPr>
      </w:pPr>
      <w:r w:rsidRPr="00004769">
        <w:rPr>
          <w:iCs/>
          <w:szCs w:val="28"/>
        </w:rPr>
        <w:fldChar w:fldCharType="begin"/>
      </w:r>
      <w:r w:rsidRPr="00004769">
        <w:instrText xml:space="preserve"> TOC \o "1-9" \t "ActHead 1,2,ActHead 2,2,ActHead 3,3,ActHead 4,4,ActHead 5,5, Schedule,2, Schedule Text,3, NotesSection,6" </w:instrText>
      </w:r>
      <w:r w:rsidRPr="00004769">
        <w:rPr>
          <w:iCs/>
          <w:szCs w:val="28"/>
        </w:rPr>
        <w:fldChar w:fldCharType="separate"/>
      </w:r>
      <w:r w:rsidR="00A7132E">
        <w:rPr>
          <w:noProof/>
        </w:rPr>
        <w:t>Part 1—Preliminary</w:t>
      </w:r>
      <w:r w:rsidR="00A7132E" w:rsidRPr="00A7132E">
        <w:rPr>
          <w:b w:val="0"/>
          <w:noProof/>
          <w:sz w:val="18"/>
        </w:rPr>
        <w:tab/>
      </w:r>
      <w:r w:rsidR="00A7132E" w:rsidRPr="00A7132E">
        <w:rPr>
          <w:b w:val="0"/>
          <w:noProof/>
          <w:sz w:val="18"/>
        </w:rPr>
        <w:fldChar w:fldCharType="begin"/>
      </w:r>
      <w:r w:rsidR="00A7132E" w:rsidRPr="00A7132E">
        <w:rPr>
          <w:b w:val="0"/>
          <w:noProof/>
          <w:sz w:val="18"/>
        </w:rPr>
        <w:instrText xml:space="preserve"> PAGEREF _Toc455750915 \h </w:instrText>
      </w:r>
      <w:r w:rsidR="00A7132E" w:rsidRPr="00A7132E">
        <w:rPr>
          <w:b w:val="0"/>
          <w:noProof/>
          <w:sz w:val="18"/>
        </w:rPr>
      </w:r>
      <w:r w:rsidR="00A7132E" w:rsidRPr="00A7132E">
        <w:rPr>
          <w:b w:val="0"/>
          <w:noProof/>
          <w:sz w:val="18"/>
        </w:rPr>
        <w:fldChar w:fldCharType="separate"/>
      </w:r>
      <w:r w:rsidR="00A7132E" w:rsidRPr="00A7132E">
        <w:rPr>
          <w:b w:val="0"/>
          <w:noProof/>
          <w:sz w:val="18"/>
        </w:rPr>
        <w:t>1</w:t>
      </w:r>
      <w:r w:rsidR="00A7132E" w:rsidRPr="00A7132E">
        <w:rPr>
          <w:b w:val="0"/>
          <w:noProof/>
          <w:sz w:val="18"/>
        </w:rPr>
        <w:fldChar w:fldCharType="end"/>
      </w:r>
    </w:p>
    <w:p w:rsidR="00A7132E" w:rsidRDefault="00A7132E">
      <w:pPr>
        <w:pStyle w:val="TOC5"/>
        <w:rPr>
          <w:rFonts w:asciiTheme="minorHAnsi" w:eastAsiaTheme="minorEastAsia" w:hAnsiTheme="minorHAnsi" w:cstheme="minorBidi"/>
          <w:noProof/>
          <w:kern w:val="0"/>
          <w:sz w:val="22"/>
          <w:szCs w:val="22"/>
        </w:rPr>
      </w:pPr>
      <w:r>
        <w:rPr>
          <w:noProof/>
        </w:rPr>
        <w:t>1</w:t>
      </w:r>
      <w:r>
        <w:rPr>
          <w:noProof/>
        </w:rPr>
        <w:tab/>
        <w:t>Short title</w:t>
      </w:r>
      <w:r w:rsidRPr="00A7132E">
        <w:rPr>
          <w:noProof/>
        </w:rPr>
        <w:tab/>
      </w:r>
      <w:r w:rsidRPr="00A7132E">
        <w:rPr>
          <w:noProof/>
        </w:rPr>
        <w:fldChar w:fldCharType="begin"/>
      </w:r>
      <w:r w:rsidRPr="00A7132E">
        <w:rPr>
          <w:noProof/>
        </w:rPr>
        <w:instrText xml:space="preserve"> PAGEREF _Toc455750916 \h </w:instrText>
      </w:r>
      <w:r w:rsidRPr="00A7132E">
        <w:rPr>
          <w:noProof/>
        </w:rPr>
      </w:r>
      <w:r w:rsidRPr="00A7132E">
        <w:rPr>
          <w:noProof/>
        </w:rPr>
        <w:fldChar w:fldCharType="separate"/>
      </w:r>
      <w:r w:rsidRPr="00A7132E">
        <w:rPr>
          <w:noProof/>
        </w:rPr>
        <w:t>1</w:t>
      </w:r>
      <w:r w:rsidRPr="00A7132E">
        <w:rPr>
          <w:noProof/>
        </w:rPr>
        <w:fldChar w:fldCharType="end"/>
      </w:r>
    </w:p>
    <w:p w:rsidR="00A7132E" w:rsidRDefault="00A7132E">
      <w:pPr>
        <w:pStyle w:val="TOC5"/>
        <w:rPr>
          <w:rFonts w:asciiTheme="minorHAnsi" w:eastAsiaTheme="minorEastAsia" w:hAnsiTheme="minorHAnsi" w:cstheme="minorBidi"/>
          <w:noProof/>
          <w:kern w:val="0"/>
          <w:sz w:val="22"/>
          <w:szCs w:val="22"/>
        </w:rPr>
      </w:pPr>
      <w:r>
        <w:rPr>
          <w:noProof/>
        </w:rPr>
        <w:t>2</w:t>
      </w:r>
      <w:r>
        <w:rPr>
          <w:noProof/>
        </w:rPr>
        <w:tab/>
        <w:t>Commencement</w:t>
      </w:r>
      <w:r w:rsidRPr="00A7132E">
        <w:rPr>
          <w:noProof/>
        </w:rPr>
        <w:tab/>
      </w:r>
      <w:r w:rsidRPr="00A7132E">
        <w:rPr>
          <w:noProof/>
        </w:rPr>
        <w:fldChar w:fldCharType="begin"/>
      </w:r>
      <w:r w:rsidRPr="00A7132E">
        <w:rPr>
          <w:noProof/>
        </w:rPr>
        <w:instrText xml:space="preserve"> PAGEREF _Toc455750917 \h </w:instrText>
      </w:r>
      <w:r w:rsidRPr="00A7132E">
        <w:rPr>
          <w:noProof/>
        </w:rPr>
      </w:r>
      <w:r w:rsidRPr="00A7132E">
        <w:rPr>
          <w:noProof/>
        </w:rPr>
        <w:fldChar w:fldCharType="separate"/>
      </w:r>
      <w:r w:rsidRPr="00A7132E">
        <w:rPr>
          <w:noProof/>
        </w:rPr>
        <w:t>1</w:t>
      </w:r>
      <w:r w:rsidRPr="00A7132E">
        <w:rPr>
          <w:noProof/>
        </w:rPr>
        <w:fldChar w:fldCharType="end"/>
      </w:r>
    </w:p>
    <w:p w:rsidR="00A7132E" w:rsidRDefault="00A7132E">
      <w:pPr>
        <w:pStyle w:val="TOC5"/>
        <w:rPr>
          <w:rFonts w:asciiTheme="minorHAnsi" w:eastAsiaTheme="minorEastAsia" w:hAnsiTheme="minorHAnsi" w:cstheme="minorBidi"/>
          <w:noProof/>
          <w:kern w:val="0"/>
          <w:sz w:val="22"/>
          <w:szCs w:val="22"/>
        </w:rPr>
      </w:pPr>
      <w:r>
        <w:rPr>
          <w:noProof/>
        </w:rPr>
        <w:t>3</w:t>
      </w:r>
      <w:r>
        <w:rPr>
          <w:noProof/>
        </w:rPr>
        <w:tab/>
        <w:t>Interpretation</w:t>
      </w:r>
      <w:r w:rsidRPr="00A7132E">
        <w:rPr>
          <w:noProof/>
        </w:rPr>
        <w:tab/>
      </w:r>
      <w:r w:rsidRPr="00A7132E">
        <w:rPr>
          <w:noProof/>
        </w:rPr>
        <w:fldChar w:fldCharType="begin"/>
      </w:r>
      <w:r w:rsidRPr="00A7132E">
        <w:rPr>
          <w:noProof/>
        </w:rPr>
        <w:instrText xml:space="preserve"> PAGEREF _Toc455750918 \h </w:instrText>
      </w:r>
      <w:r w:rsidRPr="00A7132E">
        <w:rPr>
          <w:noProof/>
        </w:rPr>
      </w:r>
      <w:r w:rsidRPr="00A7132E">
        <w:rPr>
          <w:noProof/>
        </w:rPr>
        <w:fldChar w:fldCharType="separate"/>
      </w:r>
      <w:r w:rsidRPr="00A7132E">
        <w:rPr>
          <w:noProof/>
        </w:rPr>
        <w:t>1</w:t>
      </w:r>
      <w:r w:rsidRPr="00A7132E">
        <w:rPr>
          <w:noProof/>
        </w:rPr>
        <w:fldChar w:fldCharType="end"/>
      </w:r>
    </w:p>
    <w:p w:rsidR="00A7132E" w:rsidRDefault="00A7132E">
      <w:pPr>
        <w:pStyle w:val="TOC5"/>
        <w:rPr>
          <w:rFonts w:asciiTheme="minorHAnsi" w:eastAsiaTheme="minorEastAsia" w:hAnsiTheme="minorHAnsi" w:cstheme="minorBidi"/>
          <w:noProof/>
          <w:kern w:val="0"/>
          <w:sz w:val="22"/>
          <w:szCs w:val="22"/>
        </w:rPr>
      </w:pPr>
      <w:r>
        <w:rPr>
          <w:noProof/>
        </w:rPr>
        <w:t>4</w:t>
      </w:r>
      <w:r>
        <w:rPr>
          <w:noProof/>
        </w:rPr>
        <w:tab/>
        <w:t>Act binds the Crown</w:t>
      </w:r>
      <w:r w:rsidRPr="00A7132E">
        <w:rPr>
          <w:noProof/>
        </w:rPr>
        <w:tab/>
      </w:r>
      <w:r w:rsidRPr="00A7132E">
        <w:rPr>
          <w:noProof/>
        </w:rPr>
        <w:fldChar w:fldCharType="begin"/>
      </w:r>
      <w:r w:rsidRPr="00A7132E">
        <w:rPr>
          <w:noProof/>
        </w:rPr>
        <w:instrText xml:space="preserve"> PAGEREF _Toc455750919 \h </w:instrText>
      </w:r>
      <w:r w:rsidRPr="00A7132E">
        <w:rPr>
          <w:noProof/>
        </w:rPr>
      </w:r>
      <w:r w:rsidRPr="00A7132E">
        <w:rPr>
          <w:noProof/>
        </w:rPr>
        <w:fldChar w:fldCharType="separate"/>
      </w:r>
      <w:r w:rsidRPr="00A7132E">
        <w:rPr>
          <w:noProof/>
        </w:rPr>
        <w:t>5</w:t>
      </w:r>
      <w:r w:rsidRPr="00A7132E">
        <w:rPr>
          <w:noProof/>
        </w:rPr>
        <w:fldChar w:fldCharType="end"/>
      </w:r>
    </w:p>
    <w:p w:rsidR="00A7132E" w:rsidRDefault="00A7132E">
      <w:pPr>
        <w:pStyle w:val="TOC5"/>
        <w:rPr>
          <w:rFonts w:asciiTheme="minorHAnsi" w:eastAsiaTheme="minorEastAsia" w:hAnsiTheme="minorHAnsi" w:cstheme="minorBidi"/>
          <w:noProof/>
          <w:kern w:val="0"/>
          <w:sz w:val="22"/>
          <w:szCs w:val="22"/>
        </w:rPr>
      </w:pPr>
      <w:r>
        <w:rPr>
          <w:noProof/>
        </w:rPr>
        <w:t>5</w:t>
      </w:r>
      <w:r>
        <w:rPr>
          <w:noProof/>
        </w:rPr>
        <w:tab/>
        <w:t>Extension to external Territories</w:t>
      </w:r>
      <w:r w:rsidRPr="00A7132E">
        <w:rPr>
          <w:noProof/>
        </w:rPr>
        <w:tab/>
      </w:r>
      <w:r w:rsidRPr="00A7132E">
        <w:rPr>
          <w:noProof/>
        </w:rPr>
        <w:fldChar w:fldCharType="begin"/>
      </w:r>
      <w:r w:rsidRPr="00A7132E">
        <w:rPr>
          <w:noProof/>
        </w:rPr>
        <w:instrText xml:space="preserve"> PAGEREF _Toc455750920 \h </w:instrText>
      </w:r>
      <w:r w:rsidRPr="00A7132E">
        <w:rPr>
          <w:noProof/>
        </w:rPr>
      </w:r>
      <w:r w:rsidRPr="00A7132E">
        <w:rPr>
          <w:noProof/>
        </w:rPr>
        <w:fldChar w:fldCharType="separate"/>
      </w:r>
      <w:r w:rsidRPr="00A7132E">
        <w:rPr>
          <w:noProof/>
        </w:rPr>
        <w:t>5</w:t>
      </w:r>
      <w:r w:rsidRPr="00A7132E">
        <w:rPr>
          <w:noProof/>
        </w:rPr>
        <w:fldChar w:fldCharType="end"/>
      </w:r>
    </w:p>
    <w:p w:rsidR="00A7132E" w:rsidRDefault="00A7132E">
      <w:pPr>
        <w:pStyle w:val="TOC5"/>
        <w:rPr>
          <w:rFonts w:asciiTheme="minorHAnsi" w:eastAsiaTheme="minorEastAsia" w:hAnsiTheme="minorHAnsi" w:cstheme="minorBidi"/>
          <w:noProof/>
          <w:kern w:val="0"/>
          <w:sz w:val="22"/>
          <w:szCs w:val="22"/>
        </w:rPr>
      </w:pPr>
      <w:r>
        <w:rPr>
          <w:noProof/>
        </w:rPr>
        <w:t>6</w:t>
      </w:r>
      <w:r>
        <w:rPr>
          <w:noProof/>
        </w:rPr>
        <w:tab/>
        <w:t>Extra</w:t>
      </w:r>
      <w:r>
        <w:rPr>
          <w:noProof/>
        </w:rPr>
        <w:noBreakHyphen/>
        <w:t>territorial application</w:t>
      </w:r>
      <w:r w:rsidRPr="00A7132E">
        <w:rPr>
          <w:noProof/>
        </w:rPr>
        <w:tab/>
      </w:r>
      <w:r w:rsidRPr="00A7132E">
        <w:rPr>
          <w:noProof/>
        </w:rPr>
        <w:fldChar w:fldCharType="begin"/>
      </w:r>
      <w:r w:rsidRPr="00A7132E">
        <w:rPr>
          <w:noProof/>
        </w:rPr>
        <w:instrText xml:space="preserve"> PAGEREF _Toc455750921 \h </w:instrText>
      </w:r>
      <w:r w:rsidRPr="00A7132E">
        <w:rPr>
          <w:noProof/>
        </w:rPr>
      </w:r>
      <w:r w:rsidRPr="00A7132E">
        <w:rPr>
          <w:noProof/>
        </w:rPr>
        <w:fldChar w:fldCharType="separate"/>
      </w:r>
      <w:r w:rsidRPr="00A7132E">
        <w:rPr>
          <w:noProof/>
        </w:rPr>
        <w:t>5</w:t>
      </w:r>
      <w:r w:rsidRPr="00A7132E">
        <w:rPr>
          <w:noProof/>
        </w:rPr>
        <w:fldChar w:fldCharType="end"/>
      </w:r>
    </w:p>
    <w:p w:rsidR="00A7132E" w:rsidRDefault="00A7132E">
      <w:pPr>
        <w:pStyle w:val="TOC5"/>
        <w:rPr>
          <w:rFonts w:asciiTheme="minorHAnsi" w:eastAsiaTheme="minorEastAsia" w:hAnsiTheme="minorHAnsi" w:cstheme="minorBidi"/>
          <w:noProof/>
          <w:kern w:val="0"/>
          <w:sz w:val="22"/>
          <w:szCs w:val="22"/>
        </w:rPr>
      </w:pPr>
      <w:r>
        <w:rPr>
          <w:noProof/>
        </w:rPr>
        <w:t>6A</w:t>
      </w:r>
      <w:r>
        <w:rPr>
          <w:noProof/>
        </w:rPr>
        <w:tab/>
        <w:t xml:space="preserve">Application of the </w:t>
      </w:r>
      <w:r w:rsidRPr="00E76703">
        <w:rPr>
          <w:i/>
          <w:noProof/>
        </w:rPr>
        <w:t>Criminal Code</w:t>
      </w:r>
      <w:r w:rsidRPr="00A7132E">
        <w:rPr>
          <w:noProof/>
        </w:rPr>
        <w:tab/>
      </w:r>
      <w:r w:rsidRPr="00A7132E">
        <w:rPr>
          <w:noProof/>
        </w:rPr>
        <w:fldChar w:fldCharType="begin"/>
      </w:r>
      <w:r w:rsidRPr="00A7132E">
        <w:rPr>
          <w:noProof/>
        </w:rPr>
        <w:instrText xml:space="preserve"> PAGEREF _Toc455750922 \h </w:instrText>
      </w:r>
      <w:r w:rsidRPr="00A7132E">
        <w:rPr>
          <w:noProof/>
        </w:rPr>
      </w:r>
      <w:r w:rsidRPr="00A7132E">
        <w:rPr>
          <w:noProof/>
        </w:rPr>
        <w:fldChar w:fldCharType="separate"/>
      </w:r>
      <w:r w:rsidRPr="00A7132E">
        <w:rPr>
          <w:noProof/>
        </w:rPr>
        <w:t>6</w:t>
      </w:r>
      <w:r w:rsidRPr="00A7132E">
        <w:rPr>
          <w:noProof/>
        </w:rPr>
        <w:fldChar w:fldCharType="end"/>
      </w:r>
    </w:p>
    <w:p w:rsidR="00A7132E" w:rsidRDefault="00A7132E">
      <w:pPr>
        <w:pStyle w:val="TOC2"/>
        <w:rPr>
          <w:rFonts w:asciiTheme="minorHAnsi" w:eastAsiaTheme="minorEastAsia" w:hAnsiTheme="minorHAnsi" w:cstheme="minorBidi"/>
          <w:b w:val="0"/>
          <w:noProof/>
          <w:kern w:val="0"/>
          <w:sz w:val="22"/>
          <w:szCs w:val="22"/>
        </w:rPr>
      </w:pPr>
      <w:r>
        <w:rPr>
          <w:noProof/>
        </w:rPr>
        <w:t>Part 2</w:t>
      </w:r>
      <w:r w:rsidRPr="00E76703">
        <w:rPr>
          <w:noProof/>
          <w:kern w:val="32"/>
        </w:rPr>
        <w:t>—</w:t>
      </w:r>
      <w:r>
        <w:rPr>
          <w:noProof/>
        </w:rPr>
        <w:t>Establishment, functions and powers of Airservices Australia (AA)</w:t>
      </w:r>
      <w:r w:rsidRPr="00A7132E">
        <w:rPr>
          <w:b w:val="0"/>
          <w:noProof/>
          <w:sz w:val="18"/>
        </w:rPr>
        <w:tab/>
      </w:r>
      <w:r w:rsidRPr="00A7132E">
        <w:rPr>
          <w:b w:val="0"/>
          <w:noProof/>
          <w:sz w:val="18"/>
        </w:rPr>
        <w:fldChar w:fldCharType="begin"/>
      </w:r>
      <w:r w:rsidRPr="00A7132E">
        <w:rPr>
          <w:b w:val="0"/>
          <w:noProof/>
          <w:sz w:val="18"/>
        </w:rPr>
        <w:instrText xml:space="preserve"> PAGEREF _Toc455750923 \h </w:instrText>
      </w:r>
      <w:r w:rsidRPr="00A7132E">
        <w:rPr>
          <w:b w:val="0"/>
          <w:noProof/>
          <w:sz w:val="18"/>
        </w:rPr>
      </w:r>
      <w:r w:rsidRPr="00A7132E">
        <w:rPr>
          <w:b w:val="0"/>
          <w:noProof/>
          <w:sz w:val="18"/>
        </w:rPr>
        <w:fldChar w:fldCharType="separate"/>
      </w:r>
      <w:r w:rsidRPr="00A7132E">
        <w:rPr>
          <w:b w:val="0"/>
          <w:noProof/>
          <w:sz w:val="18"/>
        </w:rPr>
        <w:t>7</w:t>
      </w:r>
      <w:r w:rsidRPr="00A7132E">
        <w:rPr>
          <w:b w:val="0"/>
          <w:noProof/>
          <w:sz w:val="18"/>
        </w:rPr>
        <w:fldChar w:fldCharType="end"/>
      </w:r>
    </w:p>
    <w:p w:rsidR="00A7132E" w:rsidRDefault="00A7132E">
      <w:pPr>
        <w:pStyle w:val="TOC3"/>
        <w:rPr>
          <w:rFonts w:asciiTheme="minorHAnsi" w:eastAsiaTheme="minorEastAsia" w:hAnsiTheme="minorHAnsi" w:cstheme="minorBidi"/>
          <w:b w:val="0"/>
          <w:noProof/>
          <w:kern w:val="0"/>
          <w:szCs w:val="22"/>
        </w:rPr>
      </w:pPr>
      <w:r>
        <w:rPr>
          <w:noProof/>
        </w:rPr>
        <w:t>Division 1—Establishment of AA</w:t>
      </w:r>
      <w:r w:rsidRPr="00A7132E">
        <w:rPr>
          <w:b w:val="0"/>
          <w:noProof/>
          <w:sz w:val="18"/>
        </w:rPr>
        <w:tab/>
      </w:r>
      <w:r w:rsidRPr="00A7132E">
        <w:rPr>
          <w:b w:val="0"/>
          <w:noProof/>
          <w:sz w:val="18"/>
        </w:rPr>
        <w:fldChar w:fldCharType="begin"/>
      </w:r>
      <w:r w:rsidRPr="00A7132E">
        <w:rPr>
          <w:b w:val="0"/>
          <w:noProof/>
          <w:sz w:val="18"/>
        </w:rPr>
        <w:instrText xml:space="preserve"> PAGEREF _Toc455750924 \h </w:instrText>
      </w:r>
      <w:r w:rsidRPr="00A7132E">
        <w:rPr>
          <w:b w:val="0"/>
          <w:noProof/>
          <w:sz w:val="18"/>
        </w:rPr>
      </w:r>
      <w:r w:rsidRPr="00A7132E">
        <w:rPr>
          <w:b w:val="0"/>
          <w:noProof/>
          <w:sz w:val="18"/>
        </w:rPr>
        <w:fldChar w:fldCharType="separate"/>
      </w:r>
      <w:r w:rsidRPr="00A7132E">
        <w:rPr>
          <w:b w:val="0"/>
          <w:noProof/>
          <w:sz w:val="18"/>
        </w:rPr>
        <w:t>7</w:t>
      </w:r>
      <w:r w:rsidRPr="00A7132E">
        <w:rPr>
          <w:b w:val="0"/>
          <w:noProof/>
          <w:sz w:val="18"/>
        </w:rPr>
        <w:fldChar w:fldCharType="end"/>
      </w:r>
    </w:p>
    <w:p w:rsidR="00A7132E" w:rsidRDefault="00A7132E">
      <w:pPr>
        <w:pStyle w:val="TOC5"/>
        <w:rPr>
          <w:rFonts w:asciiTheme="minorHAnsi" w:eastAsiaTheme="minorEastAsia" w:hAnsiTheme="minorHAnsi" w:cstheme="minorBidi"/>
          <w:noProof/>
          <w:kern w:val="0"/>
          <w:sz w:val="22"/>
          <w:szCs w:val="22"/>
        </w:rPr>
      </w:pPr>
      <w:r>
        <w:rPr>
          <w:noProof/>
        </w:rPr>
        <w:t>7</w:t>
      </w:r>
      <w:r>
        <w:rPr>
          <w:noProof/>
        </w:rPr>
        <w:tab/>
        <w:t>Establishment of AA</w:t>
      </w:r>
      <w:r w:rsidRPr="00A7132E">
        <w:rPr>
          <w:noProof/>
        </w:rPr>
        <w:tab/>
      </w:r>
      <w:r w:rsidRPr="00A7132E">
        <w:rPr>
          <w:noProof/>
        </w:rPr>
        <w:fldChar w:fldCharType="begin"/>
      </w:r>
      <w:r w:rsidRPr="00A7132E">
        <w:rPr>
          <w:noProof/>
        </w:rPr>
        <w:instrText xml:space="preserve"> PAGEREF _Toc455750925 \h </w:instrText>
      </w:r>
      <w:r w:rsidRPr="00A7132E">
        <w:rPr>
          <w:noProof/>
        </w:rPr>
      </w:r>
      <w:r w:rsidRPr="00A7132E">
        <w:rPr>
          <w:noProof/>
        </w:rPr>
        <w:fldChar w:fldCharType="separate"/>
      </w:r>
      <w:r w:rsidRPr="00A7132E">
        <w:rPr>
          <w:noProof/>
        </w:rPr>
        <w:t>7</w:t>
      </w:r>
      <w:r w:rsidRPr="00A7132E">
        <w:rPr>
          <w:noProof/>
        </w:rPr>
        <w:fldChar w:fldCharType="end"/>
      </w:r>
    </w:p>
    <w:p w:rsidR="00A7132E" w:rsidRDefault="00A7132E">
      <w:pPr>
        <w:pStyle w:val="TOC3"/>
        <w:rPr>
          <w:rFonts w:asciiTheme="minorHAnsi" w:eastAsiaTheme="minorEastAsia" w:hAnsiTheme="minorHAnsi" w:cstheme="minorBidi"/>
          <w:b w:val="0"/>
          <w:noProof/>
          <w:kern w:val="0"/>
          <w:szCs w:val="22"/>
        </w:rPr>
      </w:pPr>
      <w:r>
        <w:rPr>
          <w:noProof/>
        </w:rPr>
        <w:t>Division 2—AA’s functions and powers</w:t>
      </w:r>
      <w:r w:rsidRPr="00A7132E">
        <w:rPr>
          <w:b w:val="0"/>
          <w:noProof/>
          <w:sz w:val="18"/>
        </w:rPr>
        <w:tab/>
      </w:r>
      <w:r w:rsidRPr="00A7132E">
        <w:rPr>
          <w:b w:val="0"/>
          <w:noProof/>
          <w:sz w:val="18"/>
        </w:rPr>
        <w:fldChar w:fldCharType="begin"/>
      </w:r>
      <w:r w:rsidRPr="00A7132E">
        <w:rPr>
          <w:b w:val="0"/>
          <w:noProof/>
          <w:sz w:val="18"/>
        </w:rPr>
        <w:instrText xml:space="preserve"> PAGEREF _Toc455750926 \h </w:instrText>
      </w:r>
      <w:r w:rsidRPr="00A7132E">
        <w:rPr>
          <w:b w:val="0"/>
          <w:noProof/>
          <w:sz w:val="18"/>
        </w:rPr>
      </w:r>
      <w:r w:rsidRPr="00A7132E">
        <w:rPr>
          <w:b w:val="0"/>
          <w:noProof/>
          <w:sz w:val="18"/>
        </w:rPr>
        <w:fldChar w:fldCharType="separate"/>
      </w:r>
      <w:r w:rsidRPr="00A7132E">
        <w:rPr>
          <w:b w:val="0"/>
          <w:noProof/>
          <w:sz w:val="18"/>
        </w:rPr>
        <w:t>8</w:t>
      </w:r>
      <w:r w:rsidRPr="00A7132E">
        <w:rPr>
          <w:b w:val="0"/>
          <w:noProof/>
          <w:sz w:val="18"/>
        </w:rPr>
        <w:fldChar w:fldCharType="end"/>
      </w:r>
    </w:p>
    <w:p w:rsidR="00A7132E" w:rsidRDefault="00A7132E">
      <w:pPr>
        <w:pStyle w:val="TOC5"/>
        <w:rPr>
          <w:rFonts w:asciiTheme="minorHAnsi" w:eastAsiaTheme="minorEastAsia" w:hAnsiTheme="minorHAnsi" w:cstheme="minorBidi"/>
          <w:noProof/>
          <w:kern w:val="0"/>
          <w:sz w:val="22"/>
          <w:szCs w:val="22"/>
        </w:rPr>
      </w:pPr>
      <w:r>
        <w:rPr>
          <w:noProof/>
        </w:rPr>
        <w:t>8</w:t>
      </w:r>
      <w:r>
        <w:rPr>
          <w:noProof/>
        </w:rPr>
        <w:tab/>
        <w:t>AA’s functions</w:t>
      </w:r>
      <w:r w:rsidRPr="00A7132E">
        <w:rPr>
          <w:noProof/>
        </w:rPr>
        <w:tab/>
      </w:r>
      <w:r w:rsidRPr="00A7132E">
        <w:rPr>
          <w:noProof/>
        </w:rPr>
        <w:fldChar w:fldCharType="begin"/>
      </w:r>
      <w:r w:rsidRPr="00A7132E">
        <w:rPr>
          <w:noProof/>
        </w:rPr>
        <w:instrText xml:space="preserve"> PAGEREF _Toc455750927 \h </w:instrText>
      </w:r>
      <w:r w:rsidRPr="00A7132E">
        <w:rPr>
          <w:noProof/>
        </w:rPr>
      </w:r>
      <w:r w:rsidRPr="00A7132E">
        <w:rPr>
          <w:noProof/>
        </w:rPr>
        <w:fldChar w:fldCharType="separate"/>
      </w:r>
      <w:r w:rsidRPr="00A7132E">
        <w:rPr>
          <w:noProof/>
        </w:rPr>
        <w:t>8</w:t>
      </w:r>
      <w:r w:rsidRPr="00A7132E">
        <w:rPr>
          <w:noProof/>
        </w:rPr>
        <w:fldChar w:fldCharType="end"/>
      </w:r>
    </w:p>
    <w:p w:rsidR="00A7132E" w:rsidRDefault="00A7132E">
      <w:pPr>
        <w:pStyle w:val="TOC5"/>
        <w:rPr>
          <w:rFonts w:asciiTheme="minorHAnsi" w:eastAsiaTheme="minorEastAsia" w:hAnsiTheme="minorHAnsi" w:cstheme="minorBidi"/>
          <w:noProof/>
          <w:kern w:val="0"/>
          <w:sz w:val="22"/>
          <w:szCs w:val="22"/>
        </w:rPr>
      </w:pPr>
      <w:r>
        <w:rPr>
          <w:noProof/>
        </w:rPr>
        <w:t>9</w:t>
      </w:r>
      <w:r>
        <w:rPr>
          <w:noProof/>
        </w:rPr>
        <w:tab/>
        <w:t>Manner in which AA must perform its functions</w:t>
      </w:r>
      <w:r w:rsidRPr="00A7132E">
        <w:rPr>
          <w:noProof/>
        </w:rPr>
        <w:tab/>
      </w:r>
      <w:r w:rsidRPr="00A7132E">
        <w:rPr>
          <w:noProof/>
        </w:rPr>
        <w:fldChar w:fldCharType="begin"/>
      </w:r>
      <w:r w:rsidRPr="00A7132E">
        <w:rPr>
          <w:noProof/>
        </w:rPr>
        <w:instrText xml:space="preserve"> PAGEREF _Toc455750928 \h </w:instrText>
      </w:r>
      <w:r w:rsidRPr="00A7132E">
        <w:rPr>
          <w:noProof/>
        </w:rPr>
      </w:r>
      <w:r w:rsidRPr="00A7132E">
        <w:rPr>
          <w:noProof/>
        </w:rPr>
        <w:fldChar w:fldCharType="separate"/>
      </w:r>
      <w:r w:rsidRPr="00A7132E">
        <w:rPr>
          <w:noProof/>
        </w:rPr>
        <w:t>10</w:t>
      </w:r>
      <w:r w:rsidRPr="00A7132E">
        <w:rPr>
          <w:noProof/>
        </w:rPr>
        <w:fldChar w:fldCharType="end"/>
      </w:r>
    </w:p>
    <w:p w:rsidR="00A7132E" w:rsidRDefault="00A7132E">
      <w:pPr>
        <w:pStyle w:val="TOC5"/>
        <w:rPr>
          <w:rFonts w:asciiTheme="minorHAnsi" w:eastAsiaTheme="minorEastAsia" w:hAnsiTheme="minorHAnsi" w:cstheme="minorBidi"/>
          <w:noProof/>
          <w:kern w:val="0"/>
          <w:sz w:val="22"/>
          <w:szCs w:val="22"/>
        </w:rPr>
      </w:pPr>
      <w:r>
        <w:rPr>
          <w:noProof/>
        </w:rPr>
        <w:t>10</w:t>
      </w:r>
      <w:r>
        <w:rPr>
          <w:noProof/>
        </w:rPr>
        <w:tab/>
        <w:t>AA must consult and cooperate</w:t>
      </w:r>
      <w:r w:rsidRPr="00A7132E">
        <w:rPr>
          <w:noProof/>
        </w:rPr>
        <w:tab/>
      </w:r>
      <w:r w:rsidRPr="00A7132E">
        <w:rPr>
          <w:noProof/>
        </w:rPr>
        <w:fldChar w:fldCharType="begin"/>
      </w:r>
      <w:r w:rsidRPr="00A7132E">
        <w:rPr>
          <w:noProof/>
        </w:rPr>
        <w:instrText xml:space="preserve"> PAGEREF _Toc455750929 \h </w:instrText>
      </w:r>
      <w:r w:rsidRPr="00A7132E">
        <w:rPr>
          <w:noProof/>
        </w:rPr>
      </w:r>
      <w:r w:rsidRPr="00A7132E">
        <w:rPr>
          <w:noProof/>
        </w:rPr>
        <w:fldChar w:fldCharType="separate"/>
      </w:r>
      <w:r w:rsidRPr="00A7132E">
        <w:rPr>
          <w:noProof/>
        </w:rPr>
        <w:t>10</w:t>
      </w:r>
      <w:r w:rsidRPr="00A7132E">
        <w:rPr>
          <w:noProof/>
        </w:rPr>
        <w:fldChar w:fldCharType="end"/>
      </w:r>
    </w:p>
    <w:p w:rsidR="00A7132E" w:rsidRDefault="00A7132E">
      <w:pPr>
        <w:pStyle w:val="TOC5"/>
        <w:rPr>
          <w:rFonts w:asciiTheme="minorHAnsi" w:eastAsiaTheme="minorEastAsia" w:hAnsiTheme="minorHAnsi" w:cstheme="minorBidi"/>
          <w:noProof/>
          <w:kern w:val="0"/>
          <w:sz w:val="22"/>
          <w:szCs w:val="22"/>
        </w:rPr>
      </w:pPr>
      <w:r>
        <w:rPr>
          <w:noProof/>
        </w:rPr>
        <w:t>11</w:t>
      </w:r>
      <w:r>
        <w:rPr>
          <w:noProof/>
        </w:rPr>
        <w:tab/>
        <w:t>AA’s general powers</w:t>
      </w:r>
      <w:r w:rsidRPr="00A7132E">
        <w:rPr>
          <w:noProof/>
        </w:rPr>
        <w:tab/>
      </w:r>
      <w:r w:rsidRPr="00A7132E">
        <w:rPr>
          <w:noProof/>
        </w:rPr>
        <w:fldChar w:fldCharType="begin"/>
      </w:r>
      <w:r w:rsidRPr="00A7132E">
        <w:rPr>
          <w:noProof/>
        </w:rPr>
        <w:instrText xml:space="preserve"> PAGEREF _Toc455750930 \h </w:instrText>
      </w:r>
      <w:r w:rsidRPr="00A7132E">
        <w:rPr>
          <w:noProof/>
        </w:rPr>
      </w:r>
      <w:r w:rsidRPr="00A7132E">
        <w:rPr>
          <w:noProof/>
        </w:rPr>
        <w:fldChar w:fldCharType="separate"/>
      </w:r>
      <w:r w:rsidRPr="00A7132E">
        <w:rPr>
          <w:noProof/>
        </w:rPr>
        <w:t>10</w:t>
      </w:r>
      <w:r w:rsidRPr="00A7132E">
        <w:rPr>
          <w:noProof/>
        </w:rPr>
        <w:fldChar w:fldCharType="end"/>
      </w:r>
    </w:p>
    <w:p w:rsidR="00A7132E" w:rsidRDefault="00A7132E">
      <w:pPr>
        <w:pStyle w:val="TOC5"/>
        <w:rPr>
          <w:rFonts w:asciiTheme="minorHAnsi" w:eastAsiaTheme="minorEastAsia" w:hAnsiTheme="minorHAnsi" w:cstheme="minorBidi"/>
          <w:noProof/>
          <w:kern w:val="0"/>
          <w:sz w:val="22"/>
          <w:szCs w:val="22"/>
        </w:rPr>
      </w:pPr>
      <w:r>
        <w:rPr>
          <w:noProof/>
        </w:rPr>
        <w:t>12</w:t>
      </w:r>
      <w:r>
        <w:rPr>
          <w:noProof/>
        </w:rPr>
        <w:tab/>
        <w:t>Delegation of AA’s powers by Chief Executive Officer</w:t>
      </w:r>
      <w:r w:rsidRPr="00A7132E">
        <w:rPr>
          <w:noProof/>
        </w:rPr>
        <w:tab/>
      </w:r>
      <w:r w:rsidRPr="00A7132E">
        <w:rPr>
          <w:noProof/>
        </w:rPr>
        <w:fldChar w:fldCharType="begin"/>
      </w:r>
      <w:r w:rsidRPr="00A7132E">
        <w:rPr>
          <w:noProof/>
        </w:rPr>
        <w:instrText xml:space="preserve"> PAGEREF _Toc455750931 \h </w:instrText>
      </w:r>
      <w:r w:rsidRPr="00A7132E">
        <w:rPr>
          <w:noProof/>
        </w:rPr>
      </w:r>
      <w:r w:rsidRPr="00A7132E">
        <w:rPr>
          <w:noProof/>
        </w:rPr>
        <w:fldChar w:fldCharType="separate"/>
      </w:r>
      <w:r w:rsidRPr="00A7132E">
        <w:rPr>
          <w:noProof/>
        </w:rPr>
        <w:t>11</w:t>
      </w:r>
      <w:r w:rsidRPr="00A7132E">
        <w:rPr>
          <w:noProof/>
        </w:rPr>
        <w:fldChar w:fldCharType="end"/>
      </w:r>
    </w:p>
    <w:p w:rsidR="00A7132E" w:rsidRDefault="00A7132E">
      <w:pPr>
        <w:pStyle w:val="TOC3"/>
        <w:rPr>
          <w:rFonts w:asciiTheme="minorHAnsi" w:eastAsiaTheme="minorEastAsia" w:hAnsiTheme="minorHAnsi" w:cstheme="minorBidi"/>
          <w:b w:val="0"/>
          <w:noProof/>
          <w:kern w:val="0"/>
          <w:szCs w:val="22"/>
        </w:rPr>
      </w:pPr>
      <w:r>
        <w:rPr>
          <w:noProof/>
        </w:rPr>
        <w:t>Division 3—Miscellaneous</w:t>
      </w:r>
      <w:r w:rsidRPr="00A7132E">
        <w:rPr>
          <w:b w:val="0"/>
          <w:noProof/>
          <w:sz w:val="18"/>
        </w:rPr>
        <w:tab/>
      </w:r>
      <w:r w:rsidRPr="00A7132E">
        <w:rPr>
          <w:b w:val="0"/>
          <w:noProof/>
          <w:sz w:val="18"/>
        </w:rPr>
        <w:fldChar w:fldCharType="begin"/>
      </w:r>
      <w:r w:rsidRPr="00A7132E">
        <w:rPr>
          <w:b w:val="0"/>
          <w:noProof/>
          <w:sz w:val="18"/>
        </w:rPr>
        <w:instrText xml:space="preserve"> PAGEREF _Toc455750932 \h </w:instrText>
      </w:r>
      <w:r w:rsidRPr="00A7132E">
        <w:rPr>
          <w:b w:val="0"/>
          <w:noProof/>
          <w:sz w:val="18"/>
        </w:rPr>
      </w:r>
      <w:r w:rsidRPr="00A7132E">
        <w:rPr>
          <w:b w:val="0"/>
          <w:noProof/>
          <w:sz w:val="18"/>
        </w:rPr>
        <w:fldChar w:fldCharType="separate"/>
      </w:r>
      <w:r w:rsidRPr="00A7132E">
        <w:rPr>
          <w:b w:val="0"/>
          <w:noProof/>
          <w:sz w:val="18"/>
        </w:rPr>
        <w:t>12</w:t>
      </w:r>
      <w:r w:rsidRPr="00A7132E">
        <w:rPr>
          <w:b w:val="0"/>
          <w:noProof/>
          <w:sz w:val="18"/>
        </w:rPr>
        <w:fldChar w:fldCharType="end"/>
      </w:r>
    </w:p>
    <w:p w:rsidR="00A7132E" w:rsidRDefault="00A7132E">
      <w:pPr>
        <w:pStyle w:val="TOC5"/>
        <w:rPr>
          <w:rFonts w:asciiTheme="minorHAnsi" w:eastAsiaTheme="minorEastAsia" w:hAnsiTheme="minorHAnsi" w:cstheme="minorBidi"/>
          <w:noProof/>
          <w:kern w:val="0"/>
          <w:sz w:val="22"/>
          <w:szCs w:val="22"/>
        </w:rPr>
      </w:pPr>
      <w:r>
        <w:rPr>
          <w:noProof/>
        </w:rPr>
        <w:t>13</w:t>
      </w:r>
      <w:r>
        <w:rPr>
          <w:noProof/>
        </w:rPr>
        <w:tab/>
        <w:t>Matters to be considered in preparation of corporate plan</w:t>
      </w:r>
      <w:r w:rsidRPr="00A7132E">
        <w:rPr>
          <w:noProof/>
        </w:rPr>
        <w:tab/>
      </w:r>
      <w:r w:rsidRPr="00A7132E">
        <w:rPr>
          <w:noProof/>
        </w:rPr>
        <w:fldChar w:fldCharType="begin"/>
      </w:r>
      <w:r w:rsidRPr="00A7132E">
        <w:rPr>
          <w:noProof/>
        </w:rPr>
        <w:instrText xml:space="preserve"> PAGEREF _Toc455750933 \h </w:instrText>
      </w:r>
      <w:r w:rsidRPr="00A7132E">
        <w:rPr>
          <w:noProof/>
        </w:rPr>
      </w:r>
      <w:r w:rsidRPr="00A7132E">
        <w:rPr>
          <w:noProof/>
        </w:rPr>
        <w:fldChar w:fldCharType="separate"/>
      </w:r>
      <w:r w:rsidRPr="00A7132E">
        <w:rPr>
          <w:noProof/>
        </w:rPr>
        <w:t>12</w:t>
      </w:r>
      <w:r w:rsidRPr="00A7132E">
        <w:rPr>
          <w:noProof/>
        </w:rPr>
        <w:fldChar w:fldCharType="end"/>
      </w:r>
    </w:p>
    <w:p w:rsidR="00A7132E" w:rsidRDefault="00A7132E">
      <w:pPr>
        <w:pStyle w:val="TOC5"/>
        <w:rPr>
          <w:rFonts w:asciiTheme="minorHAnsi" w:eastAsiaTheme="minorEastAsia" w:hAnsiTheme="minorHAnsi" w:cstheme="minorBidi"/>
          <w:noProof/>
          <w:kern w:val="0"/>
          <w:sz w:val="22"/>
          <w:szCs w:val="22"/>
        </w:rPr>
      </w:pPr>
      <w:r>
        <w:rPr>
          <w:noProof/>
        </w:rPr>
        <w:t>14</w:t>
      </w:r>
      <w:r>
        <w:rPr>
          <w:noProof/>
        </w:rPr>
        <w:tab/>
        <w:t>Minister may direct variation of corporate plan</w:t>
      </w:r>
      <w:r w:rsidRPr="00A7132E">
        <w:rPr>
          <w:noProof/>
        </w:rPr>
        <w:tab/>
      </w:r>
      <w:r w:rsidRPr="00A7132E">
        <w:rPr>
          <w:noProof/>
        </w:rPr>
        <w:fldChar w:fldCharType="begin"/>
      </w:r>
      <w:r w:rsidRPr="00A7132E">
        <w:rPr>
          <w:noProof/>
        </w:rPr>
        <w:instrText xml:space="preserve"> PAGEREF _Toc455750934 \h </w:instrText>
      </w:r>
      <w:r w:rsidRPr="00A7132E">
        <w:rPr>
          <w:noProof/>
        </w:rPr>
      </w:r>
      <w:r w:rsidRPr="00A7132E">
        <w:rPr>
          <w:noProof/>
        </w:rPr>
        <w:fldChar w:fldCharType="separate"/>
      </w:r>
      <w:r w:rsidRPr="00A7132E">
        <w:rPr>
          <w:noProof/>
        </w:rPr>
        <w:t>12</w:t>
      </w:r>
      <w:r w:rsidRPr="00A7132E">
        <w:rPr>
          <w:noProof/>
        </w:rPr>
        <w:fldChar w:fldCharType="end"/>
      </w:r>
    </w:p>
    <w:p w:rsidR="00A7132E" w:rsidRDefault="00A7132E">
      <w:pPr>
        <w:pStyle w:val="TOC5"/>
        <w:rPr>
          <w:rFonts w:asciiTheme="minorHAnsi" w:eastAsiaTheme="minorEastAsia" w:hAnsiTheme="minorHAnsi" w:cstheme="minorBidi"/>
          <w:noProof/>
          <w:kern w:val="0"/>
          <w:sz w:val="22"/>
          <w:szCs w:val="22"/>
        </w:rPr>
      </w:pPr>
      <w:r>
        <w:rPr>
          <w:noProof/>
        </w:rPr>
        <w:t>15</w:t>
      </w:r>
      <w:r>
        <w:rPr>
          <w:noProof/>
        </w:rPr>
        <w:tab/>
        <w:t>Tabling of corporate plan</w:t>
      </w:r>
      <w:r w:rsidRPr="00A7132E">
        <w:rPr>
          <w:noProof/>
        </w:rPr>
        <w:tab/>
      </w:r>
      <w:r w:rsidRPr="00A7132E">
        <w:rPr>
          <w:noProof/>
        </w:rPr>
        <w:fldChar w:fldCharType="begin"/>
      </w:r>
      <w:r w:rsidRPr="00A7132E">
        <w:rPr>
          <w:noProof/>
        </w:rPr>
        <w:instrText xml:space="preserve"> PAGEREF _Toc455750935 \h </w:instrText>
      </w:r>
      <w:r w:rsidRPr="00A7132E">
        <w:rPr>
          <w:noProof/>
        </w:rPr>
      </w:r>
      <w:r w:rsidRPr="00A7132E">
        <w:rPr>
          <w:noProof/>
        </w:rPr>
        <w:fldChar w:fldCharType="separate"/>
      </w:r>
      <w:r w:rsidRPr="00A7132E">
        <w:rPr>
          <w:noProof/>
        </w:rPr>
        <w:t>13</w:t>
      </w:r>
      <w:r w:rsidRPr="00A7132E">
        <w:rPr>
          <w:noProof/>
        </w:rPr>
        <w:fldChar w:fldCharType="end"/>
      </w:r>
    </w:p>
    <w:p w:rsidR="00A7132E" w:rsidRDefault="00A7132E">
      <w:pPr>
        <w:pStyle w:val="TOC5"/>
        <w:rPr>
          <w:rFonts w:asciiTheme="minorHAnsi" w:eastAsiaTheme="minorEastAsia" w:hAnsiTheme="minorHAnsi" w:cstheme="minorBidi"/>
          <w:noProof/>
          <w:kern w:val="0"/>
          <w:sz w:val="22"/>
          <w:szCs w:val="22"/>
        </w:rPr>
      </w:pPr>
      <w:r>
        <w:rPr>
          <w:noProof/>
        </w:rPr>
        <w:t>16</w:t>
      </w:r>
      <w:r>
        <w:rPr>
          <w:noProof/>
        </w:rPr>
        <w:tab/>
        <w:t>Ministerial directions to AA</w:t>
      </w:r>
      <w:r w:rsidRPr="00A7132E">
        <w:rPr>
          <w:noProof/>
        </w:rPr>
        <w:tab/>
      </w:r>
      <w:r w:rsidRPr="00A7132E">
        <w:rPr>
          <w:noProof/>
        </w:rPr>
        <w:fldChar w:fldCharType="begin"/>
      </w:r>
      <w:r w:rsidRPr="00A7132E">
        <w:rPr>
          <w:noProof/>
        </w:rPr>
        <w:instrText xml:space="preserve"> PAGEREF _Toc455750936 \h </w:instrText>
      </w:r>
      <w:r w:rsidRPr="00A7132E">
        <w:rPr>
          <w:noProof/>
        </w:rPr>
      </w:r>
      <w:r w:rsidRPr="00A7132E">
        <w:rPr>
          <w:noProof/>
        </w:rPr>
        <w:fldChar w:fldCharType="separate"/>
      </w:r>
      <w:r w:rsidRPr="00A7132E">
        <w:rPr>
          <w:noProof/>
        </w:rPr>
        <w:t>13</w:t>
      </w:r>
      <w:r w:rsidRPr="00A7132E">
        <w:rPr>
          <w:noProof/>
        </w:rPr>
        <w:fldChar w:fldCharType="end"/>
      </w:r>
    </w:p>
    <w:p w:rsidR="00A7132E" w:rsidRDefault="00A7132E">
      <w:pPr>
        <w:pStyle w:val="TOC5"/>
        <w:rPr>
          <w:rFonts w:asciiTheme="minorHAnsi" w:eastAsiaTheme="minorEastAsia" w:hAnsiTheme="minorHAnsi" w:cstheme="minorBidi"/>
          <w:noProof/>
          <w:kern w:val="0"/>
          <w:sz w:val="22"/>
          <w:szCs w:val="22"/>
        </w:rPr>
      </w:pPr>
      <w:r>
        <w:rPr>
          <w:noProof/>
        </w:rPr>
        <w:t>17</w:t>
      </w:r>
      <w:r>
        <w:rPr>
          <w:noProof/>
        </w:rPr>
        <w:tab/>
        <w:t>Minister may give notices to AA about its strategic direction etc.</w:t>
      </w:r>
      <w:r w:rsidRPr="00A7132E">
        <w:rPr>
          <w:noProof/>
        </w:rPr>
        <w:tab/>
      </w:r>
      <w:r w:rsidRPr="00A7132E">
        <w:rPr>
          <w:noProof/>
        </w:rPr>
        <w:fldChar w:fldCharType="begin"/>
      </w:r>
      <w:r w:rsidRPr="00A7132E">
        <w:rPr>
          <w:noProof/>
        </w:rPr>
        <w:instrText xml:space="preserve"> PAGEREF _Toc455750937 \h </w:instrText>
      </w:r>
      <w:r w:rsidRPr="00A7132E">
        <w:rPr>
          <w:noProof/>
        </w:rPr>
      </w:r>
      <w:r w:rsidRPr="00A7132E">
        <w:rPr>
          <w:noProof/>
        </w:rPr>
        <w:fldChar w:fldCharType="separate"/>
      </w:r>
      <w:r w:rsidRPr="00A7132E">
        <w:rPr>
          <w:noProof/>
        </w:rPr>
        <w:t>14</w:t>
      </w:r>
      <w:r w:rsidRPr="00A7132E">
        <w:rPr>
          <w:noProof/>
        </w:rPr>
        <w:fldChar w:fldCharType="end"/>
      </w:r>
    </w:p>
    <w:p w:rsidR="00A7132E" w:rsidRDefault="00A7132E">
      <w:pPr>
        <w:pStyle w:val="TOC5"/>
        <w:rPr>
          <w:rFonts w:asciiTheme="minorHAnsi" w:eastAsiaTheme="minorEastAsia" w:hAnsiTheme="minorHAnsi" w:cstheme="minorBidi"/>
          <w:noProof/>
          <w:kern w:val="0"/>
          <w:sz w:val="22"/>
          <w:szCs w:val="22"/>
        </w:rPr>
      </w:pPr>
      <w:r>
        <w:rPr>
          <w:noProof/>
        </w:rPr>
        <w:t>18</w:t>
      </w:r>
      <w:r>
        <w:rPr>
          <w:noProof/>
        </w:rPr>
        <w:tab/>
        <w:t>Supply of information to Minister’s nominee</w:t>
      </w:r>
      <w:r w:rsidRPr="00A7132E">
        <w:rPr>
          <w:noProof/>
        </w:rPr>
        <w:tab/>
      </w:r>
      <w:r w:rsidRPr="00A7132E">
        <w:rPr>
          <w:noProof/>
        </w:rPr>
        <w:fldChar w:fldCharType="begin"/>
      </w:r>
      <w:r w:rsidRPr="00A7132E">
        <w:rPr>
          <w:noProof/>
        </w:rPr>
        <w:instrText xml:space="preserve"> PAGEREF _Toc455750938 \h </w:instrText>
      </w:r>
      <w:r w:rsidRPr="00A7132E">
        <w:rPr>
          <w:noProof/>
        </w:rPr>
      </w:r>
      <w:r w:rsidRPr="00A7132E">
        <w:rPr>
          <w:noProof/>
        </w:rPr>
        <w:fldChar w:fldCharType="separate"/>
      </w:r>
      <w:r w:rsidRPr="00A7132E">
        <w:rPr>
          <w:noProof/>
        </w:rPr>
        <w:t>14</w:t>
      </w:r>
      <w:r w:rsidRPr="00A7132E">
        <w:rPr>
          <w:noProof/>
        </w:rPr>
        <w:fldChar w:fldCharType="end"/>
      </w:r>
    </w:p>
    <w:p w:rsidR="00A7132E" w:rsidRDefault="00A7132E">
      <w:pPr>
        <w:pStyle w:val="TOC5"/>
        <w:rPr>
          <w:rFonts w:asciiTheme="minorHAnsi" w:eastAsiaTheme="minorEastAsia" w:hAnsiTheme="minorHAnsi" w:cstheme="minorBidi"/>
          <w:noProof/>
          <w:kern w:val="0"/>
          <w:sz w:val="22"/>
          <w:szCs w:val="22"/>
        </w:rPr>
      </w:pPr>
      <w:r>
        <w:rPr>
          <w:noProof/>
        </w:rPr>
        <w:t>19</w:t>
      </w:r>
      <w:r>
        <w:rPr>
          <w:noProof/>
        </w:rPr>
        <w:tab/>
        <w:t>Immunity of AA from State and Territory land use laws</w:t>
      </w:r>
      <w:r w:rsidRPr="00A7132E">
        <w:rPr>
          <w:noProof/>
        </w:rPr>
        <w:tab/>
      </w:r>
      <w:r w:rsidRPr="00A7132E">
        <w:rPr>
          <w:noProof/>
        </w:rPr>
        <w:fldChar w:fldCharType="begin"/>
      </w:r>
      <w:r w:rsidRPr="00A7132E">
        <w:rPr>
          <w:noProof/>
        </w:rPr>
        <w:instrText xml:space="preserve"> PAGEREF _Toc455750939 \h </w:instrText>
      </w:r>
      <w:r w:rsidRPr="00A7132E">
        <w:rPr>
          <w:noProof/>
        </w:rPr>
      </w:r>
      <w:r w:rsidRPr="00A7132E">
        <w:rPr>
          <w:noProof/>
        </w:rPr>
        <w:fldChar w:fldCharType="separate"/>
      </w:r>
      <w:r w:rsidRPr="00A7132E">
        <w:rPr>
          <w:noProof/>
        </w:rPr>
        <w:t>15</w:t>
      </w:r>
      <w:r w:rsidRPr="00A7132E">
        <w:rPr>
          <w:noProof/>
        </w:rPr>
        <w:fldChar w:fldCharType="end"/>
      </w:r>
    </w:p>
    <w:p w:rsidR="00A7132E" w:rsidRDefault="00A7132E">
      <w:pPr>
        <w:pStyle w:val="TOC2"/>
        <w:rPr>
          <w:rFonts w:asciiTheme="minorHAnsi" w:eastAsiaTheme="minorEastAsia" w:hAnsiTheme="minorHAnsi" w:cstheme="minorBidi"/>
          <w:b w:val="0"/>
          <w:noProof/>
          <w:kern w:val="0"/>
          <w:sz w:val="22"/>
          <w:szCs w:val="22"/>
        </w:rPr>
      </w:pPr>
      <w:r>
        <w:rPr>
          <w:noProof/>
        </w:rPr>
        <w:t>Part 3—Board of AA</w:t>
      </w:r>
      <w:r w:rsidRPr="00A7132E">
        <w:rPr>
          <w:b w:val="0"/>
          <w:noProof/>
          <w:sz w:val="18"/>
        </w:rPr>
        <w:tab/>
      </w:r>
      <w:r w:rsidRPr="00A7132E">
        <w:rPr>
          <w:b w:val="0"/>
          <w:noProof/>
          <w:sz w:val="18"/>
        </w:rPr>
        <w:fldChar w:fldCharType="begin"/>
      </w:r>
      <w:r w:rsidRPr="00A7132E">
        <w:rPr>
          <w:b w:val="0"/>
          <w:noProof/>
          <w:sz w:val="18"/>
        </w:rPr>
        <w:instrText xml:space="preserve"> PAGEREF _Toc455750940 \h </w:instrText>
      </w:r>
      <w:r w:rsidRPr="00A7132E">
        <w:rPr>
          <w:b w:val="0"/>
          <w:noProof/>
          <w:sz w:val="18"/>
        </w:rPr>
      </w:r>
      <w:r w:rsidRPr="00A7132E">
        <w:rPr>
          <w:b w:val="0"/>
          <w:noProof/>
          <w:sz w:val="18"/>
        </w:rPr>
        <w:fldChar w:fldCharType="separate"/>
      </w:r>
      <w:r w:rsidRPr="00A7132E">
        <w:rPr>
          <w:b w:val="0"/>
          <w:noProof/>
          <w:sz w:val="18"/>
        </w:rPr>
        <w:t>17</w:t>
      </w:r>
      <w:r w:rsidRPr="00A7132E">
        <w:rPr>
          <w:b w:val="0"/>
          <w:noProof/>
          <w:sz w:val="18"/>
        </w:rPr>
        <w:fldChar w:fldCharType="end"/>
      </w:r>
    </w:p>
    <w:p w:rsidR="00A7132E" w:rsidRDefault="00A7132E">
      <w:pPr>
        <w:pStyle w:val="TOC3"/>
        <w:rPr>
          <w:rFonts w:asciiTheme="minorHAnsi" w:eastAsiaTheme="minorEastAsia" w:hAnsiTheme="minorHAnsi" w:cstheme="minorBidi"/>
          <w:b w:val="0"/>
          <w:noProof/>
          <w:kern w:val="0"/>
          <w:szCs w:val="22"/>
        </w:rPr>
      </w:pPr>
      <w:r>
        <w:rPr>
          <w:noProof/>
        </w:rPr>
        <w:t>Division 1—Establishment and functions</w:t>
      </w:r>
      <w:r w:rsidRPr="00A7132E">
        <w:rPr>
          <w:b w:val="0"/>
          <w:noProof/>
          <w:sz w:val="18"/>
        </w:rPr>
        <w:tab/>
      </w:r>
      <w:r w:rsidRPr="00A7132E">
        <w:rPr>
          <w:b w:val="0"/>
          <w:noProof/>
          <w:sz w:val="18"/>
        </w:rPr>
        <w:fldChar w:fldCharType="begin"/>
      </w:r>
      <w:r w:rsidRPr="00A7132E">
        <w:rPr>
          <w:b w:val="0"/>
          <w:noProof/>
          <w:sz w:val="18"/>
        </w:rPr>
        <w:instrText xml:space="preserve"> PAGEREF _Toc455750941 \h </w:instrText>
      </w:r>
      <w:r w:rsidRPr="00A7132E">
        <w:rPr>
          <w:b w:val="0"/>
          <w:noProof/>
          <w:sz w:val="18"/>
        </w:rPr>
      </w:r>
      <w:r w:rsidRPr="00A7132E">
        <w:rPr>
          <w:b w:val="0"/>
          <w:noProof/>
          <w:sz w:val="18"/>
        </w:rPr>
        <w:fldChar w:fldCharType="separate"/>
      </w:r>
      <w:r w:rsidRPr="00A7132E">
        <w:rPr>
          <w:b w:val="0"/>
          <w:noProof/>
          <w:sz w:val="18"/>
        </w:rPr>
        <w:t>17</w:t>
      </w:r>
      <w:r w:rsidRPr="00A7132E">
        <w:rPr>
          <w:b w:val="0"/>
          <w:noProof/>
          <w:sz w:val="18"/>
        </w:rPr>
        <w:fldChar w:fldCharType="end"/>
      </w:r>
    </w:p>
    <w:p w:rsidR="00A7132E" w:rsidRDefault="00A7132E">
      <w:pPr>
        <w:pStyle w:val="TOC5"/>
        <w:rPr>
          <w:rFonts w:asciiTheme="minorHAnsi" w:eastAsiaTheme="minorEastAsia" w:hAnsiTheme="minorHAnsi" w:cstheme="minorBidi"/>
          <w:noProof/>
          <w:kern w:val="0"/>
          <w:sz w:val="22"/>
          <w:szCs w:val="22"/>
        </w:rPr>
      </w:pPr>
      <w:r>
        <w:rPr>
          <w:noProof/>
        </w:rPr>
        <w:t>20</w:t>
      </w:r>
      <w:r>
        <w:rPr>
          <w:noProof/>
        </w:rPr>
        <w:tab/>
        <w:t>Establishment</w:t>
      </w:r>
      <w:r w:rsidRPr="00A7132E">
        <w:rPr>
          <w:noProof/>
        </w:rPr>
        <w:tab/>
      </w:r>
      <w:r w:rsidRPr="00A7132E">
        <w:rPr>
          <w:noProof/>
        </w:rPr>
        <w:fldChar w:fldCharType="begin"/>
      </w:r>
      <w:r w:rsidRPr="00A7132E">
        <w:rPr>
          <w:noProof/>
        </w:rPr>
        <w:instrText xml:space="preserve"> PAGEREF _Toc455750942 \h </w:instrText>
      </w:r>
      <w:r w:rsidRPr="00A7132E">
        <w:rPr>
          <w:noProof/>
        </w:rPr>
      </w:r>
      <w:r w:rsidRPr="00A7132E">
        <w:rPr>
          <w:noProof/>
        </w:rPr>
        <w:fldChar w:fldCharType="separate"/>
      </w:r>
      <w:r w:rsidRPr="00A7132E">
        <w:rPr>
          <w:noProof/>
        </w:rPr>
        <w:t>17</w:t>
      </w:r>
      <w:r w:rsidRPr="00A7132E">
        <w:rPr>
          <w:noProof/>
        </w:rPr>
        <w:fldChar w:fldCharType="end"/>
      </w:r>
    </w:p>
    <w:p w:rsidR="00A7132E" w:rsidRDefault="00A7132E">
      <w:pPr>
        <w:pStyle w:val="TOC5"/>
        <w:rPr>
          <w:rFonts w:asciiTheme="minorHAnsi" w:eastAsiaTheme="minorEastAsia" w:hAnsiTheme="minorHAnsi" w:cstheme="minorBidi"/>
          <w:noProof/>
          <w:kern w:val="0"/>
          <w:sz w:val="22"/>
          <w:szCs w:val="22"/>
        </w:rPr>
      </w:pPr>
      <w:r>
        <w:rPr>
          <w:noProof/>
        </w:rPr>
        <w:t>21</w:t>
      </w:r>
      <w:r>
        <w:rPr>
          <w:noProof/>
        </w:rPr>
        <w:tab/>
        <w:t>Functions</w:t>
      </w:r>
      <w:r w:rsidRPr="00A7132E">
        <w:rPr>
          <w:noProof/>
        </w:rPr>
        <w:tab/>
      </w:r>
      <w:r w:rsidRPr="00A7132E">
        <w:rPr>
          <w:noProof/>
        </w:rPr>
        <w:fldChar w:fldCharType="begin"/>
      </w:r>
      <w:r w:rsidRPr="00A7132E">
        <w:rPr>
          <w:noProof/>
        </w:rPr>
        <w:instrText xml:space="preserve"> PAGEREF _Toc455750943 \h </w:instrText>
      </w:r>
      <w:r w:rsidRPr="00A7132E">
        <w:rPr>
          <w:noProof/>
        </w:rPr>
      </w:r>
      <w:r w:rsidRPr="00A7132E">
        <w:rPr>
          <w:noProof/>
        </w:rPr>
        <w:fldChar w:fldCharType="separate"/>
      </w:r>
      <w:r w:rsidRPr="00A7132E">
        <w:rPr>
          <w:noProof/>
        </w:rPr>
        <w:t>17</w:t>
      </w:r>
      <w:r w:rsidRPr="00A7132E">
        <w:rPr>
          <w:noProof/>
        </w:rPr>
        <w:fldChar w:fldCharType="end"/>
      </w:r>
    </w:p>
    <w:p w:rsidR="00A7132E" w:rsidRDefault="00A7132E">
      <w:pPr>
        <w:pStyle w:val="TOC5"/>
        <w:rPr>
          <w:rFonts w:asciiTheme="minorHAnsi" w:eastAsiaTheme="minorEastAsia" w:hAnsiTheme="minorHAnsi" w:cstheme="minorBidi"/>
          <w:noProof/>
          <w:kern w:val="0"/>
          <w:sz w:val="22"/>
          <w:szCs w:val="22"/>
        </w:rPr>
      </w:pPr>
      <w:r>
        <w:rPr>
          <w:noProof/>
        </w:rPr>
        <w:t>22</w:t>
      </w:r>
      <w:r>
        <w:rPr>
          <w:noProof/>
        </w:rPr>
        <w:tab/>
        <w:t>Membership</w:t>
      </w:r>
      <w:r w:rsidRPr="00A7132E">
        <w:rPr>
          <w:noProof/>
        </w:rPr>
        <w:tab/>
      </w:r>
      <w:r w:rsidRPr="00A7132E">
        <w:rPr>
          <w:noProof/>
        </w:rPr>
        <w:fldChar w:fldCharType="begin"/>
      </w:r>
      <w:r w:rsidRPr="00A7132E">
        <w:rPr>
          <w:noProof/>
        </w:rPr>
        <w:instrText xml:space="preserve"> PAGEREF _Toc455750944 \h </w:instrText>
      </w:r>
      <w:r w:rsidRPr="00A7132E">
        <w:rPr>
          <w:noProof/>
        </w:rPr>
      </w:r>
      <w:r w:rsidRPr="00A7132E">
        <w:rPr>
          <w:noProof/>
        </w:rPr>
        <w:fldChar w:fldCharType="separate"/>
      </w:r>
      <w:r w:rsidRPr="00A7132E">
        <w:rPr>
          <w:noProof/>
        </w:rPr>
        <w:t>17</w:t>
      </w:r>
      <w:r w:rsidRPr="00A7132E">
        <w:rPr>
          <w:noProof/>
        </w:rPr>
        <w:fldChar w:fldCharType="end"/>
      </w:r>
    </w:p>
    <w:p w:rsidR="00A7132E" w:rsidRDefault="00A7132E">
      <w:pPr>
        <w:pStyle w:val="TOC5"/>
        <w:rPr>
          <w:rFonts w:asciiTheme="minorHAnsi" w:eastAsiaTheme="minorEastAsia" w:hAnsiTheme="minorHAnsi" w:cstheme="minorBidi"/>
          <w:noProof/>
          <w:kern w:val="0"/>
          <w:sz w:val="22"/>
          <w:szCs w:val="22"/>
        </w:rPr>
      </w:pPr>
      <w:r>
        <w:rPr>
          <w:noProof/>
        </w:rPr>
        <w:t>23</w:t>
      </w:r>
      <w:r>
        <w:rPr>
          <w:noProof/>
        </w:rPr>
        <w:tab/>
        <w:t>Delegation by Board</w:t>
      </w:r>
      <w:r w:rsidRPr="00A7132E">
        <w:rPr>
          <w:noProof/>
        </w:rPr>
        <w:tab/>
      </w:r>
      <w:r w:rsidRPr="00A7132E">
        <w:rPr>
          <w:noProof/>
        </w:rPr>
        <w:fldChar w:fldCharType="begin"/>
      </w:r>
      <w:r w:rsidRPr="00A7132E">
        <w:rPr>
          <w:noProof/>
        </w:rPr>
        <w:instrText xml:space="preserve"> PAGEREF _Toc455750945 \h </w:instrText>
      </w:r>
      <w:r w:rsidRPr="00A7132E">
        <w:rPr>
          <w:noProof/>
        </w:rPr>
      </w:r>
      <w:r w:rsidRPr="00A7132E">
        <w:rPr>
          <w:noProof/>
        </w:rPr>
        <w:fldChar w:fldCharType="separate"/>
      </w:r>
      <w:r w:rsidRPr="00A7132E">
        <w:rPr>
          <w:noProof/>
        </w:rPr>
        <w:t>18</w:t>
      </w:r>
      <w:r w:rsidRPr="00A7132E">
        <w:rPr>
          <w:noProof/>
        </w:rPr>
        <w:fldChar w:fldCharType="end"/>
      </w:r>
    </w:p>
    <w:p w:rsidR="00A7132E" w:rsidRDefault="00A7132E">
      <w:pPr>
        <w:pStyle w:val="TOC3"/>
        <w:rPr>
          <w:rFonts w:asciiTheme="minorHAnsi" w:eastAsiaTheme="minorEastAsia" w:hAnsiTheme="minorHAnsi" w:cstheme="minorBidi"/>
          <w:b w:val="0"/>
          <w:noProof/>
          <w:kern w:val="0"/>
          <w:szCs w:val="22"/>
        </w:rPr>
      </w:pPr>
      <w:r>
        <w:rPr>
          <w:noProof/>
        </w:rPr>
        <w:t>Division 2—Meetings etc.</w:t>
      </w:r>
      <w:r w:rsidRPr="00A7132E">
        <w:rPr>
          <w:b w:val="0"/>
          <w:noProof/>
          <w:sz w:val="18"/>
        </w:rPr>
        <w:tab/>
      </w:r>
      <w:r w:rsidRPr="00A7132E">
        <w:rPr>
          <w:b w:val="0"/>
          <w:noProof/>
          <w:sz w:val="18"/>
        </w:rPr>
        <w:fldChar w:fldCharType="begin"/>
      </w:r>
      <w:r w:rsidRPr="00A7132E">
        <w:rPr>
          <w:b w:val="0"/>
          <w:noProof/>
          <w:sz w:val="18"/>
        </w:rPr>
        <w:instrText xml:space="preserve"> PAGEREF _Toc455750946 \h </w:instrText>
      </w:r>
      <w:r w:rsidRPr="00A7132E">
        <w:rPr>
          <w:b w:val="0"/>
          <w:noProof/>
          <w:sz w:val="18"/>
        </w:rPr>
      </w:r>
      <w:r w:rsidRPr="00A7132E">
        <w:rPr>
          <w:b w:val="0"/>
          <w:noProof/>
          <w:sz w:val="18"/>
        </w:rPr>
        <w:fldChar w:fldCharType="separate"/>
      </w:r>
      <w:r w:rsidRPr="00A7132E">
        <w:rPr>
          <w:b w:val="0"/>
          <w:noProof/>
          <w:sz w:val="18"/>
        </w:rPr>
        <w:t>19</w:t>
      </w:r>
      <w:r w:rsidRPr="00A7132E">
        <w:rPr>
          <w:b w:val="0"/>
          <w:noProof/>
          <w:sz w:val="18"/>
        </w:rPr>
        <w:fldChar w:fldCharType="end"/>
      </w:r>
    </w:p>
    <w:p w:rsidR="00A7132E" w:rsidRDefault="00A7132E">
      <w:pPr>
        <w:pStyle w:val="TOC5"/>
        <w:rPr>
          <w:rFonts w:asciiTheme="minorHAnsi" w:eastAsiaTheme="minorEastAsia" w:hAnsiTheme="minorHAnsi" w:cstheme="minorBidi"/>
          <w:noProof/>
          <w:kern w:val="0"/>
          <w:sz w:val="22"/>
          <w:szCs w:val="22"/>
        </w:rPr>
      </w:pPr>
      <w:r>
        <w:rPr>
          <w:noProof/>
        </w:rPr>
        <w:t>24</w:t>
      </w:r>
      <w:r>
        <w:rPr>
          <w:noProof/>
        </w:rPr>
        <w:tab/>
        <w:t>Meetings</w:t>
      </w:r>
      <w:r w:rsidRPr="00A7132E">
        <w:rPr>
          <w:noProof/>
        </w:rPr>
        <w:tab/>
      </w:r>
      <w:r w:rsidRPr="00A7132E">
        <w:rPr>
          <w:noProof/>
        </w:rPr>
        <w:fldChar w:fldCharType="begin"/>
      </w:r>
      <w:r w:rsidRPr="00A7132E">
        <w:rPr>
          <w:noProof/>
        </w:rPr>
        <w:instrText xml:space="preserve"> PAGEREF _Toc455750947 \h </w:instrText>
      </w:r>
      <w:r w:rsidRPr="00A7132E">
        <w:rPr>
          <w:noProof/>
        </w:rPr>
      </w:r>
      <w:r w:rsidRPr="00A7132E">
        <w:rPr>
          <w:noProof/>
        </w:rPr>
        <w:fldChar w:fldCharType="separate"/>
      </w:r>
      <w:r w:rsidRPr="00A7132E">
        <w:rPr>
          <w:noProof/>
        </w:rPr>
        <w:t>19</w:t>
      </w:r>
      <w:r w:rsidRPr="00A7132E">
        <w:rPr>
          <w:noProof/>
        </w:rPr>
        <w:fldChar w:fldCharType="end"/>
      </w:r>
    </w:p>
    <w:p w:rsidR="00A7132E" w:rsidRDefault="00A7132E">
      <w:pPr>
        <w:pStyle w:val="TOC5"/>
        <w:rPr>
          <w:rFonts w:asciiTheme="minorHAnsi" w:eastAsiaTheme="minorEastAsia" w:hAnsiTheme="minorHAnsi" w:cstheme="minorBidi"/>
          <w:noProof/>
          <w:kern w:val="0"/>
          <w:sz w:val="22"/>
          <w:szCs w:val="22"/>
        </w:rPr>
      </w:pPr>
      <w:r>
        <w:rPr>
          <w:noProof/>
        </w:rPr>
        <w:lastRenderedPageBreak/>
        <w:t>25</w:t>
      </w:r>
      <w:r>
        <w:rPr>
          <w:noProof/>
        </w:rPr>
        <w:tab/>
        <w:t>Procedure at meetings</w:t>
      </w:r>
      <w:r w:rsidRPr="00A7132E">
        <w:rPr>
          <w:noProof/>
        </w:rPr>
        <w:tab/>
      </w:r>
      <w:r w:rsidRPr="00A7132E">
        <w:rPr>
          <w:noProof/>
        </w:rPr>
        <w:fldChar w:fldCharType="begin"/>
      </w:r>
      <w:r w:rsidRPr="00A7132E">
        <w:rPr>
          <w:noProof/>
        </w:rPr>
        <w:instrText xml:space="preserve"> PAGEREF _Toc455750948 \h </w:instrText>
      </w:r>
      <w:r w:rsidRPr="00A7132E">
        <w:rPr>
          <w:noProof/>
        </w:rPr>
      </w:r>
      <w:r w:rsidRPr="00A7132E">
        <w:rPr>
          <w:noProof/>
        </w:rPr>
        <w:fldChar w:fldCharType="separate"/>
      </w:r>
      <w:r w:rsidRPr="00A7132E">
        <w:rPr>
          <w:noProof/>
        </w:rPr>
        <w:t>19</w:t>
      </w:r>
      <w:r w:rsidRPr="00A7132E">
        <w:rPr>
          <w:noProof/>
        </w:rPr>
        <w:fldChar w:fldCharType="end"/>
      </w:r>
    </w:p>
    <w:p w:rsidR="00A7132E" w:rsidRDefault="00A7132E">
      <w:pPr>
        <w:pStyle w:val="TOC5"/>
        <w:rPr>
          <w:rFonts w:asciiTheme="minorHAnsi" w:eastAsiaTheme="minorEastAsia" w:hAnsiTheme="minorHAnsi" w:cstheme="minorBidi"/>
          <w:noProof/>
          <w:kern w:val="0"/>
          <w:sz w:val="22"/>
          <w:szCs w:val="22"/>
        </w:rPr>
      </w:pPr>
      <w:r>
        <w:rPr>
          <w:noProof/>
        </w:rPr>
        <w:t>26</w:t>
      </w:r>
      <w:r>
        <w:rPr>
          <w:noProof/>
        </w:rPr>
        <w:tab/>
        <w:t>Board resolutions without meetings</w:t>
      </w:r>
      <w:r w:rsidRPr="00A7132E">
        <w:rPr>
          <w:noProof/>
        </w:rPr>
        <w:tab/>
      </w:r>
      <w:r w:rsidRPr="00A7132E">
        <w:rPr>
          <w:noProof/>
        </w:rPr>
        <w:fldChar w:fldCharType="begin"/>
      </w:r>
      <w:r w:rsidRPr="00A7132E">
        <w:rPr>
          <w:noProof/>
        </w:rPr>
        <w:instrText xml:space="preserve"> PAGEREF _Toc455750949 \h </w:instrText>
      </w:r>
      <w:r w:rsidRPr="00A7132E">
        <w:rPr>
          <w:noProof/>
        </w:rPr>
      </w:r>
      <w:r w:rsidRPr="00A7132E">
        <w:rPr>
          <w:noProof/>
        </w:rPr>
        <w:fldChar w:fldCharType="separate"/>
      </w:r>
      <w:r w:rsidRPr="00A7132E">
        <w:rPr>
          <w:noProof/>
        </w:rPr>
        <w:t>20</w:t>
      </w:r>
      <w:r w:rsidRPr="00A7132E">
        <w:rPr>
          <w:noProof/>
        </w:rPr>
        <w:fldChar w:fldCharType="end"/>
      </w:r>
    </w:p>
    <w:p w:rsidR="00A7132E" w:rsidRDefault="00A7132E">
      <w:pPr>
        <w:pStyle w:val="TOC3"/>
        <w:rPr>
          <w:rFonts w:asciiTheme="minorHAnsi" w:eastAsiaTheme="minorEastAsia" w:hAnsiTheme="minorHAnsi" w:cstheme="minorBidi"/>
          <w:b w:val="0"/>
          <w:noProof/>
          <w:kern w:val="0"/>
          <w:szCs w:val="22"/>
        </w:rPr>
      </w:pPr>
      <w:r>
        <w:rPr>
          <w:noProof/>
        </w:rPr>
        <w:t>Division 3—Administrative provisions</w:t>
      </w:r>
      <w:r w:rsidRPr="00A7132E">
        <w:rPr>
          <w:b w:val="0"/>
          <w:noProof/>
          <w:sz w:val="18"/>
        </w:rPr>
        <w:tab/>
      </w:r>
      <w:r w:rsidRPr="00A7132E">
        <w:rPr>
          <w:b w:val="0"/>
          <w:noProof/>
          <w:sz w:val="18"/>
        </w:rPr>
        <w:fldChar w:fldCharType="begin"/>
      </w:r>
      <w:r w:rsidRPr="00A7132E">
        <w:rPr>
          <w:b w:val="0"/>
          <w:noProof/>
          <w:sz w:val="18"/>
        </w:rPr>
        <w:instrText xml:space="preserve"> PAGEREF _Toc455750950 \h </w:instrText>
      </w:r>
      <w:r w:rsidRPr="00A7132E">
        <w:rPr>
          <w:b w:val="0"/>
          <w:noProof/>
          <w:sz w:val="18"/>
        </w:rPr>
      </w:r>
      <w:r w:rsidRPr="00A7132E">
        <w:rPr>
          <w:b w:val="0"/>
          <w:noProof/>
          <w:sz w:val="18"/>
        </w:rPr>
        <w:fldChar w:fldCharType="separate"/>
      </w:r>
      <w:r w:rsidRPr="00A7132E">
        <w:rPr>
          <w:b w:val="0"/>
          <w:noProof/>
          <w:sz w:val="18"/>
        </w:rPr>
        <w:t>21</w:t>
      </w:r>
      <w:r w:rsidRPr="00A7132E">
        <w:rPr>
          <w:b w:val="0"/>
          <w:noProof/>
          <w:sz w:val="18"/>
        </w:rPr>
        <w:fldChar w:fldCharType="end"/>
      </w:r>
    </w:p>
    <w:p w:rsidR="00A7132E" w:rsidRDefault="00A7132E">
      <w:pPr>
        <w:pStyle w:val="TOC5"/>
        <w:rPr>
          <w:rFonts w:asciiTheme="minorHAnsi" w:eastAsiaTheme="minorEastAsia" w:hAnsiTheme="minorHAnsi" w:cstheme="minorBidi"/>
          <w:noProof/>
          <w:kern w:val="0"/>
          <w:sz w:val="22"/>
          <w:szCs w:val="22"/>
        </w:rPr>
      </w:pPr>
      <w:r>
        <w:rPr>
          <w:noProof/>
        </w:rPr>
        <w:t>27</w:t>
      </w:r>
      <w:r>
        <w:rPr>
          <w:noProof/>
        </w:rPr>
        <w:tab/>
        <w:t>Period of appointment of appointed members</w:t>
      </w:r>
      <w:r w:rsidRPr="00A7132E">
        <w:rPr>
          <w:noProof/>
        </w:rPr>
        <w:tab/>
      </w:r>
      <w:r w:rsidRPr="00A7132E">
        <w:rPr>
          <w:noProof/>
        </w:rPr>
        <w:fldChar w:fldCharType="begin"/>
      </w:r>
      <w:r w:rsidRPr="00A7132E">
        <w:rPr>
          <w:noProof/>
        </w:rPr>
        <w:instrText xml:space="preserve"> PAGEREF _Toc455750951 \h </w:instrText>
      </w:r>
      <w:r w:rsidRPr="00A7132E">
        <w:rPr>
          <w:noProof/>
        </w:rPr>
      </w:r>
      <w:r w:rsidRPr="00A7132E">
        <w:rPr>
          <w:noProof/>
        </w:rPr>
        <w:fldChar w:fldCharType="separate"/>
      </w:r>
      <w:r w:rsidRPr="00A7132E">
        <w:rPr>
          <w:noProof/>
        </w:rPr>
        <w:t>21</w:t>
      </w:r>
      <w:r w:rsidRPr="00A7132E">
        <w:rPr>
          <w:noProof/>
        </w:rPr>
        <w:fldChar w:fldCharType="end"/>
      </w:r>
    </w:p>
    <w:p w:rsidR="00A7132E" w:rsidRDefault="00A7132E">
      <w:pPr>
        <w:pStyle w:val="TOC5"/>
        <w:rPr>
          <w:rFonts w:asciiTheme="minorHAnsi" w:eastAsiaTheme="minorEastAsia" w:hAnsiTheme="minorHAnsi" w:cstheme="minorBidi"/>
          <w:noProof/>
          <w:kern w:val="0"/>
          <w:sz w:val="22"/>
          <w:szCs w:val="22"/>
        </w:rPr>
      </w:pPr>
      <w:r>
        <w:rPr>
          <w:noProof/>
        </w:rPr>
        <w:t>28</w:t>
      </w:r>
      <w:r>
        <w:rPr>
          <w:noProof/>
        </w:rPr>
        <w:tab/>
        <w:t>Remuneration and allowances of appointed members</w:t>
      </w:r>
      <w:r w:rsidRPr="00A7132E">
        <w:rPr>
          <w:noProof/>
        </w:rPr>
        <w:tab/>
      </w:r>
      <w:r w:rsidRPr="00A7132E">
        <w:rPr>
          <w:noProof/>
        </w:rPr>
        <w:fldChar w:fldCharType="begin"/>
      </w:r>
      <w:r w:rsidRPr="00A7132E">
        <w:rPr>
          <w:noProof/>
        </w:rPr>
        <w:instrText xml:space="preserve"> PAGEREF _Toc455750952 \h </w:instrText>
      </w:r>
      <w:r w:rsidRPr="00A7132E">
        <w:rPr>
          <w:noProof/>
        </w:rPr>
      </w:r>
      <w:r w:rsidRPr="00A7132E">
        <w:rPr>
          <w:noProof/>
        </w:rPr>
        <w:fldChar w:fldCharType="separate"/>
      </w:r>
      <w:r w:rsidRPr="00A7132E">
        <w:rPr>
          <w:noProof/>
        </w:rPr>
        <w:t>21</w:t>
      </w:r>
      <w:r w:rsidRPr="00A7132E">
        <w:rPr>
          <w:noProof/>
        </w:rPr>
        <w:fldChar w:fldCharType="end"/>
      </w:r>
    </w:p>
    <w:p w:rsidR="00A7132E" w:rsidRDefault="00A7132E">
      <w:pPr>
        <w:pStyle w:val="TOC5"/>
        <w:rPr>
          <w:rFonts w:asciiTheme="minorHAnsi" w:eastAsiaTheme="minorEastAsia" w:hAnsiTheme="minorHAnsi" w:cstheme="minorBidi"/>
          <w:noProof/>
          <w:kern w:val="0"/>
          <w:sz w:val="22"/>
          <w:szCs w:val="22"/>
        </w:rPr>
      </w:pPr>
      <w:r>
        <w:rPr>
          <w:noProof/>
        </w:rPr>
        <w:t>29</w:t>
      </w:r>
      <w:r>
        <w:rPr>
          <w:noProof/>
        </w:rPr>
        <w:tab/>
        <w:t>Outside employment</w:t>
      </w:r>
      <w:r w:rsidRPr="00A7132E">
        <w:rPr>
          <w:noProof/>
        </w:rPr>
        <w:tab/>
      </w:r>
      <w:r w:rsidRPr="00A7132E">
        <w:rPr>
          <w:noProof/>
        </w:rPr>
        <w:fldChar w:fldCharType="begin"/>
      </w:r>
      <w:r w:rsidRPr="00A7132E">
        <w:rPr>
          <w:noProof/>
        </w:rPr>
        <w:instrText xml:space="preserve"> PAGEREF _Toc455750953 \h </w:instrText>
      </w:r>
      <w:r w:rsidRPr="00A7132E">
        <w:rPr>
          <w:noProof/>
        </w:rPr>
      </w:r>
      <w:r w:rsidRPr="00A7132E">
        <w:rPr>
          <w:noProof/>
        </w:rPr>
        <w:fldChar w:fldCharType="separate"/>
      </w:r>
      <w:r w:rsidRPr="00A7132E">
        <w:rPr>
          <w:noProof/>
        </w:rPr>
        <w:t>21</w:t>
      </w:r>
      <w:r w:rsidRPr="00A7132E">
        <w:rPr>
          <w:noProof/>
        </w:rPr>
        <w:fldChar w:fldCharType="end"/>
      </w:r>
    </w:p>
    <w:p w:rsidR="00A7132E" w:rsidRDefault="00A7132E">
      <w:pPr>
        <w:pStyle w:val="TOC5"/>
        <w:rPr>
          <w:rFonts w:asciiTheme="minorHAnsi" w:eastAsiaTheme="minorEastAsia" w:hAnsiTheme="minorHAnsi" w:cstheme="minorBidi"/>
          <w:noProof/>
          <w:kern w:val="0"/>
          <w:sz w:val="22"/>
          <w:szCs w:val="22"/>
        </w:rPr>
      </w:pPr>
      <w:r>
        <w:rPr>
          <w:noProof/>
        </w:rPr>
        <w:t>30</w:t>
      </w:r>
      <w:r>
        <w:rPr>
          <w:noProof/>
        </w:rPr>
        <w:tab/>
        <w:t>Leave of absence</w:t>
      </w:r>
      <w:r w:rsidRPr="00A7132E">
        <w:rPr>
          <w:noProof/>
        </w:rPr>
        <w:tab/>
      </w:r>
      <w:r w:rsidRPr="00A7132E">
        <w:rPr>
          <w:noProof/>
        </w:rPr>
        <w:fldChar w:fldCharType="begin"/>
      </w:r>
      <w:r w:rsidRPr="00A7132E">
        <w:rPr>
          <w:noProof/>
        </w:rPr>
        <w:instrText xml:space="preserve"> PAGEREF _Toc455750954 \h </w:instrText>
      </w:r>
      <w:r w:rsidRPr="00A7132E">
        <w:rPr>
          <w:noProof/>
        </w:rPr>
      </w:r>
      <w:r w:rsidRPr="00A7132E">
        <w:rPr>
          <w:noProof/>
        </w:rPr>
        <w:fldChar w:fldCharType="separate"/>
      </w:r>
      <w:r w:rsidRPr="00A7132E">
        <w:rPr>
          <w:noProof/>
        </w:rPr>
        <w:t>21</w:t>
      </w:r>
      <w:r w:rsidRPr="00A7132E">
        <w:rPr>
          <w:noProof/>
        </w:rPr>
        <w:fldChar w:fldCharType="end"/>
      </w:r>
    </w:p>
    <w:p w:rsidR="00A7132E" w:rsidRDefault="00A7132E">
      <w:pPr>
        <w:pStyle w:val="TOC5"/>
        <w:rPr>
          <w:rFonts w:asciiTheme="minorHAnsi" w:eastAsiaTheme="minorEastAsia" w:hAnsiTheme="minorHAnsi" w:cstheme="minorBidi"/>
          <w:noProof/>
          <w:kern w:val="0"/>
          <w:sz w:val="22"/>
          <w:szCs w:val="22"/>
        </w:rPr>
      </w:pPr>
      <w:r>
        <w:rPr>
          <w:noProof/>
        </w:rPr>
        <w:t>31</w:t>
      </w:r>
      <w:r>
        <w:rPr>
          <w:noProof/>
        </w:rPr>
        <w:tab/>
        <w:t>Resignation of appointed members</w:t>
      </w:r>
      <w:r w:rsidRPr="00A7132E">
        <w:rPr>
          <w:noProof/>
        </w:rPr>
        <w:tab/>
      </w:r>
      <w:r w:rsidRPr="00A7132E">
        <w:rPr>
          <w:noProof/>
        </w:rPr>
        <w:fldChar w:fldCharType="begin"/>
      </w:r>
      <w:r w:rsidRPr="00A7132E">
        <w:rPr>
          <w:noProof/>
        </w:rPr>
        <w:instrText xml:space="preserve"> PAGEREF _Toc455750955 \h </w:instrText>
      </w:r>
      <w:r w:rsidRPr="00A7132E">
        <w:rPr>
          <w:noProof/>
        </w:rPr>
      </w:r>
      <w:r w:rsidRPr="00A7132E">
        <w:rPr>
          <w:noProof/>
        </w:rPr>
        <w:fldChar w:fldCharType="separate"/>
      </w:r>
      <w:r w:rsidRPr="00A7132E">
        <w:rPr>
          <w:noProof/>
        </w:rPr>
        <w:t>22</w:t>
      </w:r>
      <w:r w:rsidRPr="00A7132E">
        <w:rPr>
          <w:noProof/>
        </w:rPr>
        <w:fldChar w:fldCharType="end"/>
      </w:r>
    </w:p>
    <w:p w:rsidR="00A7132E" w:rsidRDefault="00A7132E">
      <w:pPr>
        <w:pStyle w:val="TOC5"/>
        <w:rPr>
          <w:rFonts w:asciiTheme="minorHAnsi" w:eastAsiaTheme="minorEastAsia" w:hAnsiTheme="minorHAnsi" w:cstheme="minorBidi"/>
          <w:noProof/>
          <w:kern w:val="0"/>
          <w:sz w:val="22"/>
          <w:szCs w:val="22"/>
        </w:rPr>
      </w:pPr>
      <w:r>
        <w:rPr>
          <w:noProof/>
        </w:rPr>
        <w:t>32</w:t>
      </w:r>
      <w:r>
        <w:rPr>
          <w:noProof/>
        </w:rPr>
        <w:tab/>
        <w:t>Termination of appointment of appointed members</w:t>
      </w:r>
      <w:r w:rsidRPr="00A7132E">
        <w:rPr>
          <w:noProof/>
        </w:rPr>
        <w:tab/>
      </w:r>
      <w:r w:rsidRPr="00A7132E">
        <w:rPr>
          <w:noProof/>
        </w:rPr>
        <w:fldChar w:fldCharType="begin"/>
      </w:r>
      <w:r w:rsidRPr="00A7132E">
        <w:rPr>
          <w:noProof/>
        </w:rPr>
        <w:instrText xml:space="preserve"> PAGEREF _Toc455750956 \h </w:instrText>
      </w:r>
      <w:r w:rsidRPr="00A7132E">
        <w:rPr>
          <w:noProof/>
        </w:rPr>
      </w:r>
      <w:r w:rsidRPr="00A7132E">
        <w:rPr>
          <w:noProof/>
        </w:rPr>
        <w:fldChar w:fldCharType="separate"/>
      </w:r>
      <w:r w:rsidRPr="00A7132E">
        <w:rPr>
          <w:noProof/>
        </w:rPr>
        <w:t>22</w:t>
      </w:r>
      <w:r w:rsidRPr="00A7132E">
        <w:rPr>
          <w:noProof/>
        </w:rPr>
        <w:fldChar w:fldCharType="end"/>
      </w:r>
    </w:p>
    <w:p w:rsidR="00A7132E" w:rsidRDefault="00A7132E">
      <w:pPr>
        <w:pStyle w:val="TOC5"/>
        <w:rPr>
          <w:rFonts w:asciiTheme="minorHAnsi" w:eastAsiaTheme="minorEastAsia" w:hAnsiTheme="minorHAnsi" w:cstheme="minorBidi"/>
          <w:noProof/>
          <w:kern w:val="0"/>
          <w:sz w:val="22"/>
          <w:szCs w:val="22"/>
        </w:rPr>
      </w:pPr>
      <w:r>
        <w:rPr>
          <w:noProof/>
        </w:rPr>
        <w:t>33</w:t>
      </w:r>
      <w:r>
        <w:rPr>
          <w:noProof/>
        </w:rPr>
        <w:tab/>
        <w:t>Acting appointments</w:t>
      </w:r>
      <w:r w:rsidRPr="00A7132E">
        <w:rPr>
          <w:noProof/>
        </w:rPr>
        <w:tab/>
      </w:r>
      <w:r w:rsidRPr="00A7132E">
        <w:rPr>
          <w:noProof/>
        </w:rPr>
        <w:fldChar w:fldCharType="begin"/>
      </w:r>
      <w:r w:rsidRPr="00A7132E">
        <w:rPr>
          <w:noProof/>
        </w:rPr>
        <w:instrText xml:space="preserve"> PAGEREF _Toc455750957 \h </w:instrText>
      </w:r>
      <w:r w:rsidRPr="00A7132E">
        <w:rPr>
          <w:noProof/>
        </w:rPr>
      </w:r>
      <w:r w:rsidRPr="00A7132E">
        <w:rPr>
          <w:noProof/>
        </w:rPr>
        <w:fldChar w:fldCharType="separate"/>
      </w:r>
      <w:r w:rsidRPr="00A7132E">
        <w:rPr>
          <w:noProof/>
        </w:rPr>
        <w:t>23</w:t>
      </w:r>
      <w:r w:rsidRPr="00A7132E">
        <w:rPr>
          <w:noProof/>
        </w:rPr>
        <w:fldChar w:fldCharType="end"/>
      </w:r>
    </w:p>
    <w:p w:rsidR="00A7132E" w:rsidRDefault="00A7132E">
      <w:pPr>
        <w:pStyle w:val="TOC2"/>
        <w:rPr>
          <w:rFonts w:asciiTheme="minorHAnsi" w:eastAsiaTheme="minorEastAsia" w:hAnsiTheme="minorHAnsi" w:cstheme="minorBidi"/>
          <w:b w:val="0"/>
          <w:noProof/>
          <w:kern w:val="0"/>
          <w:sz w:val="22"/>
          <w:szCs w:val="22"/>
        </w:rPr>
      </w:pPr>
      <w:r>
        <w:rPr>
          <w:noProof/>
        </w:rPr>
        <w:t>Part 4—Chief Executive Officer, employees and consultants</w:t>
      </w:r>
      <w:r w:rsidRPr="00A7132E">
        <w:rPr>
          <w:b w:val="0"/>
          <w:noProof/>
          <w:sz w:val="18"/>
        </w:rPr>
        <w:tab/>
      </w:r>
      <w:r w:rsidRPr="00A7132E">
        <w:rPr>
          <w:b w:val="0"/>
          <w:noProof/>
          <w:sz w:val="18"/>
        </w:rPr>
        <w:fldChar w:fldCharType="begin"/>
      </w:r>
      <w:r w:rsidRPr="00A7132E">
        <w:rPr>
          <w:b w:val="0"/>
          <w:noProof/>
          <w:sz w:val="18"/>
        </w:rPr>
        <w:instrText xml:space="preserve"> PAGEREF _Toc455750958 \h </w:instrText>
      </w:r>
      <w:r w:rsidRPr="00A7132E">
        <w:rPr>
          <w:b w:val="0"/>
          <w:noProof/>
          <w:sz w:val="18"/>
        </w:rPr>
      </w:r>
      <w:r w:rsidRPr="00A7132E">
        <w:rPr>
          <w:b w:val="0"/>
          <w:noProof/>
          <w:sz w:val="18"/>
        </w:rPr>
        <w:fldChar w:fldCharType="separate"/>
      </w:r>
      <w:r w:rsidRPr="00A7132E">
        <w:rPr>
          <w:b w:val="0"/>
          <w:noProof/>
          <w:sz w:val="18"/>
        </w:rPr>
        <w:t>25</w:t>
      </w:r>
      <w:r w:rsidRPr="00A7132E">
        <w:rPr>
          <w:b w:val="0"/>
          <w:noProof/>
          <w:sz w:val="18"/>
        </w:rPr>
        <w:fldChar w:fldCharType="end"/>
      </w:r>
    </w:p>
    <w:p w:rsidR="00A7132E" w:rsidRDefault="00A7132E">
      <w:pPr>
        <w:pStyle w:val="TOC3"/>
        <w:rPr>
          <w:rFonts w:asciiTheme="minorHAnsi" w:eastAsiaTheme="minorEastAsia" w:hAnsiTheme="minorHAnsi" w:cstheme="minorBidi"/>
          <w:b w:val="0"/>
          <w:noProof/>
          <w:kern w:val="0"/>
          <w:szCs w:val="22"/>
        </w:rPr>
      </w:pPr>
      <w:r>
        <w:rPr>
          <w:noProof/>
        </w:rPr>
        <w:t>Division 1—Chief Executive Officer</w:t>
      </w:r>
      <w:r w:rsidRPr="00A7132E">
        <w:rPr>
          <w:b w:val="0"/>
          <w:noProof/>
          <w:sz w:val="18"/>
        </w:rPr>
        <w:tab/>
      </w:r>
      <w:r w:rsidRPr="00A7132E">
        <w:rPr>
          <w:b w:val="0"/>
          <w:noProof/>
          <w:sz w:val="18"/>
        </w:rPr>
        <w:fldChar w:fldCharType="begin"/>
      </w:r>
      <w:r w:rsidRPr="00A7132E">
        <w:rPr>
          <w:b w:val="0"/>
          <w:noProof/>
          <w:sz w:val="18"/>
        </w:rPr>
        <w:instrText xml:space="preserve"> PAGEREF _Toc455750959 \h </w:instrText>
      </w:r>
      <w:r w:rsidRPr="00A7132E">
        <w:rPr>
          <w:b w:val="0"/>
          <w:noProof/>
          <w:sz w:val="18"/>
        </w:rPr>
      </w:r>
      <w:r w:rsidRPr="00A7132E">
        <w:rPr>
          <w:b w:val="0"/>
          <w:noProof/>
          <w:sz w:val="18"/>
        </w:rPr>
        <w:fldChar w:fldCharType="separate"/>
      </w:r>
      <w:r w:rsidRPr="00A7132E">
        <w:rPr>
          <w:b w:val="0"/>
          <w:noProof/>
          <w:sz w:val="18"/>
        </w:rPr>
        <w:t>25</w:t>
      </w:r>
      <w:r w:rsidRPr="00A7132E">
        <w:rPr>
          <w:b w:val="0"/>
          <w:noProof/>
          <w:sz w:val="18"/>
        </w:rPr>
        <w:fldChar w:fldCharType="end"/>
      </w:r>
    </w:p>
    <w:p w:rsidR="00A7132E" w:rsidRDefault="00A7132E">
      <w:pPr>
        <w:pStyle w:val="TOC5"/>
        <w:rPr>
          <w:rFonts w:asciiTheme="minorHAnsi" w:eastAsiaTheme="minorEastAsia" w:hAnsiTheme="minorHAnsi" w:cstheme="minorBidi"/>
          <w:noProof/>
          <w:kern w:val="0"/>
          <w:sz w:val="22"/>
          <w:szCs w:val="22"/>
        </w:rPr>
      </w:pPr>
      <w:r>
        <w:rPr>
          <w:noProof/>
        </w:rPr>
        <w:t>34</w:t>
      </w:r>
      <w:r>
        <w:rPr>
          <w:noProof/>
        </w:rPr>
        <w:tab/>
        <w:t>Appointment</w:t>
      </w:r>
      <w:r w:rsidRPr="00A7132E">
        <w:rPr>
          <w:noProof/>
        </w:rPr>
        <w:tab/>
      </w:r>
      <w:r w:rsidRPr="00A7132E">
        <w:rPr>
          <w:noProof/>
        </w:rPr>
        <w:fldChar w:fldCharType="begin"/>
      </w:r>
      <w:r w:rsidRPr="00A7132E">
        <w:rPr>
          <w:noProof/>
        </w:rPr>
        <w:instrText xml:space="preserve"> PAGEREF _Toc455750960 \h </w:instrText>
      </w:r>
      <w:r w:rsidRPr="00A7132E">
        <w:rPr>
          <w:noProof/>
        </w:rPr>
      </w:r>
      <w:r w:rsidRPr="00A7132E">
        <w:rPr>
          <w:noProof/>
        </w:rPr>
        <w:fldChar w:fldCharType="separate"/>
      </w:r>
      <w:r w:rsidRPr="00A7132E">
        <w:rPr>
          <w:noProof/>
        </w:rPr>
        <w:t>25</w:t>
      </w:r>
      <w:r w:rsidRPr="00A7132E">
        <w:rPr>
          <w:noProof/>
        </w:rPr>
        <w:fldChar w:fldCharType="end"/>
      </w:r>
    </w:p>
    <w:p w:rsidR="00A7132E" w:rsidRDefault="00A7132E">
      <w:pPr>
        <w:pStyle w:val="TOC5"/>
        <w:rPr>
          <w:rFonts w:asciiTheme="minorHAnsi" w:eastAsiaTheme="minorEastAsia" w:hAnsiTheme="minorHAnsi" w:cstheme="minorBidi"/>
          <w:noProof/>
          <w:kern w:val="0"/>
          <w:sz w:val="22"/>
          <w:szCs w:val="22"/>
        </w:rPr>
      </w:pPr>
      <w:r>
        <w:rPr>
          <w:noProof/>
        </w:rPr>
        <w:t>35</w:t>
      </w:r>
      <w:r>
        <w:rPr>
          <w:noProof/>
        </w:rPr>
        <w:tab/>
        <w:t>Duties</w:t>
      </w:r>
      <w:r w:rsidRPr="00A7132E">
        <w:rPr>
          <w:noProof/>
        </w:rPr>
        <w:tab/>
      </w:r>
      <w:r w:rsidRPr="00A7132E">
        <w:rPr>
          <w:noProof/>
        </w:rPr>
        <w:fldChar w:fldCharType="begin"/>
      </w:r>
      <w:r w:rsidRPr="00A7132E">
        <w:rPr>
          <w:noProof/>
        </w:rPr>
        <w:instrText xml:space="preserve"> PAGEREF _Toc455750961 \h </w:instrText>
      </w:r>
      <w:r w:rsidRPr="00A7132E">
        <w:rPr>
          <w:noProof/>
        </w:rPr>
      </w:r>
      <w:r w:rsidRPr="00A7132E">
        <w:rPr>
          <w:noProof/>
        </w:rPr>
        <w:fldChar w:fldCharType="separate"/>
      </w:r>
      <w:r w:rsidRPr="00A7132E">
        <w:rPr>
          <w:noProof/>
        </w:rPr>
        <w:t>25</w:t>
      </w:r>
      <w:r w:rsidRPr="00A7132E">
        <w:rPr>
          <w:noProof/>
        </w:rPr>
        <w:fldChar w:fldCharType="end"/>
      </w:r>
    </w:p>
    <w:p w:rsidR="00A7132E" w:rsidRDefault="00A7132E">
      <w:pPr>
        <w:pStyle w:val="TOC5"/>
        <w:rPr>
          <w:rFonts w:asciiTheme="minorHAnsi" w:eastAsiaTheme="minorEastAsia" w:hAnsiTheme="minorHAnsi" w:cstheme="minorBidi"/>
          <w:noProof/>
          <w:kern w:val="0"/>
          <w:sz w:val="22"/>
          <w:szCs w:val="22"/>
        </w:rPr>
      </w:pPr>
      <w:r>
        <w:rPr>
          <w:noProof/>
        </w:rPr>
        <w:t>36</w:t>
      </w:r>
      <w:r>
        <w:rPr>
          <w:noProof/>
        </w:rPr>
        <w:tab/>
        <w:t>Remuneration and allowances</w:t>
      </w:r>
      <w:r w:rsidRPr="00A7132E">
        <w:rPr>
          <w:noProof/>
        </w:rPr>
        <w:tab/>
      </w:r>
      <w:r w:rsidRPr="00A7132E">
        <w:rPr>
          <w:noProof/>
        </w:rPr>
        <w:fldChar w:fldCharType="begin"/>
      </w:r>
      <w:r w:rsidRPr="00A7132E">
        <w:rPr>
          <w:noProof/>
        </w:rPr>
        <w:instrText xml:space="preserve"> PAGEREF _Toc455750962 \h </w:instrText>
      </w:r>
      <w:r w:rsidRPr="00A7132E">
        <w:rPr>
          <w:noProof/>
        </w:rPr>
      </w:r>
      <w:r w:rsidRPr="00A7132E">
        <w:rPr>
          <w:noProof/>
        </w:rPr>
        <w:fldChar w:fldCharType="separate"/>
      </w:r>
      <w:r w:rsidRPr="00A7132E">
        <w:rPr>
          <w:noProof/>
        </w:rPr>
        <w:t>25</w:t>
      </w:r>
      <w:r w:rsidRPr="00A7132E">
        <w:rPr>
          <w:noProof/>
        </w:rPr>
        <w:fldChar w:fldCharType="end"/>
      </w:r>
    </w:p>
    <w:p w:rsidR="00A7132E" w:rsidRDefault="00A7132E">
      <w:pPr>
        <w:pStyle w:val="TOC5"/>
        <w:rPr>
          <w:rFonts w:asciiTheme="minorHAnsi" w:eastAsiaTheme="minorEastAsia" w:hAnsiTheme="minorHAnsi" w:cstheme="minorBidi"/>
          <w:noProof/>
          <w:kern w:val="0"/>
          <w:sz w:val="22"/>
          <w:szCs w:val="22"/>
        </w:rPr>
      </w:pPr>
      <w:r>
        <w:rPr>
          <w:noProof/>
        </w:rPr>
        <w:t>37</w:t>
      </w:r>
      <w:r>
        <w:rPr>
          <w:noProof/>
        </w:rPr>
        <w:tab/>
        <w:t>Outside employment</w:t>
      </w:r>
      <w:r w:rsidRPr="00A7132E">
        <w:rPr>
          <w:noProof/>
        </w:rPr>
        <w:tab/>
      </w:r>
      <w:r w:rsidRPr="00A7132E">
        <w:rPr>
          <w:noProof/>
        </w:rPr>
        <w:fldChar w:fldCharType="begin"/>
      </w:r>
      <w:r w:rsidRPr="00A7132E">
        <w:rPr>
          <w:noProof/>
        </w:rPr>
        <w:instrText xml:space="preserve"> PAGEREF _Toc455750963 \h </w:instrText>
      </w:r>
      <w:r w:rsidRPr="00A7132E">
        <w:rPr>
          <w:noProof/>
        </w:rPr>
      </w:r>
      <w:r w:rsidRPr="00A7132E">
        <w:rPr>
          <w:noProof/>
        </w:rPr>
        <w:fldChar w:fldCharType="separate"/>
      </w:r>
      <w:r w:rsidRPr="00A7132E">
        <w:rPr>
          <w:noProof/>
        </w:rPr>
        <w:t>25</w:t>
      </w:r>
      <w:r w:rsidRPr="00A7132E">
        <w:rPr>
          <w:noProof/>
        </w:rPr>
        <w:fldChar w:fldCharType="end"/>
      </w:r>
    </w:p>
    <w:p w:rsidR="00A7132E" w:rsidRDefault="00A7132E">
      <w:pPr>
        <w:pStyle w:val="TOC5"/>
        <w:rPr>
          <w:rFonts w:asciiTheme="minorHAnsi" w:eastAsiaTheme="minorEastAsia" w:hAnsiTheme="minorHAnsi" w:cstheme="minorBidi"/>
          <w:noProof/>
          <w:kern w:val="0"/>
          <w:sz w:val="22"/>
          <w:szCs w:val="22"/>
        </w:rPr>
      </w:pPr>
      <w:r>
        <w:rPr>
          <w:noProof/>
        </w:rPr>
        <w:t>38</w:t>
      </w:r>
      <w:r>
        <w:rPr>
          <w:noProof/>
        </w:rPr>
        <w:tab/>
        <w:t>Leave of absence</w:t>
      </w:r>
      <w:r w:rsidRPr="00A7132E">
        <w:rPr>
          <w:noProof/>
        </w:rPr>
        <w:tab/>
      </w:r>
      <w:r w:rsidRPr="00A7132E">
        <w:rPr>
          <w:noProof/>
        </w:rPr>
        <w:fldChar w:fldCharType="begin"/>
      </w:r>
      <w:r w:rsidRPr="00A7132E">
        <w:rPr>
          <w:noProof/>
        </w:rPr>
        <w:instrText xml:space="preserve"> PAGEREF _Toc455750964 \h </w:instrText>
      </w:r>
      <w:r w:rsidRPr="00A7132E">
        <w:rPr>
          <w:noProof/>
        </w:rPr>
      </w:r>
      <w:r w:rsidRPr="00A7132E">
        <w:rPr>
          <w:noProof/>
        </w:rPr>
        <w:fldChar w:fldCharType="separate"/>
      </w:r>
      <w:r w:rsidRPr="00A7132E">
        <w:rPr>
          <w:noProof/>
        </w:rPr>
        <w:t>26</w:t>
      </w:r>
      <w:r w:rsidRPr="00A7132E">
        <w:rPr>
          <w:noProof/>
        </w:rPr>
        <w:fldChar w:fldCharType="end"/>
      </w:r>
    </w:p>
    <w:p w:rsidR="00A7132E" w:rsidRDefault="00A7132E">
      <w:pPr>
        <w:pStyle w:val="TOC5"/>
        <w:rPr>
          <w:rFonts w:asciiTheme="minorHAnsi" w:eastAsiaTheme="minorEastAsia" w:hAnsiTheme="minorHAnsi" w:cstheme="minorBidi"/>
          <w:noProof/>
          <w:kern w:val="0"/>
          <w:sz w:val="22"/>
          <w:szCs w:val="22"/>
        </w:rPr>
      </w:pPr>
      <w:r>
        <w:rPr>
          <w:noProof/>
        </w:rPr>
        <w:t>39</w:t>
      </w:r>
      <w:r>
        <w:rPr>
          <w:noProof/>
        </w:rPr>
        <w:tab/>
        <w:t>Resignation</w:t>
      </w:r>
      <w:r w:rsidRPr="00A7132E">
        <w:rPr>
          <w:noProof/>
        </w:rPr>
        <w:tab/>
      </w:r>
      <w:r w:rsidRPr="00A7132E">
        <w:rPr>
          <w:noProof/>
        </w:rPr>
        <w:fldChar w:fldCharType="begin"/>
      </w:r>
      <w:r w:rsidRPr="00A7132E">
        <w:rPr>
          <w:noProof/>
        </w:rPr>
        <w:instrText xml:space="preserve"> PAGEREF _Toc455750965 \h </w:instrText>
      </w:r>
      <w:r w:rsidRPr="00A7132E">
        <w:rPr>
          <w:noProof/>
        </w:rPr>
      </w:r>
      <w:r w:rsidRPr="00A7132E">
        <w:rPr>
          <w:noProof/>
        </w:rPr>
        <w:fldChar w:fldCharType="separate"/>
      </w:r>
      <w:r w:rsidRPr="00A7132E">
        <w:rPr>
          <w:noProof/>
        </w:rPr>
        <w:t>26</w:t>
      </w:r>
      <w:r w:rsidRPr="00A7132E">
        <w:rPr>
          <w:noProof/>
        </w:rPr>
        <w:fldChar w:fldCharType="end"/>
      </w:r>
    </w:p>
    <w:p w:rsidR="00A7132E" w:rsidRDefault="00A7132E">
      <w:pPr>
        <w:pStyle w:val="TOC5"/>
        <w:rPr>
          <w:rFonts w:asciiTheme="minorHAnsi" w:eastAsiaTheme="minorEastAsia" w:hAnsiTheme="minorHAnsi" w:cstheme="minorBidi"/>
          <w:noProof/>
          <w:kern w:val="0"/>
          <w:sz w:val="22"/>
          <w:szCs w:val="22"/>
        </w:rPr>
      </w:pPr>
      <w:r>
        <w:rPr>
          <w:noProof/>
        </w:rPr>
        <w:t>40</w:t>
      </w:r>
      <w:r>
        <w:rPr>
          <w:noProof/>
        </w:rPr>
        <w:tab/>
        <w:t>Termination of appointment</w:t>
      </w:r>
      <w:r w:rsidRPr="00A7132E">
        <w:rPr>
          <w:noProof/>
        </w:rPr>
        <w:tab/>
      </w:r>
      <w:r w:rsidRPr="00A7132E">
        <w:rPr>
          <w:noProof/>
        </w:rPr>
        <w:fldChar w:fldCharType="begin"/>
      </w:r>
      <w:r w:rsidRPr="00A7132E">
        <w:rPr>
          <w:noProof/>
        </w:rPr>
        <w:instrText xml:space="preserve"> PAGEREF _Toc455750966 \h </w:instrText>
      </w:r>
      <w:r w:rsidRPr="00A7132E">
        <w:rPr>
          <w:noProof/>
        </w:rPr>
      </w:r>
      <w:r w:rsidRPr="00A7132E">
        <w:rPr>
          <w:noProof/>
        </w:rPr>
        <w:fldChar w:fldCharType="separate"/>
      </w:r>
      <w:r w:rsidRPr="00A7132E">
        <w:rPr>
          <w:noProof/>
        </w:rPr>
        <w:t>26</w:t>
      </w:r>
      <w:r w:rsidRPr="00A7132E">
        <w:rPr>
          <w:noProof/>
        </w:rPr>
        <w:fldChar w:fldCharType="end"/>
      </w:r>
    </w:p>
    <w:p w:rsidR="00A7132E" w:rsidRDefault="00A7132E">
      <w:pPr>
        <w:pStyle w:val="TOC5"/>
        <w:rPr>
          <w:rFonts w:asciiTheme="minorHAnsi" w:eastAsiaTheme="minorEastAsia" w:hAnsiTheme="minorHAnsi" w:cstheme="minorBidi"/>
          <w:noProof/>
          <w:kern w:val="0"/>
          <w:sz w:val="22"/>
          <w:szCs w:val="22"/>
        </w:rPr>
      </w:pPr>
      <w:r>
        <w:rPr>
          <w:noProof/>
        </w:rPr>
        <w:t>41</w:t>
      </w:r>
      <w:r>
        <w:rPr>
          <w:noProof/>
        </w:rPr>
        <w:tab/>
        <w:t>Acting Chief Executive Officer</w:t>
      </w:r>
      <w:r w:rsidRPr="00A7132E">
        <w:rPr>
          <w:noProof/>
        </w:rPr>
        <w:tab/>
      </w:r>
      <w:r w:rsidRPr="00A7132E">
        <w:rPr>
          <w:noProof/>
        </w:rPr>
        <w:fldChar w:fldCharType="begin"/>
      </w:r>
      <w:r w:rsidRPr="00A7132E">
        <w:rPr>
          <w:noProof/>
        </w:rPr>
        <w:instrText xml:space="preserve"> PAGEREF _Toc455750967 \h </w:instrText>
      </w:r>
      <w:r w:rsidRPr="00A7132E">
        <w:rPr>
          <w:noProof/>
        </w:rPr>
      </w:r>
      <w:r w:rsidRPr="00A7132E">
        <w:rPr>
          <w:noProof/>
        </w:rPr>
        <w:fldChar w:fldCharType="separate"/>
      </w:r>
      <w:r w:rsidRPr="00A7132E">
        <w:rPr>
          <w:noProof/>
        </w:rPr>
        <w:t>26</w:t>
      </w:r>
      <w:r w:rsidRPr="00A7132E">
        <w:rPr>
          <w:noProof/>
        </w:rPr>
        <w:fldChar w:fldCharType="end"/>
      </w:r>
    </w:p>
    <w:p w:rsidR="00A7132E" w:rsidRDefault="00A7132E">
      <w:pPr>
        <w:pStyle w:val="TOC3"/>
        <w:rPr>
          <w:rFonts w:asciiTheme="minorHAnsi" w:eastAsiaTheme="minorEastAsia" w:hAnsiTheme="minorHAnsi" w:cstheme="minorBidi"/>
          <w:b w:val="0"/>
          <w:noProof/>
          <w:kern w:val="0"/>
          <w:szCs w:val="22"/>
        </w:rPr>
      </w:pPr>
      <w:r>
        <w:rPr>
          <w:noProof/>
        </w:rPr>
        <w:t>Division 2—Employees and consultants</w:t>
      </w:r>
      <w:r w:rsidRPr="00A7132E">
        <w:rPr>
          <w:b w:val="0"/>
          <w:noProof/>
          <w:sz w:val="18"/>
        </w:rPr>
        <w:tab/>
      </w:r>
      <w:r w:rsidRPr="00A7132E">
        <w:rPr>
          <w:b w:val="0"/>
          <w:noProof/>
          <w:sz w:val="18"/>
        </w:rPr>
        <w:fldChar w:fldCharType="begin"/>
      </w:r>
      <w:r w:rsidRPr="00A7132E">
        <w:rPr>
          <w:b w:val="0"/>
          <w:noProof/>
          <w:sz w:val="18"/>
        </w:rPr>
        <w:instrText xml:space="preserve"> PAGEREF _Toc455750968 \h </w:instrText>
      </w:r>
      <w:r w:rsidRPr="00A7132E">
        <w:rPr>
          <w:b w:val="0"/>
          <w:noProof/>
          <w:sz w:val="18"/>
        </w:rPr>
      </w:r>
      <w:r w:rsidRPr="00A7132E">
        <w:rPr>
          <w:b w:val="0"/>
          <w:noProof/>
          <w:sz w:val="18"/>
        </w:rPr>
        <w:fldChar w:fldCharType="separate"/>
      </w:r>
      <w:r w:rsidRPr="00A7132E">
        <w:rPr>
          <w:b w:val="0"/>
          <w:noProof/>
          <w:sz w:val="18"/>
        </w:rPr>
        <w:t>28</w:t>
      </w:r>
      <w:r w:rsidRPr="00A7132E">
        <w:rPr>
          <w:b w:val="0"/>
          <w:noProof/>
          <w:sz w:val="18"/>
        </w:rPr>
        <w:fldChar w:fldCharType="end"/>
      </w:r>
    </w:p>
    <w:p w:rsidR="00A7132E" w:rsidRDefault="00A7132E">
      <w:pPr>
        <w:pStyle w:val="TOC5"/>
        <w:rPr>
          <w:rFonts w:asciiTheme="minorHAnsi" w:eastAsiaTheme="minorEastAsia" w:hAnsiTheme="minorHAnsi" w:cstheme="minorBidi"/>
          <w:noProof/>
          <w:kern w:val="0"/>
          <w:sz w:val="22"/>
          <w:szCs w:val="22"/>
        </w:rPr>
      </w:pPr>
      <w:r>
        <w:rPr>
          <w:noProof/>
        </w:rPr>
        <w:t>42</w:t>
      </w:r>
      <w:r>
        <w:rPr>
          <w:noProof/>
        </w:rPr>
        <w:tab/>
        <w:t>Employees</w:t>
      </w:r>
      <w:r w:rsidRPr="00A7132E">
        <w:rPr>
          <w:noProof/>
        </w:rPr>
        <w:tab/>
      </w:r>
      <w:r w:rsidRPr="00A7132E">
        <w:rPr>
          <w:noProof/>
        </w:rPr>
        <w:fldChar w:fldCharType="begin"/>
      </w:r>
      <w:r w:rsidRPr="00A7132E">
        <w:rPr>
          <w:noProof/>
        </w:rPr>
        <w:instrText xml:space="preserve"> PAGEREF _Toc455750969 \h </w:instrText>
      </w:r>
      <w:r w:rsidRPr="00A7132E">
        <w:rPr>
          <w:noProof/>
        </w:rPr>
      </w:r>
      <w:r w:rsidRPr="00A7132E">
        <w:rPr>
          <w:noProof/>
        </w:rPr>
        <w:fldChar w:fldCharType="separate"/>
      </w:r>
      <w:r w:rsidRPr="00A7132E">
        <w:rPr>
          <w:noProof/>
        </w:rPr>
        <w:t>28</w:t>
      </w:r>
      <w:r w:rsidRPr="00A7132E">
        <w:rPr>
          <w:noProof/>
        </w:rPr>
        <w:fldChar w:fldCharType="end"/>
      </w:r>
    </w:p>
    <w:p w:rsidR="00A7132E" w:rsidRDefault="00A7132E">
      <w:pPr>
        <w:pStyle w:val="TOC5"/>
        <w:rPr>
          <w:rFonts w:asciiTheme="minorHAnsi" w:eastAsiaTheme="minorEastAsia" w:hAnsiTheme="minorHAnsi" w:cstheme="minorBidi"/>
          <w:noProof/>
          <w:kern w:val="0"/>
          <w:sz w:val="22"/>
          <w:szCs w:val="22"/>
        </w:rPr>
      </w:pPr>
      <w:r>
        <w:rPr>
          <w:noProof/>
        </w:rPr>
        <w:t>43</w:t>
      </w:r>
      <w:r>
        <w:rPr>
          <w:noProof/>
        </w:rPr>
        <w:tab/>
        <w:t>Consultants</w:t>
      </w:r>
      <w:r w:rsidRPr="00A7132E">
        <w:rPr>
          <w:noProof/>
        </w:rPr>
        <w:tab/>
      </w:r>
      <w:r w:rsidRPr="00A7132E">
        <w:rPr>
          <w:noProof/>
        </w:rPr>
        <w:fldChar w:fldCharType="begin"/>
      </w:r>
      <w:r w:rsidRPr="00A7132E">
        <w:rPr>
          <w:noProof/>
        </w:rPr>
        <w:instrText xml:space="preserve"> PAGEREF _Toc455750970 \h </w:instrText>
      </w:r>
      <w:r w:rsidRPr="00A7132E">
        <w:rPr>
          <w:noProof/>
        </w:rPr>
      </w:r>
      <w:r w:rsidRPr="00A7132E">
        <w:rPr>
          <w:noProof/>
        </w:rPr>
        <w:fldChar w:fldCharType="separate"/>
      </w:r>
      <w:r w:rsidRPr="00A7132E">
        <w:rPr>
          <w:noProof/>
        </w:rPr>
        <w:t>28</w:t>
      </w:r>
      <w:r w:rsidRPr="00A7132E">
        <w:rPr>
          <w:noProof/>
        </w:rPr>
        <w:fldChar w:fldCharType="end"/>
      </w:r>
    </w:p>
    <w:p w:rsidR="00A7132E" w:rsidRDefault="00A7132E">
      <w:pPr>
        <w:pStyle w:val="TOC2"/>
        <w:rPr>
          <w:rFonts w:asciiTheme="minorHAnsi" w:eastAsiaTheme="minorEastAsia" w:hAnsiTheme="minorHAnsi" w:cstheme="minorBidi"/>
          <w:b w:val="0"/>
          <w:noProof/>
          <w:kern w:val="0"/>
          <w:sz w:val="22"/>
          <w:szCs w:val="22"/>
        </w:rPr>
      </w:pPr>
      <w:r>
        <w:rPr>
          <w:noProof/>
        </w:rPr>
        <w:t>Part 5—Finance</w:t>
      </w:r>
      <w:r w:rsidRPr="00A7132E">
        <w:rPr>
          <w:b w:val="0"/>
          <w:noProof/>
          <w:sz w:val="18"/>
        </w:rPr>
        <w:tab/>
      </w:r>
      <w:r w:rsidRPr="00A7132E">
        <w:rPr>
          <w:b w:val="0"/>
          <w:noProof/>
          <w:sz w:val="18"/>
        </w:rPr>
        <w:fldChar w:fldCharType="begin"/>
      </w:r>
      <w:r w:rsidRPr="00A7132E">
        <w:rPr>
          <w:b w:val="0"/>
          <w:noProof/>
          <w:sz w:val="18"/>
        </w:rPr>
        <w:instrText xml:space="preserve"> PAGEREF _Toc455750971 \h </w:instrText>
      </w:r>
      <w:r w:rsidRPr="00A7132E">
        <w:rPr>
          <w:b w:val="0"/>
          <w:noProof/>
          <w:sz w:val="18"/>
        </w:rPr>
      </w:r>
      <w:r w:rsidRPr="00A7132E">
        <w:rPr>
          <w:b w:val="0"/>
          <w:noProof/>
          <w:sz w:val="18"/>
        </w:rPr>
        <w:fldChar w:fldCharType="separate"/>
      </w:r>
      <w:r w:rsidRPr="00A7132E">
        <w:rPr>
          <w:b w:val="0"/>
          <w:noProof/>
          <w:sz w:val="18"/>
        </w:rPr>
        <w:t>29</w:t>
      </w:r>
      <w:r w:rsidRPr="00A7132E">
        <w:rPr>
          <w:b w:val="0"/>
          <w:noProof/>
          <w:sz w:val="18"/>
        </w:rPr>
        <w:fldChar w:fldCharType="end"/>
      </w:r>
    </w:p>
    <w:p w:rsidR="00A7132E" w:rsidRDefault="00A7132E">
      <w:pPr>
        <w:pStyle w:val="TOC3"/>
        <w:rPr>
          <w:rFonts w:asciiTheme="minorHAnsi" w:eastAsiaTheme="minorEastAsia" w:hAnsiTheme="minorHAnsi" w:cstheme="minorBidi"/>
          <w:b w:val="0"/>
          <w:noProof/>
          <w:kern w:val="0"/>
          <w:szCs w:val="22"/>
        </w:rPr>
      </w:pPr>
      <w:r>
        <w:rPr>
          <w:noProof/>
        </w:rPr>
        <w:t>Division 1—General</w:t>
      </w:r>
      <w:r w:rsidRPr="00A7132E">
        <w:rPr>
          <w:b w:val="0"/>
          <w:noProof/>
          <w:sz w:val="18"/>
        </w:rPr>
        <w:tab/>
      </w:r>
      <w:r w:rsidRPr="00A7132E">
        <w:rPr>
          <w:b w:val="0"/>
          <w:noProof/>
          <w:sz w:val="18"/>
        </w:rPr>
        <w:fldChar w:fldCharType="begin"/>
      </w:r>
      <w:r w:rsidRPr="00A7132E">
        <w:rPr>
          <w:b w:val="0"/>
          <w:noProof/>
          <w:sz w:val="18"/>
        </w:rPr>
        <w:instrText xml:space="preserve"> PAGEREF _Toc455750972 \h </w:instrText>
      </w:r>
      <w:r w:rsidRPr="00A7132E">
        <w:rPr>
          <w:b w:val="0"/>
          <w:noProof/>
          <w:sz w:val="18"/>
        </w:rPr>
      </w:r>
      <w:r w:rsidRPr="00A7132E">
        <w:rPr>
          <w:b w:val="0"/>
          <w:noProof/>
          <w:sz w:val="18"/>
        </w:rPr>
        <w:fldChar w:fldCharType="separate"/>
      </w:r>
      <w:r w:rsidRPr="00A7132E">
        <w:rPr>
          <w:b w:val="0"/>
          <w:noProof/>
          <w:sz w:val="18"/>
        </w:rPr>
        <w:t>29</w:t>
      </w:r>
      <w:r w:rsidRPr="00A7132E">
        <w:rPr>
          <w:b w:val="0"/>
          <w:noProof/>
          <w:sz w:val="18"/>
        </w:rPr>
        <w:fldChar w:fldCharType="end"/>
      </w:r>
    </w:p>
    <w:p w:rsidR="00A7132E" w:rsidRDefault="00A7132E">
      <w:pPr>
        <w:pStyle w:val="TOC5"/>
        <w:rPr>
          <w:rFonts w:asciiTheme="minorHAnsi" w:eastAsiaTheme="minorEastAsia" w:hAnsiTheme="minorHAnsi" w:cstheme="minorBidi"/>
          <w:noProof/>
          <w:kern w:val="0"/>
          <w:sz w:val="22"/>
          <w:szCs w:val="22"/>
        </w:rPr>
      </w:pPr>
      <w:r>
        <w:rPr>
          <w:noProof/>
        </w:rPr>
        <w:t>44</w:t>
      </w:r>
      <w:r>
        <w:rPr>
          <w:noProof/>
        </w:rPr>
        <w:tab/>
        <w:t>AA’s capital</w:t>
      </w:r>
      <w:r w:rsidRPr="00A7132E">
        <w:rPr>
          <w:noProof/>
        </w:rPr>
        <w:tab/>
      </w:r>
      <w:r w:rsidRPr="00A7132E">
        <w:rPr>
          <w:noProof/>
        </w:rPr>
        <w:fldChar w:fldCharType="begin"/>
      </w:r>
      <w:r w:rsidRPr="00A7132E">
        <w:rPr>
          <w:noProof/>
        </w:rPr>
        <w:instrText xml:space="preserve"> PAGEREF _Toc455750973 \h </w:instrText>
      </w:r>
      <w:r w:rsidRPr="00A7132E">
        <w:rPr>
          <w:noProof/>
        </w:rPr>
      </w:r>
      <w:r w:rsidRPr="00A7132E">
        <w:rPr>
          <w:noProof/>
        </w:rPr>
        <w:fldChar w:fldCharType="separate"/>
      </w:r>
      <w:r w:rsidRPr="00A7132E">
        <w:rPr>
          <w:noProof/>
        </w:rPr>
        <w:t>29</w:t>
      </w:r>
      <w:r w:rsidRPr="00A7132E">
        <w:rPr>
          <w:noProof/>
        </w:rPr>
        <w:fldChar w:fldCharType="end"/>
      </w:r>
    </w:p>
    <w:p w:rsidR="00A7132E" w:rsidRDefault="00A7132E">
      <w:pPr>
        <w:pStyle w:val="TOC5"/>
        <w:rPr>
          <w:rFonts w:asciiTheme="minorHAnsi" w:eastAsiaTheme="minorEastAsia" w:hAnsiTheme="minorHAnsi" w:cstheme="minorBidi"/>
          <w:noProof/>
          <w:kern w:val="0"/>
          <w:sz w:val="22"/>
          <w:szCs w:val="22"/>
        </w:rPr>
      </w:pPr>
      <w:r>
        <w:rPr>
          <w:noProof/>
        </w:rPr>
        <w:t>45</w:t>
      </w:r>
      <w:r>
        <w:rPr>
          <w:noProof/>
        </w:rPr>
        <w:tab/>
        <w:t>Revaluation of assets</w:t>
      </w:r>
      <w:r w:rsidRPr="00A7132E">
        <w:rPr>
          <w:noProof/>
        </w:rPr>
        <w:tab/>
      </w:r>
      <w:r w:rsidRPr="00A7132E">
        <w:rPr>
          <w:noProof/>
        </w:rPr>
        <w:fldChar w:fldCharType="begin"/>
      </w:r>
      <w:r w:rsidRPr="00A7132E">
        <w:rPr>
          <w:noProof/>
        </w:rPr>
        <w:instrText xml:space="preserve"> PAGEREF _Toc455750974 \h </w:instrText>
      </w:r>
      <w:r w:rsidRPr="00A7132E">
        <w:rPr>
          <w:noProof/>
        </w:rPr>
      </w:r>
      <w:r w:rsidRPr="00A7132E">
        <w:rPr>
          <w:noProof/>
        </w:rPr>
        <w:fldChar w:fldCharType="separate"/>
      </w:r>
      <w:r w:rsidRPr="00A7132E">
        <w:rPr>
          <w:noProof/>
        </w:rPr>
        <w:t>29</w:t>
      </w:r>
      <w:r w:rsidRPr="00A7132E">
        <w:rPr>
          <w:noProof/>
        </w:rPr>
        <w:fldChar w:fldCharType="end"/>
      </w:r>
    </w:p>
    <w:p w:rsidR="00A7132E" w:rsidRDefault="00A7132E">
      <w:pPr>
        <w:pStyle w:val="TOC5"/>
        <w:rPr>
          <w:rFonts w:asciiTheme="minorHAnsi" w:eastAsiaTheme="minorEastAsia" w:hAnsiTheme="minorHAnsi" w:cstheme="minorBidi"/>
          <w:noProof/>
          <w:kern w:val="0"/>
          <w:sz w:val="22"/>
          <w:szCs w:val="22"/>
        </w:rPr>
      </w:pPr>
      <w:r>
        <w:rPr>
          <w:noProof/>
        </w:rPr>
        <w:t>46</w:t>
      </w:r>
      <w:r>
        <w:rPr>
          <w:noProof/>
        </w:rPr>
        <w:tab/>
        <w:t>Payments of dividends by AA to the Commonwealth</w:t>
      </w:r>
      <w:r w:rsidRPr="00A7132E">
        <w:rPr>
          <w:noProof/>
        </w:rPr>
        <w:tab/>
      </w:r>
      <w:r w:rsidRPr="00A7132E">
        <w:rPr>
          <w:noProof/>
        </w:rPr>
        <w:fldChar w:fldCharType="begin"/>
      </w:r>
      <w:r w:rsidRPr="00A7132E">
        <w:rPr>
          <w:noProof/>
        </w:rPr>
        <w:instrText xml:space="preserve"> PAGEREF _Toc455750975 \h </w:instrText>
      </w:r>
      <w:r w:rsidRPr="00A7132E">
        <w:rPr>
          <w:noProof/>
        </w:rPr>
      </w:r>
      <w:r w:rsidRPr="00A7132E">
        <w:rPr>
          <w:noProof/>
        </w:rPr>
        <w:fldChar w:fldCharType="separate"/>
      </w:r>
      <w:r w:rsidRPr="00A7132E">
        <w:rPr>
          <w:noProof/>
        </w:rPr>
        <w:t>30</w:t>
      </w:r>
      <w:r w:rsidRPr="00A7132E">
        <w:rPr>
          <w:noProof/>
        </w:rPr>
        <w:fldChar w:fldCharType="end"/>
      </w:r>
    </w:p>
    <w:p w:rsidR="00A7132E" w:rsidRDefault="00A7132E">
      <w:pPr>
        <w:pStyle w:val="TOC5"/>
        <w:rPr>
          <w:rFonts w:asciiTheme="minorHAnsi" w:eastAsiaTheme="minorEastAsia" w:hAnsiTheme="minorHAnsi" w:cstheme="minorBidi"/>
          <w:noProof/>
          <w:kern w:val="0"/>
          <w:sz w:val="22"/>
          <w:szCs w:val="22"/>
        </w:rPr>
      </w:pPr>
      <w:r>
        <w:rPr>
          <w:noProof/>
        </w:rPr>
        <w:t>47</w:t>
      </w:r>
      <w:r>
        <w:rPr>
          <w:noProof/>
        </w:rPr>
        <w:tab/>
        <w:t>Interim dividends</w:t>
      </w:r>
      <w:r w:rsidRPr="00A7132E">
        <w:rPr>
          <w:noProof/>
        </w:rPr>
        <w:tab/>
      </w:r>
      <w:r w:rsidRPr="00A7132E">
        <w:rPr>
          <w:noProof/>
        </w:rPr>
        <w:fldChar w:fldCharType="begin"/>
      </w:r>
      <w:r w:rsidRPr="00A7132E">
        <w:rPr>
          <w:noProof/>
        </w:rPr>
        <w:instrText xml:space="preserve"> PAGEREF _Toc455750976 \h </w:instrText>
      </w:r>
      <w:r w:rsidRPr="00A7132E">
        <w:rPr>
          <w:noProof/>
        </w:rPr>
      </w:r>
      <w:r w:rsidRPr="00A7132E">
        <w:rPr>
          <w:noProof/>
        </w:rPr>
        <w:fldChar w:fldCharType="separate"/>
      </w:r>
      <w:r w:rsidRPr="00A7132E">
        <w:rPr>
          <w:noProof/>
        </w:rPr>
        <w:t>31</w:t>
      </w:r>
      <w:r w:rsidRPr="00A7132E">
        <w:rPr>
          <w:noProof/>
        </w:rPr>
        <w:fldChar w:fldCharType="end"/>
      </w:r>
    </w:p>
    <w:p w:rsidR="00A7132E" w:rsidRDefault="00A7132E">
      <w:pPr>
        <w:pStyle w:val="TOC5"/>
        <w:rPr>
          <w:rFonts w:asciiTheme="minorHAnsi" w:eastAsiaTheme="minorEastAsia" w:hAnsiTheme="minorHAnsi" w:cstheme="minorBidi"/>
          <w:noProof/>
          <w:kern w:val="0"/>
          <w:sz w:val="22"/>
          <w:szCs w:val="22"/>
        </w:rPr>
      </w:pPr>
      <w:r>
        <w:rPr>
          <w:noProof/>
        </w:rPr>
        <w:t>48</w:t>
      </w:r>
      <w:r>
        <w:rPr>
          <w:noProof/>
        </w:rPr>
        <w:tab/>
        <w:t>Borrowing by AA from the Commonwealth</w:t>
      </w:r>
      <w:r w:rsidRPr="00A7132E">
        <w:rPr>
          <w:noProof/>
        </w:rPr>
        <w:tab/>
      </w:r>
      <w:r w:rsidRPr="00A7132E">
        <w:rPr>
          <w:noProof/>
        </w:rPr>
        <w:fldChar w:fldCharType="begin"/>
      </w:r>
      <w:r w:rsidRPr="00A7132E">
        <w:rPr>
          <w:noProof/>
        </w:rPr>
        <w:instrText xml:space="preserve"> PAGEREF _Toc455750977 \h </w:instrText>
      </w:r>
      <w:r w:rsidRPr="00A7132E">
        <w:rPr>
          <w:noProof/>
        </w:rPr>
      </w:r>
      <w:r w:rsidRPr="00A7132E">
        <w:rPr>
          <w:noProof/>
        </w:rPr>
        <w:fldChar w:fldCharType="separate"/>
      </w:r>
      <w:r w:rsidRPr="00A7132E">
        <w:rPr>
          <w:noProof/>
        </w:rPr>
        <w:t>32</w:t>
      </w:r>
      <w:r w:rsidRPr="00A7132E">
        <w:rPr>
          <w:noProof/>
        </w:rPr>
        <w:fldChar w:fldCharType="end"/>
      </w:r>
    </w:p>
    <w:p w:rsidR="00A7132E" w:rsidRDefault="00A7132E">
      <w:pPr>
        <w:pStyle w:val="TOC5"/>
        <w:rPr>
          <w:rFonts w:asciiTheme="minorHAnsi" w:eastAsiaTheme="minorEastAsia" w:hAnsiTheme="minorHAnsi" w:cstheme="minorBidi"/>
          <w:noProof/>
          <w:kern w:val="0"/>
          <w:sz w:val="22"/>
          <w:szCs w:val="22"/>
        </w:rPr>
      </w:pPr>
      <w:r>
        <w:rPr>
          <w:noProof/>
        </w:rPr>
        <w:t>49</w:t>
      </w:r>
      <w:r>
        <w:rPr>
          <w:noProof/>
        </w:rPr>
        <w:tab/>
        <w:t>AA may give security over its assets</w:t>
      </w:r>
      <w:r w:rsidRPr="00A7132E">
        <w:rPr>
          <w:noProof/>
        </w:rPr>
        <w:tab/>
      </w:r>
      <w:r w:rsidRPr="00A7132E">
        <w:rPr>
          <w:noProof/>
        </w:rPr>
        <w:fldChar w:fldCharType="begin"/>
      </w:r>
      <w:r w:rsidRPr="00A7132E">
        <w:rPr>
          <w:noProof/>
        </w:rPr>
        <w:instrText xml:space="preserve"> PAGEREF _Toc455750978 \h </w:instrText>
      </w:r>
      <w:r w:rsidRPr="00A7132E">
        <w:rPr>
          <w:noProof/>
        </w:rPr>
      </w:r>
      <w:r w:rsidRPr="00A7132E">
        <w:rPr>
          <w:noProof/>
        </w:rPr>
        <w:fldChar w:fldCharType="separate"/>
      </w:r>
      <w:r w:rsidRPr="00A7132E">
        <w:rPr>
          <w:noProof/>
        </w:rPr>
        <w:t>32</w:t>
      </w:r>
      <w:r w:rsidRPr="00A7132E">
        <w:rPr>
          <w:noProof/>
        </w:rPr>
        <w:fldChar w:fldCharType="end"/>
      </w:r>
    </w:p>
    <w:p w:rsidR="00A7132E" w:rsidRDefault="00A7132E">
      <w:pPr>
        <w:pStyle w:val="TOC5"/>
        <w:rPr>
          <w:rFonts w:asciiTheme="minorHAnsi" w:eastAsiaTheme="minorEastAsia" w:hAnsiTheme="minorHAnsi" w:cstheme="minorBidi"/>
          <w:noProof/>
          <w:kern w:val="0"/>
          <w:sz w:val="22"/>
          <w:szCs w:val="22"/>
        </w:rPr>
      </w:pPr>
      <w:r>
        <w:rPr>
          <w:noProof/>
        </w:rPr>
        <w:t>50</w:t>
      </w:r>
      <w:r>
        <w:rPr>
          <w:noProof/>
        </w:rPr>
        <w:tab/>
        <w:t>Hedging through currency contracts etc.</w:t>
      </w:r>
      <w:r w:rsidRPr="00A7132E">
        <w:rPr>
          <w:noProof/>
        </w:rPr>
        <w:tab/>
      </w:r>
      <w:r w:rsidRPr="00A7132E">
        <w:rPr>
          <w:noProof/>
        </w:rPr>
        <w:fldChar w:fldCharType="begin"/>
      </w:r>
      <w:r w:rsidRPr="00A7132E">
        <w:rPr>
          <w:noProof/>
        </w:rPr>
        <w:instrText xml:space="preserve"> PAGEREF _Toc455750979 \h </w:instrText>
      </w:r>
      <w:r w:rsidRPr="00A7132E">
        <w:rPr>
          <w:noProof/>
        </w:rPr>
      </w:r>
      <w:r w:rsidRPr="00A7132E">
        <w:rPr>
          <w:noProof/>
        </w:rPr>
        <w:fldChar w:fldCharType="separate"/>
      </w:r>
      <w:r w:rsidRPr="00A7132E">
        <w:rPr>
          <w:noProof/>
        </w:rPr>
        <w:t>33</w:t>
      </w:r>
      <w:r w:rsidRPr="00A7132E">
        <w:rPr>
          <w:noProof/>
        </w:rPr>
        <w:fldChar w:fldCharType="end"/>
      </w:r>
    </w:p>
    <w:p w:rsidR="00A7132E" w:rsidRDefault="00A7132E">
      <w:pPr>
        <w:pStyle w:val="TOC5"/>
        <w:rPr>
          <w:rFonts w:asciiTheme="minorHAnsi" w:eastAsiaTheme="minorEastAsia" w:hAnsiTheme="minorHAnsi" w:cstheme="minorBidi"/>
          <w:noProof/>
          <w:kern w:val="0"/>
          <w:sz w:val="22"/>
          <w:szCs w:val="22"/>
        </w:rPr>
      </w:pPr>
      <w:r w:rsidRPr="00E76703">
        <w:rPr>
          <w:rFonts w:eastAsiaTheme="minorHAnsi"/>
          <w:noProof/>
        </w:rPr>
        <w:t>51</w:t>
      </w:r>
      <w:r>
        <w:rPr>
          <w:noProof/>
        </w:rPr>
        <w:tab/>
        <w:t>Extra matters to be included in annual report</w:t>
      </w:r>
      <w:r w:rsidRPr="00A7132E">
        <w:rPr>
          <w:noProof/>
        </w:rPr>
        <w:tab/>
      </w:r>
      <w:r w:rsidRPr="00A7132E">
        <w:rPr>
          <w:noProof/>
        </w:rPr>
        <w:fldChar w:fldCharType="begin"/>
      </w:r>
      <w:r w:rsidRPr="00A7132E">
        <w:rPr>
          <w:noProof/>
        </w:rPr>
        <w:instrText xml:space="preserve"> PAGEREF _Toc455750980 \h </w:instrText>
      </w:r>
      <w:r w:rsidRPr="00A7132E">
        <w:rPr>
          <w:noProof/>
        </w:rPr>
      </w:r>
      <w:r w:rsidRPr="00A7132E">
        <w:rPr>
          <w:noProof/>
        </w:rPr>
        <w:fldChar w:fldCharType="separate"/>
      </w:r>
      <w:r w:rsidRPr="00A7132E">
        <w:rPr>
          <w:noProof/>
        </w:rPr>
        <w:t>34</w:t>
      </w:r>
      <w:r w:rsidRPr="00A7132E">
        <w:rPr>
          <w:noProof/>
        </w:rPr>
        <w:fldChar w:fldCharType="end"/>
      </w:r>
    </w:p>
    <w:p w:rsidR="00A7132E" w:rsidRDefault="00A7132E">
      <w:pPr>
        <w:pStyle w:val="TOC3"/>
        <w:rPr>
          <w:rFonts w:asciiTheme="minorHAnsi" w:eastAsiaTheme="minorEastAsia" w:hAnsiTheme="minorHAnsi" w:cstheme="minorBidi"/>
          <w:b w:val="0"/>
          <w:noProof/>
          <w:kern w:val="0"/>
          <w:szCs w:val="22"/>
        </w:rPr>
      </w:pPr>
      <w:r>
        <w:rPr>
          <w:noProof/>
        </w:rPr>
        <w:t>Division 2</w:t>
      </w:r>
      <w:r w:rsidRPr="00E76703">
        <w:rPr>
          <w:noProof/>
          <w:kern w:val="32"/>
        </w:rPr>
        <w:t>—</w:t>
      </w:r>
      <w:r>
        <w:rPr>
          <w:noProof/>
        </w:rPr>
        <w:t>Taxation matters</w:t>
      </w:r>
      <w:r w:rsidRPr="00A7132E">
        <w:rPr>
          <w:b w:val="0"/>
          <w:noProof/>
          <w:sz w:val="18"/>
        </w:rPr>
        <w:tab/>
      </w:r>
      <w:r w:rsidRPr="00A7132E">
        <w:rPr>
          <w:b w:val="0"/>
          <w:noProof/>
          <w:sz w:val="18"/>
        </w:rPr>
        <w:fldChar w:fldCharType="begin"/>
      </w:r>
      <w:r w:rsidRPr="00A7132E">
        <w:rPr>
          <w:b w:val="0"/>
          <w:noProof/>
          <w:sz w:val="18"/>
        </w:rPr>
        <w:instrText xml:space="preserve"> PAGEREF _Toc455750981 \h </w:instrText>
      </w:r>
      <w:r w:rsidRPr="00A7132E">
        <w:rPr>
          <w:b w:val="0"/>
          <w:noProof/>
          <w:sz w:val="18"/>
        </w:rPr>
      </w:r>
      <w:r w:rsidRPr="00A7132E">
        <w:rPr>
          <w:b w:val="0"/>
          <w:noProof/>
          <w:sz w:val="18"/>
        </w:rPr>
        <w:fldChar w:fldCharType="separate"/>
      </w:r>
      <w:r w:rsidRPr="00A7132E">
        <w:rPr>
          <w:b w:val="0"/>
          <w:noProof/>
          <w:sz w:val="18"/>
        </w:rPr>
        <w:t>35</w:t>
      </w:r>
      <w:r w:rsidRPr="00A7132E">
        <w:rPr>
          <w:b w:val="0"/>
          <w:noProof/>
          <w:sz w:val="18"/>
        </w:rPr>
        <w:fldChar w:fldCharType="end"/>
      </w:r>
    </w:p>
    <w:p w:rsidR="00A7132E" w:rsidRDefault="00A7132E">
      <w:pPr>
        <w:pStyle w:val="TOC5"/>
        <w:rPr>
          <w:rFonts w:asciiTheme="minorHAnsi" w:eastAsiaTheme="minorEastAsia" w:hAnsiTheme="minorHAnsi" w:cstheme="minorBidi"/>
          <w:noProof/>
          <w:kern w:val="0"/>
          <w:sz w:val="22"/>
          <w:szCs w:val="22"/>
        </w:rPr>
      </w:pPr>
      <w:r>
        <w:rPr>
          <w:noProof/>
        </w:rPr>
        <w:t>52</w:t>
      </w:r>
      <w:r>
        <w:rPr>
          <w:noProof/>
        </w:rPr>
        <w:tab/>
        <w:t>Liability to taxes etc.</w:t>
      </w:r>
      <w:r w:rsidRPr="00A7132E">
        <w:rPr>
          <w:noProof/>
        </w:rPr>
        <w:tab/>
      </w:r>
      <w:r w:rsidRPr="00A7132E">
        <w:rPr>
          <w:noProof/>
        </w:rPr>
        <w:fldChar w:fldCharType="begin"/>
      </w:r>
      <w:r w:rsidRPr="00A7132E">
        <w:rPr>
          <w:noProof/>
        </w:rPr>
        <w:instrText xml:space="preserve"> PAGEREF _Toc455750982 \h </w:instrText>
      </w:r>
      <w:r w:rsidRPr="00A7132E">
        <w:rPr>
          <w:noProof/>
        </w:rPr>
      </w:r>
      <w:r w:rsidRPr="00A7132E">
        <w:rPr>
          <w:noProof/>
        </w:rPr>
        <w:fldChar w:fldCharType="separate"/>
      </w:r>
      <w:r w:rsidRPr="00A7132E">
        <w:rPr>
          <w:noProof/>
        </w:rPr>
        <w:t>35</w:t>
      </w:r>
      <w:r w:rsidRPr="00A7132E">
        <w:rPr>
          <w:noProof/>
        </w:rPr>
        <w:fldChar w:fldCharType="end"/>
      </w:r>
    </w:p>
    <w:p w:rsidR="00A7132E" w:rsidRDefault="00A7132E">
      <w:pPr>
        <w:pStyle w:val="TOC3"/>
        <w:rPr>
          <w:rFonts w:asciiTheme="minorHAnsi" w:eastAsiaTheme="minorEastAsia" w:hAnsiTheme="minorHAnsi" w:cstheme="minorBidi"/>
          <w:b w:val="0"/>
          <w:noProof/>
          <w:kern w:val="0"/>
          <w:szCs w:val="22"/>
        </w:rPr>
      </w:pPr>
      <w:r>
        <w:rPr>
          <w:noProof/>
        </w:rPr>
        <w:lastRenderedPageBreak/>
        <w:t>Division 3—Services charges for AA services and facilities</w:t>
      </w:r>
      <w:r w:rsidRPr="00A7132E">
        <w:rPr>
          <w:b w:val="0"/>
          <w:noProof/>
          <w:sz w:val="18"/>
        </w:rPr>
        <w:tab/>
      </w:r>
      <w:r w:rsidRPr="00A7132E">
        <w:rPr>
          <w:b w:val="0"/>
          <w:noProof/>
          <w:sz w:val="18"/>
        </w:rPr>
        <w:fldChar w:fldCharType="begin"/>
      </w:r>
      <w:r w:rsidRPr="00A7132E">
        <w:rPr>
          <w:b w:val="0"/>
          <w:noProof/>
          <w:sz w:val="18"/>
        </w:rPr>
        <w:instrText xml:space="preserve"> PAGEREF _Toc455750983 \h </w:instrText>
      </w:r>
      <w:r w:rsidRPr="00A7132E">
        <w:rPr>
          <w:b w:val="0"/>
          <w:noProof/>
          <w:sz w:val="18"/>
        </w:rPr>
      </w:r>
      <w:r w:rsidRPr="00A7132E">
        <w:rPr>
          <w:b w:val="0"/>
          <w:noProof/>
          <w:sz w:val="18"/>
        </w:rPr>
        <w:fldChar w:fldCharType="separate"/>
      </w:r>
      <w:r w:rsidRPr="00A7132E">
        <w:rPr>
          <w:b w:val="0"/>
          <w:noProof/>
          <w:sz w:val="18"/>
        </w:rPr>
        <w:t>36</w:t>
      </w:r>
      <w:r w:rsidRPr="00A7132E">
        <w:rPr>
          <w:b w:val="0"/>
          <w:noProof/>
          <w:sz w:val="18"/>
        </w:rPr>
        <w:fldChar w:fldCharType="end"/>
      </w:r>
    </w:p>
    <w:p w:rsidR="00A7132E" w:rsidRDefault="00A7132E">
      <w:pPr>
        <w:pStyle w:val="TOC5"/>
        <w:rPr>
          <w:rFonts w:asciiTheme="minorHAnsi" w:eastAsiaTheme="minorEastAsia" w:hAnsiTheme="minorHAnsi" w:cstheme="minorBidi"/>
          <w:noProof/>
          <w:kern w:val="0"/>
          <w:sz w:val="22"/>
          <w:szCs w:val="22"/>
        </w:rPr>
      </w:pPr>
      <w:r>
        <w:rPr>
          <w:noProof/>
        </w:rPr>
        <w:t>53</w:t>
      </w:r>
      <w:r>
        <w:rPr>
          <w:noProof/>
        </w:rPr>
        <w:tab/>
        <w:t>Board can set charges for services and facilities</w:t>
      </w:r>
      <w:r w:rsidRPr="00A7132E">
        <w:rPr>
          <w:noProof/>
        </w:rPr>
        <w:tab/>
      </w:r>
      <w:r w:rsidRPr="00A7132E">
        <w:rPr>
          <w:noProof/>
        </w:rPr>
        <w:fldChar w:fldCharType="begin"/>
      </w:r>
      <w:r w:rsidRPr="00A7132E">
        <w:rPr>
          <w:noProof/>
        </w:rPr>
        <w:instrText xml:space="preserve"> PAGEREF _Toc455750984 \h </w:instrText>
      </w:r>
      <w:r w:rsidRPr="00A7132E">
        <w:rPr>
          <w:noProof/>
        </w:rPr>
      </w:r>
      <w:r w:rsidRPr="00A7132E">
        <w:rPr>
          <w:noProof/>
        </w:rPr>
        <w:fldChar w:fldCharType="separate"/>
      </w:r>
      <w:r w:rsidRPr="00A7132E">
        <w:rPr>
          <w:noProof/>
        </w:rPr>
        <w:t>36</w:t>
      </w:r>
      <w:r w:rsidRPr="00A7132E">
        <w:rPr>
          <w:noProof/>
        </w:rPr>
        <w:fldChar w:fldCharType="end"/>
      </w:r>
    </w:p>
    <w:p w:rsidR="00A7132E" w:rsidRDefault="00A7132E">
      <w:pPr>
        <w:pStyle w:val="TOC5"/>
        <w:rPr>
          <w:rFonts w:asciiTheme="minorHAnsi" w:eastAsiaTheme="minorEastAsia" w:hAnsiTheme="minorHAnsi" w:cstheme="minorBidi"/>
          <w:noProof/>
          <w:kern w:val="0"/>
          <w:sz w:val="22"/>
          <w:szCs w:val="22"/>
        </w:rPr>
      </w:pPr>
      <w:r>
        <w:rPr>
          <w:noProof/>
        </w:rPr>
        <w:t>54</w:t>
      </w:r>
      <w:r>
        <w:rPr>
          <w:noProof/>
        </w:rPr>
        <w:tab/>
        <w:t>Minister’s role in setting service charges and late payment penalties</w:t>
      </w:r>
      <w:r w:rsidRPr="00A7132E">
        <w:rPr>
          <w:noProof/>
        </w:rPr>
        <w:tab/>
      </w:r>
      <w:r w:rsidRPr="00A7132E">
        <w:rPr>
          <w:noProof/>
        </w:rPr>
        <w:fldChar w:fldCharType="begin"/>
      </w:r>
      <w:r w:rsidRPr="00A7132E">
        <w:rPr>
          <w:noProof/>
        </w:rPr>
        <w:instrText xml:space="preserve"> PAGEREF _Toc455750985 \h </w:instrText>
      </w:r>
      <w:r w:rsidRPr="00A7132E">
        <w:rPr>
          <w:noProof/>
        </w:rPr>
      </w:r>
      <w:r w:rsidRPr="00A7132E">
        <w:rPr>
          <w:noProof/>
        </w:rPr>
        <w:fldChar w:fldCharType="separate"/>
      </w:r>
      <w:r w:rsidRPr="00A7132E">
        <w:rPr>
          <w:noProof/>
        </w:rPr>
        <w:t>36</w:t>
      </w:r>
      <w:r w:rsidRPr="00A7132E">
        <w:rPr>
          <w:noProof/>
        </w:rPr>
        <w:fldChar w:fldCharType="end"/>
      </w:r>
    </w:p>
    <w:p w:rsidR="00A7132E" w:rsidRDefault="00A7132E">
      <w:pPr>
        <w:pStyle w:val="TOC5"/>
        <w:rPr>
          <w:rFonts w:asciiTheme="minorHAnsi" w:eastAsiaTheme="minorEastAsia" w:hAnsiTheme="minorHAnsi" w:cstheme="minorBidi"/>
          <w:noProof/>
          <w:kern w:val="0"/>
          <w:sz w:val="22"/>
          <w:szCs w:val="22"/>
        </w:rPr>
      </w:pPr>
      <w:r>
        <w:rPr>
          <w:noProof/>
        </w:rPr>
        <w:t>55</w:t>
      </w:r>
      <w:r>
        <w:rPr>
          <w:noProof/>
        </w:rPr>
        <w:tab/>
        <w:t>Procedure if Part VIIA of the Competition and Consumer Act applies</w:t>
      </w:r>
      <w:r w:rsidRPr="00A7132E">
        <w:rPr>
          <w:noProof/>
        </w:rPr>
        <w:tab/>
      </w:r>
      <w:r w:rsidRPr="00A7132E">
        <w:rPr>
          <w:noProof/>
        </w:rPr>
        <w:fldChar w:fldCharType="begin"/>
      </w:r>
      <w:r w:rsidRPr="00A7132E">
        <w:rPr>
          <w:noProof/>
        </w:rPr>
        <w:instrText xml:space="preserve"> PAGEREF _Toc455750986 \h </w:instrText>
      </w:r>
      <w:r w:rsidRPr="00A7132E">
        <w:rPr>
          <w:noProof/>
        </w:rPr>
      </w:r>
      <w:r w:rsidRPr="00A7132E">
        <w:rPr>
          <w:noProof/>
        </w:rPr>
        <w:fldChar w:fldCharType="separate"/>
      </w:r>
      <w:r w:rsidRPr="00A7132E">
        <w:rPr>
          <w:noProof/>
        </w:rPr>
        <w:t>37</w:t>
      </w:r>
      <w:r w:rsidRPr="00A7132E">
        <w:rPr>
          <w:noProof/>
        </w:rPr>
        <w:fldChar w:fldCharType="end"/>
      </w:r>
    </w:p>
    <w:p w:rsidR="00A7132E" w:rsidRDefault="00A7132E">
      <w:pPr>
        <w:pStyle w:val="TOC5"/>
        <w:rPr>
          <w:rFonts w:asciiTheme="minorHAnsi" w:eastAsiaTheme="minorEastAsia" w:hAnsiTheme="minorHAnsi" w:cstheme="minorBidi"/>
          <w:noProof/>
          <w:kern w:val="0"/>
          <w:sz w:val="22"/>
          <w:szCs w:val="22"/>
        </w:rPr>
      </w:pPr>
      <w:r>
        <w:rPr>
          <w:noProof/>
        </w:rPr>
        <w:t>56</w:t>
      </w:r>
      <w:r>
        <w:rPr>
          <w:noProof/>
        </w:rPr>
        <w:tab/>
        <w:t>Penalty for late payment of service charge</w:t>
      </w:r>
      <w:r w:rsidRPr="00A7132E">
        <w:rPr>
          <w:noProof/>
        </w:rPr>
        <w:tab/>
      </w:r>
      <w:r w:rsidRPr="00A7132E">
        <w:rPr>
          <w:noProof/>
        </w:rPr>
        <w:fldChar w:fldCharType="begin"/>
      </w:r>
      <w:r w:rsidRPr="00A7132E">
        <w:rPr>
          <w:noProof/>
        </w:rPr>
        <w:instrText xml:space="preserve"> PAGEREF _Toc455750987 \h </w:instrText>
      </w:r>
      <w:r w:rsidRPr="00A7132E">
        <w:rPr>
          <w:noProof/>
        </w:rPr>
      </w:r>
      <w:r w:rsidRPr="00A7132E">
        <w:rPr>
          <w:noProof/>
        </w:rPr>
        <w:fldChar w:fldCharType="separate"/>
      </w:r>
      <w:r w:rsidRPr="00A7132E">
        <w:rPr>
          <w:noProof/>
        </w:rPr>
        <w:t>38</w:t>
      </w:r>
      <w:r w:rsidRPr="00A7132E">
        <w:rPr>
          <w:noProof/>
        </w:rPr>
        <w:fldChar w:fldCharType="end"/>
      </w:r>
    </w:p>
    <w:p w:rsidR="00A7132E" w:rsidRDefault="00A7132E">
      <w:pPr>
        <w:pStyle w:val="TOC5"/>
        <w:rPr>
          <w:rFonts w:asciiTheme="minorHAnsi" w:eastAsiaTheme="minorEastAsia" w:hAnsiTheme="minorHAnsi" w:cstheme="minorBidi"/>
          <w:noProof/>
          <w:kern w:val="0"/>
          <w:sz w:val="22"/>
          <w:szCs w:val="22"/>
        </w:rPr>
      </w:pPr>
      <w:r>
        <w:rPr>
          <w:noProof/>
        </w:rPr>
        <w:t>57</w:t>
      </w:r>
      <w:r>
        <w:rPr>
          <w:noProof/>
        </w:rPr>
        <w:tab/>
        <w:t>Recovery of service charge and late payment penalty</w:t>
      </w:r>
      <w:r w:rsidRPr="00A7132E">
        <w:rPr>
          <w:noProof/>
        </w:rPr>
        <w:tab/>
      </w:r>
      <w:r w:rsidRPr="00A7132E">
        <w:rPr>
          <w:noProof/>
        </w:rPr>
        <w:fldChar w:fldCharType="begin"/>
      </w:r>
      <w:r w:rsidRPr="00A7132E">
        <w:rPr>
          <w:noProof/>
        </w:rPr>
        <w:instrText xml:space="preserve"> PAGEREF _Toc455750988 \h </w:instrText>
      </w:r>
      <w:r w:rsidRPr="00A7132E">
        <w:rPr>
          <w:noProof/>
        </w:rPr>
      </w:r>
      <w:r w:rsidRPr="00A7132E">
        <w:rPr>
          <w:noProof/>
        </w:rPr>
        <w:fldChar w:fldCharType="separate"/>
      </w:r>
      <w:r w:rsidRPr="00A7132E">
        <w:rPr>
          <w:noProof/>
        </w:rPr>
        <w:t>38</w:t>
      </w:r>
      <w:r w:rsidRPr="00A7132E">
        <w:rPr>
          <w:noProof/>
        </w:rPr>
        <w:fldChar w:fldCharType="end"/>
      </w:r>
    </w:p>
    <w:p w:rsidR="00A7132E" w:rsidRDefault="00A7132E">
      <w:pPr>
        <w:pStyle w:val="TOC5"/>
        <w:rPr>
          <w:rFonts w:asciiTheme="minorHAnsi" w:eastAsiaTheme="minorEastAsia" w:hAnsiTheme="minorHAnsi" w:cstheme="minorBidi"/>
          <w:noProof/>
          <w:kern w:val="0"/>
          <w:sz w:val="22"/>
          <w:szCs w:val="22"/>
        </w:rPr>
      </w:pPr>
      <w:r>
        <w:rPr>
          <w:noProof/>
        </w:rPr>
        <w:t>58</w:t>
      </w:r>
      <w:r>
        <w:rPr>
          <w:noProof/>
        </w:rPr>
        <w:tab/>
        <w:t>Remission of service charge and late payment penalty</w:t>
      </w:r>
      <w:r w:rsidRPr="00A7132E">
        <w:rPr>
          <w:noProof/>
        </w:rPr>
        <w:tab/>
      </w:r>
      <w:r w:rsidRPr="00A7132E">
        <w:rPr>
          <w:noProof/>
        </w:rPr>
        <w:fldChar w:fldCharType="begin"/>
      </w:r>
      <w:r w:rsidRPr="00A7132E">
        <w:rPr>
          <w:noProof/>
        </w:rPr>
        <w:instrText xml:space="preserve"> PAGEREF _Toc455750989 \h </w:instrText>
      </w:r>
      <w:r w:rsidRPr="00A7132E">
        <w:rPr>
          <w:noProof/>
        </w:rPr>
      </w:r>
      <w:r w:rsidRPr="00A7132E">
        <w:rPr>
          <w:noProof/>
        </w:rPr>
        <w:fldChar w:fldCharType="separate"/>
      </w:r>
      <w:r w:rsidRPr="00A7132E">
        <w:rPr>
          <w:noProof/>
        </w:rPr>
        <w:t>38</w:t>
      </w:r>
      <w:r w:rsidRPr="00A7132E">
        <w:rPr>
          <w:noProof/>
        </w:rPr>
        <w:fldChar w:fldCharType="end"/>
      </w:r>
    </w:p>
    <w:p w:rsidR="00A7132E" w:rsidRDefault="00A7132E">
      <w:pPr>
        <w:pStyle w:val="TOC3"/>
        <w:rPr>
          <w:rFonts w:asciiTheme="minorHAnsi" w:eastAsiaTheme="minorEastAsia" w:hAnsiTheme="minorHAnsi" w:cstheme="minorBidi"/>
          <w:b w:val="0"/>
          <w:noProof/>
          <w:kern w:val="0"/>
          <w:szCs w:val="22"/>
        </w:rPr>
      </w:pPr>
      <w:r>
        <w:rPr>
          <w:noProof/>
        </w:rPr>
        <w:t>Division 4—Statutory lien for unpaid service charges etc.</w:t>
      </w:r>
      <w:r w:rsidRPr="00A7132E">
        <w:rPr>
          <w:b w:val="0"/>
          <w:noProof/>
          <w:sz w:val="18"/>
        </w:rPr>
        <w:tab/>
      </w:r>
      <w:r w:rsidRPr="00A7132E">
        <w:rPr>
          <w:b w:val="0"/>
          <w:noProof/>
          <w:sz w:val="18"/>
        </w:rPr>
        <w:fldChar w:fldCharType="begin"/>
      </w:r>
      <w:r w:rsidRPr="00A7132E">
        <w:rPr>
          <w:b w:val="0"/>
          <w:noProof/>
          <w:sz w:val="18"/>
        </w:rPr>
        <w:instrText xml:space="preserve"> PAGEREF _Toc455750990 \h </w:instrText>
      </w:r>
      <w:r w:rsidRPr="00A7132E">
        <w:rPr>
          <w:b w:val="0"/>
          <w:noProof/>
          <w:sz w:val="18"/>
        </w:rPr>
      </w:r>
      <w:r w:rsidRPr="00A7132E">
        <w:rPr>
          <w:b w:val="0"/>
          <w:noProof/>
          <w:sz w:val="18"/>
        </w:rPr>
        <w:fldChar w:fldCharType="separate"/>
      </w:r>
      <w:r w:rsidRPr="00A7132E">
        <w:rPr>
          <w:b w:val="0"/>
          <w:noProof/>
          <w:sz w:val="18"/>
        </w:rPr>
        <w:t>40</w:t>
      </w:r>
      <w:r w:rsidRPr="00A7132E">
        <w:rPr>
          <w:b w:val="0"/>
          <w:noProof/>
          <w:sz w:val="18"/>
        </w:rPr>
        <w:fldChar w:fldCharType="end"/>
      </w:r>
    </w:p>
    <w:p w:rsidR="00A7132E" w:rsidRDefault="00A7132E">
      <w:pPr>
        <w:pStyle w:val="TOC4"/>
        <w:rPr>
          <w:rFonts w:asciiTheme="minorHAnsi" w:eastAsiaTheme="minorEastAsia" w:hAnsiTheme="minorHAnsi" w:cstheme="minorBidi"/>
          <w:b w:val="0"/>
          <w:noProof/>
          <w:kern w:val="0"/>
          <w:sz w:val="22"/>
          <w:szCs w:val="22"/>
        </w:rPr>
      </w:pPr>
      <w:r>
        <w:rPr>
          <w:noProof/>
        </w:rPr>
        <w:t>Subdivision A—Imposition of statutory lien</w:t>
      </w:r>
      <w:r w:rsidRPr="00A7132E">
        <w:rPr>
          <w:b w:val="0"/>
          <w:noProof/>
          <w:sz w:val="18"/>
        </w:rPr>
        <w:tab/>
      </w:r>
      <w:r w:rsidRPr="00A7132E">
        <w:rPr>
          <w:b w:val="0"/>
          <w:noProof/>
          <w:sz w:val="18"/>
        </w:rPr>
        <w:fldChar w:fldCharType="begin"/>
      </w:r>
      <w:r w:rsidRPr="00A7132E">
        <w:rPr>
          <w:b w:val="0"/>
          <w:noProof/>
          <w:sz w:val="18"/>
        </w:rPr>
        <w:instrText xml:space="preserve"> PAGEREF _Toc455750991 \h </w:instrText>
      </w:r>
      <w:r w:rsidRPr="00A7132E">
        <w:rPr>
          <w:b w:val="0"/>
          <w:noProof/>
          <w:sz w:val="18"/>
        </w:rPr>
      </w:r>
      <w:r w:rsidRPr="00A7132E">
        <w:rPr>
          <w:b w:val="0"/>
          <w:noProof/>
          <w:sz w:val="18"/>
        </w:rPr>
        <w:fldChar w:fldCharType="separate"/>
      </w:r>
      <w:r w:rsidRPr="00A7132E">
        <w:rPr>
          <w:b w:val="0"/>
          <w:noProof/>
          <w:sz w:val="18"/>
        </w:rPr>
        <w:t>40</w:t>
      </w:r>
      <w:r w:rsidRPr="00A7132E">
        <w:rPr>
          <w:b w:val="0"/>
          <w:noProof/>
          <w:sz w:val="18"/>
        </w:rPr>
        <w:fldChar w:fldCharType="end"/>
      </w:r>
    </w:p>
    <w:p w:rsidR="00A7132E" w:rsidRDefault="00A7132E">
      <w:pPr>
        <w:pStyle w:val="TOC5"/>
        <w:rPr>
          <w:rFonts w:asciiTheme="minorHAnsi" w:eastAsiaTheme="minorEastAsia" w:hAnsiTheme="minorHAnsi" w:cstheme="minorBidi"/>
          <w:noProof/>
          <w:kern w:val="0"/>
          <w:sz w:val="22"/>
          <w:szCs w:val="22"/>
        </w:rPr>
      </w:pPr>
      <w:r>
        <w:rPr>
          <w:noProof/>
        </w:rPr>
        <w:t>59</w:t>
      </w:r>
      <w:r>
        <w:rPr>
          <w:noProof/>
        </w:rPr>
        <w:tab/>
        <w:t>Imposition of statutory lien</w:t>
      </w:r>
      <w:r w:rsidRPr="00A7132E">
        <w:rPr>
          <w:noProof/>
        </w:rPr>
        <w:tab/>
      </w:r>
      <w:r w:rsidRPr="00A7132E">
        <w:rPr>
          <w:noProof/>
        </w:rPr>
        <w:fldChar w:fldCharType="begin"/>
      </w:r>
      <w:r w:rsidRPr="00A7132E">
        <w:rPr>
          <w:noProof/>
        </w:rPr>
        <w:instrText xml:space="preserve"> PAGEREF _Toc455750992 \h </w:instrText>
      </w:r>
      <w:r w:rsidRPr="00A7132E">
        <w:rPr>
          <w:noProof/>
        </w:rPr>
      </w:r>
      <w:r w:rsidRPr="00A7132E">
        <w:rPr>
          <w:noProof/>
        </w:rPr>
        <w:fldChar w:fldCharType="separate"/>
      </w:r>
      <w:r w:rsidRPr="00A7132E">
        <w:rPr>
          <w:noProof/>
        </w:rPr>
        <w:t>40</w:t>
      </w:r>
      <w:r w:rsidRPr="00A7132E">
        <w:rPr>
          <w:noProof/>
        </w:rPr>
        <w:fldChar w:fldCharType="end"/>
      </w:r>
    </w:p>
    <w:p w:rsidR="00A7132E" w:rsidRDefault="00A7132E">
      <w:pPr>
        <w:pStyle w:val="TOC5"/>
        <w:rPr>
          <w:rFonts w:asciiTheme="minorHAnsi" w:eastAsiaTheme="minorEastAsia" w:hAnsiTheme="minorHAnsi" w:cstheme="minorBidi"/>
          <w:noProof/>
          <w:kern w:val="0"/>
          <w:sz w:val="22"/>
          <w:szCs w:val="22"/>
        </w:rPr>
      </w:pPr>
      <w:r>
        <w:rPr>
          <w:noProof/>
        </w:rPr>
        <w:t>60</w:t>
      </w:r>
      <w:r>
        <w:rPr>
          <w:noProof/>
        </w:rPr>
        <w:tab/>
        <w:t>Effect of statutory lien</w:t>
      </w:r>
      <w:r w:rsidRPr="00A7132E">
        <w:rPr>
          <w:noProof/>
        </w:rPr>
        <w:tab/>
      </w:r>
      <w:r w:rsidRPr="00A7132E">
        <w:rPr>
          <w:noProof/>
        </w:rPr>
        <w:fldChar w:fldCharType="begin"/>
      </w:r>
      <w:r w:rsidRPr="00A7132E">
        <w:rPr>
          <w:noProof/>
        </w:rPr>
        <w:instrText xml:space="preserve"> PAGEREF _Toc455750993 \h </w:instrText>
      </w:r>
      <w:r w:rsidRPr="00A7132E">
        <w:rPr>
          <w:noProof/>
        </w:rPr>
      </w:r>
      <w:r w:rsidRPr="00A7132E">
        <w:rPr>
          <w:noProof/>
        </w:rPr>
        <w:fldChar w:fldCharType="separate"/>
      </w:r>
      <w:r w:rsidRPr="00A7132E">
        <w:rPr>
          <w:noProof/>
        </w:rPr>
        <w:t>40</w:t>
      </w:r>
      <w:r w:rsidRPr="00A7132E">
        <w:rPr>
          <w:noProof/>
        </w:rPr>
        <w:fldChar w:fldCharType="end"/>
      </w:r>
    </w:p>
    <w:p w:rsidR="00A7132E" w:rsidRDefault="00A7132E">
      <w:pPr>
        <w:pStyle w:val="TOC5"/>
        <w:rPr>
          <w:rFonts w:asciiTheme="minorHAnsi" w:eastAsiaTheme="minorEastAsia" w:hAnsiTheme="minorHAnsi" w:cstheme="minorBidi"/>
          <w:noProof/>
          <w:kern w:val="0"/>
          <w:sz w:val="22"/>
          <w:szCs w:val="22"/>
        </w:rPr>
      </w:pPr>
      <w:r>
        <w:rPr>
          <w:noProof/>
        </w:rPr>
        <w:t>61</w:t>
      </w:r>
      <w:r>
        <w:rPr>
          <w:noProof/>
        </w:rPr>
        <w:tab/>
        <w:t>Limitations on scope of statutory lien</w:t>
      </w:r>
      <w:r w:rsidRPr="00A7132E">
        <w:rPr>
          <w:noProof/>
        </w:rPr>
        <w:tab/>
      </w:r>
      <w:r w:rsidRPr="00A7132E">
        <w:rPr>
          <w:noProof/>
        </w:rPr>
        <w:fldChar w:fldCharType="begin"/>
      </w:r>
      <w:r w:rsidRPr="00A7132E">
        <w:rPr>
          <w:noProof/>
        </w:rPr>
        <w:instrText xml:space="preserve"> PAGEREF _Toc455750994 \h </w:instrText>
      </w:r>
      <w:r w:rsidRPr="00A7132E">
        <w:rPr>
          <w:noProof/>
        </w:rPr>
      </w:r>
      <w:r w:rsidRPr="00A7132E">
        <w:rPr>
          <w:noProof/>
        </w:rPr>
        <w:fldChar w:fldCharType="separate"/>
      </w:r>
      <w:r w:rsidRPr="00A7132E">
        <w:rPr>
          <w:noProof/>
        </w:rPr>
        <w:t>42</w:t>
      </w:r>
      <w:r w:rsidRPr="00A7132E">
        <w:rPr>
          <w:noProof/>
        </w:rPr>
        <w:fldChar w:fldCharType="end"/>
      </w:r>
    </w:p>
    <w:p w:rsidR="00A7132E" w:rsidRDefault="00A7132E">
      <w:pPr>
        <w:pStyle w:val="TOC5"/>
        <w:rPr>
          <w:rFonts w:asciiTheme="minorHAnsi" w:eastAsiaTheme="minorEastAsia" w:hAnsiTheme="minorHAnsi" w:cstheme="minorBidi"/>
          <w:noProof/>
          <w:kern w:val="0"/>
          <w:sz w:val="22"/>
          <w:szCs w:val="22"/>
        </w:rPr>
      </w:pPr>
      <w:r>
        <w:rPr>
          <w:noProof/>
        </w:rPr>
        <w:t>62</w:t>
      </w:r>
      <w:r>
        <w:rPr>
          <w:noProof/>
        </w:rPr>
        <w:tab/>
        <w:t>Cessation of statutory lien</w:t>
      </w:r>
      <w:r w:rsidRPr="00A7132E">
        <w:rPr>
          <w:noProof/>
        </w:rPr>
        <w:tab/>
      </w:r>
      <w:r w:rsidRPr="00A7132E">
        <w:rPr>
          <w:noProof/>
        </w:rPr>
        <w:fldChar w:fldCharType="begin"/>
      </w:r>
      <w:r w:rsidRPr="00A7132E">
        <w:rPr>
          <w:noProof/>
        </w:rPr>
        <w:instrText xml:space="preserve"> PAGEREF _Toc455750995 \h </w:instrText>
      </w:r>
      <w:r w:rsidRPr="00A7132E">
        <w:rPr>
          <w:noProof/>
        </w:rPr>
      </w:r>
      <w:r w:rsidRPr="00A7132E">
        <w:rPr>
          <w:noProof/>
        </w:rPr>
        <w:fldChar w:fldCharType="separate"/>
      </w:r>
      <w:r w:rsidRPr="00A7132E">
        <w:rPr>
          <w:noProof/>
        </w:rPr>
        <w:t>42</w:t>
      </w:r>
      <w:r w:rsidRPr="00A7132E">
        <w:rPr>
          <w:noProof/>
        </w:rPr>
        <w:fldChar w:fldCharType="end"/>
      </w:r>
    </w:p>
    <w:p w:rsidR="00A7132E" w:rsidRDefault="00A7132E">
      <w:pPr>
        <w:pStyle w:val="TOC5"/>
        <w:rPr>
          <w:rFonts w:asciiTheme="minorHAnsi" w:eastAsiaTheme="minorEastAsia" w:hAnsiTheme="minorHAnsi" w:cstheme="minorBidi"/>
          <w:noProof/>
          <w:kern w:val="0"/>
          <w:sz w:val="22"/>
          <w:szCs w:val="22"/>
        </w:rPr>
      </w:pPr>
      <w:r>
        <w:rPr>
          <w:noProof/>
        </w:rPr>
        <w:t>63</w:t>
      </w:r>
      <w:r>
        <w:rPr>
          <w:noProof/>
        </w:rPr>
        <w:tab/>
        <w:t>Notice relating to statutory lien</w:t>
      </w:r>
      <w:r w:rsidRPr="00A7132E">
        <w:rPr>
          <w:noProof/>
        </w:rPr>
        <w:tab/>
      </w:r>
      <w:r w:rsidRPr="00A7132E">
        <w:rPr>
          <w:noProof/>
        </w:rPr>
        <w:fldChar w:fldCharType="begin"/>
      </w:r>
      <w:r w:rsidRPr="00A7132E">
        <w:rPr>
          <w:noProof/>
        </w:rPr>
        <w:instrText xml:space="preserve"> PAGEREF _Toc455750996 \h </w:instrText>
      </w:r>
      <w:r w:rsidRPr="00A7132E">
        <w:rPr>
          <w:noProof/>
        </w:rPr>
      </w:r>
      <w:r w:rsidRPr="00A7132E">
        <w:rPr>
          <w:noProof/>
        </w:rPr>
        <w:fldChar w:fldCharType="separate"/>
      </w:r>
      <w:r w:rsidRPr="00A7132E">
        <w:rPr>
          <w:noProof/>
        </w:rPr>
        <w:t>43</w:t>
      </w:r>
      <w:r w:rsidRPr="00A7132E">
        <w:rPr>
          <w:noProof/>
        </w:rPr>
        <w:fldChar w:fldCharType="end"/>
      </w:r>
    </w:p>
    <w:p w:rsidR="00A7132E" w:rsidRDefault="00A7132E">
      <w:pPr>
        <w:pStyle w:val="TOC5"/>
        <w:rPr>
          <w:rFonts w:asciiTheme="minorHAnsi" w:eastAsiaTheme="minorEastAsia" w:hAnsiTheme="minorHAnsi" w:cstheme="minorBidi"/>
          <w:noProof/>
          <w:kern w:val="0"/>
          <w:sz w:val="22"/>
          <w:szCs w:val="22"/>
        </w:rPr>
      </w:pPr>
      <w:r>
        <w:rPr>
          <w:noProof/>
        </w:rPr>
        <w:t>64</w:t>
      </w:r>
      <w:r>
        <w:rPr>
          <w:noProof/>
        </w:rPr>
        <w:tab/>
        <w:t>Register of statutory liens</w:t>
      </w:r>
      <w:r w:rsidRPr="00A7132E">
        <w:rPr>
          <w:noProof/>
        </w:rPr>
        <w:tab/>
      </w:r>
      <w:r w:rsidRPr="00A7132E">
        <w:rPr>
          <w:noProof/>
        </w:rPr>
        <w:fldChar w:fldCharType="begin"/>
      </w:r>
      <w:r w:rsidRPr="00A7132E">
        <w:rPr>
          <w:noProof/>
        </w:rPr>
        <w:instrText xml:space="preserve"> PAGEREF _Toc455750997 \h </w:instrText>
      </w:r>
      <w:r w:rsidRPr="00A7132E">
        <w:rPr>
          <w:noProof/>
        </w:rPr>
      </w:r>
      <w:r w:rsidRPr="00A7132E">
        <w:rPr>
          <w:noProof/>
        </w:rPr>
        <w:fldChar w:fldCharType="separate"/>
      </w:r>
      <w:r w:rsidRPr="00A7132E">
        <w:rPr>
          <w:noProof/>
        </w:rPr>
        <w:t>43</w:t>
      </w:r>
      <w:r w:rsidRPr="00A7132E">
        <w:rPr>
          <w:noProof/>
        </w:rPr>
        <w:fldChar w:fldCharType="end"/>
      </w:r>
    </w:p>
    <w:p w:rsidR="00A7132E" w:rsidRDefault="00A7132E">
      <w:pPr>
        <w:pStyle w:val="TOC4"/>
        <w:rPr>
          <w:rFonts w:asciiTheme="minorHAnsi" w:eastAsiaTheme="minorEastAsia" w:hAnsiTheme="minorHAnsi" w:cstheme="minorBidi"/>
          <w:b w:val="0"/>
          <w:noProof/>
          <w:kern w:val="0"/>
          <w:sz w:val="22"/>
          <w:szCs w:val="22"/>
        </w:rPr>
      </w:pPr>
      <w:r>
        <w:rPr>
          <w:noProof/>
        </w:rPr>
        <w:t>Subdivision B—Seizure and sale of aircraft</w:t>
      </w:r>
      <w:r w:rsidRPr="00A7132E">
        <w:rPr>
          <w:b w:val="0"/>
          <w:noProof/>
          <w:sz w:val="18"/>
        </w:rPr>
        <w:tab/>
      </w:r>
      <w:r w:rsidRPr="00A7132E">
        <w:rPr>
          <w:b w:val="0"/>
          <w:noProof/>
          <w:sz w:val="18"/>
        </w:rPr>
        <w:fldChar w:fldCharType="begin"/>
      </w:r>
      <w:r w:rsidRPr="00A7132E">
        <w:rPr>
          <w:b w:val="0"/>
          <w:noProof/>
          <w:sz w:val="18"/>
        </w:rPr>
        <w:instrText xml:space="preserve"> PAGEREF _Toc455750998 \h </w:instrText>
      </w:r>
      <w:r w:rsidRPr="00A7132E">
        <w:rPr>
          <w:b w:val="0"/>
          <w:noProof/>
          <w:sz w:val="18"/>
        </w:rPr>
      </w:r>
      <w:r w:rsidRPr="00A7132E">
        <w:rPr>
          <w:b w:val="0"/>
          <w:noProof/>
          <w:sz w:val="18"/>
        </w:rPr>
        <w:fldChar w:fldCharType="separate"/>
      </w:r>
      <w:r w:rsidRPr="00A7132E">
        <w:rPr>
          <w:b w:val="0"/>
          <w:noProof/>
          <w:sz w:val="18"/>
        </w:rPr>
        <w:t>43</w:t>
      </w:r>
      <w:r w:rsidRPr="00A7132E">
        <w:rPr>
          <w:b w:val="0"/>
          <w:noProof/>
          <w:sz w:val="18"/>
        </w:rPr>
        <w:fldChar w:fldCharType="end"/>
      </w:r>
    </w:p>
    <w:p w:rsidR="00A7132E" w:rsidRDefault="00A7132E">
      <w:pPr>
        <w:pStyle w:val="TOC5"/>
        <w:rPr>
          <w:rFonts w:asciiTheme="minorHAnsi" w:eastAsiaTheme="minorEastAsia" w:hAnsiTheme="minorHAnsi" w:cstheme="minorBidi"/>
          <w:noProof/>
          <w:kern w:val="0"/>
          <w:sz w:val="22"/>
          <w:szCs w:val="22"/>
        </w:rPr>
      </w:pPr>
      <w:r>
        <w:rPr>
          <w:noProof/>
        </w:rPr>
        <w:t>65</w:t>
      </w:r>
      <w:r>
        <w:rPr>
          <w:noProof/>
        </w:rPr>
        <w:tab/>
        <w:t>Seizure of aircraft</w:t>
      </w:r>
      <w:r w:rsidRPr="00A7132E">
        <w:rPr>
          <w:noProof/>
        </w:rPr>
        <w:tab/>
      </w:r>
      <w:r w:rsidRPr="00A7132E">
        <w:rPr>
          <w:noProof/>
        </w:rPr>
        <w:fldChar w:fldCharType="begin"/>
      </w:r>
      <w:r w:rsidRPr="00A7132E">
        <w:rPr>
          <w:noProof/>
        </w:rPr>
        <w:instrText xml:space="preserve"> PAGEREF _Toc455750999 \h </w:instrText>
      </w:r>
      <w:r w:rsidRPr="00A7132E">
        <w:rPr>
          <w:noProof/>
        </w:rPr>
      </w:r>
      <w:r w:rsidRPr="00A7132E">
        <w:rPr>
          <w:noProof/>
        </w:rPr>
        <w:fldChar w:fldCharType="separate"/>
      </w:r>
      <w:r w:rsidRPr="00A7132E">
        <w:rPr>
          <w:noProof/>
        </w:rPr>
        <w:t>43</w:t>
      </w:r>
      <w:r w:rsidRPr="00A7132E">
        <w:rPr>
          <w:noProof/>
        </w:rPr>
        <w:fldChar w:fldCharType="end"/>
      </w:r>
    </w:p>
    <w:p w:rsidR="00A7132E" w:rsidRDefault="00A7132E">
      <w:pPr>
        <w:pStyle w:val="TOC5"/>
        <w:rPr>
          <w:rFonts w:asciiTheme="minorHAnsi" w:eastAsiaTheme="minorEastAsia" w:hAnsiTheme="minorHAnsi" w:cstheme="minorBidi"/>
          <w:noProof/>
          <w:kern w:val="0"/>
          <w:sz w:val="22"/>
          <w:szCs w:val="22"/>
        </w:rPr>
      </w:pPr>
      <w:r>
        <w:rPr>
          <w:noProof/>
        </w:rPr>
        <w:t>66</w:t>
      </w:r>
      <w:r>
        <w:rPr>
          <w:noProof/>
        </w:rPr>
        <w:tab/>
        <w:t>AA must insure seized aircraft</w:t>
      </w:r>
      <w:r w:rsidRPr="00A7132E">
        <w:rPr>
          <w:noProof/>
        </w:rPr>
        <w:tab/>
      </w:r>
      <w:r w:rsidRPr="00A7132E">
        <w:rPr>
          <w:noProof/>
        </w:rPr>
        <w:fldChar w:fldCharType="begin"/>
      </w:r>
      <w:r w:rsidRPr="00A7132E">
        <w:rPr>
          <w:noProof/>
        </w:rPr>
        <w:instrText xml:space="preserve"> PAGEREF _Toc455751000 \h </w:instrText>
      </w:r>
      <w:r w:rsidRPr="00A7132E">
        <w:rPr>
          <w:noProof/>
        </w:rPr>
      </w:r>
      <w:r w:rsidRPr="00A7132E">
        <w:rPr>
          <w:noProof/>
        </w:rPr>
        <w:fldChar w:fldCharType="separate"/>
      </w:r>
      <w:r w:rsidRPr="00A7132E">
        <w:rPr>
          <w:noProof/>
        </w:rPr>
        <w:t>44</w:t>
      </w:r>
      <w:r w:rsidRPr="00A7132E">
        <w:rPr>
          <w:noProof/>
        </w:rPr>
        <w:fldChar w:fldCharType="end"/>
      </w:r>
    </w:p>
    <w:p w:rsidR="00A7132E" w:rsidRDefault="00A7132E">
      <w:pPr>
        <w:pStyle w:val="TOC5"/>
        <w:rPr>
          <w:rFonts w:asciiTheme="minorHAnsi" w:eastAsiaTheme="minorEastAsia" w:hAnsiTheme="minorHAnsi" w:cstheme="minorBidi"/>
          <w:noProof/>
          <w:kern w:val="0"/>
          <w:sz w:val="22"/>
          <w:szCs w:val="22"/>
        </w:rPr>
      </w:pPr>
      <w:r>
        <w:rPr>
          <w:noProof/>
        </w:rPr>
        <w:t>67</w:t>
      </w:r>
      <w:r>
        <w:rPr>
          <w:noProof/>
        </w:rPr>
        <w:tab/>
        <w:t>Sale of aircraft</w:t>
      </w:r>
      <w:r w:rsidRPr="00A7132E">
        <w:rPr>
          <w:noProof/>
        </w:rPr>
        <w:tab/>
      </w:r>
      <w:r w:rsidRPr="00A7132E">
        <w:rPr>
          <w:noProof/>
        </w:rPr>
        <w:fldChar w:fldCharType="begin"/>
      </w:r>
      <w:r w:rsidRPr="00A7132E">
        <w:rPr>
          <w:noProof/>
        </w:rPr>
        <w:instrText xml:space="preserve"> PAGEREF _Toc455751001 \h </w:instrText>
      </w:r>
      <w:r w:rsidRPr="00A7132E">
        <w:rPr>
          <w:noProof/>
        </w:rPr>
      </w:r>
      <w:r w:rsidRPr="00A7132E">
        <w:rPr>
          <w:noProof/>
        </w:rPr>
        <w:fldChar w:fldCharType="separate"/>
      </w:r>
      <w:r w:rsidRPr="00A7132E">
        <w:rPr>
          <w:noProof/>
        </w:rPr>
        <w:t>44</w:t>
      </w:r>
      <w:r w:rsidRPr="00A7132E">
        <w:rPr>
          <w:noProof/>
        </w:rPr>
        <w:fldChar w:fldCharType="end"/>
      </w:r>
    </w:p>
    <w:p w:rsidR="00A7132E" w:rsidRDefault="00A7132E">
      <w:pPr>
        <w:pStyle w:val="TOC5"/>
        <w:rPr>
          <w:rFonts w:asciiTheme="minorHAnsi" w:eastAsiaTheme="minorEastAsia" w:hAnsiTheme="minorHAnsi" w:cstheme="minorBidi"/>
          <w:noProof/>
          <w:kern w:val="0"/>
          <w:sz w:val="22"/>
          <w:szCs w:val="22"/>
        </w:rPr>
      </w:pPr>
      <w:r>
        <w:rPr>
          <w:noProof/>
        </w:rPr>
        <w:t>68</w:t>
      </w:r>
      <w:r>
        <w:rPr>
          <w:noProof/>
        </w:rPr>
        <w:tab/>
        <w:t>Application of proceeds of sale</w:t>
      </w:r>
      <w:r w:rsidRPr="00A7132E">
        <w:rPr>
          <w:noProof/>
        </w:rPr>
        <w:tab/>
      </w:r>
      <w:r w:rsidRPr="00A7132E">
        <w:rPr>
          <w:noProof/>
        </w:rPr>
        <w:fldChar w:fldCharType="begin"/>
      </w:r>
      <w:r w:rsidRPr="00A7132E">
        <w:rPr>
          <w:noProof/>
        </w:rPr>
        <w:instrText xml:space="preserve"> PAGEREF _Toc455751002 \h </w:instrText>
      </w:r>
      <w:r w:rsidRPr="00A7132E">
        <w:rPr>
          <w:noProof/>
        </w:rPr>
      </w:r>
      <w:r w:rsidRPr="00A7132E">
        <w:rPr>
          <w:noProof/>
        </w:rPr>
        <w:fldChar w:fldCharType="separate"/>
      </w:r>
      <w:r w:rsidRPr="00A7132E">
        <w:rPr>
          <w:noProof/>
        </w:rPr>
        <w:t>45</w:t>
      </w:r>
      <w:r w:rsidRPr="00A7132E">
        <w:rPr>
          <w:noProof/>
        </w:rPr>
        <w:fldChar w:fldCharType="end"/>
      </w:r>
    </w:p>
    <w:p w:rsidR="00A7132E" w:rsidRDefault="00A7132E">
      <w:pPr>
        <w:pStyle w:val="TOC5"/>
        <w:rPr>
          <w:rFonts w:asciiTheme="minorHAnsi" w:eastAsiaTheme="minorEastAsia" w:hAnsiTheme="minorHAnsi" w:cstheme="minorBidi"/>
          <w:noProof/>
          <w:kern w:val="0"/>
          <w:sz w:val="22"/>
          <w:szCs w:val="22"/>
        </w:rPr>
      </w:pPr>
      <w:r>
        <w:rPr>
          <w:noProof/>
        </w:rPr>
        <w:t>69</w:t>
      </w:r>
      <w:r>
        <w:rPr>
          <w:noProof/>
        </w:rPr>
        <w:tab/>
        <w:t>Order of application of payments of outstanding amounts</w:t>
      </w:r>
      <w:r w:rsidRPr="00A7132E">
        <w:rPr>
          <w:noProof/>
        </w:rPr>
        <w:tab/>
      </w:r>
      <w:r w:rsidRPr="00A7132E">
        <w:rPr>
          <w:noProof/>
        </w:rPr>
        <w:fldChar w:fldCharType="begin"/>
      </w:r>
      <w:r w:rsidRPr="00A7132E">
        <w:rPr>
          <w:noProof/>
        </w:rPr>
        <w:instrText xml:space="preserve"> PAGEREF _Toc455751003 \h </w:instrText>
      </w:r>
      <w:r w:rsidRPr="00A7132E">
        <w:rPr>
          <w:noProof/>
        </w:rPr>
      </w:r>
      <w:r w:rsidRPr="00A7132E">
        <w:rPr>
          <w:noProof/>
        </w:rPr>
        <w:fldChar w:fldCharType="separate"/>
      </w:r>
      <w:r w:rsidRPr="00A7132E">
        <w:rPr>
          <w:noProof/>
        </w:rPr>
        <w:t>45</w:t>
      </w:r>
      <w:r w:rsidRPr="00A7132E">
        <w:rPr>
          <w:noProof/>
        </w:rPr>
        <w:fldChar w:fldCharType="end"/>
      </w:r>
    </w:p>
    <w:p w:rsidR="00A7132E" w:rsidRDefault="00A7132E">
      <w:pPr>
        <w:pStyle w:val="TOC4"/>
        <w:rPr>
          <w:rFonts w:asciiTheme="minorHAnsi" w:eastAsiaTheme="minorEastAsia" w:hAnsiTheme="minorHAnsi" w:cstheme="minorBidi"/>
          <w:b w:val="0"/>
          <w:noProof/>
          <w:kern w:val="0"/>
          <w:sz w:val="22"/>
          <w:szCs w:val="22"/>
        </w:rPr>
      </w:pPr>
      <w:r>
        <w:rPr>
          <w:noProof/>
        </w:rPr>
        <w:t>Subdivision C—Interference with aircraft under statutory lien</w:t>
      </w:r>
      <w:r w:rsidRPr="00A7132E">
        <w:rPr>
          <w:b w:val="0"/>
          <w:noProof/>
          <w:sz w:val="18"/>
        </w:rPr>
        <w:tab/>
      </w:r>
      <w:r w:rsidRPr="00A7132E">
        <w:rPr>
          <w:b w:val="0"/>
          <w:noProof/>
          <w:sz w:val="18"/>
        </w:rPr>
        <w:fldChar w:fldCharType="begin"/>
      </w:r>
      <w:r w:rsidRPr="00A7132E">
        <w:rPr>
          <w:b w:val="0"/>
          <w:noProof/>
          <w:sz w:val="18"/>
        </w:rPr>
        <w:instrText xml:space="preserve"> PAGEREF _Toc455751004 \h </w:instrText>
      </w:r>
      <w:r w:rsidRPr="00A7132E">
        <w:rPr>
          <w:b w:val="0"/>
          <w:noProof/>
          <w:sz w:val="18"/>
        </w:rPr>
      </w:r>
      <w:r w:rsidRPr="00A7132E">
        <w:rPr>
          <w:b w:val="0"/>
          <w:noProof/>
          <w:sz w:val="18"/>
        </w:rPr>
        <w:fldChar w:fldCharType="separate"/>
      </w:r>
      <w:r w:rsidRPr="00A7132E">
        <w:rPr>
          <w:b w:val="0"/>
          <w:noProof/>
          <w:sz w:val="18"/>
        </w:rPr>
        <w:t>45</w:t>
      </w:r>
      <w:r w:rsidRPr="00A7132E">
        <w:rPr>
          <w:b w:val="0"/>
          <w:noProof/>
          <w:sz w:val="18"/>
        </w:rPr>
        <w:fldChar w:fldCharType="end"/>
      </w:r>
    </w:p>
    <w:p w:rsidR="00A7132E" w:rsidRDefault="00A7132E">
      <w:pPr>
        <w:pStyle w:val="TOC5"/>
        <w:rPr>
          <w:rFonts w:asciiTheme="minorHAnsi" w:eastAsiaTheme="minorEastAsia" w:hAnsiTheme="minorHAnsi" w:cstheme="minorBidi"/>
          <w:noProof/>
          <w:kern w:val="0"/>
          <w:sz w:val="22"/>
          <w:szCs w:val="22"/>
        </w:rPr>
      </w:pPr>
      <w:r>
        <w:rPr>
          <w:noProof/>
        </w:rPr>
        <w:t>70</w:t>
      </w:r>
      <w:r>
        <w:rPr>
          <w:noProof/>
        </w:rPr>
        <w:tab/>
        <w:t>Removal from Australian territory of aircraft under statutory lien</w:t>
      </w:r>
      <w:r w:rsidRPr="00A7132E">
        <w:rPr>
          <w:noProof/>
        </w:rPr>
        <w:tab/>
      </w:r>
      <w:r w:rsidRPr="00A7132E">
        <w:rPr>
          <w:noProof/>
        </w:rPr>
        <w:fldChar w:fldCharType="begin"/>
      </w:r>
      <w:r w:rsidRPr="00A7132E">
        <w:rPr>
          <w:noProof/>
        </w:rPr>
        <w:instrText xml:space="preserve"> PAGEREF _Toc455751005 \h </w:instrText>
      </w:r>
      <w:r w:rsidRPr="00A7132E">
        <w:rPr>
          <w:noProof/>
        </w:rPr>
      </w:r>
      <w:r w:rsidRPr="00A7132E">
        <w:rPr>
          <w:noProof/>
        </w:rPr>
        <w:fldChar w:fldCharType="separate"/>
      </w:r>
      <w:r w:rsidRPr="00A7132E">
        <w:rPr>
          <w:noProof/>
        </w:rPr>
        <w:t>45</w:t>
      </w:r>
      <w:r w:rsidRPr="00A7132E">
        <w:rPr>
          <w:noProof/>
        </w:rPr>
        <w:fldChar w:fldCharType="end"/>
      </w:r>
    </w:p>
    <w:p w:rsidR="00A7132E" w:rsidRDefault="00A7132E">
      <w:pPr>
        <w:pStyle w:val="TOC5"/>
        <w:rPr>
          <w:rFonts w:asciiTheme="minorHAnsi" w:eastAsiaTheme="minorEastAsia" w:hAnsiTheme="minorHAnsi" w:cstheme="minorBidi"/>
          <w:noProof/>
          <w:kern w:val="0"/>
          <w:sz w:val="22"/>
          <w:szCs w:val="22"/>
        </w:rPr>
      </w:pPr>
      <w:r>
        <w:rPr>
          <w:noProof/>
        </w:rPr>
        <w:t>71</w:t>
      </w:r>
      <w:r>
        <w:rPr>
          <w:noProof/>
        </w:rPr>
        <w:tab/>
        <w:t>Dismantling etc. aircraft under statutory lien</w:t>
      </w:r>
      <w:r w:rsidRPr="00A7132E">
        <w:rPr>
          <w:noProof/>
        </w:rPr>
        <w:tab/>
      </w:r>
      <w:r w:rsidRPr="00A7132E">
        <w:rPr>
          <w:noProof/>
        </w:rPr>
        <w:fldChar w:fldCharType="begin"/>
      </w:r>
      <w:r w:rsidRPr="00A7132E">
        <w:rPr>
          <w:noProof/>
        </w:rPr>
        <w:instrText xml:space="preserve"> PAGEREF _Toc455751006 \h </w:instrText>
      </w:r>
      <w:r w:rsidRPr="00A7132E">
        <w:rPr>
          <w:noProof/>
        </w:rPr>
      </w:r>
      <w:r w:rsidRPr="00A7132E">
        <w:rPr>
          <w:noProof/>
        </w:rPr>
        <w:fldChar w:fldCharType="separate"/>
      </w:r>
      <w:r w:rsidRPr="00A7132E">
        <w:rPr>
          <w:noProof/>
        </w:rPr>
        <w:t>46</w:t>
      </w:r>
      <w:r w:rsidRPr="00A7132E">
        <w:rPr>
          <w:noProof/>
        </w:rPr>
        <w:fldChar w:fldCharType="end"/>
      </w:r>
    </w:p>
    <w:p w:rsidR="00A7132E" w:rsidRDefault="00A7132E">
      <w:pPr>
        <w:pStyle w:val="TOC4"/>
        <w:rPr>
          <w:rFonts w:asciiTheme="minorHAnsi" w:eastAsiaTheme="minorEastAsia" w:hAnsiTheme="minorHAnsi" w:cstheme="minorBidi"/>
          <w:b w:val="0"/>
          <w:noProof/>
          <w:kern w:val="0"/>
          <w:sz w:val="22"/>
          <w:szCs w:val="22"/>
        </w:rPr>
      </w:pPr>
      <w:r>
        <w:rPr>
          <w:noProof/>
        </w:rPr>
        <w:t>Subdivision D—Miscellaneous</w:t>
      </w:r>
      <w:r w:rsidRPr="00A7132E">
        <w:rPr>
          <w:b w:val="0"/>
          <w:noProof/>
          <w:sz w:val="18"/>
        </w:rPr>
        <w:tab/>
      </w:r>
      <w:r w:rsidRPr="00A7132E">
        <w:rPr>
          <w:b w:val="0"/>
          <w:noProof/>
          <w:sz w:val="18"/>
        </w:rPr>
        <w:fldChar w:fldCharType="begin"/>
      </w:r>
      <w:r w:rsidRPr="00A7132E">
        <w:rPr>
          <w:b w:val="0"/>
          <w:noProof/>
          <w:sz w:val="18"/>
        </w:rPr>
        <w:instrText xml:space="preserve"> PAGEREF _Toc455751007 \h </w:instrText>
      </w:r>
      <w:r w:rsidRPr="00A7132E">
        <w:rPr>
          <w:b w:val="0"/>
          <w:noProof/>
          <w:sz w:val="18"/>
        </w:rPr>
      </w:r>
      <w:r w:rsidRPr="00A7132E">
        <w:rPr>
          <w:b w:val="0"/>
          <w:noProof/>
          <w:sz w:val="18"/>
        </w:rPr>
        <w:fldChar w:fldCharType="separate"/>
      </w:r>
      <w:r w:rsidRPr="00A7132E">
        <w:rPr>
          <w:b w:val="0"/>
          <w:noProof/>
          <w:sz w:val="18"/>
        </w:rPr>
        <w:t>46</w:t>
      </w:r>
      <w:r w:rsidRPr="00A7132E">
        <w:rPr>
          <w:b w:val="0"/>
          <w:noProof/>
          <w:sz w:val="18"/>
        </w:rPr>
        <w:fldChar w:fldCharType="end"/>
      </w:r>
    </w:p>
    <w:p w:rsidR="00A7132E" w:rsidRDefault="00A7132E">
      <w:pPr>
        <w:pStyle w:val="TOC5"/>
        <w:rPr>
          <w:rFonts w:asciiTheme="minorHAnsi" w:eastAsiaTheme="minorEastAsia" w:hAnsiTheme="minorHAnsi" w:cstheme="minorBidi"/>
          <w:noProof/>
          <w:kern w:val="0"/>
          <w:sz w:val="22"/>
          <w:szCs w:val="22"/>
        </w:rPr>
      </w:pPr>
      <w:r>
        <w:rPr>
          <w:noProof/>
        </w:rPr>
        <w:t>72</w:t>
      </w:r>
      <w:r>
        <w:rPr>
          <w:noProof/>
        </w:rPr>
        <w:tab/>
        <w:t>Protection of AA etc. from legal actions</w:t>
      </w:r>
      <w:r w:rsidRPr="00A7132E">
        <w:rPr>
          <w:noProof/>
        </w:rPr>
        <w:tab/>
      </w:r>
      <w:r w:rsidRPr="00A7132E">
        <w:rPr>
          <w:noProof/>
        </w:rPr>
        <w:fldChar w:fldCharType="begin"/>
      </w:r>
      <w:r w:rsidRPr="00A7132E">
        <w:rPr>
          <w:noProof/>
        </w:rPr>
        <w:instrText xml:space="preserve"> PAGEREF _Toc455751008 \h </w:instrText>
      </w:r>
      <w:r w:rsidRPr="00A7132E">
        <w:rPr>
          <w:noProof/>
        </w:rPr>
      </w:r>
      <w:r w:rsidRPr="00A7132E">
        <w:rPr>
          <w:noProof/>
        </w:rPr>
        <w:fldChar w:fldCharType="separate"/>
      </w:r>
      <w:r w:rsidRPr="00A7132E">
        <w:rPr>
          <w:noProof/>
        </w:rPr>
        <w:t>46</w:t>
      </w:r>
      <w:r w:rsidRPr="00A7132E">
        <w:rPr>
          <w:noProof/>
        </w:rPr>
        <w:fldChar w:fldCharType="end"/>
      </w:r>
    </w:p>
    <w:p w:rsidR="00A7132E" w:rsidRDefault="00A7132E">
      <w:pPr>
        <w:pStyle w:val="TOC5"/>
        <w:rPr>
          <w:rFonts w:asciiTheme="minorHAnsi" w:eastAsiaTheme="minorEastAsia" w:hAnsiTheme="minorHAnsi" w:cstheme="minorBidi"/>
          <w:noProof/>
          <w:kern w:val="0"/>
          <w:sz w:val="22"/>
          <w:szCs w:val="22"/>
        </w:rPr>
      </w:pPr>
      <w:r>
        <w:rPr>
          <w:noProof/>
        </w:rPr>
        <w:t>73</w:t>
      </w:r>
      <w:r>
        <w:rPr>
          <w:noProof/>
        </w:rPr>
        <w:tab/>
        <w:t>Review of decisions</w:t>
      </w:r>
      <w:r w:rsidRPr="00A7132E">
        <w:rPr>
          <w:noProof/>
        </w:rPr>
        <w:tab/>
      </w:r>
      <w:r w:rsidRPr="00A7132E">
        <w:rPr>
          <w:noProof/>
        </w:rPr>
        <w:fldChar w:fldCharType="begin"/>
      </w:r>
      <w:r w:rsidRPr="00A7132E">
        <w:rPr>
          <w:noProof/>
        </w:rPr>
        <w:instrText xml:space="preserve"> PAGEREF _Toc455751009 \h </w:instrText>
      </w:r>
      <w:r w:rsidRPr="00A7132E">
        <w:rPr>
          <w:noProof/>
        </w:rPr>
      </w:r>
      <w:r w:rsidRPr="00A7132E">
        <w:rPr>
          <w:noProof/>
        </w:rPr>
        <w:fldChar w:fldCharType="separate"/>
      </w:r>
      <w:r w:rsidRPr="00A7132E">
        <w:rPr>
          <w:noProof/>
        </w:rPr>
        <w:t>47</w:t>
      </w:r>
      <w:r w:rsidRPr="00A7132E">
        <w:rPr>
          <w:noProof/>
        </w:rPr>
        <w:fldChar w:fldCharType="end"/>
      </w:r>
    </w:p>
    <w:p w:rsidR="00A7132E" w:rsidRDefault="00A7132E">
      <w:pPr>
        <w:pStyle w:val="TOC2"/>
        <w:rPr>
          <w:rFonts w:asciiTheme="minorHAnsi" w:eastAsiaTheme="minorEastAsia" w:hAnsiTheme="minorHAnsi" w:cstheme="minorBidi"/>
          <w:b w:val="0"/>
          <w:noProof/>
          <w:kern w:val="0"/>
          <w:sz w:val="22"/>
          <w:szCs w:val="22"/>
        </w:rPr>
      </w:pPr>
      <w:r>
        <w:rPr>
          <w:noProof/>
        </w:rPr>
        <w:t>Part 6—Miscellaneous</w:t>
      </w:r>
      <w:r w:rsidRPr="00A7132E">
        <w:rPr>
          <w:b w:val="0"/>
          <w:noProof/>
          <w:sz w:val="18"/>
        </w:rPr>
        <w:tab/>
      </w:r>
      <w:r w:rsidRPr="00A7132E">
        <w:rPr>
          <w:b w:val="0"/>
          <w:noProof/>
          <w:sz w:val="18"/>
        </w:rPr>
        <w:fldChar w:fldCharType="begin"/>
      </w:r>
      <w:r w:rsidRPr="00A7132E">
        <w:rPr>
          <w:b w:val="0"/>
          <w:noProof/>
          <w:sz w:val="18"/>
        </w:rPr>
        <w:instrText xml:space="preserve"> PAGEREF _Toc455751010 \h </w:instrText>
      </w:r>
      <w:r w:rsidRPr="00A7132E">
        <w:rPr>
          <w:b w:val="0"/>
          <w:noProof/>
          <w:sz w:val="18"/>
        </w:rPr>
      </w:r>
      <w:r w:rsidRPr="00A7132E">
        <w:rPr>
          <w:b w:val="0"/>
          <w:noProof/>
          <w:sz w:val="18"/>
        </w:rPr>
        <w:fldChar w:fldCharType="separate"/>
      </w:r>
      <w:r w:rsidRPr="00A7132E">
        <w:rPr>
          <w:b w:val="0"/>
          <w:noProof/>
          <w:sz w:val="18"/>
        </w:rPr>
        <w:t>48</w:t>
      </w:r>
      <w:r w:rsidRPr="00A7132E">
        <w:rPr>
          <w:b w:val="0"/>
          <w:noProof/>
          <w:sz w:val="18"/>
        </w:rPr>
        <w:fldChar w:fldCharType="end"/>
      </w:r>
    </w:p>
    <w:p w:rsidR="00A7132E" w:rsidRDefault="00A7132E">
      <w:pPr>
        <w:pStyle w:val="TOC5"/>
        <w:rPr>
          <w:rFonts w:asciiTheme="minorHAnsi" w:eastAsiaTheme="minorEastAsia" w:hAnsiTheme="minorHAnsi" w:cstheme="minorBidi"/>
          <w:noProof/>
          <w:kern w:val="0"/>
          <w:sz w:val="22"/>
          <w:szCs w:val="22"/>
        </w:rPr>
      </w:pPr>
      <w:r>
        <w:rPr>
          <w:noProof/>
        </w:rPr>
        <w:t>74</w:t>
      </w:r>
      <w:r>
        <w:rPr>
          <w:noProof/>
        </w:rPr>
        <w:tab/>
        <w:t>Tabling of directions or notices of the Minister</w:t>
      </w:r>
      <w:r w:rsidRPr="00A7132E">
        <w:rPr>
          <w:noProof/>
        </w:rPr>
        <w:tab/>
      </w:r>
      <w:r w:rsidRPr="00A7132E">
        <w:rPr>
          <w:noProof/>
        </w:rPr>
        <w:fldChar w:fldCharType="begin"/>
      </w:r>
      <w:r w:rsidRPr="00A7132E">
        <w:rPr>
          <w:noProof/>
        </w:rPr>
        <w:instrText xml:space="preserve"> PAGEREF _Toc455751011 \h </w:instrText>
      </w:r>
      <w:r w:rsidRPr="00A7132E">
        <w:rPr>
          <w:noProof/>
        </w:rPr>
      </w:r>
      <w:r w:rsidRPr="00A7132E">
        <w:rPr>
          <w:noProof/>
        </w:rPr>
        <w:fldChar w:fldCharType="separate"/>
      </w:r>
      <w:r w:rsidRPr="00A7132E">
        <w:rPr>
          <w:noProof/>
        </w:rPr>
        <w:t>48</w:t>
      </w:r>
      <w:r w:rsidRPr="00A7132E">
        <w:rPr>
          <w:noProof/>
        </w:rPr>
        <w:fldChar w:fldCharType="end"/>
      </w:r>
    </w:p>
    <w:p w:rsidR="00A7132E" w:rsidRDefault="00A7132E">
      <w:pPr>
        <w:pStyle w:val="TOC5"/>
        <w:rPr>
          <w:rFonts w:asciiTheme="minorHAnsi" w:eastAsiaTheme="minorEastAsia" w:hAnsiTheme="minorHAnsi" w:cstheme="minorBidi"/>
          <w:noProof/>
          <w:kern w:val="0"/>
          <w:sz w:val="22"/>
          <w:szCs w:val="22"/>
        </w:rPr>
      </w:pPr>
      <w:r>
        <w:rPr>
          <w:noProof/>
        </w:rPr>
        <w:t>75</w:t>
      </w:r>
      <w:r>
        <w:rPr>
          <w:noProof/>
        </w:rPr>
        <w:tab/>
        <w:t>Lands Acquisition Act</w:t>
      </w:r>
      <w:r w:rsidRPr="00A7132E">
        <w:rPr>
          <w:noProof/>
        </w:rPr>
        <w:tab/>
      </w:r>
      <w:r w:rsidRPr="00A7132E">
        <w:rPr>
          <w:noProof/>
        </w:rPr>
        <w:fldChar w:fldCharType="begin"/>
      </w:r>
      <w:r w:rsidRPr="00A7132E">
        <w:rPr>
          <w:noProof/>
        </w:rPr>
        <w:instrText xml:space="preserve"> PAGEREF _Toc455751012 \h </w:instrText>
      </w:r>
      <w:r w:rsidRPr="00A7132E">
        <w:rPr>
          <w:noProof/>
        </w:rPr>
      </w:r>
      <w:r w:rsidRPr="00A7132E">
        <w:rPr>
          <w:noProof/>
        </w:rPr>
        <w:fldChar w:fldCharType="separate"/>
      </w:r>
      <w:r w:rsidRPr="00A7132E">
        <w:rPr>
          <w:noProof/>
        </w:rPr>
        <w:t>48</w:t>
      </w:r>
      <w:r w:rsidRPr="00A7132E">
        <w:rPr>
          <w:noProof/>
        </w:rPr>
        <w:fldChar w:fldCharType="end"/>
      </w:r>
    </w:p>
    <w:p w:rsidR="00A7132E" w:rsidRDefault="00A7132E">
      <w:pPr>
        <w:pStyle w:val="TOC5"/>
        <w:rPr>
          <w:rFonts w:asciiTheme="minorHAnsi" w:eastAsiaTheme="minorEastAsia" w:hAnsiTheme="minorHAnsi" w:cstheme="minorBidi"/>
          <w:noProof/>
          <w:kern w:val="0"/>
          <w:sz w:val="22"/>
          <w:szCs w:val="22"/>
        </w:rPr>
      </w:pPr>
      <w:r>
        <w:rPr>
          <w:noProof/>
        </w:rPr>
        <w:t>76</w:t>
      </w:r>
      <w:r>
        <w:rPr>
          <w:noProof/>
        </w:rPr>
        <w:tab/>
        <w:t>Conduct by directors, servants and agents</w:t>
      </w:r>
      <w:r w:rsidRPr="00A7132E">
        <w:rPr>
          <w:noProof/>
        </w:rPr>
        <w:tab/>
      </w:r>
      <w:r w:rsidRPr="00A7132E">
        <w:rPr>
          <w:noProof/>
        </w:rPr>
        <w:fldChar w:fldCharType="begin"/>
      </w:r>
      <w:r w:rsidRPr="00A7132E">
        <w:rPr>
          <w:noProof/>
        </w:rPr>
        <w:instrText xml:space="preserve"> PAGEREF _Toc455751013 \h </w:instrText>
      </w:r>
      <w:r w:rsidRPr="00A7132E">
        <w:rPr>
          <w:noProof/>
        </w:rPr>
      </w:r>
      <w:r w:rsidRPr="00A7132E">
        <w:rPr>
          <w:noProof/>
        </w:rPr>
        <w:fldChar w:fldCharType="separate"/>
      </w:r>
      <w:r w:rsidRPr="00A7132E">
        <w:rPr>
          <w:noProof/>
        </w:rPr>
        <w:t>48</w:t>
      </w:r>
      <w:r w:rsidRPr="00A7132E">
        <w:rPr>
          <w:noProof/>
        </w:rPr>
        <w:fldChar w:fldCharType="end"/>
      </w:r>
    </w:p>
    <w:p w:rsidR="00A7132E" w:rsidRDefault="00A7132E">
      <w:pPr>
        <w:pStyle w:val="TOC5"/>
        <w:rPr>
          <w:rFonts w:asciiTheme="minorHAnsi" w:eastAsiaTheme="minorEastAsia" w:hAnsiTheme="minorHAnsi" w:cstheme="minorBidi"/>
          <w:noProof/>
          <w:kern w:val="0"/>
          <w:sz w:val="22"/>
          <w:szCs w:val="22"/>
        </w:rPr>
      </w:pPr>
      <w:r>
        <w:rPr>
          <w:noProof/>
        </w:rPr>
        <w:t>77</w:t>
      </w:r>
      <w:r>
        <w:rPr>
          <w:noProof/>
        </w:rPr>
        <w:tab/>
        <w:t>Power to make regulations</w:t>
      </w:r>
      <w:r w:rsidRPr="00A7132E">
        <w:rPr>
          <w:noProof/>
        </w:rPr>
        <w:tab/>
      </w:r>
      <w:r w:rsidRPr="00A7132E">
        <w:rPr>
          <w:noProof/>
        </w:rPr>
        <w:fldChar w:fldCharType="begin"/>
      </w:r>
      <w:r w:rsidRPr="00A7132E">
        <w:rPr>
          <w:noProof/>
        </w:rPr>
        <w:instrText xml:space="preserve"> PAGEREF _Toc455751014 \h </w:instrText>
      </w:r>
      <w:r w:rsidRPr="00A7132E">
        <w:rPr>
          <w:noProof/>
        </w:rPr>
      </w:r>
      <w:r w:rsidRPr="00A7132E">
        <w:rPr>
          <w:noProof/>
        </w:rPr>
        <w:fldChar w:fldCharType="separate"/>
      </w:r>
      <w:r w:rsidRPr="00A7132E">
        <w:rPr>
          <w:noProof/>
        </w:rPr>
        <w:t>50</w:t>
      </w:r>
      <w:r w:rsidRPr="00A7132E">
        <w:rPr>
          <w:noProof/>
        </w:rPr>
        <w:fldChar w:fldCharType="end"/>
      </w:r>
    </w:p>
    <w:p w:rsidR="00A7132E" w:rsidRDefault="00A7132E" w:rsidP="00A7132E">
      <w:pPr>
        <w:pStyle w:val="TOC2"/>
        <w:rPr>
          <w:rFonts w:asciiTheme="minorHAnsi" w:eastAsiaTheme="minorEastAsia" w:hAnsiTheme="minorHAnsi" w:cstheme="minorBidi"/>
          <w:b w:val="0"/>
          <w:noProof/>
          <w:kern w:val="0"/>
          <w:sz w:val="22"/>
          <w:szCs w:val="22"/>
        </w:rPr>
      </w:pPr>
      <w:r>
        <w:rPr>
          <w:noProof/>
        </w:rPr>
        <w:lastRenderedPageBreak/>
        <w:t>Endnotes</w:t>
      </w:r>
      <w:r w:rsidRPr="00A7132E">
        <w:rPr>
          <w:b w:val="0"/>
          <w:noProof/>
          <w:sz w:val="18"/>
        </w:rPr>
        <w:tab/>
      </w:r>
      <w:r w:rsidRPr="00A7132E">
        <w:rPr>
          <w:b w:val="0"/>
          <w:noProof/>
          <w:sz w:val="18"/>
        </w:rPr>
        <w:fldChar w:fldCharType="begin"/>
      </w:r>
      <w:r w:rsidRPr="00A7132E">
        <w:rPr>
          <w:b w:val="0"/>
          <w:noProof/>
          <w:sz w:val="18"/>
        </w:rPr>
        <w:instrText xml:space="preserve"> PAGEREF _Toc455751015 \h </w:instrText>
      </w:r>
      <w:r w:rsidRPr="00A7132E">
        <w:rPr>
          <w:b w:val="0"/>
          <w:noProof/>
          <w:sz w:val="18"/>
        </w:rPr>
      </w:r>
      <w:r w:rsidRPr="00A7132E">
        <w:rPr>
          <w:b w:val="0"/>
          <w:noProof/>
          <w:sz w:val="18"/>
        </w:rPr>
        <w:fldChar w:fldCharType="separate"/>
      </w:r>
      <w:r w:rsidRPr="00A7132E">
        <w:rPr>
          <w:b w:val="0"/>
          <w:noProof/>
          <w:sz w:val="18"/>
        </w:rPr>
        <w:t>52</w:t>
      </w:r>
      <w:r w:rsidRPr="00A7132E">
        <w:rPr>
          <w:b w:val="0"/>
          <w:noProof/>
          <w:sz w:val="18"/>
        </w:rPr>
        <w:fldChar w:fldCharType="end"/>
      </w:r>
    </w:p>
    <w:p w:rsidR="00A7132E" w:rsidRDefault="00A7132E">
      <w:pPr>
        <w:pStyle w:val="TOC3"/>
        <w:rPr>
          <w:rFonts w:asciiTheme="minorHAnsi" w:eastAsiaTheme="minorEastAsia" w:hAnsiTheme="minorHAnsi" w:cstheme="minorBidi"/>
          <w:b w:val="0"/>
          <w:noProof/>
          <w:kern w:val="0"/>
          <w:szCs w:val="22"/>
        </w:rPr>
      </w:pPr>
      <w:r>
        <w:rPr>
          <w:noProof/>
        </w:rPr>
        <w:t>Endnote 1—About the endnotes</w:t>
      </w:r>
      <w:r w:rsidRPr="00A7132E">
        <w:rPr>
          <w:b w:val="0"/>
          <w:noProof/>
          <w:sz w:val="18"/>
        </w:rPr>
        <w:tab/>
      </w:r>
      <w:r w:rsidRPr="00A7132E">
        <w:rPr>
          <w:b w:val="0"/>
          <w:noProof/>
          <w:sz w:val="18"/>
        </w:rPr>
        <w:fldChar w:fldCharType="begin"/>
      </w:r>
      <w:r w:rsidRPr="00A7132E">
        <w:rPr>
          <w:b w:val="0"/>
          <w:noProof/>
          <w:sz w:val="18"/>
        </w:rPr>
        <w:instrText xml:space="preserve"> PAGEREF _Toc455751016 \h </w:instrText>
      </w:r>
      <w:r w:rsidRPr="00A7132E">
        <w:rPr>
          <w:b w:val="0"/>
          <w:noProof/>
          <w:sz w:val="18"/>
        </w:rPr>
      </w:r>
      <w:r w:rsidRPr="00A7132E">
        <w:rPr>
          <w:b w:val="0"/>
          <w:noProof/>
          <w:sz w:val="18"/>
        </w:rPr>
        <w:fldChar w:fldCharType="separate"/>
      </w:r>
      <w:r w:rsidRPr="00A7132E">
        <w:rPr>
          <w:b w:val="0"/>
          <w:noProof/>
          <w:sz w:val="18"/>
        </w:rPr>
        <w:t>52</w:t>
      </w:r>
      <w:r w:rsidRPr="00A7132E">
        <w:rPr>
          <w:b w:val="0"/>
          <w:noProof/>
          <w:sz w:val="18"/>
        </w:rPr>
        <w:fldChar w:fldCharType="end"/>
      </w:r>
    </w:p>
    <w:p w:rsidR="00A7132E" w:rsidRDefault="00A7132E">
      <w:pPr>
        <w:pStyle w:val="TOC3"/>
        <w:rPr>
          <w:rFonts w:asciiTheme="minorHAnsi" w:eastAsiaTheme="minorEastAsia" w:hAnsiTheme="minorHAnsi" w:cstheme="minorBidi"/>
          <w:b w:val="0"/>
          <w:noProof/>
          <w:kern w:val="0"/>
          <w:szCs w:val="22"/>
        </w:rPr>
      </w:pPr>
      <w:r>
        <w:rPr>
          <w:noProof/>
        </w:rPr>
        <w:t>Endnote 2—Abbreviation key</w:t>
      </w:r>
      <w:r w:rsidRPr="00A7132E">
        <w:rPr>
          <w:b w:val="0"/>
          <w:noProof/>
          <w:sz w:val="18"/>
        </w:rPr>
        <w:tab/>
      </w:r>
      <w:r w:rsidRPr="00A7132E">
        <w:rPr>
          <w:b w:val="0"/>
          <w:noProof/>
          <w:sz w:val="18"/>
        </w:rPr>
        <w:fldChar w:fldCharType="begin"/>
      </w:r>
      <w:r w:rsidRPr="00A7132E">
        <w:rPr>
          <w:b w:val="0"/>
          <w:noProof/>
          <w:sz w:val="18"/>
        </w:rPr>
        <w:instrText xml:space="preserve"> PAGEREF _Toc455751017 \h </w:instrText>
      </w:r>
      <w:r w:rsidRPr="00A7132E">
        <w:rPr>
          <w:b w:val="0"/>
          <w:noProof/>
          <w:sz w:val="18"/>
        </w:rPr>
      </w:r>
      <w:r w:rsidRPr="00A7132E">
        <w:rPr>
          <w:b w:val="0"/>
          <w:noProof/>
          <w:sz w:val="18"/>
        </w:rPr>
        <w:fldChar w:fldCharType="separate"/>
      </w:r>
      <w:r w:rsidRPr="00A7132E">
        <w:rPr>
          <w:b w:val="0"/>
          <w:noProof/>
          <w:sz w:val="18"/>
        </w:rPr>
        <w:t>54</w:t>
      </w:r>
      <w:r w:rsidRPr="00A7132E">
        <w:rPr>
          <w:b w:val="0"/>
          <w:noProof/>
          <w:sz w:val="18"/>
        </w:rPr>
        <w:fldChar w:fldCharType="end"/>
      </w:r>
    </w:p>
    <w:p w:rsidR="00A7132E" w:rsidRDefault="00A7132E">
      <w:pPr>
        <w:pStyle w:val="TOC3"/>
        <w:rPr>
          <w:rFonts w:asciiTheme="minorHAnsi" w:eastAsiaTheme="minorEastAsia" w:hAnsiTheme="minorHAnsi" w:cstheme="minorBidi"/>
          <w:b w:val="0"/>
          <w:noProof/>
          <w:kern w:val="0"/>
          <w:szCs w:val="22"/>
        </w:rPr>
      </w:pPr>
      <w:r>
        <w:rPr>
          <w:noProof/>
        </w:rPr>
        <w:t>Endnote 3—Legislation history</w:t>
      </w:r>
      <w:r w:rsidRPr="00A7132E">
        <w:rPr>
          <w:b w:val="0"/>
          <w:noProof/>
          <w:sz w:val="18"/>
        </w:rPr>
        <w:tab/>
      </w:r>
      <w:r w:rsidRPr="00A7132E">
        <w:rPr>
          <w:b w:val="0"/>
          <w:noProof/>
          <w:sz w:val="18"/>
        </w:rPr>
        <w:fldChar w:fldCharType="begin"/>
      </w:r>
      <w:r w:rsidRPr="00A7132E">
        <w:rPr>
          <w:b w:val="0"/>
          <w:noProof/>
          <w:sz w:val="18"/>
        </w:rPr>
        <w:instrText xml:space="preserve"> PAGEREF _Toc455751018 \h </w:instrText>
      </w:r>
      <w:r w:rsidRPr="00A7132E">
        <w:rPr>
          <w:b w:val="0"/>
          <w:noProof/>
          <w:sz w:val="18"/>
        </w:rPr>
      </w:r>
      <w:r w:rsidRPr="00A7132E">
        <w:rPr>
          <w:b w:val="0"/>
          <w:noProof/>
          <w:sz w:val="18"/>
        </w:rPr>
        <w:fldChar w:fldCharType="separate"/>
      </w:r>
      <w:r w:rsidRPr="00A7132E">
        <w:rPr>
          <w:b w:val="0"/>
          <w:noProof/>
          <w:sz w:val="18"/>
        </w:rPr>
        <w:t>55</w:t>
      </w:r>
      <w:r w:rsidRPr="00A7132E">
        <w:rPr>
          <w:b w:val="0"/>
          <w:noProof/>
          <w:sz w:val="18"/>
        </w:rPr>
        <w:fldChar w:fldCharType="end"/>
      </w:r>
    </w:p>
    <w:p w:rsidR="00A7132E" w:rsidRDefault="00A7132E">
      <w:pPr>
        <w:pStyle w:val="TOC3"/>
        <w:rPr>
          <w:rFonts w:asciiTheme="minorHAnsi" w:eastAsiaTheme="minorEastAsia" w:hAnsiTheme="minorHAnsi" w:cstheme="minorBidi"/>
          <w:b w:val="0"/>
          <w:noProof/>
          <w:kern w:val="0"/>
          <w:szCs w:val="22"/>
        </w:rPr>
      </w:pPr>
      <w:r>
        <w:rPr>
          <w:noProof/>
        </w:rPr>
        <w:t>Endnote 4—Amendment history</w:t>
      </w:r>
      <w:r w:rsidRPr="00A7132E">
        <w:rPr>
          <w:b w:val="0"/>
          <w:noProof/>
          <w:sz w:val="18"/>
        </w:rPr>
        <w:tab/>
      </w:r>
      <w:r w:rsidRPr="00A7132E">
        <w:rPr>
          <w:b w:val="0"/>
          <w:noProof/>
          <w:sz w:val="18"/>
        </w:rPr>
        <w:fldChar w:fldCharType="begin"/>
      </w:r>
      <w:r w:rsidRPr="00A7132E">
        <w:rPr>
          <w:b w:val="0"/>
          <w:noProof/>
          <w:sz w:val="18"/>
        </w:rPr>
        <w:instrText xml:space="preserve"> PAGEREF _Toc455751019 \h </w:instrText>
      </w:r>
      <w:r w:rsidRPr="00A7132E">
        <w:rPr>
          <w:b w:val="0"/>
          <w:noProof/>
          <w:sz w:val="18"/>
        </w:rPr>
      </w:r>
      <w:r w:rsidRPr="00A7132E">
        <w:rPr>
          <w:b w:val="0"/>
          <w:noProof/>
          <w:sz w:val="18"/>
        </w:rPr>
        <w:fldChar w:fldCharType="separate"/>
      </w:r>
      <w:r w:rsidRPr="00A7132E">
        <w:rPr>
          <w:b w:val="0"/>
          <w:noProof/>
          <w:sz w:val="18"/>
        </w:rPr>
        <w:t>60</w:t>
      </w:r>
      <w:r w:rsidRPr="00A7132E">
        <w:rPr>
          <w:b w:val="0"/>
          <w:noProof/>
          <w:sz w:val="18"/>
        </w:rPr>
        <w:fldChar w:fldCharType="end"/>
      </w:r>
    </w:p>
    <w:p w:rsidR="00436FFF" w:rsidRPr="00004769" w:rsidRDefault="0002603C" w:rsidP="00436FFF">
      <w:pPr>
        <w:sectPr w:rsidR="00436FFF" w:rsidRPr="00004769" w:rsidSect="000D6A0C">
          <w:headerReference w:type="even" r:id="rId17"/>
          <w:headerReference w:type="default" r:id="rId18"/>
          <w:footerReference w:type="even" r:id="rId19"/>
          <w:footerReference w:type="default" r:id="rId20"/>
          <w:headerReference w:type="first" r:id="rId21"/>
          <w:pgSz w:w="11907" w:h="16839"/>
          <w:pgMar w:top="2381" w:right="2410" w:bottom="4252" w:left="2410" w:header="720" w:footer="3402" w:gutter="0"/>
          <w:pgNumType w:fmt="lowerRoman" w:start="1"/>
          <w:cols w:space="708"/>
          <w:docGrid w:linePitch="360"/>
        </w:sectPr>
      </w:pPr>
      <w:r w:rsidRPr="00004769">
        <w:fldChar w:fldCharType="end"/>
      </w:r>
    </w:p>
    <w:p w:rsidR="00563783" w:rsidRPr="00004769" w:rsidRDefault="00563783" w:rsidP="00436FFF">
      <w:pPr>
        <w:pStyle w:val="LongT"/>
      </w:pPr>
      <w:r w:rsidRPr="00004769">
        <w:lastRenderedPageBreak/>
        <w:t xml:space="preserve">An Act to establish a body called Airservices </w:t>
      </w:r>
      <w:smartTag w:uri="urn:schemas-microsoft-com:office:smarttags" w:element="country-region">
        <w:smartTag w:uri="urn:schemas-microsoft-com:office:smarttags" w:element="place">
          <w:r w:rsidRPr="00004769">
            <w:t>Australia</w:t>
          </w:r>
        </w:smartTag>
      </w:smartTag>
      <w:r w:rsidRPr="00004769">
        <w:t>, with functions relating to aviation, and for related purposes</w:t>
      </w:r>
    </w:p>
    <w:p w:rsidR="00563783" w:rsidRPr="00004769" w:rsidRDefault="00563783" w:rsidP="00563783">
      <w:pPr>
        <w:pStyle w:val="ActHead2"/>
      </w:pPr>
      <w:bookmarkStart w:id="1" w:name="_Toc455750915"/>
      <w:r w:rsidRPr="00004769">
        <w:rPr>
          <w:rStyle w:val="CharPartNo"/>
        </w:rPr>
        <w:t>Part</w:t>
      </w:r>
      <w:r w:rsidR="00004769" w:rsidRPr="00004769">
        <w:rPr>
          <w:rStyle w:val="CharPartNo"/>
        </w:rPr>
        <w:t> </w:t>
      </w:r>
      <w:r w:rsidRPr="00004769">
        <w:rPr>
          <w:rStyle w:val="CharPartNo"/>
        </w:rPr>
        <w:t>1</w:t>
      </w:r>
      <w:r w:rsidRPr="00004769">
        <w:t>—</w:t>
      </w:r>
      <w:r w:rsidRPr="00004769">
        <w:rPr>
          <w:rStyle w:val="CharPartText"/>
        </w:rPr>
        <w:t>Preliminary</w:t>
      </w:r>
      <w:bookmarkEnd w:id="1"/>
    </w:p>
    <w:p w:rsidR="00563783" w:rsidRPr="00004769" w:rsidRDefault="005B6B0C" w:rsidP="00563783">
      <w:pPr>
        <w:pStyle w:val="Header"/>
      </w:pPr>
      <w:r w:rsidRPr="00004769">
        <w:rPr>
          <w:rStyle w:val="CharDivNo"/>
        </w:rPr>
        <w:t xml:space="preserve"> </w:t>
      </w:r>
      <w:r w:rsidRPr="00004769">
        <w:rPr>
          <w:rStyle w:val="CharDivText"/>
        </w:rPr>
        <w:t xml:space="preserve"> </w:t>
      </w:r>
    </w:p>
    <w:p w:rsidR="00563783" w:rsidRPr="00004769" w:rsidRDefault="00563783" w:rsidP="00563783">
      <w:pPr>
        <w:pStyle w:val="ActHead5"/>
      </w:pPr>
      <w:bookmarkStart w:id="2" w:name="_Toc455750916"/>
      <w:r w:rsidRPr="00004769">
        <w:rPr>
          <w:rStyle w:val="CharSectno"/>
        </w:rPr>
        <w:t>1</w:t>
      </w:r>
      <w:r w:rsidRPr="00004769">
        <w:t xml:space="preserve">  Short title</w:t>
      </w:r>
      <w:bookmarkEnd w:id="2"/>
      <w:r w:rsidRPr="00004769">
        <w:t xml:space="preserve"> </w:t>
      </w:r>
    </w:p>
    <w:p w:rsidR="00563783" w:rsidRPr="00004769" w:rsidRDefault="00563783" w:rsidP="00563783">
      <w:pPr>
        <w:pStyle w:val="subsection"/>
      </w:pPr>
      <w:r w:rsidRPr="00004769">
        <w:tab/>
      </w:r>
      <w:r w:rsidRPr="00004769">
        <w:tab/>
        <w:t xml:space="preserve">This Act may be cited as the </w:t>
      </w:r>
      <w:r w:rsidRPr="00004769">
        <w:rPr>
          <w:i/>
        </w:rPr>
        <w:t>Air Services Act 1995</w:t>
      </w:r>
      <w:r w:rsidRPr="00004769">
        <w:t>.</w:t>
      </w:r>
    </w:p>
    <w:p w:rsidR="00563783" w:rsidRPr="00004769" w:rsidRDefault="00563783" w:rsidP="00563783">
      <w:pPr>
        <w:pStyle w:val="ActHead5"/>
      </w:pPr>
      <w:bookmarkStart w:id="3" w:name="_Toc455750917"/>
      <w:r w:rsidRPr="00004769">
        <w:rPr>
          <w:rStyle w:val="CharSectno"/>
        </w:rPr>
        <w:t>2</w:t>
      </w:r>
      <w:r w:rsidRPr="00004769">
        <w:t xml:space="preserve">  Commencement</w:t>
      </w:r>
      <w:bookmarkEnd w:id="3"/>
      <w:r w:rsidRPr="00004769">
        <w:t xml:space="preserve"> </w:t>
      </w:r>
    </w:p>
    <w:p w:rsidR="00563783" w:rsidRPr="00004769" w:rsidRDefault="00563783" w:rsidP="00563783">
      <w:pPr>
        <w:pStyle w:val="subsection"/>
      </w:pPr>
      <w:r w:rsidRPr="00004769">
        <w:tab/>
        <w:t>(1)</w:t>
      </w:r>
      <w:r w:rsidRPr="00004769">
        <w:tab/>
        <w:t>Subject to this section, this Act commences on:</w:t>
      </w:r>
    </w:p>
    <w:p w:rsidR="00563783" w:rsidRPr="00004769" w:rsidRDefault="00563783" w:rsidP="00563783">
      <w:pPr>
        <w:pStyle w:val="paragraph"/>
      </w:pPr>
      <w:r w:rsidRPr="00004769">
        <w:tab/>
        <w:t>(a)</w:t>
      </w:r>
      <w:r w:rsidRPr="00004769">
        <w:tab/>
        <w:t>a day to be fixed by Proclamation; or</w:t>
      </w:r>
    </w:p>
    <w:p w:rsidR="00563783" w:rsidRPr="00004769" w:rsidRDefault="00563783" w:rsidP="00563783">
      <w:pPr>
        <w:pStyle w:val="paragraph"/>
        <w:keepNext/>
      </w:pPr>
      <w:r w:rsidRPr="00004769">
        <w:tab/>
        <w:t>(b)</w:t>
      </w:r>
      <w:r w:rsidRPr="00004769">
        <w:tab/>
        <w:t>the first day after the end of the period of 6 months beginning on the day on which this Act receives the Royal Assent;</w:t>
      </w:r>
    </w:p>
    <w:p w:rsidR="00563783" w:rsidRPr="00004769" w:rsidRDefault="00563783" w:rsidP="00563783">
      <w:pPr>
        <w:pStyle w:val="subsection2"/>
      </w:pPr>
      <w:r w:rsidRPr="00004769">
        <w:t>whichever is earlier.</w:t>
      </w:r>
    </w:p>
    <w:p w:rsidR="00563783" w:rsidRPr="00004769" w:rsidRDefault="00563783" w:rsidP="00563783">
      <w:pPr>
        <w:pStyle w:val="subsection"/>
      </w:pPr>
      <w:r w:rsidRPr="00004769">
        <w:tab/>
        <w:t>(2)</w:t>
      </w:r>
      <w:r w:rsidRPr="00004769">
        <w:tab/>
        <w:t xml:space="preserve">If the </w:t>
      </w:r>
      <w:r w:rsidRPr="00004769">
        <w:rPr>
          <w:i/>
        </w:rPr>
        <w:t xml:space="preserve">Commonwealth Authorities and Companies Act 1997 </w:t>
      </w:r>
      <w:r w:rsidRPr="00004769">
        <w:t xml:space="preserve">has not commenced before the day that applies under </w:t>
      </w:r>
      <w:r w:rsidR="00004769">
        <w:t>subsection (</w:t>
      </w:r>
      <w:r w:rsidRPr="00004769">
        <w:t>1) of this section, and does not commence on that day, then sections</w:t>
      </w:r>
      <w:r w:rsidR="00004769">
        <w:t> </w:t>
      </w:r>
      <w:r w:rsidRPr="00004769">
        <w:t>13 and 14, subsection</w:t>
      </w:r>
      <w:r w:rsidR="00004769">
        <w:t> </w:t>
      </w:r>
      <w:r w:rsidRPr="00004769">
        <w:t>16(6), the notes after subsections</w:t>
      </w:r>
      <w:r w:rsidR="00004769">
        <w:t> </w:t>
      </w:r>
      <w:r w:rsidRPr="00004769">
        <w:t>17(3) and (4), paragraphs 32(2)(d) and (5)(b) and section</w:t>
      </w:r>
      <w:r w:rsidR="00004769">
        <w:t> </w:t>
      </w:r>
      <w:r w:rsidRPr="00004769">
        <w:t>51 of this Act commence on the same day as that Act.</w:t>
      </w:r>
    </w:p>
    <w:p w:rsidR="00563783" w:rsidRPr="00004769" w:rsidRDefault="00563783" w:rsidP="00563783">
      <w:pPr>
        <w:pStyle w:val="ActHead5"/>
      </w:pPr>
      <w:bookmarkStart w:id="4" w:name="_Toc455750918"/>
      <w:r w:rsidRPr="00004769">
        <w:rPr>
          <w:rStyle w:val="CharSectno"/>
        </w:rPr>
        <w:t>3</w:t>
      </w:r>
      <w:r w:rsidRPr="00004769">
        <w:t xml:space="preserve">  Interpretation</w:t>
      </w:r>
      <w:bookmarkEnd w:id="4"/>
    </w:p>
    <w:p w:rsidR="00563783" w:rsidRPr="00004769" w:rsidRDefault="00563783" w:rsidP="00563783">
      <w:pPr>
        <w:pStyle w:val="subsection"/>
      </w:pPr>
      <w:r w:rsidRPr="00004769">
        <w:tab/>
        <w:t>(1)</w:t>
      </w:r>
      <w:r w:rsidRPr="00004769">
        <w:tab/>
        <w:t>In this Act, unless the contrary intention appears:</w:t>
      </w:r>
    </w:p>
    <w:p w:rsidR="00563783" w:rsidRPr="00004769" w:rsidRDefault="00563783" w:rsidP="00563783">
      <w:pPr>
        <w:pStyle w:val="Definition"/>
      </w:pPr>
      <w:r w:rsidRPr="00004769">
        <w:rPr>
          <w:b/>
          <w:i/>
        </w:rPr>
        <w:t>AA</w:t>
      </w:r>
      <w:r w:rsidRPr="00004769">
        <w:t xml:space="preserve"> means the body called Airservices </w:t>
      </w:r>
      <w:smartTag w:uri="urn:schemas-microsoft-com:office:smarttags" w:element="country-region">
        <w:smartTag w:uri="urn:schemas-microsoft-com:office:smarttags" w:element="place">
          <w:r w:rsidRPr="00004769">
            <w:t>Australia</w:t>
          </w:r>
        </w:smartTag>
      </w:smartTag>
      <w:r w:rsidRPr="00004769">
        <w:t xml:space="preserve"> that is established by this Act.</w:t>
      </w:r>
    </w:p>
    <w:p w:rsidR="00563783" w:rsidRPr="00004769" w:rsidRDefault="00563783" w:rsidP="00563783">
      <w:pPr>
        <w:pStyle w:val="Definition"/>
      </w:pPr>
      <w:r w:rsidRPr="00004769">
        <w:rPr>
          <w:b/>
          <w:i/>
        </w:rPr>
        <w:t>aircraft</w:t>
      </w:r>
      <w:r w:rsidRPr="00004769">
        <w:t xml:space="preserve"> means any machine or craft that can derive support in the atmosphere from the reactions of the air and, in Division</w:t>
      </w:r>
      <w:r w:rsidR="00004769">
        <w:t> </w:t>
      </w:r>
      <w:r w:rsidRPr="00004769">
        <w:t>4 of Part</w:t>
      </w:r>
      <w:r w:rsidR="00004769">
        <w:t> </w:t>
      </w:r>
      <w:r w:rsidRPr="00004769">
        <w:t>5, includes an object that was designed or adapted for use as an aircraft but is incapable of being so used because:</w:t>
      </w:r>
    </w:p>
    <w:p w:rsidR="00563783" w:rsidRPr="00004769" w:rsidRDefault="00563783" w:rsidP="00563783">
      <w:pPr>
        <w:pStyle w:val="paragraph"/>
      </w:pPr>
      <w:r w:rsidRPr="00004769">
        <w:lastRenderedPageBreak/>
        <w:tab/>
        <w:t>(a)</w:t>
      </w:r>
      <w:r w:rsidRPr="00004769">
        <w:tab/>
        <w:t>a part has, or parts have, been removed from it; or</w:t>
      </w:r>
    </w:p>
    <w:p w:rsidR="00563783" w:rsidRPr="00004769" w:rsidRDefault="00563783" w:rsidP="00563783">
      <w:pPr>
        <w:pStyle w:val="paragraph"/>
      </w:pPr>
      <w:r w:rsidRPr="00004769">
        <w:tab/>
        <w:t>(b)</w:t>
      </w:r>
      <w:r w:rsidRPr="00004769">
        <w:tab/>
        <w:t>it is in a wrecked or damaged condition.</w:t>
      </w:r>
    </w:p>
    <w:p w:rsidR="00563783" w:rsidRPr="00004769" w:rsidRDefault="00563783" w:rsidP="00563783">
      <w:pPr>
        <w:pStyle w:val="Definition"/>
      </w:pPr>
      <w:r w:rsidRPr="00004769">
        <w:rPr>
          <w:b/>
          <w:i/>
        </w:rPr>
        <w:t>appointed member</w:t>
      </w:r>
      <w:r w:rsidRPr="00004769">
        <w:t xml:space="preserve"> means a member of the Board who is appointed by the Minister under subsection</w:t>
      </w:r>
      <w:r w:rsidR="00004769">
        <w:t> </w:t>
      </w:r>
      <w:r w:rsidRPr="00004769">
        <w:t>22(2).</w:t>
      </w:r>
    </w:p>
    <w:p w:rsidR="00563783" w:rsidRPr="00004769" w:rsidRDefault="00563783" w:rsidP="00563783">
      <w:pPr>
        <w:pStyle w:val="Definition"/>
      </w:pPr>
      <w:r w:rsidRPr="00004769">
        <w:rPr>
          <w:b/>
          <w:i/>
        </w:rPr>
        <w:t>Australian</w:t>
      </w:r>
      <w:r w:rsidR="00004769">
        <w:rPr>
          <w:b/>
          <w:i/>
        </w:rPr>
        <w:noBreakHyphen/>
      </w:r>
      <w:r w:rsidRPr="00004769">
        <w:rPr>
          <w:b/>
          <w:i/>
        </w:rPr>
        <w:t>administered airspace</w:t>
      </w:r>
      <w:r w:rsidRPr="00004769">
        <w:t xml:space="preserve"> means:</w:t>
      </w:r>
    </w:p>
    <w:p w:rsidR="00563783" w:rsidRPr="00004769" w:rsidRDefault="00563783" w:rsidP="00563783">
      <w:pPr>
        <w:pStyle w:val="paragraph"/>
      </w:pPr>
      <w:r w:rsidRPr="00004769">
        <w:tab/>
        <w:t>(a)</w:t>
      </w:r>
      <w:r w:rsidRPr="00004769">
        <w:tab/>
        <w:t>the airspace over Australian territory; and</w:t>
      </w:r>
    </w:p>
    <w:p w:rsidR="00563783" w:rsidRPr="00004769" w:rsidRDefault="00563783" w:rsidP="00563783">
      <w:pPr>
        <w:pStyle w:val="paragraph"/>
      </w:pPr>
      <w:r w:rsidRPr="00004769">
        <w:tab/>
        <w:t>(b)</w:t>
      </w:r>
      <w:r w:rsidRPr="00004769">
        <w:tab/>
        <w:t xml:space="preserve">airspace that has been allocated to </w:t>
      </w:r>
      <w:smartTag w:uri="urn:schemas-microsoft-com:office:smarttags" w:element="country-region">
        <w:smartTag w:uri="urn:schemas-microsoft-com:office:smarttags" w:element="place">
          <w:r w:rsidRPr="00004769">
            <w:t>Australia</w:t>
          </w:r>
        </w:smartTag>
      </w:smartTag>
      <w:r w:rsidRPr="00004769">
        <w:t xml:space="preserve"> by ICAO under the Chicago Convention and for which </w:t>
      </w:r>
      <w:smartTag w:uri="urn:schemas-microsoft-com:office:smarttags" w:element="country-region">
        <w:smartTag w:uri="urn:schemas-microsoft-com:office:smarttags" w:element="place">
          <w:r w:rsidRPr="00004769">
            <w:t>Australia</w:t>
          </w:r>
        </w:smartTag>
      </w:smartTag>
      <w:r w:rsidRPr="00004769">
        <w:t xml:space="preserve"> has accepted responsibility; and</w:t>
      </w:r>
    </w:p>
    <w:p w:rsidR="00563783" w:rsidRPr="00004769" w:rsidRDefault="00563783" w:rsidP="00563783">
      <w:pPr>
        <w:pStyle w:val="paragraph"/>
      </w:pPr>
      <w:r w:rsidRPr="00004769">
        <w:tab/>
        <w:t>(c)</w:t>
      </w:r>
      <w:r w:rsidRPr="00004769">
        <w:tab/>
        <w:t xml:space="preserve">airspace administered by </w:t>
      </w:r>
      <w:smartTag w:uri="urn:schemas-microsoft-com:office:smarttags" w:element="country-region">
        <w:smartTag w:uri="urn:schemas-microsoft-com:office:smarttags" w:element="place">
          <w:r w:rsidRPr="00004769">
            <w:t>Australia</w:t>
          </w:r>
        </w:smartTag>
      </w:smartTag>
      <w:r w:rsidRPr="00004769">
        <w:t xml:space="preserve"> at the request of another country.</w:t>
      </w:r>
    </w:p>
    <w:p w:rsidR="00563783" w:rsidRPr="00004769" w:rsidRDefault="00563783" w:rsidP="00563783">
      <w:pPr>
        <w:pStyle w:val="Definition"/>
      </w:pPr>
      <w:r w:rsidRPr="00004769">
        <w:rPr>
          <w:b/>
          <w:i/>
        </w:rPr>
        <w:t>Australian aircraft</w:t>
      </w:r>
      <w:r w:rsidRPr="00004769">
        <w:t xml:space="preserve"> means an aircraft registered in </w:t>
      </w:r>
      <w:smartTag w:uri="urn:schemas-microsoft-com:office:smarttags" w:element="country-region">
        <w:smartTag w:uri="urn:schemas-microsoft-com:office:smarttags" w:element="place">
          <w:r w:rsidRPr="00004769">
            <w:t>Australia</w:t>
          </w:r>
        </w:smartTag>
      </w:smartTag>
      <w:r w:rsidRPr="00004769">
        <w:t>.</w:t>
      </w:r>
    </w:p>
    <w:p w:rsidR="00563783" w:rsidRPr="00004769" w:rsidRDefault="00563783" w:rsidP="00563783">
      <w:pPr>
        <w:pStyle w:val="Definition"/>
      </w:pPr>
      <w:r w:rsidRPr="00004769">
        <w:rPr>
          <w:b/>
          <w:i/>
        </w:rPr>
        <w:t>Australian territory</w:t>
      </w:r>
      <w:r w:rsidRPr="00004769">
        <w:t xml:space="preserve"> means:</w:t>
      </w:r>
    </w:p>
    <w:p w:rsidR="00563783" w:rsidRPr="00004769" w:rsidRDefault="00563783" w:rsidP="00563783">
      <w:pPr>
        <w:pStyle w:val="paragraph"/>
      </w:pPr>
      <w:r w:rsidRPr="00004769">
        <w:tab/>
        <w:t>(a)</w:t>
      </w:r>
      <w:r w:rsidRPr="00004769">
        <w:tab/>
        <w:t xml:space="preserve">the territory of </w:t>
      </w:r>
      <w:smartTag w:uri="urn:schemas-microsoft-com:office:smarttags" w:element="country-region">
        <w:smartTag w:uri="urn:schemas-microsoft-com:office:smarttags" w:element="place">
          <w:r w:rsidRPr="00004769">
            <w:t>Australia</w:t>
          </w:r>
        </w:smartTag>
      </w:smartTag>
      <w:r w:rsidRPr="00004769">
        <w:t xml:space="preserve"> and of every external Territory; and</w:t>
      </w:r>
    </w:p>
    <w:p w:rsidR="00563783" w:rsidRPr="00004769" w:rsidRDefault="00563783" w:rsidP="00563783">
      <w:pPr>
        <w:pStyle w:val="paragraph"/>
      </w:pPr>
      <w:r w:rsidRPr="00004769">
        <w:tab/>
        <w:t>(b)</w:t>
      </w:r>
      <w:r w:rsidRPr="00004769">
        <w:tab/>
        <w:t xml:space="preserve">the territorial sea of </w:t>
      </w:r>
      <w:smartTag w:uri="urn:schemas-microsoft-com:office:smarttags" w:element="country-region">
        <w:smartTag w:uri="urn:schemas-microsoft-com:office:smarttags" w:element="place">
          <w:r w:rsidRPr="00004769">
            <w:t>Australia</w:t>
          </w:r>
        </w:smartTag>
      </w:smartTag>
      <w:r w:rsidRPr="00004769">
        <w:t xml:space="preserve"> and of every external Territory; and</w:t>
      </w:r>
    </w:p>
    <w:p w:rsidR="00563783" w:rsidRPr="00004769" w:rsidRDefault="00563783" w:rsidP="00563783">
      <w:pPr>
        <w:pStyle w:val="paragraph"/>
      </w:pPr>
      <w:r w:rsidRPr="00004769">
        <w:tab/>
        <w:t>(c)</w:t>
      </w:r>
      <w:r w:rsidRPr="00004769">
        <w:tab/>
        <w:t>the air space over any such territory or sea.</w:t>
      </w:r>
    </w:p>
    <w:p w:rsidR="00563783" w:rsidRPr="00004769" w:rsidRDefault="00563783" w:rsidP="00563783">
      <w:pPr>
        <w:pStyle w:val="Definition"/>
      </w:pPr>
      <w:r w:rsidRPr="00004769">
        <w:rPr>
          <w:b/>
          <w:i/>
        </w:rPr>
        <w:t>authorised employee</w:t>
      </w:r>
      <w:r w:rsidRPr="00004769">
        <w:t xml:space="preserve"> means an employee authorised by AA in writing to act under the provision in which the expression occurs.</w:t>
      </w:r>
    </w:p>
    <w:p w:rsidR="00563783" w:rsidRPr="00004769" w:rsidRDefault="00563783" w:rsidP="00563783">
      <w:pPr>
        <w:pStyle w:val="Definition"/>
      </w:pPr>
      <w:r w:rsidRPr="00004769">
        <w:rPr>
          <w:b/>
          <w:i/>
        </w:rPr>
        <w:t>authority of the Commonwealth</w:t>
      </w:r>
      <w:r w:rsidRPr="00004769">
        <w:t xml:space="preserve"> includes the following:</w:t>
      </w:r>
    </w:p>
    <w:p w:rsidR="00563783" w:rsidRPr="00004769" w:rsidRDefault="00563783" w:rsidP="00563783">
      <w:pPr>
        <w:pStyle w:val="paragraph"/>
      </w:pPr>
      <w:r w:rsidRPr="00004769">
        <w:tab/>
        <w:t>(a)</w:t>
      </w:r>
      <w:r w:rsidRPr="00004769">
        <w:tab/>
        <w:t>the Defence Force;</w:t>
      </w:r>
    </w:p>
    <w:p w:rsidR="00563783" w:rsidRPr="00004769" w:rsidRDefault="00563783" w:rsidP="00563783">
      <w:pPr>
        <w:pStyle w:val="paragraph"/>
      </w:pPr>
      <w:r w:rsidRPr="00004769">
        <w:tab/>
        <w:t>(c)</w:t>
      </w:r>
      <w:r w:rsidRPr="00004769">
        <w:tab/>
        <w:t>the Australian Federal Police;</w:t>
      </w:r>
    </w:p>
    <w:p w:rsidR="00563783" w:rsidRPr="00004769" w:rsidRDefault="00563783" w:rsidP="00563783">
      <w:pPr>
        <w:pStyle w:val="paragraph"/>
      </w:pPr>
      <w:r w:rsidRPr="00004769">
        <w:tab/>
        <w:t>(d)</w:t>
      </w:r>
      <w:r w:rsidRPr="00004769">
        <w:tab/>
        <w:t>a body, whether incorporated or not, established for a public purpose by or under a law of the Commonwealth or of a Territory;</w:t>
      </w:r>
    </w:p>
    <w:p w:rsidR="00563783" w:rsidRPr="00004769" w:rsidRDefault="00563783" w:rsidP="00563783">
      <w:pPr>
        <w:pStyle w:val="paragraph"/>
      </w:pPr>
      <w:r w:rsidRPr="00004769">
        <w:tab/>
        <w:t>(e)</w:t>
      </w:r>
      <w:r w:rsidRPr="00004769">
        <w:tab/>
        <w:t>the holder of an office established for a public purpose by or under a law of the Commonwealth or of a Territory;</w:t>
      </w:r>
    </w:p>
    <w:p w:rsidR="00563783" w:rsidRPr="00004769" w:rsidRDefault="00563783" w:rsidP="00563783">
      <w:pPr>
        <w:pStyle w:val="paragraph"/>
        <w:keepNext/>
      </w:pPr>
      <w:r w:rsidRPr="00004769">
        <w:tab/>
        <w:t>(f)</w:t>
      </w:r>
      <w:r w:rsidRPr="00004769">
        <w:tab/>
        <w:t>a company in which the Commonwealth owns shares that carry more than half the voting power;</w:t>
      </w:r>
    </w:p>
    <w:p w:rsidR="00563783" w:rsidRPr="00004769" w:rsidRDefault="00563783" w:rsidP="00563783">
      <w:pPr>
        <w:pStyle w:val="subsection2"/>
      </w:pPr>
      <w:r w:rsidRPr="00004769">
        <w:t>but does not include Qantas Airways Limited.</w:t>
      </w:r>
    </w:p>
    <w:p w:rsidR="00563783" w:rsidRPr="00004769" w:rsidRDefault="00563783" w:rsidP="00563783">
      <w:pPr>
        <w:pStyle w:val="Definition"/>
      </w:pPr>
      <w:r w:rsidRPr="00004769">
        <w:rPr>
          <w:b/>
          <w:i/>
        </w:rPr>
        <w:t>Board</w:t>
      </w:r>
      <w:r w:rsidRPr="00004769">
        <w:t xml:space="preserve"> means the Board of AA.</w:t>
      </w:r>
    </w:p>
    <w:p w:rsidR="00563783" w:rsidRPr="00004769" w:rsidRDefault="00563783" w:rsidP="00563783">
      <w:pPr>
        <w:pStyle w:val="Definition"/>
      </w:pPr>
      <w:r w:rsidRPr="00004769">
        <w:rPr>
          <w:b/>
          <w:i/>
        </w:rPr>
        <w:lastRenderedPageBreak/>
        <w:t>CASA</w:t>
      </w:r>
      <w:r w:rsidRPr="00004769">
        <w:t xml:space="preserve"> means the Civil Aviation Safety Authority established by the </w:t>
      </w:r>
      <w:r w:rsidRPr="00004769">
        <w:rPr>
          <w:i/>
        </w:rPr>
        <w:t>Civil Aviation Act 1988</w:t>
      </w:r>
      <w:r w:rsidRPr="00004769">
        <w:t>.</w:t>
      </w:r>
    </w:p>
    <w:p w:rsidR="00563783" w:rsidRPr="00004769" w:rsidRDefault="00563783" w:rsidP="00563783">
      <w:pPr>
        <w:pStyle w:val="Definition"/>
      </w:pPr>
      <w:r w:rsidRPr="00004769">
        <w:rPr>
          <w:b/>
          <w:i/>
        </w:rPr>
        <w:t>Chairperson</w:t>
      </w:r>
      <w:r w:rsidRPr="00004769">
        <w:t xml:space="preserve"> means the Chairperson of the Board.</w:t>
      </w:r>
    </w:p>
    <w:p w:rsidR="00563783" w:rsidRPr="00004769" w:rsidRDefault="00563783" w:rsidP="00563783">
      <w:pPr>
        <w:pStyle w:val="Definition"/>
        <w:keepNext/>
      </w:pPr>
      <w:r w:rsidRPr="00004769">
        <w:rPr>
          <w:b/>
          <w:i/>
        </w:rPr>
        <w:t>Chicago Convention</w:t>
      </w:r>
      <w:r w:rsidRPr="00004769">
        <w:t xml:space="preserve"> means:</w:t>
      </w:r>
    </w:p>
    <w:p w:rsidR="00563783" w:rsidRPr="00004769" w:rsidRDefault="00563783" w:rsidP="00563783">
      <w:pPr>
        <w:pStyle w:val="paragraph"/>
      </w:pPr>
      <w:r w:rsidRPr="00004769">
        <w:tab/>
        <w:t>(a)</w:t>
      </w:r>
      <w:r w:rsidRPr="00004769">
        <w:tab/>
        <w:t>the Convention on International Civil Aviation done at Chicago on 7</w:t>
      </w:r>
      <w:r w:rsidR="00004769">
        <w:t> </w:t>
      </w:r>
      <w:r w:rsidRPr="00004769">
        <w:t>December 1944, whose English text is set out in Schedule</w:t>
      </w:r>
      <w:r w:rsidR="00004769">
        <w:t> </w:t>
      </w:r>
      <w:r w:rsidRPr="00004769">
        <w:t xml:space="preserve">1 to the </w:t>
      </w:r>
      <w:r w:rsidRPr="00004769">
        <w:rPr>
          <w:i/>
        </w:rPr>
        <w:t>Air Navigation Act 1920</w:t>
      </w:r>
      <w:r w:rsidRPr="00004769">
        <w:t>; and</w:t>
      </w:r>
    </w:p>
    <w:p w:rsidR="00563783" w:rsidRPr="00004769" w:rsidRDefault="00563783" w:rsidP="00563783">
      <w:pPr>
        <w:pStyle w:val="paragraph"/>
      </w:pPr>
      <w:r w:rsidRPr="00004769">
        <w:tab/>
        <w:t>(b)</w:t>
      </w:r>
      <w:r w:rsidRPr="00004769">
        <w:tab/>
        <w:t>the Protocols amending that Convention, being the Protocols referred to in subsection</w:t>
      </w:r>
      <w:r w:rsidR="00004769">
        <w:t> </w:t>
      </w:r>
      <w:r w:rsidRPr="00004769">
        <w:t>3A(2) of that Act, whose English texts are set out in Schedules to that Act; and</w:t>
      </w:r>
    </w:p>
    <w:p w:rsidR="00563783" w:rsidRPr="00004769" w:rsidRDefault="00563783" w:rsidP="00563783">
      <w:pPr>
        <w:pStyle w:val="paragraph"/>
      </w:pPr>
      <w:r w:rsidRPr="00004769">
        <w:tab/>
        <w:t>(c)</w:t>
      </w:r>
      <w:r w:rsidRPr="00004769">
        <w:tab/>
        <w:t>the Annexes to that Convention relating to international standards and recommended practices, being Annexes adopted in accordance with that Convention.</w:t>
      </w:r>
    </w:p>
    <w:p w:rsidR="00563783" w:rsidRPr="00004769" w:rsidRDefault="00563783" w:rsidP="00563783">
      <w:pPr>
        <w:pStyle w:val="Definition"/>
      </w:pPr>
      <w:r w:rsidRPr="00004769">
        <w:rPr>
          <w:b/>
          <w:i/>
        </w:rPr>
        <w:t>Commonwealth jurisdiction aircraft</w:t>
      </w:r>
      <w:r w:rsidRPr="00004769">
        <w:t xml:space="preserve"> means any aircraft that:</w:t>
      </w:r>
    </w:p>
    <w:p w:rsidR="00563783" w:rsidRPr="00004769" w:rsidRDefault="00563783" w:rsidP="00563783">
      <w:pPr>
        <w:pStyle w:val="paragraph"/>
      </w:pPr>
      <w:r w:rsidRPr="00004769">
        <w:tab/>
        <w:t>(a)</w:t>
      </w:r>
      <w:r w:rsidRPr="00004769">
        <w:tab/>
        <w:t>is being operated:</w:t>
      </w:r>
    </w:p>
    <w:p w:rsidR="00563783" w:rsidRPr="00004769" w:rsidRDefault="00563783" w:rsidP="00563783">
      <w:pPr>
        <w:pStyle w:val="paragraphsub"/>
      </w:pPr>
      <w:r w:rsidRPr="00004769">
        <w:tab/>
        <w:t>(i)</w:t>
      </w:r>
      <w:r w:rsidRPr="00004769">
        <w:tab/>
        <w:t>in the course of trade and commerce with other countries or among the States; or</w:t>
      </w:r>
    </w:p>
    <w:p w:rsidR="00563783" w:rsidRPr="00004769" w:rsidRDefault="00563783" w:rsidP="00563783">
      <w:pPr>
        <w:pStyle w:val="paragraphsub"/>
      </w:pPr>
      <w:r w:rsidRPr="00004769">
        <w:tab/>
        <w:t>(ii)</w:t>
      </w:r>
      <w:r w:rsidRPr="00004769">
        <w:tab/>
        <w:t>in the course of, or for the purposes of, the provision of services by a trading corporation (within the meaning of paragraph</w:t>
      </w:r>
      <w:r w:rsidR="00004769">
        <w:t> </w:t>
      </w:r>
      <w:r w:rsidRPr="00004769">
        <w:t>51(xx) of the Constitution); or</w:t>
      </w:r>
    </w:p>
    <w:p w:rsidR="00563783" w:rsidRPr="00004769" w:rsidRDefault="00563783" w:rsidP="00563783">
      <w:pPr>
        <w:pStyle w:val="paragraphsub"/>
      </w:pPr>
      <w:r w:rsidRPr="00004769">
        <w:tab/>
        <w:t>(iii)</w:t>
      </w:r>
      <w:r w:rsidRPr="00004769">
        <w:tab/>
        <w:t>by a foreign corporation (within the meaning of that paragraph of the Constitution); or</w:t>
      </w:r>
    </w:p>
    <w:p w:rsidR="00563783" w:rsidRPr="00004769" w:rsidRDefault="00563783" w:rsidP="00563783">
      <w:pPr>
        <w:pStyle w:val="paragraphsub"/>
      </w:pPr>
      <w:r w:rsidRPr="00004769">
        <w:tab/>
        <w:t>(iv)</w:t>
      </w:r>
      <w:r w:rsidRPr="00004769">
        <w:tab/>
        <w:t>in a Territory, between Territories or between a Territory and a State; or</w:t>
      </w:r>
    </w:p>
    <w:p w:rsidR="00563783" w:rsidRPr="00004769" w:rsidRDefault="00563783" w:rsidP="00563783">
      <w:pPr>
        <w:pStyle w:val="paragraphsub"/>
      </w:pPr>
      <w:r w:rsidRPr="00004769">
        <w:tab/>
        <w:t>(v)</w:t>
      </w:r>
      <w:r w:rsidRPr="00004769">
        <w:tab/>
        <w:t>in journeys to or from places that have been acquired by the Commonwealth for public purposes; or</w:t>
      </w:r>
    </w:p>
    <w:p w:rsidR="00563783" w:rsidRPr="00004769" w:rsidRDefault="00563783" w:rsidP="00563783">
      <w:pPr>
        <w:pStyle w:val="paragraph"/>
      </w:pPr>
      <w:r w:rsidRPr="00004769">
        <w:tab/>
        <w:t>(b)</w:t>
      </w:r>
      <w:r w:rsidRPr="00004769">
        <w:tab/>
        <w:t>is in the possession or under the control of the Commonwealth or an authority of the Commonwealth; or</w:t>
      </w:r>
    </w:p>
    <w:p w:rsidR="00563783" w:rsidRPr="00004769" w:rsidRDefault="00563783" w:rsidP="00563783">
      <w:pPr>
        <w:pStyle w:val="paragraph"/>
      </w:pPr>
      <w:r w:rsidRPr="00004769">
        <w:tab/>
        <w:t>(c)</w:t>
      </w:r>
      <w:r w:rsidRPr="00004769">
        <w:tab/>
        <w:t>is being used wholly or principally for a purpose of the Commonwealth.</w:t>
      </w:r>
    </w:p>
    <w:p w:rsidR="00563783" w:rsidRPr="00004769" w:rsidRDefault="00563783" w:rsidP="00563783">
      <w:pPr>
        <w:pStyle w:val="Definition"/>
      </w:pPr>
      <w:r w:rsidRPr="00004769">
        <w:rPr>
          <w:b/>
          <w:i/>
        </w:rPr>
        <w:t>dealing</w:t>
      </w:r>
      <w:r w:rsidRPr="00004769">
        <w:t>, in relation to securities, includes the following:</w:t>
      </w:r>
    </w:p>
    <w:p w:rsidR="00563783" w:rsidRPr="00004769" w:rsidRDefault="00563783" w:rsidP="00563783">
      <w:pPr>
        <w:pStyle w:val="paragraph"/>
      </w:pPr>
      <w:r w:rsidRPr="00004769">
        <w:lastRenderedPageBreak/>
        <w:tab/>
        <w:t>(a)</w:t>
      </w:r>
      <w:r w:rsidRPr="00004769">
        <w:tab/>
        <w:t>creating, executing, entering into, drawing, making, accepting, endorsing, issuing, discounting, selling, purchasing or re</w:t>
      </w:r>
      <w:r w:rsidR="00004769">
        <w:noBreakHyphen/>
      </w:r>
      <w:r w:rsidRPr="00004769">
        <w:t>selling securities;</w:t>
      </w:r>
    </w:p>
    <w:p w:rsidR="00563783" w:rsidRPr="00004769" w:rsidRDefault="00563783" w:rsidP="00563783">
      <w:pPr>
        <w:pStyle w:val="paragraph"/>
      </w:pPr>
      <w:r w:rsidRPr="00004769">
        <w:tab/>
        <w:t>(b)</w:t>
      </w:r>
      <w:r w:rsidRPr="00004769">
        <w:tab/>
        <w:t>creating, selling, purchasing or re</w:t>
      </w:r>
      <w:r w:rsidR="00004769">
        <w:noBreakHyphen/>
      </w:r>
      <w:r w:rsidRPr="00004769">
        <w:t>selling rights or options in respect of securities;</w:t>
      </w:r>
    </w:p>
    <w:p w:rsidR="00563783" w:rsidRPr="00004769" w:rsidRDefault="00563783" w:rsidP="00563783">
      <w:pPr>
        <w:pStyle w:val="paragraph"/>
      </w:pPr>
      <w:r w:rsidRPr="00004769">
        <w:tab/>
        <w:t>(c)</w:t>
      </w:r>
      <w:r w:rsidRPr="00004769">
        <w:tab/>
        <w:t>entering into agreements or other arrangements relating to securities.</w:t>
      </w:r>
    </w:p>
    <w:p w:rsidR="00563783" w:rsidRPr="00004769" w:rsidRDefault="00563783" w:rsidP="00563783">
      <w:pPr>
        <w:pStyle w:val="Definition"/>
      </w:pPr>
      <w:r w:rsidRPr="00004769">
        <w:rPr>
          <w:b/>
          <w:i/>
        </w:rPr>
        <w:t>Deputy Chairperson</w:t>
      </w:r>
      <w:r w:rsidRPr="00004769">
        <w:t xml:space="preserve"> means the Deputy Chairperson of the Board.</w:t>
      </w:r>
    </w:p>
    <w:p w:rsidR="00563783" w:rsidRPr="00004769" w:rsidRDefault="00563783" w:rsidP="00563783">
      <w:pPr>
        <w:pStyle w:val="Definition"/>
      </w:pPr>
      <w:r w:rsidRPr="00004769">
        <w:rPr>
          <w:b/>
          <w:i/>
        </w:rPr>
        <w:t>employee</w:t>
      </w:r>
      <w:r w:rsidRPr="00004769">
        <w:t xml:space="preserve"> means a person employed under section</w:t>
      </w:r>
      <w:r w:rsidR="00004769">
        <w:t> </w:t>
      </w:r>
      <w:r w:rsidRPr="00004769">
        <w:t>42.</w:t>
      </w:r>
    </w:p>
    <w:p w:rsidR="000818FA" w:rsidRPr="00004769" w:rsidRDefault="000818FA" w:rsidP="000818FA">
      <w:pPr>
        <w:pStyle w:val="Definition"/>
      </w:pPr>
      <w:r w:rsidRPr="00004769">
        <w:rPr>
          <w:b/>
          <w:i/>
        </w:rPr>
        <w:t>Finance Minister</w:t>
      </w:r>
      <w:r w:rsidRPr="00004769">
        <w:t xml:space="preserve"> means the Minister administering the </w:t>
      </w:r>
      <w:r w:rsidR="00C45C44" w:rsidRPr="00004769">
        <w:rPr>
          <w:i/>
        </w:rPr>
        <w:t>Public Governance, Performance and Accountability Act 2013</w:t>
      </w:r>
      <w:r w:rsidRPr="00004769">
        <w:t>.</w:t>
      </w:r>
    </w:p>
    <w:p w:rsidR="00563783" w:rsidRPr="00004769" w:rsidRDefault="00563783" w:rsidP="00563783">
      <w:pPr>
        <w:pStyle w:val="Definition"/>
      </w:pPr>
      <w:r w:rsidRPr="00004769">
        <w:rPr>
          <w:b/>
          <w:i/>
        </w:rPr>
        <w:t>ICAO</w:t>
      </w:r>
      <w:r w:rsidRPr="00004769">
        <w:t xml:space="preserve"> means the International Civil Aviation Organization referred to in the Chicago Convention.</w:t>
      </w:r>
    </w:p>
    <w:p w:rsidR="00563783" w:rsidRPr="00004769" w:rsidRDefault="00563783" w:rsidP="00563783">
      <w:pPr>
        <w:pStyle w:val="Definition"/>
      </w:pPr>
      <w:r w:rsidRPr="00004769">
        <w:rPr>
          <w:b/>
          <w:i/>
        </w:rPr>
        <w:t>late payment penalty</w:t>
      </w:r>
      <w:r w:rsidRPr="00004769">
        <w:t xml:space="preserve"> means a penalty payable under section</w:t>
      </w:r>
      <w:r w:rsidR="00004769">
        <w:t> </w:t>
      </w:r>
      <w:r w:rsidRPr="00004769">
        <w:t>56.</w:t>
      </w:r>
    </w:p>
    <w:p w:rsidR="00563783" w:rsidRPr="00004769" w:rsidRDefault="00563783" w:rsidP="00563783">
      <w:pPr>
        <w:pStyle w:val="Definition"/>
      </w:pPr>
      <w:r w:rsidRPr="00004769">
        <w:rPr>
          <w:b/>
          <w:i/>
        </w:rPr>
        <w:t>member</w:t>
      </w:r>
      <w:r w:rsidRPr="00004769">
        <w:t xml:space="preserve"> means a member of the Board (including the Chairperson, the Deputy Chairperson and the Chief Executive Officer).</w:t>
      </w:r>
    </w:p>
    <w:p w:rsidR="00563783" w:rsidRPr="00004769" w:rsidRDefault="00563783" w:rsidP="00563783">
      <w:pPr>
        <w:pStyle w:val="Definition"/>
      </w:pPr>
      <w:r w:rsidRPr="00004769">
        <w:rPr>
          <w:b/>
          <w:i/>
        </w:rPr>
        <w:t>money raising</w:t>
      </w:r>
      <w:r w:rsidRPr="00004769">
        <w:t xml:space="preserve"> means raising money by borrowing or by any other means, whether in Australian currency, foreign currency or a mixture of both.</w:t>
      </w:r>
    </w:p>
    <w:p w:rsidR="00563783" w:rsidRPr="00004769" w:rsidRDefault="00563783" w:rsidP="00563783">
      <w:pPr>
        <w:pStyle w:val="Definition"/>
      </w:pPr>
      <w:r w:rsidRPr="00004769">
        <w:rPr>
          <w:b/>
          <w:i/>
        </w:rPr>
        <w:t>outstanding amount</w:t>
      </w:r>
      <w:r w:rsidRPr="00004769">
        <w:t>, in relation to an aircraft, means either of the following amounts that has become payable, but has not been paid or been remitted under section</w:t>
      </w:r>
      <w:r w:rsidR="00004769">
        <w:t> </w:t>
      </w:r>
      <w:r w:rsidRPr="00004769">
        <w:t>58:</w:t>
      </w:r>
    </w:p>
    <w:p w:rsidR="00563783" w:rsidRPr="00004769" w:rsidRDefault="00563783" w:rsidP="00563783">
      <w:pPr>
        <w:pStyle w:val="paragraph"/>
      </w:pPr>
      <w:r w:rsidRPr="00004769">
        <w:tab/>
        <w:t>(a)</w:t>
      </w:r>
      <w:r w:rsidRPr="00004769">
        <w:tab/>
        <w:t>a service charge payable in respect of the aircraft;</w:t>
      </w:r>
    </w:p>
    <w:p w:rsidR="00563783" w:rsidRPr="00004769" w:rsidRDefault="00563783" w:rsidP="00563783">
      <w:pPr>
        <w:pStyle w:val="paragraph"/>
      </w:pPr>
      <w:r w:rsidRPr="00004769">
        <w:tab/>
        <w:t>(b)</w:t>
      </w:r>
      <w:r w:rsidRPr="00004769">
        <w:tab/>
        <w:t>late payment penalty on any service charge in respect of the aircraft.</w:t>
      </w:r>
    </w:p>
    <w:p w:rsidR="00563783" w:rsidRPr="00004769" w:rsidRDefault="00563783" w:rsidP="00563783">
      <w:pPr>
        <w:pStyle w:val="Definition"/>
      </w:pPr>
      <w:r w:rsidRPr="00004769">
        <w:rPr>
          <w:b/>
          <w:i/>
        </w:rPr>
        <w:t>payable</w:t>
      </w:r>
      <w:r w:rsidRPr="00004769">
        <w:t xml:space="preserve"> means due and payable.</w:t>
      </w:r>
    </w:p>
    <w:p w:rsidR="00563783" w:rsidRPr="00004769" w:rsidRDefault="00563783" w:rsidP="00563783">
      <w:pPr>
        <w:pStyle w:val="Definition"/>
      </w:pPr>
      <w:r w:rsidRPr="00004769">
        <w:rPr>
          <w:b/>
          <w:i/>
        </w:rPr>
        <w:t>provide</w:t>
      </w:r>
      <w:r w:rsidRPr="00004769">
        <w:t xml:space="preserve"> includes maintain, operate and use.</w:t>
      </w:r>
    </w:p>
    <w:p w:rsidR="00563783" w:rsidRPr="00004769" w:rsidRDefault="00563783" w:rsidP="00563783">
      <w:pPr>
        <w:pStyle w:val="Definition"/>
      </w:pPr>
      <w:r w:rsidRPr="00004769">
        <w:rPr>
          <w:b/>
          <w:i/>
        </w:rPr>
        <w:t>Register</w:t>
      </w:r>
      <w:r w:rsidRPr="00004769">
        <w:t xml:space="preserve"> means the Register maintained under section</w:t>
      </w:r>
      <w:r w:rsidR="00004769">
        <w:t> </w:t>
      </w:r>
      <w:r w:rsidRPr="00004769">
        <w:t>64.</w:t>
      </w:r>
    </w:p>
    <w:p w:rsidR="00563783" w:rsidRPr="00004769" w:rsidRDefault="00563783" w:rsidP="00563783">
      <w:pPr>
        <w:pStyle w:val="Definition"/>
      </w:pPr>
      <w:r w:rsidRPr="00004769">
        <w:rPr>
          <w:b/>
          <w:i/>
        </w:rPr>
        <w:t>Registrar</w:t>
      </w:r>
      <w:r w:rsidRPr="00004769">
        <w:t xml:space="preserve"> means the person who maintains the Register.</w:t>
      </w:r>
    </w:p>
    <w:p w:rsidR="00563783" w:rsidRPr="00004769" w:rsidRDefault="00563783" w:rsidP="00563783">
      <w:pPr>
        <w:pStyle w:val="Definition"/>
      </w:pPr>
      <w:r w:rsidRPr="00004769">
        <w:rPr>
          <w:b/>
          <w:i/>
        </w:rPr>
        <w:lastRenderedPageBreak/>
        <w:t>securities</w:t>
      </w:r>
      <w:r w:rsidRPr="00004769">
        <w:t xml:space="preserve"> includes stocks, debentures, debenture stocks, notes, bonds, promissory notes, bills of exchange and similar instruments or documents.</w:t>
      </w:r>
    </w:p>
    <w:p w:rsidR="00563783" w:rsidRPr="00004769" w:rsidRDefault="00563783" w:rsidP="00563783">
      <w:pPr>
        <w:pStyle w:val="Definition"/>
      </w:pPr>
      <w:r w:rsidRPr="00004769">
        <w:rPr>
          <w:b/>
          <w:i/>
        </w:rPr>
        <w:t>service charge</w:t>
      </w:r>
      <w:r w:rsidRPr="00004769">
        <w:t xml:space="preserve"> means a charge under section</w:t>
      </w:r>
      <w:r w:rsidR="00004769">
        <w:t> </w:t>
      </w:r>
      <w:r w:rsidRPr="00004769">
        <w:t>53 for services or facilities provided by AA.</w:t>
      </w:r>
    </w:p>
    <w:p w:rsidR="00563783" w:rsidRPr="00004769" w:rsidRDefault="00563783" w:rsidP="00563783">
      <w:pPr>
        <w:pStyle w:val="Definition"/>
      </w:pPr>
      <w:r w:rsidRPr="00004769">
        <w:rPr>
          <w:b/>
          <w:i/>
        </w:rPr>
        <w:t>share</w:t>
      </w:r>
      <w:r w:rsidRPr="00004769">
        <w:t xml:space="preserve"> means share in the share capital of a corporation, and includes stock.</w:t>
      </w:r>
    </w:p>
    <w:p w:rsidR="00563783" w:rsidRPr="00004769" w:rsidRDefault="00563783" w:rsidP="00563783">
      <w:pPr>
        <w:pStyle w:val="Definition"/>
      </w:pPr>
      <w:r w:rsidRPr="00004769">
        <w:rPr>
          <w:b/>
          <w:i/>
        </w:rPr>
        <w:t>statutory lien</w:t>
      </w:r>
      <w:r w:rsidRPr="00004769">
        <w:t xml:space="preserve"> means a lien vested in AA under section</w:t>
      </w:r>
      <w:r w:rsidR="00004769">
        <w:t> </w:t>
      </w:r>
      <w:r w:rsidRPr="00004769">
        <w:t>59.</w:t>
      </w:r>
    </w:p>
    <w:p w:rsidR="00563783" w:rsidRPr="00004769" w:rsidRDefault="00563783" w:rsidP="00563783">
      <w:pPr>
        <w:pStyle w:val="Definition"/>
      </w:pPr>
      <w:r w:rsidRPr="00004769">
        <w:rPr>
          <w:b/>
          <w:i/>
        </w:rPr>
        <w:t>subsidiary</w:t>
      </w:r>
      <w:r w:rsidRPr="00004769">
        <w:t xml:space="preserve"> has the meaning given by </w:t>
      </w:r>
      <w:r w:rsidR="00004769">
        <w:t>subsection (</w:t>
      </w:r>
      <w:r w:rsidRPr="00004769">
        <w:t>3).</w:t>
      </w:r>
    </w:p>
    <w:p w:rsidR="00563783" w:rsidRPr="00004769" w:rsidRDefault="00563783" w:rsidP="00563783">
      <w:pPr>
        <w:pStyle w:val="subsection"/>
      </w:pPr>
      <w:r w:rsidRPr="00004769">
        <w:tab/>
        <w:t>(2)</w:t>
      </w:r>
      <w:r w:rsidRPr="00004769">
        <w:tab/>
        <w:t>A reference in this Act to services and facilities provided by AA is a reference to services and facilities provided as described in subsection</w:t>
      </w:r>
      <w:r w:rsidR="00004769">
        <w:t> </w:t>
      </w:r>
      <w:r w:rsidRPr="00004769">
        <w:t>11(3).</w:t>
      </w:r>
    </w:p>
    <w:p w:rsidR="00563783" w:rsidRPr="00004769" w:rsidRDefault="00563783" w:rsidP="00563783">
      <w:pPr>
        <w:pStyle w:val="subsection"/>
      </w:pPr>
      <w:r w:rsidRPr="00004769">
        <w:tab/>
        <w:t>(3)</w:t>
      </w:r>
      <w:r w:rsidRPr="00004769">
        <w:tab/>
        <w:t xml:space="preserve">The question whether a company is a subsidiary of AA is to be determined in the same way as the question whether a corporation is a subsidiary of another corporation is determined for the purposes of the </w:t>
      </w:r>
      <w:r w:rsidRPr="00004769">
        <w:rPr>
          <w:i/>
        </w:rPr>
        <w:t>Corporations Act 2001</w:t>
      </w:r>
      <w:r w:rsidRPr="00004769">
        <w:t>.</w:t>
      </w:r>
    </w:p>
    <w:p w:rsidR="00563783" w:rsidRPr="00004769" w:rsidRDefault="00563783" w:rsidP="00563783">
      <w:pPr>
        <w:pStyle w:val="ActHead5"/>
      </w:pPr>
      <w:bookmarkStart w:id="5" w:name="_Toc455750919"/>
      <w:r w:rsidRPr="00004769">
        <w:rPr>
          <w:rStyle w:val="CharSectno"/>
        </w:rPr>
        <w:t>4</w:t>
      </w:r>
      <w:r w:rsidRPr="00004769">
        <w:t xml:space="preserve">  Act binds the Crown</w:t>
      </w:r>
      <w:bookmarkEnd w:id="5"/>
    </w:p>
    <w:p w:rsidR="00563783" w:rsidRPr="00004769" w:rsidRDefault="00563783" w:rsidP="00563783">
      <w:pPr>
        <w:pStyle w:val="subsection"/>
      </w:pPr>
      <w:r w:rsidRPr="00004769">
        <w:tab/>
      </w:r>
      <w:r w:rsidRPr="00004769">
        <w:tab/>
        <w:t>This Act binds the Crown in right of the Commonwealth, of each of the States, of the Australian Capital Territory</w:t>
      </w:r>
      <w:r w:rsidR="00AC02DD" w:rsidRPr="00004769">
        <w:t xml:space="preserve"> and of the Northern Territory</w:t>
      </w:r>
      <w:r w:rsidRPr="00004769">
        <w:t>.</w:t>
      </w:r>
    </w:p>
    <w:p w:rsidR="00563783" w:rsidRPr="00004769" w:rsidRDefault="00563783" w:rsidP="00563783">
      <w:pPr>
        <w:pStyle w:val="ActHead5"/>
      </w:pPr>
      <w:bookmarkStart w:id="6" w:name="_Toc455750920"/>
      <w:r w:rsidRPr="00004769">
        <w:rPr>
          <w:rStyle w:val="CharSectno"/>
        </w:rPr>
        <w:t>5</w:t>
      </w:r>
      <w:r w:rsidRPr="00004769">
        <w:t xml:space="preserve">  Extension to external Territories</w:t>
      </w:r>
      <w:bookmarkEnd w:id="6"/>
    </w:p>
    <w:p w:rsidR="00563783" w:rsidRPr="00004769" w:rsidRDefault="00563783" w:rsidP="00563783">
      <w:pPr>
        <w:pStyle w:val="subsection"/>
      </w:pPr>
      <w:r w:rsidRPr="00004769">
        <w:tab/>
      </w:r>
      <w:r w:rsidRPr="00004769">
        <w:tab/>
        <w:t>This Act extends to all the external Territories.</w:t>
      </w:r>
    </w:p>
    <w:p w:rsidR="00563783" w:rsidRPr="00004769" w:rsidRDefault="00563783" w:rsidP="00563783">
      <w:pPr>
        <w:pStyle w:val="ActHead5"/>
      </w:pPr>
      <w:bookmarkStart w:id="7" w:name="_Toc455750921"/>
      <w:r w:rsidRPr="00004769">
        <w:rPr>
          <w:rStyle w:val="CharSectno"/>
        </w:rPr>
        <w:t>6</w:t>
      </w:r>
      <w:r w:rsidRPr="00004769">
        <w:t xml:space="preserve">  Extra</w:t>
      </w:r>
      <w:r w:rsidR="00004769">
        <w:noBreakHyphen/>
      </w:r>
      <w:r w:rsidRPr="00004769">
        <w:t>territorial application</w:t>
      </w:r>
      <w:bookmarkEnd w:id="7"/>
    </w:p>
    <w:p w:rsidR="00563783" w:rsidRPr="00004769" w:rsidRDefault="00563783" w:rsidP="00563783">
      <w:pPr>
        <w:pStyle w:val="subsection"/>
      </w:pPr>
      <w:r w:rsidRPr="00004769">
        <w:tab/>
      </w:r>
      <w:r w:rsidRPr="00004769">
        <w:tab/>
        <w:t xml:space="preserve">This Act extends to acts, omissions, matters and things outside </w:t>
      </w:r>
      <w:smartTag w:uri="urn:schemas-microsoft-com:office:smarttags" w:element="country-region">
        <w:smartTag w:uri="urn:schemas-microsoft-com:office:smarttags" w:element="place">
          <w:r w:rsidRPr="00004769">
            <w:t>Australia</w:t>
          </w:r>
        </w:smartTag>
      </w:smartTag>
      <w:r w:rsidRPr="00004769">
        <w:t xml:space="preserve"> (except where a contrary intention appears).</w:t>
      </w:r>
    </w:p>
    <w:p w:rsidR="00563783" w:rsidRPr="00004769" w:rsidRDefault="00563783" w:rsidP="00563783">
      <w:pPr>
        <w:pStyle w:val="ActHead5"/>
      </w:pPr>
      <w:bookmarkStart w:id="8" w:name="_Toc455750922"/>
      <w:r w:rsidRPr="00004769">
        <w:rPr>
          <w:rStyle w:val="CharSectno"/>
        </w:rPr>
        <w:lastRenderedPageBreak/>
        <w:t>6A</w:t>
      </w:r>
      <w:r w:rsidRPr="00004769">
        <w:t xml:space="preserve">  Application of the </w:t>
      </w:r>
      <w:r w:rsidRPr="00004769">
        <w:rPr>
          <w:i/>
        </w:rPr>
        <w:t>Criminal Code</w:t>
      </w:r>
      <w:bookmarkEnd w:id="8"/>
    </w:p>
    <w:p w:rsidR="00563783" w:rsidRPr="00004769" w:rsidRDefault="00563783" w:rsidP="00563783">
      <w:pPr>
        <w:pStyle w:val="subsection"/>
      </w:pPr>
      <w:r w:rsidRPr="00004769">
        <w:tab/>
      </w:r>
      <w:r w:rsidRPr="00004769">
        <w:tab/>
        <w:t>Chapter</w:t>
      </w:r>
      <w:r w:rsidR="00004769">
        <w:t> </w:t>
      </w:r>
      <w:r w:rsidRPr="00004769">
        <w:t>2 (other than Part</w:t>
      </w:r>
      <w:r w:rsidR="00004769">
        <w:t> </w:t>
      </w:r>
      <w:r w:rsidRPr="00004769">
        <w:t xml:space="preserve">2.5) of the </w:t>
      </w:r>
      <w:r w:rsidRPr="00004769">
        <w:rPr>
          <w:i/>
        </w:rPr>
        <w:t>Criminal Code</w:t>
      </w:r>
      <w:r w:rsidRPr="00004769">
        <w:t xml:space="preserve"> applies to all offences created by this Act.</w:t>
      </w:r>
    </w:p>
    <w:p w:rsidR="00563783" w:rsidRPr="00004769" w:rsidRDefault="00563783" w:rsidP="00563783">
      <w:pPr>
        <w:pStyle w:val="notetext"/>
      </w:pPr>
      <w:r w:rsidRPr="00004769">
        <w:t>Note:</w:t>
      </w:r>
      <w:r w:rsidRPr="00004769">
        <w:tab/>
        <w:t>Chapter</w:t>
      </w:r>
      <w:r w:rsidR="00004769">
        <w:t> </w:t>
      </w:r>
      <w:r w:rsidRPr="00004769">
        <w:t xml:space="preserve">2 of the </w:t>
      </w:r>
      <w:r w:rsidRPr="00004769">
        <w:rPr>
          <w:i/>
        </w:rPr>
        <w:t>Criminal Code</w:t>
      </w:r>
      <w:r w:rsidRPr="00004769">
        <w:t xml:space="preserve"> sets out the general principles of criminal responsibility.</w:t>
      </w:r>
    </w:p>
    <w:p w:rsidR="00563783" w:rsidRPr="00004769" w:rsidRDefault="00563783" w:rsidP="00BF0B06">
      <w:pPr>
        <w:pStyle w:val="ActHead2"/>
        <w:pageBreakBefore/>
        <w:rPr>
          <w:kern w:val="32"/>
        </w:rPr>
      </w:pPr>
      <w:bookmarkStart w:id="9" w:name="_Toc455750923"/>
      <w:r w:rsidRPr="00004769">
        <w:rPr>
          <w:rStyle w:val="CharPartNo"/>
        </w:rPr>
        <w:lastRenderedPageBreak/>
        <w:t>Part</w:t>
      </w:r>
      <w:r w:rsidR="00004769" w:rsidRPr="00004769">
        <w:rPr>
          <w:rStyle w:val="CharPartNo"/>
        </w:rPr>
        <w:t> </w:t>
      </w:r>
      <w:r w:rsidRPr="00004769">
        <w:rPr>
          <w:rStyle w:val="CharPartNo"/>
        </w:rPr>
        <w:t>2</w:t>
      </w:r>
      <w:r w:rsidRPr="00004769">
        <w:rPr>
          <w:kern w:val="32"/>
        </w:rPr>
        <w:t>—</w:t>
      </w:r>
      <w:r w:rsidRPr="00004769">
        <w:rPr>
          <w:rStyle w:val="CharPartText"/>
        </w:rPr>
        <w:t xml:space="preserve">Establishment, functions and powers of Airservices </w:t>
      </w:r>
      <w:smartTag w:uri="urn:schemas-microsoft-com:office:smarttags" w:element="country-region">
        <w:smartTag w:uri="urn:schemas-microsoft-com:office:smarttags" w:element="place">
          <w:r w:rsidRPr="00004769">
            <w:rPr>
              <w:rStyle w:val="CharPartText"/>
            </w:rPr>
            <w:t>Australia</w:t>
          </w:r>
        </w:smartTag>
      </w:smartTag>
      <w:r w:rsidRPr="00004769">
        <w:rPr>
          <w:rStyle w:val="CharPartText"/>
        </w:rPr>
        <w:t xml:space="preserve"> (AA)</w:t>
      </w:r>
      <w:bookmarkEnd w:id="9"/>
    </w:p>
    <w:p w:rsidR="00563783" w:rsidRPr="00004769" w:rsidRDefault="00563783" w:rsidP="00563783">
      <w:pPr>
        <w:pStyle w:val="ActHead3"/>
      </w:pPr>
      <w:bookmarkStart w:id="10" w:name="_Toc455750924"/>
      <w:r w:rsidRPr="00004769">
        <w:rPr>
          <w:rStyle w:val="CharDivNo"/>
        </w:rPr>
        <w:t>Division</w:t>
      </w:r>
      <w:r w:rsidR="00004769" w:rsidRPr="00004769">
        <w:rPr>
          <w:rStyle w:val="CharDivNo"/>
        </w:rPr>
        <w:t> </w:t>
      </w:r>
      <w:r w:rsidRPr="00004769">
        <w:rPr>
          <w:rStyle w:val="CharDivNo"/>
        </w:rPr>
        <w:t>1</w:t>
      </w:r>
      <w:r w:rsidRPr="00004769">
        <w:t>—</w:t>
      </w:r>
      <w:r w:rsidRPr="00004769">
        <w:rPr>
          <w:rStyle w:val="CharDivText"/>
        </w:rPr>
        <w:t>Establishment of AA</w:t>
      </w:r>
      <w:bookmarkEnd w:id="10"/>
    </w:p>
    <w:p w:rsidR="00563783" w:rsidRPr="00004769" w:rsidRDefault="00563783" w:rsidP="00563783">
      <w:pPr>
        <w:pStyle w:val="ActHead5"/>
      </w:pPr>
      <w:bookmarkStart w:id="11" w:name="_Toc455750925"/>
      <w:r w:rsidRPr="00004769">
        <w:rPr>
          <w:rStyle w:val="CharSectno"/>
        </w:rPr>
        <w:t>7</w:t>
      </w:r>
      <w:r w:rsidRPr="00004769">
        <w:t xml:space="preserve">  Establishment of AA</w:t>
      </w:r>
      <w:bookmarkEnd w:id="11"/>
    </w:p>
    <w:p w:rsidR="00563783" w:rsidRPr="00004769" w:rsidRDefault="00563783" w:rsidP="00563783">
      <w:pPr>
        <w:pStyle w:val="subsection"/>
      </w:pPr>
      <w:r w:rsidRPr="00004769">
        <w:tab/>
        <w:t>(1)</w:t>
      </w:r>
      <w:r w:rsidRPr="00004769">
        <w:tab/>
        <w:t xml:space="preserve">A body called Airservices </w:t>
      </w:r>
      <w:smartTag w:uri="urn:schemas-microsoft-com:office:smarttags" w:element="country-region">
        <w:smartTag w:uri="urn:schemas-microsoft-com:office:smarttags" w:element="place">
          <w:r w:rsidRPr="00004769">
            <w:t>Australia</w:t>
          </w:r>
        </w:smartTag>
      </w:smartTag>
      <w:r w:rsidRPr="00004769">
        <w:t xml:space="preserve"> is established by this subsection.</w:t>
      </w:r>
    </w:p>
    <w:p w:rsidR="00563783" w:rsidRPr="00004769" w:rsidRDefault="00563783" w:rsidP="00563783">
      <w:pPr>
        <w:pStyle w:val="subsection"/>
      </w:pPr>
      <w:r w:rsidRPr="00004769">
        <w:tab/>
        <w:t>(2)</w:t>
      </w:r>
      <w:r w:rsidRPr="00004769">
        <w:tab/>
        <w:t>AA:</w:t>
      </w:r>
    </w:p>
    <w:p w:rsidR="00563783" w:rsidRPr="00004769" w:rsidRDefault="00563783" w:rsidP="00563783">
      <w:pPr>
        <w:pStyle w:val="paragraph"/>
      </w:pPr>
      <w:r w:rsidRPr="00004769">
        <w:tab/>
        <w:t>(a)</w:t>
      </w:r>
      <w:r w:rsidRPr="00004769">
        <w:tab/>
        <w:t>is a body corporate; and</w:t>
      </w:r>
    </w:p>
    <w:p w:rsidR="00563783" w:rsidRPr="00004769" w:rsidRDefault="00563783" w:rsidP="00563783">
      <w:pPr>
        <w:pStyle w:val="paragraph"/>
      </w:pPr>
      <w:r w:rsidRPr="00004769">
        <w:tab/>
        <w:t>(b)</w:t>
      </w:r>
      <w:r w:rsidRPr="00004769">
        <w:tab/>
        <w:t>must have a seal; and</w:t>
      </w:r>
    </w:p>
    <w:p w:rsidR="00563783" w:rsidRPr="00004769" w:rsidRDefault="00563783" w:rsidP="00563783">
      <w:pPr>
        <w:pStyle w:val="paragraph"/>
      </w:pPr>
      <w:r w:rsidRPr="00004769">
        <w:tab/>
        <w:t>(c)</w:t>
      </w:r>
      <w:r w:rsidRPr="00004769">
        <w:tab/>
        <w:t>may sue and be sued in its corporate name.</w:t>
      </w:r>
    </w:p>
    <w:p w:rsidR="00C45C44" w:rsidRPr="00004769" w:rsidRDefault="00C45C44" w:rsidP="00C45C44">
      <w:pPr>
        <w:pStyle w:val="notetext"/>
      </w:pPr>
      <w:r w:rsidRPr="00004769">
        <w:t>Note:</w:t>
      </w:r>
      <w:r w:rsidRPr="00004769">
        <w:tab/>
        <w:t xml:space="preserve">The </w:t>
      </w:r>
      <w:r w:rsidRPr="00004769">
        <w:rPr>
          <w:i/>
        </w:rPr>
        <w:t>Public Governance, Performance and Accountability Act 2013</w:t>
      </w:r>
      <w:r w:rsidRPr="00004769">
        <w:t xml:space="preserve"> applies to AA. That Act deals with matters relating to corporate Commonwealth entities, including reporting and the use and management of public resources.</w:t>
      </w:r>
    </w:p>
    <w:p w:rsidR="00563783" w:rsidRPr="00004769" w:rsidRDefault="00563783" w:rsidP="00563783">
      <w:pPr>
        <w:pStyle w:val="subsection"/>
      </w:pPr>
      <w:r w:rsidRPr="00004769">
        <w:tab/>
        <w:t>(3)</w:t>
      </w:r>
      <w:r w:rsidRPr="00004769">
        <w:tab/>
        <w:t>All courts, judges and persons acting judicially must take judicial notice of the imprint of AA’s seal on a document and must presume that the document was duly sealed.</w:t>
      </w:r>
    </w:p>
    <w:p w:rsidR="00563783" w:rsidRPr="00004769" w:rsidRDefault="00563783" w:rsidP="00BF0B06">
      <w:pPr>
        <w:pStyle w:val="ActHead3"/>
        <w:pageBreakBefore/>
      </w:pPr>
      <w:bookmarkStart w:id="12" w:name="_Toc455750926"/>
      <w:r w:rsidRPr="00004769">
        <w:rPr>
          <w:rStyle w:val="CharDivNo"/>
        </w:rPr>
        <w:lastRenderedPageBreak/>
        <w:t>Division</w:t>
      </w:r>
      <w:r w:rsidR="00004769" w:rsidRPr="00004769">
        <w:rPr>
          <w:rStyle w:val="CharDivNo"/>
        </w:rPr>
        <w:t> </w:t>
      </w:r>
      <w:r w:rsidRPr="00004769">
        <w:rPr>
          <w:rStyle w:val="CharDivNo"/>
        </w:rPr>
        <w:t>2</w:t>
      </w:r>
      <w:r w:rsidRPr="00004769">
        <w:t>—</w:t>
      </w:r>
      <w:r w:rsidRPr="00004769">
        <w:rPr>
          <w:rStyle w:val="CharDivText"/>
        </w:rPr>
        <w:t>AA’s functions and powers</w:t>
      </w:r>
      <w:bookmarkEnd w:id="12"/>
    </w:p>
    <w:p w:rsidR="00563783" w:rsidRPr="00004769" w:rsidRDefault="00563783" w:rsidP="00563783">
      <w:pPr>
        <w:pStyle w:val="ActHead5"/>
      </w:pPr>
      <w:bookmarkStart w:id="13" w:name="_Toc455750927"/>
      <w:r w:rsidRPr="00004769">
        <w:rPr>
          <w:rStyle w:val="CharSectno"/>
        </w:rPr>
        <w:t>8</w:t>
      </w:r>
      <w:r w:rsidRPr="00004769">
        <w:t xml:space="preserve">  AA’s functions</w:t>
      </w:r>
      <w:bookmarkEnd w:id="13"/>
    </w:p>
    <w:p w:rsidR="00563783" w:rsidRPr="00004769" w:rsidRDefault="00563783" w:rsidP="00563783">
      <w:pPr>
        <w:pStyle w:val="subsection"/>
      </w:pPr>
      <w:r w:rsidRPr="00004769">
        <w:tab/>
        <w:t>(1)</w:t>
      </w:r>
      <w:r w:rsidRPr="00004769">
        <w:tab/>
        <w:t>AA has the following functions:</w:t>
      </w:r>
    </w:p>
    <w:p w:rsidR="00563783" w:rsidRPr="00004769" w:rsidRDefault="00563783" w:rsidP="00563783">
      <w:pPr>
        <w:pStyle w:val="paragraph"/>
      </w:pPr>
      <w:r w:rsidRPr="00004769">
        <w:tab/>
        <w:t>(a)</w:t>
      </w:r>
      <w:r w:rsidRPr="00004769">
        <w:tab/>
        <w:t>providing services and facilities:</w:t>
      </w:r>
    </w:p>
    <w:p w:rsidR="00563783" w:rsidRPr="00004769" w:rsidRDefault="00563783" w:rsidP="00563783">
      <w:pPr>
        <w:pStyle w:val="paragraphsub"/>
      </w:pPr>
      <w:r w:rsidRPr="00004769">
        <w:tab/>
        <w:t>(i)</w:t>
      </w:r>
      <w:r w:rsidRPr="00004769">
        <w:tab/>
        <w:t xml:space="preserve">for the purpose of </w:t>
      </w:r>
      <w:smartTag w:uri="urn:schemas-microsoft-com:office:smarttags" w:element="country-region">
        <w:smartTag w:uri="urn:schemas-microsoft-com:office:smarttags" w:element="place">
          <w:r w:rsidRPr="00004769">
            <w:t>Australia</w:t>
          </w:r>
        </w:smartTag>
      </w:smartTag>
      <w:r w:rsidRPr="00004769">
        <w:t xml:space="preserve"> or another country giving effect to the Chicago Convention; or</w:t>
      </w:r>
    </w:p>
    <w:p w:rsidR="00563783" w:rsidRPr="00004769" w:rsidRDefault="00563783" w:rsidP="00563783">
      <w:pPr>
        <w:pStyle w:val="paragraphsub"/>
      </w:pPr>
      <w:r w:rsidRPr="00004769">
        <w:tab/>
        <w:t>(ii)</w:t>
      </w:r>
      <w:r w:rsidRPr="00004769">
        <w:tab/>
        <w:t xml:space="preserve">for the purpose of </w:t>
      </w:r>
      <w:smartTag w:uri="urn:schemas-microsoft-com:office:smarttags" w:element="country-region">
        <w:smartTag w:uri="urn:schemas-microsoft-com:office:smarttags" w:element="place">
          <w:r w:rsidRPr="00004769">
            <w:t>Australia</w:t>
          </w:r>
        </w:smartTag>
      </w:smartTag>
      <w:r w:rsidRPr="00004769">
        <w:t xml:space="preserve"> or another country giving effect to another international agreement relating to the safety, regularity or efficiency of air navigation; or</w:t>
      </w:r>
    </w:p>
    <w:p w:rsidR="00563783" w:rsidRPr="00004769" w:rsidRDefault="00563783" w:rsidP="00563783">
      <w:pPr>
        <w:pStyle w:val="paragraphsub"/>
      </w:pPr>
      <w:r w:rsidRPr="00004769">
        <w:tab/>
        <w:t>(iii)</w:t>
      </w:r>
      <w:r w:rsidRPr="00004769">
        <w:tab/>
        <w:t xml:space="preserve">otherwise for purposes relating to the safety, regularity or efficiency of air navigation, whether in or outside </w:t>
      </w:r>
      <w:smartTag w:uri="urn:schemas-microsoft-com:office:smarttags" w:element="country-region">
        <w:smartTag w:uri="urn:schemas-microsoft-com:office:smarttags" w:element="place">
          <w:r w:rsidRPr="00004769">
            <w:t>Australia</w:t>
          </w:r>
        </w:smartTag>
      </w:smartTag>
      <w:r w:rsidRPr="00004769">
        <w:t>;</w:t>
      </w:r>
    </w:p>
    <w:p w:rsidR="00563783" w:rsidRPr="00004769" w:rsidRDefault="00563783" w:rsidP="00563783">
      <w:pPr>
        <w:pStyle w:val="paragraph"/>
      </w:pPr>
      <w:r w:rsidRPr="00004769">
        <w:tab/>
        <w:t>(b)</w:t>
      </w:r>
      <w:r w:rsidRPr="00004769">
        <w:tab/>
        <w:t xml:space="preserve">promoting and fostering civil aviation, whether in or outside </w:t>
      </w:r>
      <w:smartTag w:uri="urn:schemas-microsoft-com:office:smarttags" w:element="country-region">
        <w:smartTag w:uri="urn:schemas-microsoft-com:office:smarttags" w:element="place">
          <w:r w:rsidRPr="00004769">
            <w:t>Australia</w:t>
          </w:r>
        </w:smartTag>
      </w:smartTag>
      <w:r w:rsidRPr="00004769">
        <w:t>;</w:t>
      </w:r>
    </w:p>
    <w:p w:rsidR="00BC4484" w:rsidRPr="00004769" w:rsidRDefault="00BC4484" w:rsidP="00BC4484">
      <w:pPr>
        <w:pStyle w:val="paragraph"/>
      </w:pPr>
      <w:r w:rsidRPr="00004769">
        <w:tab/>
        <w:t>(c)</w:t>
      </w:r>
      <w:r w:rsidRPr="00004769">
        <w:tab/>
        <w:t xml:space="preserve">cooperating with the Australian Transport Safety Bureau in relation to investigations under the </w:t>
      </w:r>
      <w:r w:rsidRPr="00004769">
        <w:rPr>
          <w:i/>
        </w:rPr>
        <w:t>Transport Safety Investigation Act 2003</w:t>
      </w:r>
      <w:r w:rsidRPr="00004769">
        <w:t xml:space="preserve"> that relate to aircraft;</w:t>
      </w:r>
    </w:p>
    <w:p w:rsidR="00563783" w:rsidRPr="00004769" w:rsidRDefault="00563783" w:rsidP="00563783">
      <w:pPr>
        <w:pStyle w:val="paragraph"/>
      </w:pPr>
      <w:r w:rsidRPr="00004769">
        <w:tab/>
        <w:t>(d)</w:t>
      </w:r>
      <w:r w:rsidRPr="00004769">
        <w:tab/>
        <w:t>carrying out activities to protect the environment from the effects of, and the effects associated with, the operation of:</w:t>
      </w:r>
    </w:p>
    <w:p w:rsidR="00563783" w:rsidRPr="00004769" w:rsidRDefault="00563783" w:rsidP="00563783">
      <w:pPr>
        <w:pStyle w:val="paragraphsub"/>
      </w:pPr>
      <w:r w:rsidRPr="00004769">
        <w:tab/>
        <w:t>(i)</w:t>
      </w:r>
      <w:r w:rsidRPr="00004769">
        <w:tab/>
        <w:t xml:space="preserve">Commonwealth jurisdiction aircraft, whether in or outside </w:t>
      </w:r>
      <w:smartTag w:uri="urn:schemas-microsoft-com:office:smarttags" w:element="country-region">
        <w:smartTag w:uri="urn:schemas-microsoft-com:office:smarttags" w:element="place">
          <w:r w:rsidRPr="00004769">
            <w:t>Australia</w:t>
          </w:r>
        </w:smartTag>
      </w:smartTag>
      <w:r w:rsidRPr="00004769">
        <w:t>; or</w:t>
      </w:r>
    </w:p>
    <w:p w:rsidR="00563783" w:rsidRPr="00004769" w:rsidRDefault="00563783" w:rsidP="00563783">
      <w:pPr>
        <w:pStyle w:val="paragraphsub"/>
      </w:pPr>
      <w:r w:rsidRPr="00004769">
        <w:tab/>
        <w:t>(ii)</w:t>
      </w:r>
      <w:r w:rsidRPr="00004769">
        <w:tab/>
        <w:t xml:space="preserve">other aircraft outside </w:t>
      </w:r>
      <w:smartTag w:uri="urn:schemas-microsoft-com:office:smarttags" w:element="country-region">
        <w:smartTag w:uri="urn:schemas-microsoft-com:office:smarttags" w:element="place">
          <w:r w:rsidRPr="00004769">
            <w:t>Australia</w:t>
          </w:r>
        </w:smartTag>
      </w:smartTag>
      <w:r w:rsidRPr="00004769">
        <w:t>;</w:t>
      </w:r>
    </w:p>
    <w:p w:rsidR="00563783" w:rsidRPr="00004769" w:rsidRDefault="00563783" w:rsidP="00563783">
      <w:pPr>
        <w:pStyle w:val="paragraph"/>
      </w:pPr>
      <w:r w:rsidRPr="00004769">
        <w:tab/>
        <w:t>(e)</w:t>
      </w:r>
      <w:r w:rsidRPr="00004769">
        <w:tab/>
        <w:t>any functions prescribed by regulations in relation to the effects of, and effects associated with, the operation of:</w:t>
      </w:r>
    </w:p>
    <w:p w:rsidR="00563783" w:rsidRPr="00004769" w:rsidRDefault="00563783" w:rsidP="00563783">
      <w:pPr>
        <w:pStyle w:val="paragraphsub"/>
      </w:pPr>
      <w:r w:rsidRPr="00004769">
        <w:tab/>
        <w:t>(i)</w:t>
      </w:r>
      <w:r w:rsidRPr="00004769">
        <w:tab/>
        <w:t xml:space="preserve">Commonwealth jurisdiction aircraft, whether in or outside </w:t>
      </w:r>
      <w:smartTag w:uri="urn:schemas-microsoft-com:office:smarttags" w:element="country-region">
        <w:smartTag w:uri="urn:schemas-microsoft-com:office:smarttags" w:element="place">
          <w:r w:rsidRPr="00004769">
            <w:t>Australia</w:t>
          </w:r>
        </w:smartTag>
      </w:smartTag>
      <w:r w:rsidRPr="00004769">
        <w:t>; or</w:t>
      </w:r>
    </w:p>
    <w:p w:rsidR="00563783" w:rsidRPr="00004769" w:rsidRDefault="00563783" w:rsidP="00563783">
      <w:pPr>
        <w:pStyle w:val="paragraphsub"/>
      </w:pPr>
      <w:r w:rsidRPr="00004769">
        <w:tab/>
        <w:t>(ii)</w:t>
      </w:r>
      <w:r w:rsidRPr="00004769">
        <w:tab/>
        <w:t xml:space="preserve">other aircraft outside </w:t>
      </w:r>
      <w:smartTag w:uri="urn:schemas-microsoft-com:office:smarttags" w:element="country-region">
        <w:smartTag w:uri="urn:schemas-microsoft-com:office:smarttags" w:element="place">
          <w:r w:rsidRPr="00004769">
            <w:t>Australia</w:t>
          </w:r>
        </w:smartTag>
      </w:smartTag>
      <w:r w:rsidRPr="00004769">
        <w:t>;</w:t>
      </w:r>
    </w:p>
    <w:p w:rsidR="00563783" w:rsidRPr="00004769" w:rsidRDefault="00563783" w:rsidP="00563783">
      <w:pPr>
        <w:pStyle w:val="paragraph"/>
      </w:pPr>
      <w:r w:rsidRPr="00004769">
        <w:tab/>
        <w:t>(f)</w:t>
      </w:r>
      <w:r w:rsidRPr="00004769">
        <w:tab/>
        <w:t xml:space="preserve">any functions conferred on AA under the </w:t>
      </w:r>
      <w:r w:rsidRPr="00004769">
        <w:rPr>
          <w:i/>
        </w:rPr>
        <w:t xml:space="preserve">Air Navigation Act 1920 </w:t>
      </w:r>
      <w:r w:rsidRPr="00004769">
        <w:t xml:space="preserve">or the </w:t>
      </w:r>
      <w:r w:rsidRPr="00004769">
        <w:rPr>
          <w:i/>
        </w:rPr>
        <w:t>Aviation Transport Security Act 2004</w:t>
      </w:r>
      <w:r w:rsidRPr="00004769">
        <w:t>;</w:t>
      </w:r>
    </w:p>
    <w:p w:rsidR="00563783" w:rsidRPr="00004769" w:rsidRDefault="00563783" w:rsidP="00563783">
      <w:pPr>
        <w:pStyle w:val="paragraph"/>
      </w:pPr>
      <w:r w:rsidRPr="00004769">
        <w:tab/>
        <w:t>(g)</w:t>
      </w:r>
      <w:r w:rsidRPr="00004769">
        <w:tab/>
        <w:t>any other functions prescribed by the regulations, being functions relating to any of the matters referred to in this subsection;</w:t>
      </w:r>
    </w:p>
    <w:p w:rsidR="00563783" w:rsidRPr="00004769" w:rsidRDefault="00563783" w:rsidP="00563783">
      <w:pPr>
        <w:pStyle w:val="paragraph"/>
      </w:pPr>
      <w:r w:rsidRPr="00004769">
        <w:lastRenderedPageBreak/>
        <w:tab/>
        <w:t>(h)</w:t>
      </w:r>
      <w:r w:rsidRPr="00004769">
        <w:tab/>
        <w:t>providing consultancy services and management services relating to any of the matters referred to in this subsection;</w:t>
      </w:r>
    </w:p>
    <w:p w:rsidR="00563783" w:rsidRPr="00004769" w:rsidRDefault="00563783" w:rsidP="00563783">
      <w:pPr>
        <w:pStyle w:val="paragraph"/>
      </w:pPr>
      <w:r w:rsidRPr="00004769">
        <w:tab/>
        <w:t>(i)</w:t>
      </w:r>
      <w:r w:rsidRPr="00004769">
        <w:tab/>
        <w:t>any functions incidental to any of the above functions;</w:t>
      </w:r>
    </w:p>
    <w:p w:rsidR="00563783" w:rsidRPr="00004769" w:rsidRDefault="00563783" w:rsidP="00563783">
      <w:pPr>
        <w:pStyle w:val="paragraph"/>
      </w:pPr>
      <w:r w:rsidRPr="00004769">
        <w:tab/>
        <w:t>(j)</w:t>
      </w:r>
      <w:r w:rsidRPr="00004769">
        <w:tab/>
        <w:t xml:space="preserve">providing services and facilities, whether or not related to aviation, for a purpose other than one that is mentioned or implied in any of </w:t>
      </w:r>
      <w:r w:rsidR="00004769">
        <w:t>paragraphs (</w:t>
      </w:r>
      <w:r w:rsidRPr="00004769">
        <w:t>a) to (i), if doing so:</w:t>
      </w:r>
    </w:p>
    <w:p w:rsidR="00563783" w:rsidRPr="00004769" w:rsidRDefault="00563783" w:rsidP="00563783">
      <w:pPr>
        <w:pStyle w:val="paragraphsub"/>
      </w:pPr>
      <w:r w:rsidRPr="00004769">
        <w:tab/>
        <w:t>(i)</w:t>
      </w:r>
      <w:r w:rsidRPr="00004769">
        <w:tab/>
        <w:t>is within the executive or legislative powers of the Commonwealth; and</w:t>
      </w:r>
    </w:p>
    <w:p w:rsidR="00563783" w:rsidRPr="00004769" w:rsidRDefault="00563783" w:rsidP="00563783">
      <w:pPr>
        <w:pStyle w:val="paragraphsub"/>
      </w:pPr>
      <w:r w:rsidRPr="00004769">
        <w:tab/>
        <w:t>(ii)</w:t>
      </w:r>
      <w:r w:rsidRPr="00004769">
        <w:tab/>
        <w:t>utilises AA’s spare capacity; and</w:t>
      </w:r>
    </w:p>
    <w:p w:rsidR="00563783" w:rsidRPr="00004769" w:rsidRDefault="00563783" w:rsidP="00563783">
      <w:pPr>
        <w:pStyle w:val="paragraphsub"/>
      </w:pPr>
      <w:r w:rsidRPr="00004769">
        <w:tab/>
        <w:t>(iii)</w:t>
      </w:r>
      <w:r w:rsidRPr="00004769">
        <w:tab/>
        <w:t>maintains or improves the technical skills of AA’s employees; and</w:t>
      </w:r>
    </w:p>
    <w:p w:rsidR="00563783" w:rsidRPr="00004769" w:rsidRDefault="00563783" w:rsidP="00563783">
      <w:pPr>
        <w:pStyle w:val="paragraphsub"/>
      </w:pPr>
      <w:r w:rsidRPr="00004769">
        <w:tab/>
        <w:t>(iv)</w:t>
      </w:r>
      <w:r w:rsidRPr="00004769">
        <w:tab/>
        <w:t>does not impede AA’s capacity to perform its other functions.</w:t>
      </w:r>
    </w:p>
    <w:p w:rsidR="00563783" w:rsidRPr="00004769" w:rsidRDefault="00563783" w:rsidP="00563783">
      <w:pPr>
        <w:pStyle w:val="subsection"/>
      </w:pPr>
      <w:r w:rsidRPr="00004769">
        <w:tab/>
        <w:t>(1A)</w:t>
      </w:r>
      <w:r w:rsidRPr="00004769">
        <w:tab/>
        <w:t xml:space="preserve">In </w:t>
      </w:r>
      <w:r w:rsidR="00004769">
        <w:t>paragraphs (</w:t>
      </w:r>
      <w:r w:rsidRPr="00004769">
        <w:t>1)(a) and (j):</w:t>
      </w:r>
    </w:p>
    <w:p w:rsidR="00563783" w:rsidRPr="00004769" w:rsidRDefault="00563783" w:rsidP="00563783">
      <w:pPr>
        <w:pStyle w:val="Definition"/>
      </w:pPr>
      <w:r w:rsidRPr="00004769">
        <w:rPr>
          <w:b/>
          <w:i/>
        </w:rPr>
        <w:t>facilities</w:t>
      </w:r>
      <w:r w:rsidRPr="00004769">
        <w:t xml:space="preserve"> includes equipment.</w:t>
      </w:r>
    </w:p>
    <w:p w:rsidR="00563783" w:rsidRPr="00004769" w:rsidRDefault="00563783" w:rsidP="00563783">
      <w:pPr>
        <w:pStyle w:val="Definition"/>
      </w:pPr>
      <w:r w:rsidRPr="00004769">
        <w:rPr>
          <w:b/>
          <w:i/>
        </w:rPr>
        <w:t>provide</w:t>
      </w:r>
      <w:r w:rsidRPr="00004769">
        <w:t>,</w:t>
      </w:r>
      <w:r w:rsidRPr="00004769">
        <w:rPr>
          <w:b/>
          <w:i/>
        </w:rPr>
        <w:t xml:space="preserve"> </w:t>
      </w:r>
      <w:r w:rsidRPr="00004769">
        <w:t>in relation to facilities, includes build, maintain, operate, license, buy, sell or lease the facilities.</w:t>
      </w:r>
    </w:p>
    <w:p w:rsidR="00563783" w:rsidRPr="00004769" w:rsidRDefault="00563783" w:rsidP="00563783">
      <w:pPr>
        <w:pStyle w:val="Definition"/>
      </w:pPr>
      <w:r w:rsidRPr="00004769">
        <w:rPr>
          <w:b/>
          <w:i/>
        </w:rPr>
        <w:t>services</w:t>
      </w:r>
      <w:r w:rsidRPr="00004769">
        <w:t xml:space="preserve"> includes:</w:t>
      </w:r>
    </w:p>
    <w:p w:rsidR="00563783" w:rsidRPr="00004769" w:rsidRDefault="00563783" w:rsidP="00563783">
      <w:pPr>
        <w:pStyle w:val="paragraph"/>
      </w:pPr>
      <w:r w:rsidRPr="00004769">
        <w:tab/>
        <w:t>(a)</w:t>
      </w:r>
      <w:r w:rsidRPr="00004769">
        <w:tab/>
        <w:t>air traffic services;</w:t>
      </w:r>
      <w:r w:rsidR="00040986" w:rsidRPr="00004769">
        <w:t xml:space="preserve"> and</w:t>
      </w:r>
    </w:p>
    <w:p w:rsidR="00563783" w:rsidRPr="00004769" w:rsidRDefault="00563783" w:rsidP="00563783">
      <w:pPr>
        <w:pStyle w:val="paragraph"/>
      </w:pPr>
      <w:r w:rsidRPr="00004769">
        <w:tab/>
        <w:t>(b)</w:t>
      </w:r>
      <w:r w:rsidRPr="00004769">
        <w:tab/>
        <w:t>an aeronautical information service;</w:t>
      </w:r>
      <w:r w:rsidR="00040986" w:rsidRPr="00004769">
        <w:t xml:space="preserve"> and</w:t>
      </w:r>
    </w:p>
    <w:p w:rsidR="00563783" w:rsidRPr="00004769" w:rsidRDefault="00563783" w:rsidP="00563783">
      <w:pPr>
        <w:pStyle w:val="paragraph"/>
      </w:pPr>
      <w:r w:rsidRPr="00004769">
        <w:tab/>
        <w:t>(c)</w:t>
      </w:r>
      <w:r w:rsidRPr="00004769">
        <w:tab/>
        <w:t>an aeronautical radio navigation service;</w:t>
      </w:r>
      <w:r w:rsidR="00040986" w:rsidRPr="00004769">
        <w:t xml:space="preserve"> and</w:t>
      </w:r>
    </w:p>
    <w:p w:rsidR="00563783" w:rsidRPr="00004769" w:rsidRDefault="00563783" w:rsidP="00563783">
      <w:pPr>
        <w:pStyle w:val="paragraph"/>
      </w:pPr>
      <w:r w:rsidRPr="00004769">
        <w:tab/>
        <w:t>(d)</w:t>
      </w:r>
      <w:r w:rsidRPr="00004769">
        <w:tab/>
        <w:t>an aeronautical telecommunications service;</w:t>
      </w:r>
      <w:r w:rsidR="00040986" w:rsidRPr="00004769">
        <w:t xml:space="preserve"> and</w:t>
      </w:r>
    </w:p>
    <w:p w:rsidR="00563783" w:rsidRPr="00004769" w:rsidRDefault="00563783" w:rsidP="00563783">
      <w:pPr>
        <w:pStyle w:val="paragraph"/>
      </w:pPr>
      <w:r w:rsidRPr="00004769">
        <w:tab/>
        <w:t>(e)</w:t>
      </w:r>
      <w:r w:rsidRPr="00004769">
        <w:tab/>
        <w:t>rescue and fire fighting services.</w:t>
      </w:r>
    </w:p>
    <w:p w:rsidR="00563783" w:rsidRPr="00004769" w:rsidRDefault="00563783" w:rsidP="00563783">
      <w:pPr>
        <w:pStyle w:val="subsection"/>
      </w:pPr>
      <w:r w:rsidRPr="00004769">
        <w:tab/>
        <w:t>(2)</w:t>
      </w:r>
      <w:r w:rsidRPr="00004769">
        <w:tab/>
        <w:t>AA may provide its services and facilities both within and outside Australian territory.</w:t>
      </w:r>
    </w:p>
    <w:p w:rsidR="00563783" w:rsidRPr="00004769" w:rsidRDefault="00563783" w:rsidP="00563783">
      <w:pPr>
        <w:pStyle w:val="subsection"/>
      </w:pPr>
      <w:r w:rsidRPr="00004769">
        <w:tab/>
        <w:t>(3)</w:t>
      </w:r>
      <w:r w:rsidRPr="00004769">
        <w:tab/>
        <w:t xml:space="preserve">Subject to </w:t>
      </w:r>
      <w:r w:rsidR="00004769">
        <w:t>subsection (</w:t>
      </w:r>
      <w:r w:rsidRPr="00004769">
        <w:t>5), subsection</w:t>
      </w:r>
      <w:r w:rsidR="00004769">
        <w:t> </w:t>
      </w:r>
      <w:r w:rsidRPr="00004769">
        <w:t>9(1) and section</w:t>
      </w:r>
      <w:r w:rsidR="00004769">
        <w:t> </w:t>
      </w:r>
      <w:r w:rsidRPr="00004769">
        <w:t>16, the extent to which AA provides services and facilities is subject to AA’s discretion.</w:t>
      </w:r>
    </w:p>
    <w:p w:rsidR="00563783" w:rsidRPr="00004769" w:rsidRDefault="00563783" w:rsidP="00563783">
      <w:pPr>
        <w:pStyle w:val="subsection"/>
      </w:pPr>
      <w:r w:rsidRPr="00004769">
        <w:tab/>
        <w:t>(4)</w:t>
      </w:r>
      <w:r w:rsidRPr="00004769">
        <w:tab/>
        <w:t>Any service or facility that AA has power to provide may be provided by AA under a contract.</w:t>
      </w:r>
    </w:p>
    <w:p w:rsidR="00563783" w:rsidRPr="00004769" w:rsidRDefault="00563783" w:rsidP="00563783">
      <w:pPr>
        <w:pStyle w:val="subsection"/>
      </w:pPr>
      <w:r w:rsidRPr="00004769">
        <w:lastRenderedPageBreak/>
        <w:tab/>
        <w:t>(5)</w:t>
      </w:r>
      <w:r w:rsidRPr="00004769">
        <w:tab/>
        <w:t>Subject to section</w:t>
      </w:r>
      <w:r w:rsidR="00004769">
        <w:t> </w:t>
      </w:r>
      <w:r w:rsidRPr="00004769">
        <w:t xml:space="preserve">16, in performing its function under </w:t>
      </w:r>
      <w:r w:rsidR="00004769">
        <w:t>paragraph (</w:t>
      </w:r>
      <w:r w:rsidRPr="00004769">
        <w:t>1)(a), AA must give priority to providing services and facilities in relation to air navigation within Australian</w:t>
      </w:r>
      <w:r w:rsidR="00004769">
        <w:noBreakHyphen/>
      </w:r>
      <w:r w:rsidRPr="00004769">
        <w:t>administered airspace.</w:t>
      </w:r>
    </w:p>
    <w:p w:rsidR="00563783" w:rsidRPr="00004769" w:rsidRDefault="00563783" w:rsidP="00563783">
      <w:pPr>
        <w:pStyle w:val="ActHead5"/>
      </w:pPr>
      <w:bookmarkStart w:id="14" w:name="_Toc455750928"/>
      <w:r w:rsidRPr="00004769">
        <w:rPr>
          <w:rStyle w:val="CharSectno"/>
        </w:rPr>
        <w:t>9</w:t>
      </w:r>
      <w:r w:rsidRPr="00004769">
        <w:t xml:space="preserve">  Manner in which AA must perform its functions</w:t>
      </w:r>
      <w:bookmarkEnd w:id="14"/>
    </w:p>
    <w:p w:rsidR="00563783" w:rsidRPr="00004769" w:rsidRDefault="00563783" w:rsidP="00563783">
      <w:pPr>
        <w:pStyle w:val="subsection"/>
      </w:pPr>
      <w:r w:rsidRPr="00004769">
        <w:tab/>
        <w:t>(1)</w:t>
      </w:r>
      <w:r w:rsidRPr="00004769">
        <w:tab/>
        <w:t>In exercising its powers and performing its functions, AA must regard the safety of air navigation as the most important consideration.</w:t>
      </w:r>
    </w:p>
    <w:p w:rsidR="00563783" w:rsidRPr="00004769" w:rsidRDefault="00563783" w:rsidP="00563783">
      <w:pPr>
        <w:pStyle w:val="subsection"/>
      </w:pPr>
      <w:r w:rsidRPr="00004769">
        <w:tab/>
        <w:t>(2)</w:t>
      </w:r>
      <w:r w:rsidRPr="00004769">
        <w:tab/>
        <w:t xml:space="preserve">Subject to </w:t>
      </w:r>
      <w:r w:rsidR="00004769">
        <w:t>subsection (</w:t>
      </w:r>
      <w:r w:rsidRPr="00004769">
        <w:t>1), AA must exercise its powers and perform its functions in a manner that ensures that, as far as is practicable, the environment is protected from:</w:t>
      </w:r>
    </w:p>
    <w:p w:rsidR="00563783" w:rsidRPr="00004769" w:rsidRDefault="00563783" w:rsidP="00563783">
      <w:pPr>
        <w:pStyle w:val="paragraph"/>
      </w:pPr>
      <w:r w:rsidRPr="00004769">
        <w:tab/>
        <w:t>(a)</w:t>
      </w:r>
      <w:r w:rsidRPr="00004769">
        <w:tab/>
        <w:t>the effects of the operation and use of aircraft; and</w:t>
      </w:r>
    </w:p>
    <w:p w:rsidR="00563783" w:rsidRPr="00004769" w:rsidRDefault="00563783" w:rsidP="00563783">
      <w:pPr>
        <w:pStyle w:val="paragraph"/>
      </w:pPr>
      <w:r w:rsidRPr="00004769">
        <w:tab/>
        <w:t>(b)</w:t>
      </w:r>
      <w:r w:rsidRPr="00004769">
        <w:tab/>
        <w:t>the effects associated with the operation and use of aircraft.</w:t>
      </w:r>
    </w:p>
    <w:p w:rsidR="00563783" w:rsidRPr="00004769" w:rsidRDefault="00563783" w:rsidP="00563783">
      <w:pPr>
        <w:pStyle w:val="subsection"/>
      </w:pPr>
      <w:r w:rsidRPr="00004769">
        <w:tab/>
        <w:t>(3)</w:t>
      </w:r>
      <w:r w:rsidRPr="00004769">
        <w:tab/>
        <w:t xml:space="preserve">AA must perform its functions in a manner that is consistent with </w:t>
      </w:r>
      <w:smartTag w:uri="urn:schemas-microsoft-com:office:smarttags" w:element="country-region">
        <w:smartTag w:uri="urn:schemas-microsoft-com:office:smarttags" w:element="place">
          <w:r w:rsidRPr="00004769">
            <w:t>Australia</w:t>
          </w:r>
        </w:smartTag>
      </w:smartTag>
      <w:r w:rsidRPr="00004769">
        <w:t>’s obligations under:</w:t>
      </w:r>
    </w:p>
    <w:p w:rsidR="00563783" w:rsidRPr="00004769" w:rsidRDefault="00563783" w:rsidP="00563783">
      <w:pPr>
        <w:pStyle w:val="paragraph"/>
      </w:pPr>
      <w:r w:rsidRPr="00004769">
        <w:tab/>
        <w:t>(a)</w:t>
      </w:r>
      <w:r w:rsidRPr="00004769">
        <w:tab/>
        <w:t xml:space="preserve">the </w:t>
      </w:r>
      <w:smartTag w:uri="urn:schemas-microsoft-com:office:smarttags" w:element="City">
        <w:smartTag w:uri="urn:schemas-microsoft-com:office:smarttags" w:element="place">
          <w:r w:rsidRPr="00004769">
            <w:t>Chicago</w:t>
          </w:r>
        </w:smartTag>
      </w:smartTag>
      <w:r w:rsidRPr="00004769">
        <w:t xml:space="preserve"> Convention; and</w:t>
      </w:r>
    </w:p>
    <w:p w:rsidR="00563783" w:rsidRPr="00004769" w:rsidRDefault="00563783" w:rsidP="00563783">
      <w:pPr>
        <w:pStyle w:val="paragraph"/>
      </w:pPr>
      <w:r w:rsidRPr="00004769">
        <w:tab/>
        <w:t>(b)</w:t>
      </w:r>
      <w:r w:rsidRPr="00004769">
        <w:tab/>
        <w:t xml:space="preserve">any other agreement between </w:t>
      </w:r>
      <w:smartTag w:uri="urn:schemas-microsoft-com:office:smarttags" w:element="country-region">
        <w:smartTag w:uri="urn:schemas-microsoft-com:office:smarttags" w:element="place">
          <w:r w:rsidRPr="00004769">
            <w:t>Australia</w:t>
          </w:r>
        </w:smartTag>
      </w:smartTag>
      <w:r w:rsidRPr="00004769">
        <w:t xml:space="preserve"> and any other country or countries relating to the safety of air navigation.</w:t>
      </w:r>
    </w:p>
    <w:p w:rsidR="00563783" w:rsidRPr="00004769" w:rsidRDefault="00563783" w:rsidP="00563783">
      <w:pPr>
        <w:pStyle w:val="ActHead5"/>
      </w:pPr>
      <w:bookmarkStart w:id="15" w:name="_Toc455750929"/>
      <w:r w:rsidRPr="00004769">
        <w:rPr>
          <w:rStyle w:val="CharSectno"/>
        </w:rPr>
        <w:t>10</w:t>
      </w:r>
      <w:r w:rsidRPr="00004769">
        <w:t xml:space="preserve">  AA must consult and cooperate</w:t>
      </w:r>
      <w:bookmarkEnd w:id="15"/>
    </w:p>
    <w:p w:rsidR="00563783" w:rsidRPr="00004769" w:rsidRDefault="00563783" w:rsidP="00563783">
      <w:pPr>
        <w:pStyle w:val="subsection"/>
      </w:pPr>
      <w:r w:rsidRPr="00004769">
        <w:tab/>
      </w:r>
      <w:r w:rsidRPr="00004769">
        <w:tab/>
        <w:t>In the performance of its functions and the exercise of its powers, AA must, where appropriate, consult with government, commercial, industrial, consumer and other relevant bodies and organisations (including ICAO and bodies representing the aviation industry).</w:t>
      </w:r>
    </w:p>
    <w:p w:rsidR="00563783" w:rsidRPr="00004769" w:rsidRDefault="00563783" w:rsidP="00563783">
      <w:pPr>
        <w:pStyle w:val="ActHead5"/>
      </w:pPr>
      <w:bookmarkStart w:id="16" w:name="_Toc455750930"/>
      <w:r w:rsidRPr="00004769">
        <w:rPr>
          <w:rStyle w:val="CharSectno"/>
        </w:rPr>
        <w:t>11</w:t>
      </w:r>
      <w:r w:rsidRPr="00004769">
        <w:t xml:space="preserve">  AA’s general powers</w:t>
      </w:r>
      <w:bookmarkEnd w:id="16"/>
    </w:p>
    <w:p w:rsidR="00563783" w:rsidRPr="00004769" w:rsidRDefault="00563783" w:rsidP="00563783">
      <w:pPr>
        <w:pStyle w:val="subsection"/>
      </w:pPr>
      <w:r w:rsidRPr="00004769">
        <w:tab/>
        <w:t>(1)</w:t>
      </w:r>
      <w:r w:rsidRPr="00004769">
        <w:tab/>
        <w:t>In addition to any other powers conferred on it by this Act, AA has, subject to this Act, power to do all things necessary or convenient to be done for or in connection with the performance of its functions.</w:t>
      </w:r>
    </w:p>
    <w:p w:rsidR="00563783" w:rsidRPr="00004769" w:rsidRDefault="00563783" w:rsidP="00563783">
      <w:pPr>
        <w:pStyle w:val="subsection"/>
      </w:pPr>
      <w:r w:rsidRPr="00004769">
        <w:lastRenderedPageBreak/>
        <w:tab/>
        <w:t>(2)</w:t>
      </w:r>
      <w:r w:rsidRPr="00004769">
        <w:tab/>
        <w:t xml:space="preserve">Without limiting </w:t>
      </w:r>
      <w:r w:rsidR="00004769">
        <w:t>subsection (</w:t>
      </w:r>
      <w:r w:rsidRPr="00004769">
        <w:t>1), AA has the power to do any of the following:</w:t>
      </w:r>
    </w:p>
    <w:p w:rsidR="00563783" w:rsidRPr="00004769" w:rsidRDefault="00563783" w:rsidP="00563783">
      <w:pPr>
        <w:pStyle w:val="paragraph"/>
      </w:pPr>
      <w:r w:rsidRPr="00004769">
        <w:tab/>
        <w:t>(a)</w:t>
      </w:r>
      <w:r w:rsidRPr="00004769">
        <w:tab/>
        <w:t>enter into contracts;</w:t>
      </w:r>
    </w:p>
    <w:p w:rsidR="00563783" w:rsidRPr="00004769" w:rsidRDefault="00563783" w:rsidP="00563783">
      <w:pPr>
        <w:pStyle w:val="paragraph"/>
      </w:pPr>
      <w:r w:rsidRPr="00004769">
        <w:tab/>
        <w:t>(b)</w:t>
      </w:r>
      <w:r w:rsidRPr="00004769">
        <w:tab/>
        <w:t>acquire, hold and dispose of real and personal property;</w:t>
      </w:r>
    </w:p>
    <w:p w:rsidR="00563783" w:rsidRPr="00004769" w:rsidRDefault="00563783" w:rsidP="00563783">
      <w:pPr>
        <w:pStyle w:val="paragraph"/>
      </w:pPr>
      <w:r w:rsidRPr="00004769">
        <w:tab/>
        <w:t>(c)</w:t>
      </w:r>
      <w:r w:rsidRPr="00004769">
        <w:tab/>
        <w:t>form, or participate in the formation of, companies;</w:t>
      </w:r>
    </w:p>
    <w:p w:rsidR="00563783" w:rsidRPr="00004769" w:rsidRDefault="00563783" w:rsidP="00563783">
      <w:pPr>
        <w:pStyle w:val="paragraph"/>
      </w:pPr>
      <w:r w:rsidRPr="00004769">
        <w:tab/>
        <w:t>(d)</w:t>
      </w:r>
      <w:r w:rsidRPr="00004769">
        <w:tab/>
        <w:t>enter into partnerships;</w:t>
      </w:r>
    </w:p>
    <w:p w:rsidR="00563783" w:rsidRPr="00004769" w:rsidRDefault="00563783" w:rsidP="00563783">
      <w:pPr>
        <w:pStyle w:val="paragraph"/>
      </w:pPr>
      <w:r w:rsidRPr="00004769">
        <w:tab/>
        <w:t>(e)</w:t>
      </w:r>
      <w:r w:rsidRPr="00004769">
        <w:tab/>
        <w:t>let on hire its plant, machinery, equipment or goods not immediately required by it;</w:t>
      </w:r>
    </w:p>
    <w:p w:rsidR="00563783" w:rsidRPr="00004769" w:rsidRDefault="00563783" w:rsidP="00334CE0">
      <w:pPr>
        <w:pStyle w:val="paragraph"/>
        <w:keepNext/>
        <w:keepLines/>
      </w:pPr>
      <w:r w:rsidRPr="00004769">
        <w:tab/>
        <w:t>(f)</w:t>
      </w:r>
      <w:r w:rsidRPr="00004769">
        <w:tab/>
        <w:t>raise money, by borrowing or otherwise;</w:t>
      </w:r>
    </w:p>
    <w:p w:rsidR="00563783" w:rsidRPr="00004769" w:rsidRDefault="00563783" w:rsidP="00563783">
      <w:pPr>
        <w:pStyle w:val="paragraph"/>
      </w:pPr>
      <w:r w:rsidRPr="00004769">
        <w:tab/>
        <w:t>(g)</w:t>
      </w:r>
      <w:r w:rsidRPr="00004769">
        <w:tab/>
        <w:t>anything incidental to any of its powers.</w:t>
      </w:r>
    </w:p>
    <w:p w:rsidR="00563783" w:rsidRPr="00004769" w:rsidRDefault="00563783" w:rsidP="00563783">
      <w:pPr>
        <w:pStyle w:val="subsection"/>
      </w:pPr>
      <w:r w:rsidRPr="00004769">
        <w:tab/>
        <w:t>(3)</w:t>
      </w:r>
      <w:r w:rsidRPr="00004769">
        <w:tab/>
        <w:t>Where AA may provide a facility or service, it may do so:</w:t>
      </w:r>
    </w:p>
    <w:p w:rsidR="00563783" w:rsidRPr="00004769" w:rsidRDefault="00563783" w:rsidP="00563783">
      <w:pPr>
        <w:pStyle w:val="paragraph"/>
      </w:pPr>
      <w:r w:rsidRPr="00004769">
        <w:tab/>
        <w:t>(a)</w:t>
      </w:r>
      <w:r w:rsidRPr="00004769">
        <w:tab/>
        <w:t>itself; or</w:t>
      </w:r>
    </w:p>
    <w:p w:rsidR="00563783" w:rsidRPr="00004769" w:rsidRDefault="00563783" w:rsidP="00563783">
      <w:pPr>
        <w:pStyle w:val="paragraph"/>
      </w:pPr>
      <w:r w:rsidRPr="00004769">
        <w:tab/>
        <w:t>(b)</w:t>
      </w:r>
      <w:r w:rsidRPr="00004769">
        <w:tab/>
        <w:t>in cooperation with another person (including the Commonwealth); or</w:t>
      </w:r>
    </w:p>
    <w:p w:rsidR="00563783" w:rsidRPr="00004769" w:rsidRDefault="00563783" w:rsidP="00563783">
      <w:pPr>
        <w:pStyle w:val="paragraph"/>
      </w:pPr>
      <w:r w:rsidRPr="00004769">
        <w:tab/>
        <w:t>(c)</w:t>
      </w:r>
      <w:r w:rsidRPr="00004769">
        <w:tab/>
        <w:t>by arranging for another person (including the Commonwealth) to do so on its behalf.</w:t>
      </w:r>
    </w:p>
    <w:p w:rsidR="00563783" w:rsidRPr="00004769" w:rsidRDefault="00563783" w:rsidP="00563783">
      <w:pPr>
        <w:pStyle w:val="subsection"/>
      </w:pPr>
      <w:r w:rsidRPr="00004769">
        <w:tab/>
        <w:t>(4)</w:t>
      </w:r>
      <w:r w:rsidRPr="00004769">
        <w:tab/>
        <w:t>AA may appoint one or more bodies to advise it about the performance of its functions.</w:t>
      </w:r>
    </w:p>
    <w:p w:rsidR="00563783" w:rsidRPr="00004769" w:rsidRDefault="00563783" w:rsidP="00563783">
      <w:pPr>
        <w:pStyle w:val="ActHead5"/>
      </w:pPr>
      <w:bookmarkStart w:id="17" w:name="_Toc455750931"/>
      <w:r w:rsidRPr="00004769">
        <w:rPr>
          <w:rStyle w:val="CharSectno"/>
        </w:rPr>
        <w:t>12</w:t>
      </w:r>
      <w:r w:rsidRPr="00004769">
        <w:t xml:space="preserve">  Delegation of AA’s powers by Chief Executive Officer</w:t>
      </w:r>
      <w:bookmarkEnd w:id="17"/>
    </w:p>
    <w:p w:rsidR="00563783" w:rsidRPr="00004769" w:rsidRDefault="00563783" w:rsidP="00563783">
      <w:pPr>
        <w:pStyle w:val="subsection"/>
      </w:pPr>
      <w:r w:rsidRPr="00004769">
        <w:tab/>
        <w:t>(1)</w:t>
      </w:r>
      <w:r w:rsidRPr="00004769">
        <w:tab/>
        <w:t>The Chief Executive Officer may, in writing, delegate any of AA’s powers under this Act to a member or to an employee.</w:t>
      </w:r>
    </w:p>
    <w:p w:rsidR="00563783" w:rsidRPr="00004769" w:rsidRDefault="00563783" w:rsidP="00563783">
      <w:pPr>
        <w:pStyle w:val="subsection"/>
      </w:pPr>
      <w:r w:rsidRPr="00004769">
        <w:tab/>
        <w:t>(2)</w:t>
      </w:r>
      <w:r w:rsidRPr="00004769">
        <w:tab/>
        <w:t>In exercising powers under the delegation, the delegate must comply with any directions of the Chief Executive Officer.</w:t>
      </w:r>
    </w:p>
    <w:p w:rsidR="00563783" w:rsidRPr="00004769" w:rsidRDefault="00563783" w:rsidP="00BF0B06">
      <w:pPr>
        <w:pStyle w:val="ActHead3"/>
        <w:pageBreakBefore/>
      </w:pPr>
      <w:bookmarkStart w:id="18" w:name="_Toc455750932"/>
      <w:r w:rsidRPr="00004769">
        <w:rPr>
          <w:rStyle w:val="CharDivNo"/>
        </w:rPr>
        <w:lastRenderedPageBreak/>
        <w:t>Division</w:t>
      </w:r>
      <w:r w:rsidR="00004769" w:rsidRPr="00004769">
        <w:rPr>
          <w:rStyle w:val="CharDivNo"/>
        </w:rPr>
        <w:t> </w:t>
      </w:r>
      <w:r w:rsidRPr="00004769">
        <w:rPr>
          <w:rStyle w:val="CharDivNo"/>
        </w:rPr>
        <w:t>3</w:t>
      </w:r>
      <w:r w:rsidRPr="00004769">
        <w:t>—</w:t>
      </w:r>
      <w:r w:rsidRPr="00004769">
        <w:rPr>
          <w:rStyle w:val="CharDivText"/>
        </w:rPr>
        <w:t>Miscellaneous</w:t>
      </w:r>
      <w:bookmarkEnd w:id="18"/>
    </w:p>
    <w:p w:rsidR="00563783" w:rsidRPr="00004769" w:rsidRDefault="00563783" w:rsidP="00563783">
      <w:pPr>
        <w:pStyle w:val="ActHead5"/>
      </w:pPr>
      <w:bookmarkStart w:id="19" w:name="_Toc455750933"/>
      <w:r w:rsidRPr="00004769">
        <w:rPr>
          <w:rStyle w:val="CharSectno"/>
        </w:rPr>
        <w:t>13</w:t>
      </w:r>
      <w:r w:rsidRPr="00004769">
        <w:t xml:space="preserve">  Matters to be considered in preparation of corporate plan</w:t>
      </w:r>
      <w:bookmarkEnd w:id="19"/>
    </w:p>
    <w:p w:rsidR="00563783" w:rsidRPr="00004769" w:rsidRDefault="00563783" w:rsidP="00563783">
      <w:pPr>
        <w:pStyle w:val="subsection"/>
      </w:pPr>
      <w:r w:rsidRPr="00004769">
        <w:tab/>
      </w:r>
      <w:r w:rsidRPr="00004769">
        <w:tab/>
        <w:t xml:space="preserve">When preparing a corporate plan </w:t>
      </w:r>
      <w:r w:rsidR="00C45C44" w:rsidRPr="00004769">
        <w:t>under section</w:t>
      </w:r>
      <w:r w:rsidR="00004769">
        <w:t> </w:t>
      </w:r>
      <w:r w:rsidR="00C45C44" w:rsidRPr="00004769">
        <w:t xml:space="preserve">35 of the </w:t>
      </w:r>
      <w:r w:rsidR="00C45C44" w:rsidRPr="00004769">
        <w:rPr>
          <w:i/>
        </w:rPr>
        <w:t>Public Governance, Performance and Accountability Act 2013</w:t>
      </w:r>
      <w:r w:rsidRPr="00004769">
        <w:t>, the members must consider the following matters:</w:t>
      </w:r>
    </w:p>
    <w:p w:rsidR="00563783" w:rsidRPr="00004769" w:rsidRDefault="00563783" w:rsidP="00563783">
      <w:pPr>
        <w:pStyle w:val="paragraph"/>
      </w:pPr>
      <w:r w:rsidRPr="00004769">
        <w:tab/>
        <w:t>(a)</w:t>
      </w:r>
      <w:r w:rsidRPr="00004769">
        <w:tab/>
        <w:t>the need for high standards of aviation safety;</w:t>
      </w:r>
    </w:p>
    <w:p w:rsidR="00563783" w:rsidRPr="00004769" w:rsidRDefault="00563783" w:rsidP="00563783">
      <w:pPr>
        <w:pStyle w:val="paragraph"/>
      </w:pPr>
      <w:r w:rsidRPr="00004769">
        <w:tab/>
        <w:t>(b)</w:t>
      </w:r>
      <w:r w:rsidRPr="00004769">
        <w:tab/>
        <w:t>the objectives and policies of the Commonwealth Government known to the Board;</w:t>
      </w:r>
    </w:p>
    <w:p w:rsidR="00563783" w:rsidRPr="00004769" w:rsidRDefault="00563783" w:rsidP="00563783">
      <w:pPr>
        <w:pStyle w:val="paragraph"/>
      </w:pPr>
      <w:r w:rsidRPr="00004769">
        <w:tab/>
        <w:t>(c)</w:t>
      </w:r>
      <w:r w:rsidRPr="00004769">
        <w:tab/>
        <w:t>any directions given by the Minister under section</w:t>
      </w:r>
      <w:r w:rsidR="00004769">
        <w:t> </w:t>
      </w:r>
      <w:r w:rsidRPr="00004769">
        <w:t>16;</w:t>
      </w:r>
    </w:p>
    <w:p w:rsidR="00563783" w:rsidRPr="00004769" w:rsidRDefault="00563783" w:rsidP="00563783">
      <w:pPr>
        <w:pStyle w:val="paragraph"/>
      </w:pPr>
      <w:r w:rsidRPr="00004769">
        <w:tab/>
        <w:t>(d)</w:t>
      </w:r>
      <w:r w:rsidRPr="00004769">
        <w:tab/>
        <w:t>any payments made by the Commonwealth to AA to fund its search and rescue services;</w:t>
      </w:r>
    </w:p>
    <w:p w:rsidR="00563783" w:rsidRPr="00004769" w:rsidRDefault="00563783" w:rsidP="00563783">
      <w:pPr>
        <w:pStyle w:val="paragraph"/>
      </w:pPr>
      <w:r w:rsidRPr="00004769">
        <w:tab/>
        <w:t>(e)</w:t>
      </w:r>
      <w:r w:rsidRPr="00004769">
        <w:tab/>
        <w:t>the need to maintain a reasonable level of reserves, having regard to estimated future infrastructure requirements;</w:t>
      </w:r>
    </w:p>
    <w:p w:rsidR="00563783" w:rsidRPr="00004769" w:rsidRDefault="00563783" w:rsidP="00563783">
      <w:pPr>
        <w:pStyle w:val="paragraph"/>
      </w:pPr>
      <w:r w:rsidRPr="00004769">
        <w:tab/>
        <w:t>(f)</w:t>
      </w:r>
      <w:r w:rsidRPr="00004769">
        <w:tab/>
        <w:t>the need to earn a reasonable rate of return on AA’s assets (other than assets wholly or principally used in the provision of search and rescue services);</w:t>
      </w:r>
    </w:p>
    <w:p w:rsidR="00563783" w:rsidRPr="00004769" w:rsidRDefault="00563783" w:rsidP="00563783">
      <w:pPr>
        <w:pStyle w:val="paragraph"/>
      </w:pPr>
      <w:r w:rsidRPr="00004769">
        <w:tab/>
        <w:t>(g)</w:t>
      </w:r>
      <w:r w:rsidRPr="00004769">
        <w:tab/>
        <w:t>the expectation of the Commonwealth that AA will pay a reasonable dividend;</w:t>
      </w:r>
    </w:p>
    <w:p w:rsidR="00563783" w:rsidRPr="00004769" w:rsidRDefault="00563783" w:rsidP="00563783">
      <w:pPr>
        <w:pStyle w:val="paragraph"/>
      </w:pPr>
      <w:r w:rsidRPr="00004769">
        <w:tab/>
        <w:t>(h)</w:t>
      </w:r>
      <w:r w:rsidRPr="00004769">
        <w:tab/>
        <w:t>any other commercial considerations the Board thinks appropriate.</w:t>
      </w:r>
    </w:p>
    <w:p w:rsidR="00563783" w:rsidRPr="00004769" w:rsidRDefault="00563783" w:rsidP="00563783">
      <w:pPr>
        <w:pStyle w:val="ActHead5"/>
      </w:pPr>
      <w:bookmarkStart w:id="20" w:name="_Toc455750934"/>
      <w:r w:rsidRPr="00004769">
        <w:rPr>
          <w:rStyle w:val="CharSectno"/>
        </w:rPr>
        <w:t>14</w:t>
      </w:r>
      <w:r w:rsidRPr="00004769">
        <w:t xml:space="preserve">  Minister may direct variation of corporate plan</w:t>
      </w:r>
      <w:bookmarkEnd w:id="20"/>
    </w:p>
    <w:p w:rsidR="00563783" w:rsidRPr="00004769" w:rsidRDefault="00563783" w:rsidP="00563783">
      <w:pPr>
        <w:pStyle w:val="subsection"/>
      </w:pPr>
      <w:r w:rsidRPr="00004769">
        <w:tab/>
        <w:t>(1)</w:t>
      </w:r>
      <w:r w:rsidRPr="00004769">
        <w:tab/>
        <w:t>Within 60 days after receiving a corporate plan, the Minister may direct the members to vary the plan in respect of financial targets, and performance indicators, relating to the provision of services and facilities.</w:t>
      </w:r>
    </w:p>
    <w:p w:rsidR="00563783" w:rsidRPr="00004769" w:rsidRDefault="00563783" w:rsidP="00563783">
      <w:pPr>
        <w:pStyle w:val="subsection"/>
      </w:pPr>
      <w:r w:rsidRPr="00004769">
        <w:tab/>
        <w:t>(2)</w:t>
      </w:r>
      <w:r w:rsidRPr="00004769">
        <w:tab/>
        <w:t>A direction must be in writing and must set out its reasons.</w:t>
      </w:r>
    </w:p>
    <w:p w:rsidR="00563783" w:rsidRPr="00004769" w:rsidRDefault="00563783" w:rsidP="00563783">
      <w:pPr>
        <w:pStyle w:val="subsection"/>
      </w:pPr>
      <w:r w:rsidRPr="00004769">
        <w:tab/>
        <w:t>(3)</w:t>
      </w:r>
      <w:r w:rsidRPr="00004769">
        <w:tab/>
        <w:t xml:space="preserve">When giving a direction under </w:t>
      </w:r>
      <w:r w:rsidR="00004769">
        <w:t>subsection (</w:t>
      </w:r>
      <w:r w:rsidRPr="00004769">
        <w:t>1), the Minister must consider the following matters:</w:t>
      </w:r>
    </w:p>
    <w:p w:rsidR="00563783" w:rsidRPr="00004769" w:rsidRDefault="00563783" w:rsidP="00563783">
      <w:pPr>
        <w:pStyle w:val="paragraph"/>
      </w:pPr>
      <w:r w:rsidRPr="00004769">
        <w:tab/>
        <w:t>(a)</w:t>
      </w:r>
      <w:r w:rsidRPr="00004769">
        <w:tab/>
        <w:t>the matters referred to in section</w:t>
      </w:r>
      <w:r w:rsidR="00004769">
        <w:t> </w:t>
      </w:r>
      <w:r w:rsidRPr="00004769">
        <w:t xml:space="preserve">13 (other than </w:t>
      </w:r>
      <w:r w:rsidR="00004769">
        <w:t>paragraph (</w:t>
      </w:r>
      <w:r w:rsidRPr="00004769">
        <w:t>b));</w:t>
      </w:r>
    </w:p>
    <w:p w:rsidR="00563783" w:rsidRPr="00004769" w:rsidRDefault="00563783" w:rsidP="00563783">
      <w:pPr>
        <w:pStyle w:val="paragraph"/>
      </w:pPr>
      <w:r w:rsidRPr="00004769">
        <w:lastRenderedPageBreak/>
        <w:tab/>
        <w:t>(b)</w:t>
      </w:r>
      <w:r w:rsidRPr="00004769">
        <w:tab/>
        <w:t>the objectives and policies of the Commonwealth Government;</w:t>
      </w:r>
    </w:p>
    <w:p w:rsidR="00563783" w:rsidRPr="00004769" w:rsidRDefault="00563783" w:rsidP="00563783">
      <w:pPr>
        <w:pStyle w:val="paragraph"/>
      </w:pPr>
      <w:r w:rsidRPr="00004769">
        <w:tab/>
        <w:t>(c)</w:t>
      </w:r>
      <w:r w:rsidRPr="00004769">
        <w:tab/>
        <w:t>any other commercial considerations the Minister thinks appropriate.</w:t>
      </w:r>
    </w:p>
    <w:p w:rsidR="00563783" w:rsidRPr="00004769" w:rsidRDefault="00563783" w:rsidP="00563783">
      <w:pPr>
        <w:pStyle w:val="subsection"/>
      </w:pPr>
      <w:r w:rsidRPr="00004769">
        <w:tab/>
        <w:t>(4)</w:t>
      </w:r>
      <w:r w:rsidRPr="00004769">
        <w:tab/>
        <w:t>The members must prepare a revised plan and give it to the Minister within 28 days of being given the direction.</w:t>
      </w:r>
    </w:p>
    <w:p w:rsidR="00563783" w:rsidRPr="00004769" w:rsidRDefault="00563783" w:rsidP="00563783">
      <w:pPr>
        <w:pStyle w:val="ActHead5"/>
      </w:pPr>
      <w:bookmarkStart w:id="21" w:name="_Toc455750935"/>
      <w:r w:rsidRPr="00004769">
        <w:rPr>
          <w:rStyle w:val="CharSectno"/>
        </w:rPr>
        <w:t>15</w:t>
      </w:r>
      <w:r w:rsidRPr="00004769">
        <w:t xml:space="preserve">  Tabling of corporate plan</w:t>
      </w:r>
      <w:bookmarkEnd w:id="21"/>
    </w:p>
    <w:p w:rsidR="00563783" w:rsidRPr="00004769" w:rsidRDefault="00563783" w:rsidP="00563783">
      <w:pPr>
        <w:pStyle w:val="subsection2"/>
      </w:pPr>
      <w:r w:rsidRPr="00004769">
        <w:t>The Minister must cause a copy of the corporate plan to be laid before each House of Parliament:</w:t>
      </w:r>
    </w:p>
    <w:p w:rsidR="00563783" w:rsidRPr="00004769" w:rsidRDefault="00563783" w:rsidP="00563783">
      <w:pPr>
        <w:pStyle w:val="paragraph"/>
      </w:pPr>
      <w:r w:rsidRPr="00004769">
        <w:tab/>
        <w:t>(a)</w:t>
      </w:r>
      <w:r w:rsidRPr="00004769">
        <w:tab/>
        <w:t>within 15 sitting days after the Minister received the plan, if the Minister did not direct the members to vary the plan; or</w:t>
      </w:r>
    </w:p>
    <w:p w:rsidR="00563783" w:rsidRPr="00004769" w:rsidRDefault="00563783" w:rsidP="00563783">
      <w:pPr>
        <w:pStyle w:val="paragraph"/>
      </w:pPr>
      <w:r w:rsidRPr="00004769">
        <w:tab/>
        <w:t>(b)</w:t>
      </w:r>
      <w:r w:rsidRPr="00004769">
        <w:tab/>
        <w:t>within 15 sitting days after the Minister received a revised plan, if the Minister did direct the members to vary the plan.</w:t>
      </w:r>
    </w:p>
    <w:p w:rsidR="00563783" w:rsidRPr="00004769" w:rsidRDefault="00563783" w:rsidP="00563783">
      <w:pPr>
        <w:pStyle w:val="ActHead5"/>
      </w:pPr>
      <w:bookmarkStart w:id="22" w:name="_Toc455750936"/>
      <w:r w:rsidRPr="00004769">
        <w:rPr>
          <w:rStyle w:val="CharSectno"/>
        </w:rPr>
        <w:t>16</w:t>
      </w:r>
      <w:r w:rsidRPr="00004769">
        <w:t xml:space="preserve">  Ministerial directions to AA</w:t>
      </w:r>
      <w:bookmarkEnd w:id="22"/>
    </w:p>
    <w:p w:rsidR="00563783" w:rsidRPr="00004769" w:rsidRDefault="00563783" w:rsidP="00563783">
      <w:pPr>
        <w:pStyle w:val="subsection"/>
      </w:pPr>
      <w:r w:rsidRPr="00004769">
        <w:tab/>
        <w:t>(1)</w:t>
      </w:r>
      <w:r w:rsidRPr="00004769">
        <w:tab/>
        <w:t>The Minister may give written directions to AA relating to the performance of its functions or the exercise of its powers.</w:t>
      </w:r>
    </w:p>
    <w:p w:rsidR="00563783" w:rsidRPr="00004769" w:rsidRDefault="00563783" w:rsidP="00563783">
      <w:pPr>
        <w:pStyle w:val="subsection"/>
      </w:pPr>
      <w:r w:rsidRPr="00004769">
        <w:tab/>
        <w:t>(2)</w:t>
      </w:r>
      <w:r w:rsidRPr="00004769">
        <w:tab/>
        <w:t xml:space="preserve">Particulars of any directions given by the Minister in a </w:t>
      </w:r>
      <w:r w:rsidR="00C45C44" w:rsidRPr="00004769">
        <w:t>period must be included in the annual report prepared by the Board and given to the Minister under section</w:t>
      </w:r>
      <w:r w:rsidR="00004769">
        <w:t> </w:t>
      </w:r>
      <w:r w:rsidR="00C45C44" w:rsidRPr="00004769">
        <w:t>46 of the</w:t>
      </w:r>
      <w:r w:rsidR="00C45C44" w:rsidRPr="00004769">
        <w:rPr>
          <w:i/>
        </w:rPr>
        <w:t xml:space="preserve"> Public Governance, Performance and Accountability Act 2013</w:t>
      </w:r>
      <w:r w:rsidR="00C45C44" w:rsidRPr="00004769">
        <w:t xml:space="preserve"> for that period</w:t>
      </w:r>
      <w:r w:rsidRPr="00004769">
        <w:t>.</w:t>
      </w:r>
    </w:p>
    <w:p w:rsidR="00563783" w:rsidRPr="00004769" w:rsidRDefault="00563783" w:rsidP="00563783">
      <w:pPr>
        <w:pStyle w:val="subsection"/>
      </w:pPr>
      <w:r w:rsidRPr="00004769">
        <w:tab/>
        <w:t>(3)</w:t>
      </w:r>
      <w:r w:rsidRPr="00004769">
        <w:tab/>
        <w:t xml:space="preserve">AA must comply with a direction given under </w:t>
      </w:r>
      <w:r w:rsidR="00004769">
        <w:t>subsection (</w:t>
      </w:r>
      <w:r w:rsidRPr="00004769">
        <w:t>1).</w:t>
      </w:r>
    </w:p>
    <w:p w:rsidR="00563783" w:rsidRPr="00004769" w:rsidRDefault="00563783" w:rsidP="00563783">
      <w:pPr>
        <w:pStyle w:val="subsection"/>
      </w:pPr>
      <w:r w:rsidRPr="00004769">
        <w:tab/>
        <w:t>(4)</w:t>
      </w:r>
      <w:r w:rsidRPr="00004769">
        <w:tab/>
        <w:t xml:space="preserve">If AA satisfies the Minister that AA has suffered financial detriment as a result of complying with a direction given by the Minister under </w:t>
      </w:r>
      <w:r w:rsidR="00004769">
        <w:t>subsection (</w:t>
      </w:r>
      <w:r w:rsidRPr="00004769">
        <w:t xml:space="preserve">1), AA is entitled to be reimbursed by the Commonwealth the amount that the Minister determines, in writing, to be the amount of that financial detriment. In this subsection, </w:t>
      </w:r>
      <w:r w:rsidRPr="00004769">
        <w:rPr>
          <w:b/>
          <w:i/>
        </w:rPr>
        <w:t>financial detriment</w:t>
      </w:r>
      <w:r w:rsidRPr="00004769">
        <w:t xml:space="preserve"> includes:</w:t>
      </w:r>
    </w:p>
    <w:p w:rsidR="00563783" w:rsidRPr="00004769" w:rsidRDefault="00563783" w:rsidP="00563783">
      <w:pPr>
        <w:pStyle w:val="paragraph"/>
      </w:pPr>
      <w:r w:rsidRPr="00004769">
        <w:tab/>
        <w:t>(a)</w:t>
      </w:r>
      <w:r w:rsidRPr="00004769">
        <w:tab/>
        <w:t>incurring costs that are greater than would otherwise have been incurred; and</w:t>
      </w:r>
    </w:p>
    <w:p w:rsidR="00563783" w:rsidRPr="00004769" w:rsidRDefault="00563783" w:rsidP="00563783">
      <w:pPr>
        <w:pStyle w:val="paragraph"/>
      </w:pPr>
      <w:r w:rsidRPr="00004769">
        <w:tab/>
        <w:t>(b)</w:t>
      </w:r>
      <w:r w:rsidRPr="00004769">
        <w:tab/>
        <w:t>forgoing revenue that would otherwise have been received.</w:t>
      </w:r>
    </w:p>
    <w:p w:rsidR="00563783" w:rsidRPr="00004769" w:rsidRDefault="00563783" w:rsidP="00563783">
      <w:pPr>
        <w:pStyle w:val="subsection"/>
      </w:pPr>
      <w:r w:rsidRPr="00004769">
        <w:lastRenderedPageBreak/>
        <w:tab/>
        <w:t>(5)</w:t>
      </w:r>
      <w:r w:rsidRPr="00004769">
        <w:tab/>
      </w:r>
      <w:r w:rsidR="00004769">
        <w:t>Subsection (</w:t>
      </w:r>
      <w:r w:rsidRPr="00004769">
        <w:t>4) does not apply to a direction of the Minister requiring AA to perform a function mentioned in paragraph</w:t>
      </w:r>
      <w:r w:rsidR="00004769">
        <w:t> </w:t>
      </w:r>
      <w:r w:rsidRPr="00004769">
        <w:t>8(1)(d) or (e).</w:t>
      </w:r>
    </w:p>
    <w:p w:rsidR="00563783" w:rsidRPr="00004769" w:rsidRDefault="00563783" w:rsidP="00563783">
      <w:pPr>
        <w:pStyle w:val="subsection"/>
      </w:pPr>
      <w:r w:rsidRPr="00004769">
        <w:tab/>
        <w:t>(6)</w:t>
      </w:r>
      <w:r w:rsidRPr="00004769">
        <w:tab/>
        <w:t xml:space="preserve">This section does not affect the operation of </w:t>
      </w:r>
      <w:r w:rsidR="00CE0728" w:rsidRPr="00004769">
        <w:t>section</w:t>
      </w:r>
      <w:r w:rsidR="00004769">
        <w:t> </w:t>
      </w:r>
      <w:r w:rsidR="00CE0728" w:rsidRPr="00004769">
        <w:t xml:space="preserve">22 of the </w:t>
      </w:r>
      <w:r w:rsidR="00CE0728" w:rsidRPr="00004769">
        <w:rPr>
          <w:i/>
        </w:rPr>
        <w:t>Public Governance, Performance and Accountability Act 2013</w:t>
      </w:r>
      <w:r w:rsidR="00CE0728" w:rsidRPr="00004769">
        <w:t xml:space="preserve"> (which deals with the application of government policy to corporate Commonwealth entities)</w:t>
      </w:r>
      <w:r w:rsidRPr="00004769">
        <w:rPr>
          <w:i/>
        </w:rPr>
        <w:t xml:space="preserve"> </w:t>
      </w:r>
      <w:r w:rsidRPr="00004769">
        <w:t>in relation to AA.</w:t>
      </w:r>
    </w:p>
    <w:p w:rsidR="00563783" w:rsidRPr="00004769" w:rsidRDefault="00563783" w:rsidP="00563783">
      <w:pPr>
        <w:pStyle w:val="ActHead5"/>
      </w:pPr>
      <w:bookmarkStart w:id="23" w:name="_Toc455750937"/>
      <w:r w:rsidRPr="00004769">
        <w:rPr>
          <w:rStyle w:val="CharSectno"/>
        </w:rPr>
        <w:t>17</w:t>
      </w:r>
      <w:r w:rsidRPr="00004769">
        <w:t xml:space="preserve">  Minister may give notices to AA about its strategic direction etc.</w:t>
      </w:r>
      <w:bookmarkEnd w:id="23"/>
    </w:p>
    <w:p w:rsidR="00563783" w:rsidRPr="00004769" w:rsidRDefault="00563783" w:rsidP="00563783">
      <w:pPr>
        <w:pStyle w:val="subsection"/>
      </w:pPr>
      <w:r w:rsidRPr="00004769">
        <w:tab/>
        <w:t>(1)</w:t>
      </w:r>
      <w:r w:rsidRPr="00004769">
        <w:tab/>
        <w:t>The Minister may notify AA in writing of the Minister’s views on the following matters:</w:t>
      </w:r>
    </w:p>
    <w:p w:rsidR="00563783" w:rsidRPr="00004769" w:rsidRDefault="00563783" w:rsidP="00563783">
      <w:pPr>
        <w:pStyle w:val="paragraph"/>
      </w:pPr>
      <w:r w:rsidRPr="00004769">
        <w:tab/>
        <w:t>(a)</w:t>
      </w:r>
      <w:r w:rsidRPr="00004769">
        <w:tab/>
        <w:t>the appropriate strategic direction for AA;</w:t>
      </w:r>
    </w:p>
    <w:p w:rsidR="00563783" w:rsidRPr="00004769" w:rsidRDefault="00563783" w:rsidP="00563783">
      <w:pPr>
        <w:pStyle w:val="paragraph"/>
      </w:pPr>
      <w:r w:rsidRPr="00004769">
        <w:tab/>
        <w:t>(b)</w:t>
      </w:r>
      <w:r w:rsidRPr="00004769">
        <w:tab/>
        <w:t>the manner in which AA should perform its functions.</w:t>
      </w:r>
    </w:p>
    <w:p w:rsidR="00563783" w:rsidRPr="00004769" w:rsidRDefault="00563783" w:rsidP="00563783">
      <w:pPr>
        <w:pStyle w:val="subsection"/>
      </w:pPr>
      <w:r w:rsidRPr="00004769">
        <w:tab/>
        <w:t>(2)</w:t>
      </w:r>
      <w:r w:rsidRPr="00004769">
        <w:tab/>
        <w:t xml:space="preserve">In performing its functions, AA must take account of notices given to it under </w:t>
      </w:r>
      <w:r w:rsidR="00004769">
        <w:t>subsection (</w:t>
      </w:r>
      <w:r w:rsidRPr="00004769">
        <w:t>1).</w:t>
      </w:r>
    </w:p>
    <w:p w:rsidR="003625BD" w:rsidRPr="00004769" w:rsidRDefault="003625BD" w:rsidP="003625BD">
      <w:pPr>
        <w:pStyle w:val="subsection"/>
      </w:pPr>
      <w:r w:rsidRPr="00004769">
        <w:tab/>
        <w:t>(3)</w:t>
      </w:r>
      <w:r w:rsidRPr="00004769">
        <w:tab/>
        <w:t>In preparing a corporate plan under section</w:t>
      </w:r>
      <w:r w:rsidR="00004769">
        <w:t> </w:t>
      </w:r>
      <w:r w:rsidRPr="00004769">
        <w:t xml:space="preserve">35 of the </w:t>
      </w:r>
      <w:r w:rsidRPr="00004769">
        <w:rPr>
          <w:i/>
        </w:rPr>
        <w:t>Public Governance, Performance and Accountability Act 2013</w:t>
      </w:r>
      <w:r w:rsidRPr="00004769">
        <w:t xml:space="preserve">, the Board must take account of notices given to AA under </w:t>
      </w:r>
      <w:r w:rsidR="00004769">
        <w:t>subsection (</w:t>
      </w:r>
      <w:r w:rsidRPr="00004769">
        <w:t>1).</w:t>
      </w:r>
    </w:p>
    <w:p w:rsidR="00234047" w:rsidRPr="00004769" w:rsidRDefault="00234047" w:rsidP="00234047">
      <w:pPr>
        <w:pStyle w:val="subsection"/>
      </w:pPr>
      <w:r w:rsidRPr="00004769">
        <w:tab/>
        <w:t>(4)</w:t>
      </w:r>
      <w:r w:rsidRPr="00004769">
        <w:tab/>
        <w:t>The annual report prepared by the Board and given to the Minister under section</w:t>
      </w:r>
      <w:r w:rsidR="00004769">
        <w:t> </w:t>
      </w:r>
      <w:r w:rsidRPr="00004769">
        <w:t xml:space="preserve">46 of the </w:t>
      </w:r>
      <w:r w:rsidRPr="00004769">
        <w:rPr>
          <w:i/>
        </w:rPr>
        <w:t>Public Governance, Performance and Accountability Act 2013</w:t>
      </w:r>
      <w:r w:rsidRPr="00004769">
        <w:t xml:space="preserve"> for a period must include:</w:t>
      </w:r>
    </w:p>
    <w:p w:rsidR="00234047" w:rsidRPr="00004769" w:rsidRDefault="00234047" w:rsidP="00234047">
      <w:pPr>
        <w:pStyle w:val="paragraph"/>
      </w:pPr>
      <w:r w:rsidRPr="00004769">
        <w:tab/>
        <w:t>(a)</w:t>
      </w:r>
      <w:r w:rsidRPr="00004769">
        <w:tab/>
        <w:t xml:space="preserve">a summary of notices given to AA under </w:t>
      </w:r>
      <w:r w:rsidR="00004769">
        <w:t>subsection (</w:t>
      </w:r>
      <w:r w:rsidRPr="00004769">
        <w:t>1) of this section in that period; and</w:t>
      </w:r>
    </w:p>
    <w:p w:rsidR="00234047" w:rsidRPr="00004769" w:rsidRDefault="00234047" w:rsidP="00234047">
      <w:pPr>
        <w:pStyle w:val="paragraph"/>
      </w:pPr>
      <w:r w:rsidRPr="00004769">
        <w:tab/>
        <w:t>(b)</w:t>
      </w:r>
      <w:r w:rsidRPr="00004769">
        <w:tab/>
        <w:t xml:space="preserve">a summary of action taken in that period by AA because of notices given to AA under </w:t>
      </w:r>
      <w:r w:rsidR="00004769">
        <w:t>subsection (</w:t>
      </w:r>
      <w:r w:rsidRPr="00004769">
        <w:t>1) of this section in that period or any other period.</w:t>
      </w:r>
    </w:p>
    <w:p w:rsidR="00563783" w:rsidRPr="00004769" w:rsidRDefault="00563783" w:rsidP="00563783">
      <w:pPr>
        <w:pStyle w:val="ActHead5"/>
      </w:pPr>
      <w:bookmarkStart w:id="24" w:name="_Toc455750938"/>
      <w:r w:rsidRPr="00004769">
        <w:rPr>
          <w:rStyle w:val="CharSectno"/>
        </w:rPr>
        <w:t>18</w:t>
      </w:r>
      <w:r w:rsidRPr="00004769">
        <w:t xml:space="preserve">  Supply of information to Minister’s nominee</w:t>
      </w:r>
      <w:bookmarkEnd w:id="24"/>
    </w:p>
    <w:p w:rsidR="00563783" w:rsidRPr="00004769" w:rsidRDefault="00563783" w:rsidP="00563783">
      <w:pPr>
        <w:pStyle w:val="subsection"/>
      </w:pPr>
      <w:r w:rsidRPr="00004769">
        <w:tab/>
        <w:t>(1)</w:t>
      </w:r>
      <w:r w:rsidRPr="00004769">
        <w:tab/>
        <w:t>The Minister may direct AA to give to a specified ministerial nominee any documents or information relating to AA’s operations that the nominee requests.</w:t>
      </w:r>
    </w:p>
    <w:p w:rsidR="00563783" w:rsidRPr="00004769" w:rsidRDefault="00563783" w:rsidP="00563783">
      <w:pPr>
        <w:pStyle w:val="subsection"/>
      </w:pPr>
      <w:r w:rsidRPr="00004769">
        <w:tab/>
        <w:t>(2)</w:t>
      </w:r>
      <w:r w:rsidRPr="00004769">
        <w:tab/>
        <w:t>AA must comply with the direction.</w:t>
      </w:r>
    </w:p>
    <w:p w:rsidR="00760AA8" w:rsidRPr="00004769" w:rsidRDefault="00760AA8" w:rsidP="00760AA8">
      <w:pPr>
        <w:pStyle w:val="subsection"/>
      </w:pPr>
      <w:r w:rsidRPr="00004769">
        <w:lastRenderedPageBreak/>
        <w:tab/>
        <w:t>(3)</w:t>
      </w:r>
      <w:r w:rsidRPr="00004769">
        <w:tab/>
        <w:t>The annual report prepared by the Board and given to the Minister under section</w:t>
      </w:r>
      <w:r w:rsidR="00004769">
        <w:t> </w:t>
      </w:r>
      <w:r w:rsidRPr="00004769">
        <w:t xml:space="preserve">46 of the </w:t>
      </w:r>
      <w:r w:rsidRPr="00004769">
        <w:rPr>
          <w:i/>
        </w:rPr>
        <w:t>Public Governance, Performance and Accountability Act 2013</w:t>
      </w:r>
      <w:r w:rsidRPr="00004769">
        <w:t xml:space="preserve"> for a period must include particulars of any directions given to AA by the Minister under this section in that period.</w:t>
      </w:r>
    </w:p>
    <w:p w:rsidR="00563783" w:rsidRPr="00004769" w:rsidRDefault="00563783" w:rsidP="00563783">
      <w:pPr>
        <w:pStyle w:val="subsection"/>
      </w:pPr>
      <w:r w:rsidRPr="00004769">
        <w:tab/>
        <w:t>(4)</w:t>
      </w:r>
      <w:r w:rsidRPr="00004769">
        <w:tab/>
        <w:t>In this section:</w:t>
      </w:r>
    </w:p>
    <w:p w:rsidR="00563783" w:rsidRPr="00004769" w:rsidRDefault="00563783" w:rsidP="00563783">
      <w:pPr>
        <w:pStyle w:val="Definition"/>
      </w:pPr>
      <w:r w:rsidRPr="00004769">
        <w:rPr>
          <w:b/>
          <w:i/>
        </w:rPr>
        <w:t>ministerial nominee</w:t>
      </w:r>
      <w:r w:rsidRPr="00004769">
        <w:t xml:space="preserve"> means a person whose responsibilities or duties include advising the Minister about AA’s performance and strategies.</w:t>
      </w:r>
    </w:p>
    <w:p w:rsidR="00563783" w:rsidRPr="00004769" w:rsidRDefault="00563783" w:rsidP="00563783">
      <w:pPr>
        <w:pStyle w:val="ActHead5"/>
      </w:pPr>
      <w:bookmarkStart w:id="25" w:name="_Toc455750939"/>
      <w:r w:rsidRPr="00004769">
        <w:rPr>
          <w:rStyle w:val="CharSectno"/>
        </w:rPr>
        <w:t>19</w:t>
      </w:r>
      <w:r w:rsidRPr="00004769">
        <w:t xml:space="preserve">  Immunity of AA from State and Territory land use laws</w:t>
      </w:r>
      <w:bookmarkEnd w:id="25"/>
    </w:p>
    <w:p w:rsidR="00563783" w:rsidRPr="00004769" w:rsidRDefault="00563783" w:rsidP="00563783">
      <w:pPr>
        <w:pStyle w:val="subsection"/>
      </w:pPr>
      <w:r w:rsidRPr="00004769">
        <w:tab/>
        <w:t>(1)</w:t>
      </w:r>
      <w:r w:rsidRPr="00004769">
        <w:tab/>
        <w:t xml:space="preserve">Subject to </w:t>
      </w:r>
      <w:r w:rsidR="00004769">
        <w:t>subsection (</w:t>
      </w:r>
      <w:r w:rsidRPr="00004769">
        <w:t>2), a land use law does not apply in relation to:</w:t>
      </w:r>
    </w:p>
    <w:p w:rsidR="00563783" w:rsidRPr="00004769" w:rsidRDefault="00563783" w:rsidP="00563783">
      <w:pPr>
        <w:pStyle w:val="paragraph"/>
      </w:pPr>
      <w:r w:rsidRPr="00004769">
        <w:tab/>
        <w:t>(a)</w:t>
      </w:r>
      <w:r w:rsidRPr="00004769">
        <w:tab/>
        <w:t>AA; or</w:t>
      </w:r>
    </w:p>
    <w:p w:rsidR="00563783" w:rsidRPr="00004769" w:rsidRDefault="00563783" w:rsidP="00563783">
      <w:pPr>
        <w:pStyle w:val="paragraph"/>
      </w:pPr>
      <w:r w:rsidRPr="00004769">
        <w:tab/>
        <w:t>(b)</w:t>
      </w:r>
      <w:r w:rsidRPr="00004769">
        <w:tab/>
        <w:t>the property or transactions of AA; or</w:t>
      </w:r>
    </w:p>
    <w:p w:rsidR="00563783" w:rsidRPr="00004769" w:rsidRDefault="00563783" w:rsidP="00563783">
      <w:pPr>
        <w:pStyle w:val="paragraph"/>
      </w:pPr>
      <w:r w:rsidRPr="00004769">
        <w:tab/>
        <w:t>(c)</w:t>
      </w:r>
      <w:r w:rsidRPr="00004769">
        <w:tab/>
        <w:t>any act or thing done by or on behalf of AA.</w:t>
      </w:r>
    </w:p>
    <w:p w:rsidR="00563783" w:rsidRPr="00004769" w:rsidRDefault="00563783" w:rsidP="00563783">
      <w:pPr>
        <w:pStyle w:val="subsection"/>
      </w:pPr>
      <w:r w:rsidRPr="00004769">
        <w:tab/>
        <w:t>(2)</w:t>
      </w:r>
      <w:r w:rsidRPr="00004769">
        <w:tab/>
      </w:r>
      <w:r w:rsidR="00004769">
        <w:t>Subsection (</w:t>
      </w:r>
      <w:r w:rsidRPr="00004769">
        <w:t>1) does not apply in relation to any property, transaction, act or thing that is wholly unconnected with the use of land by AA for the purpose of performing any of AA’s functions referred to in paragraph</w:t>
      </w:r>
      <w:r w:rsidR="00004769">
        <w:t> </w:t>
      </w:r>
      <w:r w:rsidRPr="00004769">
        <w:t>8(1)(a).</w:t>
      </w:r>
    </w:p>
    <w:p w:rsidR="00563783" w:rsidRPr="00004769" w:rsidRDefault="00563783" w:rsidP="00563783">
      <w:pPr>
        <w:pStyle w:val="subsection"/>
      </w:pPr>
      <w:r w:rsidRPr="00004769">
        <w:tab/>
        <w:t>(3)</w:t>
      </w:r>
      <w:r w:rsidRPr="00004769">
        <w:tab/>
        <w:t>Nothing in this section implies that a law (other than a land use law) applies in relation to:</w:t>
      </w:r>
    </w:p>
    <w:p w:rsidR="00563783" w:rsidRPr="00004769" w:rsidRDefault="00563783" w:rsidP="00563783">
      <w:pPr>
        <w:pStyle w:val="paragraph"/>
      </w:pPr>
      <w:r w:rsidRPr="00004769">
        <w:tab/>
        <w:t>(a)</w:t>
      </w:r>
      <w:r w:rsidRPr="00004769">
        <w:tab/>
        <w:t>AA; or</w:t>
      </w:r>
    </w:p>
    <w:p w:rsidR="00563783" w:rsidRPr="00004769" w:rsidRDefault="00563783" w:rsidP="00563783">
      <w:pPr>
        <w:pStyle w:val="paragraph"/>
      </w:pPr>
      <w:r w:rsidRPr="00004769">
        <w:tab/>
        <w:t>(b)</w:t>
      </w:r>
      <w:r w:rsidRPr="00004769">
        <w:tab/>
        <w:t>the property or transactions of AA; or</w:t>
      </w:r>
    </w:p>
    <w:p w:rsidR="00563783" w:rsidRPr="00004769" w:rsidRDefault="00563783" w:rsidP="00563783">
      <w:pPr>
        <w:pStyle w:val="paragraph"/>
      </w:pPr>
      <w:r w:rsidRPr="00004769">
        <w:tab/>
        <w:t>(c)</w:t>
      </w:r>
      <w:r w:rsidRPr="00004769">
        <w:tab/>
        <w:t>any act or thing done by or on behalf of AA.</w:t>
      </w:r>
    </w:p>
    <w:p w:rsidR="00563783" w:rsidRPr="00004769" w:rsidRDefault="00563783" w:rsidP="00563783">
      <w:pPr>
        <w:pStyle w:val="subsection"/>
      </w:pPr>
      <w:r w:rsidRPr="00004769">
        <w:tab/>
        <w:t>(4)</w:t>
      </w:r>
      <w:r w:rsidRPr="00004769">
        <w:tab/>
        <w:t>In this section:</w:t>
      </w:r>
    </w:p>
    <w:p w:rsidR="00563783" w:rsidRPr="00004769" w:rsidRDefault="00563783" w:rsidP="00563783">
      <w:pPr>
        <w:pStyle w:val="Definition"/>
      </w:pPr>
      <w:r w:rsidRPr="00004769">
        <w:rPr>
          <w:b/>
          <w:i/>
        </w:rPr>
        <w:t>land use law</w:t>
      </w:r>
      <w:r w:rsidRPr="00004769">
        <w:t xml:space="preserve">  means a law of a State or Territory, to the extent that the law relates to:</w:t>
      </w:r>
    </w:p>
    <w:p w:rsidR="00563783" w:rsidRPr="00004769" w:rsidRDefault="00563783" w:rsidP="00563783">
      <w:pPr>
        <w:pStyle w:val="paragraph"/>
      </w:pPr>
      <w:r w:rsidRPr="00004769">
        <w:tab/>
        <w:t>(a)</w:t>
      </w:r>
      <w:r w:rsidRPr="00004769">
        <w:tab/>
        <w:t>the use or proposed use of land or premises; or</w:t>
      </w:r>
    </w:p>
    <w:p w:rsidR="00563783" w:rsidRPr="00004769" w:rsidRDefault="00563783" w:rsidP="00563783">
      <w:pPr>
        <w:pStyle w:val="paragraph"/>
      </w:pPr>
      <w:r w:rsidRPr="00004769">
        <w:tab/>
        <w:t>(b)</w:t>
      </w:r>
      <w:r w:rsidRPr="00004769">
        <w:tab/>
        <w:t>the environmental consequences of the use of land or premises.</w:t>
      </w:r>
    </w:p>
    <w:p w:rsidR="00563783" w:rsidRPr="00004769" w:rsidRDefault="00563783" w:rsidP="00563783">
      <w:pPr>
        <w:pStyle w:val="Definition"/>
      </w:pPr>
      <w:r w:rsidRPr="00004769">
        <w:rPr>
          <w:b/>
          <w:i/>
        </w:rPr>
        <w:lastRenderedPageBreak/>
        <w:t>law</w:t>
      </w:r>
      <w:r w:rsidRPr="00004769">
        <w:t xml:space="preserve">  means a written law of a State or Territory, and includes:</w:t>
      </w:r>
    </w:p>
    <w:p w:rsidR="00563783" w:rsidRPr="00004769" w:rsidRDefault="00563783" w:rsidP="00563783">
      <w:pPr>
        <w:pStyle w:val="paragraph"/>
      </w:pPr>
      <w:r w:rsidRPr="00004769">
        <w:tab/>
        <w:t>(a)</w:t>
      </w:r>
      <w:r w:rsidRPr="00004769">
        <w:tab/>
        <w:t>subordinate legislation; and</w:t>
      </w:r>
    </w:p>
    <w:p w:rsidR="00563783" w:rsidRPr="00004769" w:rsidRDefault="00563783" w:rsidP="00563783">
      <w:pPr>
        <w:pStyle w:val="paragraph"/>
      </w:pPr>
      <w:r w:rsidRPr="00004769">
        <w:tab/>
        <w:t>(b)</w:t>
      </w:r>
      <w:r w:rsidRPr="00004769">
        <w:tab/>
        <w:t>a provision of a law.</w:t>
      </w:r>
    </w:p>
    <w:p w:rsidR="00563783" w:rsidRPr="00004769" w:rsidRDefault="00563783" w:rsidP="00BF0B06">
      <w:pPr>
        <w:pStyle w:val="ActHead2"/>
        <w:pageBreakBefore/>
      </w:pPr>
      <w:bookmarkStart w:id="26" w:name="_Toc455750940"/>
      <w:r w:rsidRPr="00004769">
        <w:rPr>
          <w:rStyle w:val="CharPartNo"/>
        </w:rPr>
        <w:lastRenderedPageBreak/>
        <w:t>Part</w:t>
      </w:r>
      <w:r w:rsidR="00004769" w:rsidRPr="00004769">
        <w:rPr>
          <w:rStyle w:val="CharPartNo"/>
        </w:rPr>
        <w:t> </w:t>
      </w:r>
      <w:r w:rsidRPr="00004769">
        <w:rPr>
          <w:rStyle w:val="CharPartNo"/>
        </w:rPr>
        <w:t>3</w:t>
      </w:r>
      <w:r w:rsidRPr="00004769">
        <w:t>—</w:t>
      </w:r>
      <w:r w:rsidRPr="00004769">
        <w:rPr>
          <w:rStyle w:val="CharPartText"/>
        </w:rPr>
        <w:t>Board of AA</w:t>
      </w:r>
      <w:bookmarkEnd w:id="26"/>
    </w:p>
    <w:p w:rsidR="00563783" w:rsidRPr="00004769" w:rsidRDefault="00563783" w:rsidP="00563783">
      <w:pPr>
        <w:pStyle w:val="ActHead3"/>
      </w:pPr>
      <w:bookmarkStart w:id="27" w:name="_Toc455750941"/>
      <w:r w:rsidRPr="00004769">
        <w:rPr>
          <w:rStyle w:val="CharDivNo"/>
        </w:rPr>
        <w:t>Division</w:t>
      </w:r>
      <w:r w:rsidR="00004769" w:rsidRPr="00004769">
        <w:rPr>
          <w:rStyle w:val="CharDivNo"/>
        </w:rPr>
        <w:t> </w:t>
      </w:r>
      <w:r w:rsidRPr="00004769">
        <w:rPr>
          <w:rStyle w:val="CharDivNo"/>
        </w:rPr>
        <w:t>1</w:t>
      </w:r>
      <w:r w:rsidRPr="00004769">
        <w:t>—</w:t>
      </w:r>
      <w:r w:rsidRPr="00004769">
        <w:rPr>
          <w:rStyle w:val="CharDivText"/>
        </w:rPr>
        <w:t>Establishment and functions</w:t>
      </w:r>
      <w:bookmarkEnd w:id="27"/>
    </w:p>
    <w:p w:rsidR="00563783" w:rsidRPr="00004769" w:rsidRDefault="00563783" w:rsidP="00563783">
      <w:pPr>
        <w:pStyle w:val="ActHead5"/>
      </w:pPr>
      <w:bookmarkStart w:id="28" w:name="_Toc455750942"/>
      <w:r w:rsidRPr="00004769">
        <w:rPr>
          <w:rStyle w:val="CharSectno"/>
        </w:rPr>
        <w:t>20</w:t>
      </w:r>
      <w:r w:rsidRPr="00004769">
        <w:t xml:space="preserve">  Establishment</w:t>
      </w:r>
      <w:bookmarkEnd w:id="28"/>
    </w:p>
    <w:p w:rsidR="00563783" w:rsidRPr="00004769" w:rsidRDefault="00563783" w:rsidP="00563783">
      <w:pPr>
        <w:pStyle w:val="subsection"/>
      </w:pPr>
      <w:r w:rsidRPr="00004769">
        <w:tab/>
      </w:r>
      <w:r w:rsidRPr="00004769">
        <w:tab/>
        <w:t>There is to be a Board of AA.</w:t>
      </w:r>
    </w:p>
    <w:p w:rsidR="00563783" w:rsidRPr="00004769" w:rsidRDefault="00563783" w:rsidP="00563783">
      <w:pPr>
        <w:pStyle w:val="ActHead5"/>
      </w:pPr>
      <w:bookmarkStart w:id="29" w:name="_Toc455750943"/>
      <w:r w:rsidRPr="00004769">
        <w:rPr>
          <w:rStyle w:val="CharSectno"/>
        </w:rPr>
        <w:t>21</w:t>
      </w:r>
      <w:r w:rsidRPr="00004769">
        <w:t xml:space="preserve">  Functions</w:t>
      </w:r>
      <w:bookmarkEnd w:id="29"/>
    </w:p>
    <w:p w:rsidR="00563783" w:rsidRPr="00004769" w:rsidRDefault="00563783" w:rsidP="00563783">
      <w:pPr>
        <w:pStyle w:val="subsection"/>
      </w:pPr>
      <w:r w:rsidRPr="00004769">
        <w:tab/>
        <w:t>(1)</w:t>
      </w:r>
      <w:r w:rsidRPr="00004769">
        <w:tab/>
        <w:t>The functions of the Board are:</w:t>
      </w:r>
    </w:p>
    <w:p w:rsidR="00563783" w:rsidRPr="00004769" w:rsidRDefault="00563783" w:rsidP="00563783">
      <w:pPr>
        <w:pStyle w:val="paragraph"/>
      </w:pPr>
      <w:r w:rsidRPr="00004769">
        <w:tab/>
        <w:t>(a)</w:t>
      </w:r>
      <w:r w:rsidRPr="00004769">
        <w:tab/>
        <w:t>to decide the objectives, strategies and policies to be followed by AA; and</w:t>
      </w:r>
    </w:p>
    <w:p w:rsidR="00563783" w:rsidRPr="00004769" w:rsidRDefault="00563783" w:rsidP="00563783">
      <w:pPr>
        <w:pStyle w:val="paragraph"/>
      </w:pPr>
      <w:r w:rsidRPr="00004769">
        <w:tab/>
        <w:t>(b)</w:t>
      </w:r>
      <w:r w:rsidRPr="00004769">
        <w:tab/>
        <w:t>to ensure that AA performs its functions in a proper, efficient and effective manner.</w:t>
      </w:r>
    </w:p>
    <w:p w:rsidR="00563783" w:rsidRPr="00004769" w:rsidRDefault="00563783" w:rsidP="00563783">
      <w:pPr>
        <w:pStyle w:val="subsection"/>
      </w:pPr>
      <w:r w:rsidRPr="00004769">
        <w:tab/>
        <w:t>(2)</w:t>
      </w:r>
      <w:r w:rsidRPr="00004769">
        <w:tab/>
        <w:t>Anything that the Board does in AA’s name, or on AA’s behalf, is taken to have been done by AA.</w:t>
      </w:r>
    </w:p>
    <w:p w:rsidR="00563783" w:rsidRPr="00004769" w:rsidRDefault="00563783" w:rsidP="00563783">
      <w:pPr>
        <w:pStyle w:val="ActHead5"/>
      </w:pPr>
      <w:bookmarkStart w:id="30" w:name="_Toc455750944"/>
      <w:r w:rsidRPr="00004769">
        <w:rPr>
          <w:rStyle w:val="CharSectno"/>
        </w:rPr>
        <w:t>22</w:t>
      </w:r>
      <w:r w:rsidRPr="00004769">
        <w:t xml:space="preserve">  Membership</w:t>
      </w:r>
      <w:bookmarkEnd w:id="30"/>
    </w:p>
    <w:p w:rsidR="00563783" w:rsidRPr="00004769" w:rsidRDefault="00563783" w:rsidP="00563783">
      <w:pPr>
        <w:pStyle w:val="subsection"/>
      </w:pPr>
      <w:r w:rsidRPr="00004769">
        <w:tab/>
        <w:t>(1)</w:t>
      </w:r>
      <w:r w:rsidRPr="00004769">
        <w:tab/>
        <w:t>The Board consists of:</w:t>
      </w:r>
    </w:p>
    <w:p w:rsidR="00563783" w:rsidRPr="00004769" w:rsidRDefault="00563783" w:rsidP="00563783">
      <w:pPr>
        <w:pStyle w:val="paragraph"/>
      </w:pPr>
      <w:r w:rsidRPr="00004769">
        <w:tab/>
        <w:t>(a)</w:t>
      </w:r>
      <w:r w:rsidRPr="00004769">
        <w:tab/>
        <w:t>a Chairperson; and</w:t>
      </w:r>
    </w:p>
    <w:p w:rsidR="00563783" w:rsidRPr="00004769" w:rsidRDefault="00563783" w:rsidP="00563783">
      <w:pPr>
        <w:pStyle w:val="paragraph"/>
      </w:pPr>
      <w:r w:rsidRPr="00004769">
        <w:tab/>
        <w:t>(b)</w:t>
      </w:r>
      <w:r w:rsidRPr="00004769">
        <w:tab/>
        <w:t>a Deputy Chairperson; and</w:t>
      </w:r>
    </w:p>
    <w:p w:rsidR="00563783" w:rsidRPr="00004769" w:rsidRDefault="00563783" w:rsidP="00563783">
      <w:pPr>
        <w:pStyle w:val="paragraph"/>
      </w:pPr>
      <w:r w:rsidRPr="00004769">
        <w:tab/>
        <w:t>(c)</w:t>
      </w:r>
      <w:r w:rsidRPr="00004769">
        <w:tab/>
        <w:t>the Chief Executive Officer; and</w:t>
      </w:r>
    </w:p>
    <w:p w:rsidR="00563783" w:rsidRPr="00004769" w:rsidRDefault="00563783" w:rsidP="00563783">
      <w:pPr>
        <w:pStyle w:val="paragraph"/>
      </w:pPr>
      <w:r w:rsidRPr="00004769">
        <w:tab/>
        <w:t>(d)</w:t>
      </w:r>
      <w:r w:rsidRPr="00004769">
        <w:tab/>
        <w:t>6 other members.</w:t>
      </w:r>
    </w:p>
    <w:p w:rsidR="00563783" w:rsidRPr="00004769" w:rsidRDefault="00563783" w:rsidP="00563783">
      <w:pPr>
        <w:pStyle w:val="subsection"/>
      </w:pPr>
      <w:r w:rsidRPr="00004769">
        <w:tab/>
        <w:t>(2)</w:t>
      </w:r>
      <w:r w:rsidRPr="00004769">
        <w:tab/>
        <w:t>The members other than the Chief Executive Officer are to be appointed by the Minister, and hold office on such terms and conditions (in respect of matters not provided by this Act) as are determined by the Minister in writing.</w:t>
      </w:r>
    </w:p>
    <w:p w:rsidR="00563783" w:rsidRPr="00004769" w:rsidRDefault="00563783" w:rsidP="00563783">
      <w:pPr>
        <w:pStyle w:val="subsection"/>
      </w:pPr>
      <w:r w:rsidRPr="00004769">
        <w:tab/>
        <w:t>(3)</w:t>
      </w:r>
      <w:r w:rsidRPr="00004769">
        <w:tab/>
        <w:t>The Chairperson may be appointed on a full</w:t>
      </w:r>
      <w:r w:rsidR="00004769">
        <w:noBreakHyphen/>
      </w:r>
      <w:r w:rsidRPr="00004769">
        <w:t>time basis or on a part</w:t>
      </w:r>
      <w:r w:rsidR="00004769">
        <w:noBreakHyphen/>
      </w:r>
      <w:r w:rsidRPr="00004769">
        <w:t>time basis.</w:t>
      </w:r>
    </w:p>
    <w:p w:rsidR="00563783" w:rsidRPr="00004769" w:rsidRDefault="00563783" w:rsidP="00563783">
      <w:pPr>
        <w:pStyle w:val="subsection"/>
      </w:pPr>
      <w:r w:rsidRPr="00004769">
        <w:tab/>
        <w:t>(4)</w:t>
      </w:r>
      <w:r w:rsidRPr="00004769">
        <w:tab/>
        <w:t>The other appointed members are to be appointed on a part</w:t>
      </w:r>
      <w:r w:rsidR="00004769">
        <w:noBreakHyphen/>
      </w:r>
      <w:r w:rsidRPr="00004769">
        <w:t>time basis.</w:t>
      </w:r>
    </w:p>
    <w:p w:rsidR="00563783" w:rsidRPr="00004769" w:rsidRDefault="00563783" w:rsidP="00563783">
      <w:pPr>
        <w:pStyle w:val="subsection"/>
      </w:pPr>
      <w:r w:rsidRPr="00004769">
        <w:lastRenderedPageBreak/>
        <w:tab/>
        <w:t>(5)</w:t>
      </w:r>
      <w:r w:rsidRPr="00004769">
        <w:tab/>
        <w:t xml:space="preserve">An employee may be appointed as a member under </w:t>
      </w:r>
      <w:r w:rsidR="00004769">
        <w:t>paragraph (</w:t>
      </w:r>
      <w:r w:rsidRPr="00004769">
        <w:t>1)(d).</w:t>
      </w:r>
    </w:p>
    <w:p w:rsidR="00563783" w:rsidRPr="00004769" w:rsidRDefault="00563783" w:rsidP="00563783">
      <w:pPr>
        <w:pStyle w:val="ActHead5"/>
      </w:pPr>
      <w:bookmarkStart w:id="31" w:name="_Toc455750945"/>
      <w:r w:rsidRPr="00004769">
        <w:rPr>
          <w:rStyle w:val="CharSectno"/>
        </w:rPr>
        <w:t>23</w:t>
      </w:r>
      <w:r w:rsidRPr="00004769">
        <w:t xml:space="preserve">  Delegation by Board</w:t>
      </w:r>
      <w:bookmarkEnd w:id="31"/>
    </w:p>
    <w:p w:rsidR="00563783" w:rsidRPr="00004769" w:rsidRDefault="00563783" w:rsidP="00563783">
      <w:pPr>
        <w:pStyle w:val="subsection"/>
      </w:pPr>
      <w:r w:rsidRPr="00004769">
        <w:tab/>
        <w:t>(1)</w:t>
      </w:r>
      <w:r w:rsidRPr="00004769">
        <w:tab/>
        <w:t>The Board may, by resolution, delegate all or any of its powers to a member or to an employee.</w:t>
      </w:r>
    </w:p>
    <w:p w:rsidR="00563783" w:rsidRPr="00004769" w:rsidRDefault="00563783" w:rsidP="00563783">
      <w:pPr>
        <w:pStyle w:val="subsection"/>
      </w:pPr>
      <w:r w:rsidRPr="00004769">
        <w:tab/>
        <w:t>(2)</w:t>
      </w:r>
      <w:r w:rsidRPr="00004769">
        <w:tab/>
        <w:t>The delegate is, in the exercise of a delegated power, subject to the directions of the Board.</w:t>
      </w:r>
    </w:p>
    <w:p w:rsidR="00563783" w:rsidRPr="00004769" w:rsidRDefault="00563783" w:rsidP="00563783">
      <w:pPr>
        <w:pStyle w:val="subsection"/>
      </w:pPr>
      <w:r w:rsidRPr="00004769">
        <w:tab/>
        <w:t>(3)</w:t>
      </w:r>
      <w:r w:rsidRPr="00004769">
        <w:tab/>
        <w:t>A delegation under this section:</w:t>
      </w:r>
    </w:p>
    <w:p w:rsidR="00563783" w:rsidRPr="00004769" w:rsidRDefault="00563783" w:rsidP="00563783">
      <w:pPr>
        <w:pStyle w:val="paragraph"/>
      </w:pPr>
      <w:r w:rsidRPr="00004769">
        <w:tab/>
        <w:t>(a)</w:t>
      </w:r>
      <w:r w:rsidRPr="00004769">
        <w:tab/>
        <w:t>may be revoked by resolution of the Board (whether or not constituted by the persons who constituted the Board when the power was delegated); and</w:t>
      </w:r>
    </w:p>
    <w:p w:rsidR="00563783" w:rsidRPr="00004769" w:rsidRDefault="00563783" w:rsidP="00563783">
      <w:pPr>
        <w:pStyle w:val="paragraph"/>
      </w:pPr>
      <w:r w:rsidRPr="00004769">
        <w:tab/>
        <w:t>(b)</w:t>
      </w:r>
      <w:r w:rsidRPr="00004769">
        <w:tab/>
        <w:t>continues in force in spite of a change in the membership of the Board.</w:t>
      </w:r>
    </w:p>
    <w:p w:rsidR="00563783" w:rsidRPr="00004769" w:rsidRDefault="00563783" w:rsidP="00563783">
      <w:pPr>
        <w:pStyle w:val="subsection"/>
      </w:pPr>
      <w:r w:rsidRPr="00004769">
        <w:tab/>
        <w:t>(4)</w:t>
      </w:r>
      <w:r w:rsidRPr="00004769">
        <w:tab/>
        <w:t xml:space="preserve">A certificate signed by the Chairperson stating any matter in relation to a delegation under this section is </w:t>
      </w:r>
      <w:r w:rsidRPr="00004769">
        <w:rPr>
          <w:i/>
        </w:rPr>
        <w:t xml:space="preserve">prima facie </w:t>
      </w:r>
      <w:r w:rsidRPr="00004769">
        <w:t>evidence of the matter.</w:t>
      </w:r>
    </w:p>
    <w:p w:rsidR="00563783" w:rsidRPr="00004769" w:rsidRDefault="00563783" w:rsidP="00563783">
      <w:pPr>
        <w:pStyle w:val="subsection"/>
      </w:pPr>
      <w:r w:rsidRPr="00004769">
        <w:tab/>
        <w:t>(5)</w:t>
      </w:r>
      <w:r w:rsidRPr="00004769">
        <w:tab/>
        <w:t xml:space="preserve">A document that appears to be a certificate under </w:t>
      </w:r>
      <w:r w:rsidR="00004769">
        <w:t>subsection (</w:t>
      </w:r>
      <w:r w:rsidRPr="00004769">
        <w:t>4) is taken to be such a certificate and to have been properly given, unless the contrary is established.</w:t>
      </w:r>
    </w:p>
    <w:p w:rsidR="00563783" w:rsidRPr="00004769" w:rsidRDefault="00563783" w:rsidP="00BF0B06">
      <w:pPr>
        <w:pStyle w:val="ActHead3"/>
        <w:pageBreakBefore/>
      </w:pPr>
      <w:bookmarkStart w:id="32" w:name="_Toc455750946"/>
      <w:r w:rsidRPr="00004769">
        <w:rPr>
          <w:rStyle w:val="CharDivNo"/>
        </w:rPr>
        <w:lastRenderedPageBreak/>
        <w:t>Division</w:t>
      </w:r>
      <w:r w:rsidR="00004769" w:rsidRPr="00004769">
        <w:rPr>
          <w:rStyle w:val="CharDivNo"/>
        </w:rPr>
        <w:t> </w:t>
      </w:r>
      <w:r w:rsidRPr="00004769">
        <w:rPr>
          <w:rStyle w:val="CharDivNo"/>
        </w:rPr>
        <w:t>2</w:t>
      </w:r>
      <w:r w:rsidRPr="00004769">
        <w:t>—</w:t>
      </w:r>
      <w:r w:rsidRPr="00004769">
        <w:rPr>
          <w:rStyle w:val="CharDivText"/>
        </w:rPr>
        <w:t>Meetings etc.</w:t>
      </w:r>
      <w:bookmarkEnd w:id="32"/>
    </w:p>
    <w:p w:rsidR="00563783" w:rsidRPr="00004769" w:rsidRDefault="00563783" w:rsidP="00563783">
      <w:pPr>
        <w:pStyle w:val="ActHead5"/>
      </w:pPr>
      <w:bookmarkStart w:id="33" w:name="_Toc455750947"/>
      <w:r w:rsidRPr="00004769">
        <w:rPr>
          <w:rStyle w:val="CharSectno"/>
        </w:rPr>
        <w:t>24</w:t>
      </w:r>
      <w:r w:rsidRPr="00004769">
        <w:t xml:space="preserve">  Meetings</w:t>
      </w:r>
      <w:bookmarkEnd w:id="33"/>
    </w:p>
    <w:p w:rsidR="00563783" w:rsidRPr="00004769" w:rsidRDefault="00563783" w:rsidP="00563783">
      <w:pPr>
        <w:pStyle w:val="subsection"/>
      </w:pPr>
      <w:r w:rsidRPr="00004769">
        <w:tab/>
        <w:t>(1)</w:t>
      </w:r>
      <w:r w:rsidRPr="00004769">
        <w:tab/>
        <w:t>The Board must hold such meetings as are necessary for the efficient performance of its functions.</w:t>
      </w:r>
    </w:p>
    <w:p w:rsidR="00563783" w:rsidRPr="00004769" w:rsidRDefault="00563783" w:rsidP="00563783">
      <w:pPr>
        <w:pStyle w:val="subsection"/>
      </w:pPr>
      <w:r w:rsidRPr="00004769">
        <w:tab/>
        <w:t>(2)</w:t>
      </w:r>
      <w:r w:rsidRPr="00004769">
        <w:tab/>
        <w:t>The Chairperson:</w:t>
      </w:r>
    </w:p>
    <w:p w:rsidR="00563783" w:rsidRPr="00004769" w:rsidRDefault="00563783" w:rsidP="00563783">
      <w:pPr>
        <w:pStyle w:val="paragraph"/>
      </w:pPr>
      <w:r w:rsidRPr="00004769">
        <w:tab/>
        <w:t>(a)</w:t>
      </w:r>
      <w:r w:rsidRPr="00004769">
        <w:tab/>
        <w:t>may convene a meeting at any time; and</w:t>
      </w:r>
    </w:p>
    <w:p w:rsidR="00563783" w:rsidRPr="00004769" w:rsidRDefault="00563783" w:rsidP="00563783">
      <w:pPr>
        <w:pStyle w:val="paragraph"/>
      </w:pPr>
      <w:r w:rsidRPr="00004769">
        <w:tab/>
        <w:t>(b)</w:t>
      </w:r>
      <w:r w:rsidRPr="00004769">
        <w:tab/>
        <w:t>must convene a meeting on receipt of a written request signed by at least 2 other members.</w:t>
      </w:r>
    </w:p>
    <w:p w:rsidR="00563783" w:rsidRPr="00004769" w:rsidRDefault="00563783" w:rsidP="00563783">
      <w:pPr>
        <w:pStyle w:val="subsection"/>
      </w:pPr>
      <w:r w:rsidRPr="00004769">
        <w:tab/>
        <w:t>(3)</w:t>
      </w:r>
      <w:r w:rsidRPr="00004769">
        <w:tab/>
        <w:t>The Minister may convene a meeting at any time.</w:t>
      </w:r>
    </w:p>
    <w:p w:rsidR="00563783" w:rsidRPr="00004769" w:rsidRDefault="00563783" w:rsidP="00563783">
      <w:pPr>
        <w:pStyle w:val="subsection"/>
      </w:pPr>
      <w:r w:rsidRPr="00004769">
        <w:tab/>
        <w:t>(4)</w:t>
      </w:r>
      <w:r w:rsidRPr="00004769">
        <w:tab/>
        <w:t>The Chairperson must preside at all meetings at which he or she is present.</w:t>
      </w:r>
    </w:p>
    <w:p w:rsidR="00563783" w:rsidRPr="00004769" w:rsidRDefault="00563783" w:rsidP="00563783">
      <w:pPr>
        <w:pStyle w:val="subsection"/>
      </w:pPr>
      <w:r w:rsidRPr="00004769">
        <w:tab/>
        <w:t>(5)</w:t>
      </w:r>
      <w:r w:rsidRPr="00004769">
        <w:tab/>
        <w:t>If the Chairperson is not present at a meeting:</w:t>
      </w:r>
    </w:p>
    <w:p w:rsidR="00563783" w:rsidRPr="00004769" w:rsidRDefault="00563783" w:rsidP="00563783">
      <w:pPr>
        <w:pStyle w:val="paragraph"/>
      </w:pPr>
      <w:r w:rsidRPr="00004769">
        <w:tab/>
        <w:t>(a)</w:t>
      </w:r>
      <w:r w:rsidRPr="00004769">
        <w:tab/>
        <w:t>the Deputy Chairperson must preside; or</w:t>
      </w:r>
    </w:p>
    <w:p w:rsidR="00563783" w:rsidRPr="00004769" w:rsidRDefault="00563783" w:rsidP="00563783">
      <w:pPr>
        <w:pStyle w:val="paragraph"/>
      </w:pPr>
      <w:r w:rsidRPr="00004769">
        <w:tab/>
        <w:t>(b)</w:t>
      </w:r>
      <w:r w:rsidRPr="00004769">
        <w:tab/>
        <w:t>if the Deputy Chairperson is not present—the members present must appoint one of their number to preside.</w:t>
      </w:r>
    </w:p>
    <w:p w:rsidR="00563783" w:rsidRPr="00004769" w:rsidRDefault="00563783" w:rsidP="00563783">
      <w:pPr>
        <w:pStyle w:val="subsection"/>
      </w:pPr>
      <w:r w:rsidRPr="00004769">
        <w:tab/>
        <w:t>(6)</w:t>
      </w:r>
      <w:r w:rsidRPr="00004769">
        <w:tab/>
        <w:t>At a meeting, a quorum consists of 5 members.</w:t>
      </w:r>
    </w:p>
    <w:p w:rsidR="00563783" w:rsidRPr="00004769" w:rsidRDefault="00563783" w:rsidP="00563783">
      <w:pPr>
        <w:pStyle w:val="subsection"/>
      </w:pPr>
      <w:r w:rsidRPr="00004769">
        <w:tab/>
        <w:t>(7)</w:t>
      </w:r>
      <w:r w:rsidRPr="00004769">
        <w:tab/>
        <w:t>Questions arising at a meeting are to be determined by a majority of the votes of the members present and voting.</w:t>
      </w:r>
    </w:p>
    <w:p w:rsidR="00563783" w:rsidRPr="00004769" w:rsidRDefault="00563783" w:rsidP="00563783">
      <w:pPr>
        <w:pStyle w:val="subsection"/>
      </w:pPr>
      <w:r w:rsidRPr="00004769">
        <w:tab/>
        <w:t>(8)</w:t>
      </w:r>
      <w:r w:rsidRPr="00004769">
        <w:tab/>
        <w:t>The person presiding at a meeting has a deliberative vote and, if necessary, also has a casting vote.</w:t>
      </w:r>
    </w:p>
    <w:p w:rsidR="00563783" w:rsidRPr="00004769" w:rsidRDefault="00563783" w:rsidP="00563783">
      <w:pPr>
        <w:pStyle w:val="ActHead5"/>
      </w:pPr>
      <w:bookmarkStart w:id="34" w:name="_Toc455750948"/>
      <w:r w:rsidRPr="00004769">
        <w:rPr>
          <w:rStyle w:val="CharSectno"/>
        </w:rPr>
        <w:t>25</w:t>
      </w:r>
      <w:r w:rsidRPr="00004769">
        <w:t xml:space="preserve">  Procedure at meetings</w:t>
      </w:r>
      <w:bookmarkEnd w:id="34"/>
    </w:p>
    <w:p w:rsidR="00563783" w:rsidRPr="00004769" w:rsidRDefault="00563783" w:rsidP="00563783">
      <w:pPr>
        <w:pStyle w:val="subsection"/>
      </w:pPr>
      <w:r w:rsidRPr="00004769">
        <w:tab/>
        <w:t>(1)</w:t>
      </w:r>
      <w:r w:rsidRPr="00004769">
        <w:tab/>
        <w:t>Subject to this Division, the Board may regulate proceedings at its meetings as it considers appropriate.</w:t>
      </w:r>
    </w:p>
    <w:p w:rsidR="00563783" w:rsidRPr="00004769" w:rsidRDefault="00563783" w:rsidP="00563783">
      <w:pPr>
        <w:pStyle w:val="subsection"/>
      </w:pPr>
      <w:r w:rsidRPr="00004769">
        <w:tab/>
        <w:t>(2)</w:t>
      </w:r>
      <w:r w:rsidRPr="00004769">
        <w:tab/>
        <w:t xml:space="preserve">Without limiting </w:t>
      </w:r>
      <w:r w:rsidR="00004769">
        <w:t>subsection (</w:t>
      </w:r>
      <w:r w:rsidRPr="00004769">
        <w:t>1), the Board may invite a person to attend a meeting for the purpose of advising or informing it on any matter.</w:t>
      </w:r>
    </w:p>
    <w:p w:rsidR="00563783" w:rsidRPr="00004769" w:rsidRDefault="00563783" w:rsidP="00563783">
      <w:pPr>
        <w:pStyle w:val="ActHead5"/>
      </w:pPr>
      <w:bookmarkStart w:id="35" w:name="_Toc455750949"/>
      <w:r w:rsidRPr="00004769">
        <w:rPr>
          <w:rStyle w:val="CharSectno"/>
        </w:rPr>
        <w:lastRenderedPageBreak/>
        <w:t>26</w:t>
      </w:r>
      <w:r w:rsidRPr="00004769">
        <w:t xml:space="preserve">  Board resolutions without meetings</w:t>
      </w:r>
      <w:bookmarkEnd w:id="35"/>
    </w:p>
    <w:p w:rsidR="00563783" w:rsidRPr="00004769" w:rsidRDefault="00563783" w:rsidP="00563783">
      <w:pPr>
        <w:pStyle w:val="subsection"/>
      </w:pPr>
      <w:r w:rsidRPr="00004769">
        <w:tab/>
      </w:r>
      <w:r w:rsidRPr="00004769">
        <w:tab/>
        <w:t>If the Board so determines, a resolution is taken to have been passed at a meeting of the Board if:</w:t>
      </w:r>
    </w:p>
    <w:p w:rsidR="00563783" w:rsidRPr="00004769" w:rsidRDefault="00563783" w:rsidP="00563783">
      <w:pPr>
        <w:pStyle w:val="paragraph"/>
      </w:pPr>
      <w:r w:rsidRPr="00004769">
        <w:tab/>
        <w:t>(a)</w:t>
      </w:r>
      <w:r w:rsidRPr="00004769">
        <w:tab/>
        <w:t>without meeting, a majority of the members indicate agreement with the resolution in accordance with the method determined by the Board; and</w:t>
      </w:r>
    </w:p>
    <w:p w:rsidR="00563783" w:rsidRPr="00004769" w:rsidRDefault="00563783" w:rsidP="00563783">
      <w:pPr>
        <w:pStyle w:val="paragraph"/>
      </w:pPr>
      <w:r w:rsidRPr="00004769">
        <w:tab/>
        <w:t>(b)</w:t>
      </w:r>
      <w:r w:rsidRPr="00004769">
        <w:tab/>
        <w:t>that majority would have constituted a quorum at a meeting of the Board.</w:t>
      </w:r>
    </w:p>
    <w:p w:rsidR="00563783" w:rsidRPr="00004769" w:rsidRDefault="00563783" w:rsidP="00BF0B06">
      <w:pPr>
        <w:pStyle w:val="ActHead3"/>
        <w:pageBreakBefore/>
      </w:pPr>
      <w:bookmarkStart w:id="36" w:name="_Toc455750950"/>
      <w:r w:rsidRPr="00004769">
        <w:rPr>
          <w:rStyle w:val="CharDivNo"/>
        </w:rPr>
        <w:lastRenderedPageBreak/>
        <w:t>Division</w:t>
      </w:r>
      <w:r w:rsidR="00004769" w:rsidRPr="00004769">
        <w:rPr>
          <w:rStyle w:val="CharDivNo"/>
        </w:rPr>
        <w:t> </w:t>
      </w:r>
      <w:r w:rsidRPr="00004769">
        <w:rPr>
          <w:rStyle w:val="CharDivNo"/>
        </w:rPr>
        <w:t>3</w:t>
      </w:r>
      <w:r w:rsidRPr="00004769">
        <w:t>—</w:t>
      </w:r>
      <w:r w:rsidRPr="00004769">
        <w:rPr>
          <w:rStyle w:val="CharDivText"/>
        </w:rPr>
        <w:t>Administrative provisions</w:t>
      </w:r>
      <w:bookmarkEnd w:id="36"/>
    </w:p>
    <w:p w:rsidR="00563783" w:rsidRPr="00004769" w:rsidRDefault="00563783" w:rsidP="00563783">
      <w:pPr>
        <w:pStyle w:val="ActHead5"/>
      </w:pPr>
      <w:bookmarkStart w:id="37" w:name="_Toc455750951"/>
      <w:r w:rsidRPr="00004769">
        <w:rPr>
          <w:rStyle w:val="CharSectno"/>
        </w:rPr>
        <w:t>27</w:t>
      </w:r>
      <w:r w:rsidRPr="00004769">
        <w:t xml:space="preserve">  Period of appointment of appointed members</w:t>
      </w:r>
      <w:bookmarkEnd w:id="37"/>
    </w:p>
    <w:p w:rsidR="00563783" w:rsidRPr="00004769" w:rsidRDefault="00563783" w:rsidP="00563783">
      <w:pPr>
        <w:pStyle w:val="subsection"/>
      </w:pPr>
      <w:r w:rsidRPr="00004769">
        <w:tab/>
        <w:t>(1)</w:t>
      </w:r>
      <w:r w:rsidRPr="00004769">
        <w:tab/>
        <w:t>Subject to this Part, an appointed member holds office for the period, not longer than 5 years, specified in the instrument of appointment.</w:t>
      </w:r>
    </w:p>
    <w:p w:rsidR="00563783" w:rsidRPr="00004769" w:rsidRDefault="00563783" w:rsidP="00563783">
      <w:pPr>
        <w:pStyle w:val="subsection"/>
      </w:pPr>
      <w:r w:rsidRPr="00004769">
        <w:tab/>
        <w:t>(2)</w:t>
      </w:r>
      <w:r w:rsidRPr="00004769">
        <w:tab/>
        <w:t>An appointed member is eligible for re</w:t>
      </w:r>
      <w:r w:rsidR="00004769">
        <w:noBreakHyphen/>
      </w:r>
      <w:r w:rsidRPr="00004769">
        <w:t>appointment.</w:t>
      </w:r>
    </w:p>
    <w:p w:rsidR="00563783" w:rsidRPr="00004769" w:rsidRDefault="00563783" w:rsidP="00563783">
      <w:pPr>
        <w:pStyle w:val="ActHead5"/>
      </w:pPr>
      <w:bookmarkStart w:id="38" w:name="_Toc455750952"/>
      <w:r w:rsidRPr="00004769">
        <w:rPr>
          <w:rStyle w:val="CharSectno"/>
        </w:rPr>
        <w:t>28</w:t>
      </w:r>
      <w:r w:rsidRPr="00004769">
        <w:t xml:space="preserve">  Remuneration and allowances of appointed members</w:t>
      </w:r>
      <w:bookmarkEnd w:id="38"/>
    </w:p>
    <w:p w:rsidR="00563783" w:rsidRPr="00004769" w:rsidRDefault="00563783" w:rsidP="00563783">
      <w:pPr>
        <w:pStyle w:val="subsection"/>
      </w:pPr>
      <w:r w:rsidRPr="00004769">
        <w:tab/>
        <w:t>(1)</w:t>
      </w:r>
      <w:r w:rsidRPr="00004769">
        <w:tab/>
        <w:t>An appointed member is to be paid the remuneration that is determined by the Remuneration Tribunal. However, if no determination of that remuneration by the Tribunal is in operation, an appointed member is to be paid the remuneration that is prescribed by the regulations.</w:t>
      </w:r>
    </w:p>
    <w:p w:rsidR="00563783" w:rsidRPr="00004769" w:rsidRDefault="00563783" w:rsidP="00563783">
      <w:pPr>
        <w:pStyle w:val="subsection"/>
      </w:pPr>
      <w:r w:rsidRPr="00004769">
        <w:tab/>
        <w:t>(2)</w:t>
      </w:r>
      <w:r w:rsidRPr="00004769">
        <w:tab/>
        <w:t>An appointed member is to be paid the allowances that are prescribed by the regulations.</w:t>
      </w:r>
    </w:p>
    <w:p w:rsidR="00563783" w:rsidRPr="00004769" w:rsidRDefault="00563783" w:rsidP="00563783">
      <w:pPr>
        <w:pStyle w:val="subsection"/>
      </w:pPr>
      <w:r w:rsidRPr="00004769">
        <w:tab/>
        <w:t>(3)</w:t>
      </w:r>
      <w:r w:rsidRPr="00004769">
        <w:tab/>
        <w:t xml:space="preserve">This section has effect subject to the </w:t>
      </w:r>
      <w:r w:rsidRPr="00004769">
        <w:rPr>
          <w:i/>
        </w:rPr>
        <w:t>Remuneration Tribunal Act 1973</w:t>
      </w:r>
      <w:r w:rsidRPr="00004769">
        <w:t>.</w:t>
      </w:r>
    </w:p>
    <w:p w:rsidR="00563783" w:rsidRPr="00004769" w:rsidRDefault="00563783" w:rsidP="00563783">
      <w:pPr>
        <w:pStyle w:val="ActHead5"/>
      </w:pPr>
      <w:bookmarkStart w:id="39" w:name="_Toc455750953"/>
      <w:r w:rsidRPr="00004769">
        <w:rPr>
          <w:rStyle w:val="CharSectno"/>
        </w:rPr>
        <w:t>29</w:t>
      </w:r>
      <w:r w:rsidRPr="00004769">
        <w:t xml:space="preserve">  Outside employment</w:t>
      </w:r>
      <w:bookmarkEnd w:id="39"/>
    </w:p>
    <w:p w:rsidR="00563783" w:rsidRPr="00004769" w:rsidRDefault="00563783" w:rsidP="00563783">
      <w:pPr>
        <w:pStyle w:val="subsection"/>
      </w:pPr>
      <w:r w:rsidRPr="00004769">
        <w:tab/>
        <w:t>(1)</w:t>
      </w:r>
      <w:r w:rsidRPr="00004769">
        <w:tab/>
        <w:t>A full</w:t>
      </w:r>
      <w:r w:rsidR="00004769">
        <w:noBreakHyphen/>
      </w:r>
      <w:r w:rsidRPr="00004769">
        <w:t>time Chairperson must not engage in paid employment outside the duties of his or her office except with the approval of the Minister.</w:t>
      </w:r>
    </w:p>
    <w:p w:rsidR="00563783" w:rsidRPr="00004769" w:rsidRDefault="00563783" w:rsidP="00563783">
      <w:pPr>
        <w:pStyle w:val="subsection"/>
      </w:pPr>
      <w:r w:rsidRPr="00004769">
        <w:tab/>
        <w:t>(2)</w:t>
      </w:r>
      <w:r w:rsidRPr="00004769">
        <w:tab/>
        <w:t>A part</w:t>
      </w:r>
      <w:r w:rsidR="00004769">
        <w:noBreakHyphen/>
      </w:r>
      <w:r w:rsidRPr="00004769">
        <w:t>time member must not engage in any paid employment that, in the Minister’s opinion, conflicts with the proper performance of the member’s duties.</w:t>
      </w:r>
    </w:p>
    <w:p w:rsidR="00563783" w:rsidRPr="00004769" w:rsidRDefault="00563783" w:rsidP="00563783">
      <w:pPr>
        <w:pStyle w:val="ActHead5"/>
      </w:pPr>
      <w:bookmarkStart w:id="40" w:name="_Toc455750954"/>
      <w:r w:rsidRPr="00004769">
        <w:rPr>
          <w:rStyle w:val="CharSectno"/>
        </w:rPr>
        <w:t>30</w:t>
      </w:r>
      <w:r w:rsidRPr="00004769">
        <w:t xml:space="preserve">  Leave of absence</w:t>
      </w:r>
      <w:bookmarkEnd w:id="40"/>
    </w:p>
    <w:p w:rsidR="00563783" w:rsidRPr="00004769" w:rsidRDefault="00563783" w:rsidP="00563783">
      <w:pPr>
        <w:pStyle w:val="subsection"/>
      </w:pPr>
      <w:r w:rsidRPr="00004769">
        <w:tab/>
        <w:t>(1)</w:t>
      </w:r>
      <w:r w:rsidRPr="00004769">
        <w:tab/>
        <w:t>A full</w:t>
      </w:r>
      <w:r w:rsidR="00004769">
        <w:noBreakHyphen/>
      </w:r>
      <w:r w:rsidRPr="00004769">
        <w:t>time Chairperson has such recreation leave entitlements as are determined by the Remuneration Tribunal.</w:t>
      </w:r>
    </w:p>
    <w:p w:rsidR="00563783" w:rsidRPr="00004769" w:rsidRDefault="00563783" w:rsidP="00563783">
      <w:pPr>
        <w:pStyle w:val="subsection"/>
      </w:pPr>
      <w:r w:rsidRPr="00004769">
        <w:lastRenderedPageBreak/>
        <w:tab/>
        <w:t>(2)</w:t>
      </w:r>
      <w:r w:rsidRPr="00004769">
        <w:tab/>
        <w:t>The Minister may grant a full</w:t>
      </w:r>
      <w:r w:rsidR="00004769">
        <w:noBreakHyphen/>
      </w:r>
      <w:r w:rsidRPr="00004769">
        <w:t>time Chairperson leave of absence, other than recreation leave, on such terms and conditions as to remuneration or otherwise as the Minister determines in writing.</w:t>
      </w:r>
    </w:p>
    <w:p w:rsidR="00563783" w:rsidRPr="00004769" w:rsidRDefault="00563783" w:rsidP="00563783">
      <w:pPr>
        <w:pStyle w:val="subsection"/>
      </w:pPr>
      <w:r w:rsidRPr="00004769">
        <w:tab/>
        <w:t>(3)</w:t>
      </w:r>
      <w:r w:rsidRPr="00004769">
        <w:tab/>
        <w:t>The Minister may grant leave to a part</w:t>
      </w:r>
      <w:r w:rsidR="00004769">
        <w:noBreakHyphen/>
      </w:r>
      <w:r w:rsidRPr="00004769">
        <w:t>time Chairperson to be absent from a meeting or meetings of the Board.</w:t>
      </w:r>
    </w:p>
    <w:p w:rsidR="00563783" w:rsidRPr="00004769" w:rsidRDefault="00563783" w:rsidP="00563783">
      <w:pPr>
        <w:pStyle w:val="subsection"/>
      </w:pPr>
      <w:r w:rsidRPr="00004769">
        <w:tab/>
        <w:t>(4)</w:t>
      </w:r>
      <w:r w:rsidRPr="00004769">
        <w:tab/>
        <w:t>The Chairperson may grant leave to another member to be absent from a meeting or meetings of the Board.</w:t>
      </w:r>
    </w:p>
    <w:p w:rsidR="00563783" w:rsidRPr="00004769" w:rsidRDefault="00563783" w:rsidP="00563783">
      <w:pPr>
        <w:pStyle w:val="ActHead5"/>
      </w:pPr>
      <w:bookmarkStart w:id="41" w:name="_Toc455750955"/>
      <w:r w:rsidRPr="00004769">
        <w:rPr>
          <w:rStyle w:val="CharSectno"/>
        </w:rPr>
        <w:t>31</w:t>
      </w:r>
      <w:r w:rsidRPr="00004769">
        <w:t xml:space="preserve">  Resignation of appointed members</w:t>
      </w:r>
      <w:bookmarkEnd w:id="41"/>
    </w:p>
    <w:p w:rsidR="00563783" w:rsidRPr="00004769" w:rsidRDefault="00563783" w:rsidP="00563783">
      <w:pPr>
        <w:pStyle w:val="subsection"/>
      </w:pPr>
      <w:r w:rsidRPr="00004769">
        <w:tab/>
      </w:r>
      <w:r w:rsidRPr="00004769">
        <w:tab/>
        <w:t>An appointed member may resign from the Board by giving the Minister a written resignation.</w:t>
      </w:r>
    </w:p>
    <w:p w:rsidR="00563783" w:rsidRPr="00004769" w:rsidRDefault="00563783" w:rsidP="00563783">
      <w:pPr>
        <w:pStyle w:val="ActHead5"/>
      </w:pPr>
      <w:bookmarkStart w:id="42" w:name="_Toc455750956"/>
      <w:r w:rsidRPr="00004769">
        <w:rPr>
          <w:rStyle w:val="CharSectno"/>
        </w:rPr>
        <w:t>32</w:t>
      </w:r>
      <w:r w:rsidRPr="00004769">
        <w:t xml:space="preserve">  Termination of appointment of appointed members</w:t>
      </w:r>
      <w:bookmarkEnd w:id="42"/>
    </w:p>
    <w:p w:rsidR="00563783" w:rsidRPr="00004769" w:rsidRDefault="00563783" w:rsidP="00563783">
      <w:pPr>
        <w:pStyle w:val="subsection"/>
      </w:pPr>
      <w:r w:rsidRPr="00004769">
        <w:tab/>
        <w:t>(1)</w:t>
      </w:r>
      <w:r w:rsidRPr="00004769">
        <w:tab/>
        <w:t>The Minister may terminate the appointment of an appointed member for misbehaviour or physical or mental incapacity.</w:t>
      </w:r>
    </w:p>
    <w:p w:rsidR="00563783" w:rsidRPr="00004769" w:rsidRDefault="00563783" w:rsidP="00563783">
      <w:pPr>
        <w:pStyle w:val="subsection"/>
      </w:pPr>
      <w:r w:rsidRPr="00004769">
        <w:tab/>
        <w:t>(2)</w:t>
      </w:r>
      <w:r w:rsidRPr="00004769">
        <w:tab/>
        <w:t>The Minister may terminate the appointment of an appointed member if:</w:t>
      </w:r>
    </w:p>
    <w:p w:rsidR="00563783" w:rsidRPr="00004769" w:rsidRDefault="00563783" w:rsidP="00563783">
      <w:pPr>
        <w:pStyle w:val="paragraph"/>
      </w:pPr>
      <w:r w:rsidRPr="00004769">
        <w:tab/>
        <w:t>(a)</w:t>
      </w:r>
      <w:r w:rsidRPr="00004769">
        <w:tab/>
        <w:t>the member becomes bankrupt, applies to take the benefit of any law for the relief of bankrupt or insolvent debtors, compounds with creditors or makes an assignment of remuneration for their benefit; or</w:t>
      </w:r>
    </w:p>
    <w:p w:rsidR="00563783" w:rsidRPr="00004769" w:rsidRDefault="00563783" w:rsidP="00563783">
      <w:pPr>
        <w:pStyle w:val="paragraph"/>
      </w:pPr>
      <w:r w:rsidRPr="00004769">
        <w:tab/>
        <w:t>(b)</w:t>
      </w:r>
      <w:r w:rsidRPr="00004769">
        <w:tab/>
        <w:t>the member (other than a full</w:t>
      </w:r>
      <w:r w:rsidR="00004769">
        <w:noBreakHyphen/>
      </w:r>
      <w:r w:rsidRPr="00004769">
        <w:t>time Chairperson):</w:t>
      </w:r>
    </w:p>
    <w:p w:rsidR="00563783" w:rsidRPr="00004769" w:rsidRDefault="00563783" w:rsidP="00563783">
      <w:pPr>
        <w:pStyle w:val="paragraphsub"/>
      </w:pPr>
      <w:r w:rsidRPr="00004769">
        <w:tab/>
        <w:t>(i)</w:t>
      </w:r>
      <w:r w:rsidRPr="00004769">
        <w:tab/>
        <w:t>engages in paid employment that the Minister thinks is in conflict with the proper performance of the member’s duties; or</w:t>
      </w:r>
    </w:p>
    <w:p w:rsidR="00563783" w:rsidRPr="00004769" w:rsidRDefault="00563783" w:rsidP="00563783">
      <w:pPr>
        <w:pStyle w:val="paragraphsub"/>
      </w:pPr>
      <w:r w:rsidRPr="00004769">
        <w:tab/>
        <w:t>(ii)</w:t>
      </w:r>
      <w:r w:rsidRPr="00004769">
        <w:tab/>
        <w:t>is absent, except on leave of absence granted under section</w:t>
      </w:r>
      <w:r w:rsidR="00004769">
        <w:t> </w:t>
      </w:r>
      <w:r w:rsidRPr="00004769">
        <w:t>30, from 3 consecutive meetings of the Board; or</w:t>
      </w:r>
    </w:p>
    <w:p w:rsidR="00563783" w:rsidRPr="00004769" w:rsidRDefault="00563783" w:rsidP="00563783">
      <w:pPr>
        <w:pStyle w:val="paragraph"/>
      </w:pPr>
      <w:r w:rsidRPr="00004769">
        <w:tab/>
        <w:t>(c)</w:t>
      </w:r>
      <w:r w:rsidRPr="00004769">
        <w:tab/>
        <w:t>the Minister thinks that the performance of the member has been unsatisfactory for a significant period of time</w:t>
      </w:r>
      <w:r w:rsidR="00234047" w:rsidRPr="00004769">
        <w:t>.</w:t>
      </w:r>
    </w:p>
    <w:p w:rsidR="00234047" w:rsidRPr="00004769" w:rsidRDefault="00234047" w:rsidP="00234047">
      <w:pPr>
        <w:pStyle w:val="notetext"/>
      </w:pPr>
      <w:r w:rsidRPr="00004769">
        <w:t>Note:</w:t>
      </w:r>
      <w:r w:rsidRPr="00004769">
        <w:tab/>
        <w:t>The appointment of an appointed member may also be terminated under section</w:t>
      </w:r>
      <w:r w:rsidR="00004769">
        <w:t> </w:t>
      </w:r>
      <w:r w:rsidRPr="00004769">
        <w:t xml:space="preserve">30 of the </w:t>
      </w:r>
      <w:r w:rsidRPr="00004769">
        <w:rPr>
          <w:i/>
        </w:rPr>
        <w:t>Public Governance, Performance and Accountability Act 2013</w:t>
      </w:r>
      <w:r w:rsidRPr="00004769">
        <w:t xml:space="preserve"> (which deals with terminating the </w:t>
      </w:r>
      <w:r w:rsidRPr="00004769">
        <w:lastRenderedPageBreak/>
        <w:t>appointment of an accountable authority, or a member of an accountable authority, for contravening general duties of officials).</w:t>
      </w:r>
    </w:p>
    <w:p w:rsidR="00563783" w:rsidRPr="00004769" w:rsidRDefault="00563783" w:rsidP="00563783">
      <w:pPr>
        <w:pStyle w:val="subsection"/>
      </w:pPr>
      <w:r w:rsidRPr="00004769">
        <w:tab/>
        <w:t>(3)</w:t>
      </w:r>
      <w:r w:rsidRPr="00004769">
        <w:tab/>
        <w:t>The Minister may terminate the appointment of a full</w:t>
      </w:r>
      <w:r w:rsidR="00004769">
        <w:noBreakHyphen/>
      </w:r>
      <w:r w:rsidRPr="00004769">
        <w:t>time Chairperson if the Chairperson:</w:t>
      </w:r>
    </w:p>
    <w:p w:rsidR="00563783" w:rsidRPr="00004769" w:rsidRDefault="00563783" w:rsidP="00563783">
      <w:pPr>
        <w:pStyle w:val="paragraph"/>
      </w:pPr>
      <w:r w:rsidRPr="00004769">
        <w:tab/>
        <w:t>(a)</w:t>
      </w:r>
      <w:r w:rsidRPr="00004769">
        <w:tab/>
        <w:t>engages in paid employment outside the duties of his or her office without the Minister’s approval; or</w:t>
      </w:r>
    </w:p>
    <w:p w:rsidR="00563783" w:rsidRPr="00004769" w:rsidRDefault="00563783" w:rsidP="00563783">
      <w:pPr>
        <w:pStyle w:val="paragraph"/>
      </w:pPr>
      <w:r w:rsidRPr="00004769">
        <w:tab/>
        <w:t>(b)</w:t>
      </w:r>
      <w:r w:rsidRPr="00004769">
        <w:tab/>
        <w:t>is absent from duty, except on leave of absence, for 14 consecutive days or for 28 days in any 12 months.</w:t>
      </w:r>
    </w:p>
    <w:p w:rsidR="00563783" w:rsidRPr="00004769" w:rsidRDefault="00563783" w:rsidP="00563783">
      <w:pPr>
        <w:pStyle w:val="subsection"/>
      </w:pPr>
      <w:r w:rsidRPr="00004769">
        <w:tab/>
        <w:t>(4)</w:t>
      </w:r>
      <w:r w:rsidRPr="00004769">
        <w:tab/>
        <w:t>If the Minister is of the opinion that the performance of the members or the performance of AA has been unsatisfactory for a significant period of time, the Minister may terminate the appointment of all appointed members or particular appointed members.</w:t>
      </w:r>
    </w:p>
    <w:p w:rsidR="00563783" w:rsidRPr="00004769" w:rsidRDefault="00563783" w:rsidP="00563783">
      <w:pPr>
        <w:pStyle w:val="subsection"/>
      </w:pPr>
      <w:r w:rsidRPr="00004769">
        <w:tab/>
        <w:t>(5)</w:t>
      </w:r>
      <w:r w:rsidRPr="00004769">
        <w:tab/>
        <w:t>If the Minister is of the opinion that:</w:t>
      </w:r>
    </w:p>
    <w:p w:rsidR="00563783" w:rsidRPr="00004769" w:rsidRDefault="00563783" w:rsidP="00563783">
      <w:pPr>
        <w:pStyle w:val="paragraph"/>
      </w:pPr>
      <w:r w:rsidRPr="00004769">
        <w:tab/>
        <w:t>(a)</w:t>
      </w:r>
      <w:r w:rsidRPr="00004769">
        <w:tab/>
        <w:t>AA has failed to comply with section</w:t>
      </w:r>
      <w:r w:rsidR="00004769">
        <w:t> </w:t>
      </w:r>
      <w:r w:rsidRPr="00004769">
        <w:t>18; or</w:t>
      </w:r>
    </w:p>
    <w:p w:rsidR="00234047" w:rsidRPr="00004769" w:rsidRDefault="00234047" w:rsidP="00234047">
      <w:pPr>
        <w:pStyle w:val="paragraph"/>
      </w:pPr>
      <w:r w:rsidRPr="00004769">
        <w:tab/>
        <w:t>(b)</w:t>
      </w:r>
      <w:r w:rsidRPr="00004769">
        <w:tab/>
        <w:t>the members have failed to comply with section</w:t>
      </w:r>
      <w:r w:rsidR="00004769">
        <w:t> </w:t>
      </w:r>
      <w:r w:rsidRPr="00004769">
        <w:t xml:space="preserve">19 of the </w:t>
      </w:r>
      <w:r w:rsidRPr="00004769">
        <w:rPr>
          <w:i/>
        </w:rPr>
        <w:t>Public Governance, Performance and Accountability Act 2013</w:t>
      </w:r>
      <w:r w:rsidRPr="00004769">
        <w:t>;</w:t>
      </w:r>
    </w:p>
    <w:p w:rsidR="00563783" w:rsidRPr="00004769" w:rsidRDefault="00563783" w:rsidP="00563783">
      <w:pPr>
        <w:pStyle w:val="subsection2"/>
      </w:pPr>
      <w:r w:rsidRPr="00004769">
        <w:t>the Minister may terminate the appointment of all appointed members or particular appointed members.</w:t>
      </w:r>
    </w:p>
    <w:p w:rsidR="00563783" w:rsidRPr="00004769" w:rsidRDefault="00563783" w:rsidP="00563783">
      <w:pPr>
        <w:pStyle w:val="ActHead5"/>
      </w:pPr>
      <w:bookmarkStart w:id="43" w:name="_Toc455750957"/>
      <w:r w:rsidRPr="00004769">
        <w:rPr>
          <w:rStyle w:val="CharSectno"/>
        </w:rPr>
        <w:t>33</w:t>
      </w:r>
      <w:r w:rsidRPr="00004769">
        <w:t xml:space="preserve">  Acting appointments</w:t>
      </w:r>
      <w:bookmarkEnd w:id="43"/>
    </w:p>
    <w:p w:rsidR="00563783" w:rsidRPr="00004769" w:rsidRDefault="00563783" w:rsidP="00563783">
      <w:pPr>
        <w:pStyle w:val="subsection"/>
      </w:pPr>
      <w:r w:rsidRPr="00004769">
        <w:tab/>
        <w:t>(1)</w:t>
      </w:r>
      <w:r w:rsidRPr="00004769">
        <w:tab/>
        <w:t>The Minister may appoint the Deputy Chairperson or another member (other than the Chief Executive Officer or an employee) to act as the Chairperson:</w:t>
      </w:r>
    </w:p>
    <w:p w:rsidR="00563783" w:rsidRPr="00004769" w:rsidRDefault="00563783" w:rsidP="00563783">
      <w:pPr>
        <w:pStyle w:val="paragraph"/>
      </w:pPr>
      <w:r w:rsidRPr="00004769">
        <w:tab/>
        <w:t>(a)</w:t>
      </w:r>
      <w:r w:rsidRPr="00004769">
        <w:tab/>
        <w:t>during a vacancy in the office of Chairperson, whether or not an appointment has previously been made to the office; or</w:t>
      </w:r>
    </w:p>
    <w:p w:rsidR="00563783" w:rsidRPr="00004769" w:rsidRDefault="00563783" w:rsidP="00563783">
      <w:pPr>
        <w:pStyle w:val="paragraph"/>
      </w:pPr>
      <w:r w:rsidRPr="00004769">
        <w:tab/>
        <w:t>(b)</w:t>
      </w:r>
      <w:r w:rsidRPr="00004769">
        <w:tab/>
        <w:t xml:space="preserve">during any period, or during all periods, when the Chairperson is absent from duty or from </w:t>
      </w:r>
      <w:smartTag w:uri="urn:schemas-microsoft-com:office:smarttags" w:element="country-region">
        <w:smartTag w:uri="urn:schemas-microsoft-com:office:smarttags" w:element="place">
          <w:r w:rsidRPr="00004769">
            <w:t>Australia</w:t>
          </w:r>
        </w:smartTag>
      </w:smartTag>
      <w:r w:rsidRPr="00004769">
        <w:t xml:space="preserve"> or is, for any other reason, unable to perform the duties of the office.</w:t>
      </w:r>
    </w:p>
    <w:p w:rsidR="00C11166" w:rsidRPr="00004769" w:rsidRDefault="00C11166" w:rsidP="00C11166">
      <w:pPr>
        <w:pStyle w:val="notetext"/>
      </w:pPr>
      <w:r w:rsidRPr="00004769">
        <w:t>Note:</w:t>
      </w:r>
      <w:r w:rsidRPr="00004769">
        <w:tab/>
        <w:t>For rules that apply to acting appointments, see section</w:t>
      </w:r>
      <w:r w:rsidR="00004769">
        <w:t> </w:t>
      </w:r>
      <w:r w:rsidRPr="00004769">
        <w:t xml:space="preserve">33A of the </w:t>
      </w:r>
      <w:r w:rsidRPr="00004769">
        <w:rPr>
          <w:i/>
        </w:rPr>
        <w:t>Acts Interpretation Act 1901</w:t>
      </w:r>
      <w:r w:rsidRPr="00004769">
        <w:t>.</w:t>
      </w:r>
    </w:p>
    <w:p w:rsidR="00563783" w:rsidRPr="00004769" w:rsidRDefault="00563783" w:rsidP="00563783">
      <w:pPr>
        <w:pStyle w:val="subsection"/>
      </w:pPr>
      <w:r w:rsidRPr="00004769">
        <w:lastRenderedPageBreak/>
        <w:tab/>
        <w:t>(2)</w:t>
      </w:r>
      <w:r w:rsidRPr="00004769">
        <w:tab/>
        <w:t>If the Chairperson is a part</w:t>
      </w:r>
      <w:r w:rsidR="00004769">
        <w:noBreakHyphen/>
      </w:r>
      <w:r w:rsidRPr="00004769">
        <w:t xml:space="preserve">time member, a person appointed under </w:t>
      </w:r>
      <w:r w:rsidR="00004769">
        <w:t>paragraph (</w:t>
      </w:r>
      <w:r w:rsidRPr="00004769">
        <w:t>1)(b) to act as the Chairperson must be appointed on a part</w:t>
      </w:r>
      <w:r w:rsidR="00004769">
        <w:noBreakHyphen/>
      </w:r>
      <w:r w:rsidRPr="00004769">
        <w:t>time basis.</w:t>
      </w:r>
    </w:p>
    <w:p w:rsidR="00563783" w:rsidRPr="00004769" w:rsidRDefault="00563783" w:rsidP="00563783">
      <w:pPr>
        <w:pStyle w:val="subsection"/>
      </w:pPr>
      <w:r w:rsidRPr="00004769">
        <w:tab/>
        <w:t>(3)</w:t>
      </w:r>
      <w:r w:rsidRPr="00004769">
        <w:tab/>
        <w:t>The Minister may appoint a member (other than the Chief Executive Officer or an employee) to act as the Deputy Chairperson:</w:t>
      </w:r>
    </w:p>
    <w:p w:rsidR="00563783" w:rsidRPr="00004769" w:rsidRDefault="00563783" w:rsidP="00563783">
      <w:pPr>
        <w:pStyle w:val="paragraph"/>
      </w:pPr>
      <w:r w:rsidRPr="00004769">
        <w:tab/>
        <w:t>(a)</w:t>
      </w:r>
      <w:r w:rsidRPr="00004769">
        <w:tab/>
        <w:t>during a vacancy in the office of Deputy Chairperson, whether or not an appointment has previously been made to the office; or</w:t>
      </w:r>
    </w:p>
    <w:p w:rsidR="00563783" w:rsidRPr="00004769" w:rsidRDefault="00563783" w:rsidP="00563783">
      <w:pPr>
        <w:pStyle w:val="paragraph"/>
      </w:pPr>
      <w:r w:rsidRPr="00004769">
        <w:tab/>
        <w:t>(b)</w:t>
      </w:r>
      <w:r w:rsidRPr="00004769">
        <w:tab/>
        <w:t xml:space="preserve">during any period, or during all periods, when the Deputy Chairperson is acting as the Chairperson, is absent from </w:t>
      </w:r>
      <w:smartTag w:uri="urn:schemas-microsoft-com:office:smarttags" w:element="country-region">
        <w:smartTag w:uri="urn:schemas-microsoft-com:office:smarttags" w:element="place">
          <w:r w:rsidRPr="00004769">
            <w:t>Australia</w:t>
          </w:r>
        </w:smartTag>
      </w:smartTag>
      <w:r w:rsidRPr="00004769">
        <w:t xml:space="preserve"> or is, for any other reason, unable to perform the duties of the office of Deputy Chairperson.</w:t>
      </w:r>
    </w:p>
    <w:p w:rsidR="00C11166" w:rsidRPr="00004769" w:rsidRDefault="00C11166" w:rsidP="00C11166">
      <w:pPr>
        <w:pStyle w:val="notetext"/>
      </w:pPr>
      <w:r w:rsidRPr="00004769">
        <w:t>Note:</w:t>
      </w:r>
      <w:r w:rsidRPr="00004769">
        <w:tab/>
        <w:t>For rules that apply to acting appointments, see section</w:t>
      </w:r>
      <w:r w:rsidR="00004769">
        <w:t> </w:t>
      </w:r>
      <w:r w:rsidRPr="00004769">
        <w:t xml:space="preserve">33A of the </w:t>
      </w:r>
      <w:r w:rsidRPr="00004769">
        <w:rPr>
          <w:i/>
        </w:rPr>
        <w:t>Acts Interpretation Act 1901</w:t>
      </w:r>
      <w:r w:rsidRPr="00004769">
        <w:t>.</w:t>
      </w:r>
    </w:p>
    <w:p w:rsidR="00563783" w:rsidRPr="00004769" w:rsidRDefault="00563783" w:rsidP="00563783">
      <w:pPr>
        <w:pStyle w:val="subsection"/>
      </w:pPr>
      <w:r w:rsidRPr="00004769">
        <w:tab/>
        <w:t>(4)</w:t>
      </w:r>
      <w:r w:rsidRPr="00004769">
        <w:tab/>
        <w:t>The Minister may appoint a person to act as a member referred to in paragraph</w:t>
      </w:r>
      <w:r w:rsidR="00004769">
        <w:t> </w:t>
      </w:r>
      <w:r w:rsidRPr="00004769">
        <w:t xml:space="preserve">22(1)(d) (an </w:t>
      </w:r>
      <w:r w:rsidRPr="00004769">
        <w:rPr>
          <w:b/>
          <w:i/>
        </w:rPr>
        <w:t>ordinary member</w:t>
      </w:r>
      <w:r w:rsidRPr="00004769">
        <w:t>):</w:t>
      </w:r>
    </w:p>
    <w:p w:rsidR="00563783" w:rsidRPr="00004769" w:rsidRDefault="00563783" w:rsidP="00563783">
      <w:pPr>
        <w:pStyle w:val="paragraph"/>
      </w:pPr>
      <w:r w:rsidRPr="00004769">
        <w:tab/>
        <w:t>(a)</w:t>
      </w:r>
      <w:r w:rsidRPr="00004769">
        <w:tab/>
        <w:t>during a vacancy in the office of an ordinary member, whether or not an appointment has previously been made to the office; or</w:t>
      </w:r>
    </w:p>
    <w:p w:rsidR="00563783" w:rsidRPr="00004769" w:rsidRDefault="00563783" w:rsidP="00563783">
      <w:pPr>
        <w:pStyle w:val="paragraph"/>
      </w:pPr>
      <w:r w:rsidRPr="00004769">
        <w:tab/>
        <w:t>(b)</w:t>
      </w:r>
      <w:r w:rsidRPr="00004769">
        <w:tab/>
        <w:t>during any period, or during all periods, when an ordinary member is acting as the Chairperson or Deputy Chairperson, is absent from Australia or is, for any reason, unable to perform the duties of the office.</w:t>
      </w:r>
    </w:p>
    <w:p w:rsidR="00C11166" w:rsidRPr="00004769" w:rsidRDefault="00C11166" w:rsidP="00C11166">
      <w:pPr>
        <w:pStyle w:val="notetext"/>
      </w:pPr>
      <w:r w:rsidRPr="00004769">
        <w:t>Note:</w:t>
      </w:r>
      <w:r w:rsidRPr="00004769">
        <w:tab/>
        <w:t>For rules that apply to acting appointments, see section</w:t>
      </w:r>
      <w:r w:rsidR="00004769">
        <w:t> </w:t>
      </w:r>
      <w:r w:rsidRPr="00004769">
        <w:t xml:space="preserve">33A of the </w:t>
      </w:r>
      <w:r w:rsidRPr="00004769">
        <w:rPr>
          <w:i/>
        </w:rPr>
        <w:t>Acts Interpretation Act 1901</w:t>
      </w:r>
      <w:r w:rsidRPr="00004769">
        <w:t>.</w:t>
      </w:r>
    </w:p>
    <w:p w:rsidR="00563783" w:rsidRPr="00004769" w:rsidRDefault="00563783" w:rsidP="00BF0B06">
      <w:pPr>
        <w:pStyle w:val="ActHead2"/>
        <w:pageBreakBefore/>
      </w:pPr>
      <w:bookmarkStart w:id="44" w:name="_Toc455750958"/>
      <w:r w:rsidRPr="00004769">
        <w:rPr>
          <w:rStyle w:val="CharPartNo"/>
        </w:rPr>
        <w:lastRenderedPageBreak/>
        <w:t>Part</w:t>
      </w:r>
      <w:r w:rsidR="00004769" w:rsidRPr="00004769">
        <w:rPr>
          <w:rStyle w:val="CharPartNo"/>
        </w:rPr>
        <w:t> </w:t>
      </w:r>
      <w:r w:rsidRPr="00004769">
        <w:rPr>
          <w:rStyle w:val="CharPartNo"/>
        </w:rPr>
        <w:t>4</w:t>
      </w:r>
      <w:r w:rsidRPr="00004769">
        <w:t>—</w:t>
      </w:r>
      <w:r w:rsidRPr="00004769">
        <w:rPr>
          <w:rStyle w:val="CharPartText"/>
        </w:rPr>
        <w:t>Chief Executive Officer, employees and consultants</w:t>
      </w:r>
      <w:bookmarkEnd w:id="44"/>
    </w:p>
    <w:p w:rsidR="00563783" w:rsidRPr="00004769" w:rsidRDefault="00563783" w:rsidP="00563783">
      <w:pPr>
        <w:pStyle w:val="ActHead3"/>
      </w:pPr>
      <w:bookmarkStart w:id="45" w:name="_Toc455750959"/>
      <w:r w:rsidRPr="00004769">
        <w:rPr>
          <w:rStyle w:val="CharDivNo"/>
        </w:rPr>
        <w:t>Division</w:t>
      </w:r>
      <w:r w:rsidR="00004769" w:rsidRPr="00004769">
        <w:rPr>
          <w:rStyle w:val="CharDivNo"/>
        </w:rPr>
        <w:t> </w:t>
      </w:r>
      <w:r w:rsidRPr="00004769">
        <w:rPr>
          <w:rStyle w:val="CharDivNo"/>
        </w:rPr>
        <w:t>1</w:t>
      </w:r>
      <w:r w:rsidRPr="00004769">
        <w:t>—</w:t>
      </w:r>
      <w:r w:rsidRPr="00004769">
        <w:rPr>
          <w:rStyle w:val="CharDivText"/>
        </w:rPr>
        <w:t>Chief Executive Officer</w:t>
      </w:r>
      <w:bookmarkEnd w:id="45"/>
    </w:p>
    <w:p w:rsidR="00563783" w:rsidRPr="00004769" w:rsidRDefault="00563783" w:rsidP="00563783">
      <w:pPr>
        <w:pStyle w:val="ActHead5"/>
      </w:pPr>
      <w:bookmarkStart w:id="46" w:name="_Toc455750960"/>
      <w:r w:rsidRPr="00004769">
        <w:rPr>
          <w:rStyle w:val="CharSectno"/>
        </w:rPr>
        <w:t>34</w:t>
      </w:r>
      <w:r w:rsidRPr="00004769">
        <w:t xml:space="preserve">  Appointment</w:t>
      </w:r>
      <w:bookmarkEnd w:id="46"/>
    </w:p>
    <w:p w:rsidR="00563783" w:rsidRPr="00004769" w:rsidRDefault="00563783" w:rsidP="00563783">
      <w:pPr>
        <w:pStyle w:val="subsection"/>
      </w:pPr>
      <w:r w:rsidRPr="00004769">
        <w:tab/>
        <w:t>(1)</w:t>
      </w:r>
      <w:r w:rsidRPr="00004769">
        <w:tab/>
        <w:t>There is to be a Chief Executive Officer of AA, who is to be appointed by the Board in writing.</w:t>
      </w:r>
    </w:p>
    <w:p w:rsidR="00563783" w:rsidRPr="00004769" w:rsidRDefault="00563783" w:rsidP="00563783">
      <w:pPr>
        <w:pStyle w:val="subsection"/>
      </w:pPr>
      <w:r w:rsidRPr="00004769">
        <w:tab/>
        <w:t>(2)</w:t>
      </w:r>
      <w:r w:rsidRPr="00004769">
        <w:tab/>
        <w:t>A person appointed as Chief Executive Officer is eligible for re</w:t>
      </w:r>
      <w:r w:rsidR="00004769">
        <w:noBreakHyphen/>
      </w:r>
      <w:r w:rsidRPr="00004769">
        <w:t>appointment.</w:t>
      </w:r>
    </w:p>
    <w:p w:rsidR="00563783" w:rsidRPr="00004769" w:rsidRDefault="00563783" w:rsidP="00563783">
      <w:pPr>
        <w:pStyle w:val="subsection"/>
      </w:pPr>
      <w:r w:rsidRPr="00004769">
        <w:tab/>
        <w:t>(3)</w:t>
      </w:r>
      <w:r w:rsidRPr="00004769">
        <w:tab/>
        <w:t>The Chief Executive Officer holds office on such terms and conditions (if any) in respect of matters not provided for by this Act as are determined by the Board in writing.</w:t>
      </w:r>
    </w:p>
    <w:p w:rsidR="00563783" w:rsidRPr="00004769" w:rsidRDefault="00563783" w:rsidP="00563783">
      <w:pPr>
        <w:pStyle w:val="ActHead5"/>
      </w:pPr>
      <w:bookmarkStart w:id="47" w:name="_Toc455750961"/>
      <w:r w:rsidRPr="00004769">
        <w:rPr>
          <w:rStyle w:val="CharSectno"/>
        </w:rPr>
        <w:t>35</w:t>
      </w:r>
      <w:r w:rsidRPr="00004769">
        <w:t xml:space="preserve">  Duties</w:t>
      </w:r>
      <w:bookmarkEnd w:id="47"/>
    </w:p>
    <w:p w:rsidR="00563783" w:rsidRPr="00004769" w:rsidRDefault="00563783" w:rsidP="00563783">
      <w:pPr>
        <w:pStyle w:val="subsection"/>
      </w:pPr>
      <w:r w:rsidRPr="00004769">
        <w:tab/>
        <w:t>(1)</w:t>
      </w:r>
      <w:r w:rsidRPr="00004769">
        <w:tab/>
        <w:t>The Chief Executive Officer is, under the Board, to manage AA.</w:t>
      </w:r>
    </w:p>
    <w:p w:rsidR="00563783" w:rsidRPr="00004769" w:rsidRDefault="00563783" w:rsidP="00563783">
      <w:pPr>
        <w:pStyle w:val="subsection"/>
      </w:pPr>
      <w:r w:rsidRPr="00004769">
        <w:tab/>
        <w:t>(2)</w:t>
      </w:r>
      <w:r w:rsidRPr="00004769">
        <w:tab/>
        <w:t>Anything that the Chief Executive Officer does in AA’s name, or on AA’s behalf, is taken to have been done by AA.</w:t>
      </w:r>
    </w:p>
    <w:p w:rsidR="00563783" w:rsidRPr="00004769" w:rsidRDefault="00563783" w:rsidP="00563783">
      <w:pPr>
        <w:pStyle w:val="ActHead5"/>
      </w:pPr>
      <w:bookmarkStart w:id="48" w:name="_Toc455750962"/>
      <w:r w:rsidRPr="00004769">
        <w:rPr>
          <w:rStyle w:val="CharSectno"/>
        </w:rPr>
        <w:t>36</w:t>
      </w:r>
      <w:r w:rsidRPr="00004769">
        <w:t xml:space="preserve">  Remuneration and allowances</w:t>
      </w:r>
      <w:bookmarkEnd w:id="48"/>
    </w:p>
    <w:p w:rsidR="00563783" w:rsidRPr="00004769" w:rsidRDefault="00563783" w:rsidP="00563783">
      <w:pPr>
        <w:pStyle w:val="subsection"/>
      </w:pPr>
      <w:r w:rsidRPr="00004769">
        <w:tab/>
      </w:r>
      <w:r w:rsidRPr="00004769">
        <w:tab/>
        <w:t>The Chief Executive Officer is to be paid such remuneration and allowances as the Board determines in writing.</w:t>
      </w:r>
    </w:p>
    <w:p w:rsidR="00563783" w:rsidRPr="00004769" w:rsidRDefault="00563783" w:rsidP="00563783">
      <w:pPr>
        <w:pStyle w:val="ActHead5"/>
      </w:pPr>
      <w:bookmarkStart w:id="49" w:name="_Toc455750963"/>
      <w:r w:rsidRPr="00004769">
        <w:rPr>
          <w:rStyle w:val="CharSectno"/>
        </w:rPr>
        <w:t>37</w:t>
      </w:r>
      <w:r w:rsidRPr="00004769">
        <w:t xml:space="preserve">  Outside employment</w:t>
      </w:r>
      <w:bookmarkEnd w:id="49"/>
    </w:p>
    <w:p w:rsidR="00563783" w:rsidRPr="00004769" w:rsidRDefault="00563783" w:rsidP="00563783">
      <w:pPr>
        <w:pStyle w:val="subsection"/>
      </w:pPr>
      <w:r w:rsidRPr="00004769">
        <w:tab/>
      </w:r>
      <w:r w:rsidRPr="00004769">
        <w:tab/>
        <w:t>The Chief Executive Officer must not engage in paid employment outside the duties of his or her office except with the Board’s approval.</w:t>
      </w:r>
    </w:p>
    <w:p w:rsidR="00563783" w:rsidRPr="00004769" w:rsidRDefault="00563783" w:rsidP="00563783">
      <w:pPr>
        <w:pStyle w:val="ActHead5"/>
      </w:pPr>
      <w:bookmarkStart w:id="50" w:name="_Toc455750964"/>
      <w:r w:rsidRPr="00004769">
        <w:rPr>
          <w:rStyle w:val="CharSectno"/>
        </w:rPr>
        <w:lastRenderedPageBreak/>
        <w:t>38</w:t>
      </w:r>
      <w:r w:rsidRPr="00004769">
        <w:t xml:space="preserve">  Leave of absence</w:t>
      </w:r>
      <w:bookmarkEnd w:id="50"/>
    </w:p>
    <w:p w:rsidR="00563783" w:rsidRPr="00004769" w:rsidRDefault="00563783" w:rsidP="00563783">
      <w:pPr>
        <w:pStyle w:val="subsection"/>
      </w:pPr>
      <w:r w:rsidRPr="00004769">
        <w:tab/>
      </w:r>
      <w:r w:rsidRPr="00004769">
        <w:tab/>
        <w:t>The Board may grant leave of absence to the Chief Executive Officer on such terms and conditions as to remuneration or otherwise as the Board determines in writing.</w:t>
      </w:r>
    </w:p>
    <w:p w:rsidR="00563783" w:rsidRPr="00004769" w:rsidRDefault="00563783" w:rsidP="00563783">
      <w:pPr>
        <w:pStyle w:val="ActHead5"/>
      </w:pPr>
      <w:bookmarkStart w:id="51" w:name="_Toc455750965"/>
      <w:r w:rsidRPr="00004769">
        <w:rPr>
          <w:rStyle w:val="CharSectno"/>
        </w:rPr>
        <w:t>39</w:t>
      </w:r>
      <w:r w:rsidRPr="00004769">
        <w:t xml:space="preserve">  Resignation</w:t>
      </w:r>
      <w:bookmarkEnd w:id="51"/>
    </w:p>
    <w:p w:rsidR="00563783" w:rsidRPr="00004769" w:rsidRDefault="00563783" w:rsidP="00563783">
      <w:pPr>
        <w:pStyle w:val="subsection"/>
      </w:pPr>
      <w:r w:rsidRPr="00004769">
        <w:tab/>
      </w:r>
      <w:r w:rsidRPr="00004769">
        <w:tab/>
        <w:t>The Chief Executive Officer may resign by giving the Board a signed notice of resignation.</w:t>
      </w:r>
    </w:p>
    <w:p w:rsidR="00563783" w:rsidRPr="00004769" w:rsidRDefault="00563783" w:rsidP="00563783">
      <w:pPr>
        <w:pStyle w:val="ActHead5"/>
      </w:pPr>
      <w:bookmarkStart w:id="52" w:name="_Toc455750966"/>
      <w:r w:rsidRPr="00004769">
        <w:rPr>
          <w:rStyle w:val="CharSectno"/>
        </w:rPr>
        <w:t>40</w:t>
      </w:r>
      <w:r w:rsidRPr="00004769">
        <w:t xml:space="preserve">  Termination of appointment</w:t>
      </w:r>
      <w:bookmarkEnd w:id="52"/>
    </w:p>
    <w:p w:rsidR="00563783" w:rsidRPr="00004769" w:rsidRDefault="00563783" w:rsidP="00563783">
      <w:pPr>
        <w:pStyle w:val="subsection"/>
      </w:pPr>
      <w:r w:rsidRPr="00004769">
        <w:tab/>
      </w:r>
      <w:r w:rsidR="00234047" w:rsidRPr="00004769">
        <w:t>(1)</w:t>
      </w:r>
      <w:r w:rsidRPr="00004769">
        <w:tab/>
        <w:t>The Board may at any time terminate the appointment of the Chief Executive Officer.</w:t>
      </w:r>
    </w:p>
    <w:p w:rsidR="00234047" w:rsidRPr="00004769" w:rsidRDefault="00234047" w:rsidP="00234047">
      <w:pPr>
        <w:pStyle w:val="subsection"/>
      </w:pPr>
      <w:r w:rsidRPr="00004769">
        <w:tab/>
        <w:t>(2)</w:t>
      </w:r>
      <w:r w:rsidRPr="00004769">
        <w:tab/>
        <w:t>Section</w:t>
      </w:r>
      <w:r w:rsidR="00004769">
        <w:t> </w:t>
      </w:r>
      <w:r w:rsidRPr="00004769">
        <w:t xml:space="preserve">30 of the </w:t>
      </w:r>
      <w:r w:rsidRPr="00004769">
        <w:rPr>
          <w:i/>
        </w:rPr>
        <w:t>Public Governance, Performance and Accountability Act 2013</w:t>
      </w:r>
      <w:r w:rsidRPr="00004769">
        <w:t xml:space="preserve"> (which deals with terminating the appointment of an accountable authority, or a member of an accountable authority, for contravening general duties of officials) does not apply in relation to the Chief Executive Officer despite subsection</w:t>
      </w:r>
      <w:r w:rsidR="00004769">
        <w:t> </w:t>
      </w:r>
      <w:r w:rsidRPr="00004769">
        <w:t>30(6) of that Act.</w:t>
      </w:r>
    </w:p>
    <w:p w:rsidR="00563783" w:rsidRPr="00004769" w:rsidRDefault="00563783" w:rsidP="00563783">
      <w:pPr>
        <w:pStyle w:val="ActHead5"/>
      </w:pPr>
      <w:bookmarkStart w:id="53" w:name="_Toc455750967"/>
      <w:r w:rsidRPr="00004769">
        <w:rPr>
          <w:rStyle w:val="CharSectno"/>
        </w:rPr>
        <w:t>41</w:t>
      </w:r>
      <w:r w:rsidRPr="00004769">
        <w:t xml:space="preserve">  Acting Chief Executive Officer</w:t>
      </w:r>
      <w:bookmarkEnd w:id="53"/>
    </w:p>
    <w:p w:rsidR="00563783" w:rsidRPr="00004769" w:rsidRDefault="00563783" w:rsidP="00563783">
      <w:pPr>
        <w:pStyle w:val="subsection"/>
      </w:pPr>
      <w:r w:rsidRPr="00004769">
        <w:tab/>
        <w:t>(1)</w:t>
      </w:r>
      <w:r w:rsidRPr="00004769">
        <w:tab/>
        <w:t>The Board may appoint a person to act as Chief Executive Officer:</w:t>
      </w:r>
    </w:p>
    <w:p w:rsidR="00563783" w:rsidRPr="00004769" w:rsidRDefault="00563783" w:rsidP="00563783">
      <w:pPr>
        <w:pStyle w:val="paragraph"/>
      </w:pPr>
      <w:r w:rsidRPr="00004769">
        <w:tab/>
        <w:t>(a)</w:t>
      </w:r>
      <w:r w:rsidRPr="00004769">
        <w:tab/>
        <w:t>during a vacancy in the office of Chief Executive Officer, whether or not an appointment has previously been made to the office; or</w:t>
      </w:r>
    </w:p>
    <w:p w:rsidR="00563783" w:rsidRPr="00004769" w:rsidRDefault="00563783" w:rsidP="00563783">
      <w:pPr>
        <w:pStyle w:val="paragraph"/>
      </w:pPr>
      <w:r w:rsidRPr="00004769">
        <w:tab/>
        <w:t>(b)</w:t>
      </w:r>
      <w:r w:rsidRPr="00004769">
        <w:tab/>
        <w:t>during any period, or during all periods, when the Chief Executive Officer is absent from duty or from Australia or is, for any other reason, unable to perform the functions of the office.</w:t>
      </w:r>
    </w:p>
    <w:p w:rsidR="00C11166" w:rsidRPr="00004769" w:rsidRDefault="00C11166" w:rsidP="00C11166">
      <w:pPr>
        <w:pStyle w:val="notetext"/>
      </w:pPr>
      <w:r w:rsidRPr="00004769">
        <w:t>Note:</w:t>
      </w:r>
      <w:r w:rsidRPr="00004769">
        <w:tab/>
        <w:t>For rules that apply to acting appointments, see section</w:t>
      </w:r>
      <w:r w:rsidR="00004769">
        <w:t> </w:t>
      </w:r>
      <w:r w:rsidRPr="00004769">
        <w:t xml:space="preserve">33A of the </w:t>
      </w:r>
      <w:r w:rsidRPr="00004769">
        <w:rPr>
          <w:i/>
        </w:rPr>
        <w:t>Acts Interpretation Act 1901</w:t>
      </w:r>
      <w:r w:rsidRPr="00004769">
        <w:t>.</w:t>
      </w:r>
    </w:p>
    <w:p w:rsidR="00563783" w:rsidRPr="00004769" w:rsidRDefault="00563783" w:rsidP="00563783">
      <w:pPr>
        <w:pStyle w:val="subsection"/>
      </w:pPr>
      <w:r w:rsidRPr="00004769">
        <w:tab/>
        <w:t>(2)</w:t>
      </w:r>
      <w:r w:rsidRPr="00004769">
        <w:tab/>
        <w:t>A person, other than an employee, who is acting as Chief Executive Officer is to be paid such remuneration and allowances as the Board determines in writing.</w:t>
      </w:r>
    </w:p>
    <w:p w:rsidR="00563783" w:rsidRPr="00004769" w:rsidRDefault="00563783" w:rsidP="00563783">
      <w:pPr>
        <w:pStyle w:val="subsection"/>
      </w:pPr>
      <w:r w:rsidRPr="00004769">
        <w:lastRenderedPageBreak/>
        <w:tab/>
        <w:t>(3)</w:t>
      </w:r>
      <w:r w:rsidRPr="00004769">
        <w:tab/>
        <w:t>An employee who is acting as Chief Executive Officer must continue to be paid the remuneration and allowances payable to the employee as an employee but must also be paid such additional remuneration and allowances as the Board determines in writing.</w:t>
      </w:r>
    </w:p>
    <w:p w:rsidR="00563783" w:rsidRPr="00004769" w:rsidRDefault="00563783" w:rsidP="00BF0B06">
      <w:pPr>
        <w:pStyle w:val="ActHead3"/>
        <w:pageBreakBefore/>
      </w:pPr>
      <w:bookmarkStart w:id="54" w:name="_Toc455750968"/>
      <w:r w:rsidRPr="00004769">
        <w:rPr>
          <w:rStyle w:val="CharDivNo"/>
        </w:rPr>
        <w:lastRenderedPageBreak/>
        <w:t>Division</w:t>
      </w:r>
      <w:r w:rsidR="00004769" w:rsidRPr="00004769">
        <w:rPr>
          <w:rStyle w:val="CharDivNo"/>
        </w:rPr>
        <w:t> </w:t>
      </w:r>
      <w:r w:rsidRPr="00004769">
        <w:rPr>
          <w:rStyle w:val="CharDivNo"/>
        </w:rPr>
        <w:t>2</w:t>
      </w:r>
      <w:r w:rsidRPr="00004769">
        <w:t>—</w:t>
      </w:r>
      <w:r w:rsidRPr="00004769">
        <w:rPr>
          <w:rStyle w:val="CharDivText"/>
        </w:rPr>
        <w:t>Employees and consultants</w:t>
      </w:r>
      <w:bookmarkEnd w:id="54"/>
    </w:p>
    <w:p w:rsidR="00563783" w:rsidRPr="00004769" w:rsidRDefault="00563783" w:rsidP="00563783">
      <w:pPr>
        <w:pStyle w:val="ActHead5"/>
      </w:pPr>
      <w:bookmarkStart w:id="55" w:name="_Toc455750969"/>
      <w:r w:rsidRPr="00004769">
        <w:rPr>
          <w:rStyle w:val="CharSectno"/>
        </w:rPr>
        <w:t>42</w:t>
      </w:r>
      <w:r w:rsidRPr="00004769">
        <w:t xml:space="preserve">  Employees</w:t>
      </w:r>
      <w:bookmarkEnd w:id="55"/>
    </w:p>
    <w:p w:rsidR="00563783" w:rsidRPr="00004769" w:rsidRDefault="00563783" w:rsidP="00563783">
      <w:pPr>
        <w:pStyle w:val="subsection"/>
      </w:pPr>
      <w:r w:rsidRPr="00004769">
        <w:tab/>
      </w:r>
      <w:r w:rsidRPr="00004769">
        <w:tab/>
        <w:t>AA may employ persons on terms and conditions determined by the Board in writing.</w:t>
      </w:r>
    </w:p>
    <w:p w:rsidR="00563783" w:rsidRPr="00004769" w:rsidRDefault="00563783" w:rsidP="00563783">
      <w:pPr>
        <w:pStyle w:val="ActHead5"/>
      </w:pPr>
      <w:bookmarkStart w:id="56" w:name="_Toc455750970"/>
      <w:r w:rsidRPr="00004769">
        <w:rPr>
          <w:rStyle w:val="CharSectno"/>
        </w:rPr>
        <w:t>43</w:t>
      </w:r>
      <w:r w:rsidRPr="00004769">
        <w:t xml:space="preserve">  Consultants</w:t>
      </w:r>
      <w:bookmarkEnd w:id="56"/>
    </w:p>
    <w:p w:rsidR="00563783" w:rsidRPr="00004769" w:rsidRDefault="00563783" w:rsidP="00563783">
      <w:pPr>
        <w:pStyle w:val="subsection"/>
      </w:pPr>
      <w:r w:rsidRPr="00004769">
        <w:tab/>
      </w:r>
      <w:r w:rsidRPr="00004769">
        <w:tab/>
        <w:t>AA may engage such consultants as it thinks necessary.</w:t>
      </w:r>
    </w:p>
    <w:p w:rsidR="00563783" w:rsidRPr="00004769" w:rsidRDefault="00563783" w:rsidP="00BF0B06">
      <w:pPr>
        <w:pStyle w:val="ActHead2"/>
        <w:pageBreakBefore/>
      </w:pPr>
      <w:bookmarkStart w:id="57" w:name="_Toc455750971"/>
      <w:r w:rsidRPr="00004769">
        <w:rPr>
          <w:rStyle w:val="CharPartNo"/>
        </w:rPr>
        <w:lastRenderedPageBreak/>
        <w:t>Part</w:t>
      </w:r>
      <w:r w:rsidR="00004769" w:rsidRPr="00004769">
        <w:rPr>
          <w:rStyle w:val="CharPartNo"/>
        </w:rPr>
        <w:t> </w:t>
      </w:r>
      <w:r w:rsidRPr="00004769">
        <w:rPr>
          <w:rStyle w:val="CharPartNo"/>
        </w:rPr>
        <w:t>5</w:t>
      </w:r>
      <w:r w:rsidRPr="00004769">
        <w:t>—</w:t>
      </w:r>
      <w:r w:rsidRPr="00004769">
        <w:rPr>
          <w:rStyle w:val="CharPartText"/>
        </w:rPr>
        <w:t>Finance</w:t>
      </w:r>
      <w:bookmarkEnd w:id="57"/>
    </w:p>
    <w:p w:rsidR="00563783" w:rsidRPr="00004769" w:rsidRDefault="00563783" w:rsidP="00563783">
      <w:pPr>
        <w:pStyle w:val="ActHead3"/>
      </w:pPr>
      <w:bookmarkStart w:id="58" w:name="_Toc455750972"/>
      <w:r w:rsidRPr="00004769">
        <w:rPr>
          <w:rStyle w:val="CharDivNo"/>
        </w:rPr>
        <w:t>Division</w:t>
      </w:r>
      <w:r w:rsidR="00004769" w:rsidRPr="00004769">
        <w:rPr>
          <w:rStyle w:val="CharDivNo"/>
        </w:rPr>
        <w:t> </w:t>
      </w:r>
      <w:r w:rsidRPr="00004769">
        <w:rPr>
          <w:rStyle w:val="CharDivNo"/>
        </w:rPr>
        <w:t>1</w:t>
      </w:r>
      <w:r w:rsidRPr="00004769">
        <w:t>—</w:t>
      </w:r>
      <w:r w:rsidRPr="00004769">
        <w:rPr>
          <w:rStyle w:val="CharDivText"/>
        </w:rPr>
        <w:t>General</w:t>
      </w:r>
      <w:bookmarkEnd w:id="58"/>
    </w:p>
    <w:p w:rsidR="00563783" w:rsidRPr="00004769" w:rsidRDefault="00563783" w:rsidP="00563783">
      <w:pPr>
        <w:pStyle w:val="ActHead5"/>
      </w:pPr>
      <w:bookmarkStart w:id="59" w:name="_Toc455750973"/>
      <w:r w:rsidRPr="00004769">
        <w:rPr>
          <w:rStyle w:val="CharSectno"/>
        </w:rPr>
        <w:t>44</w:t>
      </w:r>
      <w:r w:rsidRPr="00004769">
        <w:t xml:space="preserve">  AA’s capital</w:t>
      </w:r>
      <w:bookmarkEnd w:id="59"/>
    </w:p>
    <w:p w:rsidR="00563783" w:rsidRPr="00004769" w:rsidRDefault="00563783" w:rsidP="00563783">
      <w:pPr>
        <w:pStyle w:val="subsection"/>
      </w:pPr>
      <w:r w:rsidRPr="00004769">
        <w:tab/>
        <w:t>(1)</w:t>
      </w:r>
      <w:r w:rsidRPr="00004769">
        <w:tab/>
        <w:t xml:space="preserve">The initial capital of AA is the capital of the previous Authority immediately before the commencement of this Act less any amount determined under </w:t>
      </w:r>
      <w:r w:rsidR="00004769">
        <w:t>subsection (</w:t>
      </w:r>
      <w:r w:rsidRPr="00004769">
        <w:t>2).</w:t>
      </w:r>
    </w:p>
    <w:p w:rsidR="00563783" w:rsidRPr="00004769" w:rsidRDefault="00563783" w:rsidP="00563783">
      <w:pPr>
        <w:pStyle w:val="subsection"/>
      </w:pPr>
      <w:r w:rsidRPr="00004769">
        <w:tab/>
        <w:t>(2)</w:t>
      </w:r>
      <w:r w:rsidRPr="00004769">
        <w:tab/>
        <w:t xml:space="preserve">The Minister and the </w:t>
      </w:r>
      <w:r w:rsidR="000818FA" w:rsidRPr="00004769">
        <w:t>Finance Minister</w:t>
      </w:r>
      <w:r w:rsidRPr="00004769">
        <w:t xml:space="preserve"> may make a written determination that an amount representing the net value of assets transferred to CASA under section</w:t>
      </w:r>
      <w:r w:rsidR="00004769">
        <w:t> </w:t>
      </w:r>
      <w:r w:rsidRPr="00004769">
        <w:t xml:space="preserve">9 of the </w:t>
      </w:r>
      <w:r w:rsidRPr="00004769">
        <w:rPr>
          <w:i/>
        </w:rPr>
        <w:t xml:space="preserve">Civil Aviation Legislation Amendment Act 1995 </w:t>
      </w:r>
      <w:r w:rsidRPr="00004769">
        <w:t>is not to form part of the initial capital of AA.</w:t>
      </w:r>
    </w:p>
    <w:p w:rsidR="00563783" w:rsidRPr="00004769" w:rsidRDefault="00563783" w:rsidP="00563783">
      <w:pPr>
        <w:pStyle w:val="subsection"/>
      </w:pPr>
      <w:r w:rsidRPr="00004769">
        <w:tab/>
        <w:t>(3)</w:t>
      </w:r>
      <w:r w:rsidRPr="00004769">
        <w:tab/>
        <w:t>Interest is not payable to the Commonwealth on the capital of AA, but the capital of AA is repayable to the Commonwealth at such times, and in such amounts, as the Minister determines in writing. In making a determination, the Minister must have regard to any advice that the Board has given to the Minister in relation to AA’s financial affairs.</w:t>
      </w:r>
    </w:p>
    <w:p w:rsidR="00563783" w:rsidRPr="00004769" w:rsidRDefault="00563783" w:rsidP="00563783">
      <w:pPr>
        <w:pStyle w:val="subsection"/>
      </w:pPr>
      <w:r w:rsidRPr="00004769">
        <w:tab/>
        <w:t>(4)</w:t>
      </w:r>
      <w:r w:rsidRPr="00004769">
        <w:tab/>
        <w:t>In this section:</w:t>
      </w:r>
    </w:p>
    <w:p w:rsidR="00563783" w:rsidRPr="00004769" w:rsidRDefault="00563783" w:rsidP="00563783">
      <w:pPr>
        <w:pStyle w:val="Definition"/>
      </w:pPr>
      <w:r w:rsidRPr="00004769">
        <w:rPr>
          <w:b/>
          <w:i/>
        </w:rPr>
        <w:t>previous Authority</w:t>
      </w:r>
      <w:r w:rsidRPr="00004769">
        <w:t xml:space="preserve"> means the Civil Aviation Authority established under the </w:t>
      </w:r>
      <w:r w:rsidRPr="00004769">
        <w:rPr>
          <w:i/>
        </w:rPr>
        <w:t xml:space="preserve">Civil Aviation Act 1988 </w:t>
      </w:r>
      <w:r w:rsidRPr="00004769">
        <w:t>and in existence immediately before the commencement of this section.</w:t>
      </w:r>
    </w:p>
    <w:p w:rsidR="00563783" w:rsidRPr="00004769" w:rsidRDefault="00563783" w:rsidP="00563783">
      <w:pPr>
        <w:pStyle w:val="ActHead5"/>
      </w:pPr>
      <w:bookmarkStart w:id="60" w:name="_Toc455750974"/>
      <w:r w:rsidRPr="00004769">
        <w:rPr>
          <w:rStyle w:val="CharSectno"/>
        </w:rPr>
        <w:t>45</w:t>
      </w:r>
      <w:r w:rsidRPr="00004769">
        <w:t xml:space="preserve">  Revaluation of assets</w:t>
      </w:r>
      <w:bookmarkEnd w:id="60"/>
    </w:p>
    <w:p w:rsidR="00563783" w:rsidRPr="00004769" w:rsidRDefault="00563783" w:rsidP="00563783">
      <w:pPr>
        <w:pStyle w:val="subsection"/>
      </w:pPr>
      <w:r w:rsidRPr="00004769">
        <w:tab/>
      </w:r>
      <w:r w:rsidRPr="00004769">
        <w:tab/>
        <w:t xml:space="preserve">The Board must ensure that AA’s assets are revalued in accordance with prevailing commercial practice and in the manner (if any) agreed between the </w:t>
      </w:r>
      <w:r w:rsidR="000818FA" w:rsidRPr="00004769">
        <w:t>Finance Minister</w:t>
      </w:r>
      <w:r w:rsidRPr="00004769">
        <w:t xml:space="preserve"> and the Minister:</w:t>
      </w:r>
    </w:p>
    <w:p w:rsidR="00563783" w:rsidRPr="00004769" w:rsidRDefault="00563783" w:rsidP="00563783">
      <w:pPr>
        <w:pStyle w:val="paragraph"/>
      </w:pPr>
      <w:r w:rsidRPr="00004769">
        <w:tab/>
        <w:t>(a)</w:t>
      </w:r>
      <w:r w:rsidRPr="00004769">
        <w:tab/>
        <w:t>if the assets have not previously been revalued under this section—within 5 years after the commencement of this section; or</w:t>
      </w:r>
    </w:p>
    <w:p w:rsidR="00563783" w:rsidRPr="00004769" w:rsidRDefault="00563783" w:rsidP="00563783">
      <w:pPr>
        <w:pStyle w:val="paragraph"/>
      </w:pPr>
      <w:r w:rsidRPr="00004769">
        <w:lastRenderedPageBreak/>
        <w:tab/>
        <w:t>(b)</w:t>
      </w:r>
      <w:r w:rsidRPr="00004769">
        <w:tab/>
        <w:t>in any other case—within 5 years after the last day on which the assets were revalued under this section.</w:t>
      </w:r>
    </w:p>
    <w:p w:rsidR="00563783" w:rsidRPr="00004769" w:rsidRDefault="00563783" w:rsidP="00563783">
      <w:pPr>
        <w:pStyle w:val="ActHead5"/>
      </w:pPr>
      <w:bookmarkStart w:id="61" w:name="_Toc455750975"/>
      <w:r w:rsidRPr="00004769">
        <w:rPr>
          <w:rStyle w:val="CharSectno"/>
        </w:rPr>
        <w:t>46</w:t>
      </w:r>
      <w:r w:rsidRPr="00004769">
        <w:t xml:space="preserve">  Payments of dividends by AA to the Commonwealth</w:t>
      </w:r>
      <w:bookmarkEnd w:id="61"/>
    </w:p>
    <w:p w:rsidR="00563783" w:rsidRPr="00004769" w:rsidRDefault="00563783" w:rsidP="00563783">
      <w:pPr>
        <w:pStyle w:val="subsection"/>
      </w:pPr>
      <w:r w:rsidRPr="00004769">
        <w:tab/>
        <w:t>(1)</w:t>
      </w:r>
      <w:r w:rsidRPr="00004769">
        <w:tab/>
        <w:t>Within 4 months after the end of each financial year, the Board must recommend to the Minister in writing that AA:</w:t>
      </w:r>
    </w:p>
    <w:p w:rsidR="00563783" w:rsidRPr="00004769" w:rsidRDefault="00563783" w:rsidP="00563783">
      <w:pPr>
        <w:pStyle w:val="paragraph"/>
      </w:pPr>
      <w:r w:rsidRPr="00004769">
        <w:tab/>
        <w:t>(a)</w:t>
      </w:r>
      <w:r w:rsidRPr="00004769">
        <w:tab/>
        <w:t>pay a dividend of a specified amount to the Commonwealth, in relation to AA’s operations in the financial year; or</w:t>
      </w:r>
    </w:p>
    <w:p w:rsidR="00563783" w:rsidRPr="00004769" w:rsidRDefault="00563783" w:rsidP="00563783">
      <w:pPr>
        <w:pStyle w:val="paragraph"/>
      </w:pPr>
      <w:r w:rsidRPr="00004769">
        <w:tab/>
        <w:t>(b)</w:t>
      </w:r>
      <w:r w:rsidRPr="00004769">
        <w:tab/>
        <w:t>not pay any dividend to the Commonwealth for the financial year.</w:t>
      </w:r>
    </w:p>
    <w:p w:rsidR="00563783" w:rsidRPr="00004769" w:rsidRDefault="00563783" w:rsidP="00563783">
      <w:pPr>
        <w:pStyle w:val="subsection"/>
      </w:pPr>
      <w:r w:rsidRPr="00004769">
        <w:tab/>
        <w:t>(2)</w:t>
      </w:r>
      <w:r w:rsidRPr="00004769">
        <w:tab/>
        <w:t>In making a recommendation, the Board must have regard to the following matters:</w:t>
      </w:r>
    </w:p>
    <w:p w:rsidR="00563783" w:rsidRPr="00004769" w:rsidRDefault="00563783" w:rsidP="00563783">
      <w:pPr>
        <w:pStyle w:val="paragraph"/>
      </w:pPr>
      <w:r w:rsidRPr="00004769">
        <w:tab/>
        <w:t>(a)</w:t>
      </w:r>
      <w:r w:rsidRPr="00004769">
        <w:tab/>
        <w:t>the matters specified in section</w:t>
      </w:r>
      <w:r w:rsidR="00004769">
        <w:t> </w:t>
      </w:r>
      <w:r w:rsidRPr="00004769">
        <w:t>13;</w:t>
      </w:r>
    </w:p>
    <w:p w:rsidR="00563783" w:rsidRPr="00004769" w:rsidRDefault="00563783" w:rsidP="00563783">
      <w:pPr>
        <w:pStyle w:val="paragraph"/>
      </w:pPr>
      <w:r w:rsidRPr="00004769">
        <w:tab/>
        <w:t>(b)</w:t>
      </w:r>
      <w:r w:rsidRPr="00004769">
        <w:tab/>
        <w:t>AA’s financial results for the financial year and previous financial years, and the dividends paid under this section for previous financial years.</w:t>
      </w:r>
    </w:p>
    <w:p w:rsidR="00563783" w:rsidRPr="00004769" w:rsidRDefault="00563783" w:rsidP="00563783">
      <w:pPr>
        <w:pStyle w:val="subsection"/>
      </w:pPr>
      <w:r w:rsidRPr="00004769">
        <w:tab/>
        <w:t>(3)</w:t>
      </w:r>
      <w:r w:rsidRPr="00004769">
        <w:tab/>
        <w:t>The Minister must respond in writing to the Board’s recommendation, within 30 days, as follows:</w:t>
      </w:r>
    </w:p>
    <w:p w:rsidR="00563783" w:rsidRPr="00004769" w:rsidRDefault="00563783" w:rsidP="00563783">
      <w:pPr>
        <w:pStyle w:val="paragraph"/>
      </w:pPr>
      <w:r w:rsidRPr="00004769">
        <w:tab/>
        <w:t>(a)</w:t>
      </w:r>
      <w:r w:rsidRPr="00004769">
        <w:tab/>
        <w:t>if the Board recommended that a dividend be paid, the Minister must either:</w:t>
      </w:r>
    </w:p>
    <w:p w:rsidR="00563783" w:rsidRPr="00004769" w:rsidRDefault="00563783" w:rsidP="00563783">
      <w:pPr>
        <w:pStyle w:val="paragraphsub"/>
      </w:pPr>
      <w:r w:rsidRPr="00004769">
        <w:tab/>
        <w:t>(i)</w:t>
      </w:r>
      <w:r w:rsidRPr="00004769">
        <w:tab/>
        <w:t>approve the recommendation; or</w:t>
      </w:r>
    </w:p>
    <w:p w:rsidR="00563783" w:rsidRPr="00004769" w:rsidRDefault="00563783" w:rsidP="00563783">
      <w:pPr>
        <w:pStyle w:val="paragraphsub"/>
      </w:pPr>
      <w:r w:rsidRPr="00004769">
        <w:tab/>
        <w:t>(ii)</w:t>
      </w:r>
      <w:r w:rsidRPr="00004769">
        <w:tab/>
        <w:t>direct AA to pay a dividend of a different specified amount; or</w:t>
      </w:r>
    </w:p>
    <w:p w:rsidR="00563783" w:rsidRPr="00004769" w:rsidRDefault="00563783" w:rsidP="00563783">
      <w:pPr>
        <w:pStyle w:val="paragraph"/>
      </w:pPr>
      <w:r w:rsidRPr="00004769">
        <w:tab/>
        <w:t>(b)</w:t>
      </w:r>
      <w:r w:rsidRPr="00004769">
        <w:tab/>
        <w:t>if the Board recommended that no dividend be paid, the Minister must either:</w:t>
      </w:r>
    </w:p>
    <w:p w:rsidR="00563783" w:rsidRPr="00004769" w:rsidRDefault="00563783" w:rsidP="00563783">
      <w:pPr>
        <w:pStyle w:val="paragraphsub"/>
      </w:pPr>
      <w:r w:rsidRPr="00004769">
        <w:tab/>
        <w:t>(i)</w:t>
      </w:r>
      <w:r w:rsidRPr="00004769">
        <w:tab/>
        <w:t>approve the recommendation; or</w:t>
      </w:r>
    </w:p>
    <w:p w:rsidR="00563783" w:rsidRPr="00004769" w:rsidRDefault="00563783" w:rsidP="00563783">
      <w:pPr>
        <w:pStyle w:val="paragraphsub"/>
      </w:pPr>
      <w:r w:rsidRPr="00004769">
        <w:tab/>
        <w:t>(ii)</w:t>
      </w:r>
      <w:r w:rsidRPr="00004769">
        <w:tab/>
        <w:t>direct AA to pay a dividend of a specified amount.</w:t>
      </w:r>
    </w:p>
    <w:p w:rsidR="00563783" w:rsidRPr="00004769" w:rsidRDefault="00563783" w:rsidP="00563783">
      <w:pPr>
        <w:pStyle w:val="subsection"/>
      </w:pPr>
      <w:r w:rsidRPr="00004769">
        <w:tab/>
        <w:t>(4)</w:t>
      </w:r>
      <w:r w:rsidRPr="00004769">
        <w:tab/>
        <w:t xml:space="preserve">The Minister must have regard to the following matters when acting under </w:t>
      </w:r>
      <w:r w:rsidR="00004769">
        <w:t>subsection (</w:t>
      </w:r>
      <w:r w:rsidRPr="00004769">
        <w:t>3):</w:t>
      </w:r>
    </w:p>
    <w:p w:rsidR="00563783" w:rsidRPr="00004769" w:rsidRDefault="00563783" w:rsidP="00563783">
      <w:pPr>
        <w:pStyle w:val="paragraph"/>
      </w:pPr>
      <w:r w:rsidRPr="00004769">
        <w:tab/>
        <w:t>(a)</w:t>
      </w:r>
      <w:r w:rsidRPr="00004769">
        <w:tab/>
        <w:t>the matters specified in section</w:t>
      </w:r>
      <w:r w:rsidR="00004769">
        <w:t> </w:t>
      </w:r>
      <w:r w:rsidRPr="00004769">
        <w:t xml:space="preserve">13 (other than </w:t>
      </w:r>
      <w:r w:rsidR="00004769">
        <w:t>paragraph (</w:t>
      </w:r>
      <w:r w:rsidRPr="00004769">
        <w:t>b));</w:t>
      </w:r>
    </w:p>
    <w:p w:rsidR="00563783" w:rsidRPr="00004769" w:rsidRDefault="00563783" w:rsidP="00563783">
      <w:pPr>
        <w:pStyle w:val="paragraph"/>
      </w:pPr>
      <w:r w:rsidRPr="00004769">
        <w:tab/>
        <w:t>(b)</w:t>
      </w:r>
      <w:r w:rsidRPr="00004769">
        <w:tab/>
        <w:t>the objectives and policies of the Commonwealth Government;</w:t>
      </w:r>
    </w:p>
    <w:p w:rsidR="00563783" w:rsidRPr="00004769" w:rsidRDefault="00563783" w:rsidP="00563783">
      <w:pPr>
        <w:pStyle w:val="paragraph"/>
      </w:pPr>
      <w:r w:rsidRPr="00004769">
        <w:lastRenderedPageBreak/>
        <w:tab/>
        <w:t>(c)</w:t>
      </w:r>
      <w:r w:rsidRPr="00004769">
        <w:tab/>
        <w:t>AA’s financial results for the financial year and previous financial years, and the dividends paid under this section for previous financial years;</w:t>
      </w:r>
    </w:p>
    <w:p w:rsidR="00563783" w:rsidRPr="00004769" w:rsidRDefault="00563783" w:rsidP="00563783">
      <w:pPr>
        <w:pStyle w:val="paragraph"/>
      </w:pPr>
      <w:r w:rsidRPr="00004769">
        <w:tab/>
        <w:t>(d)</w:t>
      </w:r>
      <w:r w:rsidRPr="00004769">
        <w:tab/>
        <w:t>any other commercial considerations the Minister thinks appropriate.</w:t>
      </w:r>
    </w:p>
    <w:p w:rsidR="00563783" w:rsidRPr="00004769" w:rsidRDefault="00563783" w:rsidP="00563783">
      <w:pPr>
        <w:pStyle w:val="subsection"/>
      </w:pPr>
      <w:r w:rsidRPr="00004769">
        <w:tab/>
        <w:t>(5)</w:t>
      </w:r>
      <w:r w:rsidRPr="00004769">
        <w:tab/>
        <w:t xml:space="preserve">If a dividend for a financial year is approved or directed under </w:t>
      </w:r>
      <w:r w:rsidR="00004769">
        <w:t>subsection (</w:t>
      </w:r>
      <w:r w:rsidRPr="00004769">
        <w:t>3), AA must pay it to the Commonwealth within 8 months after the end of that year.</w:t>
      </w:r>
    </w:p>
    <w:p w:rsidR="00563783" w:rsidRPr="00004769" w:rsidRDefault="00563783" w:rsidP="00563783">
      <w:pPr>
        <w:pStyle w:val="subsection"/>
      </w:pPr>
      <w:r w:rsidRPr="00004769">
        <w:tab/>
        <w:t>(6)</w:t>
      </w:r>
      <w:r w:rsidRPr="00004769">
        <w:tab/>
        <w:t>A payment under this section may be made out of either of the following kinds of profits, or out of a mixture of both:</w:t>
      </w:r>
    </w:p>
    <w:p w:rsidR="00563783" w:rsidRPr="00004769" w:rsidRDefault="00563783" w:rsidP="00563783">
      <w:pPr>
        <w:pStyle w:val="paragraph"/>
      </w:pPr>
      <w:r w:rsidRPr="00004769">
        <w:tab/>
        <w:t>(a)</w:t>
      </w:r>
      <w:r w:rsidRPr="00004769">
        <w:tab/>
        <w:t>AA’s profits for the financial year to which the payment relates;</w:t>
      </w:r>
    </w:p>
    <w:p w:rsidR="00563783" w:rsidRPr="00004769" w:rsidRDefault="00563783" w:rsidP="00563783">
      <w:pPr>
        <w:pStyle w:val="paragraph"/>
      </w:pPr>
      <w:r w:rsidRPr="00004769">
        <w:tab/>
        <w:t>(b)</w:t>
      </w:r>
      <w:r w:rsidRPr="00004769">
        <w:tab/>
        <w:t>AA’s profits for any earlier financial year or years.</w:t>
      </w:r>
    </w:p>
    <w:p w:rsidR="00563783" w:rsidRPr="00004769" w:rsidRDefault="00563783" w:rsidP="00563783">
      <w:pPr>
        <w:pStyle w:val="ActHead5"/>
      </w:pPr>
      <w:bookmarkStart w:id="62" w:name="_Toc455750976"/>
      <w:r w:rsidRPr="00004769">
        <w:rPr>
          <w:rStyle w:val="CharSectno"/>
        </w:rPr>
        <w:t>47</w:t>
      </w:r>
      <w:r w:rsidRPr="00004769">
        <w:t xml:space="preserve">  Interim dividends</w:t>
      </w:r>
      <w:bookmarkEnd w:id="62"/>
    </w:p>
    <w:p w:rsidR="00563783" w:rsidRPr="00004769" w:rsidRDefault="00563783" w:rsidP="00563783">
      <w:pPr>
        <w:pStyle w:val="subsection"/>
      </w:pPr>
      <w:r w:rsidRPr="00004769">
        <w:tab/>
        <w:t>(1)</w:t>
      </w:r>
      <w:r w:rsidRPr="00004769">
        <w:tab/>
        <w:t>Before 1</w:t>
      </w:r>
      <w:r w:rsidR="00004769">
        <w:t> </w:t>
      </w:r>
      <w:r w:rsidRPr="00004769">
        <w:t>March in each financial year, the Board must recommend to the Minister in writing that AA:</w:t>
      </w:r>
    </w:p>
    <w:p w:rsidR="00563783" w:rsidRPr="00004769" w:rsidRDefault="00563783" w:rsidP="00563783">
      <w:pPr>
        <w:pStyle w:val="paragraph"/>
      </w:pPr>
      <w:r w:rsidRPr="00004769">
        <w:tab/>
        <w:t>(a)</w:t>
      </w:r>
      <w:r w:rsidRPr="00004769">
        <w:tab/>
        <w:t>pay an interim dividend of a specified amount to the Commonwealth for the financial year; or</w:t>
      </w:r>
    </w:p>
    <w:p w:rsidR="00563783" w:rsidRPr="00004769" w:rsidRDefault="00563783" w:rsidP="00563783">
      <w:pPr>
        <w:pStyle w:val="paragraph"/>
      </w:pPr>
      <w:r w:rsidRPr="00004769">
        <w:tab/>
        <w:t>(b)</w:t>
      </w:r>
      <w:r w:rsidRPr="00004769">
        <w:tab/>
        <w:t>not pay any interim dividend to the Commonwealth for the financial year.</w:t>
      </w:r>
    </w:p>
    <w:p w:rsidR="00563783" w:rsidRPr="00004769" w:rsidRDefault="00563783" w:rsidP="00563783">
      <w:pPr>
        <w:pStyle w:val="subsection"/>
      </w:pPr>
      <w:r w:rsidRPr="00004769">
        <w:tab/>
        <w:t>(2)</w:t>
      </w:r>
      <w:r w:rsidRPr="00004769">
        <w:tab/>
        <w:t>In making a recommendation, the Board must have regard to the following matters:</w:t>
      </w:r>
    </w:p>
    <w:p w:rsidR="00563783" w:rsidRPr="00004769" w:rsidRDefault="00563783" w:rsidP="00563783">
      <w:pPr>
        <w:pStyle w:val="paragraph"/>
      </w:pPr>
      <w:r w:rsidRPr="00004769">
        <w:tab/>
        <w:t>(a)</w:t>
      </w:r>
      <w:r w:rsidRPr="00004769">
        <w:tab/>
        <w:t>the matters specified in section</w:t>
      </w:r>
      <w:r w:rsidR="00004769">
        <w:t> </w:t>
      </w:r>
      <w:r w:rsidRPr="00004769">
        <w:t>13;</w:t>
      </w:r>
    </w:p>
    <w:p w:rsidR="00563783" w:rsidRPr="00004769" w:rsidRDefault="00563783" w:rsidP="00563783">
      <w:pPr>
        <w:pStyle w:val="paragraph"/>
      </w:pPr>
      <w:r w:rsidRPr="00004769">
        <w:tab/>
        <w:t>(b)</w:t>
      </w:r>
      <w:r w:rsidRPr="00004769">
        <w:tab/>
        <w:t>AA’s interim financial results and anticipated full</w:t>
      </w:r>
      <w:r w:rsidR="00004769">
        <w:noBreakHyphen/>
      </w:r>
      <w:r w:rsidRPr="00004769">
        <w:t>year financial results.</w:t>
      </w:r>
    </w:p>
    <w:p w:rsidR="00563783" w:rsidRPr="00004769" w:rsidRDefault="00563783" w:rsidP="00563783">
      <w:pPr>
        <w:pStyle w:val="subsection"/>
      </w:pPr>
      <w:r w:rsidRPr="00004769">
        <w:tab/>
        <w:t>(3)</w:t>
      </w:r>
      <w:r w:rsidRPr="00004769">
        <w:tab/>
        <w:t>The Minister must respond in writing to the Board’s recommendation, within 45 days, either:</w:t>
      </w:r>
    </w:p>
    <w:p w:rsidR="00563783" w:rsidRPr="00004769" w:rsidRDefault="00563783" w:rsidP="00563783">
      <w:pPr>
        <w:pStyle w:val="paragraph"/>
      </w:pPr>
      <w:r w:rsidRPr="00004769">
        <w:tab/>
        <w:t>(a)</w:t>
      </w:r>
      <w:r w:rsidRPr="00004769">
        <w:tab/>
        <w:t>approving the recommendation; or</w:t>
      </w:r>
    </w:p>
    <w:p w:rsidR="00563783" w:rsidRPr="00004769" w:rsidRDefault="00563783" w:rsidP="00563783">
      <w:pPr>
        <w:pStyle w:val="paragraph"/>
      </w:pPr>
      <w:r w:rsidRPr="00004769">
        <w:tab/>
        <w:t>(b)</w:t>
      </w:r>
      <w:r w:rsidRPr="00004769">
        <w:tab/>
        <w:t>giving directions to the Board in relation to the payment of an interim dividend.</w:t>
      </w:r>
    </w:p>
    <w:p w:rsidR="00563783" w:rsidRPr="00004769" w:rsidRDefault="00563783" w:rsidP="00563783">
      <w:pPr>
        <w:pStyle w:val="subsection"/>
      </w:pPr>
      <w:r w:rsidRPr="00004769">
        <w:lastRenderedPageBreak/>
        <w:tab/>
        <w:t>(4)</w:t>
      </w:r>
      <w:r w:rsidRPr="00004769">
        <w:tab/>
        <w:t xml:space="preserve">The Minister must have regard to the following matters when acting under </w:t>
      </w:r>
      <w:r w:rsidR="00004769">
        <w:t>subsection (</w:t>
      </w:r>
      <w:r w:rsidRPr="00004769">
        <w:t>3):</w:t>
      </w:r>
    </w:p>
    <w:p w:rsidR="00563783" w:rsidRPr="00004769" w:rsidRDefault="00563783" w:rsidP="00563783">
      <w:pPr>
        <w:pStyle w:val="paragraph"/>
      </w:pPr>
      <w:r w:rsidRPr="00004769">
        <w:tab/>
        <w:t>(a)</w:t>
      </w:r>
      <w:r w:rsidRPr="00004769">
        <w:tab/>
        <w:t>the matters specified in section</w:t>
      </w:r>
      <w:r w:rsidR="00004769">
        <w:t> </w:t>
      </w:r>
      <w:r w:rsidRPr="00004769">
        <w:t xml:space="preserve">13 (other than </w:t>
      </w:r>
      <w:r w:rsidR="00004769">
        <w:t>paragraph (</w:t>
      </w:r>
      <w:r w:rsidRPr="00004769">
        <w:t>b));</w:t>
      </w:r>
    </w:p>
    <w:p w:rsidR="00563783" w:rsidRPr="00004769" w:rsidRDefault="00563783" w:rsidP="00563783">
      <w:pPr>
        <w:pStyle w:val="paragraph"/>
      </w:pPr>
      <w:r w:rsidRPr="00004769">
        <w:tab/>
        <w:t>(b)</w:t>
      </w:r>
      <w:r w:rsidRPr="00004769">
        <w:tab/>
        <w:t>the objectives and policies of the Commonwealth Government;</w:t>
      </w:r>
    </w:p>
    <w:p w:rsidR="00563783" w:rsidRPr="00004769" w:rsidRDefault="00563783" w:rsidP="00563783">
      <w:pPr>
        <w:pStyle w:val="paragraph"/>
      </w:pPr>
      <w:r w:rsidRPr="00004769">
        <w:tab/>
        <w:t>(c)</w:t>
      </w:r>
      <w:r w:rsidRPr="00004769">
        <w:tab/>
        <w:t>AA’s interim financial results and anticipated full</w:t>
      </w:r>
      <w:r w:rsidR="00004769">
        <w:noBreakHyphen/>
      </w:r>
      <w:r w:rsidRPr="00004769">
        <w:t>year financial results;</w:t>
      </w:r>
    </w:p>
    <w:p w:rsidR="00563783" w:rsidRPr="00004769" w:rsidRDefault="00563783" w:rsidP="00563783">
      <w:pPr>
        <w:pStyle w:val="paragraph"/>
      </w:pPr>
      <w:r w:rsidRPr="00004769">
        <w:tab/>
        <w:t>(d)</w:t>
      </w:r>
      <w:r w:rsidRPr="00004769">
        <w:tab/>
        <w:t>any other commercial considerations the Minister thinks appropriate.</w:t>
      </w:r>
    </w:p>
    <w:p w:rsidR="00563783" w:rsidRPr="00004769" w:rsidRDefault="00563783" w:rsidP="00563783">
      <w:pPr>
        <w:pStyle w:val="subsection"/>
      </w:pPr>
      <w:r w:rsidRPr="00004769">
        <w:tab/>
        <w:t>(5)</w:t>
      </w:r>
      <w:r w:rsidRPr="00004769">
        <w:tab/>
        <w:t xml:space="preserve">If an interim dividend is approved or directed under </w:t>
      </w:r>
      <w:r w:rsidR="00004769">
        <w:t>subsection (</w:t>
      </w:r>
      <w:r w:rsidRPr="00004769">
        <w:t>3), AA must pay the interim dividend to the Commonwealth by 15</w:t>
      </w:r>
      <w:r w:rsidR="00004769">
        <w:t> </w:t>
      </w:r>
      <w:r w:rsidRPr="00004769">
        <w:t>June in the financial year.</w:t>
      </w:r>
    </w:p>
    <w:p w:rsidR="00563783" w:rsidRPr="00004769" w:rsidRDefault="00563783" w:rsidP="00563783">
      <w:pPr>
        <w:pStyle w:val="subsection"/>
        <w:keepNext/>
      </w:pPr>
      <w:r w:rsidRPr="00004769">
        <w:tab/>
        <w:t>(6)</w:t>
      </w:r>
      <w:r w:rsidRPr="00004769">
        <w:tab/>
        <w:t>In this section:</w:t>
      </w:r>
    </w:p>
    <w:p w:rsidR="00563783" w:rsidRPr="00004769" w:rsidRDefault="00563783" w:rsidP="00563783">
      <w:pPr>
        <w:pStyle w:val="Definition"/>
      </w:pPr>
      <w:r w:rsidRPr="00004769">
        <w:rPr>
          <w:b/>
          <w:i/>
        </w:rPr>
        <w:t>interim dividend</w:t>
      </w:r>
      <w:r w:rsidRPr="00004769">
        <w:t>, in relation to a financial year, means an amount paid on account of the dividend that may become payable under section</w:t>
      </w:r>
      <w:r w:rsidR="00004769">
        <w:t> </w:t>
      </w:r>
      <w:r w:rsidRPr="00004769">
        <w:t>46 for the financial year.</w:t>
      </w:r>
    </w:p>
    <w:p w:rsidR="00563783" w:rsidRPr="00004769" w:rsidRDefault="00563783" w:rsidP="00563783">
      <w:pPr>
        <w:pStyle w:val="ActHead5"/>
      </w:pPr>
      <w:bookmarkStart w:id="63" w:name="_Toc455750977"/>
      <w:r w:rsidRPr="00004769">
        <w:rPr>
          <w:rStyle w:val="CharSectno"/>
        </w:rPr>
        <w:t>48</w:t>
      </w:r>
      <w:r w:rsidRPr="00004769">
        <w:t xml:space="preserve">  Borrowing by AA from the Commonwealth</w:t>
      </w:r>
      <w:bookmarkEnd w:id="63"/>
    </w:p>
    <w:p w:rsidR="00563783" w:rsidRPr="00004769" w:rsidRDefault="00563783" w:rsidP="00563783">
      <w:pPr>
        <w:pStyle w:val="subsection"/>
      </w:pPr>
      <w:r w:rsidRPr="00004769">
        <w:tab/>
      </w:r>
      <w:r w:rsidRPr="00004769">
        <w:tab/>
        <w:t xml:space="preserve">The </w:t>
      </w:r>
      <w:r w:rsidR="000818FA" w:rsidRPr="00004769">
        <w:t>Finance Minister</w:t>
      </w:r>
      <w:r w:rsidRPr="00004769">
        <w:t xml:space="preserve"> may, on behalf of the Commonwealth, out of money appropriated by the Parliament for the purpose, lend money to AA on terms and conditions determined in writing by the </w:t>
      </w:r>
      <w:r w:rsidR="000818FA" w:rsidRPr="00004769">
        <w:t>Finance Minister</w:t>
      </w:r>
      <w:r w:rsidRPr="00004769">
        <w:t>.</w:t>
      </w:r>
    </w:p>
    <w:p w:rsidR="00563783" w:rsidRPr="00004769" w:rsidRDefault="00563783" w:rsidP="00563783">
      <w:pPr>
        <w:pStyle w:val="ActHead5"/>
      </w:pPr>
      <w:bookmarkStart w:id="64" w:name="_Toc455750978"/>
      <w:r w:rsidRPr="00004769">
        <w:rPr>
          <w:rStyle w:val="CharSectno"/>
        </w:rPr>
        <w:t>49</w:t>
      </w:r>
      <w:r w:rsidRPr="00004769">
        <w:t xml:space="preserve">  AA may give security over its assets</w:t>
      </w:r>
      <w:bookmarkEnd w:id="64"/>
    </w:p>
    <w:p w:rsidR="00563783" w:rsidRPr="00004769" w:rsidRDefault="00563783" w:rsidP="00563783">
      <w:pPr>
        <w:pStyle w:val="subsection"/>
      </w:pPr>
      <w:r w:rsidRPr="00004769">
        <w:tab/>
      </w:r>
      <w:r w:rsidRPr="00004769">
        <w:tab/>
        <w:t>AA may give security over the whole or part of its assets for:</w:t>
      </w:r>
    </w:p>
    <w:p w:rsidR="00563783" w:rsidRPr="00004769" w:rsidRDefault="00563783" w:rsidP="00563783">
      <w:pPr>
        <w:pStyle w:val="paragraph"/>
      </w:pPr>
      <w:r w:rsidRPr="00004769">
        <w:tab/>
        <w:t>(a)</w:t>
      </w:r>
      <w:r w:rsidRPr="00004769">
        <w:tab/>
        <w:t>the performance by AA of any obligation incurred by AA in connection with money raising by AA; or</w:t>
      </w:r>
    </w:p>
    <w:p w:rsidR="00563783" w:rsidRPr="00004769" w:rsidRDefault="00563783" w:rsidP="00563783">
      <w:pPr>
        <w:pStyle w:val="paragraph"/>
      </w:pPr>
      <w:r w:rsidRPr="00004769">
        <w:tab/>
        <w:t>(b)</w:t>
      </w:r>
      <w:r w:rsidRPr="00004769">
        <w:tab/>
        <w:t>the payment to the Commonwealth of amounts equal to amounts paid by the Commonwealth under a guarantee relating to obligations incurred by AA.</w:t>
      </w:r>
    </w:p>
    <w:p w:rsidR="00563783" w:rsidRPr="00004769" w:rsidRDefault="00563783" w:rsidP="00563783">
      <w:pPr>
        <w:pStyle w:val="ActHead5"/>
      </w:pPr>
      <w:bookmarkStart w:id="65" w:name="_Toc455750979"/>
      <w:r w:rsidRPr="00004769">
        <w:rPr>
          <w:rStyle w:val="CharSectno"/>
        </w:rPr>
        <w:lastRenderedPageBreak/>
        <w:t>50</w:t>
      </w:r>
      <w:r w:rsidRPr="00004769">
        <w:t xml:space="preserve">  Hedging through currency contracts etc.</w:t>
      </w:r>
      <w:bookmarkEnd w:id="65"/>
    </w:p>
    <w:p w:rsidR="00563783" w:rsidRPr="00004769" w:rsidRDefault="00563783" w:rsidP="00563783">
      <w:pPr>
        <w:pStyle w:val="subsection"/>
      </w:pPr>
      <w:r w:rsidRPr="00004769">
        <w:tab/>
        <w:t>(1)</w:t>
      </w:r>
      <w:r w:rsidRPr="00004769">
        <w:tab/>
        <w:t>Subject to this section, AA may enter into and deal with approved contracts for hedging purposes in relation to the following:</w:t>
      </w:r>
    </w:p>
    <w:p w:rsidR="00563783" w:rsidRPr="00004769" w:rsidRDefault="00563783" w:rsidP="00563783">
      <w:pPr>
        <w:pStyle w:val="paragraph"/>
      </w:pPr>
      <w:r w:rsidRPr="00004769">
        <w:tab/>
        <w:t>(a)</w:t>
      </w:r>
      <w:r w:rsidRPr="00004769">
        <w:tab/>
        <w:t>money raising by AA;</w:t>
      </w:r>
    </w:p>
    <w:p w:rsidR="00563783" w:rsidRPr="00004769" w:rsidRDefault="00563783" w:rsidP="00563783">
      <w:pPr>
        <w:pStyle w:val="paragraph"/>
      </w:pPr>
      <w:r w:rsidRPr="00004769">
        <w:tab/>
        <w:t>(b)</w:t>
      </w:r>
      <w:r w:rsidRPr="00004769">
        <w:tab/>
        <w:t>investment of money by AA;</w:t>
      </w:r>
    </w:p>
    <w:p w:rsidR="003760B8" w:rsidRPr="00004769" w:rsidRDefault="003760B8" w:rsidP="003760B8">
      <w:pPr>
        <w:pStyle w:val="paragraph"/>
      </w:pPr>
      <w:r w:rsidRPr="00004769">
        <w:tab/>
        <w:t>(c)</w:t>
      </w:r>
      <w:r w:rsidRPr="00004769">
        <w:tab/>
        <w:t>acquisition by AA of goods or services;</w:t>
      </w:r>
    </w:p>
    <w:p w:rsidR="00563783" w:rsidRPr="00004769" w:rsidRDefault="00563783" w:rsidP="00563783">
      <w:pPr>
        <w:pStyle w:val="paragraph"/>
      </w:pPr>
      <w:r w:rsidRPr="00004769">
        <w:tab/>
        <w:t>(d)</w:t>
      </w:r>
      <w:r w:rsidRPr="00004769">
        <w:tab/>
        <w:t>a transaction in foreign currency.</w:t>
      </w:r>
    </w:p>
    <w:p w:rsidR="00563783" w:rsidRPr="00004769" w:rsidRDefault="00563783" w:rsidP="00563783">
      <w:pPr>
        <w:pStyle w:val="subsection"/>
      </w:pPr>
      <w:r w:rsidRPr="00004769">
        <w:tab/>
        <w:t>(2)</w:t>
      </w:r>
      <w:r w:rsidRPr="00004769">
        <w:tab/>
        <w:t xml:space="preserve">The Minister may give written guidelines to AA for the exercise of AA’s power under </w:t>
      </w:r>
      <w:r w:rsidR="00004769">
        <w:t>subsection (</w:t>
      </w:r>
      <w:r w:rsidRPr="00004769">
        <w:t>1). AA must comply with the guidelines.</w:t>
      </w:r>
    </w:p>
    <w:p w:rsidR="00563783" w:rsidRPr="00004769" w:rsidRDefault="00563783" w:rsidP="00563783">
      <w:pPr>
        <w:pStyle w:val="subsection"/>
      </w:pPr>
      <w:r w:rsidRPr="00004769">
        <w:tab/>
        <w:t>(3)</w:t>
      </w:r>
      <w:r w:rsidRPr="00004769">
        <w:tab/>
        <w:t xml:space="preserve">Without limiting </w:t>
      </w:r>
      <w:r w:rsidR="00004769">
        <w:t>subsection (</w:t>
      </w:r>
      <w:r w:rsidRPr="00004769">
        <w:t>2), the guidelines may provide that:</w:t>
      </w:r>
    </w:p>
    <w:p w:rsidR="00563783" w:rsidRPr="00004769" w:rsidRDefault="00563783" w:rsidP="00563783">
      <w:pPr>
        <w:pStyle w:val="paragraph"/>
      </w:pPr>
      <w:r w:rsidRPr="00004769">
        <w:tab/>
        <w:t>(a)</w:t>
      </w:r>
      <w:r w:rsidRPr="00004769">
        <w:tab/>
        <w:t>AA is not to enter into or deal with contracts of a particular kind; or</w:t>
      </w:r>
    </w:p>
    <w:p w:rsidR="00563783" w:rsidRPr="00004769" w:rsidRDefault="00563783" w:rsidP="00563783">
      <w:pPr>
        <w:pStyle w:val="paragraph"/>
      </w:pPr>
      <w:r w:rsidRPr="00004769">
        <w:tab/>
        <w:t>(b)</w:t>
      </w:r>
      <w:r w:rsidRPr="00004769">
        <w:tab/>
        <w:t>AA is to enter into or deal with contracts of a particular kind only if the contract relates to specified matters.</w:t>
      </w:r>
    </w:p>
    <w:p w:rsidR="00563783" w:rsidRPr="00004769" w:rsidRDefault="00563783" w:rsidP="00563783">
      <w:pPr>
        <w:pStyle w:val="subsection"/>
        <w:keepNext/>
      </w:pPr>
      <w:r w:rsidRPr="00004769">
        <w:tab/>
        <w:t>(4)</w:t>
      </w:r>
      <w:r w:rsidRPr="00004769">
        <w:tab/>
        <w:t>In this section:</w:t>
      </w:r>
    </w:p>
    <w:p w:rsidR="00563783" w:rsidRPr="00004769" w:rsidRDefault="00563783" w:rsidP="00563783">
      <w:pPr>
        <w:pStyle w:val="Definition"/>
      </w:pPr>
      <w:r w:rsidRPr="00004769">
        <w:rPr>
          <w:b/>
          <w:i/>
        </w:rPr>
        <w:t>approved contract</w:t>
      </w:r>
      <w:r w:rsidRPr="00004769">
        <w:t xml:space="preserve"> means a contract of any of the following kinds:</w:t>
      </w:r>
    </w:p>
    <w:p w:rsidR="00563783" w:rsidRPr="00004769" w:rsidRDefault="00563783" w:rsidP="00563783">
      <w:pPr>
        <w:pStyle w:val="paragraph"/>
      </w:pPr>
      <w:r w:rsidRPr="00004769">
        <w:tab/>
        <w:t>(a)</w:t>
      </w:r>
      <w:r w:rsidRPr="00004769">
        <w:tab/>
        <w:t>a forward exchange rate contract;</w:t>
      </w:r>
    </w:p>
    <w:p w:rsidR="00563783" w:rsidRPr="00004769" w:rsidRDefault="00563783" w:rsidP="00563783">
      <w:pPr>
        <w:pStyle w:val="paragraph"/>
      </w:pPr>
      <w:r w:rsidRPr="00004769">
        <w:tab/>
        <w:t>(b)</w:t>
      </w:r>
      <w:r w:rsidRPr="00004769">
        <w:tab/>
        <w:t>a contract with respect to currency futures;</w:t>
      </w:r>
    </w:p>
    <w:p w:rsidR="00563783" w:rsidRPr="00004769" w:rsidRDefault="00563783" w:rsidP="00563783">
      <w:pPr>
        <w:pStyle w:val="paragraph"/>
      </w:pPr>
      <w:r w:rsidRPr="00004769">
        <w:tab/>
        <w:t>(c)</w:t>
      </w:r>
      <w:r w:rsidRPr="00004769">
        <w:tab/>
        <w:t>an interest rate contract;</w:t>
      </w:r>
    </w:p>
    <w:p w:rsidR="00563783" w:rsidRPr="00004769" w:rsidRDefault="00563783" w:rsidP="00563783">
      <w:pPr>
        <w:pStyle w:val="paragraph"/>
      </w:pPr>
      <w:r w:rsidRPr="00004769">
        <w:tab/>
        <w:t>(d)</w:t>
      </w:r>
      <w:r w:rsidRPr="00004769">
        <w:tab/>
        <w:t>a deferred delivery contract;</w:t>
      </w:r>
    </w:p>
    <w:p w:rsidR="00563783" w:rsidRPr="00004769" w:rsidRDefault="00563783" w:rsidP="00563783">
      <w:pPr>
        <w:pStyle w:val="paragraph"/>
      </w:pPr>
      <w:r w:rsidRPr="00004769">
        <w:tab/>
        <w:t>(e)</w:t>
      </w:r>
      <w:r w:rsidRPr="00004769">
        <w:tab/>
        <w:t>a contract with respect to financial futures;</w:t>
      </w:r>
    </w:p>
    <w:p w:rsidR="00563783" w:rsidRPr="00004769" w:rsidRDefault="00563783" w:rsidP="00563783">
      <w:pPr>
        <w:pStyle w:val="paragraph"/>
      </w:pPr>
      <w:r w:rsidRPr="00004769">
        <w:tab/>
        <w:t>(f)</w:t>
      </w:r>
      <w:r w:rsidRPr="00004769">
        <w:tab/>
        <w:t>a contract with respect to commodity futures;</w:t>
      </w:r>
    </w:p>
    <w:p w:rsidR="00563783" w:rsidRPr="00004769" w:rsidRDefault="00563783" w:rsidP="00563783">
      <w:pPr>
        <w:pStyle w:val="paragraph"/>
      </w:pPr>
      <w:r w:rsidRPr="00004769">
        <w:tab/>
        <w:t>(g)</w:t>
      </w:r>
      <w:r w:rsidRPr="00004769">
        <w:tab/>
        <w:t>a contract relating to:</w:t>
      </w:r>
    </w:p>
    <w:p w:rsidR="00563783" w:rsidRPr="00004769" w:rsidRDefault="00563783" w:rsidP="00563783">
      <w:pPr>
        <w:pStyle w:val="paragraphsub"/>
      </w:pPr>
      <w:r w:rsidRPr="00004769">
        <w:tab/>
        <w:t>(i)</w:t>
      </w:r>
      <w:r w:rsidRPr="00004769">
        <w:tab/>
        <w:t>dealings known as currency swaps; or</w:t>
      </w:r>
    </w:p>
    <w:p w:rsidR="00563783" w:rsidRPr="00004769" w:rsidRDefault="00563783" w:rsidP="00563783">
      <w:pPr>
        <w:pStyle w:val="paragraphsub"/>
      </w:pPr>
      <w:r w:rsidRPr="00004769">
        <w:tab/>
        <w:t>(ii)</w:t>
      </w:r>
      <w:r w:rsidRPr="00004769">
        <w:tab/>
        <w:t>dealings known as interest rate swaps; or</w:t>
      </w:r>
    </w:p>
    <w:p w:rsidR="00563783" w:rsidRPr="00004769" w:rsidRDefault="00563783" w:rsidP="00563783">
      <w:pPr>
        <w:pStyle w:val="paragraphsub"/>
      </w:pPr>
      <w:r w:rsidRPr="00004769">
        <w:tab/>
        <w:t>(iii)</w:t>
      </w:r>
      <w:r w:rsidRPr="00004769">
        <w:tab/>
        <w:t>dealings known as commodity swaps;</w:t>
      </w:r>
    </w:p>
    <w:p w:rsidR="00563783" w:rsidRPr="00004769" w:rsidRDefault="00563783" w:rsidP="00563783">
      <w:pPr>
        <w:pStyle w:val="paragraph"/>
      </w:pPr>
      <w:r w:rsidRPr="00004769">
        <w:tab/>
        <w:t>(h)</w:t>
      </w:r>
      <w:r w:rsidRPr="00004769">
        <w:tab/>
        <w:t xml:space="preserve">a contract relating to 2 or more of the dealings referred to in </w:t>
      </w:r>
      <w:r w:rsidR="00004769">
        <w:t>paragraph (</w:t>
      </w:r>
      <w:r w:rsidRPr="00004769">
        <w:t>g);</w:t>
      </w:r>
    </w:p>
    <w:p w:rsidR="00563783" w:rsidRPr="00004769" w:rsidRDefault="00563783" w:rsidP="00563783">
      <w:pPr>
        <w:pStyle w:val="paragraph"/>
      </w:pPr>
      <w:r w:rsidRPr="00004769">
        <w:tab/>
        <w:t>(i)</w:t>
      </w:r>
      <w:r w:rsidRPr="00004769">
        <w:tab/>
        <w:t>options (including futures options);</w:t>
      </w:r>
    </w:p>
    <w:p w:rsidR="00563783" w:rsidRPr="00004769" w:rsidRDefault="00563783" w:rsidP="00563783">
      <w:pPr>
        <w:pStyle w:val="paragraph"/>
      </w:pPr>
      <w:r w:rsidRPr="00004769">
        <w:tab/>
        <w:t>(j)</w:t>
      </w:r>
      <w:r w:rsidRPr="00004769">
        <w:tab/>
        <w:t>a contract of a kind approved in writing by the Minister</w:t>
      </w:r>
      <w:r w:rsidR="0090044A" w:rsidRPr="00004769">
        <w:t>.</w:t>
      </w:r>
    </w:p>
    <w:p w:rsidR="003760B8" w:rsidRPr="00004769" w:rsidRDefault="003760B8" w:rsidP="003760B8">
      <w:pPr>
        <w:pStyle w:val="Definition"/>
      </w:pPr>
      <w:r w:rsidRPr="00004769">
        <w:rPr>
          <w:b/>
          <w:i/>
        </w:rPr>
        <w:lastRenderedPageBreak/>
        <w:t>hedging purposes</w:t>
      </w:r>
      <w:r w:rsidRPr="00004769">
        <w:t xml:space="preserve"> means reducing or eliminating risks of adverse financial consequences to AA, and includes the following:</w:t>
      </w:r>
    </w:p>
    <w:p w:rsidR="003760B8" w:rsidRPr="00004769" w:rsidRDefault="003760B8" w:rsidP="003760B8">
      <w:pPr>
        <w:pStyle w:val="paragraph"/>
      </w:pPr>
      <w:r w:rsidRPr="00004769">
        <w:tab/>
        <w:t>(a)</w:t>
      </w:r>
      <w:r w:rsidRPr="00004769">
        <w:tab/>
        <w:t>reducing or eliminating the risk of adverse variations in:</w:t>
      </w:r>
    </w:p>
    <w:p w:rsidR="003760B8" w:rsidRPr="00004769" w:rsidRDefault="003760B8" w:rsidP="003760B8">
      <w:pPr>
        <w:pStyle w:val="paragraphsub"/>
      </w:pPr>
      <w:r w:rsidRPr="00004769">
        <w:tab/>
        <w:t>(i)</w:t>
      </w:r>
      <w:r w:rsidRPr="00004769">
        <w:tab/>
        <w:t>the costs in relation to money raising by AA; or</w:t>
      </w:r>
    </w:p>
    <w:p w:rsidR="003760B8" w:rsidRPr="00004769" w:rsidRDefault="003760B8" w:rsidP="003760B8">
      <w:pPr>
        <w:pStyle w:val="paragraphsub"/>
      </w:pPr>
      <w:r w:rsidRPr="00004769">
        <w:tab/>
        <w:t>(ii)</w:t>
      </w:r>
      <w:r w:rsidRPr="00004769">
        <w:tab/>
        <w:t>the revenue obtainable by AA; or</w:t>
      </w:r>
    </w:p>
    <w:p w:rsidR="003760B8" w:rsidRPr="00004769" w:rsidRDefault="003760B8" w:rsidP="003760B8">
      <w:pPr>
        <w:pStyle w:val="paragraphsub"/>
      </w:pPr>
      <w:r w:rsidRPr="00004769">
        <w:tab/>
        <w:t>(iii)</w:t>
      </w:r>
      <w:r w:rsidRPr="00004769">
        <w:tab/>
        <w:t>the costs in relation to acquiring goods or services by AA;</w:t>
      </w:r>
    </w:p>
    <w:p w:rsidR="003760B8" w:rsidRPr="00004769" w:rsidRDefault="003760B8" w:rsidP="003760B8">
      <w:pPr>
        <w:pStyle w:val="paragraph"/>
      </w:pPr>
      <w:r w:rsidRPr="00004769">
        <w:tab/>
        <w:t>(b)</w:t>
      </w:r>
      <w:r w:rsidRPr="00004769">
        <w:tab/>
        <w:t>maintaining the value of:</w:t>
      </w:r>
    </w:p>
    <w:p w:rsidR="003760B8" w:rsidRPr="00004769" w:rsidRDefault="003760B8" w:rsidP="003760B8">
      <w:pPr>
        <w:pStyle w:val="paragraphsub"/>
      </w:pPr>
      <w:r w:rsidRPr="00004769">
        <w:tab/>
        <w:t>(i)</w:t>
      </w:r>
      <w:r w:rsidRPr="00004769">
        <w:tab/>
        <w:t>investments made by AA; or</w:t>
      </w:r>
    </w:p>
    <w:p w:rsidR="003760B8" w:rsidRPr="00004769" w:rsidRDefault="003760B8" w:rsidP="003760B8">
      <w:pPr>
        <w:pStyle w:val="paragraphsub"/>
      </w:pPr>
      <w:r w:rsidRPr="00004769">
        <w:tab/>
        <w:t>(ii)</w:t>
      </w:r>
      <w:r w:rsidRPr="00004769">
        <w:tab/>
        <w:t>property used as security for money raising, or proposed money raising, by AA.</w:t>
      </w:r>
    </w:p>
    <w:p w:rsidR="00234047" w:rsidRPr="00004769" w:rsidRDefault="00234047" w:rsidP="00234047">
      <w:pPr>
        <w:pStyle w:val="ActHead5"/>
      </w:pPr>
      <w:bookmarkStart w:id="66" w:name="_Toc455750980"/>
      <w:r w:rsidRPr="00004769">
        <w:rPr>
          <w:rStyle w:val="CharSectno"/>
          <w:rFonts w:eastAsiaTheme="minorHAnsi"/>
        </w:rPr>
        <w:t>51</w:t>
      </w:r>
      <w:r w:rsidRPr="00004769">
        <w:t xml:space="preserve">  Extra matters to be included in annual report</w:t>
      </w:r>
      <w:bookmarkEnd w:id="66"/>
    </w:p>
    <w:p w:rsidR="00234047" w:rsidRPr="00004769" w:rsidRDefault="00234047" w:rsidP="00234047">
      <w:pPr>
        <w:pStyle w:val="subsection"/>
      </w:pPr>
      <w:r w:rsidRPr="00004769">
        <w:tab/>
      </w:r>
      <w:r w:rsidRPr="00004769">
        <w:tab/>
        <w:t>The annual report prepared by the Board and given to the Minister under section</w:t>
      </w:r>
      <w:r w:rsidR="00004769">
        <w:t> </w:t>
      </w:r>
      <w:r w:rsidRPr="00004769">
        <w:t xml:space="preserve">46 of the </w:t>
      </w:r>
      <w:r w:rsidRPr="00004769">
        <w:rPr>
          <w:i/>
        </w:rPr>
        <w:t>Public Governance, Performance and Accountability Act 2013</w:t>
      </w:r>
      <w:r w:rsidRPr="00004769">
        <w:t xml:space="preserve"> for a period must include an assessment of the adverse effect (if any) that meeting the non</w:t>
      </w:r>
      <w:r w:rsidR="00004769">
        <w:noBreakHyphen/>
      </w:r>
      <w:r w:rsidRPr="00004769">
        <w:t>commercial commitments imposed on AA has had on AA’s profitability during the period.</w:t>
      </w:r>
    </w:p>
    <w:p w:rsidR="00563783" w:rsidRPr="00004769" w:rsidRDefault="00563783" w:rsidP="00BF0B06">
      <w:pPr>
        <w:pStyle w:val="ActHead3"/>
        <w:pageBreakBefore/>
        <w:rPr>
          <w:kern w:val="32"/>
        </w:rPr>
      </w:pPr>
      <w:bookmarkStart w:id="67" w:name="_Toc455750981"/>
      <w:r w:rsidRPr="00004769">
        <w:rPr>
          <w:rStyle w:val="CharDivNo"/>
        </w:rPr>
        <w:lastRenderedPageBreak/>
        <w:t>Division</w:t>
      </w:r>
      <w:r w:rsidR="00004769" w:rsidRPr="00004769">
        <w:rPr>
          <w:rStyle w:val="CharDivNo"/>
        </w:rPr>
        <w:t> </w:t>
      </w:r>
      <w:r w:rsidRPr="00004769">
        <w:rPr>
          <w:rStyle w:val="CharDivNo"/>
        </w:rPr>
        <w:t>2</w:t>
      </w:r>
      <w:r w:rsidRPr="00004769">
        <w:rPr>
          <w:kern w:val="32"/>
        </w:rPr>
        <w:t>—</w:t>
      </w:r>
      <w:r w:rsidRPr="00004769">
        <w:rPr>
          <w:rStyle w:val="CharDivText"/>
        </w:rPr>
        <w:t>Taxation matters</w:t>
      </w:r>
      <w:bookmarkEnd w:id="67"/>
    </w:p>
    <w:p w:rsidR="00563783" w:rsidRPr="00004769" w:rsidRDefault="00563783" w:rsidP="00563783">
      <w:pPr>
        <w:pStyle w:val="ActHead5"/>
      </w:pPr>
      <w:bookmarkStart w:id="68" w:name="_Toc455750982"/>
      <w:r w:rsidRPr="00004769">
        <w:rPr>
          <w:rStyle w:val="CharSectno"/>
        </w:rPr>
        <w:t>52</w:t>
      </w:r>
      <w:r w:rsidRPr="00004769">
        <w:t xml:space="preserve">  Liability to taxes etc.</w:t>
      </w:r>
      <w:bookmarkEnd w:id="68"/>
    </w:p>
    <w:p w:rsidR="00563783" w:rsidRPr="00004769" w:rsidRDefault="00563783" w:rsidP="00563783">
      <w:pPr>
        <w:pStyle w:val="subsection"/>
      </w:pPr>
      <w:r w:rsidRPr="00004769">
        <w:tab/>
        <w:t>(1)</w:t>
      </w:r>
      <w:r w:rsidRPr="00004769">
        <w:tab/>
        <w:t xml:space="preserve">AA is not a public authority for the purposes of </w:t>
      </w:r>
      <w:r w:rsidR="00464995" w:rsidRPr="00004769">
        <w:t>section</w:t>
      </w:r>
      <w:r w:rsidR="00004769">
        <w:t> </w:t>
      </w:r>
      <w:r w:rsidR="00464995" w:rsidRPr="00004769">
        <w:t>50</w:t>
      </w:r>
      <w:r w:rsidR="00004769">
        <w:noBreakHyphen/>
      </w:r>
      <w:r w:rsidR="00464995" w:rsidRPr="00004769">
        <w:t xml:space="preserve">25 of the </w:t>
      </w:r>
      <w:r w:rsidR="00464995" w:rsidRPr="00004769">
        <w:rPr>
          <w:i/>
        </w:rPr>
        <w:t>Income Tax Assessment Act 1997</w:t>
      </w:r>
      <w:r w:rsidRPr="00004769">
        <w:t>.</w:t>
      </w:r>
    </w:p>
    <w:p w:rsidR="00563783" w:rsidRPr="00004769" w:rsidRDefault="00563783" w:rsidP="00563783">
      <w:pPr>
        <w:pStyle w:val="subsection"/>
      </w:pPr>
      <w:r w:rsidRPr="00004769">
        <w:tab/>
        <w:t>(2)</w:t>
      </w:r>
      <w:r w:rsidRPr="00004769">
        <w:tab/>
        <w:t>AA is not liable to pay tax under any law of a State or Territory.</w:t>
      </w:r>
    </w:p>
    <w:p w:rsidR="00563783" w:rsidRPr="00004769" w:rsidRDefault="00563783" w:rsidP="00563783">
      <w:pPr>
        <w:pStyle w:val="subsection"/>
      </w:pPr>
      <w:r w:rsidRPr="00004769">
        <w:tab/>
        <w:t>(3)</w:t>
      </w:r>
      <w:r w:rsidRPr="00004769">
        <w:tab/>
      </w:r>
      <w:r w:rsidR="00004769">
        <w:t>Subsection (</w:t>
      </w:r>
      <w:r w:rsidRPr="00004769">
        <w:t>2) does not apply to a law of a State or Territory relating to payroll tax.</w:t>
      </w:r>
    </w:p>
    <w:p w:rsidR="00563783" w:rsidRPr="00004769" w:rsidRDefault="00563783" w:rsidP="00BF0B06">
      <w:pPr>
        <w:pStyle w:val="ActHead3"/>
        <w:pageBreakBefore/>
      </w:pPr>
      <w:bookmarkStart w:id="69" w:name="_Toc455750983"/>
      <w:r w:rsidRPr="00004769">
        <w:rPr>
          <w:rStyle w:val="CharDivNo"/>
        </w:rPr>
        <w:lastRenderedPageBreak/>
        <w:t>Division</w:t>
      </w:r>
      <w:r w:rsidR="00004769" w:rsidRPr="00004769">
        <w:rPr>
          <w:rStyle w:val="CharDivNo"/>
        </w:rPr>
        <w:t> </w:t>
      </w:r>
      <w:r w:rsidRPr="00004769">
        <w:rPr>
          <w:rStyle w:val="CharDivNo"/>
        </w:rPr>
        <w:t>3</w:t>
      </w:r>
      <w:r w:rsidRPr="00004769">
        <w:t>—</w:t>
      </w:r>
      <w:r w:rsidRPr="00004769">
        <w:rPr>
          <w:rStyle w:val="CharDivText"/>
        </w:rPr>
        <w:t>Services charges for AA services and facilities</w:t>
      </w:r>
      <w:bookmarkEnd w:id="69"/>
    </w:p>
    <w:p w:rsidR="00563783" w:rsidRPr="00004769" w:rsidRDefault="00563783" w:rsidP="00563783">
      <w:pPr>
        <w:pStyle w:val="ActHead5"/>
      </w:pPr>
      <w:bookmarkStart w:id="70" w:name="_Toc455750984"/>
      <w:r w:rsidRPr="00004769">
        <w:rPr>
          <w:rStyle w:val="CharSectno"/>
        </w:rPr>
        <w:t>53</w:t>
      </w:r>
      <w:r w:rsidRPr="00004769">
        <w:t xml:space="preserve">  Board can set charges for services and facilities</w:t>
      </w:r>
      <w:bookmarkEnd w:id="70"/>
    </w:p>
    <w:p w:rsidR="00563783" w:rsidRPr="00004769" w:rsidRDefault="00563783" w:rsidP="00563783">
      <w:pPr>
        <w:pStyle w:val="subsection"/>
      </w:pPr>
      <w:r w:rsidRPr="00004769">
        <w:tab/>
        <w:t>(1)</w:t>
      </w:r>
      <w:r w:rsidRPr="00004769">
        <w:tab/>
        <w:t>The Board may make a written determination that sets:</w:t>
      </w:r>
    </w:p>
    <w:p w:rsidR="00563783" w:rsidRPr="00004769" w:rsidRDefault="00563783" w:rsidP="00563783">
      <w:pPr>
        <w:pStyle w:val="paragraph"/>
      </w:pPr>
      <w:r w:rsidRPr="00004769">
        <w:tab/>
        <w:t>(a)</w:t>
      </w:r>
      <w:r w:rsidRPr="00004769">
        <w:tab/>
        <w:t>charges for services or facilities provided by AA; or</w:t>
      </w:r>
    </w:p>
    <w:p w:rsidR="00563783" w:rsidRPr="00004769" w:rsidRDefault="00563783" w:rsidP="00563783">
      <w:pPr>
        <w:pStyle w:val="paragraph"/>
      </w:pPr>
      <w:r w:rsidRPr="00004769">
        <w:tab/>
        <w:t>(b)</w:t>
      </w:r>
      <w:r w:rsidRPr="00004769">
        <w:tab/>
        <w:t>penalties for late payment of service charges.</w:t>
      </w:r>
    </w:p>
    <w:p w:rsidR="00563783" w:rsidRPr="00004769" w:rsidRDefault="00563783" w:rsidP="00563783">
      <w:pPr>
        <w:pStyle w:val="subsection"/>
      </w:pPr>
      <w:r w:rsidRPr="00004769">
        <w:tab/>
        <w:t>(2)</w:t>
      </w:r>
      <w:r w:rsidRPr="00004769">
        <w:tab/>
        <w:t>A service charge or late payment penalty may be set either by fixing the amount or by setting a method of calculation.</w:t>
      </w:r>
    </w:p>
    <w:p w:rsidR="00563783" w:rsidRPr="00004769" w:rsidRDefault="00563783" w:rsidP="00563783">
      <w:pPr>
        <w:pStyle w:val="subsection"/>
      </w:pPr>
      <w:r w:rsidRPr="00004769">
        <w:tab/>
        <w:t>(3)</w:t>
      </w:r>
      <w:r w:rsidRPr="00004769">
        <w:tab/>
        <w:t>A service charge must be reasonably related to the expenses incurred or to be incurred by AA in relation to the matters to which the charge relates and must not be such as to amount to taxation.</w:t>
      </w:r>
    </w:p>
    <w:p w:rsidR="00563783" w:rsidRPr="00004769" w:rsidRDefault="00563783" w:rsidP="00563783">
      <w:pPr>
        <w:pStyle w:val="subsection"/>
      </w:pPr>
      <w:r w:rsidRPr="00004769">
        <w:tab/>
        <w:t>(4)</w:t>
      </w:r>
      <w:r w:rsidRPr="00004769">
        <w:tab/>
        <w:t>A determination that sets a service charge must specify:</w:t>
      </w:r>
    </w:p>
    <w:p w:rsidR="00563783" w:rsidRPr="00004769" w:rsidRDefault="00563783" w:rsidP="00563783">
      <w:pPr>
        <w:pStyle w:val="paragraph"/>
      </w:pPr>
      <w:r w:rsidRPr="00004769">
        <w:tab/>
        <w:t>(a)</w:t>
      </w:r>
      <w:r w:rsidRPr="00004769">
        <w:tab/>
        <w:t>the persons who are liable to the charge; and</w:t>
      </w:r>
    </w:p>
    <w:p w:rsidR="00563783" w:rsidRPr="00004769" w:rsidRDefault="00563783" w:rsidP="00563783">
      <w:pPr>
        <w:pStyle w:val="paragraph"/>
      </w:pPr>
      <w:r w:rsidRPr="00004769">
        <w:tab/>
        <w:t>(b)</w:t>
      </w:r>
      <w:r w:rsidRPr="00004769">
        <w:tab/>
        <w:t>the due date for payment of the charge.</w:t>
      </w:r>
    </w:p>
    <w:p w:rsidR="00563783" w:rsidRPr="00004769" w:rsidRDefault="00563783" w:rsidP="00563783">
      <w:pPr>
        <w:pStyle w:val="subsection"/>
      </w:pPr>
      <w:r w:rsidRPr="00004769">
        <w:tab/>
        <w:t>(5)</w:t>
      </w:r>
      <w:r w:rsidRPr="00004769">
        <w:tab/>
        <w:t>A determination must be made public in such manner as the Board thinks appropriate.</w:t>
      </w:r>
    </w:p>
    <w:p w:rsidR="00563783" w:rsidRPr="00004769" w:rsidRDefault="00563783" w:rsidP="00563783">
      <w:pPr>
        <w:pStyle w:val="subsection"/>
      </w:pPr>
      <w:r w:rsidRPr="00004769">
        <w:tab/>
        <w:t>(6)</w:t>
      </w:r>
      <w:r w:rsidRPr="00004769">
        <w:tab/>
        <w:t>This section does not apply to services or facilities that AA provides under contract.</w:t>
      </w:r>
    </w:p>
    <w:p w:rsidR="00563783" w:rsidRPr="00004769" w:rsidRDefault="00563783" w:rsidP="00563783">
      <w:pPr>
        <w:pStyle w:val="ActHead5"/>
      </w:pPr>
      <w:bookmarkStart w:id="71" w:name="_Toc455750985"/>
      <w:r w:rsidRPr="00004769">
        <w:rPr>
          <w:rStyle w:val="CharSectno"/>
        </w:rPr>
        <w:t>54</w:t>
      </w:r>
      <w:r w:rsidRPr="00004769">
        <w:t xml:space="preserve">  Minister’s role in setting service charges and late payment penalties</w:t>
      </w:r>
      <w:bookmarkEnd w:id="71"/>
    </w:p>
    <w:p w:rsidR="00563783" w:rsidRPr="00004769" w:rsidRDefault="00563783" w:rsidP="00563783">
      <w:pPr>
        <w:pStyle w:val="subsection"/>
      </w:pPr>
      <w:r w:rsidRPr="00004769">
        <w:tab/>
        <w:t>(1)</w:t>
      </w:r>
      <w:r w:rsidRPr="00004769">
        <w:tab/>
        <w:t>Before making a determination under section</w:t>
      </w:r>
      <w:r w:rsidR="00004769">
        <w:t> </w:t>
      </w:r>
      <w:r w:rsidRPr="00004769">
        <w:t>53, the Board must give the Minister written notice of the proposed determination, specifying the following:</w:t>
      </w:r>
    </w:p>
    <w:p w:rsidR="00563783" w:rsidRPr="00004769" w:rsidRDefault="00563783" w:rsidP="00563783">
      <w:pPr>
        <w:pStyle w:val="paragraph"/>
      </w:pPr>
      <w:r w:rsidRPr="00004769">
        <w:tab/>
        <w:t>(a)</w:t>
      </w:r>
      <w:r w:rsidRPr="00004769">
        <w:tab/>
        <w:t>if the determination sets a new charge or penalty—the basis for setting the charge or penalty;</w:t>
      </w:r>
    </w:p>
    <w:p w:rsidR="00563783" w:rsidRPr="00004769" w:rsidRDefault="00563783" w:rsidP="00563783">
      <w:pPr>
        <w:pStyle w:val="paragraph"/>
      </w:pPr>
      <w:r w:rsidRPr="00004769">
        <w:tab/>
        <w:t>(b)</w:t>
      </w:r>
      <w:r w:rsidRPr="00004769">
        <w:tab/>
        <w:t>if the determination varies a charge or penalty set by earlier determination—the reason for the variation;</w:t>
      </w:r>
    </w:p>
    <w:p w:rsidR="00563783" w:rsidRPr="00004769" w:rsidRDefault="00563783" w:rsidP="00563783">
      <w:pPr>
        <w:pStyle w:val="paragraph"/>
      </w:pPr>
      <w:r w:rsidRPr="00004769">
        <w:tab/>
        <w:t>(c)</w:t>
      </w:r>
      <w:r w:rsidRPr="00004769">
        <w:tab/>
        <w:t>the day on and from which the determination is intended to operate.</w:t>
      </w:r>
    </w:p>
    <w:p w:rsidR="00563783" w:rsidRPr="00004769" w:rsidRDefault="00563783" w:rsidP="00563783">
      <w:pPr>
        <w:pStyle w:val="subsection"/>
      </w:pPr>
      <w:r w:rsidRPr="00004769">
        <w:lastRenderedPageBreak/>
        <w:tab/>
        <w:t>(2)</w:t>
      </w:r>
      <w:r w:rsidRPr="00004769">
        <w:tab/>
        <w:t>Within 30 days after receiving notice of the proposed determination, the Minister may give the Board a written notice approving or disapproving the proposed determination. In doing so, the Minister must have regard to the AA’s duties and responsibilities under this Act.</w:t>
      </w:r>
    </w:p>
    <w:p w:rsidR="00563783" w:rsidRPr="00004769" w:rsidRDefault="00563783" w:rsidP="00563783">
      <w:pPr>
        <w:pStyle w:val="subsection"/>
      </w:pPr>
      <w:r w:rsidRPr="00004769">
        <w:tab/>
        <w:t>(3)</w:t>
      </w:r>
      <w:r w:rsidRPr="00004769">
        <w:tab/>
        <w:t>The Board cannot make a determination under section</w:t>
      </w:r>
      <w:r w:rsidR="00004769">
        <w:t> </w:t>
      </w:r>
      <w:r w:rsidRPr="00004769">
        <w:t>53 unless:</w:t>
      </w:r>
    </w:p>
    <w:p w:rsidR="00563783" w:rsidRPr="00004769" w:rsidRDefault="00563783" w:rsidP="00563783">
      <w:pPr>
        <w:pStyle w:val="paragraph"/>
      </w:pPr>
      <w:r w:rsidRPr="00004769">
        <w:tab/>
        <w:t>(a)</w:t>
      </w:r>
      <w:r w:rsidRPr="00004769">
        <w:tab/>
        <w:t>the Minister has approved the determination; or</w:t>
      </w:r>
    </w:p>
    <w:p w:rsidR="00563783" w:rsidRPr="00004769" w:rsidRDefault="00563783" w:rsidP="00563783">
      <w:pPr>
        <w:pStyle w:val="paragraph"/>
      </w:pPr>
      <w:r w:rsidRPr="00004769">
        <w:tab/>
        <w:t>(b)</w:t>
      </w:r>
      <w:r w:rsidRPr="00004769">
        <w:tab/>
        <w:t xml:space="preserve">the period within which the Minister may give to the Board a notice under </w:t>
      </w:r>
      <w:r w:rsidR="00004769">
        <w:t>subsection (</w:t>
      </w:r>
      <w:r w:rsidRPr="00004769">
        <w:t>2) of this section has expired without the Minister having given such a notice.</w:t>
      </w:r>
    </w:p>
    <w:p w:rsidR="00563783" w:rsidRPr="00004769" w:rsidRDefault="00563783" w:rsidP="00563783">
      <w:pPr>
        <w:pStyle w:val="ActHead5"/>
      </w:pPr>
      <w:bookmarkStart w:id="72" w:name="_Toc455750986"/>
      <w:r w:rsidRPr="00004769">
        <w:rPr>
          <w:rStyle w:val="CharSectno"/>
        </w:rPr>
        <w:t>55</w:t>
      </w:r>
      <w:r w:rsidRPr="00004769">
        <w:t xml:space="preserve">  Procedure if Part</w:t>
      </w:r>
      <w:r w:rsidR="00541687" w:rsidRPr="00004769">
        <w:t> </w:t>
      </w:r>
      <w:r w:rsidRPr="00004769">
        <w:t xml:space="preserve">VIIA of the </w:t>
      </w:r>
      <w:r w:rsidR="00AB5330" w:rsidRPr="00004769">
        <w:t xml:space="preserve">Competition and Consumer Act </w:t>
      </w:r>
      <w:r w:rsidRPr="00004769">
        <w:t>applies</w:t>
      </w:r>
      <w:bookmarkEnd w:id="72"/>
    </w:p>
    <w:p w:rsidR="00563783" w:rsidRPr="00004769" w:rsidRDefault="00563783" w:rsidP="00563783">
      <w:pPr>
        <w:pStyle w:val="subsection"/>
      </w:pPr>
      <w:r w:rsidRPr="00004769">
        <w:tab/>
        <w:t>(1)</w:t>
      </w:r>
      <w:r w:rsidRPr="00004769">
        <w:tab/>
        <w:t>The Board’s power to set service charges has effect subject to Part</w:t>
      </w:r>
      <w:r w:rsidR="00541687" w:rsidRPr="00004769">
        <w:t> </w:t>
      </w:r>
      <w:r w:rsidRPr="00004769">
        <w:t>VIIA of the</w:t>
      </w:r>
      <w:r w:rsidR="00AB5330" w:rsidRPr="00004769">
        <w:rPr>
          <w:i/>
        </w:rPr>
        <w:t xml:space="preserve"> Competition and Consumer Act 2010</w:t>
      </w:r>
      <w:r w:rsidRPr="00004769">
        <w:t>.</w:t>
      </w:r>
    </w:p>
    <w:p w:rsidR="00563783" w:rsidRPr="00004769" w:rsidRDefault="00563783" w:rsidP="00563783">
      <w:pPr>
        <w:pStyle w:val="subsection"/>
      </w:pPr>
      <w:r w:rsidRPr="00004769">
        <w:tab/>
        <w:t>(2)</w:t>
      </w:r>
      <w:r w:rsidRPr="00004769">
        <w:tab/>
        <w:t>If AA receives either of the following notices, AA must give the Minister a copy of the notice:</w:t>
      </w:r>
    </w:p>
    <w:p w:rsidR="00563783" w:rsidRPr="00004769" w:rsidRDefault="00563783" w:rsidP="00563783">
      <w:pPr>
        <w:pStyle w:val="paragraph"/>
      </w:pPr>
      <w:r w:rsidRPr="00004769">
        <w:tab/>
        <w:t>(a)</w:t>
      </w:r>
      <w:r w:rsidRPr="00004769">
        <w:tab/>
        <w:t>a notice under subsection</w:t>
      </w:r>
      <w:r w:rsidR="00004769">
        <w:t> </w:t>
      </w:r>
      <w:r w:rsidRPr="00004769">
        <w:t xml:space="preserve">95L(3) of the </w:t>
      </w:r>
      <w:r w:rsidR="00287B4C" w:rsidRPr="00004769">
        <w:rPr>
          <w:i/>
        </w:rPr>
        <w:t xml:space="preserve">Competition and Consumer Act 2010 </w:t>
      </w:r>
      <w:r w:rsidRPr="00004769">
        <w:t>about an inquiry into a supply of services that is the subject of a proposed determination of a service charge;</w:t>
      </w:r>
    </w:p>
    <w:p w:rsidR="00563783" w:rsidRPr="00004769" w:rsidRDefault="00563783" w:rsidP="00563783">
      <w:pPr>
        <w:pStyle w:val="paragraph"/>
      </w:pPr>
      <w:r w:rsidRPr="00004769">
        <w:tab/>
        <w:t>(b)</w:t>
      </w:r>
      <w:r w:rsidRPr="00004769">
        <w:tab/>
        <w:t>a notice under section</w:t>
      </w:r>
      <w:r w:rsidR="00004769">
        <w:t> </w:t>
      </w:r>
      <w:r w:rsidRPr="00004769">
        <w:t>95ZJ of that Act withdrawing such a notice.</w:t>
      </w:r>
    </w:p>
    <w:p w:rsidR="00563783" w:rsidRPr="00004769" w:rsidRDefault="00563783" w:rsidP="00563783">
      <w:pPr>
        <w:pStyle w:val="subsection"/>
      </w:pPr>
      <w:r w:rsidRPr="00004769">
        <w:tab/>
        <w:t>(3)</w:t>
      </w:r>
      <w:r w:rsidRPr="00004769">
        <w:tab/>
        <w:t>If AA receives a report under section</w:t>
      </w:r>
      <w:r w:rsidR="00004769">
        <w:t> </w:t>
      </w:r>
      <w:r w:rsidRPr="00004769">
        <w:t xml:space="preserve">95P of the </w:t>
      </w:r>
      <w:r w:rsidR="00287B4C" w:rsidRPr="00004769">
        <w:rPr>
          <w:i/>
        </w:rPr>
        <w:t xml:space="preserve">Competition and Consumer Act 2010 </w:t>
      </w:r>
      <w:r w:rsidRPr="00004769">
        <w:t>on an inquiry held under that Act in relation to the supply of services by AA, it must give a copy of the report to the Minister.</w:t>
      </w:r>
    </w:p>
    <w:p w:rsidR="00563783" w:rsidRPr="00004769" w:rsidRDefault="00563783" w:rsidP="00563783">
      <w:pPr>
        <w:pStyle w:val="subsection"/>
      </w:pPr>
      <w:r w:rsidRPr="00004769">
        <w:tab/>
        <w:t>(4)</w:t>
      </w:r>
      <w:r w:rsidRPr="00004769">
        <w:tab/>
        <w:t>If AA has received a notice under subsection</w:t>
      </w:r>
      <w:r w:rsidR="00004769">
        <w:t> </w:t>
      </w:r>
      <w:r w:rsidRPr="00004769">
        <w:t xml:space="preserve">95L(3) of the </w:t>
      </w:r>
      <w:r w:rsidR="00287B4C" w:rsidRPr="00004769">
        <w:rPr>
          <w:i/>
        </w:rPr>
        <w:t xml:space="preserve">Competition and Consumer Act 2010 </w:t>
      </w:r>
      <w:r w:rsidRPr="00004769">
        <w:t>about an inquiry into the supply of services that is the subject of a proposed determination of a service charge, the period of 30 days referred to in subsection</w:t>
      </w:r>
      <w:r w:rsidR="00004769">
        <w:t> </w:t>
      </w:r>
      <w:r w:rsidRPr="00004769">
        <w:t>54(2) does not begin until the Minister receives from AA:</w:t>
      </w:r>
    </w:p>
    <w:p w:rsidR="00563783" w:rsidRPr="00004769" w:rsidRDefault="00563783" w:rsidP="00563783">
      <w:pPr>
        <w:pStyle w:val="paragraph"/>
      </w:pPr>
      <w:r w:rsidRPr="00004769">
        <w:lastRenderedPageBreak/>
        <w:tab/>
        <w:t>(a)</w:t>
      </w:r>
      <w:r w:rsidRPr="00004769">
        <w:tab/>
        <w:t xml:space="preserve">a copy of a notice under </w:t>
      </w:r>
      <w:r w:rsidR="00004769">
        <w:t>paragraph (</w:t>
      </w:r>
      <w:r w:rsidRPr="00004769">
        <w:t>2)(b) of this section; or</w:t>
      </w:r>
    </w:p>
    <w:p w:rsidR="00563783" w:rsidRPr="00004769" w:rsidRDefault="00563783" w:rsidP="00563783">
      <w:pPr>
        <w:pStyle w:val="paragraph"/>
      </w:pPr>
      <w:r w:rsidRPr="00004769">
        <w:tab/>
        <w:t>(b)</w:t>
      </w:r>
      <w:r w:rsidRPr="00004769">
        <w:tab/>
        <w:t xml:space="preserve">a copy of the report under </w:t>
      </w:r>
      <w:r w:rsidR="00004769">
        <w:t>subsection (</w:t>
      </w:r>
      <w:r w:rsidRPr="00004769">
        <w:t>3) of this section in relation to the supply of services concerned.</w:t>
      </w:r>
    </w:p>
    <w:p w:rsidR="00563783" w:rsidRPr="00004769" w:rsidRDefault="00563783" w:rsidP="00563783">
      <w:pPr>
        <w:pStyle w:val="subsection"/>
      </w:pPr>
      <w:r w:rsidRPr="00004769">
        <w:tab/>
        <w:t>(5)</w:t>
      </w:r>
      <w:r w:rsidRPr="00004769">
        <w:tab/>
        <w:t>If the Minister receives from AA a copy of a report given to AA under section</w:t>
      </w:r>
      <w:r w:rsidR="00004769">
        <w:t> </w:t>
      </w:r>
      <w:r w:rsidRPr="00004769">
        <w:t xml:space="preserve">95P of the </w:t>
      </w:r>
      <w:r w:rsidR="00287B4C" w:rsidRPr="00004769">
        <w:rPr>
          <w:i/>
        </w:rPr>
        <w:t xml:space="preserve">Competition and Consumer Act 2010 </w:t>
      </w:r>
      <w:r w:rsidRPr="00004769">
        <w:t>in relation to the supply of services to which a proposed determination relates, the Minister may, in a notice under subsection</w:t>
      </w:r>
      <w:r w:rsidR="00004769">
        <w:t> </w:t>
      </w:r>
      <w:r w:rsidRPr="00004769">
        <w:t>54(2), disapprove the proposed determination and substitute a fresh determination.</w:t>
      </w:r>
    </w:p>
    <w:p w:rsidR="00563783" w:rsidRPr="00004769" w:rsidRDefault="00563783" w:rsidP="00563783">
      <w:pPr>
        <w:pStyle w:val="subsection"/>
      </w:pPr>
      <w:r w:rsidRPr="00004769">
        <w:tab/>
        <w:t>(6)</w:t>
      </w:r>
      <w:r w:rsidRPr="00004769">
        <w:tab/>
        <w:t>The Minister’s determination has effect as if it had been made by the Board under section</w:t>
      </w:r>
      <w:r w:rsidR="00004769">
        <w:t> </w:t>
      </w:r>
      <w:r w:rsidRPr="00004769">
        <w:t>53.</w:t>
      </w:r>
    </w:p>
    <w:p w:rsidR="00563783" w:rsidRPr="00004769" w:rsidRDefault="00563783" w:rsidP="00563783">
      <w:pPr>
        <w:pStyle w:val="ActHead5"/>
      </w:pPr>
      <w:bookmarkStart w:id="73" w:name="_Toc455750987"/>
      <w:r w:rsidRPr="00004769">
        <w:rPr>
          <w:rStyle w:val="CharSectno"/>
        </w:rPr>
        <w:t>56</w:t>
      </w:r>
      <w:r w:rsidRPr="00004769">
        <w:t xml:space="preserve">  Penalty for late payment of service charge</w:t>
      </w:r>
      <w:bookmarkEnd w:id="73"/>
    </w:p>
    <w:p w:rsidR="00563783" w:rsidRPr="00004769" w:rsidRDefault="00563783" w:rsidP="00563783">
      <w:pPr>
        <w:pStyle w:val="subsection"/>
      </w:pPr>
      <w:r w:rsidRPr="00004769">
        <w:tab/>
        <w:t>(1)</w:t>
      </w:r>
      <w:r w:rsidRPr="00004769">
        <w:tab/>
        <w:t>If a service charge is not paid by the due date for payment, the person liable for the charge is liable to pay to AA (in addition to the charge) the penalty specified in the relevant determination under section</w:t>
      </w:r>
      <w:r w:rsidR="00004769">
        <w:t> </w:t>
      </w:r>
      <w:r w:rsidRPr="00004769">
        <w:t>53, calculated on the unpaid amount of the charge from the due date for payment, and compounded.</w:t>
      </w:r>
    </w:p>
    <w:p w:rsidR="00563783" w:rsidRPr="00004769" w:rsidRDefault="00563783" w:rsidP="00563783">
      <w:pPr>
        <w:pStyle w:val="subsection"/>
      </w:pPr>
      <w:r w:rsidRPr="00004769">
        <w:tab/>
        <w:t>(2)</w:t>
      </w:r>
      <w:r w:rsidRPr="00004769">
        <w:tab/>
        <w:t>The penalty specified in a determination under section</w:t>
      </w:r>
      <w:r w:rsidR="00004769">
        <w:t> </w:t>
      </w:r>
      <w:r w:rsidRPr="00004769">
        <w:t>53 must not exceed a penalty equivalent to 1.5% of the unpaid amount of the charge for each month or part of a month during which it is unpaid, calculated from the due date for payment, and compounded.</w:t>
      </w:r>
    </w:p>
    <w:p w:rsidR="00563783" w:rsidRPr="00004769" w:rsidRDefault="00563783" w:rsidP="00563783">
      <w:pPr>
        <w:pStyle w:val="subsection"/>
      </w:pPr>
      <w:r w:rsidRPr="00004769">
        <w:tab/>
        <w:t>(3)</w:t>
      </w:r>
      <w:r w:rsidRPr="00004769">
        <w:tab/>
      </w:r>
      <w:r w:rsidR="00004769">
        <w:t>Subsection (</w:t>
      </w:r>
      <w:r w:rsidRPr="00004769">
        <w:t>2) does not require the penalty to be calculated on a monthly basis.</w:t>
      </w:r>
    </w:p>
    <w:p w:rsidR="00563783" w:rsidRPr="00004769" w:rsidRDefault="00563783" w:rsidP="00563783">
      <w:pPr>
        <w:pStyle w:val="ActHead5"/>
      </w:pPr>
      <w:bookmarkStart w:id="74" w:name="_Toc455750988"/>
      <w:r w:rsidRPr="00004769">
        <w:rPr>
          <w:rStyle w:val="CharSectno"/>
        </w:rPr>
        <w:t>57</w:t>
      </w:r>
      <w:r w:rsidRPr="00004769">
        <w:t xml:space="preserve">  Recovery of service charge and late payment penalty</w:t>
      </w:r>
      <w:bookmarkEnd w:id="74"/>
    </w:p>
    <w:p w:rsidR="00563783" w:rsidRPr="00004769" w:rsidRDefault="00563783" w:rsidP="00563783">
      <w:pPr>
        <w:pStyle w:val="subsection"/>
      </w:pPr>
      <w:r w:rsidRPr="00004769">
        <w:tab/>
      </w:r>
      <w:r w:rsidRPr="00004769">
        <w:tab/>
        <w:t>Any unpaid service charge or late payment penalty may be recovered by AA as a debt in a court of competent jurisdiction.</w:t>
      </w:r>
    </w:p>
    <w:p w:rsidR="00563783" w:rsidRPr="00004769" w:rsidRDefault="00563783" w:rsidP="00563783">
      <w:pPr>
        <w:pStyle w:val="ActHead5"/>
      </w:pPr>
      <w:bookmarkStart w:id="75" w:name="_Toc455750989"/>
      <w:r w:rsidRPr="00004769">
        <w:rPr>
          <w:rStyle w:val="CharSectno"/>
        </w:rPr>
        <w:t>58</w:t>
      </w:r>
      <w:r w:rsidRPr="00004769">
        <w:t xml:space="preserve">  Remission of service charge and late payment penalty</w:t>
      </w:r>
      <w:bookmarkEnd w:id="75"/>
    </w:p>
    <w:p w:rsidR="00563783" w:rsidRPr="00004769" w:rsidRDefault="00563783" w:rsidP="00563783">
      <w:pPr>
        <w:pStyle w:val="subsection"/>
      </w:pPr>
      <w:r w:rsidRPr="00004769">
        <w:tab/>
      </w:r>
      <w:r w:rsidRPr="00004769">
        <w:tab/>
        <w:t>The Board, or an employee authorised by the Board, may remit the whole or a part of a service charge or late payment penalty if:</w:t>
      </w:r>
    </w:p>
    <w:p w:rsidR="00563783" w:rsidRPr="00004769" w:rsidRDefault="00563783" w:rsidP="00563783">
      <w:pPr>
        <w:pStyle w:val="paragraph"/>
      </w:pPr>
      <w:r w:rsidRPr="00004769">
        <w:lastRenderedPageBreak/>
        <w:tab/>
        <w:t>(a)</w:t>
      </w:r>
      <w:r w:rsidRPr="00004769">
        <w:tab/>
        <w:t>a written application is made by the person who incurred the charge or penalty; and</w:t>
      </w:r>
    </w:p>
    <w:p w:rsidR="00563783" w:rsidRPr="00004769" w:rsidRDefault="00563783" w:rsidP="00563783">
      <w:pPr>
        <w:pStyle w:val="paragraph"/>
      </w:pPr>
      <w:r w:rsidRPr="00004769">
        <w:tab/>
        <w:t>(b)</w:t>
      </w:r>
      <w:r w:rsidRPr="00004769">
        <w:tab/>
        <w:t>the Board or the employee is satisfied that the remission is justified by exceptional circumstances or circumstances beyond the control of the person.</w:t>
      </w:r>
    </w:p>
    <w:p w:rsidR="00563783" w:rsidRPr="00004769" w:rsidRDefault="00563783" w:rsidP="00BF0B06">
      <w:pPr>
        <w:pStyle w:val="ActHead3"/>
        <w:pageBreakBefore/>
      </w:pPr>
      <w:bookmarkStart w:id="76" w:name="_Toc455750990"/>
      <w:r w:rsidRPr="00004769">
        <w:rPr>
          <w:rStyle w:val="CharDivNo"/>
        </w:rPr>
        <w:lastRenderedPageBreak/>
        <w:t>Division</w:t>
      </w:r>
      <w:r w:rsidR="00004769" w:rsidRPr="00004769">
        <w:rPr>
          <w:rStyle w:val="CharDivNo"/>
        </w:rPr>
        <w:t> </w:t>
      </w:r>
      <w:r w:rsidRPr="00004769">
        <w:rPr>
          <w:rStyle w:val="CharDivNo"/>
        </w:rPr>
        <w:t>4</w:t>
      </w:r>
      <w:r w:rsidRPr="00004769">
        <w:t>—</w:t>
      </w:r>
      <w:r w:rsidRPr="00004769">
        <w:rPr>
          <w:rStyle w:val="CharDivText"/>
        </w:rPr>
        <w:t>Statutory lien for unpaid service charges etc.</w:t>
      </w:r>
      <w:bookmarkEnd w:id="76"/>
    </w:p>
    <w:p w:rsidR="00563783" w:rsidRPr="00004769" w:rsidRDefault="00563783" w:rsidP="00563783">
      <w:pPr>
        <w:pStyle w:val="ActHead4"/>
      </w:pPr>
      <w:bookmarkStart w:id="77" w:name="_Toc455750991"/>
      <w:r w:rsidRPr="00004769">
        <w:rPr>
          <w:rStyle w:val="CharSubdNo"/>
        </w:rPr>
        <w:t>Subdivision A</w:t>
      </w:r>
      <w:r w:rsidRPr="00004769">
        <w:t>—</w:t>
      </w:r>
      <w:r w:rsidRPr="00004769">
        <w:rPr>
          <w:rStyle w:val="CharSubdText"/>
        </w:rPr>
        <w:t>Imposition of statutory lien</w:t>
      </w:r>
      <w:bookmarkEnd w:id="77"/>
    </w:p>
    <w:p w:rsidR="00563783" w:rsidRPr="00004769" w:rsidRDefault="00563783" w:rsidP="00563783">
      <w:pPr>
        <w:pStyle w:val="ActHead5"/>
      </w:pPr>
      <w:bookmarkStart w:id="78" w:name="_Toc455750992"/>
      <w:r w:rsidRPr="00004769">
        <w:rPr>
          <w:rStyle w:val="CharSectno"/>
        </w:rPr>
        <w:t>59</w:t>
      </w:r>
      <w:r w:rsidRPr="00004769">
        <w:t xml:space="preserve">  Imposition of statutory lien</w:t>
      </w:r>
      <w:bookmarkEnd w:id="78"/>
    </w:p>
    <w:p w:rsidR="00563783" w:rsidRPr="00004769" w:rsidRDefault="00563783" w:rsidP="00563783">
      <w:pPr>
        <w:pStyle w:val="subsection"/>
      </w:pPr>
      <w:r w:rsidRPr="00004769">
        <w:tab/>
        <w:t>(1)</w:t>
      </w:r>
      <w:r w:rsidRPr="00004769">
        <w:tab/>
        <w:t>If:</w:t>
      </w:r>
    </w:p>
    <w:p w:rsidR="00563783" w:rsidRPr="00004769" w:rsidRDefault="00563783" w:rsidP="00563783">
      <w:pPr>
        <w:pStyle w:val="paragraph"/>
      </w:pPr>
      <w:r w:rsidRPr="00004769">
        <w:tab/>
        <w:t>(a)</w:t>
      </w:r>
      <w:r w:rsidRPr="00004769">
        <w:tab/>
        <w:t>a service charge in respect of an aircraft is not paid in full by the due date for payment; and</w:t>
      </w:r>
    </w:p>
    <w:p w:rsidR="00563783" w:rsidRPr="00004769" w:rsidRDefault="00563783" w:rsidP="00563783">
      <w:pPr>
        <w:pStyle w:val="paragraph"/>
        <w:keepNext/>
      </w:pPr>
      <w:r w:rsidRPr="00004769">
        <w:tab/>
        <w:t>(b)</w:t>
      </w:r>
      <w:r w:rsidRPr="00004769">
        <w:tab/>
        <w:t>any part of the charge, or any part of late payment penalty on the charge, remains unpaid;</w:t>
      </w:r>
    </w:p>
    <w:p w:rsidR="00563783" w:rsidRPr="00004769" w:rsidRDefault="00563783" w:rsidP="00563783">
      <w:pPr>
        <w:pStyle w:val="subsection2"/>
      </w:pPr>
      <w:r w:rsidRPr="00004769">
        <w:t>an authorised employee may direct the Registrar to make an entry in the Register in the manner prescribed by the regulations.</w:t>
      </w:r>
    </w:p>
    <w:p w:rsidR="00563783" w:rsidRPr="00004769" w:rsidRDefault="00563783" w:rsidP="00563783">
      <w:pPr>
        <w:pStyle w:val="subsection"/>
      </w:pPr>
      <w:r w:rsidRPr="00004769">
        <w:tab/>
        <w:t>(2)</w:t>
      </w:r>
      <w:r w:rsidRPr="00004769">
        <w:tab/>
        <w:t>When the entry is made, a statutory lien on the aircraft vests in AA.</w:t>
      </w:r>
    </w:p>
    <w:p w:rsidR="00563783" w:rsidRPr="00004769" w:rsidRDefault="00563783" w:rsidP="00563783">
      <w:pPr>
        <w:pStyle w:val="subsection"/>
      </w:pPr>
      <w:r w:rsidRPr="00004769">
        <w:tab/>
        <w:t>(3)</w:t>
      </w:r>
      <w:r w:rsidRPr="00004769">
        <w:tab/>
        <w:t>The lien covers the following:</w:t>
      </w:r>
    </w:p>
    <w:p w:rsidR="00563783" w:rsidRPr="00004769" w:rsidRDefault="00563783" w:rsidP="00563783">
      <w:pPr>
        <w:pStyle w:val="paragraph"/>
      </w:pPr>
      <w:r w:rsidRPr="00004769">
        <w:tab/>
        <w:t>(a)</w:t>
      </w:r>
      <w:r w:rsidRPr="00004769">
        <w:tab/>
        <w:t>the service charge or penalty;</w:t>
      </w:r>
    </w:p>
    <w:p w:rsidR="00563783" w:rsidRPr="00004769" w:rsidRDefault="00563783" w:rsidP="00563783">
      <w:pPr>
        <w:pStyle w:val="paragraph"/>
      </w:pPr>
      <w:r w:rsidRPr="00004769">
        <w:tab/>
        <w:t>(b)</w:t>
      </w:r>
      <w:r w:rsidRPr="00004769">
        <w:tab/>
        <w:t>any penalty that becomes payable in respect of the service charge after the entry is made;</w:t>
      </w:r>
    </w:p>
    <w:p w:rsidR="00563783" w:rsidRPr="00004769" w:rsidRDefault="00563783" w:rsidP="00563783">
      <w:pPr>
        <w:pStyle w:val="paragraph"/>
      </w:pPr>
      <w:r w:rsidRPr="00004769">
        <w:tab/>
        <w:t>(c)</w:t>
      </w:r>
      <w:r w:rsidRPr="00004769">
        <w:tab/>
        <w:t>any further outstanding amounts in respect of the aircraft.</w:t>
      </w:r>
    </w:p>
    <w:p w:rsidR="00563783" w:rsidRPr="00004769" w:rsidRDefault="00563783" w:rsidP="00563783">
      <w:pPr>
        <w:pStyle w:val="ActHead5"/>
      </w:pPr>
      <w:bookmarkStart w:id="79" w:name="_Toc455750993"/>
      <w:r w:rsidRPr="00004769">
        <w:rPr>
          <w:rStyle w:val="CharSectno"/>
        </w:rPr>
        <w:t>60</w:t>
      </w:r>
      <w:r w:rsidRPr="00004769">
        <w:t xml:space="preserve">  Effect of statutory lien</w:t>
      </w:r>
      <w:bookmarkEnd w:id="79"/>
    </w:p>
    <w:p w:rsidR="00563783" w:rsidRPr="00004769" w:rsidRDefault="00563783" w:rsidP="00563783">
      <w:pPr>
        <w:pStyle w:val="subsection"/>
      </w:pPr>
      <w:r w:rsidRPr="00004769">
        <w:tab/>
        <w:t>(1)</w:t>
      </w:r>
      <w:r w:rsidRPr="00004769">
        <w:tab/>
        <w:t>The following provisions of this Division have effect in relation to an aircraft while a statutory lien on the aircraft continues in effect.</w:t>
      </w:r>
    </w:p>
    <w:p w:rsidR="00563783" w:rsidRPr="00004769" w:rsidRDefault="00563783" w:rsidP="00563783">
      <w:pPr>
        <w:pStyle w:val="subsection"/>
      </w:pPr>
      <w:r w:rsidRPr="00004769">
        <w:tab/>
        <w:t>(2)</w:t>
      </w:r>
      <w:r w:rsidRPr="00004769">
        <w:tab/>
        <w:t>The provisions apply:</w:t>
      </w:r>
    </w:p>
    <w:p w:rsidR="00563783" w:rsidRPr="00004769" w:rsidRDefault="00563783" w:rsidP="00563783">
      <w:pPr>
        <w:pStyle w:val="paragraph"/>
      </w:pPr>
      <w:r w:rsidRPr="00004769">
        <w:tab/>
        <w:t>(a)</w:t>
      </w:r>
      <w:r w:rsidRPr="00004769">
        <w:tab/>
        <w:t>in spite of:</w:t>
      </w:r>
    </w:p>
    <w:p w:rsidR="00563783" w:rsidRPr="00004769" w:rsidRDefault="00563783" w:rsidP="00563783">
      <w:pPr>
        <w:pStyle w:val="paragraphsub"/>
      </w:pPr>
      <w:r w:rsidRPr="00004769">
        <w:tab/>
        <w:t>(i)</w:t>
      </w:r>
      <w:r w:rsidRPr="00004769">
        <w:tab/>
        <w:t>any encumbrance in respect of the aircraft; and</w:t>
      </w:r>
    </w:p>
    <w:p w:rsidR="00563783" w:rsidRPr="00004769" w:rsidRDefault="00563783" w:rsidP="00563783">
      <w:pPr>
        <w:pStyle w:val="paragraphsub"/>
      </w:pPr>
      <w:r w:rsidRPr="00004769">
        <w:tab/>
        <w:t>(ii)</w:t>
      </w:r>
      <w:r w:rsidRPr="00004769">
        <w:tab/>
        <w:t>any sale or disposition of, or dealing in, the aircraft or an interest in the aircraft; and</w:t>
      </w:r>
    </w:p>
    <w:p w:rsidR="00563783" w:rsidRPr="00004769" w:rsidRDefault="00563783" w:rsidP="00563783">
      <w:pPr>
        <w:pStyle w:val="paragraph"/>
      </w:pPr>
      <w:r w:rsidRPr="00004769">
        <w:tab/>
        <w:t>(b)</w:t>
      </w:r>
      <w:r w:rsidRPr="00004769">
        <w:tab/>
        <w:t>whether or not AA has possession of the aircraft at any time.</w:t>
      </w:r>
    </w:p>
    <w:p w:rsidR="00563783" w:rsidRPr="00004769" w:rsidRDefault="00563783" w:rsidP="00563783">
      <w:pPr>
        <w:pStyle w:val="subsection"/>
      </w:pPr>
      <w:r w:rsidRPr="00004769">
        <w:tab/>
        <w:t>(3)</w:t>
      </w:r>
      <w:r w:rsidRPr="00004769">
        <w:tab/>
        <w:t>For the purposes of priorities amongst creditors and the purposes of the distribution of the proceeds of a sale made under section</w:t>
      </w:r>
      <w:r w:rsidR="00004769">
        <w:t> </w:t>
      </w:r>
      <w:r w:rsidRPr="00004769">
        <w:t xml:space="preserve">67, the </w:t>
      </w:r>
      <w:r w:rsidRPr="00004769">
        <w:lastRenderedPageBreak/>
        <w:t>statutory lien has effect as a security interest in respect of the aircraft ranking in priority:</w:t>
      </w:r>
    </w:p>
    <w:p w:rsidR="00563783" w:rsidRPr="00004769" w:rsidRDefault="00563783" w:rsidP="00A53EA1">
      <w:pPr>
        <w:pStyle w:val="paragraph"/>
        <w:keepNext/>
        <w:keepLines/>
      </w:pPr>
      <w:r w:rsidRPr="00004769">
        <w:tab/>
        <w:t>(a)</w:t>
      </w:r>
      <w:r w:rsidRPr="00004769">
        <w:tab/>
        <w:t xml:space="preserve">after any security interest (other than a </w:t>
      </w:r>
      <w:r w:rsidR="00FB72A3" w:rsidRPr="00004769">
        <w:t xml:space="preserve">security interest that has attached to the aircraft as a circulating asset, within the meaning of the </w:t>
      </w:r>
      <w:r w:rsidR="00FB72A3" w:rsidRPr="00004769">
        <w:rPr>
          <w:i/>
        </w:rPr>
        <w:t>Personal Property Securities Act 2009</w:t>
      </w:r>
      <w:r w:rsidRPr="00004769">
        <w:t>) in respect of the aircraft created before the time of registration of the statutory lien, to the extent that the security interest covers a debt incurred before that time; and</w:t>
      </w:r>
    </w:p>
    <w:p w:rsidR="00563783" w:rsidRPr="00004769" w:rsidRDefault="00563783" w:rsidP="00563783">
      <w:pPr>
        <w:pStyle w:val="paragraph"/>
      </w:pPr>
      <w:r w:rsidRPr="00004769">
        <w:tab/>
        <w:t>(b)</w:t>
      </w:r>
      <w:r w:rsidRPr="00004769">
        <w:tab/>
        <w:t xml:space="preserve">before any security interest that is not covered by </w:t>
      </w:r>
      <w:r w:rsidR="00004769">
        <w:t>paragraph (</w:t>
      </w:r>
      <w:r w:rsidRPr="00004769">
        <w:t xml:space="preserve">a), or to the extent that it is not covered by </w:t>
      </w:r>
      <w:r w:rsidR="00004769">
        <w:t>paragraph (</w:t>
      </w:r>
      <w:r w:rsidRPr="00004769">
        <w:t>a).</w:t>
      </w:r>
    </w:p>
    <w:p w:rsidR="00D51ABB" w:rsidRPr="00004769" w:rsidRDefault="009B6392" w:rsidP="00D51ABB">
      <w:pPr>
        <w:pStyle w:val="notetext"/>
      </w:pPr>
      <w:r w:rsidRPr="00004769">
        <w:t>Note 1</w:t>
      </w:r>
      <w:r w:rsidR="00D51ABB" w:rsidRPr="00004769">
        <w:t>:</w:t>
      </w:r>
      <w:r w:rsidR="00D51ABB" w:rsidRPr="00004769">
        <w:tab/>
        <w:t>Part</w:t>
      </w:r>
      <w:r w:rsidR="00004769">
        <w:t> </w:t>
      </w:r>
      <w:r w:rsidR="00D51ABB" w:rsidRPr="00004769">
        <w:t xml:space="preserve">9.5 of the </w:t>
      </w:r>
      <w:r w:rsidR="00D51ABB" w:rsidRPr="00004769">
        <w:rPr>
          <w:i/>
        </w:rPr>
        <w:t>Personal Property Securities Act 2009</w:t>
      </w:r>
      <w:r w:rsidR="00D51ABB" w:rsidRPr="00004769">
        <w:t xml:space="preserve"> deals with security interests that attach to circulating assets. These interests are also described as floating charges.</w:t>
      </w:r>
    </w:p>
    <w:p w:rsidR="009B6392" w:rsidRPr="00004769" w:rsidRDefault="009B6392" w:rsidP="009B6392">
      <w:pPr>
        <w:pStyle w:val="notetext"/>
      </w:pPr>
      <w:r w:rsidRPr="00004769">
        <w:t>Note 2:</w:t>
      </w:r>
      <w:r w:rsidRPr="00004769">
        <w:tab/>
        <w:t>A registered interest (within the meaning of the Convention on International Interests in Mobile Equipment, done at Cape Town on 16</w:t>
      </w:r>
      <w:r w:rsidR="00004769">
        <w:t> </w:t>
      </w:r>
      <w:r w:rsidRPr="00004769">
        <w:t>November 2001) may be a security interest covered by this subsection. A statutory lien is a non</w:t>
      </w:r>
      <w:r w:rsidR="00004769">
        <w:noBreakHyphen/>
      </w:r>
      <w:r w:rsidRPr="00004769">
        <w:t xml:space="preserve">consensual right or interest within the meaning of the Convention. The Convention is given the force of law in Australia by the </w:t>
      </w:r>
      <w:r w:rsidRPr="00004769">
        <w:rPr>
          <w:i/>
        </w:rPr>
        <w:t>International Interests in Mobile Equipment (Cape Town Convention) Act 2013</w:t>
      </w:r>
      <w:r w:rsidRPr="00004769">
        <w:t>.</w:t>
      </w:r>
    </w:p>
    <w:p w:rsidR="002247A2" w:rsidRPr="00004769" w:rsidRDefault="002247A2" w:rsidP="002247A2">
      <w:pPr>
        <w:pStyle w:val="subsection"/>
      </w:pPr>
      <w:r w:rsidRPr="00004769">
        <w:tab/>
        <w:t>(3A)</w:t>
      </w:r>
      <w:r w:rsidRPr="00004769">
        <w:tab/>
        <w:t>Subsection</w:t>
      </w:r>
      <w:r w:rsidR="00004769">
        <w:t> </w:t>
      </w:r>
      <w:r w:rsidRPr="00004769">
        <w:t xml:space="preserve">73(2) of the </w:t>
      </w:r>
      <w:r w:rsidRPr="00004769">
        <w:rPr>
          <w:i/>
        </w:rPr>
        <w:t>Personal Property Securities Act 2009</w:t>
      </w:r>
      <w:r w:rsidRPr="00004769">
        <w:t xml:space="preserve"> applies to a statutory lien.</w:t>
      </w:r>
    </w:p>
    <w:p w:rsidR="002247A2" w:rsidRPr="00004769" w:rsidRDefault="002247A2" w:rsidP="002247A2">
      <w:pPr>
        <w:pStyle w:val="notetext"/>
      </w:pPr>
      <w:r w:rsidRPr="00004769">
        <w:t>Note 1:</w:t>
      </w:r>
      <w:r w:rsidRPr="00004769">
        <w:tab/>
        <w:t xml:space="preserve">The effect of this subsection is that the priority between a statutory lien on an aircraft and a security interest in the aircraft to which the </w:t>
      </w:r>
      <w:r w:rsidRPr="00004769">
        <w:rPr>
          <w:i/>
        </w:rPr>
        <w:t>Personal Property Securities Act 2009</w:t>
      </w:r>
      <w:r w:rsidRPr="00004769">
        <w:t xml:space="preserve"> applies is to be determined in accordance with this Act rather than the </w:t>
      </w:r>
      <w:r w:rsidRPr="00004769">
        <w:rPr>
          <w:i/>
        </w:rPr>
        <w:t>Personal Property Securities Act 2009</w:t>
      </w:r>
      <w:r w:rsidRPr="00004769">
        <w:t>.</w:t>
      </w:r>
    </w:p>
    <w:p w:rsidR="002247A2" w:rsidRPr="00004769" w:rsidRDefault="002247A2" w:rsidP="002247A2">
      <w:pPr>
        <w:pStyle w:val="notetext"/>
      </w:pPr>
      <w:r w:rsidRPr="00004769">
        <w:t>Note 2:</w:t>
      </w:r>
      <w:r w:rsidRPr="00004769">
        <w:tab/>
        <w:t>Subsection</w:t>
      </w:r>
      <w:r w:rsidR="00004769">
        <w:t> </w:t>
      </w:r>
      <w:r w:rsidRPr="00004769">
        <w:t xml:space="preserve">73(2) of the </w:t>
      </w:r>
      <w:r w:rsidRPr="00004769">
        <w:rPr>
          <w:i/>
        </w:rPr>
        <w:t>Personal Property Securities Act 2009</w:t>
      </w:r>
      <w:r w:rsidRPr="00004769">
        <w:t xml:space="preserve"> applies to statutory liens that arise after the commencement of </w:t>
      </w:r>
      <w:r w:rsidR="00004769">
        <w:t>subsection (</w:t>
      </w:r>
      <w:r w:rsidRPr="00004769">
        <w:t xml:space="preserve">3A) (which is the registration commencement time within the meaning of the </w:t>
      </w:r>
      <w:r w:rsidRPr="00004769">
        <w:rPr>
          <w:i/>
        </w:rPr>
        <w:t>Personal Property Securities Act 2009</w:t>
      </w:r>
      <w:r w:rsidRPr="00004769">
        <w:t>).</w:t>
      </w:r>
    </w:p>
    <w:p w:rsidR="00563783" w:rsidRPr="00004769" w:rsidRDefault="00563783" w:rsidP="00563783">
      <w:pPr>
        <w:pStyle w:val="subsection"/>
      </w:pPr>
      <w:r w:rsidRPr="00004769">
        <w:tab/>
        <w:t>(4)</w:t>
      </w:r>
      <w:r w:rsidRPr="00004769">
        <w:tab/>
        <w:t>A statutory lien is not to be taken by implication to have any effect otherwise than as provided by this Act.</w:t>
      </w:r>
    </w:p>
    <w:p w:rsidR="00563783" w:rsidRPr="00004769" w:rsidRDefault="00563783" w:rsidP="00563783">
      <w:pPr>
        <w:pStyle w:val="ActHead5"/>
      </w:pPr>
      <w:bookmarkStart w:id="80" w:name="_Toc455750994"/>
      <w:r w:rsidRPr="00004769">
        <w:rPr>
          <w:rStyle w:val="CharSectno"/>
        </w:rPr>
        <w:lastRenderedPageBreak/>
        <w:t>61</w:t>
      </w:r>
      <w:r w:rsidRPr="00004769">
        <w:t xml:space="preserve">  Limitations on scope of statutory lien</w:t>
      </w:r>
      <w:bookmarkEnd w:id="80"/>
    </w:p>
    <w:p w:rsidR="00563783" w:rsidRPr="00004769" w:rsidRDefault="00563783" w:rsidP="00563783">
      <w:pPr>
        <w:pStyle w:val="subsection"/>
      </w:pPr>
      <w:r w:rsidRPr="00004769">
        <w:tab/>
        <w:t>(1)</w:t>
      </w:r>
      <w:r w:rsidRPr="00004769">
        <w:tab/>
        <w:t>A person prescribed by the regulations may make a written request to an authorised employee for the issue of a certificate under this section.</w:t>
      </w:r>
    </w:p>
    <w:p w:rsidR="00563783" w:rsidRPr="00004769" w:rsidRDefault="00563783" w:rsidP="00563783">
      <w:pPr>
        <w:pStyle w:val="subsection"/>
      </w:pPr>
      <w:r w:rsidRPr="00004769">
        <w:tab/>
        <w:t>(2)</w:t>
      </w:r>
      <w:r w:rsidRPr="00004769">
        <w:tab/>
        <w:t>Upon a request being made, the authorised employee must issue a certificate stating:</w:t>
      </w:r>
    </w:p>
    <w:p w:rsidR="00563783" w:rsidRPr="00004769" w:rsidRDefault="00563783" w:rsidP="00563783">
      <w:pPr>
        <w:pStyle w:val="paragraph"/>
      </w:pPr>
      <w:r w:rsidRPr="00004769">
        <w:tab/>
        <w:t>(a)</w:t>
      </w:r>
      <w:r w:rsidRPr="00004769">
        <w:tab/>
        <w:t>whether a statutory lien applies to the aircraft; and</w:t>
      </w:r>
    </w:p>
    <w:p w:rsidR="00563783" w:rsidRPr="00004769" w:rsidRDefault="00563783" w:rsidP="00563783">
      <w:pPr>
        <w:pStyle w:val="paragraph"/>
      </w:pPr>
      <w:r w:rsidRPr="00004769">
        <w:tab/>
        <w:t>(b)</w:t>
      </w:r>
      <w:r w:rsidRPr="00004769">
        <w:tab/>
        <w:t>whether or not, as at a specified date and time, any service charge or late payment penalty is payable and unpaid in respect of the aircraft; and</w:t>
      </w:r>
    </w:p>
    <w:p w:rsidR="00563783" w:rsidRPr="00004769" w:rsidRDefault="00563783" w:rsidP="00563783">
      <w:pPr>
        <w:pStyle w:val="paragraph"/>
      </w:pPr>
      <w:r w:rsidRPr="00004769">
        <w:tab/>
        <w:t>(c)</w:t>
      </w:r>
      <w:r w:rsidRPr="00004769">
        <w:tab/>
        <w:t>in respect of any such charge or penalty, the amount of it and the date upon which it became payable.</w:t>
      </w:r>
    </w:p>
    <w:p w:rsidR="00563783" w:rsidRPr="00004769" w:rsidRDefault="00563783" w:rsidP="00563783">
      <w:pPr>
        <w:pStyle w:val="subsection"/>
      </w:pPr>
      <w:r w:rsidRPr="00004769">
        <w:tab/>
        <w:t>(3)</w:t>
      </w:r>
      <w:r w:rsidRPr="00004769">
        <w:tab/>
        <w:t>Where a certificate has been issued, any statutory lien on the aircraft, whether imposed before or after the time to which the certificate relates, does not cover:</w:t>
      </w:r>
    </w:p>
    <w:p w:rsidR="00563783" w:rsidRPr="00004769" w:rsidRDefault="00563783" w:rsidP="00563783">
      <w:pPr>
        <w:pStyle w:val="paragraph"/>
      </w:pPr>
      <w:r w:rsidRPr="00004769">
        <w:tab/>
        <w:t>(a)</w:t>
      </w:r>
      <w:r w:rsidRPr="00004769">
        <w:tab/>
        <w:t>any service charge in respect of the aircraft that was payable and unpaid as at the time specified in the certificate but was not specified in the certificate; or</w:t>
      </w:r>
    </w:p>
    <w:p w:rsidR="00563783" w:rsidRPr="00004769" w:rsidRDefault="00563783" w:rsidP="00563783">
      <w:pPr>
        <w:pStyle w:val="paragraph"/>
      </w:pPr>
      <w:r w:rsidRPr="00004769">
        <w:tab/>
        <w:t>(b)</w:t>
      </w:r>
      <w:r w:rsidRPr="00004769">
        <w:tab/>
        <w:t>any late payment penalty relating to any such charge.</w:t>
      </w:r>
    </w:p>
    <w:p w:rsidR="00563783" w:rsidRPr="00004769" w:rsidRDefault="00563783" w:rsidP="00563783">
      <w:pPr>
        <w:pStyle w:val="ActHead5"/>
      </w:pPr>
      <w:bookmarkStart w:id="81" w:name="_Toc455750995"/>
      <w:r w:rsidRPr="00004769">
        <w:rPr>
          <w:rStyle w:val="CharSectno"/>
        </w:rPr>
        <w:t>62</w:t>
      </w:r>
      <w:r w:rsidRPr="00004769">
        <w:t xml:space="preserve">  Cessation of statutory lien</w:t>
      </w:r>
      <w:bookmarkEnd w:id="81"/>
    </w:p>
    <w:p w:rsidR="00563783" w:rsidRPr="00004769" w:rsidRDefault="00563783" w:rsidP="00563783">
      <w:pPr>
        <w:pStyle w:val="subsection"/>
      </w:pPr>
      <w:r w:rsidRPr="00004769">
        <w:tab/>
        <w:t>(1)</w:t>
      </w:r>
      <w:r w:rsidRPr="00004769">
        <w:tab/>
        <w:t>A statutory lien ceases to have effect in the following cases, and not otherwise:</w:t>
      </w:r>
    </w:p>
    <w:p w:rsidR="00563783" w:rsidRPr="00004769" w:rsidRDefault="00563783" w:rsidP="00563783">
      <w:pPr>
        <w:pStyle w:val="paragraph"/>
      </w:pPr>
      <w:r w:rsidRPr="00004769">
        <w:tab/>
        <w:t>(a)</w:t>
      </w:r>
      <w:r w:rsidRPr="00004769">
        <w:tab/>
        <w:t>when there is no longer any outstanding amount covered by the statutory lien;</w:t>
      </w:r>
    </w:p>
    <w:p w:rsidR="00563783" w:rsidRPr="00004769" w:rsidRDefault="00563783" w:rsidP="00A53EA1">
      <w:pPr>
        <w:pStyle w:val="paragraph"/>
        <w:keepNext/>
      </w:pPr>
      <w:r w:rsidRPr="00004769">
        <w:tab/>
        <w:t>(b)</w:t>
      </w:r>
      <w:r w:rsidRPr="00004769">
        <w:tab/>
        <w:t>when the aircraft is sold under section</w:t>
      </w:r>
      <w:r w:rsidR="00004769">
        <w:t> </w:t>
      </w:r>
      <w:r w:rsidRPr="00004769">
        <w:t>67;</w:t>
      </w:r>
    </w:p>
    <w:p w:rsidR="00563783" w:rsidRPr="00004769" w:rsidRDefault="00563783" w:rsidP="00563783">
      <w:pPr>
        <w:pStyle w:val="paragraph"/>
      </w:pPr>
      <w:r w:rsidRPr="00004769">
        <w:tab/>
        <w:t>(c)</w:t>
      </w:r>
      <w:r w:rsidRPr="00004769">
        <w:tab/>
        <w:t>when an authorised employee directs in writing that the statutory lien ceases to have effect.</w:t>
      </w:r>
    </w:p>
    <w:p w:rsidR="00563783" w:rsidRPr="00004769" w:rsidRDefault="00563783" w:rsidP="00563783">
      <w:pPr>
        <w:pStyle w:val="subsection"/>
      </w:pPr>
      <w:r w:rsidRPr="00004769">
        <w:tab/>
        <w:t>(2)</w:t>
      </w:r>
      <w:r w:rsidRPr="00004769">
        <w:tab/>
        <w:t>When a lien ceases to have effect, the Registrar must make an entry in the Register as prescribed by the regulations.</w:t>
      </w:r>
    </w:p>
    <w:p w:rsidR="00563783" w:rsidRPr="00004769" w:rsidRDefault="00563783" w:rsidP="00563783">
      <w:pPr>
        <w:pStyle w:val="ActHead5"/>
      </w:pPr>
      <w:bookmarkStart w:id="82" w:name="_Toc455750996"/>
      <w:r w:rsidRPr="00004769">
        <w:rPr>
          <w:rStyle w:val="CharSectno"/>
        </w:rPr>
        <w:lastRenderedPageBreak/>
        <w:t>63</w:t>
      </w:r>
      <w:r w:rsidRPr="00004769">
        <w:t xml:space="preserve">  Notice relating to statutory lien</w:t>
      </w:r>
      <w:bookmarkEnd w:id="82"/>
    </w:p>
    <w:p w:rsidR="00563783" w:rsidRPr="00004769" w:rsidRDefault="00563783" w:rsidP="00563783">
      <w:pPr>
        <w:pStyle w:val="subsection"/>
      </w:pPr>
      <w:r w:rsidRPr="00004769">
        <w:tab/>
        <w:t>(1)</w:t>
      </w:r>
      <w:r w:rsidRPr="00004769">
        <w:tab/>
        <w:t>As soon as practicable after an entry is made in the Register under section</w:t>
      </w:r>
      <w:r w:rsidR="00004769">
        <w:t> </w:t>
      </w:r>
      <w:r w:rsidRPr="00004769">
        <w:t>59 or 62, the Registrar must:</w:t>
      </w:r>
    </w:p>
    <w:p w:rsidR="00563783" w:rsidRPr="00004769" w:rsidRDefault="00563783" w:rsidP="00563783">
      <w:pPr>
        <w:pStyle w:val="paragraph"/>
      </w:pPr>
      <w:r w:rsidRPr="00004769">
        <w:tab/>
        <w:t>(a)</w:t>
      </w:r>
      <w:r w:rsidRPr="00004769">
        <w:tab/>
        <w:t xml:space="preserve">publish in the </w:t>
      </w:r>
      <w:r w:rsidRPr="00004769">
        <w:rPr>
          <w:i/>
        </w:rPr>
        <w:t xml:space="preserve">Gazette </w:t>
      </w:r>
      <w:r w:rsidRPr="00004769">
        <w:t>notice of that fact, containing such particulars as are prescribed by the regulations; and</w:t>
      </w:r>
    </w:p>
    <w:p w:rsidR="00563783" w:rsidRPr="00004769" w:rsidRDefault="00563783" w:rsidP="00563783">
      <w:pPr>
        <w:pStyle w:val="paragraph"/>
      </w:pPr>
      <w:r w:rsidRPr="00004769">
        <w:tab/>
        <w:t>(b)</w:t>
      </w:r>
      <w:r w:rsidRPr="00004769">
        <w:tab/>
        <w:t>take reasonable steps to serve copies of the notice on such persons as are prescribed by the regulations.</w:t>
      </w:r>
    </w:p>
    <w:p w:rsidR="00563783" w:rsidRPr="00004769" w:rsidRDefault="00563783" w:rsidP="00563783">
      <w:pPr>
        <w:pStyle w:val="subsection"/>
      </w:pPr>
      <w:r w:rsidRPr="00004769">
        <w:tab/>
        <w:t>(2)</w:t>
      </w:r>
      <w:r w:rsidRPr="00004769">
        <w:tab/>
        <w:t xml:space="preserve">A failure to comply with </w:t>
      </w:r>
      <w:r w:rsidR="00004769">
        <w:t>subsection (</w:t>
      </w:r>
      <w:r w:rsidRPr="00004769">
        <w:t>1) has no effect on the operation of section</w:t>
      </w:r>
      <w:r w:rsidR="00004769">
        <w:t> </w:t>
      </w:r>
      <w:r w:rsidRPr="00004769">
        <w:t>59 or 62.</w:t>
      </w:r>
    </w:p>
    <w:p w:rsidR="00563783" w:rsidRPr="00004769" w:rsidRDefault="00563783" w:rsidP="00563783">
      <w:pPr>
        <w:pStyle w:val="ActHead5"/>
      </w:pPr>
      <w:bookmarkStart w:id="83" w:name="_Toc455750997"/>
      <w:r w:rsidRPr="00004769">
        <w:rPr>
          <w:rStyle w:val="CharSectno"/>
        </w:rPr>
        <w:t>64</w:t>
      </w:r>
      <w:r w:rsidRPr="00004769">
        <w:t xml:space="preserve">  Register of statutory liens</w:t>
      </w:r>
      <w:bookmarkEnd w:id="83"/>
    </w:p>
    <w:p w:rsidR="00563783" w:rsidRPr="00004769" w:rsidRDefault="00563783" w:rsidP="00563783">
      <w:pPr>
        <w:pStyle w:val="subsection"/>
      </w:pPr>
      <w:r w:rsidRPr="00004769">
        <w:tab/>
        <w:t>(1)</w:t>
      </w:r>
      <w:r w:rsidRPr="00004769">
        <w:tab/>
        <w:t>There is to be a Register of Statutory Liens.</w:t>
      </w:r>
    </w:p>
    <w:p w:rsidR="00563783" w:rsidRPr="00004769" w:rsidRDefault="00563783" w:rsidP="00563783">
      <w:pPr>
        <w:pStyle w:val="subsection"/>
      </w:pPr>
      <w:r w:rsidRPr="00004769">
        <w:tab/>
        <w:t>(2)</w:t>
      </w:r>
      <w:r w:rsidRPr="00004769">
        <w:tab/>
        <w:t>The Register must be maintained, and be open to public inspection, as prescribed by the regulations.</w:t>
      </w:r>
    </w:p>
    <w:p w:rsidR="00563783" w:rsidRPr="00004769" w:rsidRDefault="00563783" w:rsidP="00563783">
      <w:pPr>
        <w:pStyle w:val="ActHead4"/>
      </w:pPr>
      <w:bookmarkStart w:id="84" w:name="_Toc455750998"/>
      <w:r w:rsidRPr="00004769">
        <w:rPr>
          <w:rStyle w:val="CharSubdNo"/>
        </w:rPr>
        <w:t>Subdivision B</w:t>
      </w:r>
      <w:r w:rsidRPr="00004769">
        <w:t>—</w:t>
      </w:r>
      <w:r w:rsidRPr="00004769">
        <w:rPr>
          <w:rStyle w:val="CharSubdText"/>
        </w:rPr>
        <w:t>Seizure and sale of aircraft</w:t>
      </w:r>
      <w:bookmarkEnd w:id="84"/>
    </w:p>
    <w:p w:rsidR="00563783" w:rsidRPr="00004769" w:rsidRDefault="00563783" w:rsidP="00563783">
      <w:pPr>
        <w:pStyle w:val="ActHead5"/>
      </w:pPr>
      <w:bookmarkStart w:id="85" w:name="_Toc455750999"/>
      <w:r w:rsidRPr="00004769">
        <w:rPr>
          <w:rStyle w:val="CharSectno"/>
        </w:rPr>
        <w:t>65</w:t>
      </w:r>
      <w:r w:rsidRPr="00004769">
        <w:t xml:space="preserve">  Seizure of aircraft</w:t>
      </w:r>
      <w:bookmarkEnd w:id="85"/>
    </w:p>
    <w:p w:rsidR="00563783" w:rsidRPr="00004769" w:rsidRDefault="00563783" w:rsidP="00563783">
      <w:pPr>
        <w:pStyle w:val="subsection"/>
      </w:pPr>
      <w:r w:rsidRPr="00004769">
        <w:tab/>
        <w:t>(1)</w:t>
      </w:r>
      <w:r w:rsidRPr="00004769">
        <w:tab/>
        <w:t>This section applies if an outstanding amount covered by a statutory lien on an aircraft remains unpaid at the end of 9 months after the day on which it became an outstanding amount or the day on which the lien was registered, whichever is the later.</w:t>
      </w:r>
    </w:p>
    <w:p w:rsidR="00563783" w:rsidRPr="00004769" w:rsidRDefault="00563783" w:rsidP="00563783">
      <w:pPr>
        <w:pStyle w:val="subsection"/>
      </w:pPr>
      <w:r w:rsidRPr="00004769">
        <w:tab/>
        <w:t>(2)</w:t>
      </w:r>
      <w:r w:rsidRPr="00004769">
        <w:tab/>
        <w:t>An authorised employee:</w:t>
      </w:r>
    </w:p>
    <w:p w:rsidR="00563783" w:rsidRPr="00004769" w:rsidRDefault="00563783" w:rsidP="00563783">
      <w:pPr>
        <w:pStyle w:val="paragraph"/>
      </w:pPr>
      <w:r w:rsidRPr="00004769">
        <w:tab/>
        <w:t>(a)</w:t>
      </w:r>
      <w:r w:rsidRPr="00004769">
        <w:tab/>
        <w:t>may at any time, seize the aircraft; and</w:t>
      </w:r>
    </w:p>
    <w:p w:rsidR="00563783" w:rsidRPr="00004769" w:rsidRDefault="00563783" w:rsidP="00563783">
      <w:pPr>
        <w:pStyle w:val="paragraph"/>
      </w:pPr>
      <w:r w:rsidRPr="00004769">
        <w:tab/>
        <w:t>(b)</w:t>
      </w:r>
      <w:r w:rsidRPr="00004769">
        <w:tab/>
        <w:t>may keep possession of the aircraft until all outstanding amounts covered by the statutory lien are paid.</w:t>
      </w:r>
    </w:p>
    <w:p w:rsidR="00563783" w:rsidRPr="00004769" w:rsidRDefault="00563783" w:rsidP="00563783">
      <w:pPr>
        <w:pStyle w:val="subsection"/>
      </w:pPr>
      <w:r w:rsidRPr="00004769">
        <w:tab/>
        <w:t>(3)</w:t>
      </w:r>
      <w:r w:rsidRPr="00004769">
        <w:tab/>
        <w:t>The authorised employee must take reasonable steps to give notice of the seizure to the following persons:</w:t>
      </w:r>
    </w:p>
    <w:p w:rsidR="00563783" w:rsidRPr="00004769" w:rsidRDefault="00563783" w:rsidP="00563783">
      <w:pPr>
        <w:pStyle w:val="paragraph"/>
      </w:pPr>
      <w:r w:rsidRPr="00004769">
        <w:tab/>
        <w:t>(a)</w:t>
      </w:r>
      <w:r w:rsidRPr="00004769">
        <w:tab/>
        <w:t>persons who, in the opinion of the authorised employee, have a security interest in the aircraft;</w:t>
      </w:r>
    </w:p>
    <w:p w:rsidR="00563783" w:rsidRPr="00004769" w:rsidRDefault="00563783" w:rsidP="00563783">
      <w:pPr>
        <w:pStyle w:val="paragraph"/>
        <w:keepNext/>
      </w:pPr>
      <w:r w:rsidRPr="00004769">
        <w:lastRenderedPageBreak/>
        <w:tab/>
        <w:t>(b)</w:t>
      </w:r>
      <w:r w:rsidRPr="00004769">
        <w:tab/>
        <w:t>each person who is an owner, operator, lessee, hirer, charterer or pilot in command, of the aircraft;</w:t>
      </w:r>
    </w:p>
    <w:p w:rsidR="00563783" w:rsidRPr="00004769" w:rsidRDefault="00563783" w:rsidP="00563783">
      <w:pPr>
        <w:pStyle w:val="paragraph"/>
      </w:pPr>
      <w:r w:rsidRPr="00004769">
        <w:tab/>
        <w:t>(c)</w:t>
      </w:r>
      <w:r w:rsidRPr="00004769">
        <w:tab/>
        <w:t>any other persons prescribed by the regulations.</w:t>
      </w:r>
    </w:p>
    <w:p w:rsidR="00563783" w:rsidRPr="00004769" w:rsidRDefault="00563783" w:rsidP="00563783">
      <w:pPr>
        <w:pStyle w:val="subsection"/>
      </w:pPr>
      <w:r w:rsidRPr="00004769">
        <w:tab/>
        <w:t>(4)</w:t>
      </w:r>
      <w:r w:rsidRPr="00004769">
        <w:tab/>
        <w:t xml:space="preserve">A notice under </w:t>
      </w:r>
      <w:r w:rsidR="00004769">
        <w:t>subsection (</w:t>
      </w:r>
      <w:r w:rsidRPr="00004769">
        <w:t>3) must:</w:t>
      </w:r>
    </w:p>
    <w:p w:rsidR="00563783" w:rsidRPr="00004769" w:rsidRDefault="00563783" w:rsidP="00563783">
      <w:pPr>
        <w:pStyle w:val="paragraph"/>
      </w:pPr>
      <w:r w:rsidRPr="00004769">
        <w:tab/>
        <w:t>(a)</w:t>
      </w:r>
      <w:r w:rsidRPr="00004769">
        <w:tab/>
        <w:t>identify the aircraft that has been seized; and</w:t>
      </w:r>
    </w:p>
    <w:p w:rsidR="00563783" w:rsidRPr="00004769" w:rsidRDefault="00563783" w:rsidP="00563783">
      <w:pPr>
        <w:pStyle w:val="paragraph"/>
      </w:pPr>
      <w:r w:rsidRPr="00004769">
        <w:tab/>
        <w:t>(b)</w:t>
      </w:r>
      <w:r w:rsidRPr="00004769">
        <w:tab/>
        <w:t>state that the aircraft has been seized under this section; and</w:t>
      </w:r>
    </w:p>
    <w:p w:rsidR="00563783" w:rsidRPr="00004769" w:rsidRDefault="00563783" w:rsidP="00563783">
      <w:pPr>
        <w:pStyle w:val="paragraph"/>
      </w:pPr>
      <w:r w:rsidRPr="00004769">
        <w:tab/>
        <w:t>(c)</w:t>
      </w:r>
      <w:r w:rsidRPr="00004769">
        <w:tab/>
        <w:t>specify the reason for the seizure.</w:t>
      </w:r>
    </w:p>
    <w:p w:rsidR="00563783" w:rsidRPr="00004769" w:rsidRDefault="00563783" w:rsidP="00563783">
      <w:pPr>
        <w:pStyle w:val="subsection"/>
      </w:pPr>
      <w:r w:rsidRPr="00004769">
        <w:tab/>
        <w:t>(5)</w:t>
      </w:r>
      <w:r w:rsidRPr="00004769">
        <w:tab/>
        <w:t>An authorised employee is not entitled to seize an aircraft under this section if the employee fails to comply with a request by the owner, operator or pilot in command of the aircraft to produce proof that the employee is authorised to act under this section.</w:t>
      </w:r>
    </w:p>
    <w:p w:rsidR="00563783" w:rsidRPr="00004769" w:rsidRDefault="00563783" w:rsidP="00563783">
      <w:pPr>
        <w:pStyle w:val="ActHead5"/>
      </w:pPr>
      <w:bookmarkStart w:id="86" w:name="_Toc455751000"/>
      <w:r w:rsidRPr="00004769">
        <w:rPr>
          <w:rStyle w:val="CharSectno"/>
        </w:rPr>
        <w:t>66</w:t>
      </w:r>
      <w:r w:rsidRPr="00004769">
        <w:t xml:space="preserve">  AA must insure seized aircraft</w:t>
      </w:r>
      <w:bookmarkEnd w:id="86"/>
    </w:p>
    <w:p w:rsidR="00563783" w:rsidRPr="00004769" w:rsidRDefault="00563783" w:rsidP="00563783">
      <w:pPr>
        <w:pStyle w:val="subsection"/>
      </w:pPr>
      <w:r w:rsidRPr="00004769">
        <w:tab/>
        <w:t>(1)</w:t>
      </w:r>
      <w:r w:rsidRPr="00004769">
        <w:tab/>
        <w:t>Where an aircraft is to be seized under section</w:t>
      </w:r>
      <w:r w:rsidR="00004769">
        <w:t> </w:t>
      </w:r>
      <w:r w:rsidRPr="00004769">
        <w:t>65, AA must insure the aircraft, and keep it insured, against the loss of, or any damage to, the aircraft during its seizure or while it is in the custody, possession or control of AA or of an employee or agent of AA.</w:t>
      </w:r>
    </w:p>
    <w:p w:rsidR="00563783" w:rsidRPr="00004769" w:rsidRDefault="00563783" w:rsidP="00563783">
      <w:pPr>
        <w:pStyle w:val="subsection"/>
      </w:pPr>
      <w:r w:rsidRPr="00004769">
        <w:tab/>
        <w:t>(2)</w:t>
      </w:r>
      <w:r w:rsidRPr="00004769">
        <w:tab/>
        <w:t>The insurance must be for the benefit of the person or persons prescribed by the regulations.</w:t>
      </w:r>
    </w:p>
    <w:p w:rsidR="00563783" w:rsidRPr="00004769" w:rsidRDefault="00563783" w:rsidP="00563783">
      <w:pPr>
        <w:pStyle w:val="subsection"/>
      </w:pPr>
      <w:r w:rsidRPr="00004769">
        <w:tab/>
        <w:t>(3)</w:t>
      </w:r>
      <w:r w:rsidRPr="00004769">
        <w:tab/>
        <w:t>If AA pays any premium on the insurance policy, AA may recover the amount of the premium, in a court of competent jurisdiction, as a debt due by the person who is liable to pay the amounts covered by the statutory lien on the aircraft.</w:t>
      </w:r>
    </w:p>
    <w:p w:rsidR="00563783" w:rsidRPr="00004769" w:rsidRDefault="00563783" w:rsidP="00563783">
      <w:pPr>
        <w:pStyle w:val="ActHead5"/>
      </w:pPr>
      <w:bookmarkStart w:id="87" w:name="_Toc455751001"/>
      <w:r w:rsidRPr="00004769">
        <w:rPr>
          <w:rStyle w:val="CharSectno"/>
        </w:rPr>
        <w:t>67</w:t>
      </w:r>
      <w:r w:rsidRPr="00004769">
        <w:t xml:space="preserve">  </w:t>
      </w:r>
      <w:smartTag w:uri="urn:schemas-microsoft-com:office:smarttags" w:element="City">
        <w:smartTag w:uri="urn:schemas-microsoft-com:office:smarttags" w:element="place">
          <w:r w:rsidRPr="00004769">
            <w:t>Sale</w:t>
          </w:r>
        </w:smartTag>
      </w:smartTag>
      <w:r w:rsidRPr="00004769">
        <w:t xml:space="preserve"> of aircraft</w:t>
      </w:r>
      <w:bookmarkEnd w:id="87"/>
    </w:p>
    <w:p w:rsidR="00563783" w:rsidRPr="00004769" w:rsidRDefault="00563783" w:rsidP="00563783">
      <w:pPr>
        <w:pStyle w:val="subsection"/>
      </w:pPr>
      <w:r w:rsidRPr="00004769">
        <w:tab/>
        <w:t>(1)</w:t>
      </w:r>
      <w:r w:rsidRPr="00004769">
        <w:tab/>
        <w:t>This section applies if an outstanding amount covered by a statutory lien on an aircraft remains unpaid at the end of 9 months after the day on which it became an outstanding amount or the day on which the lien was registered, whichever is the later.</w:t>
      </w:r>
    </w:p>
    <w:p w:rsidR="00563783" w:rsidRPr="00004769" w:rsidRDefault="00563783" w:rsidP="00563783">
      <w:pPr>
        <w:pStyle w:val="subsection"/>
      </w:pPr>
      <w:r w:rsidRPr="00004769">
        <w:tab/>
        <w:t>(2)</w:t>
      </w:r>
      <w:r w:rsidRPr="00004769">
        <w:tab/>
        <w:t>AA may at any time do any of the following, whether or not the aircraft has been seized under section</w:t>
      </w:r>
      <w:r w:rsidR="00004769">
        <w:t> </w:t>
      </w:r>
      <w:r w:rsidRPr="00004769">
        <w:t>65:</w:t>
      </w:r>
    </w:p>
    <w:p w:rsidR="00563783" w:rsidRPr="00004769" w:rsidRDefault="00563783" w:rsidP="00563783">
      <w:pPr>
        <w:pStyle w:val="paragraph"/>
      </w:pPr>
      <w:r w:rsidRPr="00004769">
        <w:tab/>
        <w:t>(a)</w:t>
      </w:r>
      <w:r w:rsidRPr="00004769">
        <w:tab/>
        <w:t>sell the aircraft as prescribed by the regulations;</w:t>
      </w:r>
    </w:p>
    <w:p w:rsidR="00563783" w:rsidRPr="00004769" w:rsidRDefault="00563783" w:rsidP="00563783">
      <w:pPr>
        <w:pStyle w:val="paragraph"/>
      </w:pPr>
      <w:r w:rsidRPr="00004769">
        <w:lastRenderedPageBreak/>
        <w:tab/>
        <w:t>(b)</w:t>
      </w:r>
      <w:r w:rsidRPr="00004769">
        <w:tab/>
        <w:t>execute all documents necessary for effecting the sale;</w:t>
      </w:r>
    </w:p>
    <w:p w:rsidR="00563783" w:rsidRPr="00004769" w:rsidRDefault="00563783" w:rsidP="00563783">
      <w:pPr>
        <w:pStyle w:val="paragraph"/>
      </w:pPr>
      <w:r w:rsidRPr="00004769">
        <w:tab/>
        <w:t>(c)</w:t>
      </w:r>
      <w:r w:rsidRPr="00004769">
        <w:tab/>
        <w:t>give effective title to the aircraft free of all encumbrances, leases and contracts of hire.</w:t>
      </w:r>
    </w:p>
    <w:p w:rsidR="00563783" w:rsidRPr="00004769" w:rsidRDefault="00563783" w:rsidP="00563783">
      <w:pPr>
        <w:pStyle w:val="subsection"/>
      </w:pPr>
      <w:r w:rsidRPr="00004769">
        <w:tab/>
        <w:t>(3)</w:t>
      </w:r>
      <w:r w:rsidRPr="00004769">
        <w:tab/>
        <w:t>Before selling the aircraft, AA must take reasonable steps to give reasonable notice of the sale to the persons referred to in subsection</w:t>
      </w:r>
      <w:r w:rsidR="00004769">
        <w:t> </w:t>
      </w:r>
      <w:r w:rsidRPr="00004769">
        <w:t>65(3).</w:t>
      </w:r>
    </w:p>
    <w:p w:rsidR="00563783" w:rsidRPr="00004769" w:rsidRDefault="00563783" w:rsidP="00563783">
      <w:pPr>
        <w:pStyle w:val="ActHead5"/>
      </w:pPr>
      <w:bookmarkStart w:id="88" w:name="_Toc455751002"/>
      <w:r w:rsidRPr="00004769">
        <w:rPr>
          <w:rStyle w:val="CharSectno"/>
        </w:rPr>
        <w:t>68</w:t>
      </w:r>
      <w:r w:rsidRPr="00004769">
        <w:t xml:space="preserve">  Application of proceeds of sale</w:t>
      </w:r>
      <w:bookmarkEnd w:id="88"/>
    </w:p>
    <w:p w:rsidR="00563783" w:rsidRPr="00004769" w:rsidRDefault="00563783" w:rsidP="00563783">
      <w:pPr>
        <w:pStyle w:val="subsection"/>
      </w:pPr>
      <w:r w:rsidRPr="00004769">
        <w:tab/>
      </w:r>
      <w:r w:rsidRPr="00004769">
        <w:tab/>
        <w:t>The proceeds of a sale under section</w:t>
      </w:r>
      <w:r w:rsidR="00004769">
        <w:t> </w:t>
      </w:r>
      <w:r w:rsidRPr="00004769">
        <w:t>67 must be dealt with in accordance with the regulations.</w:t>
      </w:r>
    </w:p>
    <w:p w:rsidR="00563783" w:rsidRPr="00004769" w:rsidRDefault="00563783" w:rsidP="00563783">
      <w:pPr>
        <w:pStyle w:val="ActHead5"/>
      </w:pPr>
      <w:bookmarkStart w:id="89" w:name="_Toc455751003"/>
      <w:r w:rsidRPr="00004769">
        <w:rPr>
          <w:rStyle w:val="CharSectno"/>
        </w:rPr>
        <w:t>69</w:t>
      </w:r>
      <w:r w:rsidRPr="00004769">
        <w:t xml:space="preserve">  Order of application of payments of outstanding amounts</w:t>
      </w:r>
      <w:bookmarkEnd w:id="89"/>
    </w:p>
    <w:p w:rsidR="00563783" w:rsidRPr="00004769" w:rsidRDefault="00563783" w:rsidP="00563783">
      <w:pPr>
        <w:pStyle w:val="subsection"/>
      </w:pPr>
      <w:r w:rsidRPr="00004769">
        <w:tab/>
      </w:r>
      <w:r w:rsidRPr="00004769">
        <w:tab/>
        <w:t>For the purposes of sections</w:t>
      </w:r>
      <w:r w:rsidR="00004769">
        <w:t> </w:t>
      </w:r>
      <w:r w:rsidRPr="00004769">
        <w:t>65 and 67, any amounts received by AA in discharge of outstanding amounts covered by a statutory lien are taken to be applied successively in the discharge of those amounts in the order in which they became payable.</w:t>
      </w:r>
    </w:p>
    <w:p w:rsidR="00563783" w:rsidRPr="00004769" w:rsidRDefault="00563783" w:rsidP="00563783">
      <w:pPr>
        <w:pStyle w:val="ActHead4"/>
      </w:pPr>
      <w:bookmarkStart w:id="90" w:name="_Toc455751004"/>
      <w:r w:rsidRPr="00004769">
        <w:rPr>
          <w:rStyle w:val="CharSubdNo"/>
        </w:rPr>
        <w:t>Subdivision C</w:t>
      </w:r>
      <w:r w:rsidRPr="00004769">
        <w:t>—</w:t>
      </w:r>
      <w:r w:rsidRPr="00004769">
        <w:rPr>
          <w:rStyle w:val="CharSubdText"/>
        </w:rPr>
        <w:t>Interference with aircraft under statutory lien</w:t>
      </w:r>
      <w:bookmarkEnd w:id="90"/>
    </w:p>
    <w:p w:rsidR="00563783" w:rsidRPr="00004769" w:rsidRDefault="00563783" w:rsidP="00563783">
      <w:pPr>
        <w:pStyle w:val="ActHead5"/>
      </w:pPr>
      <w:bookmarkStart w:id="91" w:name="_Toc455751005"/>
      <w:r w:rsidRPr="00004769">
        <w:rPr>
          <w:rStyle w:val="CharSectno"/>
        </w:rPr>
        <w:t>70</w:t>
      </w:r>
      <w:r w:rsidRPr="00004769">
        <w:t xml:space="preserve">  Removal from Australian territory of aircraft under statutory lien</w:t>
      </w:r>
      <w:bookmarkEnd w:id="91"/>
    </w:p>
    <w:p w:rsidR="00563783" w:rsidRPr="00004769" w:rsidRDefault="00563783" w:rsidP="00563783">
      <w:pPr>
        <w:pStyle w:val="subsection"/>
      </w:pPr>
      <w:r w:rsidRPr="00004769">
        <w:tab/>
        <w:t>(1)</w:t>
      </w:r>
      <w:r w:rsidRPr="00004769">
        <w:tab/>
        <w:t>A person who knows that a statutory lien is in effect in respect of an aircraft must not remove the aircraft from Australian territory.</w:t>
      </w:r>
    </w:p>
    <w:p w:rsidR="00563783" w:rsidRPr="00004769" w:rsidRDefault="00563783" w:rsidP="00563783">
      <w:pPr>
        <w:pStyle w:val="Penalty"/>
      </w:pPr>
      <w:r w:rsidRPr="00004769">
        <w:t>Penalty:</w:t>
      </w:r>
      <w:r w:rsidRPr="00004769">
        <w:tab/>
        <w:t>Imprisonment for 3 years.</w:t>
      </w:r>
    </w:p>
    <w:p w:rsidR="00563783" w:rsidRPr="00004769" w:rsidRDefault="00563783" w:rsidP="00563783">
      <w:pPr>
        <w:pStyle w:val="subsection"/>
      </w:pPr>
      <w:r w:rsidRPr="00004769">
        <w:tab/>
        <w:t>(1A)</w:t>
      </w:r>
      <w:r w:rsidRPr="00004769">
        <w:tab/>
      </w:r>
      <w:r w:rsidR="00004769">
        <w:t>Subsection (</w:t>
      </w:r>
      <w:r w:rsidRPr="00004769">
        <w:t>1) does not apply if the person has the prior approval of an authorised employee.</w:t>
      </w:r>
    </w:p>
    <w:p w:rsidR="00563783" w:rsidRPr="00004769" w:rsidRDefault="00563783" w:rsidP="00563783">
      <w:pPr>
        <w:pStyle w:val="notetext"/>
      </w:pPr>
      <w:r w:rsidRPr="00004769">
        <w:t>Note:</w:t>
      </w:r>
      <w:r w:rsidRPr="00004769">
        <w:tab/>
        <w:t xml:space="preserve">A defendant bears an evidential burden in relation to the matter in </w:t>
      </w:r>
      <w:r w:rsidR="00004769">
        <w:t>subsection (</w:t>
      </w:r>
      <w:r w:rsidRPr="00004769">
        <w:t>1A) (see subsection</w:t>
      </w:r>
      <w:r w:rsidR="00004769">
        <w:t> </w:t>
      </w:r>
      <w:r w:rsidRPr="00004769">
        <w:t xml:space="preserve">13.3(3) of the </w:t>
      </w:r>
      <w:r w:rsidRPr="00004769">
        <w:rPr>
          <w:i/>
        </w:rPr>
        <w:t>Criminal Code</w:t>
      </w:r>
      <w:r w:rsidRPr="00004769">
        <w:t>).</w:t>
      </w:r>
    </w:p>
    <w:p w:rsidR="00563783" w:rsidRPr="00004769" w:rsidRDefault="00563783" w:rsidP="00563783">
      <w:pPr>
        <w:pStyle w:val="subsection"/>
      </w:pPr>
      <w:r w:rsidRPr="00004769">
        <w:tab/>
        <w:t>(2)</w:t>
      </w:r>
      <w:r w:rsidRPr="00004769">
        <w:tab/>
        <w:t xml:space="preserve">For the purposes of establishing a contravention of </w:t>
      </w:r>
      <w:r w:rsidR="00004769">
        <w:t>subsection (</w:t>
      </w:r>
      <w:r w:rsidRPr="00004769">
        <w:t>1), a person is taken to have known that a statutory lien was in effect in respect of an aircraft if the person ought reasonably to have known that fact, having regard to:</w:t>
      </w:r>
    </w:p>
    <w:p w:rsidR="00563783" w:rsidRPr="00004769" w:rsidRDefault="00563783" w:rsidP="00563783">
      <w:pPr>
        <w:pStyle w:val="paragraph"/>
      </w:pPr>
      <w:r w:rsidRPr="00004769">
        <w:lastRenderedPageBreak/>
        <w:tab/>
        <w:t>(a)</w:t>
      </w:r>
      <w:r w:rsidRPr="00004769">
        <w:tab/>
        <w:t>the person’s abilities, experience, qualifications and other attributes; and</w:t>
      </w:r>
    </w:p>
    <w:p w:rsidR="00563783" w:rsidRPr="00004769" w:rsidRDefault="00563783" w:rsidP="00563783">
      <w:pPr>
        <w:pStyle w:val="paragraph"/>
      </w:pPr>
      <w:r w:rsidRPr="00004769">
        <w:tab/>
        <w:t>(b)</w:t>
      </w:r>
      <w:r w:rsidRPr="00004769">
        <w:tab/>
        <w:t>all the circumstances surrounding the alleged contravention.</w:t>
      </w:r>
    </w:p>
    <w:p w:rsidR="00563783" w:rsidRPr="00004769" w:rsidRDefault="00563783" w:rsidP="00563783">
      <w:pPr>
        <w:pStyle w:val="ActHead5"/>
      </w:pPr>
      <w:bookmarkStart w:id="92" w:name="_Toc455751006"/>
      <w:r w:rsidRPr="00004769">
        <w:rPr>
          <w:rStyle w:val="CharSectno"/>
        </w:rPr>
        <w:t>71</w:t>
      </w:r>
      <w:r w:rsidRPr="00004769">
        <w:t xml:space="preserve">  Dismantling etc. aircraft under statutory lien</w:t>
      </w:r>
      <w:bookmarkEnd w:id="92"/>
    </w:p>
    <w:p w:rsidR="00563783" w:rsidRPr="00004769" w:rsidRDefault="00563783" w:rsidP="00563783">
      <w:pPr>
        <w:pStyle w:val="subsection"/>
      </w:pPr>
      <w:r w:rsidRPr="00004769">
        <w:tab/>
        <w:t>(1)</w:t>
      </w:r>
      <w:r w:rsidRPr="00004769">
        <w:tab/>
        <w:t>A person who knows that a statutory lien is in effect in respect of an aircraft must not detach any part or equipment from the aircraft.</w:t>
      </w:r>
    </w:p>
    <w:p w:rsidR="00563783" w:rsidRPr="00004769" w:rsidRDefault="00563783" w:rsidP="00563783">
      <w:pPr>
        <w:pStyle w:val="Penalty"/>
      </w:pPr>
      <w:r w:rsidRPr="00004769">
        <w:t>Penalty:</w:t>
      </w:r>
      <w:r w:rsidRPr="00004769">
        <w:tab/>
        <w:t>Imprisonment for 2 years.</w:t>
      </w:r>
    </w:p>
    <w:p w:rsidR="00563783" w:rsidRPr="00004769" w:rsidRDefault="00563783" w:rsidP="00563783">
      <w:pPr>
        <w:pStyle w:val="subsection"/>
      </w:pPr>
      <w:r w:rsidRPr="00004769">
        <w:tab/>
        <w:t>(1A)</w:t>
      </w:r>
      <w:r w:rsidRPr="00004769">
        <w:tab/>
      </w:r>
      <w:r w:rsidR="00004769">
        <w:t>Subsection (</w:t>
      </w:r>
      <w:r w:rsidRPr="00004769">
        <w:t>1) does not apply if the person has the prior approval of an authorised employee.</w:t>
      </w:r>
    </w:p>
    <w:p w:rsidR="00563783" w:rsidRPr="00004769" w:rsidRDefault="00563783" w:rsidP="00563783">
      <w:pPr>
        <w:pStyle w:val="notetext"/>
      </w:pPr>
      <w:r w:rsidRPr="00004769">
        <w:t>Note:</w:t>
      </w:r>
      <w:r w:rsidRPr="00004769">
        <w:tab/>
        <w:t xml:space="preserve">A defendant bears an evidential burden in relation to the matter in </w:t>
      </w:r>
      <w:r w:rsidR="00004769">
        <w:t>subsection (</w:t>
      </w:r>
      <w:r w:rsidRPr="00004769">
        <w:t>1A) (see subsection</w:t>
      </w:r>
      <w:r w:rsidR="00004769">
        <w:t> </w:t>
      </w:r>
      <w:r w:rsidRPr="00004769">
        <w:t xml:space="preserve">13.3(3) of the </w:t>
      </w:r>
      <w:r w:rsidRPr="00004769">
        <w:rPr>
          <w:i/>
        </w:rPr>
        <w:t>Criminal Code</w:t>
      </w:r>
      <w:r w:rsidRPr="00004769">
        <w:t>).</w:t>
      </w:r>
    </w:p>
    <w:p w:rsidR="00563783" w:rsidRPr="00004769" w:rsidRDefault="00563783" w:rsidP="00563783">
      <w:pPr>
        <w:pStyle w:val="subsection"/>
      </w:pPr>
      <w:r w:rsidRPr="00004769">
        <w:tab/>
        <w:t>(2)</w:t>
      </w:r>
      <w:r w:rsidRPr="00004769">
        <w:tab/>
        <w:t xml:space="preserve">For the purposes of establishing a contravention of </w:t>
      </w:r>
      <w:r w:rsidR="00004769">
        <w:t>subsection (</w:t>
      </w:r>
      <w:r w:rsidRPr="00004769">
        <w:t>1), a person is taken to have known that a statutory lien was in effect in respect of an aircraft if the person ought reasonably to have known that fact, having regard to:</w:t>
      </w:r>
    </w:p>
    <w:p w:rsidR="00563783" w:rsidRPr="00004769" w:rsidRDefault="00563783" w:rsidP="00563783">
      <w:pPr>
        <w:pStyle w:val="paragraph"/>
      </w:pPr>
      <w:r w:rsidRPr="00004769">
        <w:tab/>
        <w:t>(a)</w:t>
      </w:r>
      <w:r w:rsidRPr="00004769">
        <w:tab/>
        <w:t>the person’s abilities, experience, qualifications and other attributes; and</w:t>
      </w:r>
    </w:p>
    <w:p w:rsidR="00563783" w:rsidRPr="00004769" w:rsidRDefault="00563783" w:rsidP="00563783">
      <w:pPr>
        <w:pStyle w:val="paragraph"/>
      </w:pPr>
      <w:r w:rsidRPr="00004769">
        <w:tab/>
        <w:t>(b)</w:t>
      </w:r>
      <w:r w:rsidRPr="00004769">
        <w:tab/>
        <w:t>all the circumstances surrounding the alleged contravention.</w:t>
      </w:r>
    </w:p>
    <w:p w:rsidR="00563783" w:rsidRPr="00004769" w:rsidRDefault="00563783" w:rsidP="00563783">
      <w:pPr>
        <w:pStyle w:val="ActHead4"/>
      </w:pPr>
      <w:bookmarkStart w:id="93" w:name="_Toc455751007"/>
      <w:r w:rsidRPr="00004769">
        <w:rPr>
          <w:rStyle w:val="CharSubdNo"/>
        </w:rPr>
        <w:t>Subdivision D</w:t>
      </w:r>
      <w:r w:rsidRPr="00004769">
        <w:t>—</w:t>
      </w:r>
      <w:r w:rsidRPr="00004769">
        <w:rPr>
          <w:rStyle w:val="CharSubdText"/>
        </w:rPr>
        <w:t>Miscellaneous</w:t>
      </w:r>
      <w:bookmarkEnd w:id="93"/>
    </w:p>
    <w:p w:rsidR="00563783" w:rsidRPr="00004769" w:rsidRDefault="00563783" w:rsidP="00563783">
      <w:pPr>
        <w:pStyle w:val="ActHead5"/>
      </w:pPr>
      <w:bookmarkStart w:id="94" w:name="_Toc455751008"/>
      <w:r w:rsidRPr="00004769">
        <w:rPr>
          <w:rStyle w:val="CharSectno"/>
        </w:rPr>
        <w:t>72</w:t>
      </w:r>
      <w:r w:rsidRPr="00004769">
        <w:t xml:space="preserve">  Protection of AA etc. from legal actions</w:t>
      </w:r>
      <w:bookmarkEnd w:id="94"/>
    </w:p>
    <w:p w:rsidR="00563783" w:rsidRPr="00004769" w:rsidRDefault="00563783" w:rsidP="00563783">
      <w:pPr>
        <w:pStyle w:val="subsection"/>
      </w:pPr>
      <w:r w:rsidRPr="00004769">
        <w:tab/>
        <w:t>(1)</w:t>
      </w:r>
      <w:r w:rsidRPr="00004769">
        <w:tab/>
        <w:t>No action lies against AA, or against an employee or agent of AA acting in the course of the person’s employment or agency, for or in respect of any of the following:</w:t>
      </w:r>
    </w:p>
    <w:p w:rsidR="00563783" w:rsidRPr="00004769" w:rsidRDefault="00563783" w:rsidP="00563783">
      <w:pPr>
        <w:pStyle w:val="paragraph"/>
      </w:pPr>
      <w:r w:rsidRPr="00004769">
        <w:tab/>
        <w:t>(a)</w:t>
      </w:r>
      <w:r w:rsidRPr="00004769">
        <w:tab/>
        <w:t>loss of, or damage to, an aircraft during its seizure in accordance with section</w:t>
      </w:r>
      <w:r w:rsidR="00004769">
        <w:t> </w:t>
      </w:r>
      <w:r w:rsidRPr="00004769">
        <w:t>65;</w:t>
      </w:r>
    </w:p>
    <w:p w:rsidR="00563783" w:rsidRPr="00004769" w:rsidRDefault="00563783" w:rsidP="00563783">
      <w:pPr>
        <w:pStyle w:val="paragraph"/>
      </w:pPr>
      <w:r w:rsidRPr="00004769">
        <w:tab/>
        <w:t>(b)</w:t>
      </w:r>
      <w:r w:rsidRPr="00004769">
        <w:tab/>
        <w:t>loss of, or damage to, an aircraft so seized while it is in the custody, possession or control of AA or of an employee or agent of AA;</w:t>
      </w:r>
    </w:p>
    <w:p w:rsidR="00563783" w:rsidRPr="00004769" w:rsidRDefault="00563783" w:rsidP="00563783">
      <w:pPr>
        <w:pStyle w:val="paragraph"/>
      </w:pPr>
      <w:r w:rsidRPr="00004769">
        <w:tab/>
        <w:t>(c)</w:t>
      </w:r>
      <w:r w:rsidRPr="00004769">
        <w:tab/>
        <w:t>any economic loss suffered by a person as a result of such a seizure.</w:t>
      </w:r>
    </w:p>
    <w:p w:rsidR="00563783" w:rsidRPr="00004769" w:rsidRDefault="00563783" w:rsidP="00563783">
      <w:pPr>
        <w:pStyle w:val="subsection"/>
      </w:pPr>
      <w:r w:rsidRPr="00004769">
        <w:lastRenderedPageBreak/>
        <w:tab/>
        <w:t>(2)</w:t>
      </w:r>
      <w:r w:rsidRPr="00004769">
        <w:tab/>
      </w:r>
      <w:r w:rsidR="00004769">
        <w:t>Subsection (</w:t>
      </w:r>
      <w:r w:rsidRPr="00004769">
        <w:t>1) does not cover loss or damage that is wilfully or negligently caused by an employee or agent of AA.</w:t>
      </w:r>
    </w:p>
    <w:p w:rsidR="00563783" w:rsidRPr="00004769" w:rsidRDefault="00563783" w:rsidP="00563783">
      <w:pPr>
        <w:pStyle w:val="subsection"/>
      </w:pPr>
      <w:r w:rsidRPr="00004769">
        <w:tab/>
        <w:t>(3)</w:t>
      </w:r>
      <w:r w:rsidRPr="00004769">
        <w:tab/>
        <w:t>In this section:</w:t>
      </w:r>
    </w:p>
    <w:p w:rsidR="00563783" w:rsidRPr="00004769" w:rsidRDefault="00563783" w:rsidP="00563783">
      <w:pPr>
        <w:pStyle w:val="Definition"/>
      </w:pPr>
      <w:r w:rsidRPr="00004769">
        <w:rPr>
          <w:b/>
          <w:i/>
        </w:rPr>
        <w:t>employee</w:t>
      </w:r>
      <w:r w:rsidRPr="00004769">
        <w:t xml:space="preserve"> includes a member.</w:t>
      </w:r>
    </w:p>
    <w:p w:rsidR="00563783" w:rsidRPr="00004769" w:rsidRDefault="00563783" w:rsidP="00563783">
      <w:pPr>
        <w:pStyle w:val="ActHead5"/>
      </w:pPr>
      <w:bookmarkStart w:id="95" w:name="_Toc455751009"/>
      <w:r w:rsidRPr="00004769">
        <w:rPr>
          <w:rStyle w:val="CharSectno"/>
        </w:rPr>
        <w:t>73</w:t>
      </w:r>
      <w:r w:rsidRPr="00004769">
        <w:t xml:space="preserve">  Review of decisions</w:t>
      </w:r>
      <w:bookmarkEnd w:id="95"/>
    </w:p>
    <w:p w:rsidR="00563783" w:rsidRPr="00004769" w:rsidRDefault="00563783" w:rsidP="00563783">
      <w:pPr>
        <w:pStyle w:val="subsection"/>
      </w:pPr>
      <w:r w:rsidRPr="00004769">
        <w:tab/>
        <w:t>(1)</w:t>
      </w:r>
      <w:r w:rsidRPr="00004769">
        <w:tab/>
        <w:t>A person affected by a decision made under section</w:t>
      </w:r>
      <w:r w:rsidR="00004769">
        <w:t> </w:t>
      </w:r>
      <w:r w:rsidRPr="00004769">
        <w:t>58, subsection</w:t>
      </w:r>
      <w:r w:rsidR="00004769">
        <w:t> </w:t>
      </w:r>
      <w:r w:rsidRPr="00004769">
        <w:t>59(1), 65(2) or 67(2) or paragraph</w:t>
      </w:r>
      <w:r w:rsidR="00004769">
        <w:t> </w:t>
      </w:r>
      <w:r w:rsidRPr="00004769">
        <w:t>62(1)(c) may make a written application to AA to reconsider the decision.</w:t>
      </w:r>
    </w:p>
    <w:p w:rsidR="00563783" w:rsidRPr="00004769" w:rsidRDefault="00563783" w:rsidP="00563783">
      <w:pPr>
        <w:pStyle w:val="subsection"/>
      </w:pPr>
      <w:r w:rsidRPr="00004769">
        <w:tab/>
        <w:t>(2)</w:t>
      </w:r>
      <w:r w:rsidRPr="00004769">
        <w:tab/>
        <w:t>The application must be made:</w:t>
      </w:r>
    </w:p>
    <w:p w:rsidR="00563783" w:rsidRPr="00004769" w:rsidRDefault="00563783" w:rsidP="00563783">
      <w:pPr>
        <w:pStyle w:val="paragraph"/>
      </w:pPr>
      <w:r w:rsidRPr="00004769">
        <w:tab/>
        <w:t>(a)</w:t>
      </w:r>
      <w:r w:rsidRPr="00004769">
        <w:tab/>
        <w:t>within 28 days after the day on which the decision first comes to the notice of the applicant; or</w:t>
      </w:r>
    </w:p>
    <w:p w:rsidR="00563783" w:rsidRPr="00004769" w:rsidRDefault="00563783" w:rsidP="00563783">
      <w:pPr>
        <w:pStyle w:val="paragraph"/>
      </w:pPr>
      <w:r w:rsidRPr="00004769">
        <w:tab/>
        <w:t>(b)</w:t>
      </w:r>
      <w:r w:rsidRPr="00004769">
        <w:tab/>
        <w:t>within such further period as AA allows, either before or after the end of that 28 day period.</w:t>
      </w:r>
    </w:p>
    <w:p w:rsidR="00563783" w:rsidRPr="00004769" w:rsidRDefault="00563783" w:rsidP="00563783">
      <w:pPr>
        <w:pStyle w:val="subsection"/>
      </w:pPr>
      <w:r w:rsidRPr="00004769">
        <w:tab/>
        <w:t>(3)</w:t>
      </w:r>
      <w:r w:rsidRPr="00004769">
        <w:tab/>
        <w:t>The application must set out the grounds on which the applicant is requesting reconsideration of the decision.</w:t>
      </w:r>
    </w:p>
    <w:p w:rsidR="00563783" w:rsidRPr="00004769" w:rsidRDefault="00563783" w:rsidP="00563783">
      <w:pPr>
        <w:pStyle w:val="subsection"/>
      </w:pPr>
      <w:r w:rsidRPr="00004769">
        <w:tab/>
        <w:t>(4)</w:t>
      </w:r>
      <w:r w:rsidRPr="00004769">
        <w:tab/>
        <w:t>Within 28 days after receiving the application, AA must reconsider the decision and affirm or revoke the decision, or vary the decision, as AA thinks fit.</w:t>
      </w:r>
    </w:p>
    <w:p w:rsidR="00563783" w:rsidRPr="00004769" w:rsidRDefault="00563783" w:rsidP="00563783">
      <w:pPr>
        <w:pStyle w:val="subsection"/>
      </w:pPr>
      <w:r w:rsidRPr="00004769">
        <w:tab/>
        <w:t>(5)</w:t>
      </w:r>
      <w:r w:rsidRPr="00004769">
        <w:tab/>
        <w:t>Where AA affirms, revokes or varies a decision, AA must inform the applicant in writing of the result of the reconsideration of the decision, and give its reasons.</w:t>
      </w:r>
    </w:p>
    <w:p w:rsidR="00563783" w:rsidRPr="00004769" w:rsidRDefault="00563783" w:rsidP="00563783">
      <w:pPr>
        <w:pStyle w:val="subsection"/>
      </w:pPr>
      <w:r w:rsidRPr="00004769">
        <w:tab/>
        <w:t>(6)</w:t>
      </w:r>
      <w:r w:rsidRPr="00004769">
        <w:tab/>
        <w:t xml:space="preserve">Applications may be made to the Administrative Appeals Tribunal for review of decisions that have been affirmed or varied under </w:t>
      </w:r>
      <w:r w:rsidR="00004769">
        <w:t>subsection (</w:t>
      </w:r>
      <w:r w:rsidRPr="00004769">
        <w:t>4).</w:t>
      </w:r>
    </w:p>
    <w:p w:rsidR="00563783" w:rsidRPr="00004769" w:rsidRDefault="00563783" w:rsidP="00BF0B06">
      <w:pPr>
        <w:pStyle w:val="ActHead2"/>
        <w:pageBreakBefore/>
      </w:pPr>
      <w:bookmarkStart w:id="96" w:name="_Toc455751010"/>
      <w:r w:rsidRPr="00004769">
        <w:rPr>
          <w:rStyle w:val="CharPartNo"/>
        </w:rPr>
        <w:lastRenderedPageBreak/>
        <w:t>Part</w:t>
      </w:r>
      <w:r w:rsidR="00004769" w:rsidRPr="00004769">
        <w:rPr>
          <w:rStyle w:val="CharPartNo"/>
        </w:rPr>
        <w:t> </w:t>
      </w:r>
      <w:r w:rsidRPr="00004769">
        <w:rPr>
          <w:rStyle w:val="CharPartNo"/>
        </w:rPr>
        <w:t>6</w:t>
      </w:r>
      <w:r w:rsidRPr="00004769">
        <w:t>—</w:t>
      </w:r>
      <w:r w:rsidRPr="00004769">
        <w:rPr>
          <w:rStyle w:val="CharPartText"/>
        </w:rPr>
        <w:t>Miscellaneous</w:t>
      </w:r>
      <w:bookmarkEnd w:id="96"/>
    </w:p>
    <w:p w:rsidR="00563783" w:rsidRPr="00004769" w:rsidRDefault="005B6B0C" w:rsidP="00563783">
      <w:pPr>
        <w:pStyle w:val="Header"/>
      </w:pPr>
      <w:r w:rsidRPr="00004769">
        <w:rPr>
          <w:rStyle w:val="CharDivNo"/>
        </w:rPr>
        <w:t xml:space="preserve"> </w:t>
      </w:r>
      <w:r w:rsidRPr="00004769">
        <w:rPr>
          <w:rStyle w:val="CharDivText"/>
        </w:rPr>
        <w:t xml:space="preserve"> </w:t>
      </w:r>
    </w:p>
    <w:p w:rsidR="00563783" w:rsidRPr="00004769" w:rsidRDefault="00563783" w:rsidP="00563783">
      <w:pPr>
        <w:pStyle w:val="ActHead5"/>
      </w:pPr>
      <w:bookmarkStart w:id="97" w:name="_Toc455751011"/>
      <w:r w:rsidRPr="00004769">
        <w:rPr>
          <w:rStyle w:val="CharSectno"/>
        </w:rPr>
        <w:t>74</w:t>
      </w:r>
      <w:r w:rsidRPr="00004769">
        <w:t xml:space="preserve">  Tabling of directions or notices of the Minister</w:t>
      </w:r>
      <w:bookmarkEnd w:id="97"/>
    </w:p>
    <w:p w:rsidR="00563783" w:rsidRPr="00004769" w:rsidRDefault="00563783" w:rsidP="00563783">
      <w:pPr>
        <w:pStyle w:val="subsection2"/>
      </w:pPr>
      <w:r w:rsidRPr="00004769">
        <w:t>Where the Minister gives a direction under section</w:t>
      </w:r>
      <w:r w:rsidR="00004769">
        <w:t> </w:t>
      </w:r>
      <w:r w:rsidRPr="00004769">
        <w:t>14, 16, 18, 46 or 47 or a notice under section</w:t>
      </w:r>
      <w:r w:rsidR="00004769">
        <w:t> </w:t>
      </w:r>
      <w:r w:rsidRPr="00004769">
        <w:t>17 or 54, the Minister shall cause a copy of the direction or notice to be laid before each House of the Parliament within 15 sitting days of that House after the giving of the direction or notice.</w:t>
      </w:r>
    </w:p>
    <w:p w:rsidR="00563783" w:rsidRPr="00004769" w:rsidRDefault="00563783" w:rsidP="00563783">
      <w:pPr>
        <w:pStyle w:val="ActHead5"/>
      </w:pPr>
      <w:bookmarkStart w:id="98" w:name="_Toc455751012"/>
      <w:r w:rsidRPr="00004769">
        <w:rPr>
          <w:rStyle w:val="CharSectno"/>
        </w:rPr>
        <w:t>75</w:t>
      </w:r>
      <w:r w:rsidRPr="00004769">
        <w:t xml:space="preserve">  Lands Acquisition Act</w:t>
      </w:r>
      <w:bookmarkEnd w:id="98"/>
    </w:p>
    <w:p w:rsidR="00563783" w:rsidRPr="00004769" w:rsidRDefault="00563783" w:rsidP="00563783">
      <w:pPr>
        <w:pStyle w:val="subsection2"/>
      </w:pPr>
      <w:r w:rsidRPr="00004769">
        <w:t xml:space="preserve">The </w:t>
      </w:r>
      <w:r w:rsidRPr="00004769">
        <w:rPr>
          <w:i/>
        </w:rPr>
        <w:t xml:space="preserve">Lands Acquisition Act 1989 </w:t>
      </w:r>
      <w:r w:rsidRPr="00004769">
        <w:t>does not apply in relation to, or prevent, any of the following:</w:t>
      </w:r>
    </w:p>
    <w:p w:rsidR="00563783" w:rsidRPr="00004769" w:rsidRDefault="00563783" w:rsidP="00563783">
      <w:pPr>
        <w:pStyle w:val="paragraph"/>
      </w:pPr>
      <w:r w:rsidRPr="00004769">
        <w:tab/>
        <w:t>(a)</w:t>
      </w:r>
      <w:r w:rsidRPr="00004769">
        <w:tab/>
        <w:t>the acquisition (including the leasing) of land by AA by agreement;</w:t>
      </w:r>
    </w:p>
    <w:p w:rsidR="00563783" w:rsidRPr="00004769" w:rsidRDefault="00563783" w:rsidP="00563783">
      <w:pPr>
        <w:pStyle w:val="paragraph"/>
      </w:pPr>
      <w:r w:rsidRPr="00004769">
        <w:tab/>
        <w:t>(b)</w:t>
      </w:r>
      <w:r w:rsidRPr="00004769">
        <w:tab/>
        <w:t>the granting of a lease of land owned by AA;</w:t>
      </w:r>
    </w:p>
    <w:p w:rsidR="00563783" w:rsidRPr="00004769" w:rsidRDefault="00563783" w:rsidP="00563783">
      <w:pPr>
        <w:pStyle w:val="paragraph"/>
      </w:pPr>
      <w:r w:rsidRPr="00004769">
        <w:tab/>
        <w:t>(c)</w:t>
      </w:r>
      <w:r w:rsidRPr="00004769">
        <w:tab/>
        <w:t>the granting of a licence to occupy, or the giving of authority to use, land owned by AA;</w:t>
      </w:r>
    </w:p>
    <w:p w:rsidR="00563783" w:rsidRPr="00004769" w:rsidRDefault="00563783" w:rsidP="00563783">
      <w:pPr>
        <w:pStyle w:val="paragraph"/>
      </w:pPr>
      <w:r w:rsidRPr="00004769">
        <w:tab/>
        <w:t>(d)</w:t>
      </w:r>
      <w:r w:rsidRPr="00004769">
        <w:tab/>
        <w:t>the disposal of land owned by AA.</w:t>
      </w:r>
    </w:p>
    <w:p w:rsidR="00563783" w:rsidRPr="00004769" w:rsidRDefault="00563783" w:rsidP="00563783">
      <w:pPr>
        <w:pStyle w:val="ActHead5"/>
      </w:pPr>
      <w:bookmarkStart w:id="99" w:name="_Toc455751013"/>
      <w:r w:rsidRPr="00004769">
        <w:rPr>
          <w:rStyle w:val="CharSectno"/>
        </w:rPr>
        <w:t>76</w:t>
      </w:r>
      <w:r w:rsidRPr="00004769">
        <w:t xml:space="preserve">  Conduct by directors, servants and agents</w:t>
      </w:r>
      <w:bookmarkEnd w:id="99"/>
    </w:p>
    <w:p w:rsidR="00563783" w:rsidRPr="00004769" w:rsidRDefault="00563783" w:rsidP="00563783">
      <w:pPr>
        <w:pStyle w:val="subsection"/>
      </w:pPr>
      <w:r w:rsidRPr="00004769">
        <w:tab/>
        <w:t>(1)</w:t>
      </w:r>
      <w:r w:rsidRPr="00004769">
        <w:tab/>
        <w:t>If, in proceedings for an offence against this Act, it is necessary to prove the state of mind of a body corporate in relation to particular conduct, it is enough to show:</w:t>
      </w:r>
    </w:p>
    <w:p w:rsidR="00563783" w:rsidRPr="00004769" w:rsidRDefault="00563783" w:rsidP="00563783">
      <w:pPr>
        <w:pStyle w:val="paragraph"/>
      </w:pPr>
      <w:r w:rsidRPr="00004769">
        <w:tab/>
        <w:t>(a)</w:t>
      </w:r>
      <w:r w:rsidRPr="00004769">
        <w:tab/>
        <w:t>that the conduct was engaged in by a director, servant or agent of the body corporate within the scope of his or her actual or apparent authority; and</w:t>
      </w:r>
    </w:p>
    <w:p w:rsidR="00563783" w:rsidRPr="00004769" w:rsidRDefault="00563783" w:rsidP="00563783">
      <w:pPr>
        <w:pStyle w:val="paragraph"/>
      </w:pPr>
      <w:r w:rsidRPr="00004769">
        <w:tab/>
        <w:t>(b)</w:t>
      </w:r>
      <w:r w:rsidRPr="00004769">
        <w:tab/>
        <w:t>that the director, servant or agent had the state of mind.</w:t>
      </w:r>
    </w:p>
    <w:p w:rsidR="00563783" w:rsidRPr="00004769" w:rsidRDefault="00563783" w:rsidP="00563783">
      <w:pPr>
        <w:pStyle w:val="subsection"/>
      </w:pPr>
      <w:r w:rsidRPr="00004769">
        <w:tab/>
        <w:t>(2)</w:t>
      </w:r>
      <w:r w:rsidRPr="00004769">
        <w:tab/>
        <w:t xml:space="preserve">Any conduct engaged in on behalf of a body corporate by a director, servant, or agent of the body corporate within the scope of his or her actual or apparent authority is taken, for the purposes of a prosecution for an offence against this Act, to have been engaged in also by the body corporate unless the body corporate proves that </w:t>
      </w:r>
      <w:r w:rsidRPr="00004769">
        <w:lastRenderedPageBreak/>
        <w:t>the body corporate took reasonable precautions and exercised due diligence to avoid the conduct.</w:t>
      </w:r>
    </w:p>
    <w:p w:rsidR="00563783" w:rsidRPr="00004769" w:rsidRDefault="00563783" w:rsidP="00563783">
      <w:pPr>
        <w:pStyle w:val="subsection"/>
      </w:pPr>
      <w:r w:rsidRPr="00004769">
        <w:tab/>
        <w:t>(3)</w:t>
      </w:r>
      <w:r w:rsidRPr="00004769">
        <w:tab/>
        <w:t>If, in proceedings for an offence against this Act, it is necessary to establish the state of mind of an individual in relation to particular conduct, it is enough to show:</w:t>
      </w:r>
    </w:p>
    <w:p w:rsidR="00563783" w:rsidRPr="00004769" w:rsidRDefault="00563783" w:rsidP="00563783">
      <w:pPr>
        <w:pStyle w:val="paragraph"/>
      </w:pPr>
      <w:r w:rsidRPr="00004769">
        <w:tab/>
        <w:t>(a)</w:t>
      </w:r>
      <w:r w:rsidRPr="00004769">
        <w:tab/>
        <w:t>that the conduct was engaged in by a servant or agent of the individual within the scope of his or her actual or apparent authority; and</w:t>
      </w:r>
    </w:p>
    <w:p w:rsidR="00563783" w:rsidRPr="00004769" w:rsidRDefault="00563783" w:rsidP="00563783">
      <w:pPr>
        <w:pStyle w:val="paragraph"/>
      </w:pPr>
      <w:r w:rsidRPr="00004769">
        <w:tab/>
        <w:t>(b)</w:t>
      </w:r>
      <w:r w:rsidRPr="00004769">
        <w:tab/>
        <w:t>that the servant or agent had the state of mind.</w:t>
      </w:r>
    </w:p>
    <w:p w:rsidR="00563783" w:rsidRPr="00004769" w:rsidRDefault="00563783" w:rsidP="00563783">
      <w:pPr>
        <w:pStyle w:val="subsection"/>
      </w:pPr>
      <w:r w:rsidRPr="00004769">
        <w:tab/>
        <w:t>(4)</w:t>
      </w:r>
      <w:r w:rsidRPr="00004769">
        <w:tab/>
        <w:t>Any conduct engaged in on behalf of an individual by a servant or agent of the individual within the scope of his or her actual or apparent authority is taken, for the purposes of a prosecution for an offence against this Act, to have been engaged in also by the individual, unless the individual proves that he or she took reasonable precautions and exercised due diligence to avoid the conduct.</w:t>
      </w:r>
    </w:p>
    <w:p w:rsidR="00563783" w:rsidRPr="00004769" w:rsidRDefault="00563783" w:rsidP="00563783">
      <w:pPr>
        <w:pStyle w:val="subsection"/>
      </w:pPr>
      <w:r w:rsidRPr="00004769">
        <w:tab/>
        <w:t>(5)</w:t>
      </w:r>
      <w:r w:rsidRPr="00004769">
        <w:tab/>
        <w:t>If:</w:t>
      </w:r>
    </w:p>
    <w:p w:rsidR="00563783" w:rsidRPr="00004769" w:rsidRDefault="00563783" w:rsidP="00563783">
      <w:pPr>
        <w:pStyle w:val="paragraph"/>
      </w:pPr>
      <w:r w:rsidRPr="00004769">
        <w:tab/>
        <w:t>(a)</w:t>
      </w:r>
      <w:r w:rsidRPr="00004769">
        <w:tab/>
        <w:t>an individual is convicted of an offence; and</w:t>
      </w:r>
    </w:p>
    <w:p w:rsidR="00563783" w:rsidRPr="00004769" w:rsidRDefault="00563783" w:rsidP="00563783">
      <w:pPr>
        <w:pStyle w:val="paragraph"/>
        <w:keepNext/>
      </w:pPr>
      <w:r w:rsidRPr="00004769">
        <w:tab/>
        <w:t>(b)</w:t>
      </w:r>
      <w:r w:rsidRPr="00004769">
        <w:tab/>
        <w:t xml:space="preserve">he or she would not have been convicted of the offence if </w:t>
      </w:r>
      <w:r w:rsidR="00004769">
        <w:t>subsections (</w:t>
      </w:r>
      <w:r w:rsidRPr="00004769">
        <w:t>3) and (4) had not been enacted;</w:t>
      </w:r>
    </w:p>
    <w:p w:rsidR="00563783" w:rsidRPr="00004769" w:rsidRDefault="00563783" w:rsidP="00563783">
      <w:pPr>
        <w:pStyle w:val="subsection2"/>
      </w:pPr>
      <w:r w:rsidRPr="00004769">
        <w:t>he or she is not liable to be punished by imprisonment for the offence.</w:t>
      </w:r>
    </w:p>
    <w:p w:rsidR="00563783" w:rsidRPr="00004769" w:rsidRDefault="00563783" w:rsidP="00563783">
      <w:pPr>
        <w:pStyle w:val="subsection"/>
      </w:pPr>
      <w:r w:rsidRPr="00004769">
        <w:tab/>
        <w:t>(6)</w:t>
      </w:r>
      <w:r w:rsidRPr="00004769">
        <w:tab/>
        <w:t>In this section:</w:t>
      </w:r>
    </w:p>
    <w:p w:rsidR="00563783" w:rsidRPr="00004769" w:rsidRDefault="00563783" w:rsidP="00563783">
      <w:pPr>
        <w:pStyle w:val="Definition"/>
      </w:pPr>
      <w:r w:rsidRPr="00004769">
        <w:rPr>
          <w:b/>
          <w:i/>
        </w:rPr>
        <w:t>director</w:t>
      </w:r>
      <w:r w:rsidRPr="00004769">
        <w:t>, in relation to a body that:</w:t>
      </w:r>
    </w:p>
    <w:p w:rsidR="00563783" w:rsidRPr="00004769" w:rsidRDefault="00563783" w:rsidP="00563783">
      <w:pPr>
        <w:pStyle w:val="paragraph"/>
      </w:pPr>
      <w:r w:rsidRPr="00004769">
        <w:tab/>
        <w:t>(a)</w:t>
      </w:r>
      <w:r w:rsidRPr="00004769">
        <w:tab/>
        <w:t>is incorporated for a public purpose by a law of the Commonwealth, of a State or of a Territory; and</w:t>
      </w:r>
    </w:p>
    <w:p w:rsidR="00563783" w:rsidRPr="00004769" w:rsidRDefault="00563783" w:rsidP="00563783">
      <w:pPr>
        <w:pStyle w:val="paragraph"/>
        <w:keepNext/>
      </w:pPr>
      <w:r w:rsidRPr="00004769">
        <w:tab/>
        <w:t>(b)</w:t>
      </w:r>
      <w:r w:rsidRPr="00004769">
        <w:tab/>
        <w:t>is constituted by one or more members;</w:t>
      </w:r>
    </w:p>
    <w:p w:rsidR="00563783" w:rsidRPr="00004769" w:rsidRDefault="00563783" w:rsidP="00563783">
      <w:pPr>
        <w:pStyle w:val="subsection2"/>
      </w:pPr>
      <w:r w:rsidRPr="00004769">
        <w:t>means the member, or any of the members, constituting the body.</w:t>
      </w:r>
    </w:p>
    <w:p w:rsidR="00563783" w:rsidRPr="00004769" w:rsidRDefault="00563783" w:rsidP="00563783">
      <w:pPr>
        <w:pStyle w:val="Definition"/>
      </w:pPr>
      <w:r w:rsidRPr="00004769">
        <w:rPr>
          <w:b/>
          <w:i/>
        </w:rPr>
        <w:t>engage in conduct</w:t>
      </w:r>
      <w:r w:rsidRPr="00004769">
        <w:t xml:space="preserve"> includes fail or refuse to engage in conduct.</w:t>
      </w:r>
    </w:p>
    <w:p w:rsidR="00563783" w:rsidRPr="00004769" w:rsidRDefault="00563783" w:rsidP="00563783">
      <w:pPr>
        <w:pStyle w:val="Definition"/>
      </w:pPr>
      <w:r w:rsidRPr="00004769">
        <w:rPr>
          <w:b/>
          <w:i/>
        </w:rPr>
        <w:t>offence against this Act</w:t>
      </w:r>
      <w:r w:rsidRPr="00004769">
        <w:t xml:space="preserve"> includes the following:</w:t>
      </w:r>
    </w:p>
    <w:p w:rsidR="00563783" w:rsidRPr="00004769" w:rsidRDefault="00563783" w:rsidP="00563783">
      <w:pPr>
        <w:pStyle w:val="paragraph"/>
      </w:pPr>
      <w:r w:rsidRPr="00004769">
        <w:tab/>
        <w:t>(a)</w:t>
      </w:r>
      <w:r w:rsidRPr="00004769">
        <w:tab/>
        <w:t>an offence against the regulations;</w:t>
      </w:r>
    </w:p>
    <w:p w:rsidR="00563783" w:rsidRPr="00004769" w:rsidRDefault="00563783" w:rsidP="00563783">
      <w:pPr>
        <w:pStyle w:val="paragraph"/>
      </w:pPr>
      <w:r w:rsidRPr="00004769">
        <w:lastRenderedPageBreak/>
        <w:tab/>
        <w:t>(b)</w:t>
      </w:r>
      <w:r w:rsidRPr="00004769">
        <w:tab/>
        <w:t>an offence against section</w:t>
      </w:r>
      <w:r w:rsidR="00004769">
        <w:t> </w:t>
      </w:r>
      <w:r w:rsidRPr="00004769">
        <w:t xml:space="preserve">6 of the </w:t>
      </w:r>
      <w:r w:rsidRPr="00004769">
        <w:rPr>
          <w:i/>
        </w:rPr>
        <w:t>Crimes Act 1914</w:t>
      </w:r>
      <w:r w:rsidRPr="00004769">
        <w:t xml:space="preserve"> that relates to an offence against this Act or the regulations;</w:t>
      </w:r>
    </w:p>
    <w:p w:rsidR="00563783" w:rsidRPr="00004769" w:rsidRDefault="00563783" w:rsidP="00563783">
      <w:pPr>
        <w:pStyle w:val="paragraph"/>
      </w:pPr>
      <w:r w:rsidRPr="00004769">
        <w:tab/>
        <w:t>(c)</w:t>
      </w:r>
      <w:r w:rsidRPr="00004769">
        <w:tab/>
        <w:t>an offence against section</w:t>
      </w:r>
      <w:r w:rsidR="00004769">
        <w:t> </w:t>
      </w:r>
      <w:r w:rsidRPr="00004769">
        <w:t xml:space="preserve">11.1, 11.4 or 11.5 of the </w:t>
      </w:r>
      <w:r w:rsidRPr="00004769">
        <w:rPr>
          <w:i/>
        </w:rPr>
        <w:t>Criminal Code</w:t>
      </w:r>
      <w:r w:rsidRPr="00004769">
        <w:t xml:space="preserve"> that relates to an offence against this Act or the regulations.</w:t>
      </w:r>
    </w:p>
    <w:p w:rsidR="00563783" w:rsidRPr="00004769" w:rsidRDefault="00563783" w:rsidP="00563783">
      <w:pPr>
        <w:pStyle w:val="Definition"/>
        <w:keepNext/>
      </w:pPr>
      <w:r w:rsidRPr="00004769">
        <w:rPr>
          <w:b/>
          <w:i/>
        </w:rPr>
        <w:t>state of mind</w:t>
      </w:r>
      <w:r w:rsidRPr="00004769">
        <w:t>, in relation to a person, includes:</w:t>
      </w:r>
    </w:p>
    <w:p w:rsidR="00563783" w:rsidRPr="00004769" w:rsidRDefault="00563783" w:rsidP="00563783">
      <w:pPr>
        <w:pStyle w:val="paragraph"/>
      </w:pPr>
      <w:r w:rsidRPr="00004769">
        <w:tab/>
        <w:t>(a)</w:t>
      </w:r>
      <w:r w:rsidRPr="00004769">
        <w:tab/>
        <w:t>the person’s knowledge, intention, opinion, belief or purpose; and</w:t>
      </w:r>
    </w:p>
    <w:p w:rsidR="00563783" w:rsidRPr="00004769" w:rsidRDefault="00563783" w:rsidP="00563783">
      <w:pPr>
        <w:pStyle w:val="paragraph"/>
      </w:pPr>
      <w:r w:rsidRPr="00004769">
        <w:tab/>
        <w:t>(b)</w:t>
      </w:r>
      <w:r w:rsidRPr="00004769">
        <w:tab/>
        <w:t>the person’s reasons for the intention, opinion, belief or purpose.</w:t>
      </w:r>
    </w:p>
    <w:p w:rsidR="00563783" w:rsidRPr="00004769" w:rsidRDefault="00563783" w:rsidP="00563783">
      <w:pPr>
        <w:pStyle w:val="ActHead5"/>
      </w:pPr>
      <w:bookmarkStart w:id="100" w:name="_Toc455751014"/>
      <w:r w:rsidRPr="00004769">
        <w:rPr>
          <w:rStyle w:val="CharSectno"/>
        </w:rPr>
        <w:t>77</w:t>
      </w:r>
      <w:r w:rsidRPr="00004769">
        <w:t xml:space="preserve">  Power to make regulations</w:t>
      </w:r>
      <w:bookmarkEnd w:id="100"/>
    </w:p>
    <w:p w:rsidR="00563783" w:rsidRPr="00004769" w:rsidRDefault="00563783" w:rsidP="00563783">
      <w:pPr>
        <w:pStyle w:val="subsection"/>
      </w:pPr>
      <w:r w:rsidRPr="00004769">
        <w:tab/>
        <w:t>(1)</w:t>
      </w:r>
      <w:r w:rsidRPr="00004769">
        <w:tab/>
        <w:t>The Governor</w:t>
      </w:r>
      <w:r w:rsidR="00004769">
        <w:noBreakHyphen/>
      </w:r>
      <w:r w:rsidRPr="00004769">
        <w:t>General may make regulations prescribing matters:</w:t>
      </w:r>
    </w:p>
    <w:p w:rsidR="00563783" w:rsidRPr="00004769" w:rsidRDefault="00563783" w:rsidP="00563783">
      <w:pPr>
        <w:pStyle w:val="paragraph"/>
      </w:pPr>
      <w:r w:rsidRPr="00004769">
        <w:tab/>
        <w:t>(a)</w:t>
      </w:r>
      <w:r w:rsidRPr="00004769">
        <w:tab/>
        <w:t>required or permitted by this Act to be prescribed; or</w:t>
      </w:r>
    </w:p>
    <w:p w:rsidR="00563783" w:rsidRPr="00004769" w:rsidRDefault="00563783" w:rsidP="00563783">
      <w:pPr>
        <w:pStyle w:val="paragraph"/>
      </w:pPr>
      <w:r w:rsidRPr="00004769">
        <w:tab/>
        <w:t>(b)</w:t>
      </w:r>
      <w:r w:rsidRPr="00004769">
        <w:tab/>
        <w:t>necessary or convenient to be prescribed for carrying out or giving effect to this Act.</w:t>
      </w:r>
    </w:p>
    <w:p w:rsidR="00563783" w:rsidRPr="00004769" w:rsidRDefault="00563783" w:rsidP="00563783">
      <w:pPr>
        <w:pStyle w:val="subsection"/>
      </w:pPr>
      <w:r w:rsidRPr="00004769">
        <w:tab/>
        <w:t>(2)</w:t>
      </w:r>
      <w:r w:rsidRPr="00004769">
        <w:tab/>
        <w:t>In particular, the regulations may make provision:</w:t>
      </w:r>
    </w:p>
    <w:p w:rsidR="00563783" w:rsidRPr="00004769" w:rsidRDefault="00563783" w:rsidP="00563783">
      <w:pPr>
        <w:pStyle w:val="paragraph"/>
      </w:pPr>
      <w:r w:rsidRPr="00004769">
        <w:tab/>
        <w:t>(a)</w:t>
      </w:r>
      <w:r w:rsidRPr="00004769">
        <w:tab/>
        <w:t>specifying the functions of AA services; and</w:t>
      </w:r>
    </w:p>
    <w:p w:rsidR="00563783" w:rsidRPr="00004769" w:rsidRDefault="00563783" w:rsidP="00563783">
      <w:pPr>
        <w:pStyle w:val="paragraph"/>
      </w:pPr>
      <w:r w:rsidRPr="00004769">
        <w:tab/>
        <w:t>(b)</w:t>
      </w:r>
      <w:r w:rsidRPr="00004769">
        <w:tab/>
        <w:t>specifying the powers that are exercisable by AA, or by its employees, in connection with AA services, including the following:</w:t>
      </w:r>
    </w:p>
    <w:p w:rsidR="00563783" w:rsidRPr="00004769" w:rsidRDefault="00563783" w:rsidP="00563783">
      <w:pPr>
        <w:pStyle w:val="paragraphsub"/>
      </w:pPr>
      <w:r w:rsidRPr="00004769">
        <w:tab/>
        <w:t>(i)</w:t>
      </w:r>
      <w:r w:rsidRPr="00004769">
        <w:tab/>
        <w:t>giving instructions and directions in relation to air traffic services;</w:t>
      </w:r>
    </w:p>
    <w:p w:rsidR="00563783" w:rsidRPr="00004769" w:rsidRDefault="00563783" w:rsidP="00563783">
      <w:pPr>
        <w:pStyle w:val="paragraphsub"/>
      </w:pPr>
      <w:r w:rsidRPr="00004769">
        <w:tab/>
        <w:t>(ii)</w:t>
      </w:r>
      <w:r w:rsidRPr="00004769">
        <w:tab/>
        <w:t>coordinating rescue and fire fighting operations;</w:t>
      </w:r>
    </w:p>
    <w:p w:rsidR="00563783" w:rsidRPr="00004769" w:rsidRDefault="00563783" w:rsidP="00563783">
      <w:pPr>
        <w:pStyle w:val="paragraphsub"/>
      </w:pPr>
      <w:r w:rsidRPr="00004769">
        <w:tab/>
        <w:t>(iii)</w:t>
      </w:r>
      <w:r w:rsidRPr="00004769">
        <w:tab/>
        <w:t>requisitioning aircraft;</w:t>
      </w:r>
    </w:p>
    <w:p w:rsidR="00563783" w:rsidRPr="00004769" w:rsidRDefault="00563783" w:rsidP="00563783">
      <w:pPr>
        <w:pStyle w:val="paragraphsub"/>
      </w:pPr>
      <w:r w:rsidRPr="00004769">
        <w:tab/>
        <w:t>(iv)</w:t>
      </w:r>
      <w:r w:rsidRPr="00004769">
        <w:tab/>
        <w:t>taking charge of rescue and fire fighting operations, and giving directions to persons participating in those operations; and</w:t>
      </w:r>
    </w:p>
    <w:p w:rsidR="00563783" w:rsidRPr="00004769" w:rsidRDefault="00563783" w:rsidP="00563783">
      <w:pPr>
        <w:pStyle w:val="paragraph"/>
      </w:pPr>
      <w:r w:rsidRPr="00004769">
        <w:tab/>
        <w:t>(c)</w:t>
      </w:r>
      <w:r w:rsidRPr="00004769">
        <w:tab/>
        <w:t>for compensating persons for loss sustained in respect of the requisitioning of an aircraft; and</w:t>
      </w:r>
    </w:p>
    <w:p w:rsidR="00563783" w:rsidRPr="00004769" w:rsidRDefault="00563783" w:rsidP="00563783">
      <w:pPr>
        <w:pStyle w:val="paragraph"/>
      </w:pPr>
      <w:r w:rsidRPr="00004769">
        <w:tab/>
        <w:t>(d)</w:t>
      </w:r>
      <w:r w:rsidRPr="00004769">
        <w:tab/>
        <w:t>conferring immunity on AA and its employees from liability arising out of the exercise of powers under the regulations; and</w:t>
      </w:r>
    </w:p>
    <w:p w:rsidR="00563783" w:rsidRPr="00004769" w:rsidRDefault="00563783" w:rsidP="00563783">
      <w:pPr>
        <w:pStyle w:val="paragraph"/>
      </w:pPr>
      <w:r w:rsidRPr="00004769">
        <w:lastRenderedPageBreak/>
        <w:tab/>
        <w:t>(e)</w:t>
      </w:r>
      <w:r w:rsidRPr="00004769">
        <w:tab/>
        <w:t>for the publication of Aeronautical Information Publications (AIPs) and Notices to Airmen (NOTAMS); and</w:t>
      </w:r>
    </w:p>
    <w:p w:rsidR="00563783" w:rsidRPr="00004769" w:rsidRDefault="00563783" w:rsidP="00563783">
      <w:pPr>
        <w:pStyle w:val="paragraph"/>
      </w:pPr>
      <w:r w:rsidRPr="00004769">
        <w:tab/>
        <w:t>(f)</w:t>
      </w:r>
      <w:r w:rsidRPr="00004769">
        <w:tab/>
        <w:t>regulating the environmental effects of the operation of Commonwealth jurisdiction aircraft; and</w:t>
      </w:r>
    </w:p>
    <w:p w:rsidR="00563783" w:rsidRPr="00004769" w:rsidRDefault="00563783" w:rsidP="00563783">
      <w:pPr>
        <w:pStyle w:val="paragraph"/>
      </w:pPr>
      <w:r w:rsidRPr="00004769">
        <w:tab/>
        <w:t>(g)</w:t>
      </w:r>
      <w:r w:rsidRPr="00004769">
        <w:tab/>
        <w:t>the supply in specified circumstances, to specified employees of AA, of records in respect of an aircraft subject to a statutory lien, being records kept under the regulations and relating to:</w:t>
      </w:r>
    </w:p>
    <w:p w:rsidR="00563783" w:rsidRPr="00004769" w:rsidRDefault="00563783" w:rsidP="00563783">
      <w:pPr>
        <w:pStyle w:val="paragraphsub"/>
      </w:pPr>
      <w:r w:rsidRPr="00004769">
        <w:tab/>
        <w:t>(i)</w:t>
      </w:r>
      <w:r w:rsidRPr="00004769">
        <w:tab/>
        <w:t>the maintenance done on the aircraft and its components; and</w:t>
      </w:r>
    </w:p>
    <w:p w:rsidR="00563783" w:rsidRPr="00004769" w:rsidRDefault="00563783" w:rsidP="00563783">
      <w:pPr>
        <w:pStyle w:val="paragraphsub"/>
      </w:pPr>
      <w:r w:rsidRPr="00004769">
        <w:tab/>
        <w:t>(ii)</w:t>
      </w:r>
      <w:r w:rsidRPr="00004769">
        <w:tab/>
        <w:t>the time in service of the aircraft and its components; and</w:t>
      </w:r>
    </w:p>
    <w:p w:rsidR="00563783" w:rsidRPr="00004769" w:rsidRDefault="00563783" w:rsidP="00563783">
      <w:pPr>
        <w:pStyle w:val="paragraph"/>
      </w:pPr>
      <w:r w:rsidRPr="00004769">
        <w:tab/>
        <w:t>(h)</w:t>
      </w:r>
      <w:r w:rsidRPr="00004769">
        <w:tab/>
        <w:t xml:space="preserve">enabling specified documents to be </w:t>
      </w:r>
      <w:r w:rsidRPr="00004769">
        <w:rPr>
          <w:i/>
        </w:rPr>
        <w:t xml:space="preserve">prima facie </w:t>
      </w:r>
      <w:r w:rsidRPr="00004769">
        <w:t>evidence of movements of aircraft for the purpose of establishing liability to charges; and</w:t>
      </w:r>
    </w:p>
    <w:p w:rsidR="00563783" w:rsidRPr="00004769" w:rsidRDefault="00563783" w:rsidP="00563783">
      <w:pPr>
        <w:pStyle w:val="paragraph"/>
      </w:pPr>
      <w:r w:rsidRPr="00004769">
        <w:tab/>
        <w:t>(i)</w:t>
      </w:r>
      <w:r w:rsidRPr="00004769">
        <w:tab/>
        <w:t>imposing penalties, not exceeding 50 penalty units, for a contravention of the regulations.</w:t>
      </w:r>
    </w:p>
    <w:p w:rsidR="00563783" w:rsidRPr="00004769" w:rsidRDefault="00563783" w:rsidP="00563783">
      <w:pPr>
        <w:pStyle w:val="subsection"/>
      </w:pPr>
      <w:r w:rsidRPr="00004769">
        <w:tab/>
        <w:t>(3)</w:t>
      </w:r>
      <w:r w:rsidRPr="00004769">
        <w:tab/>
        <w:t>In this section:</w:t>
      </w:r>
    </w:p>
    <w:p w:rsidR="00563783" w:rsidRPr="00004769" w:rsidRDefault="00563783" w:rsidP="00563783">
      <w:pPr>
        <w:pStyle w:val="Definition"/>
      </w:pPr>
      <w:r w:rsidRPr="00004769">
        <w:rPr>
          <w:b/>
          <w:i/>
        </w:rPr>
        <w:t>AA service</w:t>
      </w:r>
      <w:r w:rsidRPr="00004769">
        <w:t xml:space="preserve"> means a service </w:t>
      </w:r>
      <w:r w:rsidR="004B0EE2" w:rsidRPr="00004769">
        <w:t>covered by paragraph</w:t>
      </w:r>
      <w:r w:rsidR="00004769">
        <w:t> </w:t>
      </w:r>
      <w:r w:rsidR="004B0EE2" w:rsidRPr="00004769">
        <w:t>8(1)(a)</w:t>
      </w:r>
      <w:r w:rsidRPr="00004769">
        <w:t>.</w:t>
      </w:r>
    </w:p>
    <w:p w:rsidR="00563783" w:rsidRPr="00004769" w:rsidRDefault="00563783" w:rsidP="00563783">
      <w:pPr>
        <w:pStyle w:val="Definition"/>
      </w:pPr>
      <w:r w:rsidRPr="00004769">
        <w:rPr>
          <w:b/>
          <w:i/>
        </w:rPr>
        <w:t>rescue and fire fighting operations</w:t>
      </w:r>
      <w:r w:rsidRPr="00004769">
        <w:t xml:space="preserve"> means operations in connection with a rescue and fire fighting service </w:t>
      </w:r>
      <w:r w:rsidR="004B0EE2" w:rsidRPr="00004769">
        <w:t>covered by paragraph</w:t>
      </w:r>
      <w:r w:rsidR="00004769">
        <w:t> </w:t>
      </w:r>
      <w:r w:rsidR="004B0EE2" w:rsidRPr="00004769">
        <w:t>8(1)(a)</w:t>
      </w:r>
      <w:r w:rsidRPr="00004769">
        <w:t>.</w:t>
      </w:r>
    </w:p>
    <w:p w:rsidR="00BC0567" w:rsidRPr="00004769" w:rsidRDefault="00BC0567" w:rsidP="003860B4">
      <w:pPr>
        <w:sectPr w:rsidR="00BC0567" w:rsidRPr="00004769" w:rsidSect="000D6A0C">
          <w:headerReference w:type="even" r:id="rId22"/>
          <w:headerReference w:type="default" r:id="rId23"/>
          <w:footerReference w:type="even" r:id="rId24"/>
          <w:footerReference w:type="default" r:id="rId25"/>
          <w:headerReference w:type="first" r:id="rId26"/>
          <w:footerReference w:type="first" r:id="rId27"/>
          <w:pgSz w:w="11907" w:h="16839" w:code="9"/>
          <w:pgMar w:top="2381" w:right="2410" w:bottom="4252" w:left="2410" w:header="720" w:footer="3402" w:gutter="0"/>
          <w:pgNumType w:start="1"/>
          <w:cols w:space="708"/>
          <w:docGrid w:linePitch="360"/>
        </w:sectPr>
      </w:pPr>
    </w:p>
    <w:p w:rsidR="002F17F4" w:rsidRPr="00004769" w:rsidRDefault="002F17F4" w:rsidP="002F17F4">
      <w:pPr>
        <w:pStyle w:val="ENotesHeading1"/>
        <w:pageBreakBefore/>
        <w:outlineLvl w:val="9"/>
      </w:pPr>
      <w:bookmarkStart w:id="101" w:name="_Toc455751015"/>
      <w:r w:rsidRPr="00004769">
        <w:lastRenderedPageBreak/>
        <w:t>Endnotes</w:t>
      </w:r>
      <w:bookmarkEnd w:id="101"/>
    </w:p>
    <w:p w:rsidR="006A2624" w:rsidRPr="00004769" w:rsidRDefault="006A2624" w:rsidP="00AC02DD">
      <w:pPr>
        <w:pStyle w:val="ENotesHeading2"/>
        <w:spacing w:line="240" w:lineRule="auto"/>
        <w:outlineLvl w:val="9"/>
      </w:pPr>
      <w:bookmarkStart w:id="102" w:name="_Toc455751016"/>
      <w:r w:rsidRPr="00004769">
        <w:t>Endnote 1—About the endnotes</w:t>
      </w:r>
      <w:bookmarkEnd w:id="102"/>
    </w:p>
    <w:p w:rsidR="006A2624" w:rsidRPr="00004769" w:rsidRDefault="006A2624" w:rsidP="00AC02DD">
      <w:pPr>
        <w:spacing w:after="120"/>
      </w:pPr>
      <w:r w:rsidRPr="00004769">
        <w:t>The endnotes provide information about this compilation and the compiled law.</w:t>
      </w:r>
    </w:p>
    <w:p w:rsidR="006A2624" w:rsidRPr="00004769" w:rsidRDefault="006A2624" w:rsidP="00AC02DD">
      <w:pPr>
        <w:spacing w:after="120"/>
      </w:pPr>
      <w:r w:rsidRPr="00004769">
        <w:t>The following endnotes are included in every compilation:</w:t>
      </w:r>
    </w:p>
    <w:p w:rsidR="006A2624" w:rsidRPr="00004769" w:rsidRDefault="006A2624" w:rsidP="00AC02DD">
      <w:r w:rsidRPr="00004769">
        <w:t>Endnote 1—About the endnotes</w:t>
      </w:r>
    </w:p>
    <w:p w:rsidR="006A2624" w:rsidRPr="00004769" w:rsidRDefault="006A2624" w:rsidP="00AC02DD">
      <w:r w:rsidRPr="00004769">
        <w:t>Endnote 2—Abbreviation key</w:t>
      </w:r>
    </w:p>
    <w:p w:rsidR="006A2624" w:rsidRPr="00004769" w:rsidRDefault="006A2624" w:rsidP="00AC02DD">
      <w:r w:rsidRPr="00004769">
        <w:t>Endnote 3—Legislation history</w:t>
      </w:r>
    </w:p>
    <w:p w:rsidR="006A2624" w:rsidRPr="00004769" w:rsidRDefault="006A2624" w:rsidP="00AC02DD">
      <w:pPr>
        <w:spacing w:after="120"/>
      </w:pPr>
      <w:r w:rsidRPr="00004769">
        <w:t>Endnote 4—Amendment history</w:t>
      </w:r>
    </w:p>
    <w:p w:rsidR="006A2624" w:rsidRPr="00004769" w:rsidRDefault="006A2624" w:rsidP="00AC02DD">
      <w:r w:rsidRPr="00004769">
        <w:rPr>
          <w:b/>
        </w:rPr>
        <w:t>Abbreviation key—Endnote 2</w:t>
      </w:r>
    </w:p>
    <w:p w:rsidR="006A2624" w:rsidRPr="00004769" w:rsidRDefault="006A2624" w:rsidP="00AC02DD">
      <w:pPr>
        <w:spacing w:after="120"/>
      </w:pPr>
      <w:r w:rsidRPr="00004769">
        <w:t>The abbreviation key sets out abbreviations that may be used in the endnotes.</w:t>
      </w:r>
    </w:p>
    <w:p w:rsidR="006A2624" w:rsidRPr="00004769" w:rsidRDefault="006A2624" w:rsidP="00AC02DD">
      <w:pPr>
        <w:rPr>
          <w:b/>
        </w:rPr>
      </w:pPr>
      <w:r w:rsidRPr="00004769">
        <w:rPr>
          <w:b/>
        </w:rPr>
        <w:t>Legislation history and amendment history—Endnotes 3 and 4</w:t>
      </w:r>
    </w:p>
    <w:p w:rsidR="006A2624" w:rsidRPr="00004769" w:rsidRDefault="006A2624" w:rsidP="00AC02DD">
      <w:pPr>
        <w:spacing w:after="120"/>
      </w:pPr>
      <w:r w:rsidRPr="00004769">
        <w:t>Amending laws are annotated in the legislation history and amendment history.</w:t>
      </w:r>
    </w:p>
    <w:p w:rsidR="006A2624" w:rsidRPr="00004769" w:rsidRDefault="006A2624" w:rsidP="00AC02DD">
      <w:pPr>
        <w:spacing w:after="120"/>
      </w:pPr>
      <w:r w:rsidRPr="00004769">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6A2624" w:rsidRPr="00004769" w:rsidRDefault="006A2624" w:rsidP="00AC02DD">
      <w:pPr>
        <w:spacing w:after="120"/>
      </w:pPr>
      <w:r w:rsidRPr="00004769">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6A2624" w:rsidRPr="00004769" w:rsidRDefault="006A2624" w:rsidP="00AC02DD">
      <w:pPr>
        <w:rPr>
          <w:b/>
        </w:rPr>
      </w:pPr>
      <w:r w:rsidRPr="00004769">
        <w:rPr>
          <w:b/>
        </w:rPr>
        <w:t>Editorial changes</w:t>
      </w:r>
    </w:p>
    <w:p w:rsidR="006A2624" w:rsidRPr="00004769" w:rsidRDefault="006A2624" w:rsidP="00AC02DD">
      <w:pPr>
        <w:spacing w:after="120"/>
      </w:pPr>
      <w:r w:rsidRPr="00004769">
        <w:t xml:space="preserve">The </w:t>
      </w:r>
      <w:r w:rsidRPr="00004769">
        <w:rPr>
          <w:i/>
        </w:rPr>
        <w:t>Legislation Act 2003</w:t>
      </w:r>
      <w:r w:rsidRPr="00004769">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6A2624" w:rsidRPr="00004769" w:rsidRDefault="006A2624" w:rsidP="00AC02DD">
      <w:pPr>
        <w:spacing w:after="120"/>
      </w:pPr>
      <w:r w:rsidRPr="00004769">
        <w:t xml:space="preserve">If the compilation includes editorial changes, the endnotes include a brief outline of the changes in general terms. Full details of any changes can be obtained from the Office of Parliamentary Counsel. </w:t>
      </w:r>
    </w:p>
    <w:p w:rsidR="006A2624" w:rsidRPr="00004769" w:rsidRDefault="006A2624" w:rsidP="00AC02DD">
      <w:pPr>
        <w:keepNext/>
      </w:pPr>
      <w:r w:rsidRPr="00004769">
        <w:rPr>
          <w:b/>
        </w:rPr>
        <w:t>Misdescribed amendments</w:t>
      </w:r>
    </w:p>
    <w:p w:rsidR="006A2624" w:rsidRPr="00004769" w:rsidRDefault="006A2624" w:rsidP="00AC02DD">
      <w:pPr>
        <w:spacing w:after="120"/>
      </w:pPr>
      <w:r w:rsidRPr="00004769">
        <w:t xml:space="preserve">A misdescribed amendment is an amendment that does not accurately describe the amendment to be made. If, despite the misdescription, the amendment can </w:t>
      </w:r>
      <w:r w:rsidRPr="00004769">
        <w:lastRenderedPageBreak/>
        <w:t xml:space="preserve">be given effect as intended, the amendment is incorporated into the compiled law and the abbreviation “(md)” added to the details of the amendment included in the amendment history. </w:t>
      </w:r>
    </w:p>
    <w:p w:rsidR="006A2624" w:rsidRPr="00004769" w:rsidRDefault="006A2624" w:rsidP="00AC02DD">
      <w:pPr>
        <w:spacing w:before="120"/>
      </w:pPr>
      <w:r w:rsidRPr="00004769">
        <w:t>If a misdescribed amendment cannot be given effect as intended, the abbreviation “(md not incorp)” is added to the details of the amendment included in the amendment history.</w:t>
      </w:r>
    </w:p>
    <w:p w:rsidR="002F17F4" w:rsidRPr="00004769" w:rsidRDefault="002F17F4" w:rsidP="002F17F4">
      <w:pPr>
        <w:spacing w:before="120"/>
      </w:pPr>
    </w:p>
    <w:p w:rsidR="006A2624" w:rsidRPr="00004769" w:rsidRDefault="006A2624" w:rsidP="00AC02DD">
      <w:pPr>
        <w:pStyle w:val="ENotesHeading2"/>
        <w:pageBreakBefore/>
        <w:outlineLvl w:val="9"/>
      </w:pPr>
      <w:bookmarkStart w:id="103" w:name="_Toc455751017"/>
      <w:r w:rsidRPr="00004769">
        <w:lastRenderedPageBreak/>
        <w:t>Endnote 2—Abbreviation key</w:t>
      </w:r>
      <w:bookmarkEnd w:id="103"/>
    </w:p>
    <w:p w:rsidR="006A2624" w:rsidRPr="00004769" w:rsidRDefault="006A2624" w:rsidP="00AC02DD">
      <w:pPr>
        <w:pStyle w:val="Tabletext"/>
      </w:pPr>
    </w:p>
    <w:tbl>
      <w:tblPr>
        <w:tblW w:w="7939" w:type="dxa"/>
        <w:tblInd w:w="108" w:type="dxa"/>
        <w:tblLayout w:type="fixed"/>
        <w:tblLook w:val="0000" w:firstRow="0" w:lastRow="0" w:firstColumn="0" w:lastColumn="0" w:noHBand="0" w:noVBand="0"/>
      </w:tblPr>
      <w:tblGrid>
        <w:gridCol w:w="4253"/>
        <w:gridCol w:w="3686"/>
      </w:tblGrid>
      <w:tr w:rsidR="006A2624" w:rsidRPr="00004769" w:rsidTr="00AC02DD">
        <w:tc>
          <w:tcPr>
            <w:tcW w:w="4253" w:type="dxa"/>
            <w:shd w:val="clear" w:color="auto" w:fill="auto"/>
          </w:tcPr>
          <w:p w:rsidR="006A2624" w:rsidRPr="00004769" w:rsidRDefault="006A2624" w:rsidP="00AC02DD">
            <w:pPr>
              <w:spacing w:before="60"/>
              <w:ind w:left="34"/>
              <w:rPr>
                <w:sz w:val="20"/>
              </w:rPr>
            </w:pPr>
            <w:r w:rsidRPr="00004769">
              <w:rPr>
                <w:sz w:val="20"/>
              </w:rPr>
              <w:t>ad = added or inserted</w:t>
            </w:r>
          </w:p>
        </w:tc>
        <w:tc>
          <w:tcPr>
            <w:tcW w:w="3686" w:type="dxa"/>
            <w:shd w:val="clear" w:color="auto" w:fill="auto"/>
          </w:tcPr>
          <w:p w:rsidR="006A2624" w:rsidRPr="00004769" w:rsidRDefault="006A2624" w:rsidP="00AC02DD">
            <w:pPr>
              <w:spacing w:before="60"/>
              <w:ind w:left="34"/>
              <w:rPr>
                <w:sz w:val="20"/>
              </w:rPr>
            </w:pPr>
            <w:r w:rsidRPr="00004769">
              <w:rPr>
                <w:sz w:val="20"/>
              </w:rPr>
              <w:t>o = order(s)</w:t>
            </w:r>
          </w:p>
        </w:tc>
      </w:tr>
      <w:tr w:rsidR="006A2624" w:rsidRPr="00004769" w:rsidTr="00AC02DD">
        <w:tc>
          <w:tcPr>
            <w:tcW w:w="4253" w:type="dxa"/>
            <w:shd w:val="clear" w:color="auto" w:fill="auto"/>
          </w:tcPr>
          <w:p w:rsidR="006A2624" w:rsidRPr="00004769" w:rsidRDefault="006A2624" w:rsidP="00AC02DD">
            <w:pPr>
              <w:spacing w:before="60"/>
              <w:ind w:left="34"/>
              <w:rPr>
                <w:sz w:val="20"/>
              </w:rPr>
            </w:pPr>
            <w:r w:rsidRPr="00004769">
              <w:rPr>
                <w:sz w:val="20"/>
              </w:rPr>
              <w:t>am = amended</w:t>
            </w:r>
          </w:p>
        </w:tc>
        <w:tc>
          <w:tcPr>
            <w:tcW w:w="3686" w:type="dxa"/>
            <w:shd w:val="clear" w:color="auto" w:fill="auto"/>
          </w:tcPr>
          <w:p w:rsidR="006A2624" w:rsidRPr="00004769" w:rsidRDefault="006A2624" w:rsidP="00AC02DD">
            <w:pPr>
              <w:spacing w:before="60"/>
              <w:ind w:left="34"/>
              <w:rPr>
                <w:sz w:val="20"/>
              </w:rPr>
            </w:pPr>
            <w:r w:rsidRPr="00004769">
              <w:rPr>
                <w:sz w:val="20"/>
              </w:rPr>
              <w:t>Ord = Ordinance</w:t>
            </w:r>
          </w:p>
        </w:tc>
      </w:tr>
      <w:tr w:rsidR="006A2624" w:rsidRPr="00004769" w:rsidTr="00AC02DD">
        <w:tc>
          <w:tcPr>
            <w:tcW w:w="4253" w:type="dxa"/>
            <w:shd w:val="clear" w:color="auto" w:fill="auto"/>
          </w:tcPr>
          <w:p w:rsidR="006A2624" w:rsidRPr="00004769" w:rsidRDefault="006A2624" w:rsidP="00AC02DD">
            <w:pPr>
              <w:spacing w:before="60"/>
              <w:ind w:left="34"/>
              <w:rPr>
                <w:sz w:val="20"/>
              </w:rPr>
            </w:pPr>
            <w:r w:rsidRPr="00004769">
              <w:rPr>
                <w:sz w:val="20"/>
              </w:rPr>
              <w:t>amdt = amendment</w:t>
            </w:r>
          </w:p>
        </w:tc>
        <w:tc>
          <w:tcPr>
            <w:tcW w:w="3686" w:type="dxa"/>
            <w:shd w:val="clear" w:color="auto" w:fill="auto"/>
          </w:tcPr>
          <w:p w:rsidR="006A2624" w:rsidRPr="00004769" w:rsidRDefault="006A2624" w:rsidP="00AC02DD">
            <w:pPr>
              <w:spacing w:before="60"/>
              <w:ind w:left="34"/>
              <w:rPr>
                <w:sz w:val="20"/>
              </w:rPr>
            </w:pPr>
            <w:r w:rsidRPr="00004769">
              <w:rPr>
                <w:sz w:val="20"/>
              </w:rPr>
              <w:t>orig = original</w:t>
            </w:r>
          </w:p>
        </w:tc>
      </w:tr>
      <w:tr w:rsidR="006A2624" w:rsidRPr="00004769" w:rsidTr="00AC02DD">
        <w:tc>
          <w:tcPr>
            <w:tcW w:w="4253" w:type="dxa"/>
            <w:shd w:val="clear" w:color="auto" w:fill="auto"/>
          </w:tcPr>
          <w:p w:rsidR="006A2624" w:rsidRPr="00004769" w:rsidRDefault="006A2624" w:rsidP="00AC02DD">
            <w:pPr>
              <w:spacing w:before="60"/>
              <w:ind w:left="34"/>
              <w:rPr>
                <w:sz w:val="20"/>
              </w:rPr>
            </w:pPr>
            <w:r w:rsidRPr="00004769">
              <w:rPr>
                <w:sz w:val="20"/>
              </w:rPr>
              <w:t>c = clause(s)</w:t>
            </w:r>
          </w:p>
        </w:tc>
        <w:tc>
          <w:tcPr>
            <w:tcW w:w="3686" w:type="dxa"/>
            <w:shd w:val="clear" w:color="auto" w:fill="auto"/>
          </w:tcPr>
          <w:p w:rsidR="006A2624" w:rsidRPr="00004769" w:rsidRDefault="006A2624" w:rsidP="00AC02DD">
            <w:pPr>
              <w:spacing w:before="60"/>
              <w:ind w:left="34"/>
              <w:rPr>
                <w:sz w:val="20"/>
              </w:rPr>
            </w:pPr>
            <w:r w:rsidRPr="00004769">
              <w:rPr>
                <w:sz w:val="20"/>
              </w:rPr>
              <w:t>par = paragraph(s)/subparagraph(s)</w:t>
            </w:r>
          </w:p>
        </w:tc>
      </w:tr>
      <w:tr w:rsidR="006A2624" w:rsidRPr="00004769" w:rsidTr="00AC02DD">
        <w:tc>
          <w:tcPr>
            <w:tcW w:w="4253" w:type="dxa"/>
            <w:shd w:val="clear" w:color="auto" w:fill="auto"/>
          </w:tcPr>
          <w:p w:rsidR="006A2624" w:rsidRPr="00004769" w:rsidRDefault="006A2624" w:rsidP="00AC02DD">
            <w:pPr>
              <w:spacing w:before="60"/>
              <w:ind w:left="34"/>
              <w:rPr>
                <w:sz w:val="20"/>
              </w:rPr>
            </w:pPr>
            <w:r w:rsidRPr="00004769">
              <w:rPr>
                <w:sz w:val="20"/>
              </w:rPr>
              <w:t>C[x] = Compilation No. x</w:t>
            </w:r>
          </w:p>
        </w:tc>
        <w:tc>
          <w:tcPr>
            <w:tcW w:w="3686" w:type="dxa"/>
            <w:shd w:val="clear" w:color="auto" w:fill="auto"/>
          </w:tcPr>
          <w:p w:rsidR="006A2624" w:rsidRPr="00004769" w:rsidRDefault="006A2624" w:rsidP="00AC02DD">
            <w:pPr>
              <w:ind w:left="34"/>
              <w:rPr>
                <w:sz w:val="20"/>
              </w:rPr>
            </w:pPr>
            <w:r w:rsidRPr="00004769">
              <w:rPr>
                <w:sz w:val="20"/>
              </w:rPr>
              <w:t xml:space="preserve">    /sub</w:t>
            </w:r>
            <w:r w:rsidR="00004769">
              <w:rPr>
                <w:sz w:val="20"/>
              </w:rPr>
              <w:noBreakHyphen/>
            </w:r>
            <w:r w:rsidRPr="00004769">
              <w:rPr>
                <w:sz w:val="20"/>
              </w:rPr>
              <w:t>subparagraph(s)</w:t>
            </w:r>
          </w:p>
        </w:tc>
      </w:tr>
      <w:tr w:rsidR="006A2624" w:rsidRPr="00004769" w:rsidTr="00AC02DD">
        <w:tc>
          <w:tcPr>
            <w:tcW w:w="4253" w:type="dxa"/>
            <w:shd w:val="clear" w:color="auto" w:fill="auto"/>
          </w:tcPr>
          <w:p w:rsidR="006A2624" w:rsidRPr="00004769" w:rsidRDefault="006A2624" w:rsidP="00AC02DD">
            <w:pPr>
              <w:spacing w:before="60"/>
              <w:ind w:left="34"/>
              <w:rPr>
                <w:sz w:val="20"/>
              </w:rPr>
            </w:pPr>
            <w:r w:rsidRPr="00004769">
              <w:rPr>
                <w:sz w:val="20"/>
              </w:rPr>
              <w:t>Ch = Chapter(s)</w:t>
            </w:r>
          </w:p>
        </w:tc>
        <w:tc>
          <w:tcPr>
            <w:tcW w:w="3686" w:type="dxa"/>
            <w:shd w:val="clear" w:color="auto" w:fill="auto"/>
          </w:tcPr>
          <w:p w:rsidR="006A2624" w:rsidRPr="00004769" w:rsidRDefault="006A2624" w:rsidP="00AC02DD">
            <w:pPr>
              <w:spacing w:before="60"/>
              <w:ind w:left="34"/>
              <w:rPr>
                <w:sz w:val="20"/>
              </w:rPr>
            </w:pPr>
            <w:r w:rsidRPr="00004769">
              <w:rPr>
                <w:sz w:val="20"/>
              </w:rPr>
              <w:t>pres = present</w:t>
            </w:r>
          </w:p>
        </w:tc>
      </w:tr>
      <w:tr w:rsidR="006A2624" w:rsidRPr="00004769" w:rsidTr="00AC02DD">
        <w:tc>
          <w:tcPr>
            <w:tcW w:w="4253" w:type="dxa"/>
            <w:shd w:val="clear" w:color="auto" w:fill="auto"/>
          </w:tcPr>
          <w:p w:rsidR="006A2624" w:rsidRPr="00004769" w:rsidRDefault="006A2624" w:rsidP="00AC02DD">
            <w:pPr>
              <w:spacing w:before="60"/>
              <w:ind w:left="34"/>
              <w:rPr>
                <w:sz w:val="20"/>
              </w:rPr>
            </w:pPr>
            <w:r w:rsidRPr="00004769">
              <w:rPr>
                <w:sz w:val="20"/>
              </w:rPr>
              <w:t>def = definition(s)</w:t>
            </w:r>
          </w:p>
        </w:tc>
        <w:tc>
          <w:tcPr>
            <w:tcW w:w="3686" w:type="dxa"/>
            <w:shd w:val="clear" w:color="auto" w:fill="auto"/>
          </w:tcPr>
          <w:p w:rsidR="006A2624" w:rsidRPr="00004769" w:rsidRDefault="006A2624" w:rsidP="00AC02DD">
            <w:pPr>
              <w:spacing w:before="60"/>
              <w:ind w:left="34"/>
              <w:rPr>
                <w:sz w:val="20"/>
              </w:rPr>
            </w:pPr>
            <w:r w:rsidRPr="00004769">
              <w:rPr>
                <w:sz w:val="20"/>
              </w:rPr>
              <w:t>prev = previous</w:t>
            </w:r>
          </w:p>
        </w:tc>
      </w:tr>
      <w:tr w:rsidR="006A2624" w:rsidRPr="00004769" w:rsidTr="00AC02DD">
        <w:tc>
          <w:tcPr>
            <w:tcW w:w="4253" w:type="dxa"/>
            <w:shd w:val="clear" w:color="auto" w:fill="auto"/>
          </w:tcPr>
          <w:p w:rsidR="006A2624" w:rsidRPr="00004769" w:rsidRDefault="006A2624" w:rsidP="00AC02DD">
            <w:pPr>
              <w:spacing w:before="60"/>
              <w:ind w:left="34"/>
              <w:rPr>
                <w:sz w:val="20"/>
              </w:rPr>
            </w:pPr>
            <w:r w:rsidRPr="00004769">
              <w:rPr>
                <w:sz w:val="20"/>
              </w:rPr>
              <w:t>Dict = Dictionary</w:t>
            </w:r>
          </w:p>
        </w:tc>
        <w:tc>
          <w:tcPr>
            <w:tcW w:w="3686" w:type="dxa"/>
            <w:shd w:val="clear" w:color="auto" w:fill="auto"/>
          </w:tcPr>
          <w:p w:rsidR="006A2624" w:rsidRPr="00004769" w:rsidRDefault="006A2624" w:rsidP="00AC02DD">
            <w:pPr>
              <w:spacing w:before="60"/>
              <w:ind w:left="34"/>
              <w:rPr>
                <w:sz w:val="20"/>
              </w:rPr>
            </w:pPr>
            <w:r w:rsidRPr="00004769">
              <w:rPr>
                <w:sz w:val="20"/>
              </w:rPr>
              <w:t>(prev…) = previously</w:t>
            </w:r>
          </w:p>
        </w:tc>
      </w:tr>
      <w:tr w:rsidR="006A2624" w:rsidRPr="00004769" w:rsidTr="00AC02DD">
        <w:tc>
          <w:tcPr>
            <w:tcW w:w="4253" w:type="dxa"/>
            <w:shd w:val="clear" w:color="auto" w:fill="auto"/>
          </w:tcPr>
          <w:p w:rsidR="006A2624" w:rsidRPr="00004769" w:rsidRDefault="006A2624" w:rsidP="00AC02DD">
            <w:pPr>
              <w:spacing w:before="60"/>
              <w:ind w:left="34"/>
              <w:rPr>
                <w:sz w:val="20"/>
              </w:rPr>
            </w:pPr>
            <w:r w:rsidRPr="00004769">
              <w:rPr>
                <w:sz w:val="20"/>
              </w:rPr>
              <w:t>disallowed = disallowed by Parliament</w:t>
            </w:r>
          </w:p>
        </w:tc>
        <w:tc>
          <w:tcPr>
            <w:tcW w:w="3686" w:type="dxa"/>
            <w:shd w:val="clear" w:color="auto" w:fill="auto"/>
          </w:tcPr>
          <w:p w:rsidR="006A2624" w:rsidRPr="00004769" w:rsidRDefault="006A2624" w:rsidP="00AC02DD">
            <w:pPr>
              <w:spacing w:before="60"/>
              <w:ind w:left="34"/>
              <w:rPr>
                <w:sz w:val="20"/>
              </w:rPr>
            </w:pPr>
            <w:r w:rsidRPr="00004769">
              <w:rPr>
                <w:sz w:val="20"/>
              </w:rPr>
              <w:t>Pt = Part(s)</w:t>
            </w:r>
          </w:p>
        </w:tc>
      </w:tr>
      <w:tr w:rsidR="006A2624" w:rsidRPr="00004769" w:rsidTr="00AC02DD">
        <w:tc>
          <w:tcPr>
            <w:tcW w:w="4253" w:type="dxa"/>
            <w:shd w:val="clear" w:color="auto" w:fill="auto"/>
          </w:tcPr>
          <w:p w:rsidR="006A2624" w:rsidRPr="00004769" w:rsidRDefault="006A2624" w:rsidP="00AC02DD">
            <w:pPr>
              <w:spacing w:before="60"/>
              <w:ind w:left="34"/>
              <w:rPr>
                <w:sz w:val="20"/>
              </w:rPr>
            </w:pPr>
            <w:r w:rsidRPr="00004769">
              <w:rPr>
                <w:sz w:val="20"/>
              </w:rPr>
              <w:t>Div = Division(s)</w:t>
            </w:r>
          </w:p>
        </w:tc>
        <w:tc>
          <w:tcPr>
            <w:tcW w:w="3686" w:type="dxa"/>
            <w:shd w:val="clear" w:color="auto" w:fill="auto"/>
          </w:tcPr>
          <w:p w:rsidR="006A2624" w:rsidRPr="00004769" w:rsidRDefault="006A2624" w:rsidP="00AC02DD">
            <w:pPr>
              <w:spacing w:before="60"/>
              <w:ind w:left="34"/>
              <w:rPr>
                <w:sz w:val="20"/>
              </w:rPr>
            </w:pPr>
            <w:r w:rsidRPr="00004769">
              <w:rPr>
                <w:sz w:val="20"/>
              </w:rPr>
              <w:t>r = regulation(s)/rule(s)</w:t>
            </w:r>
          </w:p>
        </w:tc>
      </w:tr>
      <w:tr w:rsidR="006A2624" w:rsidRPr="00004769" w:rsidTr="00AC02DD">
        <w:tc>
          <w:tcPr>
            <w:tcW w:w="4253" w:type="dxa"/>
            <w:shd w:val="clear" w:color="auto" w:fill="auto"/>
          </w:tcPr>
          <w:p w:rsidR="006A2624" w:rsidRPr="00004769" w:rsidRDefault="006A2624" w:rsidP="00AC02DD">
            <w:pPr>
              <w:spacing w:before="60"/>
              <w:ind w:left="34"/>
              <w:rPr>
                <w:sz w:val="20"/>
              </w:rPr>
            </w:pPr>
            <w:r w:rsidRPr="00004769">
              <w:rPr>
                <w:sz w:val="20"/>
              </w:rPr>
              <w:t>ed = editorial change</w:t>
            </w:r>
          </w:p>
        </w:tc>
        <w:tc>
          <w:tcPr>
            <w:tcW w:w="3686" w:type="dxa"/>
            <w:shd w:val="clear" w:color="auto" w:fill="auto"/>
          </w:tcPr>
          <w:p w:rsidR="006A2624" w:rsidRPr="00004769" w:rsidRDefault="006A2624" w:rsidP="00AC02DD">
            <w:pPr>
              <w:spacing w:before="60"/>
              <w:ind w:left="34"/>
              <w:rPr>
                <w:sz w:val="20"/>
              </w:rPr>
            </w:pPr>
            <w:r w:rsidRPr="00004769">
              <w:rPr>
                <w:sz w:val="20"/>
              </w:rPr>
              <w:t>reloc = relocated</w:t>
            </w:r>
          </w:p>
        </w:tc>
      </w:tr>
      <w:tr w:rsidR="006A2624" w:rsidRPr="00004769" w:rsidTr="00AC02DD">
        <w:tc>
          <w:tcPr>
            <w:tcW w:w="4253" w:type="dxa"/>
            <w:shd w:val="clear" w:color="auto" w:fill="auto"/>
          </w:tcPr>
          <w:p w:rsidR="006A2624" w:rsidRPr="00004769" w:rsidRDefault="006A2624" w:rsidP="00AC02DD">
            <w:pPr>
              <w:spacing w:before="60"/>
              <w:ind w:left="34"/>
              <w:rPr>
                <w:sz w:val="20"/>
              </w:rPr>
            </w:pPr>
            <w:r w:rsidRPr="00004769">
              <w:rPr>
                <w:sz w:val="20"/>
              </w:rPr>
              <w:t>exp = expires/expired or ceases/ceased to have</w:t>
            </w:r>
          </w:p>
        </w:tc>
        <w:tc>
          <w:tcPr>
            <w:tcW w:w="3686" w:type="dxa"/>
            <w:shd w:val="clear" w:color="auto" w:fill="auto"/>
          </w:tcPr>
          <w:p w:rsidR="006A2624" w:rsidRPr="00004769" w:rsidRDefault="006A2624" w:rsidP="00AC02DD">
            <w:pPr>
              <w:spacing w:before="60"/>
              <w:ind w:left="34"/>
              <w:rPr>
                <w:sz w:val="20"/>
              </w:rPr>
            </w:pPr>
            <w:r w:rsidRPr="00004769">
              <w:rPr>
                <w:sz w:val="20"/>
              </w:rPr>
              <w:t>renum = renumbered</w:t>
            </w:r>
          </w:p>
        </w:tc>
      </w:tr>
      <w:tr w:rsidR="006A2624" w:rsidRPr="00004769" w:rsidTr="00AC02DD">
        <w:tc>
          <w:tcPr>
            <w:tcW w:w="4253" w:type="dxa"/>
            <w:shd w:val="clear" w:color="auto" w:fill="auto"/>
          </w:tcPr>
          <w:p w:rsidR="006A2624" w:rsidRPr="00004769" w:rsidRDefault="006A2624" w:rsidP="00AC02DD">
            <w:pPr>
              <w:ind w:left="34"/>
              <w:rPr>
                <w:sz w:val="20"/>
              </w:rPr>
            </w:pPr>
            <w:r w:rsidRPr="00004769">
              <w:rPr>
                <w:sz w:val="20"/>
              </w:rPr>
              <w:t xml:space="preserve">    effect</w:t>
            </w:r>
          </w:p>
        </w:tc>
        <w:tc>
          <w:tcPr>
            <w:tcW w:w="3686" w:type="dxa"/>
            <w:shd w:val="clear" w:color="auto" w:fill="auto"/>
          </w:tcPr>
          <w:p w:rsidR="006A2624" w:rsidRPr="00004769" w:rsidRDefault="006A2624" w:rsidP="00AC02DD">
            <w:pPr>
              <w:spacing w:before="60"/>
              <w:ind w:left="34"/>
              <w:rPr>
                <w:sz w:val="20"/>
              </w:rPr>
            </w:pPr>
            <w:r w:rsidRPr="00004769">
              <w:rPr>
                <w:sz w:val="20"/>
              </w:rPr>
              <w:t>rep = repealed</w:t>
            </w:r>
          </w:p>
        </w:tc>
      </w:tr>
      <w:tr w:rsidR="006A2624" w:rsidRPr="00004769" w:rsidTr="00AC02DD">
        <w:tc>
          <w:tcPr>
            <w:tcW w:w="4253" w:type="dxa"/>
            <w:shd w:val="clear" w:color="auto" w:fill="auto"/>
          </w:tcPr>
          <w:p w:rsidR="006A2624" w:rsidRPr="00004769" w:rsidRDefault="006A2624" w:rsidP="00AC02DD">
            <w:pPr>
              <w:spacing w:before="60"/>
              <w:ind w:left="34"/>
              <w:rPr>
                <w:sz w:val="20"/>
              </w:rPr>
            </w:pPr>
            <w:r w:rsidRPr="00004769">
              <w:rPr>
                <w:sz w:val="20"/>
              </w:rPr>
              <w:t>F = Federal Register of Legislation</w:t>
            </w:r>
          </w:p>
        </w:tc>
        <w:tc>
          <w:tcPr>
            <w:tcW w:w="3686" w:type="dxa"/>
            <w:shd w:val="clear" w:color="auto" w:fill="auto"/>
          </w:tcPr>
          <w:p w:rsidR="006A2624" w:rsidRPr="00004769" w:rsidRDefault="006A2624" w:rsidP="00AC02DD">
            <w:pPr>
              <w:spacing w:before="60"/>
              <w:ind w:left="34"/>
              <w:rPr>
                <w:sz w:val="20"/>
              </w:rPr>
            </w:pPr>
            <w:r w:rsidRPr="00004769">
              <w:rPr>
                <w:sz w:val="20"/>
              </w:rPr>
              <w:t>rs = repealed and substituted</w:t>
            </w:r>
          </w:p>
        </w:tc>
      </w:tr>
      <w:tr w:rsidR="006A2624" w:rsidRPr="00004769" w:rsidTr="00AC02DD">
        <w:tc>
          <w:tcPr>
            <w:tcW w:w="4253" w:type="dxa"/>
            <w:shd w:val="clear" w:color="auto" w:fill="auto"/>
          </w:tcPr>
          <w:p w:rsidR="006A2624" w:rsidRPr="00004769" w:rsidRDefault="006A2624" w:rsidP="00AC02DD">
            <w:pPr>
              <w:spacing w:before="60"/>
              <w:ind w:left="34"/>
              <w:rPr>
                <w:sz w:val="20"/>
              </w:rPr>
            </w:pPr>
            <w:r w:rsidRPr="00004769">
              <w:rPr>
                <w:sz w:val="20"/>
              </w:rPr>
              <w:t>gaz = gazette</w:t>
            </w:r>
          </w:p>
        </w:tc>
        <w:tc>
          <w:tcPr>
            <w:tcW w:w="3686" w:type="dxa"/>
            <w:shd w:val="clear" w:color="auto" w:fill="auto"/>
          </w:tcPr>
          <w:p w:rsidR="006A2624" w:rsidRPr="00004769" w:rsidRDefault="006A2624" w:rsidP="00AC02DD">
            <w:pPr>
              <w:spacing w:before="60"/>
              <w:ind w:left="34"/>
              <w:rPr>
                <w:sz w:val="20"/>
              </w:rPr>
            </w:pPr>
            <w:r w:rsidRPr="00004769">
              <w:rPr>
                <w:sz w:val="20"/>
              </w:rPr>
              <w:t>s = section(s)/subsection(s)</w:t>
            </w:r>
          </w:p>
        </w:tc>
      </w:tr>
      <w:tr w:rsidR="006A2624" w:rsidRPr="00004769" w:rsidTr="00AC02DD">
        <w:tc>
          <w:tcPr>
            <w:tcW w:w="4253" w:type="dxa"/>
            <w:shd w:val="clear" w:color="auto" w:fill="auto"/>
          </w:tcPr>
          <w:p w:rsidR="006A2624" w:rsidRPr="00004769" w:rsidRDefault="006A2624" w:rsidP="00AC02DD">
            <w:pPr>
              <w:spacing w:before="60"/>
              <w:ind w:left="34"/>
              <w:rPr>
                <w:sz w:val="20"/>
              </w:rPr>
            </w:pPr>
            <w:r w:rsidRPr="00004769">
              <w:rPr>
                <w:sz w:val="20"/>
              </w:rPr>
              <w:t xml:space="preserve">LA = </w:t>
            </w:r>
            <w:r w:rsidRPr="00004769">
              <w:rPr>
                <w:i/>
                <w:sz w:val="20"/>
              </w:rPr>
              <w:t>Legislation Act 2003</w:t>
            </w:r>
          </w:p>
        </w:tc>
        <w:tc>
          <w:tcPr>
            <w:tcW w:w="3686" w:type="dxa"/>
            <w:shd w:val="clear" w:color="auto" w:fill="auto"/>
          </w:tcPr>
          <w:p w:rsidR="006A2624" w:rsidRPr="00004769" w:rsidRDefault="006A2624" w:rsidP="00AC02DD">
            <w:pPr>
              <w:spacing w:before="60"/>
              <w:ind w:left="34"/>
              <w:rPr>
                <w:sz w:val="20"/>
              </w:rPr>
            </w:pPr>
            <w:r w:rsidRPr="00004769">
              <w:rPr>
                <w:sz w:val="20"/>
              </w:rPr>
              <w:t>Sch = Schedule(s)</w:t>
            </w:r>
          </w:p>
        </w:tc>
      </w:tr>
      <w:tr w:rsidR="006A2624" w:rsidRPr="00004769" w:rsidTr="00AC02DD">
        <w:tc>
          <w:tcPr>
            <w:tcW w:w="4253" w:type="dxa"/>
            <w:shd w:val="clear" w:color="auto" w:fill="auto"/>
          </w:tcPr>
          <w:p w:rsidR="006A2624" w:rsidRPr="00004769" w:rsidRDefault="006A2624" w:rsidP="00AC02DD">
            <w:pPr>
              <w:spacing w:before="60"/>
              <w:ind w:left="34"/>
              <w:rPr>
                <w:sz w:val="20"/>
              </w:rPr>
            </w:pPr>
            <w:r w:rsidRPr="00004769">
              <w:rPr>
                <w:sz w:val="20"/>
              </w:rPr>
              <w:t xml:space="preserve">LIA = </w:t>
            </w:r>
            <w:r w:rsidRPr="00004769">
              <w:rPr>
                <w:i/>
                <w:sz w:val="20"/>
              </w:rPr>
              <w:t>Legislative Instruments Act 2003</w:t>
            </w:r>
          </w:p>
        </w:tc>
        <w:tc>
          <w:tcPr>
            <w:tcW w:w="3686" w:type="dxa"/>
            <w:shd w:val="clear" w:color="auto" w:fill="auto"/>
          </w:tcPr>
          <w:p w:rsidR="006A2624" w:rsidRPr="00004769" w:rsidRDefault="006A2624" w:rsidP="00AC02DD">
            <w:pPr>
              <w:spacing w:before="60"/>
              <w:ind w:left="34"/>
              <w:rPr>
                <w:sz w:val="20"/>
              </w:rPr>
            </w:pPr>
            <w:r w:rsidRPr="00004769">
              <w:rPr>
                <w:sz w:val="20"/>
              </w:rPr>
              <w:t>Sdiv = Subdivision(s)</w:t>
            </w:r>
          </w:p>
        </w:tc>
      </w:tr>
      <w:tr w:rsidR="006A2624" w:rsidRPr="00004769" w:rsidTr="00AC02DD">
        <w:tc>
          <w:tcPr>
            <w:tcW w:w="4253" w:type="dxa"/>
            <w:shd w:val="clear" w:color="auto" w:fill="auto"/>
          </w:tcPr>
          <w:p w:rsidR="006A2624" w:rsidRPr="00004769" w:rsidRDefault="006A2624" w:rsidP="00AC02DD">
            <w:pPr>
              <w:spacing w:before="60"/>
              <w:ind w:left="34"/>
              <w:rPr>
                <w:sz w:val="20"/>
              </w:rPr>
            </w:pPr>
            <w:r w:rsidRPr="00004769">
              <w:rPr>
                <w:sz w:val="20"/>
              </w:rPr>
              <w:t>(md) = misdescribed amendment can be given</w:t>
            </w:r>
          </w:p>
        </w:tc>
        <w:tc>
          <w:tcPr>
            <w:tcW w:w="3686" w:type="dxa"/>
            <w:shd w:val="clear" w:color="auto" w:fill="auto"/>
          </w:tcPr>
          <w:p w:rsidR="006A2624" w:rsidRPr="00004769" w:rsidRDefault="006A2624" w:rsidP="00AC02DD">
            <w:pPr>
              <w:spacing w:before="60"/>
              <w:ind w:left="34"/>
              <w:rPr>
                <w:sz w:val="20"/>
              </w:rPr>
            </w:pPr>
            <w:r w:rsidRPr="00004769">
              <w:rPr>
                <w:sz w:val="20"/>
              </w:rPr>
              <w:t>SLI = Select Legislative Instrument</w:t>
            </w:r>
          </w:p>
        </w:tc>
      </w:tr>
      <w:tr w:rsidR="006A2624" w:rsidRPr="00004769" w:rsidTr="00AC02DD">
        <w:tc>
          <w:tcPr>
            <w:tcW w:w="4253" w:type="dxa"/>
            <w:shd w:val="clear" w:color="auto" w:fill="auto"/>
          </w:tcPr>
          <w:p w:rsidR="006A2624" w:rsidRPr="00004769" w:rsidRDefault="006A2624" w:rsidP="00AC02DD">
            <w:pPr>
              <w:ind w:left="34"/>
              <w:rPr>
                <w:sz w:val="20"/>
              </w:rPr>
            </w:pPr>
            <w:r w:rsidRPr="00004769">
              <w:rPr>
                <w:sz w:val="20"/>
              </w:rPr>
              <w:t xml:space="preserve">    effect</w:t>
            </w:r>
          </w:p>
        </w:tc>
        <w:tc>
          <w:tcPr>
            <w:tcW w:w="3686" w:type="dxa"/>
            <w:shd w:val="clear" w:color="auto" w:fill="auto"/>
          </w:tcPr>
          <w:p w:rsidR="006A2624" w:rsidRPr="00004769" w:rsidRDefault="006A2624" w:rsidP="00AC02DD">
            <w:pPr>
              <w:spacing w:before="60"/>
              <w:ind w:left="34"/>
              <w:rPr>
                <w:sz w:val="20"/>
              </w:rPr>
            </w:pPr>
            <w:r w:rsidRPr="00004769">
              <w:rPr>
                <w:sz w:val="20"/>
              </w:rPr>
              <w:t>SR = Statutory Rules</w:t>
            </w:r>
          </w:p>
        </w:tc>
      </w:tr>
      <w:tr w:rsidR="006A2624" w:rsidRPr="00004769" w:rsidTr="00AC02DD">
        <w:tc>
          <w:tcPr>
            <w:tcW w:w="4253" w:type="dxa"/>
            <w:shd w:val="clear" w:color="auto" w:fill="auto"/>
          </w:tcPr>
          <w:p w:rsidR="006A2624" w:rsidRPr="00004769" w:rsidRDefault="006A2624" w:rsidP="00AC02DD">
            <w:pPr>
              <w:spacing w:before="60"/>
              <w:ind w:left="34"/>
              <w:rPr>
                <w:sz w:val="20"/>
              </w:rPr>
            </w:pPr>
            <w:r w:rsidRPr="00004769">
              <w:rPr>
                <w:sz w:val="20"/>
              </w:rPr>
              <w:t>(md not incorp) = misdescribed amendment</w:t>
            </w:r>
          </w:p>
        </w:tc>
        <w:tc>
          <w:tcPr>
            <w:tcW w:w="3686" w:type="dxa"/>
            <w:shd w:val="clear" w:color="auto" w:fill="auto"/>
          </w:tcPr>
          <w:p w:rsidR="006A2624" w:rsidRPr="00004769" w:rsidRDefault="006A2624" w:rsidP="00AC02DD">
            <w:pPr>
              <w:spacing w:before="60"/>
              <w:ind w:left="34"/>
              <w:rPr>
                <w:sz w:val="20"/>
              </w:rPr>
            </w:pPr>
            <w:r w:rsidRPr="00004769">
              <w:rPr>
                <w:sz w:val="20"/>
              </w:rPr>
              <w:t>Sub</w:t>
            </w:r>
            <w:r w:rsidR="00004769">
              <w:rPr>
                <w:sz w:val="20"/>
              </w:rPr>
              <w:noBreakHyphen/>
            </w:r>
            <w:r w:rsidRPr="00004769">
              <w:rPr>
                <w:sz w:val="20"/>
              </w:rPr>
              <w:t>Ch = Sub</w:t>
            </w:r>
            <w:r w:rsidR="00004769">
              <w:rPr>
                <w:sz w:val="20"/>
              </w:rPr>
              <w:noBreakHyphen/>
            </w:r>
            <w:r w:rsidRPr="00004769">
              <w:rPr>
                <w:sz w:val="20"/>
              </w:rPr>
              <w:t>Chapter(s)</w:t>
            </w:r>
          </w:p>
        </w:tc>
      </w:tr>
      <w:tr w:rsidR="006A2624" w:rsidRPr="00004769" w:rsidTr="00AC02DD">
        <w:tc>
          <w:tcPr>
            <w:tcW w:w="4253" w:type="dxa"/>
            <w:shd w:val="clear" w:color="auto" w:fill="auto"/>
          </w:tcPr>
          <w:p w:rsidR="006A2624" w:rsidRPr="00004769" w:rsidRDefault="006A2624" w:rsidP="00AC02DD">
            <w:pPr>
              <w:ind w:left="34"/>
              <w:rPr>
                <w:sz w:val="20"/>
              </w:rPr>
            </w:pPr>
            <w:r w:rsidRPr="00004769">
              <w:rPr>
                <w:sz w:val="20"/>
              </w:rPr>
              <w:t xml:space="preserve">    cannot be given effect</w:t>
            </w:r>
          </w:p>
        </w:tc>
        <w:tc>
          <w:tcPr>
            <w:tcW w:w="3686" w:type="dxa"/>
            <w:shd w:val="clear" w:color="auto" w:fill="auto"/>
          </w:tcPr>
          <w:p w:rsidR="006A2624" w:rsidRPr="00004769" w:rsidRDefault="006A2624" w:rsidP="00AC02DD">
            <w:pPr>
              <w:spacing w:before="60"/>
              <w:ind w:left="34"/>
              <w:rPr>
                <w:sz w:val="20"/>
              </w:rPr>
            </w:pPr>
            <w:r w:rsidRPr="00004769">
              <w:rPr>
                <w:sz w:val="20"/>
              </w:rPr>
              <w:t>SubPt = Subpart(s)</w:t>
            </w:r>
          </w:p>
        </w:tc>
      </w:tr>
      <w:tr w:rsidR="006A2624" w:rsidRPr="00004769" w:rsidTr="00AC02DD">
        <w:tc>
          <w:tcPr>
            <w:tcW w:w="4253" w:type="dxa"/>
            <w:shd w:val="clear" w:color="auto" w:fill="auto"/>
          </w:tcPr>
          <w:p w:rsidR="006A2624" w:rsidRPr="00004769" w:rsidRDefault="006A2624" w:rsidP="00AC02DD">
            <w:pPr>
              <w:spacing w:before="60"/>
              <w:ind w:left="34"/>
              <w:rPr>
                <w:sz w:val="20"/>
              </w:rPr>
            </w:pPr>
            <w:r w:rsidRPr="00004769">
              <w:rPr>
                <w:sz w:val="20"/>
              </w:rPr>
              <w:t>mod = modified/modification</w:t>
            </w:r>
          </w:p>
        </w:tc>
        <w:tc>
          <w:tcPr>
            <w:tcW w:w="3686" w:type="dxa"/>
            <w:shd w:val="clear" w:color="auto" w:fill="auto"/>
          </w:tcPr>
          <w:p w:rsidR="006A2624" w:rsidRPr="00004769" w:rsidRDefault="006A2624" w:rsidP="00AC02DD">
            <w:pPr>
              <w:spacing w:before="60"/>
              <w:ind w:left="34"/>
              <w:rPr>
                <w:sz w:val="20"/>
              </w:rPr>
            </w:pPr>
            <w:r w:rsidRPr="00004769">
              <w:rPr>
                <w:sz w:val="20"/>
                <w:u w:val="single"/>
              </w:rPr>
              <w:t>underlining</w:t>
            </w:r>
            <w:r w:rsidRPr="00004769">
              <w:rPr>
                <w:sz w:val="20"/>
              </w:rPr>
              <w:t xml:space="preserve"> = whole or part not</w:t>
            </w:r>
          </w:p>
        </w:tc>
      </w:tr>
      <w:tr w:rsidR="006A2624" w:rsidRPr="00004769" w:rsidTr="00AC02DD">
        <w:tc>
          <w:tcPr>
            <w:tcW w:w="4253" w:type="dxa"/>
            <w:shd w:val="clear" w:color="auto" w:fill="auto"/>
          </w:tcPr>
          <w:p w:rsidR="006A2624" w:rsidRPr="00004769" w:rsidRDefault="006A2624" w:rsidP="00AC02DD">
            <w:pPr>
              <w:spacing w:before="60"/>
              <w:ind w:left="34"/>
              <w:rPr>
                <w:sz w:val="20"/>
              </w:rPr>
            </w:pPr>
            <w:r w:rsidRPr="00004769">
              <w:rPr>
                <w:sz w:val="20"/>
              </w:rPr>
              <w:t>No. = Number(s)</w:t>
            </w:r>
          </w:p>
        </w:tc>
        <w:tc>
          <w:tcPr>
            <w:tcW w:w="3686" w:type="dxa"/>
            <w:shd w:val="clear" w:color="auto" w:fill="auto"/>
          </w:tcPr>
          <w:p w:rsidR="006A2624" w:rsidRPr="00004769" w:rsidRDefault="006A2624" w:rsidP="00AC02DD">
            <w:pPr>
              <w:ind w:left="34"/>
              <w:rPr>
                <w:sz w:val="20"/>
              </w:rPr>
            </w:pPr>
            <w:r w:rsidRPr="00004769">
              <w:rPr>
                <w:sz w:val="20"/>
              </w:rPr>
              <w:t xml:space="preserve">    commenced or to be commenced</w:t>
            </w:r>
          </w:p>
        </w:tc>
      </w:tr>
    </w:tbl>
    <w:p w:rsidR="006A2624" w:rsidRPr="00004769" w:rsidRDefault="006A2624" w:rsidP="00AC02DD">
      <w:pPr>
        <w:pStyle w:val="Tabletext"/>
      </w:pPr>
    </w:p>
    <w:p w:rsidR="001132A1" w:rsidRPr="00004769" w:rsidRDefault="001132A1" w:rsidP="001132A1">
      <w:pPr>
        <w:pStyle w:val="ENotesHeading2"/>
        <w:pageBreakBefore/>
        <w:outlineLvl w:val="9"/>
      </w:pPr>
      <w:bookmarkStart w:id="104" w:name="_Toc455751018"/>
      <w:r w:rsidRPr="00004769">
        <w:lastRenderedPageBreak/>
        <w:t>Endnote 3—Legislation history</w:t>
      </w:r>
      <w:bookmarkEnd w:id="104"/>
    </w:p>
    <w:p w:rsidR="001132A1" w:rsidRPr="00004769" w:rsidRDefault="001132A1" w:rsidP="001132A1">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417"/>
      </w:tblGrid>
      <w:tr w:rsidR="001132A1" w:rsidRPr="00004769" w:rsidTr="00C45C44">
        <w:trPr>
          <w:cantSplit/>
          <w:tblHeader/>
        </w:trPr>
        <w:tc>
          <w:tcPr>
            <w:tcW w:w="1838" w:type="dxa"/>
            <w:tcBorders>
              <w:top w:val="single" w:sz="12" w:space="0" w:color="auto"/>
              <w:bottom w:val="single" w:sz="12" w:space="0" w:color="auto"/>
            </w:tcBorders>
            <w:shd w:val="clear" w:color="auto" w:fill="auto"/>
          </w:tcPr>
          <w:p w:rsidR="001132A1" w:rsidRPr="00004769" w:rsidRDefault="001132A1" w:rsidP="00C45C44">
            <w:pPr>
              <w:pStyle w:val="ENoteTableHeading"/>
            </w:pPr>
            <w:r w:rsidRPr="00004769">
              <w:t>Act</w:t>
            </w:r>
          </w:p>
        </w:tc>
        <w:tc>
          <w:tcPr>
            <w:tcW w:w="992" w:type="dxa"/>
            <w:tcBorders>
              <w:top w:val="single" w:sz="12" w:space="0" w:color="auto"/>
              <w:bottom w:val="single" w:sz="12" w:space="0" w:color="auto"/>
            </w:tcBorders>
            <w:shd w:val="clear" w:color="auto" w:fill="auto"/>
          </w:tcPr>
          <w:p w:rsidR="001132A1" w:rsidRPr="00004769" w:rsidRDefault="001132A1" w:rsidP="00C45C44">
            <w:pPr>
              <w:pStyle w:val="ENoteTableHeading"/>
            </w:pPr>
            <w:r w:rsidRPr="00004769">
              <w:t>Number and year</w:t>
            </w:r>
          </w:p>
        </w:tc>
        <w:tc>
          <w:tcPr>
            <w:tcW w:w="993" w:type="dxa"/>
            <w:tcBorders>
              <w:top w:val="single" w:sz="12" w:space="0" w:color="auto"/>
              <w:bottom w:val="single" w:sz="12" w:space="0" w:color="auto"/>
            </w:tcBorders>
            <w:shd w:val="clear" w:color="auto" w:fill="auto"/>
          </w:tcPr>
          <w:p w:rsidR="001132A1" w:rsidRPr="00004769" w:rsidRDefault="001132A1" w:rsidP="00C45C44">
            <w:pPr>
              <w:pStyle w:val="ENoteTableHeading"/>
            </w:pPr>
            <w:r w:rsidRPr="00004769">
              <w:t>Assent</w:t>
            </w:r>
          </w:p>
        </w:tc>
        <w:tc>
          <w:tcPr>
            <w:tcW w:w="1845" w:type="dxa"/>
            <w:tcBorders>
              <w:top w:val="single" w:sz="12" w:space="0" w:color="auto"/>
              <w:bottom w:val="single" w:sz="12" w:space="0" w:color="auto"/>
            </w:tcBorders>
            <w:shd w:val="clear" w:color="auto" w:fill="auto"/>
          </w:tcPr>
          <w:p w:rsidR="001132A1" w:rsidRPr="00004769" w:rsidRDefault="001132A1" w:rsidP="00C45C44">
            <w:pPr>
              <w:pStyle w:val="ENoteTableHeading"/>
            </w:pPr>
            <w:r w:rsidRPr="00004769">
              <w:t>Commencement</w:t>
            </w:r>
          </w:p>
        </w:tc>
        <w:tc>
          <w:tcPr>
            <w:tcW w:w="1417" w:type="dxa"/>
            <w:tcBorders>
              <w:top w:val="single" w:sz="12" w:space="0" w:color="auto"/>
              <w:bottom w:val="single" w:sz="12" w:space="0" w:color="auto"/>
            </w:tcBorders>
            <w:shd w:val="clear" w:color="auto" w:fill="auto"/>
          </w:tcPr>
          <w:p w:rsidR="001132A1" w:rsidRPr="00004769" w:rsidRDefault="001132A1" w:rsidP="00C45C44">
            <w:pPr>
              <w:pStyle w:val="ENoteTableHeading"/>
            </w:pPr>
            <w:r w:rsidRPr="00004769">
              <w:t>Application, saving and transitional provisions</w:t>
            </w:r>
          </w:p>
        </w:tc>
      </w:tr>
      <w:tr w:rsidR="005B6B0C" w:rsidRPr="00004769" w:rsidTr="00C45C44">
        <w:trPr>
          <w:cantSplit/>
        </w:trPr>
        <w:tc>
          <w:tcPr>
            <w:tcW w:w="1838" w:type="dxa"/>
            <w:tcBorders>
              <w:top w:val="single" w:sz="12" w:space="0" w:color="auto"/>
              <w:bottom w:val="single" w:sz="4" w:space="0" w:color="auto"/>
            </w:tcBorders>
            <w:shd w:val="clear" w:color="auto" w:fill="auto"/>
          </w:tcPr>
          <w:p w:rsidR="005B6B0C" w:rsidRPr="00004769" w:rsidRDefault="005B6B0C" w:rsidP="005B6B0C">
            <w:pPr>
              <w:pStyle w:val="ENoteTableText"/>
            </w:pPr>
            <w:r w:rsidRPr="00004769">
              <w:t>Air Services Act 1995</w:t>
            </w:r>
          </w:p>
        </w:tc>
        <w:tc>
          <w:tcPr>
            <w:tcW w:w="992" w:type="dxa"/>
            <w:tcBorders>
              <w:top w:val="single" w:sz="12" w:space="0" w:color="auto"/>
              <w:bottom w:val="single" w:sz="4" w:space="0" w:color="auto"/>
            </w:tcBorders>
            <w:shd w:val="clear" w:color="auto" w:fill="auto"/>
          </w:tcPr>
          <w:p w:rsidR="005B6B0C" w:rsidRPr="00004769" w:rsidRDefault="005B6B0C" w:rsidP="005B6B0C">
            <w:pPr>
              <w:pStyle w:val="ENoteTableText"/>
            </w:pPr>
            <w:r w:rsidRPr="00004769">
              <w:t>81, 1995</w:t>
            </w:r>
          </w:p>
        </w:tc>
        <w:tc>
          <w:tcPr>
            <w:tcW w:w="993" w:type="dxa"/>
            <w:tcBorders>
              <w:top w:val="single" w:sz="12" w:space="0" w:color="auto"/>
              <w:bottom w:val="single" w:sz="4" w:space="0" w:color="auto"/>
            </w:tcBorders>
            <w:shd w:val="clear" w:color="auto" w:fill="auto"/>
          </w:tcPr>
          <w:p w:rsidR="005B6B0C" w:rsidRPr="00004769" w:rsidRDefault="005B6B0C" w:rsidP="005B6B0C">
            <w:pPr>
              <w:pStyle w:val="ENoteTableText"/>
            </w:pPr>
            <w:r w:rsidRPr="00004769">
              <w:t>30</w:t>
            </w:r>
            <w:r w:rsidR="00004769">
              <w:t> </w:t>
            </w:r>
            <w:r w:rsidRPr="00004769">
              <w:t>June 1995</w:t>
            </w:r>
          </w:p>
        </w:tc>
        <w:tc>
          <w:tcPr>
            <w:tcW w:w="1845" w:type="dxa"/>
            <w:tcBorders>
              <w:top w:val="single" w:sz="12" w:space="0" w:color="auto"/>
              <w:bottom w:val="single" w:sz="4" w:space="0" w:color="auto"/>
            </w:tcBorders>
            <w:shd w:val="clear" w:color="auto" w:fill="auto"/>
          </w:tcPr>
          <w:p w:rsidR="005B6B0C" w:rsidRPr="00004769" w:rsidRDefault="00BF0B06" w:rsidP="005B6B0C">
            <w:pPr>
              <w:pStyle w:val="ENoteTableText"/>
            </w:pPr>
            <w:r w:rsidRPr="00004769">
              <w:t>ss.</w:t>
            </w:r>
            <w:r w:rsidR="00004769">
              <w:t> </w:t>
            </w:r>
            <w:r w:rsidR="005B6B0C" w:rsidRPr="00004769">
              <w:t xml:space="preserve">13, 14, 16(6), notes to s. 17(3), (4), s. 32(2)(d), (5)(b) and 51: 1 Jan 1998 </w:t>
            </w:r>
            <w:r w:rsidR="005B6B0C" w:rsidRPr="00004769">
              <w:br/>
              <w:t>Remainder: 6</w:t>
            </w:r>
            <w:r w:rsidR="00004769">
              <w:t> </w:t>
            </w:r>
            <w:r w:rsidR="005B6B0C" w:rsidRPr="00004769">
              <w:t>July 1995 (</w:t>
            </w:r>
            <w:r w:rsidR="005B6B0C" w:rsidRPr="00004769">
              <w:rPr>
                <w:i/>
              </w:rPr>
              <w:t xml:space="preserve">see Gazette </w:t>
            </w:r>
            <w:r w:rsidR="005B6B0C" w:rsidRPr="00004769">
              <w:t>1995, No. S270)</w:t>
            </w:r>
          </w:p>
        </w:tc>
        <w:tc>
          <w:tcPr>
            <w:tcW w:w="1417" w:type="dxa"/>
            <w:tcBorders>
              <w:top w:val="single" w:sz="12" w:space="0" w:color="auto"/>
              <w:bottom w:val="single" w:sz="4" w:space="0" w:color="auto"/>
            </w:tcBorders>
            <w:shd w:val="clear" w:color="auto" w:fill="auto"/>
          </w:tcPr>
          <w:p w:rsidR="005B6B0C" w:rsidRPr="00004769" w:rsidRDefault="005B6B0C" w:rsidP="005B6B0C">
            <w:pPr>
              <w:pStyle w:val="ENoteTableText"/>
            </w:pPr>
          </w:p>
        </w:tc>
      </w:tr>
      <w:tr w:rsidR="005B6B0C" w:rsidRPr="00004769" w:rsidTr="00D92F44">
        <w:trPr>
          <w:cantSplit/>
        </w:trPr>
        <w:tc>
          <w:tcPr>
            <w:tcW w:w="1838" w:type="dxa"/>
            <w:tcBorders>
              <w:bottom w:val="single" w:sz="4" w:space="0" w:color="auto"/>
            </w:tcBorders>
            <w:shd w:val="clear" w:color="auto" w:fill="auto"/>
          </w:tcPr>
          <w:p w:rsidR="005B6B0C" w:rsidRPr="00004769" w:rsidRDefault="005B6B0C" w:rsidP="005B6B0C">
            <w:pPr>
              <w:pStyle w:val="ENoteTableText"/>
            </w:pPr>
            <w:r w:rsidRPr="00004769">
              <w:t>Transport Legislation Amendment (Search and Rescue Service) Act 1997</w:t>
            </w:r>
          </w:p>
        </w:tc>
        <w:tc>
          <w:tcPr>
            <w:tcW w:w="992" w:type="dxa"/>
            <w:tcBorders>
              <w:bottom w:val="single" w:sz="4" w:space="0" w:color="auto"/>
            </w:tcBorders>
            <w:shd w:val="clear" w:color="auto" w:fill="auto"/>
          </w:tcPr>
          <w:p w:rsidR="005B6B0C" w:rsidRPr="00004769" w:rsidRDefault="005B6B0C" w:rsidP="005B6B0C">
            <w:pPr>
              <w:pStyle w:val="ENoteTableText"/>
            </w:pPr>
            <w:r w:rsidRPr="00004769">
              <w:t>130, 1997</w:t>
            </w:r>
          </w:p>
        </w:tc>
        <w:tc>
          <w:tcPr>
            <w:tcW w:w="993" w:type="dxa"/>
            <w:tcBorders>
              <w:bottom w:val="single" w:sz="4" w:space="0" w:color="auto"/>
            </w:tcBorders>
            <w:shd w:val="clear" w:color="auto" w:fill="auto"/>
          </w:tcPr>
          <w:p w:rsidR="005B6B0C" w:rsidRPr="00004769" w:rsidRDefault="005B6B0C" w:rsidP="005B6B0C">
            <w:pPr>
              <w:pStyle w:val="ENoteTableText"/>
            </w:pPr>
            <w:smartTag w:uri="urn:schemas-microsoft-com:office:smarttags" w:element="date">
              <w:smartTagPr>
                <w:attr w:name="Year" w:val="1997"/>
                <w:attr w:name="Day" w:val="17"/>
                <w:attr w:name="Month" w:val="9"/>
              </w:smartTagPr>
              <w:r w:rsidRPr="00004769">
                <w:t>17 Sept 1997</w:t>
              </w:r>
            </w:smartTag>
          </w:p>
        </w:tc>
        <w:tc>
          <w:tcPr>
            <w:tcW w:w="1845" w:type="dxa"/>
            <w:tcBorders>
              <w:bottom w:val="single" w:sz="4" w:space="0" w:color="auto"/>
            </w:tcBorders>
            <w:shd w:val="clear" w:color="auto" w:fill="auto"/>
          </w:tcPr>
          <w:p w:rsidR="005B6B0C" w:rsidRPr="00004769" w:rsidRDefault="005B6B0C" w:rsidP="005B6B0C">
            <w:pPr>
              <w:pStyle w:val="ENoteTableText"/>
            </w:pPr>
            <w:r w:rsidRPr="00004769">
              <w:t>Schedule</w:t>
            </w:r>
            <w:r w:rsidR="00004769">
              <w:t> </w:t>
            </w:r>
            <w:r w:rsidRPr="00004769">
              <w:t>2 (items</w:t>
            </w:r>
            <w:r w:rsidR="00004769">
              <w:t> </w:t>
            </w:r>
            <w:r w:rsidRPr="00004769">
              <w:t xml:space="preserve">1–5): </w:t>
            </w:r>
            <w:smartTag w:uri="urn:schemas-microsoft-com:office:smarttags" w:element="date">
              <w:smartTagPr>
                <w:attr w:name="Year" w:val="1997"/>
                <w:attr w:name="Day" w:val="1"/>
                <w:attr w:name="Month" w:val="11"/>
              </w:smartTagPr>
              <w:r w:rsidRPr="00004769">
                <w:t>1 Nov 1997</w:t>
              </w:r>
            </w:smartTag>
            <w:r w:rsidRPr="00004769">
              <w:t xml:space="preserve"> (</w:t>
            </w:r>
            <w:r w:rsidRPr="00004769">
              <w:rPr>
                <w:i/>
              </w:rPr>
              <w:t xml:space="preserve">see Gazette </w:t>
            </w:r>
            <w:r w:rsidRPr="00004769">
              <w:t>1997, No. S438)</w:t>
            </w:r>
          </w:p>
        </w:tc>
        <w:tc>
          <w:tcPr>
            <w:tcW w:w="1417" w:type="dxa"/>
            <w:tcBorders>
              <w:bottom w:val="single" w:sz="4" w:space="0" w:color="auto"/>
            </w:tcBorders>
            <w:shd w:val="clear" w:color="auto" w:fill="auto"/>
          </w:tcPr>
          <w:p w:rsidR="005B6B0C" w:rsidRPr="00004769" w:rsidRDefault="005B6B0C" w:rsidP="005B6B0C">
            <w:pPr>
              <w:pStyle w:val="ENoteTableText"/>
            </w:pPr>
            <w:r w:rsidRPr="00004769">
              <w:t>—</w:t>
            </w:r>
          </w:p>
        </w:tc>
      </w:tr>
      <w:tr w:rsidR="005B6B0C" w:rsidRPr="00004769" w:rsidTr="00D92F44">
        <w:trPr>
          <w:cantSplit/>
        </w:trPr>
        <w:tc>
          <w:tcPr>
            <w:tcW w:w="1838" w:type="dxa"/>
            <w:tcBorders>
              <w:bottom w:val="single" w:sz="4" w:space="0" w:color="auto"/>
            </w:tcBorders>
            <w:shd w:val="clear" w:color="auto" w:fill="auto"/>
          </w:tcPr>
          <w:p w:rsidR="005B6B0C" w:rsidRPr="00004769" w:rsidRDefault="005B6B0C" w:rsidP="005B6B0C">
            <w:pPr>
              <w:pStyle w:val="ENoteTableText"/>
            </w:pPr>
            <w:bookmarkStart w:id="105" w:name="CU_471512"/>
            <w:bookmarkEnd w:id="105"/>
            <w:r w:rsidRPr="00004769">
              <w:t>Audit (Transitional and Miscellaneous) Amendment Act 1997</w:t>
            </w:r>
          </w:p>
        </w:tc>
        <w:tc>
          <w:tcPr>
            <w:tcW w:w="992" w:type="dxa"/>
            <w:tcBorders>
              <w:bottom w:val="single" w:sz="4" w:space="0" w:color="auto"/>
            </w:tcBorders>
            <w:shd w:val="clear" w:color="auto" w:fill="auto"/>
          </w:tcPr>
          <w:p w:rsidR="005B6B0C" w:rsidRPr="00004769" w:rsidRDefault="005B6B0C" w:rsidP="005B6B0C">
            <w:pPr>
              <w:pStyle w:val="ENoteTableText"/>
            </w:pPr>
            <w:r w:rsidRPr="00004769">
              <w:t>152, 1997</w:t>
            </w:r>
          </w:p>
        </w:tc>
        <w:tc>
          <w:tcPr>
            <w:tcW w:w="993" w:type="dxa"/>
            <w:tcBorders>
              <w:bottom w:val="single" w:sz="4" w:space="0" w:color="auto"/>
            </w:tcBorders>
            <w:shd w:val="clear" w:color="auto" w:fill="auto"/>
          </w:tcPr>
          <w:p w:rsidR="005B6B0C" w:rsidRPr="00004769" w:rsidRDefault="005B6B0C" w:rsidP="005B6B0C">
            <w:pPr>
              <w:pStyle w:val="ENoteTableText"/>
            </w:pPr>
            <w:smartTag w:uri="urn:schemas-microsoft-com:office:smarttags" w:element="date">
              <w:smartTagPr>
                <w:attr w:name="Year" w:val="1997"/>
                <w:attr w:name="Day" w:val="24"/>
                <w:attr w:name="Month" w:val="10"/>
              </w:smartTagPr>
              <w:r w:rsidRPr="00004769">
                <w:t>24 Oct 1997</w:t>
              </w:r>
            </w:smartTag>
          </w:p>
        </w:tc>
        <w:tc>
          <w:tcPr>
            <w:tcW w:w="1845" w:type="dxa"/>
            <w:tcBorders>
              <w:bottom w:val="single" w:sz="4" w:space="0" w:color="auto"/>
            </w:tcBorders>
            <w:shd w:val="clear" w:color="auto" w:fill="auto"/>
          </w:tcPr>
          <w:p w:rsidR="005B6B0C" w:rsidRPr="00004769" w:rsidRDefault="005B6B0C" w:rsidP="005B6B0C">
            <w:pPr>
              <w:pStyle w:val="ENoteTableText"/>
            </w:pPr>
            <w:r w:rsidRPr="00004769">
              <w:t>Schedule</w:t>
            </w:r>
            <w:r w:rsidR="00004769">
              <w:t> </w:t>
            </w:r>
            <w:r w:rsidRPr="00004769">
              <w:t>2 (item</w:t>
            </w:r>
            <w:r w:rsidR="00004769">
              <w:t> </w:t>
            </w:r>
            <w:r w:rsidRPr="00004769">
              <w:t>153): 1 Jan 1998 (</w:t>
            </w:r>
            <w:r w:rsidRPr="00004769">
              <w:rPr>
                <w:i/>
              </w:rPr>
              <w:t xml:space="preserve">see </w:t>
            </w:r>
            <w:r w:rsidRPr="00004769">
              <w:t xml:space="preserve">s. 2(2) and </w:t>
            </w:r>
            <w:r w:rsidRPr="00004769">
              <w:rPr>
                <w:i/>
              </w:rPr>
              <w:t xml:space="preserve">Gazette </w:t>
            </w:r>
            <w:r w:rsidRPr="00004769">
              <w:t>1997, No. GN49)</w:t>
            </w:r>
            <w:r w:rsidRPr="00004769">
              <w:rPr>
                <w:i/>
              </w:rPr>
              <w:br/>
            </w:r>
            <w:r w:rsidRPr="00004769">
              <w:t>Schedule</w:t>
            </w:r>
            <w:r w:rsidR="00004769">
              <w:t> </w:t>
            </w:r>
            <w:r w:rsidRPr="00004769">
              <w:t>3 (item</w:t>
            </w:r>
            <w:r w:rsidR="00004769">
              <w:t> </w:t>
            </w:r>
            <w:r w:rsidRPr="00004769">
              <w:t>1): 30</w:t>
            </w:r>
            <w:r w:rsidR="00004769">
              <w:t> </w:t>
            </w:r>
            <w:r w:rsidRPr="00004769">
              <w:t>June 1995</w:t>
            </w:r>
          </w:p>
        </w:tc>
        <w:tc>
          <w:tcPr>
            <w:tcW w:w="1417" w:type="dxa"/>
            <w:tcBorders>
              <w:bottom w:val="single" w:sz="4" w:space="0" w:color="auto"/>
            </w:tcBorders>
            <w:shd w:val="clear" w:color="auto" w:fill="auto"/>
          </w:tcPr>
          <w:p w:rsidR="005B6B0C" w:rsidRPr="00004769" w:rsidRDefault="005B6B0C" w:rsidP="005B6B0C">
            <w:pPr>
              <w:pStyle w:val="ENoteTableText"/>
            </w:pPr>
            <w:r w:rsidRPr="00004769">
              <w:t>—</w:t>
            </w:r>
          </w:p>
        </w:tc>
      </w:tr>
      <w:tr w:rsidR="005B6B0C" w:rsidRPr="00004769" w:rsidTr="00D92F44">
        <w:trPr>
          <w:cantSplit/>
        </w:trPr>
        <w:tc>
          <w:tcPr>
            <w:tcW w:w="1838" w:type="dxa"/>
            <w:tcBorders>
              <w:top w:val="single" w:sz="4" w:space="0" w:color="auto"/>
            </w:tcBorders>
            <w:shd w:val="clear" w:color="auto" w:fill="auto"/>
          </w:tcPr>
          <w:p w:rsidR="005B6B0C" w:rsidRPr="00004769" w:rsidRDefault="005B6B0C" w:rsidP="005B6B0C">
            <w:pPr>
              <w:pStyle w:val="ENoteTableText"/>
            </w:pPr>
            <w:r w:rsidRPr="00004769">
              <w:t>Aviation Legislation Amendment Act (No.</w:t>
            </w:r>
            <w:r w:rsidR="00004769">
              <w:t> </w:t>
            </w:r>
            <w:r w:rsidRPr="00004769">
              <w:t>1) 1998</w:t>
            </w:r>
          </w:p>
        </w:tc>
        <w:tc>
          <w:tcPr>
            <w:tcW w:w="992" w:type="dxa"/>
            <w:tcBorders>
              <w:top w:val="single" w:sz="4" w:space="0" w:color="auto"/>
            </w:tcBorders>
            <w:shd w:val="clear" w:color="auto" w:fill="auto"/>
          </w:tcPr>
          <w:p w:rsidR="005B6B0C" w:rsidRPr="00004769" w:rsidRDefault="005B6B0C" w:rsidP="005B6B0C">
            <w:pPr>
              <w:pStyle w:val="ENoteTableText"/>
            </w:pPr>
            <w:r w:rsidRPr="00004769">
              <w:t>95, 1998</w:t>
            </w:r>
          </w:p>
        </w:tc>
        <w:tc>
          <w:tcPr>
            <w:tcW w:w="993" w:type="dxa"/>
            <w:tcBorders>
              <w:top w:val="single" w:sz="4" w:space="0" w:color="auto"/>
            </w:tcBorders>
            <w:shd w:val="clear" w:color="auto" w:fill="auto"/>
          </w:tcPr>
          <w:p w:rsidR="005B6B0C" w:rsidRPr="00004769" w:rsidRDefault="005B6B0C" w:rsidP="005B6B0C">
            <w:pPr>
              <w:pStyle w:val="ENoteTableText"/>
            </w:pPr>
            <w:r w:rsidRPr="00004769">
              <w:t>23</w:t>
            </w:r>
            <w:r w:rsidR="00004769">
              <w:t> </w:t>
            </w:r>
            <w:r w:rsidRPr="00004769">
              <w:t>July 1998</w:t>
            </w:r>
          </w:p>
        </w:tc>
        <w:tc>
          <w:tcPr>
            <w:tcW w:w="1845" w:type="dxa"/>
            <w:tcBorders>
              <w:top w:val="single" w:sz="4" w:space="0" w:color="auto"/>
            </w:tcBorders>
            <w:shd w:val="clear" w:color="auto" w:fill="auto"/>
          </w:tcPr>
          <w:p w:rsidR="005B6B0C" w:rsidRPr="00004769" w:rsidRDefault="005B6B0C" w:rsidP="005B6B0C">
            <w:pPr>
              <w:pStyle w:val="ENoteTableText"/>
            </w:pPr>
            <w:r w:rsidRPr="00004769">
              <w:t>Schedule</w:t>
            </w:r>
            <w:r w:rsidR="00004769">
              <w:t> </w:t>
            </w:r>
            <w:r w:rsidRPr="00004769">
              <w:t>3: Royal Assent</w:t>
            </w:r>
          </w:p>
        </w:tc>
        <w:tc>
          <w:tcPr>
            <w:tcW w:w="1417" w:type="dxa"/>
            <w:tcBorders>
              <w:top w:val="single" w:sz="4" w:space="0" w:color="auto"/>
            </w:tcBorders>
            <w:shd w:val="clear" w:color="auto" w:fill="auto"/>
          </w:tcPr>
          <w:p w:rsidR="005B6B0C" w:rsidRPr="00004769" w:rsidRDefault="005B6B0C" w:rsidP="005B6B0C">
            <w:pPr>
              <w:pStyle w:val="ENoteTableText"/>
            </w:pPr>
            <w:r w:rsidRPr="00004769">
              <w:t>—</w:t>
            </w:r>
          </w:p>
        </w:tc>
      </w:tr>
      <w:tr w:rsidR="005B6B0C" w:rsidRPr="00004769" w:rsidTr="005B6B0C">
        <w:trPr>
          <w:cantSplit/>
        </w:trPr>
        <w:tc>
          <w:tcPr>
            <w:tcW w:w="1838" w:type="dxa"/>
            <w:shd w:val="clear" w:color="auto" w:fill="auto"/>
          </w:tcPr>
          <w:p w:rsidR="005B6B0C" w:rsidRPr="00004769" w:rsidRDefault="005B6B0C" w:rsidP="005B6B0C">
            <w:pPr>
              <w:pStyle w:val="ENoteTableText"/>
            </w:pPr>
            <w:r w:rsidRPr="00004769">
              <w:t>Public Employment (Consequential and Transitional) Amendment Act 1999</w:t>
            </w:r>
          </w:p>
        </w:tc>
        <w:tc>
          <w:tcPr>
            <w:tcW w:w="992" w:type="dxa"/>
            <w:shd w:val="clear" w:color="auto" w:fill="auto"/>
          </w:tcPr>
          <w:p w:rsidR="005B6B0C" w:rsidRPr="00004769" w:rsidRDefault="005B6B0C" w:rsidP="005B6B0C">
            <w:pPr>
              <w:pStyle w:val="ENoteTableText"/>
            </w:pPr>
            <w:r w:rsidRPr="00004769">
              <w:t>146, 1999</w:t>
            </w:r>
          </w:p>
        </w:tc>
        <w:tc>
          <w:tcPr>
            <w:tcW w:w="993" w:type="dxa"/>
            <w:shd w:val="clear" w:color="auto" w:fill="auto"/>
          </w:tcPr>
          <w:p w:rsidR="005B6B0C" w:rsidRPr="00004769" w:rsidRDefault="005B6B0C" w:rsidP="005B6B0C">
            <w:pPr>
              <w:pStyle w:val="ENoteTableText"/>
            </w:pPr>
            <w:smartTag w:uri="urn:schemas-microsoft-com:office:smarttags" w:element="date">
              <w:smartTagPr>
                <w:attr w:name="Year" w:val="1999"/>
                <w:attr w:name="Day" w:val="11"/>
                <w:attr w:name="Month" w:val="11"/>
              </w:smartTagPr>
              <w:r w:rsidRPr="00004769">
                <w:t>11 Nov 1999</w:t>
              </w:r>
            </w:smartTag>
          </w:p>
        </w:tc>
        <w:tc>
          <w:tcPr>
            <w:tcW w:w="1845" w:type="dxa"/>
            <w:shd w:val="clear" w:color="auto" w:fill="auto"/>
          </w:tcPr>
          <w:p w:rsidR="005B6B0C" w:rsidRPr="00004769" w:rsidRDefault="005B6B0C" w:rsidP="005B6B0C">
            <w:pPr>
              <w:pStyle w:val="ENoteTableText"/>
            </w:pPr>
            <w:r w:rsidRPr="00004769">
              <w:t>Schedule</w:t>
            </w:r>
            <w:r w:rsidR="00004769">
              <w:t> </w:t>
            </w:r>
            <w:r w:rsidRPr="00004769">
              <w:t>1 (item</w:t>
            </w:r>
            <w:r w:rsidR="00004769">
              <w:t> </w:t>
            </w:r>
            <w:r w:rsidRPr="00004769">
              <w:t>85): 5 Dec 1999 (</w:t>
            </w:r>
            <w:r w:rsidRPr="00004769">
              <w:rPr>
                <w:i/>
              </w:rPr>
              <w:t xml:space="preserve">see </w:t>
            </w:r>
            <w:r w:rsidRPr="00004769">
              <w:t xml:space="preserve">s. 2(1), (2) and </w:t>
            </w:r>
            <w:r w:rsidRPr="00004769">
              <w:rPr>
                <w:i/>
              </w:rPr>
              <w:t xml:space="preserve">Gazette </w:t>
            </w:r>
            <w:r w:rsidRPr="00004769">
              <w:t>1999, No. S584)</w:t>
            </w:r>
          </w:p>
        </w:tc>
        <w:tc>
          <w:tcPr>
            <w:tcW w:w="1417" w:type="dxa"/>
            <w:shd w:val="clear" w:color="auto" w:fill="auto"/>
          </w:tcPr>
          <w:p w:rsidR="005B6B0C" w:rsidRPr="00004769" w:rsidRDefault="005B6B0C" w:rsidP="005B6B0C">
            <w:pPr>
              <w:pStyle w:val="ENoteTableText"/>
            </w:pPr>
            <w:r w:rsidRPr="00004769">
              <w:t>—</w:t>
            </w:r>
          </w:p>
        </w:tc>
      </w:tr>
      <w:tr w:rsidR="005B6B0C" w:rsidRPr="00004769" w:rsidTr="00002699">
        <w:trPr>
          <w:cantSplit/>
        </w:trPr>
        <w:tc>
          <w:tcPr>
            <w:tcW w:w="1838" w:type="dxa"/>
            <w:tcBorders>
              <w:bottom w:val="single" w:sz="4" w:space="0" w:color="auto"/>
            </w:tcBorders>
            <w:shd w:val="clear" w:color="auto" w:fill="auto"/>
          </w:tcPr>
          <w:p w:rsidR="005B6B0C" w:rsidRPr="00004769" w:rsidRDefault="005B6B0C" w:rsidP="005B6B0C">
            <w:pPr>
              <w:pStyle w:val="ENoteTableText"/>
            </w:pPr>
            <w:r w:rsidRPr="00004769">
              <w:t>Corporations (Repeals, Consequentials and Transitionals) Act 2001</w:t>
            </w:r>
          </w:p>
        </w:tc>
        <w:tc>
          <w:tcPr>
            <w:tcW w:w="992" w:type="dxa"/>
            <w:tcBorders>
              <w:bottom w:val="single" w:sz="4" w:space="0" w:color="auto"/>
            </w:tcBorders>
            <w:shd w:val="clear" w:color="auto" w:fill="auto"/>
          </w:tcPr>
          <w:p w:rsidR="005B6B0C" w:rsidRPr="00004769" w:rsidRDefault="005B6B0C" w:rsidP="005B6B0C">
            <w:pPr>
              <w:pStyle w:val="ENoteTableText"/>
            </w:pPr>
            <w:r w:rsidRPr="00004769">
              <w:t>55, 2001</w:t>
            </w:r>
          </w:p>
        </w:tc>
        <w:tc>
          <w:tcPr>
            <w:tcW w:w="993" w:type="dxa"/>
            <w:tcBorders>
              <w:bottom w:val="single" w:sz="4" w:space="0" w:color="auto"/>
            </w:tcBorders>
            <w:shd w:val="clear" w:color="auto" w:fill="auto"/>
          </w:tcPr>
          <w:p w:rsidR="005B6B0C" w:rsidRPr="00004769" w:rsidRDefault="005B6B0C" w:rsidP="005B6B0C">
            <w:pPr>
              <w:pStyle w:val="ENoteTableText"/>
            </w:pPr>
            <w:r w:rsidRPr="00004769">
              <w:t>28</w:t>
            </w:r>
            <w:r w:rsidR="00004769">
              <w:t> </w:t>
            </w:r>
            <w:r w:rsidRPr="00004769">
              <w:t>June 2001</w:t>
            </w:r>
          </w:p>
        </w:tc>
        <w:tc>
          <w:tcPr>
            <w:tcW w:w="1845" w:type="dxa"/>
            <w:tcBorders>
              <w:bottom w:val="single" w:sz="4" w:space="0" w:color="auto"/>
            </w:tcBorders>
            <w:shd w:val="clear" w:color="auto" w:fill="auto"/>
          </w:tcPr>
          <w:p w:rsidR="005B6B0C" w:rsidRPr="00004769" w:rsidRDefault="00BF0B06" w:rsidP="005B6B0C">
            <w:pPr>
              <w:pStyle w:val="ENoteTableText"/>
            </w:pPr>
            <w:r w:rsidRPr="00004769">
              <w:t>ss.</w:t>
            </w:r>
            <w:r w:rsidR="00004769">
              <w:t> </w:t>
            </w:r>
            <w:r w:rsidR="005B6B0C" w:rsidRPr="00004769">
              <w:t>4–14 and Schedule</w:t>
            </w:r>
            <w:r w:rsidR="00004769">
              <w:t> </w:t>
            </w:r>
            <w:r w:rsidR="005B6B0C" w:rsidRPr="00004769">
              <w:t>3 (item</w:t>
            </w:r>
            <w:r w:rsidR="00004769">
              <w:t> </w:t>
            </w:r>
            <w:r w:rsidR="005B6B0C" w:rsidRPr="00004769">
              <w:t>27): 15</w:t>
            </w:r>
            <w:r w:rsidR="00004769">
              <w:t> </w:t>
            </w:r>
            <w:r w:rsidR="005B6B0C" w:rsidRPr="00004769">
              <w:t>July 2001 (</w:t>
            </w:r>
            <w:r w:rsidR="005B6B0C" w:rsidRPr="00004769">
              <w:rPr>
                <w:i/>
              </w:rPr>
              <w:t xml:space="preserve">see </w:t>
            </w:r>
            <w:r w:rsidR="005B6B0C" w:rsidRPr="00004769">
              <w:t xml:space="preserve">s. 2(3) and </w:t>
            </w:r>
            <w:r w:rsidR="005B6B0C" w:rsidRPr="00004769">
              <w:rPr>
                <w:i/>
              </w:rPr>
              <w:t xml:space="preserve">Gazette </w:t>
            </w:r>
            <w:r w:rsidR="005B6B0C" w:rsidRPr="00004769">
              <w:t>2001, No. S285)</w:t>
            </w:r>
          </w:p>
        </w:tc>
        <w:tc>
          <w:tcPr>
            <w:tcW w:w="1417" w:type="dxa"/>
            <w:tcBorders>
              <w:bottom w:val="single" w:sz="4" w:space="0" w:color="auto"/>
            </w:tcBorders>
            <w:shd w:val="clear" w:color="auto" w:fill="auto"/>
          </w:tcPr>
          <w:p w:rsidR="005B6B0C" w:rsidRPr="00004769" w:rsidRDefault="00BF0B06" w:rsidP="00436FFF">
            <w:pPr>
              <w:pStyle w:val="ENoteTableText"/>
            </w:pPr>
            <w:r w:rsidRPr="00004769">
              <w:t>ss.</w:t>
            </w:r>
            <w:r w:rsidR="00004769">
              <w:t> </w:t>
            </w:r>
            <w:r w:rsidR="005B6B0C" w:rsidRPr="00004769">
              <w:t>4–14</w:t>
            </w:r>
          </w:p>
        </w:tc>
      </w:tr>
      <w:tr w:rsidR="005B6B0C" w:rsidRPr="00004769" w:rsidTr="00002699">
        <w:trPr>
          <w:cantSplit/>
        </w:trPr>
        <w:tc>
          <w:tcPr>
            <w:tcW w:w="1838" w:type="dxa"/>
            <w:tcBorders>
              <w:bottom w:val="single" w:sz="4" w:space="0" w:color="auto"/>
            </w:tcBorders>
            <w:shd w:val="clear" w:color="auto" w:fill="auto"/>
          </w:tcPr>
          <w:p w:rsidR="005B6B0C" w:rsidRPr="00004769" w:rsidRDefault="005B6B0C" w:rsidP="005B6B0C">
            <w:pPr>
              <w:pStyle w:val="ENoteTableText"/>
            </w:pPr>
            <w:bookmarkStart w:id="106" w:name="CU_874986"/>
            <w:bookmarkEnd w:id="106"/>
            <w:r w:rsidRPr="00004769">
              <w:lastRenderedPageBreak/>
              <w:t>Transport and Regional Services Legislation Amendment (Application of Criminal Code) Act 2001</w:t>
            </w:r>
          </w:p>
        </w:tc>
        <w:tc>
          <w:tcPr>
            <w:tcW w:w="992" w:type="dxa"/>
            <w:tcBorders>
              <w:bottom w:val="single" w:sz="4" w:space="0" w:color="auto"/>
            </w:tcBorders>
            <w:shd w:val="clear" w:color="auto" w:fill="auto"/>
          </w:tcPr>
          <w:p w:rsidR="005B6B0C" w:rsidRPr="00004769" w:rsidRDefault="005B6B0C" w:rsidP="005B6B0C">
            <w:pPr>
              <w:pStyle w:val="ENoteTableText"/>
            </w:pPr>
            <w:r w:rsidRPr="00004769">
              <w:t>143, 2001</w:t>
            </w:r>
          </w:p>
        </w:tc>
        <w:tc>
          <w:tcPr>
            <w:tcW w:w="993" w:type="dxa"/>
            <w:tcBorders>
              <w:bottom w:val="single" w:sz="4" w:space="0" w:color="auto"/>
            </w:tcBorders>
            <w:shd w:val="clear" w:color="auto" w:fill="auto"/>
          </w:tcPr>
          <w:p w:rsidR="005B6B0C" w:rsidRPr="00004769" w:rsidRDefault="005B6B0C" w:rsidP="005B6B0C">
            <w:pPr>
              <w:pStyle w:val="ENoteTableText"/>
            </w:pPr>
            <w:smartTag w:uri="urn:schemas-microsoft-com:office:smarttags" w:element="date">
              <w:smartTagPr>
                <w:attr w:name="Year" w:val="2001"/>
                <w:attr w:name="Day" w:val="1"/>
                <w:attr w:name="Month" w:val="10"/>
              </w:smartTagPr>
              <w:r w:rsidRPr="00004769">
                <w:t>1 Oct 2001</w:t>
              </w:r>
            </w:smartTag>
          </w:p>
        </w:tc>
        <w:tc>
          <w:tcPr>
            <w:tcW w:w="1845" w:type="dxa"/>
            <w:tcBorders>
              <w:bottom w:val="single" w:sz="4" w:space="0" w:color="auto"/>
            </w:tcBorders>
            <w:shd w:val="clear" w:color="auto" w:fill="auto"/>
          </w:tcPr>
          <w:p w:rsidR="005B6B0C" w:rsidRPr="00004769" w:rsidRDefault="00BF0B06" w:rsidP="005B6B0C">
            <w:pPr>
              <w:pStyle w:val="ENoteTableText"/>
            </w:pPr>
            <w:r w:rsidRPr="00004769">
              <w:t>s.</w:t>
            </w:r>
            <w:r w:rsidR="005B6B0C" w:rsidRPr="00004769">
              <w:t> 4 and Schedule</w:t>
            </w:r>
            <w:r w:rsidR="00004769">
              <w:t> </w:t>
            </w:r>
            <w:r w:rsidR="005B6B0C" w:rsidRPr="00004769">
              <w:t>3 (items</w:t>
            </w:r>
            <w:r w:rsidR="00004769">
              <w:t> </w:t>
            </w:r>
            <w:r w:rsidR="005B6B0C" w:rsidRPr="00004769">
              <w:t>33–38): 2 Oct 2001</w:t>
            </w:r>
          </w:p>
        </w:tc>
        <w:tc>
          <w:tcPr>
            <w:tcW w:w="1417" w:type="dxa"/>
            <w:tcBorders>
              <w:bottom w:val="single" w:sz="4" w:space="0" w:color="auto"/>
            </w:tcBorders>
            <w:shd w:val="clear" w:color="auto" w:fill="auto"/>
          </w:tcPr>
          <w:p w:rsidR="005B6B0C" w:rsidRPr="00004769" w:rsidRDefault="00BF0B06" w:rsidP="005B6B0C">
            <w:pPr>
              <w:pStyle w:val="ENoteTableText"/>
            </w:pPr>
            <w:r w:rsidRPr="00004769">
              <w:t>s.</w:t>
            </w:r>
            <w:r w:rsidR="005B6B0C" w:rsidRPr="00004769">
              <w:t xml:space="preserve"> 4</w:t>
            </w:r>
          </w:p>
        </w:tc>
      </w:tr>
      <w:tr w:rsidR="005B6B0C" w:rsidRPr="00004769" w:rsidTr="00002699">
        <w:trPr>
          <w:cantSplit/>
        </w:trPr>
        <w:tc>
          <w:tcPr>
            <w:tcW w:w="1838" w:type="dxa"/>
            <w:tcBorders>
              <w:top w:val="single" w:sz="4" w:space="0" w:color="auto"/>
            </w:tcBorders>
            <w:shd w:val="clear" w:color="auto" w:fill="auto"/>
          </w:tcPr>
          <w:p w:rsidR="005B6B0C" w:rsidRPr="00004769" w:rsidRDefault="005B6B0C" w:rsidP="005B6B0C">
            <w:pPr>
              <w:pStyle w:val="ENoteTableText"/>
            </w:pPr>
            <w:r w:rsidRPr="00004769">
              <w:t>Transport Safety Investigation (Consequential Amendments) Act 2003</w:t>
            </w:r>
          </w:p>
        </w:tc>
        <w:tc>
          <w:tcPr>
            <w:tcW w:w="992" w:type="dxa"/>
            <w:tcBorders>
              <w:top w:val="single" w:sz="4" w:space="0" w:color="auto"/>
            </w:tcBorders>
            <w:shd w:val="clear" w:color="auto" w:fill="auto"/>
          </w:tcPr>
          <w:p w:rsidR="005B6B0C" w:rsidRPr="00004769" w:rsidRDefault="005B6B0C" w:rsidP="005B6B0C">
            <w:pPr>
              <w:pStyle w:val="ENoteTableText"/>
            </w:pPr>
            <w:r w:rsidRPr="00004769">
              <w:t>19, 2003</w:t>
            </w:r>
          </w:p>
        </w:tc>
        <w:tc>
          <w:tcPr>
            <w:tcW w:w="993" w:type="dxa"/>
            <w:tcBorders>
              <w:top w:val="single" w:sz="4" w:space="0" w:color="auto"/>
            </w:tcBorders>
            <w:shd w:val="clear" w:color="auto" w:fill="auto"/>
          </w:tcPr>
          <w:p w:rsidR="005B6B0C" w:rsidRPr="00004769" w:rsidRDefault="005B6B0C" w:rsidP="005B6B0C">
            <w:pPr>
              <w:pStyle w:val="ENoteTableText"/>
            </w:pPr>
            <w:smartTag w:uri="urn:schemas-microsoft-com:office:smarttags" w:element="date">
              <w:smartTagPr>
                <w:attr w:name="Year" w:val="2003"/>
                <w:attr w:name="Day" w:val="11"/>
                <w:attr w:name="Month" w:val="4"/>
              </w:smartTagPr>
              <w:r w:rsidRPr="00004769">
                <w:t>11 Apr 2003</w:t>
              </w:r>
            </w:smartTag>
          </w:p>
        </w:tc>
        <w:tc>
          <w:tcPr>
            <w:tcW w:w="1845" w:type="dxa"/>
            <w:tcBorders>
              <w:top w:val="single" w:sz="4" w:space="0" w:color="auto"/>
            </w:tcBorders>
            <w:shd w:val="clear" w:color="auto" w:fill="auto"/>
          </w:tcPr>
          <w:p w:rsidR="005B6B0C" w:rsidRPr="00004769" w:rsidRDefault="005B6B0C" w:rsidP="00B43976">
            <w:pPr>
              <w:pStyle w:val="ENoteTableText"/>
            </w:pPr>
            <w:r w:rsidRPr="00004769">
              <w:t>Schedule</w:t>
            </w:r>
            <w:r w:rsidR="00004769">
              <w:t> </w:t>
            </w:r>
            <w:r w:rsidRPr="00004769">
              <w:t>1 (item</w:t>
            </w:r>
            <w:r w:rsidR="00004769">
              <w:t> </w:t>
            </w:r>
            <w:r w:rsidRPr="00004769">
              <w:t xml:space="preserve">3): </w:t>
            </w:r>
            <w:r w:rsidR="00B43976" w:rsidRPr="00004769">
              <w:t>1</w:t>
            </w:r>
            <w:r w:rsidR="00004769">
              <w:t> </w:t>
            </w:r>
            <w:r w:rsidR="00B43976" w:rsidRPr="00004769">
              <w:t>July 2003</w:t>
            </w:r>
            <w:r w:rsidR="00B43976" w:rsidRPr="00004769">
              <w:rPr>
                <w:rFonts w:ascii="Arial" w:hAnsi="Arial" w:cs="Arial"/>
                <w:szCs w:val="16"/>
              </w:rPr>
              <w:t xml:space="preserve"> </w:t>
            </w:r>
            <w:r w:rsidR="00B43976" w:rsidRPr="00004769">
              <w:t>(s 2(1) item</w:t>
            </w:r>
            <w:r w:rsidR="00004769">
              <w:t> </w:t>
            </w:r>
            <w:r w:rsidR="00B43976" w:rsidRPr="00004769">
              <w:t>2)</w:t>
            </w:r>
          </w:p>
        </w:tc>
        <w:tc>
          <w:tcPr>
            <w:tcW w:w="1417" w:type="dxa"/>
            <w:tcBorders>
              <w:top w:val="single" w:sz="4" w:space="0" w:color="auto"/>
            </w:tcBorders>
            <w:shd w:val="clear" w:color="auto" w:fill="auto"/>
          </w:tcPr>
          <w:p w:rsidR="005B6B0C" w:rsidRPr="00004769" w:rsidRDefault="005B6B0C" w:rsidP="005B6B0C">
            <w:pPr>
              <w:pStyle w:val="ENoteTableText"/>
            </w:pPr>
            <w:r w:rsidRPr="00004769">
              <w:t>—</w:t>
            </w:r>
          </w:p>
        </w:tc>
      </w:tr>
      <w:tr w:rsidR="005B6B0C" w:rsidRPr="00004769" w:rsidTr="005B6B0C">
        <w:trPr>
          <w:cantSplit/>
        </w:trPr>
        <w:tc>
          <w:tcPr>
            <w:tcW w:w="1838" w:type="dxa"/>
            <w:shd w:val="clear" w:color="auto" w:fill="auto"/>
          </w:tcPr>
          <w:p w:rsidR="005B6B0C" w:rsidRPr="00004769" w:rsidRDefault="005B6B0C" w:rsidP="005B6B0C">
            <w:pPr>
              <w:pStyle w:val="ENoteTableText"/>
            </w:pPr>
            <w:r w:rsidRPr="00004769">
              <w:t>Civil Aviation Legislation Amendment Act 2003</w:t>
            </w:r>
          </w:p>
        </w:tc>
        <w:tc>
          <w:tcPr>
            <w:tcW w:w="992" w:type="dxa"/>
            <w:shd w:val="clear" w:color="auto" w:fill="auto"/>
          </w:tcPr>
          <w:p w:rsidR="005B6B0C" w:rsidRPr="00004769" w:rsidRDefault="005B6B0C" w:rsidP="005B6B0C">
            <w:pPr>
              <w:pStyle w:val="ENoteTableText"/>
            </w:pPr>
            <w:r w:rsidRPr="00004769">
              <w:t>83, 2003</w:t>
            </w:r>
          </w:p>
        </w:tc>
        <w:tc>
          <w:tcPr>
            <w:tcW w:w="993" w:type="dxa"/>
            <w:shd w:val="clear" w:color="auto" w:fill="auto"/>
          </w:tcPr>
          <w:p w:rsidR="005B6B0C" w:rsidRPr="00004769" w:rsidRDefault="005B6B0C" w:rsidP="005B6B0C">
            <w:pPr>
              <w:pStyle w:val="ENoteTableText"/>
            </w:pPr>
            <w:smartTag w:uri="urn:schemas-microsoft-com:office:smarttags" w:element="date">
              <w:smartTagPr>
                <w:attr w:name="Year" w:val="2003"/>
                <w:attr w:name="Day" w:val="6"/>
                <w:attr w:name="Month" w:val="9"/>
              </w:smartTagPr>
              <w:r w:rsidRPr="00004769">
                <w:t>6 Sept 2003</w:t>
              </w:r>
            </w:smartTag>
          </w:p>
        </w:tc>
        <w:tc>
          <w:tcPr>
            <w:tcW w:w="1845" w:type="dxa"/>
            <w:shd w:val="clear" w:color="auto" w:fill="auto"/>
          </w:tcPr>
          <w:p w:rsidR="005B6B0C" w:rsidRPr="00004769" w:rsidRDefault="005B6B0C" w:rsidP="005B6B0C">
            <w:pPr>
              <w:pStyle w:val="ENoteTableText"/>
            </w:pPr>
            <w:r w:rsidRPr="00004769">
              <w:t>Schedule</w:t>
            </w:r>
            <w:r w:rsidR="00004769">
              <w:t> </w:t>
            </w:r>
            <w:r w:rsidRPr="00004769">
              <w:t>4: Royal Assent</w:t>
            </w:r>
          </w:p>
        </w:tc>
        <w:tc>
          <w:tcPr>
            <w:tcW w:w="1417" w:type="dxa"/>
            <w:shd w:val="clear" w:color="auto" w:fill="auto"/>
          </w:tcPr>
          <w:p w:rsidR="005B6B0C" w:rsidRPr="00004769" w:rsidRDefault="005B6B0C" w:rsidP="005B6B0C">
            <w:pPr>
              <w:pStyle w:val="ENoteTableText"/>
            </w:pPr>
            <w:r w:rsidRPr="00004769">
              <w:t>—</w:t>
            </w:r>
          </w:p>
        </w:tc>
      </w:tr>
      <w:tr w:rsidR="005B6B0C" w:rsidRPr="00004769" w:rsidTr="005B6B0C">
        <w:trPr>
          <w:cantSplit/>
        </w:trPr>
        <w:tc>
          <w:tcPr>
            <w:tcW w:w="1838" w:type="dxa"/>
            <w:shd w:val="clear" w:color="auto" w:fill="auto"/>
          </w:tcPr>
          <w:p w:rsidR="005B6B0C" w:rsidRPr="00004769" w:rsidRDefault="005B6B0C" w:rsidP="005B6B0C">
            <w:pPr>
              <w:pStyle w:val="ENoteTableText"/>
            </w:pPr>
            <w:r w:rsidRPr="00004769">
              <w:t>Trade Practices Legislation Amendment Act 2003</w:t>
            </w:r>
          </w:p>
        </w:tc>
        <w:tc>
          <w:tcPr>
            <w:tcW w:w="992" w:type="dxa"/>
            <w:shd w:val="clear" w:color="auto" w:fill="auto"/>
          </w:tcPr>
          <w:p w:rsidR="005B6B0C" w:rsidRPr="00004769" w:rsidRDefault="005B6B0C" w:rsidP="005B6B0C">
            <w:pPr>
              <w:pStyle w:val="ENoteTableText"/>
            </w:pPr>
            <w:r w:rsidRPr="00004769">
              <w:t>134, 2003</w:t>
            </w:r>
          </w:p>
        </w:tc>
        <w:tc>
          <w:tcPr>
            <w:tcW w:w="993" w:type="dxa"/>
            <w:shd w:val="clear" w:color="auto" w:fill="auto"/>
          </w:tcPr>
          <w:p w:rsidR="005B6B0C" w:rsidRPr="00004769" w:rsidRDefault="005B6B0C" w:rsidP="005B6B0C">
            <w:pPr>
              <w:pStyle w:val="ENoteTableText"/>
            </w:pPr>
            <w:smartTag w:uri="urn:schemas-microsoft-com:office:smarttags" w:element="date">
              <w:smartTagPr>
                <w:attr w:name="Year" w:val="2003"/>
                <w:attr w:name="Day" w:val="17"/>
                <w:attr w:name="Month" w:val="12"/>
              </w:smartTagPr>
              <w:r w:rsidRPr="00004769">
                <w:t>17 Dec 2003</w:t>
              </w:r>
            </w:smartTag>
          </w:p>
        </w:tc>
        <w:tc>
          <w:tcPr>
            <w:tcW w:w="1845" w:type="dxa"/>
            <w:shd w:val="clear" w:color="auto" w:fill="auto"/>
          </w:tcPr>
          <w:p w:rsidR="005B6B0C" w:rsidRPr="00004769" w:rsidRDefault="005B6B0C" w:rsidP="005B6B0C">
            <w:pPr>
              <w:pStyle w:val="ENoteTableText"/>
            </w:pPr>
            <w:r w:rsidRPr="00004769">
              <w:t>Schedule</w:t>
            </w:r>
            <w:r w:rsidR="00004769">
              <w:t> </w:t>
            </w:r>
            <w:r w:rsidRPr="00004769">
              <w:t>2 (items</w:t>
            </w:r>
            <w:r w:rsidR="00004769">
              <w:t> </w:t>
            </w:r>
            <w:r w:rsidRPr="00004769">
              <w:t>13–18): 1 Mar 2004 (</w:t>
            </w:r>
            <w:r w:rsidRPr="00004769">
              <w:rPr>
                <w:i/>
              </w:rPr>
              <w:t xml:space="preserve">see Gazette </w:t>
            </w:r>
            <w:r w:rsidRPr="00004769">
              <w:t>2004, No. GN8)</w:t>
            </w:r>
          </w:p>
        </w:tc>
        <w:tc>
          <w:tcPr>
            <w:tcW w:w="1417" w:type="dxa"/>
            <w:shd w:val="clear" w:color="auto" w:fill="auto"/>
          </w:tcPr>
          <w:p w:rsidR="005B6B0C" w:rsidRPr="00004769" w:rsidRDefault="005B6B0C" w:rsidP="005B6B0C">
            <w:pPr>
              <w:pStyle w:val="ENoteTableText"/>
            </w:pPr>
            <w:r w:rsidRPr="00004769">
              <w:t>—</w:t>
            </w:r>
          </w:p>
        </w:tc>
      </w:tr>
      <w:tr w:rsidR="005B6B0C" w:rsidRPr="00004769" w:rsidTr="005B6B0C">
        <w:trPr>
          <w:cantSplit/>
        </w:trPr>
        <w:tc>
          <w:tcPr>
            <w:tcW w:w="1838" w:type="dxa"/>
            <w:tcBorders>
              <w:bottom w:val="nil"/>
            </w:tcBorders>
            <w:shd w:val="clear" w:color="auto" w:fill="auto"/>
          </w:tcPr>
          <w:p w:rsidR="005B6B0C" w:rsidRPr="00004769" w:rsidRDefault="005B6B0C" w:rsidP="005B6B0C">
            <w:pPr>
              <w:pStyle w:val="ENoteTableText"/>
            </w:pPr>
            <w:r w:rsidRPr="00004769">
              <w:t>Aviation Transport Security (Consequential Amendments and Transitional Provisions) Act 2004</w:t>
            </w:r>
          </w:p>
        </w:tc>
        <w:tc>
          <w:tcPr>
            <w:tcW w:w="992" w:type="dxa"/>
            <w:tcBorders>
              <w:bottom w:val="nil"/>
            </w:tcBorders>
            <w:shd w:val="clear" w:color="auto" w:fill="auto"/>
          </w:tcPr>
          <w:p w:rsidR="005B6B0C" w:rsidRPr="00004769" w:rsidRDefault="005B6B0C" w:rsidP="005B6B0C">
            <w:pPr>
              <w:pStyle w:val="ENoteTableText"/>
            </w:pPr>
            <w:r w:rsidRPr="00004769">
              <w:t>9, 2004</w:t>
            </w:r>
          </w:p>
        </w:tc>
        <w:tc>
          <w:tcPr>
            <w:tcW w:w="993" w:type="dxa"/>
            <w:tcBorders>
              <w:bottom w:val="nil"/>
            </w:tcBorders>
            <w:shd w:val="clear" w:color="auto" w:fill="auto"/>
          </w:tcPr>
          <w:p w:rsidR="005B6B0C" w:rsidRPr="00004769" w:rsidRDefault="005B6B0C" w:rsidP="005B6B0C">
            <w:pPr>
              <w:pStyle w:val="ENoteTableText"/>
            </w:pPr>
            <w:smartTag w:uri="urn:schemas-microsoft-com:office:smarttags" w:element="date">
              <w:smartTagPr>
                <w:attr w:name="Year" w:val="2004"/>
                <w:attr w:name="Day" w:val="10"/>
                <w:attr w:name="Month" w:val="3"/>
              </w:smartTagPr>
              <w:r w:rsidRPr="00004769">
                <w:t>10 Mar 2004</w:t>
              </w:r>
            </w:smartTag>
          </w:p>
        </w:tc>
        <w:tc>
          <w:tcPr>
            <w:tcW w:w="1845" w:type="dxa"/>
            <w:tcBorders>
              <w:bottom w:val="nil"/>
            </w:tcBorders>
            <w:shd w:val="clear" w:color="auto" w:fill="auto"/>
          </w:tcPr>
          <w:p w:rsidR="005B6B0C" w:rsidRPr="00004769" w:rsidRDefault="005B6B0C" w:rsidP="005B6B0C">
            <w:pPr>
              <w:pStyle w:val="ENoteTableText"/>
            </w:pPr>
            <w:r w:rsidRPr="00004769">
              <w:t>Schedule</w:t>
            </w:r>
            <w:r w:rsidR="00004769">
              <w:t> </w:t>
            </w:r>
            <w:r w:rsidRPr="00004769">
              <w:t>2 (item</w:t>
            </w:r>
            <w:r w:rsidR="00004769">
              <w:t> </w:t>
            </w:r>
            <w:r w:rsidRPr="00004769">
              <w:t>1) and Schedule</w:t>
            </w:r>
            <w:r w:rsidR="00004769">
              <w:t> </w:t>
            </w:r>
            <w:r w:rsidRPr="00004769">
              <w:t>3: 10 Mar 2005 (</w:t>
            </w:r>
            <w:r w:rsidRPr="00004769">
              <w:rPr>
                <w:i/>
              </w:rPr>
              <w:t xml:space="preserve">see </w:t>
            </w:r>
            <w:r w:rsidRPr="00004769">
              <w:t>s. 2(1))</w:t>
            </w:r>
          </w:p>
        </w:tc>
        <w:tc>
          <w:tcPr>
            <w:tcW w:w="1417" w:type="dxa"/>
            <w:tcBorders>
              <w:bottom w:val="nil"/>
            </w:tcBorders>
            <w:shd w:val="clear" w:color="auto" w:fill="auto"/>
          </w:tcPr>
          <w:p w:rsidR="005B6B0C" w:rsidRPr="00004769" w:rsidRDefault="005B6B0C" w:rsidP="005B6B0C">
            <w:pPr>
              <w:pStyle w:val="ENoteTableText"/>
            </w:pPr>
            <w:r w:rsidRPr="00004769">
              <w:t>Sch. 3 (am. by 149, 2004, Sch. 2 [item</w:t>
            </w:r>
            <w:r w:rsidR="00004769">
              <w:t> </w:t>
            </w:r>
            <w:r w:rsidRPr="00004769">
              <w:t>2])</w:t>
            </w:r>
          </w:p>
        </w:tc>
      </w:tr>
      <w:tr w:rsidR="005B6B0C" w:rsidRPr="00004769" w:rsidTr="005B6B0C">
        <w:trPr>
          <w:cantSplit/>
        </w:trPr>
        <w:tc>
          <w:tcPr>
            <w:tcW w:w="1838" w:type="dxa"/>
            <w:tcBorders>
              <w:top w:val="nil"/>
              <w:bottom w:val="nil"/>
            </w:tcBorders>
            <w:shd w:val="clear" w:color="auto" w:fill="auto"/>
          </w:tcPr>
          <w:p w:rsidR="005B6B0C" w:rsidRPr="00004769" w:rsidRDefault="005B6B0C" w:rsidP="005B6B0C">
            <w:pPr>
              <w:pStyle w:val="ENoteTTIndentHeading"/>
            </w:pPr>
            <w:r w:rsidRPr="00004769">
              <w:rPr>
                <w:rFonts w:cs="Times New Roman"/>
              </w:rPr>
              <w:t>as amended by</w:t>
            </w:r>
          </w:p>
        </w:tc>
        <w:tc>
          <w:tcPr>
            <w:tcW w:w="992" w:type="dxa"/>
            <w:tcBorders>
              <w:top w:val="nil"/>
              <w:bottom w:val="nil"/>
            </w:tcBorders>
            <w:shd w:val="clear" w:color="auto" w:fill="auto"/>
          </w:tcPr>
          <w:p w:rsidR="005B6B0C" w:rsidRPr="00004769" w:rsidRDefault="005B6B0C" w:rsidP="005B6B0C">
            <w:pPr>
              <w:pStyle w:val="ENoteTableText"/>
            </w:pPr>
          </w:p>
        </w:tc>
        <w:tc>
          <w:tcPr>
            <w:tcW w:w="993" w:type="dxa"/>
            <w:tcBorders>
              <w:top w:val="nil"/>
              <w:bottom w:val="nil"/>
            </w:tcBorders>
            <w:shd w:val="clear" w:color="auto" w:fill="auto"/>
          </w:tcPr>
          <w:p w:rsidR="005B6B0C" w:rsidRPr="00004769" w:rsidRDefault="005B6B0C" w:rsidP="005B6B0C">
            <w:pPr>
              <w:pStyle w:val="ENoteTableText"/>
            </w:pPr>
          </w:p>
        </w:tc>
        <w:tc>
          <w:tcPr>
            <w:tcW w:w="1845" w:type="dxa"/>
            <w:tcBorders>
              <w:top w:val="nil"/>
              <w:bottom w:val="nil"/>
            </w:tcBorders>
            <w:shd w:val="clear" w:color="auto" w:fill="auto"/>
          </w:tcPr>
          <w:p w:rsidR="005B6B0C" w:rsidRPr="00004769" w:rsidRDefault="005B6B0C" w:rsidP="005B6B0C">
            <w:pPr>
              <w:pStyle w:val="ENoteTableText"/>
            </w:pPr>
          </w:p>
        </w:tc>
        <w:tc>
          <w:tcPr>
            <w:tcW w:w="1417" w:type="dxa"/>
            <w:tcBorders>
              <w:top w:val="nil"/>
              <w:bottom w:val="nil"/>
            </w:tcBorders>
            <w:shd w:val="clear" w:color="auto" w:fill="auto"/>
          </w:tcPr>
          <w:p w:rsidR="005B6B0C" w:rsidRPr="00004769" w:rsidRDefault="005B6B0C" w:rsidP="005B6B0C">
            <w:pPr>
              <w:pStyle w:val="ENoteTableText"/>
            </w:pPr>
          </w:p>
        </w:tc>
      </w:tr>
      <w:tr w:rsidR="005B6B0C" w:rsidRPr="00004769" w:rsidTr="005B6B0C">
        <w:trPr>
          <w:cantSplit/>
        </w:trPr>
        <w:tc>
          <w:tcPr>
            <w:tcW w:w="1838" w:type="dxa"/>
            <w:tcBorders>
              <w:top w:val="nil"/>
              <w:bottom w:val="single" w:sz="4" w:space="0" w:color="auto"/>
            </w:tcBorders>
            <w:shd w:val="clear" w:color="auto" w:fill="auto"/>
          </w:tcPr>
          <w:p w:rsidR="005B6B0C" w:rsidRPr="00004769" w:rsidRDefault="005B6B0C" w:rsidP="005B6B0C">
            <w:pPr>
              <w:pStyle w:val="ENoteTTi"/>
            </w:pPr>
            <w:r w:rsidRPr="00004769">
              <w:t>Aviation Security Amendment Act 2004</w:t>
            </w:r>
          </w:p>
        </w:tc>
        <w:tc>
          <w:tcPr>
            <w:tcW w:w="992" w:type="dxa"/>
            <w:tcBorders>
              <w:top w:val="nil"/>
              <w:bottom w:val="single" w:sz="4" w:space="0" w:color="auto"/>
            </w:tcBorders>
            <w:shd w:val="clear" w:color="auto" w:fill="auto"/>
          </w:tcPr>
          <w:p w:rsidR="005B6B0C" w:rsidRPr="00004769" w:rsidRDefault="005B6B0C" w:rsidP="005B6B0C">
            <w:pPr>
              <w:pStyle w:val="ENoteTableText"/>
            </w:pPr>
            <w:r w:rsidRPr="00004769">
              <w:t>149, 2004</w:t>
            </w:r>
          </w:p>
        </w:tc>
        <w:tc>
          <w:tcPr>
            <w:tcW w:w="993" w:type="dxa"/>
            <w:tcBorders>
              <w:top w:val="nil"/>
              <w:bottom w:val="single" w:sz="4" w:space="0" w:color="auto"/>
            </w:tcBorders>
            <w:shd w:val="clear" w:color="auto" w:fill="auto"/>
          </w:tcPr>
          <w:p w:rsidR="005B6B0C" w:rsidRPr="00004769" w:rsidRDefault="005B6B0C" w:rsidP="005B6B0C">
            <w:pPr>
              <w:pStyle w:val="ENoteTableText"/>
            </w:pPr>
            <w:smartTag w:uri="urn:schemas-microsoft-com:office:smarttags" w:element="date">
              <w:smartTagPr>
                <w:attr w:name="Year" w:val="2004"/>
                <w:attr w:name="Day" w:val="14"/>
                <w:attr w:name="Month" w:val="12"/>
              </w:smartTagPr>
              <w:r w:rsidRPr="00004769">
                <w:t>14 Dec 2004</w:t>
              </w:r>
            </w:smartTag>
          </w:p>
        </w:tc>
        <w:tc>
          <w:tcPr>
            <w:tcW w:w="1845" w:type="dxa"/>
            <w:tcBorders>
              <w:top w:val="nil"/>
              <w:bottom w:val="single" w:sz="4" w:space="0" w:color="auto"/>
            </w:tcBorders>
            <w:shd w:val="clear" w:color="auto" w:fill="auto"/>
          </w:tcPr>
          <w:p w:rsidR="005B6B0C" w:rsidRPr="00004769" w:rsidRDefault="005B6B0C" w:rsidP="00B43976">
            <w:pPr>
              <w:pStyle w:val="ENoteTableText"/>
            </w:pPr>
            <w:r w:rsidRPr="00004769">
              <w:t>Schedule</w:t>
            </w:r>
            <w:r w:rsidR="00004769">
              <w:t> </w:t>
            </w:r>
            <w:r w:rsidRPr="00004769">
              <w:t>2 (item</w:t>
            </w:r>
            <w:r w:rsidR="00004769">
              <w:t> </w:t>
            </w:r>
            <w:r w:rsidRPr="00004769">
              <w:t xml:space="preserve">2): </w:t>
            </w:r>
            <w:r w:rsidR="00B43976" w:rsidRPr="00004769">
              <w:t>10 Mar 2005 (s 2(1) item</w:t>
            </w:r>
            <w:r w:rsidR="00004769">
              <w:t> </w:t>
            </w:r>
            <w:r w:rsidR="00B43976" w:rsidRPr="00004769">
              <w:t>3)</w:t>
            </w:r>
            <w:r w:rsidRPr="00004769">
              <w:br/>
              <w:t>Schedule</w:t>
            </w:r>
            <w:r w:rsidR="00004769">
              <w:t> </w:t>
            </w:r>
            <w:r w:rsidRPr="00004769">
              <w:t>2 (item</w:t>
            </w:r>
            <w:r w:rsidR="00004769">
              <w:t> </w:t>
            </w:r>
            <w:r w:rsidRPr="00004769">
              <w:t>3): Royal Assent</w:t>
            </w:r>
          </w:p>
        </w:tc>
        <w:tc>
          <w:tcPr>
            <w:tcW w:w="1417" w:type="dxa"/>
            <w:tcBorders>
              <w:top w:val="nil"/>
              <w:bottom w:val="single" w:sz="4" w:space="0" w:color="auto"/>
            </w:tcBorders>
            <w:shd w:val="clear" w:color="auto" w:fill="auto"/>
          </w:tcPr>
          <w:p w:rsidR="005B6B0C" w:rsidRPr="00004769" w:rsidRDefault="005B6B0C" w:rsidP="005B6B0C">
            <w:pPr>
              <w:pStyle w:val="ENoteTableText"/>
            </w:pPr>
            <w:r w:rsidRPr="00004769">
              <w:t>Sch. 2 (item</w:t>
            </w:r>
            <w:r w:rsidR="00004769">
              <w:t> </w:t>
            </w:r>
            <w:r w:rsidRPr="00004769">
              <w:t>3)</w:t>
            </w:r>
          </w:p>
        </w:tc>
      </w:tr>
      <w:tr w:rsidR="005B6B0C" w:rsidRPr="00004769" w:rsidTr="005B6B0C">
        <w:trPr>
          <w:cantSplit/>
        </w:trPr>
        <w:tc>
          <w:tcPr>
            <w:tcW w:w="1838" w:type="dxa"/>
            <w:tcBorders>
              <w:top w:val="single" w:sz="4" w:space="0" w:color="auto"/>
            </w:tcBorders>
            <w:shd w:val="clear" w:color="auto" w:fill="auto"/>
          </w:tcPr>
          <w:p w:rsidR="005B6B0C" w:rsidRPr="00004769" w:rsidRDefault="005B6B0C" w:rsidP="005B6B0C">
            <w:pPr>
              <w:pStyle w:val="ENoteTableText"/>
            </w:pPr>
            <w:r w:rsidRPr="00004769">
              <w:t>Tax Laws Amendment (Repeal of Inoperative Provisions) Act 2006</w:t>
            </w:r>
          </w:p>
        </w:tc>
        <w:tc>
          <w:tcPr>
            <w:tcW w:w="992" w:type="dxa"/>
            <w:tcBorders>
              <w:top w:val="single" w:sz="4" w:space="0" w:color="auto"/>
            </w:tcBorders>
            <w:shd w:val="clear" w:color="auto" w:fill="auto"/>
          </w:tcPr>
          <w:p w:rsidR="005B6B0C" w:rsidRPr="00004769" w:rsidRDefault="005B6B0C" w:rsidP="005B6B0C">
            <w:pPr>
              <w:pStyle w:val="ENoteTableText"/>
            </w:pPr>
            <w:r w:rsidRPr="00004769">
              <w:t>101, 2006</w:t>
            </w:r>
          </w:p>
        </w:tc>
        <w:tc>
          <w:tcPr>
            <w:tcW w:w="993" w:type="dxa"/>
            <w:tcBorders>
              <w:top w:val="single" w:sz="4" w:space="0" w:color="auto"/>
            </w:tcBorders>
            <w:shd w:val="clear" w:color="auto" w:fill="auto"/>
          </w:tcPr>
          <w:p w:rsidR="005B6B0C" w:rsidRPr="00004769" w:rsidRDefault="005B6B0C" w:rsidP="005B6B0C">
            <w:pPr>
              <w:pStyle w:val="ENoteTableText"/>
            </w:pPr>
            <w:smartTag w:uri="urn:schemas-microsoft-com:office:smarttags" w:element="date">
              <w:smartTagPr>
                <w:attr w:name="Year" w:val="2006"/>
                <w:attr w:name="Day" w:val="14"/>
                <w:attr w:name="Month" w:val="9"/>
              </w:smartTagPr>
              <w:r w:rsidRPr="00004769">
                <w:t>14 Sept 2006</w:t>
              </w:r>
            </w:smartTag>
          </w:p>
        </w:tc>
        <w:tc>
          <w:tcPr>
            <w:tcW w:w="1845" w:type="dxa"/>
            <w:tcBorders>
              <w:top w:val="single" w:sz="4" w:space="0" w:color="auto"/>
            </w:tcBorders>
            <w:shd w:val="clear" w:color="auto" w:fill="auto"/>
          </w:tcPr>
          <w:p w:rsidR="005B6B0C" w:rsidRPr="00004769" w:rsidRDefault="005B6B0C" w:rsidP="005B6B0C">
            <w:pPr>
              <w:pStyle w:val="ENoteTableText"/>
            </w:pPr>
            <w:r w:rsidRPr="00004769">
              <w:t>Schedule</w:t>
            </w:r>
            <w:r w:rsidR="00004769">
              <w:t> </w:t>
            </w:r>
            <w:r w:rsidRPr="00004769">
              <w:t>2 (item</w:t>
            </w:r>
            <w:r w:rsidR="00004769">
              <w:t> </w:t>
            </w:r>
            <w:r w:rsidRPr="00004769">
              <w:t>4) and Schedule</w:t>
            </w:r>
            <w:r w:rsidR="00004769">
              <w:t> </w:t>
            </w:r>
            <w:r w:rsidRPr="00004769">
              <w:t>6 (items</w:t>
            </w:r>
            <w:r w:rsidR="00004769">
              <w:t> </w:t>
            </w:r>
            <w:r w:rsidRPr="00004769">
              <w:t>1, 6–11): Royal Assent</w:t>
            </w:r>
          </w:p>
        </w:tc>
        <w:tc>
          <w:tcPr>
            <w:tcW w:w="1417" w:type="dxa"/>
            <w:tcBorders>
              <w:top w:val="single" w:sz="4" w:space="0" w:color="auto"/>
            </w:tcBorders>
            <w:shd w:val="clear" w:color="auto" w:fill="auto"/>
          </w:tcPr>
          <w:p w:rsidR="005B6B0C" w:rsidRPr="00004769" w:rsidRDefault="005B6B0C" w:rsidP="004D57D2">
            <w:pPr>
              <w:pStyle w:val="ENoteTableText"/>
            </w:pPr>
            <w:r w:rsidRPr="00004769">
              <w:t>Sch. 6 (items</w:t>
            </w:r>
            <w:r w:rsidR="00004769">
              <w:t> </w:t>
            </w:r>
            <w:r w:rsidRPr="00004769">
              <w:t>1, 6–11)</w:t>
            </w:r>
          </w:p>
        </w:tc>
      </w:tr>
      <w:tr w:rsidR="005B6B0C" w:rsidRPr="00004769" w:rsidTr="00002699">
        <w:trPr>
          <w:cantSplit/>
        </w:trPr>
        <w:tc>
          <w:tcPr>
            <w:tcW w:w="1838" w:type="dxa"/>
            <w:tcBorders>
              <w:bottom w:val="single" w:sz="4" w:space="0" w:color="auto"/>
            </w:tcBorders>
            <w:shd w:val="clear" w:color="auto" w:fill="auto"/>
          </w:tcPr>
          <w:p w:rsidR="005B6B0C" w:rsidRPr="00004769" w:rsidRDefault="005B6B0C" w:rsidP="005B6B0C">
            <w:pPr>
              <w:pStyle w:val="ENoteTableText"/>
            </w:pPr>
            <w:r w:rsidRPr="00004769">
              <w:lastRenderedPageBreak/>
              <w:t>Airspace (Consequentials and Other Measures) Act 2007</w:t>
            </w:r>
          </w:p>
        </w:tc>
        <w:tc>
          <w:tcPr>
            <w:tcW w:w="992" w:type="dxa"/>
            <w:tcBorders>
              <w:bottom w:val="single" w:sz="4" w:space="0" w:color="auto"/>
            </w:tcBorders>
            <w:shd w:val="clear" w:color="auto" w:fill="auto"/>
          </w:tcPr>
          <w:p w:rsidR="005B6B0C" w:rsidRPr="00004769" w:rsidRDefault="005B6B0C" w:rsidP="005B6B0C">
            <w:pPr>
              <w:pStyle w:val="ENoteTableText"/>
            </w:pPr>
            <w:r w:rsidRPr="00004769">
              <w:t>39, 2007</w:t>
            </w:r>
          </w:p>
        </w:tc>
        <w:tc>
          <w:tcPr>
            <w:tcW w:w="993" w:type="dxa"/>
            <w:tcBorders>
              <w:bottom w:val="single" w:sz="4" w:space="0" w:color="auto"/>
            </w:tcBorders>
            <w:shd w:val="clear" w:color="auto" w:fill="auto"/>
          </w:tcPr>
          <w:p w:rsidR="005B6B0C" w:rsidRPr="00004769" w:rsidRDefault="005B6B0C" w:rsidP="005B6B0C">
            <w:pPr>
              <w:pStyle w:val="ENoteTableText"/>
            </w:pPr>
            <w:smartTag w:uri="urn:schemas-microsoft-com:office:smarttags" w:element="date">
              <w:smartTagPr>
                <w:attr w:name="Year" w:val="2007"/>
                <w:attr w:name="Day" w:val="30"/>
                <w:attr w:name="Month" w:val="3"/>
              </w:smartTagPr>
              <w:r w:rsidRPr="00004769">
                <w:t>30 Mar 2007</w:t>
              </w:r>
            </w:smartTag>
          </w:p>
        </w:tc>
        <w:tc>
          <w:tcPr>
            <w:tcW w:w="1845" w:type="dxa"/>
            <w:tcBorders>
              <w:bottom w:val="single" w:sz="4" w:space="0" w:color="auto"/>
            </w:tcBorders>
            <w:shd w:val="clear" w:color="auto" w:fill="auto"/>
          </w:tcPr>
          <w:p w:rsidR="005B6B0C" w:rsidRPr="00004769" w:rsidRDefault="005B6B0C" w:rsidP="005B6B0C">
            <w:pPr>
              <w:pStyle w:val="ENoteTableText"/>
            </w:pPr>
            <w:r w:rsidRPr="00004769">
              <w:t>Schedule</w:t>
            </w:r>
            <w:r w:rsidR="00004769">
              <w:t> </w:t>
            </w:r>
            <w:r w:rsidRPr="00004769">
              <w:t>2 (items</w:t>
            </w:r>
            <w:r w:rsidR="00004769">
              <w:t> </w:t>
            </w:r>
            <w:r w:rsidRPr="00004769">
              <w:t>1–3): Royal Assent</w:t>
            </w:r>
            <w:r w:rsidRPr="00004769">
              <w:br/>
              <w:t>Schedule</w:t>
            </w:r>
            <w:r w:rsidR="00004769">
              <w:t> </w:t>
            </w:r>
            <w:r w:rsidRPr="00004769">
              <w:t>3: 1</w:t>
            </w:r>
            <w:r w:rsidR="00004769">
              <w:t> </w:t>
            </w:r>
            <w:r w:rsidRPr="00004769">
              <w:t>July 2007 (</w:t>
            </w:r>
            <w:r w:rsidRPr="00004769">
              <w:rPr>
                <w:i/>
              </w:rPr>
              <w:t xml:space="preserve">see </w:t>
            </w:r>
            <w:r w:rsidRPr="00004769">
              <w:t>s. 2(1) and F2007L01854)</w:t>
            </w:r>
          </w:p>
        </w:tc>
        <w:tc>
          <w:tcPr>
            <w:tcW w:w="1417" w:type="dxa"/>
            <w:tcBorders>
              <w:bottom w:val="single" w:sz="4" w:space="0" w:color="auto"/>
            </w:tcBorders>
            <w:shd w:val="clear" w:color="auto" w:fill="auto"/>
          </w:tcPr>
          <w:p w:rsidR="005B6B0C" w:rsidRPr="00004769" w:rsidRDefault="005B6B0C" w:rsidP="005B6B0C">
            <w:pPr>
              <w:pStyle w:val="ENoteTableText"/>
            </w:pPr>
            <w:r w:rsidRPr="00004769">
              <w:t>Sch. 3</w:t>
            </w:r>
          </w:p>
        </w:tc>
      </w:tr>
      <w:tr w:rsidR="005B6B0C" w:rsidRPr="00004769" w:rsidTr="00002699">
        <w:trPr>
          <w:cantSplit/>
        </w:trPr>
        <w:tc>
          <w:tcPr>
            <w:tcW w:w="1838" w:type="dxa"/>
            <w:tcBorders>
              <w:bottom w:val="single" w:sz="4" w:space="0" w:color="auto"/>
            </w:tcBorders>
            <w:shd w:val="clear" w:color="auto" w:fill="auto"/>
          </w:tcPr>
          <w:p w:rsidR="005B6B0C" w:rsidRPr="00004769" w:rsidRDefault="005B6B0C" w:rsidP="005B6B0C">
            <w:pPr>
              <w:pStyle w:val="ENoteTableText"/>
            </w:pPr>
            <w:bookmarkStart w:id="107" w:name="CU_1776270"/>
            <w:bookmarkEnd w:id="107"/>
            <w:r w:rsidRPr="00004769">
              <w:t>Transport Safety Investigation Amendment Act 2009</w:t>
            </w:r>
          </w:p>
        </w:tc>
        <w:tc>
          <w:tcPr>
            <w:tcW w:w="992" w:type="dxa"/>
            <w:tcBorders>
              <w:bottom w:val="single" w:sz="4" w:space="0" w:color="auto"/>
            </w:tcBorders>
            <w:shd w:val="clear" w:color="auto" w:fill="auto"/>
          </w:tcPr>
          <w:p w:rsidR="005B6B0C" w:rsidRPr="00004769" w:rsidRDefault="005B6B0C" w:rsidP="005B6B0C">
            <w:pPr>
              <w:pStyle w:val="ENoteTableText"/>
            </w:pPr>
            <w:r w:rsidRPr="00004769">
              <w:t>20, 2009</w:t>
            </w:r>
          </w:p>
        </w:tc>
        <w:tc>
          <w:tcPr>
            <w:tcW w:w="993" w:type="dxa"/>
            <w:tcBorders>
              <w:bottom w:val="single" w:sz="4" w:space="0" w:color="auto"/>
            </w:tcBorders>
            <w:shd w:val="clear" w:color="auto" w:fill="auto"/>
          </w:tcPr>
          <w:p w:rsidR="005B6B0C" w:rsidRPr="00004769" w:rsidRDefault="005B6B0C" w:rsidP="005B6B0C">
            <w:pPr>
              <w:pStyle w:val="ENoteTableText"/>
            </w:pPr>
            <w:smartTag w:uri="urn:schemas-microsoft-com:office:smarttags" w:element="date">
              <w:smartTagPr>
                <w:attr w:name="Year" w:val="2009"/>
                <w:attr w:name="Day" w:val="26"/>
                <w:attr w:name="Month" w:val="3"/>
              </w:smartTagPr>
              <w:r w:rsidRPr="00004769">
                <w:t>26 Mar 2009</w:t>
              </w:r>
            </w:smartTag>
          </w:p>
        </w:tc>
        <w:tc>
          <w:tcPr>
            <w:tcW w:w="1845" w:type="dxa"/>
            <w:tcBorders>
              <w:bottom w:val="single" w:sz="4" w:space="0" w:color="auto"/>
            </w:tcBorders>
            <w:shd w:val="clear" w:color="auto" w:fill="auto"/>
          </w:tcPr>
          <w:p w:rsidR="005B6B0C" w:rsidRPr="00004769" w:rsidRDefault="005B6B0C" w:rsidP="005B6B0C">
            <w:pPr>
              <w:pStyle w:val="ENoteTableText"/>
            </w:pPr>
            <w:r w:rsidRPr="00004769">
              <w:t>Schedule</w:t>
            </w:r>
            <w:r w:rsidR="00004769">
              <w:t> </w:t>
            </w:r>
            <w:r w:rsidRPr="00004769">
              <w:t>1 (item</w:t>
            </w:r>
            <w:r w:rsidR="00004769">
              <w:t> </w:t>
            </w:r>
            <w:r w:rsidRPr="00004769">
              <w:t>68): 1</w:t>
            </w:r>
            <w:r w:rsidR="00004769">
              <w:t> </w:t>
            </w:r>
            <w:r w:rsidRPr="00004769">
              <w:t>July 2009</w:t>
            </w:r>
          </w:p>
        </w:tc>
        <w:tc>
          <w:tcPr>
            <w:tcW w:w="1417" w:type="dxa"/>
            <w:tcBorders>
              <w:bottom w:val="single" w:sz="4" w:space="0" w:color="auto"/>
            </w:tcBorders>
            <w:shd w:val="clear" w:color="auto" w:fill="auto"/>
          </w:tcPr>
          <w:p w:rsidR="005B6B0C" w:rsidRPr="00004769" w:rsidRDefault="005B6B0C" w:rsidP="005B6B0C">
            <w:pPr>
              <w:pStyle w:val="ENoteTableText"/>
            </w:pPr>
            <w:r w:rsidRPr="00004769">
              <w:t>—</w:t>
            </w:r>
          </w:p>
        </w:tc>
      </w:tr>
      <w:tr w:rsidR="005B6B0C" w:rsidRPr="00004769" w:rsidTr="00002699">
        <w:trPr>
          <w:cantSplit/>
        </w:trPr>
        <w:tc>
          <w:tcPr>
            <w:tcW w:w="1838" w:type="dxa"/>
            <w:tcBorders>
              <w:top w:val="single" w:sz="4" w:space="0" w:color="auto"/>
            </w:tcBorders>
            <w:shd w:val="clear" w:color="auto" w:fill="auto"/>
          </w:tcPr>
          <w:p w:rsidR="005B6B0C" w:rsidRPr="00004769" w:rsidRDefault="005B6B0C" w:rsidP="005B6B0C">
            <w:pPr>
              <w:pStyle w:val="ENoteTableText"/>
            </w:pPr>
            <w:r w:rsidRPr="00004769">
              <w:t>Customs Legislation Amendment (Name Change) Act 2009</w:t>
            </w:r>
          </w:p>
        </w:tc>
        <w:tc>
          <w:tcPr>
            <w:tcW w:w="992" w:type="dxa"/>
            <w:tcBorders>
              <w:top w:val="single" w:sz="4" w:space="0" w:color="auto"/>
            </w:tcBorders>
            <w:shd w:val="clear" w:color="auto" w:fill="auto"/>
          </w:tcPr>
          <w:p w:rsidR="005B6B0C" w:rsidRPr="00004769" w:rsidRDefault="005B6B0C" w:rsidP="005B6B0C">
            <w:pPr>
              <w:pStyle w:val="ENoteTableText"/>
            </w:pPr>
            <w:r w:rsidRPr="00004769">
              <w:t>33, 2009</w:t>
            </w:r>
          </w:p>
        </w:tc>
        <w:tc>
          <w:tcPr>
            <w:tcW w:w="993" w:type="dxa"/>
            <w:tcBorders>
              <w:top w:val="single" w:sz="4" w:space="0" w:color="auto"/>
            </w:tcBorders>
            <w:shd w:val="clear" w:color="auto" w:fill="auto"/>
          </w:tcPr>
          <w:p w:rsidR="005B6B0C" w:rsidRPr="00004769" w:rsidRDefault="005B6B0C" w:rsidP="005B6B0C">
            <w:pPr>
              <w:pStyle w:val="ENoteTableText"/>
            </w:pPr>
            <w:r w:rsidRPr="00004769">
              <w:t>22</w:t>
            </w:r>
            <w:r w:rsidR="00004769">
              <w:t> </w:t>
            </w:r>
            <w:r w:rsidRPr="00004769">
              <w:t>May 2009</w:t>
            </w:r>
          </w:p>
        </w:tc>
        <w:tc>
          <w:tcPr>
            <w:tcW w:w="1845" w:type="dxa"/>
            <w:tcBorders>
              <w:top w:val="single" w:sz="4" w:space="0" w:color="auto"/>
            </w:tcBorders>
            <w:shd w:val="clear" w:color="auto" w:fill="auto"/>
          </w:tcPr>
          <w:p w:rsidR="005B6B0C" w:rsidRPr="00004769" w:rsidRDefault="005B6B0C" w:rsidP="005B6B0C">
            <w:pPr>
              <w:pStyle w:val="ENoteTableText"/>
            </w:pPr>
            <w:r w:rsidRPr="00004769">
              <w:t>Schedule</w:t>
            </w:r>
            <w:r w:rsidR="00004769">
              <w:t> </w:t>
            </w:r>
            <w:r w:rsidRPr="00004769">
              <w:t>2 (item</w:t>
            </w:r>
            <w:r w:rsidR="00004769">
              <w:t> </w:t>
            </w:r>
            <w:r w:rsidRPr="00004769">
              <w:t>2): 23</w:t>
            </w:r>
            <w:r w:rsidR="00004769">
              <w:t> </w:t>
            </w:r>
            <w:r w:rsidRPr="00004769">
              <w:t>May 2009</w:t>
            </w:r>
          </w:p>
        </w:tc>
        <w:tc>
          <w:tcPr>
            <w:tcW w:w="1417" w:type="dxa"/>
            <w:tcBorders>
              <w:top w:val="single" w:sz="4" w:space="0" w:color="auto"/>
            </w:tcBorders>
            <w:shd w:val="clear" w:color="auto" w:fill="auto"/>
          </w:tcPr>
          <w:p w:rsidR="005B6B0C" w:rsidRPr="00004769" w:rsidRDefault="005B6B0C" w:rsidP="005B6B0C">
            <w:pPr>
              <w:pStyle w:val="ENoteTableText"/>
            </w:pPr>
            <w:r w:rsidRPr="00004769">
              <w:t>—</w:t>
            </w:r>
          </w:p>
        </w:tc>
      </w:tr>
      <w:tr w:rsidR="005B6B0C" w:rsidRPr="00004769" w:rsidTr="005B6B0C">
        <w:trPr>
          <w:cantSplit/>
        </w:trPr>
        <w:tc>
          <w:tcPr>
            <w:tcW w:w="1838" w:type="dxa"/>
            <w:shd w:val="clear" w:color="auto" w:fill="auto"/>
          </w:tcPr>
          <w:p w:rsidR="005B6B0C" w:rsidRPr="00004769" w:rsidRDefault="005B6B0C" w:rsidP="005B6B0C">
            <w:pPr>
              <w:pStyle w:val="ENoteTableText"/>
            </w:pPr>
            <w:r w:rsidRPr="00004769">
              <w:t>Personal Property Securities (Consequential Amendments) Act 2009</w:t>
            </w:r>
          </w:p>
        </w:tc>
        <w:tc>
          <w:tcPr>
            <w:tcW w:w="992" w:type="dxa"/>
            <w:shd w:val="clear" w:color="auto" w:fill="auto"/>
          </w:tcPr>
          <w:p w:rsidR="005B6B0C" w:rsidRPr="00004769" w:rsidRDefault="005B6B0C" w:rsidP="005B6B0C">
            <w:pPr>
              <w:pStyle w:val="ENoteTableText"/>
            </w:pPr>
            <w:r w:rsidRPr="00004769">
              <w:t>131, 2009</w:t>
            </w:r>
          </w:p>
        </w:tc>
        <w:tc>
          <w:tcPr>
            <w:tcW w:w="993" w:type="dxa"/>
            <w:shd w:val="clear" w:color="auto" w:fill="auto"/>
          </w:tcPr>
          <w:p w:rsidR="005B6B0C" w:rsidRPr="00004769" w:rsidRDefault="005B6B0C" w:rsidP="005B6B0C">
            <w:pPr>
              <w:pStyle w:val="ENoteTableText"/>
            </w:pPr>
            <w:r w:rsidRPr="00004769">
              <w:t>14 Dec 2009</w:t>
            </w:r>
          </w:p>
        </w:tc>
        <w:tc>
          <w:tcPr>
            <w:tcW w:w="1845" w:type="dxa"/>
            <w:shd w:val="clear" w:color="auto" w:fill="auto"/>
          </w:tcPr>
          <w:p w:rsidR="005B6B0C" w:rsidRPr="00004769" w:rsidRDefault="005B6B0C" w:rsidP="005B6B0C">
            <w:pPr>
              <w:pStyle w:val="ENoteTableText"/>
            </w:pPr>
            <w:r w:rsidRPr="00004769">
              <w:t>Schedule</w:t>
            </w:r>
            <w:r w:rsidR="00004769">
              <w:t> </w:t>
            </w:r>
            <w:r w:rsidRPr="00004769">
              <w:t>5 (items</w:t>
            </w:r>
            <w:r w:rsidR="00004769">
              <w:t> </w:t>
            </w:r>
            <w:r w:rsidRPr="00004769">
              <w:t>1–4): 30 Jan 2012 (</w:t>
            </w:r>
            <w:r w:rsidRPr="00004769">
              <w:rPr>
                <w:i/>
              </w:rPr>
              <w:t xml:space="preserve">see </w:t>
            </w:r>
            <w:r w:rsidRPr="00004769">
              <w:t>F2011L02397)</w:t>
            </w:r>
          </w:p>
        </w:tc>
        <w:tc>
          <w:tcPr>
            <w:tcW w:w="1417" w:type="dxa"/>
            <w:shd w:val="clear" w:color="auto" w:fill="auto"/>
          </w:tcPr>
          <w:p w:rsidR="005B6B0C" w:rsidRPr="00004769" w:rsidRDefault="005B6B0C" w:rsidP="005B6B0C">
            <w:pPr>
              <w:pStyle w:val="ENoteTableText"/>
            </w:pPr>
            <w:r w:rsidRPr="00004769">
              <w:t>Sch. 5 (item</w:t>
            </w:r>
            <w:r w:rsidR="00004769">
              <w:t> </w:t>
            </w:r>
            <w:r w:rsidRPr="00004769">
              <w:t>4)</w:t>
            </w:r>
          </w:p>
        </w:tc>
      </w:tr>
      <w:tr w:rsidR="005B6B0C" w:rsidRPr="00004769" w:rsidTr="005B6B0C">
        <w:trPr>
          <w:cantSplit/>
        </w:trPr>
        <w:tc>
          <w:tcPr>
            <w:tcW w:w="1838" w:type="dxa"/>
            <w:shd w:val="clear" w:color="auto" w:fill="auto"/>
          </w:tcPr>
          <w:p w:rsidR="005B6B0C" w:rsidRPr="00004769" w:rsidRDefault="005B6B0C" w:rsidP="005B6B0C">
            <w:pPr>
              <w:pStyle w:val="ENoteTableText"/>
            </w:pPr>
            <w:r w:rsidRPr="00004769">
              <w:t>Trade Practices Amendment (Australian Consumer Law) Act (No.</w:t>
            </w:r>
            <w:r w:rsidR="00004769">
              <w:t> </w:t>
            </w:r>
            <w:r w:rsidRPr="00004769">
              <w:t>2) 2010</w:t>
            </w:r>
          </w:p>
        </w:tc>
        <w:tc>
          <w:tcPr>
            <w:tcW w:w="992" w:type="dxa"/>
            <w:shd w:val="clear" w:color="auto" w:fill="auto"/>
          </w:tcPr>
          <w:p w:rsidR="005B6B0C" w:rsidRPr="00004769" w:rsidRDefault="005B6B0C" w:rsidP="005B6B0C">
            <w:pPr>
              <w:pStyle w:val="ENoteTableText"/>
            </w:pPr>
            <w:r w:rsidRPr="00004769">
              <w:t>103, 2010</w:t>
            </w:r>
          </w:p>
        </w:tc>
        <w:tc>
          <w:tcPr>
            <w:tcW w:w="993" w:type="dxa"/>
            <w:shd w:val="clear" w:color="auto" w:fill="auto"/>
          </w:tcPr>
          <w:p w:rsidR="005B6B0C" w:rsidRPr="00004769" w:rsidRDefault="005B6B0C" w:rsidP="005B6B0C">
            <w:pPr>
              <w:pStyle w:val="ENoteTableText"/>
            </w:pPr>
            <w:r w:rsidRPr="00004769">
              <w:t>13</w:t>
            </w:r>
            <w:r w:rsidR="00004769">
              <w:t> </w:t>
            </w:r>
            <w:r w:rsidRPr="00004769">
              <w:t>July 2010</w:t>
            </w:r>
          </w:p>
        </w:tc>
        <w:tc>
          <w:tcPr>
            <w:tcW w:w="1845" w:type="dxa"/>
            <w:shd w:val="clear" w:color="auto" w:fill="auto"/>
          </w:tcPr>
          <w:p w:rsidR="005B6B0C" w:rsidRPr="00004769" w:rsidRDefault="005B6B0C" w:rsidP="005B6B0C">
            <w:pPr>
              <w:pStyle w:val="ENoteTableText"/>
            </w:pPr>
            <w:r w:rsidRPr="00004769">
              <w:t>Schedule</w:t>
            </w:r>
            <w:r w:rsidR="00004769">
              <w:t> </w:t>
            </w:r>
            <w:r w:rsidRPr="00004769">
              <w:t>6 (items</w:t>
            </w:r>
            <w:r w:rsidR="00004769">
              <w:t> </w:t>
            </w:r>
            <w:r w:rsidRPr="00004769">
              <w:t>1, 18–20): 1 Jan 2011</w:t>
            </w:r>
          </w:p>
        </w:tc>
        <w:tc>
          <w:tcPr>
            <w:tcW w:w="1417" w:type="dxa"/>
            <w:shd w:val="clear" w:color="auto" w:fill="auto"/>
          </w:tcPr>
          <w:p w:rsidR="005B6B0C" w:rsidRPr="00004769" w:rsidRDefault="005B6B0C" w:rsidP="005B6B0C">
            <w:pPr>
              <w:pStyle w:val="ENoteTableText"/>
            </w:pPr>
            <w:r w:rsidRPr="00004769">
              <w:t>—</w:t>
            </w:r>
          </w:p>
        </w:tc>
      </w:tr>
      <w:tr w:rsidR="005B6B0C" w:rsidRPr="00004769" w:rsidTr="00D92F44">
        <w:trPr>
          <w:cantSplit/>
        </w:trPr>
        <w:tc>
          <w:tcPr>
            <w:tcW w:w="1838" w:type="dxa"/>
            <w:tcBorders>
              <w:bottom w:val="single" w:sz="4" w:space="0" w:color="auto"/>
            </w:tcBorders>
            <w:shd w:val="clear" w:color="auto" w:fill="auto"/>
          </w:tcPr>
          <w:p w:rsidR="005B6B0C" w:rsidRPr="00004769" w:rsidRDefault="005B6B0C" w:rsidP="005B6B0C">
            <w:pPr>
              <w:pStyle w:val="ENoteTableText"/>
            </w:pPr>
            <w:r w:rsidRPr="00004769">
              <w:t>Statute Law Revision Act 2011</w:t>
            </w:r>
          </w:p>
        </w:tc>
        <w:tc>
          <w:tcPr>
            <w:tcW w:w="992" w:type="dxa"/>
            <w:tcBorders>
              <w:bottom w:val="single" w:sz="4" w:space="0" w:color="auto"/>
            </w:tcBorders>
            <w:shd w:val="clear" w:color="auto" w:fill="auto"/>
          </w:tcPr>
          <w:p w:rsidR="005B6B0C" w:rsidRPr="00004769" w:rsidRDefault="005B6B0C" w:rsidP="005B6B0C">
            <w:pPr>
              <w:pStyle w:val="ENoteTableText"/>
            </w:pPr>
            <w:r w:rsidRPr="00004769">
              <w:t>5, 2011</w:t>
            </w:r>
          </w:p>
        </w:tc>
        <w:tc>
          <w:tcPr>
            <w:tcW w:w="993" w:type="dxa"/>
            <w:tcBorders>
              <w:bottom w:val="single" w:sz="4" w:space="0" w:color="auto"/>
            </w:tcBorders>
            <w:shd w:val="clear" w:color="auto" w:fill="auto"/>
          </w:tcPr>
          <w:p w:rsidR="005B6B0C" w:rsidRPr="00004769" w:rsidRDefault="005B6B0C" w:rsidP="005B6B0C">
            <w:pPr>
              <w:pStyle w:val="ENoteTableText"/>
            </w:pPr>
            <w:r w:rsidRPr="00004769">
              <w:t>22 Mar 2011</w:t>
            </w:r>
          </w:p>
        </w:tc>
        <w:tc>
          <w:tcPr>
            <w:tcW w:w="1845" w:type="dxa"/>
            <w:tcBorders>
              <w:bottom w:val="single" w:sz="4" w:space="0" w:color="auto"/>
            </w:tcBorders>
            <w:shd w:val="clear" w:color="auto" w:fill="auto"/>
          </w:tcPr>
          <w:p w:rsidR="005B6B0C" w:rsidRPr="00004769" w:rsidRDefault="005B6B0C" w:rsidP="005B6B0C">
            <w:pPr>
              <w:pStyle w:val="ENoteTableText"/>
            </w:pPr>
            <w:r w:rsidRPr="00004769">
              <w:t>Schedule</w:t>
            </w:r>
            <w:r w:rsidR="00004769">
              <w:t> </w:t>
            </w:r>
            <w:r w:rsidRPr="00004769">
              <w:t>5 (items</w:t>
            </w:r>
            <w:r w:rsidR="00004769">
              <w:t> </w:t>
            </w:r>
            <w:r w:rsidRPr="00004769">
              <w:t>6–9): 19 Apr 2011</w:t>
            </w:r>
          </w:p>
        </w:tc>
        <w:tc>
          <w:tcPr>
            <w:tcW w:w="1417" w:type="dxa"/>
            <w:tcBorders>
              <w:bottom w:val="single" w:sz="4" w:space="0" w:color="auto"/>
            </w:tcBorders>
            <w:shd w:val="clear" w:color="auto" w:fill="auto"/>
          </w:tcPr>
          <w:p w:rsidR="005B6B0C" w:rsidRPr="00004769" w:rsidRDefault="005B6B0C" w:rsidP="005B6B0C">
            <w:pPr>
              <w:pStyle w:val="ENoteTableText"/>
            </w:pPr>
            <w:r w:rsidRPr="00004769">
              <w:t>—</w:t>
            </w:r>
          </w:p>
        </w:tc>
      </w:tr>
      <w:tr w:rsidR="005B6B0C" w:rsidRPr="00004769" w:rsidTr="00D92F44">
        <w:trPr>
          <w:cantSplit/>
        </w:trPr>
        <w:tc>
          <w:tcPr>
            <w:tcW w:w="1838" w:type="dxa"/>
            <w:tcBorders>
              <w:bottom w:val="single" w:sz="4" w:space="0" w:color="auto"/>
            </w:tcBorders>
            <w:shd w:val="clear" w:color="auto" w:fill="auto"/>
          </w:tcPr>
          <w:p w:rsidR="005B6B0C" w:rsidRPr="00004769" w:rsidRDefault="005B6B0C" w:rsidP="005B6B0C">
            <w:pPr>
              <w:pStyle w:val="ENoteTableText"/>
            </w:pPr>
            <w:bookmarkStart w:id="108" w:name="CU_2274000"/>
            <w:bookmarkEnd w:id="108"/>
            <w:r w:rsidRPr="00004769">
              <w:t>Acts Interpretation Amendment Act 2011</w:t>
            </w:r>
          </w:p>
        </w:tc>
        <w:tc>
          <w:tcPr>
            <w:tcW w:w="992" w:type="dxa"/>
            <w:tcBorders>
              <w:bottom w:val="single" w:sz="4" w:space="0" w:color="auto"/>
            </w:tcBorders>
            <w:shd w:val="clear" w:color="auto" w:fill="auto"/>
          </w:tcPr>
          <w:p w:rsidR="005B6B0C" w:rsidRPr="00004769" w:rsidRDefault="005B6B0C" w:rsidP="005B6B0C">
            <w:pPr>
              <w:pStyle w:val="ENoteTableText"/>
            </w:pPr>
            <w:r w:rsidRPr="00004769">
              <w:t>46, 2011</w:t>
            </w:r>
          </w:p>
        </w:tc>
        <w:tc>
          <w:tcPr>
            <w:tcW w:w="993" w:type="dxa"/>
            <w:tcBorders>
              <w:bottom w:val="single" w:sz="4" w:space="0" w:color="auto"/>
            </w:tcBorders>
            <w:shd w:val="clear" w:color="auto" w:fill="auto"/>
          </w:tcPr>
          <w:p w:rsidR="005B6B0C" w:rsidRPr="00004769" w:rsidRDefault="005B6B0C" w:rsidP="005B6B0C">
            <w:pPr>
              <w:pStyle w:val="ENoteTableText"/>
            </w:pPr>
            <w:r w:rsidRPr="00004769">
              <w:t>27</w:t>
            </w:r>
            <w:r w:rsidR="00004769">
              <w:t> </w:t>
            </w:r>
            <w:r w:rsidRPr="00004769">
              <w:t>June 2011</w:t>
            </w:r>
          </w:p>
        </w:tc>
        <w:tc>
          <w:tcPr>
            <w:tcW w:w="1845" w:type="dxa"/>
            <w:tcBorders>
              <w:bottom w:val="single" w:sz="4" w:space="0" w:color="auto"/>
            </w:tcBorders>
            <w:shd w:val="clear" w:color="auto" w:fill="auto"/>
          </w:tcPr>
          <w:p w:rsidR="005B6B0C" w:rsidRPr="00004769" w:rsidRDefault="005B6B0C" w:rsidP="005B6B0C">
            <w:pPr>
              <w:pStyle w:val="ENoteTableText"/>
            </w:pPr>
            <w:r w:rsidRPr="00004769">
              <w:t>Schedule</w:t>
            </w:r>
            <w:r w:rsidR="00004769">
              <w:t> </w:t>
            </w:r>
            <w:r w:rsidRPr="00004769">
              <w:t>2 (items</w:t>
            </w:r>
            <w:r w:rsidR="00004769">
              <w:t> </w:t>
            </w:r>
            <w:r w:rsidRPr="00004769">
              <w:t>61–64) and Schedule</w:t>
            </w:r>
            <w:r w:rsidR="00004769">
              <w:t> </w:t>
            </w:r>
            <w:r w:rsidRPr="00004769">
              <w:t>3 (items</w:t>
            </w:r>
            <w:r w:rsidR="00004769">
              <w:t> </w:t>
            </w:r>
            <w:r w:rsidRPr="00004769">
              <w:t>10, 11): 27 Dec 2011</w:t>
            </w:r>
          </w:p>
        </w:tc>
        <w:tc>
          <w:tcPr>
            <w:tcW w:w="1417" w:type="dxa"/>
            <w:tcBorders>
              <w:bottom w:val="single" w:sz="4" w:space="0" w:color="auto"/>
            </w:tcBorders>
            <w:shd w:val="clear" w:color="auto" w:fill="auto"/>
          </w:tcPr>
          <w:p w:rsidR="005B6B0C" w:rsidRPr="00004769" w:rsidRDefault="005B6B0C" w:rsidP="005B6B0C">
            <w:pPr>
              <w:pStyle w:val="ENoteTableText"/>
            </w:pPr>
            <w:r w:rsidRPr="00004769">
              <w:t>Sch. 3 (items</w:t>
            </w:r>
            <w:r w:rsidR="00004769">
              <w:t> </w:t>
            </w:r>
            <w:r w:rsidRPr="00004769">
              <w:t>10, 11)</w:t>
            </w:r>
          </w:p>
        </w:tc>
      </w:tr>
      <w:tr w:rsidR="005B6B0C" w:rsidRPr="00004769" w:rsidTr="0081362A">
        <w:trPr>
          <w:cantSplit/>
        </w:trPr>
        <w:tc>
          <w:tcPr>
            <w:tcW w:w="1838" w:type="dxa"/>
            <w:tcBorders>
              <w:top w:val="single" w:sz="4" w:space="0" w:color="auto"/>
              <w:bottom w:val="single" w:sz="4" w:space="0" w:color="auto"/>
            </w:tcBorders>
            <w:shd w:val="clear" w:color="auto" w:fill="auto"/>
          </w:tcPr>
          <w:p w:rsidR="005B6B0C" w:rsidRPr="00004769" w:rsidRDefault="005B6B0C" w:rsidP="005B6B0C">
            <w:pPr>
              <w:pStyle w:val="ENoteTableText"/>
            </w:pPr>
            <w:r w:rsidRPr="00004769">
              <w:t>Statute Law Revision Act 2012</w:t>
            </w:r>
          </w:p>
        </w:tc>
        <w:tc>
          <w:tcPr>
            <w:tcW w:w="992" w:type="dxa"/>
            <w:tcBorders>
              <w:top w:val="single" w:sz="4" w:space="0" w:color="auto"/>
              <w:bottom w:val="single" w:sz="4" w:space="0" w:color="auto"/>
            </w:tcBorders>
            <w:shd w:val="clear" w:color="auto" w:fill="auto"/>
          </w:tcPr>
          <w:p w:rsidR="005B6B0C" w:rsidRPr="00004769" w:rsidRDefault="005B6B0C" w:rsidP="005B6B0C">
            <w:pPr>
              <w:pStyle w:val="ENoteTableText"/>
            </w:pPr>
            <w:r w:rsidRPr="00004769">
              <w:t>136, 2012</w:t>
            </w:r>
          </w:p>
        </w:tc>
        <w:tc>
          <w:tcPr>
            <w:tcW w:w="993" w:type="dxa"/>
            <w:tcBorders>
              <w:top w:val="single" w:sz="4" w:space="0" w:color="auto"/>
              <w:bottom w:val="single" w:sz="4" w:space="0" w:color="auto"/>
            </w:tcBorders>
            <w:shd w:val="clear" w:color="auto" w:fill="auto"/>
          </w:tcPr>
          <w:p w:rsidR="005B6B0C" w:rsidRPr="00004769" w:rsidRDefault="005B6B0C" w:rsidP="005B6B0C">
            <w:pPr>
              <w:pStyle w:val="ENoteTableText"/>
            </w:pPr>
            <w:r w:rsidRPr="00004769">
              <w:t>22 Sept 2012</w:t>
            </w:r>
          </w:p>
        </w:tc>
        <w:tc>
          <w:tcPr>
            <w:tcW w:w="1845" w:type="dxa"/>
            <w:tcBorders>
              <w:top w:val="single" w:sz="4" w:space="0" w:color="auto"/>
              <w:bottom w:val="single" w:sz="4" w:space="0" w:color="auto"/>
            </w:tcBorders>
            <w:shd w:val="clear" w:color="auto" w:fill="auto"/>
          </w:tcPr>
          <w:p w:rsidR="005B6B0C" w:rsidRPr="00004769" w:rsidRDefault="005B6B0C" w:rsidP="005B6B0C">
            <w:pPr>
              <w:pStyle w:val="ENoteTableText"/>
            </w:pPr>
            <w:r w:rsidRPr="00004769">
              <w:t>Schedule</w:t>
            </w:r>
            <w:r w:rsidR="00004769">
              <w:t> </w:t>
            </w:r>
            <w:r w:rsidRPr="00004769">
              <w:t>1 (item</w:t>
            </w:r>
            <w:r w:rsidR="00004769">
              <w:t> </w:t>
            </w:r>
            <w:r w:rsidRPr="00004769">
              <w:t>11): Royal Assent</w:t>
            </w:r>
          </w:p>
        </w:tc>
        <w:tc>
          <w:tcPr>
            <w:tcW w:w="1417" w:type="dxa"/>
            <w:tcBorders>
              <w:top w:val="single" w:sz="4" w:space="0" w:color="auto"/>
              <w:bottom w:val="single" w:sz="4" w:space="0" w:color="auto"/>
            </w:tcBorders>
            <w:shd w:val="clear" w:color="auto" w:fill="auto"/>
          </w:tcPr>
          <w:p w:rsidR="005B6B0C" w:rsidRPr="00004769" w:rsidRDefault="005B6B0C" w:rsidP="005B6B0C">
            <w:pPr>
              <w:pStyle w:val="ENoteTableText"/>
            </w:pPr>
            <w:r w:rsidRPr="00004769">
              <w:t>—</w:t>
            </w:r>
          </w:p>
        </w:tc>
      </w:tr>
      <w:tr w:rsidR="00C45C44" w:rsidRPr="00004769" w:rsidTr="0081362A">
        <w:trPr>
          <w:cantSplit/>
        </w:trPr>
        <w:tc>
          <w:tcPr>
            <w:tcW w:w="1838" w:type="dxa"/>
            <w:tcBorders>
              <w:top w:val="single" w:sz="4" w:space="0" w:color="auto"/>
              <w:bottom w:val="single" w:sz="4" w:space="0" w:color="auto"/>
            </w:tcBorders>
            <w:shd w:val="clear" w:color="auto" w:fill="auto"/>
          </w:tcPr>
          <w:p w:rsidR="00C45C44" w:rsidRPr="00004769" w:rsidRDefault="00C45C44" w:rsidP="005B6B0C">
            <w:pPr>
              <w:pStyle w:val="ENoteTableText"/>
            </w:pPr>
            <w:r w:rsidRPr="00004769">
              <w:t>International Interests in Mobile Equipment (Cape Town Convention) (Consequential Amendments) Act 2013.</w:t>
            </w:r>
          </w:p>
        </w:tc>
        <w:tc>
          <w:tcPr>
            <w:tcW w:w="992" w:type="dxa"/>
            <w:tcBorders>
              <w:top w:val="single" w:sz="4" w:space="0" w:color="auto"/>
              <w:bottom w:val="single" w:sz="4" w:space="0" w:color="auto"/>
            </w:tcBorders>
            <w:shd w:val="clear" w:color="auto" w:fill="auto"/>
          </w:tcPr>
          <w:p w:rsidR="00C45C44" w:rsidRPr="00004769" w:rsidRDefault="00C45C44" w:rsidP="005B6B0C">
            <w:pPr>
              <w:pStyle w:val="ENoteTableText"/>
            </w:pPr>
            <w:r w:rsidRPr="00004769">
              <w:t>92, 2013</w:t>
            </w:r>
          </w:p>
        </w:tc>
        <w:tc>
          <w:tcPr>
            <w:tcW w:w="993" w:type="dxa"/>
            <w:tcBorders>
              <w:top w:val="single" w:sz="4" w:space="0" w:color="auto"/>
              <w:bottom w:val="single" w:sz="4" w:space="0" w:color="auto"/>
            </w:tcBorders>
            <w:shd w:val="clear" w:color="auto" w:fill="auto"/>
          </w:tcPr>
          <w:p w:rsidR="00C45C44" w:rsidRPr="00004769" w:rsidRDefault="00C45C44" w:rsidP="005B6B0C">
            <w:pPr>
              <w:pStyle w:val="ENoteTableText"/>
            </w:pPr>
            <w:r w:rsidRPr="00004769">
              <w:t>28</w:t>
            </w:r>
            <w:r w:rsidR="00004769">
              <w:t> </w:t>
            </w:r>
            <w:r w:rsidRPr="00004769">
              <w:t>June 2013</w:t>
            </w:r>
          </w:p>
        </w:tc>
        <w:tc>
          <w:tcPr>
            <w:tcW w:w="1845" w:type="dxa"/>
            <w:tcBorders>
              <w:top w:val="single" w:sz="4" w:space="0" w:color="auto"/>
              <w:bottom w:val="single" w:sz="4" w:space="0" w:color="auto"/>
            </w:tcBorders>
            <w:shd w:val="clear" w:color="auto" w:fill="auto"/>
          </w:tcPr>
          <w:p w:rsidR="00C45C44" w:rsidRPr="00004769" w:rsidRDefault="00C45C44" w:rsidP="00D53BD4">
            <w:pPr>
              <w:pStyle w:val="ENoteTableText"/>
            </w:pPr>
            <w:r w:rsidRPr="00004769">
              <w:t>Sch 1 (items</w:t>
            </w:r>
            <w:r w:rsidR="00004769">
              <w:t> </w:t>
            </w:r>
            <w:r w:rsidRPr="00004769">
              <w:t xml:space="preserve">1, 2): </w:t>
            </w:r>
            <w:r w:rsidR="00D53BD4" w:rsidRPr="00004769">
              <w:t>1 Sept 2015</w:t>
            </w:r>
            <w:r w:rsidR="00491652" w:rsidRPr="00004769">
              <w:t xml:space="preserve"> </w:t>
            </w:r>
            <w:r w:rsidR="004D57D2" w:rsidRPr="00004769">
              <w:t>(s 2(1) item</w:t>
            </w:r>
            <w:r w:rsidR="00004769">
              <w:t> </w:t>
            </w:r>
            <w:r w:rsidR="004D57D2" w:rsidRPr="00004769">
              <w:t>2</w:t>
            </w:r>
            <w:r w:rsidR="003760B8" w:rsidRPr="00004769">
              <w:t>)</w:t>
            </w:r>
          </w:p>
        </w:tc>
        <w:tc>
          <w:tcPr>
            <w:tcW w:w="1417" w:type="dxa"/>
            <w:tcBorders>
              <w:top w:val="single" w:sz="4" w:space="0" w:color="auto"/>
              <w:bottom w:val="single" w:sz="4" w:space="0" w:color="auto"/>
            </w:tcBorders>
            <w:shd w:val="clear" w:color="auto" w:fill="auto"/>
          </w:tcPr>
          <w:p w:rsidR="00C45C44" w:rsidRPr="00004769" w:rsidRDefault="00C45C44" w:rsidP="005B6B0C">
            <w:pPr>
              <w:pStyle w:val="ENoteTableText"/>
            </w:pPr>
            <w:r w:rsidRPr="00004769">
              <w:t>—</w:t>
            </w:r>
          </w:p>
        </w:tc>
      </w:tr>
      <w:tr w:rsidR="00234047" w:rsidRPr="00004769" w:rsidTr="006E60A2">
        <w:trPr>
          <w:cantSplit/>
        </w:trPr>
        <w:tc>
          <w:tcPr>
            <w:tcW w:w="1838" w:type="dxa"/>
            <w:tcBorders>
              <w:top w:val="single" w:sz="4" w:space="0" w:color="auto"/>
              <w:bottom w:val="nil"/>
            </w:tcBorders>
            <w:shd w:val="clear" w:color="auto" w:fill="auto"/>
          </w:tcPr>
          <w:p w:rsidR="00234047" w:rsidRPr="00004769" w:rsidRDefault="00234047" w:rsidP="005B6B0C">
            <w:pPr>
              <w:pStyle w:val="ENoteTableText"/>
            </w:pPr>
            <w:r w:rsidRPr="00004769">
              <w:lastRenderedPageBreak/>
              <w:t>Public Governance, Performance and Accountability (Consequential and Transitional Provisions) Act 2014</w:t>
            </w:r>
          </w:p>
        </w:tc>
        <w:tc>
          <w:tcPr>
            <w:tcW w:w="992" w:type="dxa"/>
            <w:tcBorders>
              <w:top w:val="single" w:sz="4" w:space="0" w:color="auto"/>
              <w:bottom w:val="nil"/>
            </w:tcBorders>
            <w:shd w:val="clear" w:color="auto" w:fill="auto"/>
          </w:tcPr>
          <w:p w:rsidR="00234047" w:rsidRPr="00004769" w:rsidRDefault="00234047" w:rsidP="005B6B0C">
            <w:pPr>
              <w:pStyle w:val="ENoteTableText"/>
            </w:pPr>
            <w:r w:rsidRPr="00004769">
              <w:t>62, 2014</w:t>
            </w:r>
          </w:p>
        </w:tc>
        <w:tc>
          <w:tcPr>
            <w:tcW w:w="993" w:type="dxa"/>
            <w:tcBorders>
              <w:top w:val="single" w:sz="4" w:space="0" w:color="auto"/>
              <w:bottom w:val="nil"/>
            </w:tcBorders>
            <w:shd w:val="clear" w:color="auto" w:fill="auto"/>
          </w:tcPr>
          <w:p w:rsidR="00234047" w:rsidRPr="00004769" w:rsidRDefault="00234047" w:rsidP="005B6B0C">
            <w:pPr>
              <w:pStyle w:val="ENoteTableText"/>
            </w:pPr>
            <w:r w:rsidRPr="00004769">
              <w:t>30</w:t>
            </w:r>
            <w:r w:rsidR="00004769">
              <w:t> </w:t>
            </w:r>
            <w:r w:rsidRPr="00004769">
              <w:t>June 2014</w:t>
            </w:r>
          </w:p>
        </w:tc>
        <w:tc>
          <w:tcPr>
            <w:tcW w:w="1845" w:type="dxa"/>
            <w:tcBorders>
              <w:top w:val="single" w:sz="4" w:space="0" w:color="auto"/>
              <w:bottom w:val="nil"/>
            </w:tcBorders>
            <w:shd w:val="clear" w:color="auto" w:fill="auto"/>
          </w:tcPr>
          <w:p w:rsidR="00234047" w:rsidRPr="00004769" w:rsidRDefault="00234047" w:rsidP="008B189B">
            <w:pPr>
              <w:pStyle w:val="ENoteTableText"/>
            </w:pPr>
            <w:r w:rsidRPr="00004769">
              <w:t>Sch 7 (items</w:t>
            </w:r>
            <w:r w:rsidR="00004769">
              <w:t> </w:t>
            </w:r>
            <w:r w:rsidR="00923CA0" w:rsidRPr="00004769">
              <w:t>98</w:t>
            </w:r>
            <w:r w:rsidR="00FC6FC5" w:rsidRPr="00004769">
              <w:t>–</w:t>
            </w:r>
            <w:r w:rsidR="00923CA0" w:rsidRPr="00004769">
              <w:t>112</w:t>
            </w:r>
            <w:r w:rsidRPr="00004769">
              <w:t>)</w:t>
            </w:r>
            <w:r w:rsidR="00B35FCC" w:rsidRPr="00004769">
              <w:t xml:space="preserve"> and Sch 14</w:t>
            </w:r>
            <w:r w:rsidRPr="00004769">
              <w:t xml:space="preserve">: </w:t>
            </w:r>
            <w:r w:rsidR="00630EDC" w:rsidRPr="00004769">
              <w:t>1</w:t>
            </w:r>
            <w:r w:rsidR="00004769">
              <w:t> </w:t>
            </w:r>
            <w:r w:rsidR="00630EDC" w:rsidRPr="00004769">
              <w:t>July 2014 (s 2(1) item</w:t>
            </w:r>
            <w:r w:rsidR="00B35FCC" w:rsidRPr="00004769">
              <w:t>s</w:t>
            </w:r>
            <w:r w:rsidR="00004769">
              <w:t> </w:t>
            </w:r>
            <w:r w:rsidR="00630EDC" w:rsidRPr="00004769">
              <w:t>6</w:t>
            </w:r>
            <w:r w:rsidR="00B35FCC" w:rsidRPr="00004769">
              <w:t>, 14</w:t>
            </w:r>
            <w:r w:rsidR="00630EDC" w:rsidRPr="00004769">
              <w:t>)</w:t>
            </w:r>
          </w:p>
        </w:tc>
        <w:tc>
          <w:tcPr>
            <w:tcW w:w="1417" w:type="dxa"/>
            <w:tcBorders>
              <w:top w:val="single" w:sz="4" w:space="0" w:color="auto"/>
              <w:bottom w:val="nil"/>
            </w:tcBorders>
            <w:shd w:val="clear" w:color="auto" w:fill="auto"/>
          </w:tcPr>
          <w:p w:rsidR="00234047" w:rsidRPr="00004769" w:rsidRDefault="00755C47" w:rsidP="000800F7">
            <w:pPr>
              <w:pStyle w:val="ENoteTableText"/>
            </w:pPr>
            <w:r w:rsidRPr="00004769">
              <w:t>Sch 14</w:t>
            </w:r>
          </w:p>
        </w:tc>
      </w:tr>
      <w:tr w:rsidR="00755C47" w:rsidRPr="00004769" w:rsidTr="006E60A2">
        <w:trPr>
          <w:cantSplit/>
        </w:trPr>
        <w:tc>
          <w:tcPr>
            <w:tcW w:w="1838" w:type="dxa"/>
            <w:tcBorders>
              <w:top w:val="nil"/>
              <w:bottom w:val="nil"/>
            </w:tcBorders>
            <w:shd w:val="clear" w:color="auto" w:fill="auto"/>
          </w:tcPr>
          <w:p w:rsidR="00755C47" w:rsidRPr="00004769" w:rsidRDefault="00755C47" w:rsidP="006E60A2">
            <w:pPr>
              <w:pStyle w:val="ENoteTTIndentHeading"/>
              <w:rPr>
                <w:rFonts w:eastAsiaTheme="minorHAnsi"/>
                <w:lang w:eastAsia="en-US"/>
              </w:rPr>
            </w:pPr>
            <w:r w:rsidRPr="00004769">
              <w:rPr>
                <w:rFonts w:cs="Times New Roman"/>
              </w:rPr>
              <w:t>as amended by</w:t>
            </w:r>
          </w:p>
        </w:tc>
        <w:tc>
          <w:tcPr>
            <w:tcW w:w="992" w:type="dxa"/>
            <w:tcBorders>
              <w:top w:val="nil"/>
              <w:bottom w:val="nil"/>
            </w:tcBorders>
            <w:shd w:val="clear" w:color="auto" w:fill="auto"/>
          </w:tcPr>
          <w:p w:rsidR="00755C47" w:rsidRPr="00004769" w:rsidRDefault="00755C47" w:rsidP="006E60A2">
            <w:pPr>
              <w:pStyle w:val="ENoteTTIndentHeading"/>
            </w:pPr>
          </w:p>
        </w:tc>
        <w:tc>
          <w:tcPr>
            <w:tcW w:w="993" w:type="dxa"/>
            <w:tcBorders>
              <w:top w:val="nil"/>
              <w:bottom w:val="nil"/>
            </w:tcBorders>
            <w:shd w:val="clear" w:color="auto" w:fill="auto"/>
          </w:tcPr>
          <w:p w:rsidR="00755C47" w:rsidRPr="00004769" w:rsidRDefault="00755C47" w:rsidP="006E60A2">
            <w:pPr>
              <w:pStyle w:val="ENoteTTIndentHeading"/>
            </w:pPr>
          </w:p>
        </w:tc>
        <w:tc>
          <w:tcPr>
            <w:tcW w:w="1845" w:type="dxa"/>
            <w:tcBorders>
              <w:top w:val="nil"/>
              <w:bottom w:val="nil"/>
            </w:tcBorders>
            <w:shd w:val="clear" w:color="auto" w:fill="auto"/>
          </w:tcPr>
          <w:p w:rsidR="00755C47" w:rsidRPr="00004769" w:rsidRDefault="00755C47" w:rsidP="006E60A2">
            <w:pPr>
              <w:pStyle w:val="ENoteTTIndentHeading"/>
            </w:pPr>
          </w:p>
        </w:tc>
        <w:tc>
          <w:tcPr>
            <w:tcW w:w="1417" w:type="dxa"/>
            <w:tcBorders>
              <w:top w:val="nil"/>
              <w:bottom w:val="nil"/>
            </w:tcBorders>
            <w:shd w:val="clear" w:color="auto" w:fill="auto"/>
          </w:tcPr>
          <w:p w:rsidR="00755C47" w:rsidRPr="00004769" w:rsidRDefault="00755C47" w:rsidP="006E60A2">
            <w:pPr>
              <w:pStyle w:val="ENoteTTIndentHeading"/>
            </w:pPr>
          </w:p>
        </w:tc>
      </w:tr>
      <w:tr w:rsidR="00755C47" w:rsidRPr="00004769" w:rsidTr="008B189B">
        <w:trPr>
          <w:cantSplit/>
        </w:trPr>
        <w:tc>
          <w:tcPr>
            <w:tcW w:w="1838" w:type="dxa"/>
            <w:tcBorders>
              <w:top w:val="nil"/>
              <w:bottom w:val="nil"/>
            </w:tcBorders>
            <w:shd w:val="clear" w:color="auto" w:fill="auto"/>
          </w:tcPr>
          <w:p w:rsidR="00755C47" w:rsidRPr="00004769" w:rsidRDefault="00755C47" w:rsidP="006E60A2">
            <w:pPr>
              <w:pStyle w:val="ENoteTTi"/>
              <w:rPr>
                <w:rFonts w:eastAsiaTheme="minorHAnsi" w:cstheme="minorBidi"/>
                <w:lang w:eastAsia="en-US"/>
              </w:rPr>
            </w:pPr>
            <w:r w:rsidRPr="00004769">
              <w:t>Public Governance and Resources Legislation Amendment Act (No.</w:t>
            </w:r>
            <w:r w:rsidR="00004769">
              <w:t> </w:t>
            </w:r>
            <w:r w:rsidRPr="00004769">
              <w:t>1) 2015</w:t>
            </w:r>
          </w:p>
        </w:tc>
        <w:tc>
          <w:tcPr>
            <w:tcW w:w="992" w:type="dxa"/>
            <w:tcBorders>
              <w:top w:val="nil"/>
              <w:bottom w:val="nil"/>
            </w:tcBorders>
            <w:shd w:val="clear" w:color="auto" w:fill="auto"/>
          </w:tcPr>
          <w:p w:rsidR="00755C47" w:rsidRPr="00004769" w:rsidRDefault="00755C47" w:rsidP="008B189B">
            <w:pPr>
              <w:pStyle w:val="ENoteTableText"/>
            </w:pPr>
            <w:r w:rsidRPr="00004769">
              <w:t>36, 2015</w:t>
            </w:r>
          </w:p>
        </w:tc>
        <w:tc>
          <w:tcPr>
            <w:tcW w:w="993" w:type="dxa"/>
            <w:tcBorders>
              <w:top w:val="nil"/>
              <w:bottom w:val="nil"/>
            </w:tcBorders>
            <w:shd w:val="clear" w:color="auto" w:fill="auto"/>
          </w:tcPr>
          <w:p w:rsidR="00755C47" w:rsidRPr="00004769" w:rsidRDefault="00755C47" w:rsidP="008B189B">
            <w:pPr>
              <w:pStyle w:val="ENoteTableText"/>
            </w:pPr>
            <w:r w:rsidRPr="00004769">
              <w:t>13 Apr 2015</w:t>
            </w:r>
          </w:p>
        </w:tc>
        <w:tc>
          <w:tcPr>
            <w:tcW w:w="1845" w:type="dxa"/>
            <w:tcBorders>
              <w:top w:val="nil"/>
              <w:bottom w:val="nil"/>
            </w:tcBorders>
            <w:shd w:val="clear" w:color="auto" w:fill="auto"/>
          </w:tcPr>
          <w:p w:rsidR="00755C47" w:rsidRPr="00004769" w:rsidRDefault="00755C47" w:rsidP="008B189B">
            <w:pPr>
              <w:pStyle w:val="ENoteTableText"/>
            </w:pPr>
            <w:r w:rsidRPr="00004769">
              <w:t>Sch 2 (item</w:t>
            </w:r>
            <w:r w:rsidR="008B189B" w:rsidRPr="00004769">
              <w:t>s</w:t>
            </w:r>
            <w:r w:rsidR="00004769">
              <w:t> </w:t>
            </w:r>
            <w:r w:rsidRPr="00004769">
              <w:t>7</w:t>
            </w:r>
            <w:r w:rsidR="008B189B" w:rsidRPr="00004769">
              <w:t>–9</w:t>
            </w:r>
            <w:r w:rsidRPr="00004769">
              <w:t>) and Sch 7: 14 Apr 2015 (s 2)</w:t>
            </w:r>
          </w:p>
        </w:tc>
        <w:tc>
          <w:tcPr>
            <w:tcW w:w="1417" w:type="dxa"/>
            <w:tcBorders>
              <w:top w:val="nil"/>
              <w:bottom w:val="nil"/>
            </w:tcBorders>
            <w:shd w:val="clear" w:color="auto" w:fill="auto"/>
          </w:tcPr>
          <w:p w:rsidR="00755C47" w:rsidRPr="00004769" w:rsidRDefault="00755C47" w:rsidP="008B189B">
            <w:pPr>
              <w:pStyle w:val="ENoteTableText"/>
            </w:pPr>
            <w:r w:rsidRPr="00004769">
              <w:t>Sch 7</w:t>
            </w:r>
          </w:p>
        </w:tc>
      </w:tr>
      <w:tr w:rsidR="00AC02DD" w:rsidRPr="00004769" w:rsidTr="008B189B">
        <w:trPr>
          <w:cantSplit/>
        </w:trPr>
        <w:tc>
          <w:tcPr>
            <w:tcW w:w="1838" w:type="dxa"/>
            <w:tcBorders>
              <w:top w:val="nil"/>
              <w:bottom w:val="nil"/>
            </w:tcBorders>
            <w:shd w:val="clear" w:color="auto" w:fill="auto"/>
          </w:tcPr>
          <w:p w:rsidR="00AC02DD" w:rsidRPr="00004769" w:rsidRDefault="00AC02DD" w:rsidP="008B189B">
            <w:pPr>
              <w:pStyle w:val="ENoteTTiSub"/>
              <w:rPr>
                <w:b/>
              </w:rPr>
            </w:pPr>
            <w:r w:rsidRPr="00004769">
              <w:rPr>
                <w:b/>
              </w:rPr>
              <w:t>as amended by</w:t>
            </w:r>
          </w:p>
        </w:tc>
        <w:tc>
          <w:tcPr>
            <w:tcW w:w="992" w:type="dxa"/>
            <w:tcBorders>
              <w:top w:val="nil"/>
              <w:bottom w:val="nil"/>
            </w:tcBorders>
            <w:shd w:val="clear" w:color="auto" w:fill="auto"/>
          </w:tcPr>
          <w:p w:rsidR="00AC02DD" w:rsidRPr="00004769" w:rsidRDefault="00AC02DD" w:rsidP="004202DD">
            <w:pPr>
              <w:pStyle w:val="ENoteTableText"/>
            </w:pPr>
          </w:p>
        </w:tc>
        <w:tc>
          <w:tcPr>
            <w:tcW w:w="993" w:type="dxa"/>
            <w:tcBorders>
              <w:top w:val="nil"/>
              <w:bottom w:val="nil"/>
            </w:tcBorders>
            <w:shd w:val="clear" w:color="auto" w:fill="auto"/>
          </w:tcPr>
          <w:p w:rsidR="00AC02DD" w:rsidRPr="00004769" w:rsidRDefault="00AC02DD" w:rsidP="004202DD">
            <w:pPr>
              <w:pStyle w:val="ENoteTableText"/>
            </w:pPr>
          </w:p>
        </w:tc>
        <w:tc>
          <w:tcPr>
            <w:tcW w:w="1845" w:type="dxa"/>
            <w:tcBorders>
              <w:top w:val="nil"/>
              <w:bottom w:val="nil"/>
            </w:tcBorders>
            <w:shd w:val="clear" w:color="auto" w:fill="auto"/>
          </w:tcPr>
          <w:p w:rsidR="00AC02DD" w:rsidRPr="00004769" w:rsidRDefault="00AC02DD" w:rsidP="004202DD">
            <w:pPr>
              <w:pStyle w:val="ENoteTableText"/>
            </w:pPr>
          </w:p>
        </w:tc>
        <w:tc>
          <w:tcPr>
            <w:tcW w:w="1417" w:type="dxa"/>
            <w:tcBorders>
              <w:top w:val="nil"/>
              <w:bottom w:val="nil"/>
            </w:tcBorders>
            <w:shd w:val="clear" w:color="auto" w:fill="auto"/>
          </w:tcPr>
          <w:p w:rsidR="00AC02DD" w:rsidRPr="00004769" w:rsidRDefault="00AC02DD" w:rsidP="004202DD">
            <w:pPr>
              <w:pStyle w:val="ENoteTableText"/>
            </w:pPr>
          </w:p>
        </w:tc>
      </w:tr>
      <w:tr w:rsidR="00AC02DD" w:rsidRPr="00004769" w:rsidTr="008B189B">
        <w:trPr>
          <w:cantSplit/>
        </w:trPr>
        <w:tc>
          <w:tcPr>
            <w:tcW w:w="1838" w:type="dxa"/>
            <w:tcBorders>
              <w:top w:val="nil"/>
              <w:bottom w:val="nil"/>
            </w:tcBorders>
            <w:shd w:val="clear" w:color="auto" w:fill="auto"/>
          </w:tcPr>
          <w:p w:rsidR="00AC02DD" w:rsidRPr="00004769" w:rsidRDefault="00AC02DD" w:rsidP="004202DD">
            <w:pPr>
              <w:pStyle w:val="ENoteTTiSub"/>
              <w:rPr>
                <w:b/>
              </w:rPr>
            </w:pPr>
            <w:r w:rsidRPr="00004769">
              <w:t>Acts and Instruments (Framework Reform) (Consequential Provisions) Act 2015</w:t>
            </w:r>
          </w:p>
        </w:tc>
        <w:tc>
          <w:tcPr>
            <w:tcW w:w="992" w:type="dxa"/>
            <w:tcBorders>
              <w:top w:val="nil"/>
              <w:bottom w:val="nil"/>
            </w:tcBorders>
            <w:shd w:val="clear" w:color="auto" w:fill="auto"/>
          </w:tcPr>
          <w:p w:rsidR="00AC02DD" w:rsidRPr="00004769" w:rsidRDefault="00AC02DD" w:rsidP="004202DD">
            <w:pPr>
              <w:pStyle w:val="ENoteTableText"/>
            </w:pPr>
            <w:r w:rsidRPr="00004769">
              <w:t>126, 2015</w:t>
            </w:r>
          </w:p>
        </w:tc>
        <w:tc>
          <w:tcPr>
            <w:tcW w:w="993" w:type="dxa"/>
            <w:tcBorders>
              <w:top w:val="nil"/>
              <w:bottom w:val="nil"/>
            </w:tcBorders>
            <w:shd w:val="clear" w:color="auto" w:fill="auto"/>
          </w:tcPr>
          <w:p w:rsidR="00AC02DD" w:rsidRPr="00004769" w:rsidRDefault="00AC02DD" w:rsidP="004202DD">
            <w:pPr>
              <w:pStyle w:val="ENoteTableText"/>
            </w:pPr>
            <w:r w:rsidRPr="00004769">
              <w:t>10 Sept 2015</w:t>
            </w:r>
          </w:p>
        </w:tc>
        <w:tc>
          <w:tcPr>
            <w:tcW w:w="1845" w:type="dxa"/>
            <w:tcBorders>
              <w:top w:val="nil"/>
              <w:bottom w:val="nil"/>
            </w:tcBorders>
            <w:shd w:val="clear" w:color="auto" w:fill="auto"/>
          </w:tcPr>
          <w:p w:rsidR="00AC02DD" w:rsidRPr="00004769" w:rsidRDefault="00AC02DD" w:rsidP="004202DD">
            <w:pPr>
              <w:pStyle w:val="ENoteTableText"/>
            </w:pPr>
            <w:r w:rsidRPr="00004769">
              <w:t>Sch 1 (item</w:t>
            </w:r>
            <w:r w:rsidR="00004769">
              <w:t> </w:t>
            </w:r>
            <w:r w:rsidRPr="00004769">
              <w:t>486): 5 Mar 2016 (s 2(1) item</w:t>
            </w:r>
            <w:r w:rsidR="00004769">
              <w:t> </w:t>
            </w:r>
            <w:r w:rsidRPr="00004769">
              <w:t>2)</w:t>
            </w:r>
          </w:p>
        </w:tc>
        <w:tc>
          <w:tcPr>
            <w:tcW w:w="1417" w:type="dxa"/>
            <w:tcBorders>
              <w:top w:val="nil"/>
              <w:bottom w:val="nil"/>
            </w:tcBorders>
            <w:shd w:val="clear" w:color="auto" w:fill="auto"/>
          </w:tcPr>
          <w:p w:rsidR="00AC02DD" w:rsidRPr="00004769" w:rsidRDefault="00AC02DD" w:rsidP="004202DD">
            <w:pPr>
              <w:pStyle w:val="ENoteTableText"/>
            </w:pPr>
            <w:r w:rsidRPr="00004769">
              <w:t>—</w:t>
            </w:r>
          </w:p>
        </w:tc>
      </w:tr>
      <w:tr w:rsidR="00AC02DD" w:rsidRPr="00004769" w:rsidTr="001D60C5">
        <w:trPr>
          <w:cantSplit/>
        </w:trPr>
        <w:tc>
          <w:tcPr>
            <w:tcW w:w="1838" w:type="dxa"/>
            <w:tcBorders>
              <w:top w:val="nil"/>
              <w:bottom w:val="single" w:sz="4" w:space="0" w:color="auto"/>
            </w:tcBorders>
            <w:shd w:val="clear" w:color="auto" w:fill="auto"/>
          </w:tcPr>
          <w:p w:rsidR="00AC02DD" w:rsidRPr="00004769" w:rsidRDefault="00AC02DD" w:rsidP="008B189B">
            <w:pPr>
              <w:pStyle w:val="ENoteTTi"/>
            </w:pPr>
            <w:r w:rsidRPr="00004769">
              <w:t>Acts and Instruments (Framework Reform) (Consequential Provisions) Act 2015</w:t>
            </w:r>
          </w:p>
        </w:tc>
        <w:tc>
          <w:tcPr>
            <w:tcW w:w="992" w:type="dxa"/>
            <w:tcBorders>
              <w:top w:val="nil"/>
              <w:bottom w:val="single" w:sz="4" w:space="0" w:color="auto"/>
            </w:tcBorders>
            <w:shd w:val="clear" w:color="auto" w:fill="auto"/>
          </w:tcPr>
          <w:p w:rsidR="00AC02DD" w:rsidRPr="00004769" w:rsidRDefault="00AC02DD" w:rsidP="004202DD">
            <w:pPr>
              <w:pStyle w:val="ENoteTableText"/>
            </w:pPr>
            <w:r w:rsidRPr="00004769">
              <w:t>126, 2015</w:t>
            </w:r>
          </w:p>
        </w:tc>
        <w:tc>
          <w:tcPr>
            <w:tcW w:w="993" w:type="dxa"/>
            <w:tcBorders>
              <w:top w:val="nil"/>
              <w:bottom w:val="single" w:sz="4" w:space="0" w:color="auto"/>
            </w:tcBorders>
            <w:shd w:val="clear" w:color="auto" w:fill="auto"/>
          </w:tcPr>
          <w:p w:rsidR="00AC02DD" w:rsidRPr="00004769" w:rsidRDefault="00AC02DD" w:rsidP="004202DD">
            <w:pPr>
              <w:pStyle w:val="ENoteTableText"/>
            </w:pPr>
            <w:r w:rsidRPr="00004769">
              <w:t>10 Sept 2015</w:t>
            </w:r>
          </w:p>
        </w:tc>
        <w:tc>
          <w:tcPr>
            <w:tcW w:w="1845" w:type="dxa"/>
            <w:tcBorders>
              <w:top w:val="nil"/>
              <w:bottom w:val="single" w:sz="4" w:space="0" w:color="auto"/>
            </w:tcBorders>
            <w:shd w:val="clear" w:color="auto" w:fill="auto"/>
          </w:tcPr>
          <w:p w:rsidR="00AC02DD" w:rsidRPr="00004769" w:rsidRDefault="00AC02DD" w:rsidP="004202DD">
            <w:pPr>
              <w:pStyle w:val="ENoteTableText"/>
            </w:pPr>
            <w:r w:rsidRPr="00004769">
              <w:t>Sch 1 (item</w:t>
            </w:r>
            <w:r w:rsidR="00004769">
              <w:t> </w:t>
            </w:r>
            <w:r w:rsidRPr="00004769">
              <w:t>495): 5 Mar 2016 (s 2(1) item</w:t>
            </w:r>
            <w:r w:rsidR="00004769">
              <w:t> </w:t>
            </w:r>
            <w:r w:rsidRPr="00004769">
              <w:t>2)</w:t>
            </w:r>
          </w:p>
        </w:tc>
        <w:tc>
          <w:tcPr>
            <w:tcW w:w="1417" w:type="dxa"/>
            <w:tcBorders>
              <w:top w:val="nil"/>
              <w:bottom w:val="single" w:sz="4" w:space="0" w:color="auto"/>
            </w:tcBorders>
            <w:shd w:val="clear" w:color="auto" w:fill="auto"/>
          </w:tcPr>
          <w:p w:rsidR="00AC02DD" w:rsidRPr="00004769" w:rsidRDefault="00AC02DD" w:rsidP="004202DD">
            <w:pPr>
              <w:pStyle w:val="ENoteTableText"/>
            </w:pPr>
            <w:r w:rsidRPr="00004769">
              <w:t>—</w:t>
            </w:r>
          </w:p>
        </w:tc>
      </w:tr>
      <w:tr w:rsidR="00755C47" w:rsidRPr="00004769" w:rsidTr="001D60C5">
        <w:trPr>
          <w:cantSplit/>
        </w:trPr>
        <w:tc>
          <w:tcPr>
            <w:tcW w:w="1838" w:type="dxa"/>
            <w:tcBorders>
              <w:top w:val="single" w:sz="4" w:space="0" w:color="auto"/>
              <w:bottom w:val="nil"/>
            </w:tcBorders>
            <w:shd w:val="clear" w:color="auto" w:fill="auto"/>
          </w:tcPr>
          <w:p w:rsidR="00755C47" w:rsidRPr="00004769" w:rsidRDefault="00755C47" w:rsidP="001D60C5">
            <w:pPr>
              <w:pStyle w:val="ENoteTableText"/>
              <w:keepLines/>
              <w:rPr>
                <w:szCs w:val="16"/>
              </w:rPr>
            </w:pPr>
            <w:r w:rsidRPr="00004769">
              <w:rPr>
                <w:szCs w:val="16"/>
              </w:rPr>
              <w:t>Public Governance and Resources Legislation Amendment Act (No.</w:t>
            </w:r>
            <w:r w:rsidR="00004769">
              <w:rPr>
                <w:szCs w:val="16"/>
              </w:rPr>
              <w:t> </w:t>
            </w:r>
            <w:r w:rsidRPr="00004769">
              <w:rPr>
                <w:szCs w:val="16"/>
              </w:rPr>
              <w:t>1) 2015</w:t>
            </w:r>
          </w:p>
        </w:tc>
        <w:tc>
          <w:tcPr>
            <w:tcW w:w="992" w:type="dxa"/>
            <w:tcBorders>
              <w:top w:val="single" w:sz="4" w:space="0" w:color="auto"/>
              <w:bottom w:val="nil"/>
            </w:tcBorders>
            <w:shd w:val="clear" w:color="auto" w:fill="auto"/>
          </w:tcPr>
          <w:p w:rsidR="00755C47" w:rsidRPr="00004769" w:rsidRDefault="00755C47" w:rsidP="001D60C5">
            <w:pPr>
              <w:pStyle w:val="ENoteTableText"/>
              <w:keepLines/>
            </w:pPr>
            <w:r w:rsidRPr="00004769">
              <w:t>36, 2015</w:t>
            </w:r>
          </w:p>
        </w:tc>
        <w:tc>
          <w:tcPr>
            <w:tcW w:w="993" w:type="dxa"/>
            <w:tcBorders>
              <w:top w:val="single" w:sz="4" w:space="0" w:color="auto"/>
              <w:bottom w:val="nil"/>
            </w:tcBorders>
            <w:shd w:val="clear" w:color="auto" w:fill="auto"/>
          </w:tcPr>
          <w:p w:rsidR="00755C47" w:rsidRPr="00004769" w:rsidRDefault="00755C47" w:rsidP="001D60C5">
            <w:pPr>
              <w:pStyle w:val="ENoteTableText"/>
              <w:keepLines/>
            </w:pPr>
            <w:r w:rsidRPr="00004769">
              <w:t>13 Apr 2015</w:t>
            </w:r>
          </w:p>
        </w:tc>
        <w:tc>
          <w:tcPr>
            <w:tcW w:w="1845" w:type="dxa"/>
            <w:tcBorders>
              <w:top w:val="single" w:sz="4" w:space="0" w:color="auto"/>
              <w:bottom w:val="nil"/>
            </w:tcBorders>
            <w:shd w:val="clear" w:color="auto" w:fill="auto"/>
          </w:tcPr>
          <w:p w:rsidR="00755C47" w:rsidRPr="00004769" w:rsidRDefault="00755C47" w:rsidP="001D60C5">
            <w:pPr>
              <w:pStyle w:val="ENoteTableText"/>
              <w:keepLines/>
            </w:pPr>
            <w:r w:rsidRPr="00004769">
              <w:t>Sch 6 (items</w:t>
            </w:r>
            <w:r w:rsidR="00004769">
              <w:t> </w:t>
            </w:r>
            <w:r w:rsidRPr="00004769">
              <w:t>1, 2) and Sch 7: 14 Apr 2015 (s 2)</w:t>
            </w:r>
          </w:p>
        </w:tc>
        <w:tc>
          <w:tcPr>
            <w:tcW w:w="1417" w:type="dxa"/>
            <w:tcBorders>
              <w:top w:val="single" w:sz="4" w:space="0" w:color="auto"/>
              <w:bottom w:val="nil"/>
            </w:tcBorders>
            <w:shd w:val="clear" w:color="auto" w:fill="auto"/>
          </w:tcPr>
          <w:p w:rsidR="00755C47" w:rsidRPr="00004769" w:rsidRDefault="00755C47" w:rsidP="001D60C5">
            <w:pPr>
              <w:pStyle w:val="ENoteTableText"/>
              <w:keepLines/>
            </w:pPr>
            <w:r w:rsidRPr="00004769">
              <w:t>Sch 7</w:t>
            </w:r>
          </w:p>
        </w:tc>
      </w:tr>
      <w:tr w:rsidR="00AC02DD" w:rsidRPr="00004769" w:rsidTr="001D60C5">
        <w:trPr>
          <w:cantSplit/>
        </w:trPr>
        <w:tc>
          <w:tcPr>
            <w:tcW w:w="1838" w:type="dxa"/>
            <w:tcBorders>
              <w:top w:val="nil"/>
              <w:bottom w:val="nil"/>
            </w:tcBorders>
            <w:shd w:val="clear" w:color="auto" w:fill="auto"/>
          </w:tcPr>
          <w:p w:rsidR="00AC02DD" w:rsidRPr="00004769" w:rsidRDefault="00AC02DD" w:rsidP="001D60C5">
            <w:pPr>
              <w:pStyle w:val="ENoteTTIndentHeading"/>
              <w:keepLines/>
            </w:pPr>
            <w:r w:rsidRPr="00004769">
              <w:lastRenderedPageBreak/>
              <w:t>as amended by</w:t>
            </w:r>
          </w:p>
        </w:tc>
        <w:tc>
          <w:tcPr>
            <w:tcW w:w="992" w:type="dxa"/>
            <w:tcBorders>
              <w:top w:val="nil"/>
              <w:bottom w:val="nil"/>
            </w:tcBorders>
            <w:shd w:val="clear" w:color="auto" w:fill="auto"/>
          </w:tcPr>
          <w:p w:rsidR="00AC02DD" w:rsidRPr="00004769" w:rsidRDefault="00AC02DD" w:rsidP="001D60C5">
            <w:pPr>
              <w:pStyle w:val="ENoteTableText"/>
              <w:keepLines/>
            </w:pPr>
          </w:p>
        </w:tc>
        <w:tc>
          <w:tcPr>
            <w:tcW w:w="993" w:type="dxa"/>
            <w:tcBorders>
              <w:top w:val="nil"/>
              <w:bottom w:val="nil"/>
            </w:tcBorders>
            <w:shd w:val="clear" w:color="auto" w:fill="auto"/>
          </w:tcPr>
          <w:p w:rsidR="00AC02DD" w:rsidRPr="00004769" w:rsidRDefault="00AC02DD" w:rsidP="001D60C5">
            <w:pPr>
              <w:pStyle w:val="ENoteTableText"/>
              <w:keepLines/>
            </w:pPr>
          </w:p>
        </w:tc>
        <w:tc>
          <w:tcPr>
            <w:tcW w:w="1845" w:type="dxa"/>
            <w:tcBorders>
              <w:top w:val="nil"/>
              <w:bottom w:val="nil"/>
            </w:tcBorders>
            <w:shd w:val="clear" w:color="auto" w:fill="auto"/>
          </w:tcPr>
          <w:p w:rsidR="00AC02DD" w:rsidRPr="00004769" w:rsidRDefault="00AC02DD" w:rsidP="001D60C5">
            <w:pPr>
              <w:pStyle w:val="ENoteTableText"/>
              <w:keepLines/>
            </w:pPr>
          </w:p>
        </w:tc>
        <w:tc>
          <w:tcPr>
            <w:tcW w:w="1417" w:type="dxa"/>
            <w:tcBorders>
              <w:top w:val="nil"/>
              <w:bottom w:val="nil"/>
            </w:tcBorders>
            <w:shd w:val="clear" w:color="auto" w:fill="auto"/>
          </w:tcPr>
          <w:p w:rsidR="00AC02DD" w:rsidRPr="00004769" w:rsidRDefault="00AC02DD" w:rsidP="001D60C5">
            <w:pPr>
              <w:pStyle w:val="ENoteTableText"/>
              <w:keepLines/>
            </w:pPr>
          </w:p>
        </w:tc>
      </w:tr>
      <w:tr w:rsidR="00AC02DD" w:rsidRPr="00004769" w:rsidTr="001D60C5">
        <w:trPr>
          <w:cantSplit/>
        </w:trPr>
        <w:tc>
          <w:tcPr>
            <w:tcW w:w="1838" w:type="dxa"/>
            <w:tcBorders>
              <w:top w:val="nil"/>
              <w:bottom w:val="single" w:sz="4" w:space="0" w:color="auto"/>
            </w:tcBorders>
            <w:shd w:val="clear" w:color="auto" w:fill="auto"/>
          </w:tcPr>
          <w:p w:rsidR="00AC02DD" w:rsidRPr="00004769" w:rsidRDefault="004202DD" w:rsidP="001D60C5">
            <w:pPr>
              <w:pStyle w:val="ENoteTTIndentHeading"/>
              <w:keepLines/>
              <w:rPr>
                <w:b w:val="0"/>
              </w:rPr>
            </w:pPr>
            <w:r w:rsidRPr="00004769">
              <w:rPr>
                <w:b w:val="0"/>
              </w:rPr>
              <w:t>Acts and Instruments (Framework Reform) (Consequential Provisions) Act 2015</w:t>
            </w:r>
          </w:p>
        </w:tc>
        <w:tc>
          <w:tcPr>
            <w:tcW w:w="992" w:type="dxa"/>
            <w:tcBorders>
              <w:top w:val="nil"/>
              <w:bottom w:val="single" w:sz="4" w:space="0" w:color="auto"/>
            </w:tcBorders>
            <w:shd w:val="clear" w:color="auto" w:fill="auto"/>
          </w:tcPr>
          <w:p w:rsidR="00AC02DD" w:rsidRPr="00004769" w:rsidRDefault="004202DD" w:rsidP="001D60C5">
            <w:pPr>
              <w:pStyle w:val="ENoteTableText"/>
              <w:keepLines/>
            </w:pPr>
            <w:r w:rsidRPr="00004769">
              <w:t>126, 2015</w:t>
            </w:r>
          </w:p>
        </w:tc>
        <w:tc>
          <w:tcPr>
            <w:tcW w:w="993" w:type="dxa"/>
            <w:tcBorders>
              <w:top w:val="nil"/>
              <w:bottom w:val="single" w:sz="4" w:space="0" w:color="auto"/>
            </w:tcBorders>
            <w:shd w:val="clear" w:color="auto" w:fill="auto"/>
          </w:tcPr>
          <w:p w:rsidR="00AC02DD" w:rsidRPr="00004769" w:rsidRDefault="004202DD" w:rsidP="001D60C5">
            <w:pPr>
              <w:pStyle w:val="ENoteTableText"/>
              <w:keepLines/>
            </w:pPr>
            <w:r w:rsidRPr="00004769">
              <w:t>10 Sept 2015</w:t>
            </w:r>
          </w:p>
        </w:tc>
        <w:tc>
          <w:tcPr>
            <w:tcW w:w="1845" w:type="dxa"/>
            <w:tcBorders>
              <w:top w:val="nil"/>
              <w:bottom w:val="single" w:sz="4" w:space="0" w:color="auto"/>
            </w:tcBorders>
            <w:shd w:val="clear" w:color="auto" w:fill="auto"/>
          </w:tcPr>
          <w:p w:rsidR="00AC02DD" w:rsidRPr="00004769" w:rsidRDefault="004202DD" w:rsidP="001D60C5">
            <w:pPr>
              <w:pStyle w:val="ENoteTableText"/>
              <w:keepLines/>
            </w:pPr>
            <w:r w:rsidRPr="00004769">
              <w:t>Sch 1 (item</w:t>
            </w:r>
            <w:r w:rsidR="00004769">
              <w:t> </w:t>
            </w:r>
            <w:r w:rsidRPr="00004769">
              <w:t>486): 5 Mar 2016 (s 2(1) item</w:t>
            </w:r>
            <w:r w:rsidR="00004769">
              <w:t> </w:t>
            </w:r>
            <w:r w:rsidRPr="00004769">
              <w:t xml:space="preserve">2) </w:t>
            </w:r>
          </w:p>
        </w:tc>
        <w:tc>
          <w:tcPr>
            <w:tcW w:w="1417" w:type="dxa"/>
            <w:tcBorders>
              <w:top w:val="nil"/>
              <w:bottom w:val="single" w:sz="4" w:space="0" w:color="auto"/>
            </w:tcBorders>
            <w:shd w:val="clear" w:color="auto" w:fill="auto"/>
          </w:tcPr>
          <w:p w:rsidR="00AC02DD" w:rsidRPr="00004769" w:rsidRDefault="004202DD" w:rsidP="001D60C5">
            <w:pPr>
              <w:pStyle w:val="ENoteTableText"/>
              <w:keepLines/>
            </w:pPr>
            <w:r w:rsidRPr="00004769">
              <w:t>—</w:t>
            </w:r>
          </w:p>
        </w:tc>
      </w:tr>
      <w:tr w:rsidR="00755C47" w:rsidRPr="00004769" w:rsidTr="006E60A2">
        <w:trPr>
          <w:cantSplit/>
        </w:trPr>
        <w:tc>
          <w:tcPr>
            <w:tcW w:w="1838" w:type="dxa"/>
            <w:tcBorders>
              <w:top w:val="single" w:sz="4" w:space="0" w:color="auto"/>
              <w:bottom w:val="single" w:sz="4" w:space="0" w:color="auto"/>
            </w:tcBorders>
            <w:shd w:val="clear" w:color="auto" w:fill="auto"/>
          </w:tcPr>
          <w:p w:rsidR="00755C47" w:rsidRPr="00004769" w:rsidRDefault="00755C47" w:rsidP="005B6B0C">
            <w:pPr>
              <w:pStyle w:val="ENoteTableText"/>
              <w:rPr>
                <w:szCs w:val="16"/>
              </w:rPr>
            </w:pPr>
            <w:r w:rsidRPr="00004769">
              <w:t>Customs and Other Legislation Amendment (Australian Border Force) Act 2015</w:t>
            </w:r>
          </w:p>
        </w:tc>
        <w:tc>
          <w:tcPr>
            <w:tcW w:w="992" w:type="dxa"/>
            <w:tcBorders>
              <w:top w:val="single" w:sz="4" w:space="0" w:color="auto"/>
              <w:bottom w:val="single" w:sz="4" w:space="0" w:color="auto"/>
            </w:tcBorders>
            <w:shd w:val="clear" w:color="auto" w:fill="auto"/>
          </w:tcPr>
          <w:p w:rsidR="00755C47" w:rsidRPr="00004769" w:rsidRDefault="00755C47" w:rsidP="00B35FCC">
            <w:pPr>
              <w:pStyle w:val="ENoteTableText"/>
            </w:pPr>
            <w:r w:rsidRPr="00004769">
              <w:t>41, 2015</w:t>
            </w:r>
          </w:p>
        </w:tc>
        <w:tc>
          <w:tcPr>
            <w:tcW w:w="993" w:type="dxa"/>
            <w:tcBorders>
              <w:top w:val="single" w:sz="4" w:space="0" w:color="auto"/>
              <w:bottom w:val="single" w:sz="4" w:space="0" w:color="auto"/>
            </w:tcBorders>
            <w:shd w:val="clear" w:color="auto" w:fill="auto"/>
          </w:tcPr>
          <w:p w:rsidR="00755C47" w:rsidRPr="00004769" w:rsidRDefault="00755C47" w:rsidP="005B6B0C">
            <w:pPr>
              <w:pStyle w:val="ENoteTableText"/>
            </w:pPr>
            <w:r w:rsidRPr="00004769">
              <w:t>20</w:t>
            </w:r>
            <w:r w:rsidR="00004769">
              <w:t> </w:t>
            </w:r>
            <w:r w:rsidRPr="00004769">
              <w:t>May 2015</w:t>
            </w:r>
          </w:p>
        </w:tc>
        <w:tc>
          <w:tcPr>
            <w:tcW w:w="1845" w:type="dxa"/>
            <w:tcBorders>
              <w:top w:val="single" w:sz="4" w:space="0" w:color="auto"/>
              <w:bottom w:val="single" w:sz="4" w:space="0" w:color="auto"/>
            </w:tcBorders>
            <w:shd w:val="clear" w:color="auto" w:fill="auto"/>
          </w:tcPr>
          <w:p w:rsidR="00755C47" w:rsidRPr="00004769" w:rsidRDefault="00755C47" w:rsidP="00B35FCC">
            <w:pPr>
              <w:pStyle w:val="ENoteTableText"/>
            </w:pPr>
            <w:r w:rsidRPr="00004769">
              <w:t>Sch 5 (item</w:t>
            </w:r>
            <w:r w:rsidR="00004769">
              <w:t> </w:t>
            </w:r>
            <w:r w:rsidRPr="00004769">
              <w:t>1) and Sch 9: 1</w:t>
            </w:r>
            <w:r w:rsidR="00004769">
              <w:t> </w:t>
            </w:r>
            <w:r w:rsidRPr="00004769">
              <w:t>July 2015 (s 2(1) items</w:t>
            </w:r>
            <w:r w:rsidR="00004769">
              <w:t> </w:t>
            </w:r>
            <w:r w:rsidRPr="00004769">
              <w:t>2, 7)</w:t>
            </w:r>
          </w:p>
        </w:tc>
        <w:tc>
          <w:tcPr>
            <w:tcW w:w="1417" w:type="dxa"/>
            <w:tcBorders>
              <w:top w:val="single" w:sz="4" w:space="0" w:color="auto"/>
              <w:bottom w:val="single" w:sz="4" w:space="0" w:color="auto"/>
            </w:tcBorders>
            <w:shd w:val="clear" w:color="auto" w:fill="auto"/>
          </w:tcPr>
          <w:p w:rsidR="00755C47" w:rsidRPr="00004769" w:rsidRDefault="00755C47" w:rsidP="005B6B0C">
            <w:pPr>
              <w:pStyle w:val="ENoteTableText"/>
            </w:pPr>
            <w:r w:rsidRPr="00004769">
              <w:t>Sch 9</w:t>
            </w:r>
          </w:p>
        </w:tc>
      </w:tr>
      <w:tr w:rsidR="00755C47" w:rsidRPr="00004769" w:rsidTr="00D92F44">
        <w:trPr>
          <w:cantSplit/>
        </w:trPr>
        <w:tc>
          <w:tcPr>
            <w:tcW w:w="1838" w:type="dxa"/>
            <w:tcBorders>
              <w:top w:val="single" w:sz="4" w:space="0" w:color="auto"/>
              <w:bottom w:val="single" w:sz="12" w:space="0" w:color="auto"/>
            </w:tcBorders>
            <w:shd w:val="clear" w:color="auto" w:fill="auto"/>
          </w:tcPr>
          <w:p w:rsidR="00755C47" w:rsidRPr="00004769" w:rsidRDefault="00755C47" w:rsidP="005B6B0C">
            <w:pPr>
              <w:pStyle w:val="ENoteTableText"/>
            </w:pPr>
            <w:r w:rsidRPr="00004769">
              <w:t>Norfolk Island Legislation Amendment Act 2015</w:t>
            </w:r>
          </w:p>
        </w:tc>
        <w:tc>
          <w:tcPr>
            <w:tcW w:w="992" w:type="dxa"/>
            <w:tcBorders>
              <w:top w:val="single" w:sz="4" w:space="0" w:color="auto"/>
              <w:bottom w:val="single" w:sz="12" w:space="0" w:color="auto"/>
            </w:tcBorders>
            <w:shd w:val="clear" w:color="auto" w:fill="auto"/>
          </w:tcPr>
          <w:p w:rsidR="00755C47" w:rsidRPr="00004769" w:rsidRDefault="00755C47" w:rsidP="00B35FCC">
            <w:pPr>
              <w:pStyle w:val="ENoteTableText"/>
            </w:pPr>
            <w:r w:rsidRPr="00004769">
              <w:t>59, 2015</w:t>
            </w:r>
          </w:p>
        </w:tc>
        <w:tc>
          <w:tcPr>
            <w:tcW w:w="993" w:type="dxa"/>
            <w:tcBorders>
              <w:top w:val="single" w:sz="4" w:space="0" w:color="auto"/>
              <w:bottom w:val="single" w:sz="12" w:space="0" w:color="auto"/>
            </w:tcBorders>
            <w:shd w:val="clear" w:color="auto" w:fill="auto"/>
          </w:tcPr>
          <w:p w:rsidR="00755C47" w:rsidRPr="00004769" w:rsidRDefault="00755C47" w:rsidP="005B6B0C">
            <w:pPr>
              <w:pStyle w:val="ENoteTableText"/>
            </w:pPr>
            <w:r w:rsidRPr="00004769">
              <w:t>26</w:t>
            </w:r>
            <w:r w:rsidR="00004769">
              <w:t> </w:t>
            </w:r>
            <w:r w:rsidRPr="00004769">
              <w:t>May 2015</w:t>
            </w:r>
          </w:p>
        </w:tc>
        <w:tc>
          <w:tcPr>
            <w:tcW w:w="1845" w:type="dxa"/>
            <w:tcBorders>
              <w:top w:val="single" w:sz="4" w:space="0" w:color="auto"/>
              <w:bottom w:val="single" w:sz="12" w:space="0" w:color="auto"/>
            </w:tcBorders>
            <w:shd w:val="clear" w:color="auto" w:fill="auto"/>
          </w:tcPr>
          <w:p w:rsidR="00755C47" w:rsidRPr="00004769" w:rsidRDefault="00755C47" w:rsidP="006B5FEE">
            <w:pPr>
              <w:pStyle w:val="ENoteTableText"/>
            </w:pPr>
            <w:r w:rsidRPr="00004769">
              <w:t>Sch 2 (item</w:t>
            </w:r>
            <w:r w:rsidR="00004769">
              <w:t> </w:t>
            </w:r>
            <w:r w:rsidRPr="00004769">
              <w:t>50): 1</w:t>
            </w:r>
            <w:r w:rsidR="00004769">
              <w:t> </w:t>
            </w:r>
            <w:r w:rsidRPr="00004769">
              <w:t>July 2016 (s 2(1) item</w:t>
            </w:r>
            <w:r w:rsidR="00004769">
              <w:t> </w:t>
            </w:r>
            <w:r w:rsidRPr="00004769">
              <w:t>5)</w:t>
            </w:r>
            <w:r w:rsidRPr="00004769">
              <w:br/>
              <w:t>Sch 2 (items</w:t>
            </w:r>
            <w:r w:rsidR="00004769">
              <w:t> </w:t>
            </w:r>
            <w:r w:rsidRPr="00004769">
              <w:t>356–396): 18</w:t>
            </w:r>
            <w:r w:rsidR="00004769">
              <w:t> </w:t>
            </w:r>
            <w:r w:rsidRPr="00004769">
              <w:t>June 2015 (s 2(1) item</w:t>
            </w:r>
            <w:r w:rsidR="00004769">
              <w:t> </w:t>
            </w:r>
            <w:r w:rsidRPr="00004769">
              <w:t>6)</w:t>
            </w:r>
          </w:p>
        </w:tc>
        <w:tc>
          <w:tcPr>
            <w:tcW w:w="1417" w:type="dxa"/>
            <w:tcBorders>
              <w:top w:val="single" w:sz="4" w:space="0" w:color="auto"/>
              <w:bottom w:val="single" w:sz="12" w:space="0" w:color="auto"/>
            </w:tcBorders>
            <w:shd w:val="clear" w:color="auto" w:fill="auto"/>
          </w:tcPr>
          <w:p w:rsidR="00755C47" w:rsidRPr="00004769" w:rsidRDefault="00755C47" w:rsidP="00B35FCC">
            <w:pPr>
              <w:pStyle w:val="ENoteTableText"/>
            </w:pPr>
            <w:r w:rsidRPr="00004769">
              <w:t>Sch 2 (items</w:t>
            </w:r>
            <w:r w:rsidR="00004769">
              <w:t> </w:t>
            </w:r>
            <w:r w:rsidRPr="00004769">
              <w:t>356–396)</w:t>
            </w:r>
          </w:p>
        </w:tc>
      </w:tr>
    </w:tbl>
    <w:p w:rsidR="005B6B0C" w:rsidRPr="00004769" w:rsidRDefault="005B6B0C" w:rsidP="00C45C44">
      <w:pPr>
        <w:pStyle w:val="Tabletext"/>
      </w:pPr>
    </w:p>
    <w:p w:rsidR="002F579A" w:rsidRPr="00004769" w:rsidRDefault="002F579A" w:rsidP="002F579A">
      <w:pPr>
        <w:pStyle w:val="ENotesHeading2"/>
        <w:pageBreakBefore/>
        <w:outlineLvl w:val="9"/>
      </w:pPr>
      <w:bookmarkStart w:id="109" w:name="_Toc455751019"/>
      <w:r w:rsidRPr="00004769">
        <w:lastRenderedPageBreak/>
        <w:t>Endnote 4—Amendment history</w:t>
      </w:r>
      <w:bookmarkEnd w:id="109"/>
    </w:p>
    <w:p w:rsidR="002F579A" w:rsidRPr="00004769" w:rsidRDefault="002F579A" w:rsidP="002F579A">
      <w:pPr>
        <w:pStyle w:val="Tabletext"/>
      </w:pPr>
    </w:p>
    <w:tbl>
      <w:tblPr>
        <w:tblW w:w="7082" w:type="dxa"/>
        <w:tblBorders>
          <w:top w:val="single" w:sz="12" w:space="0" w:color="auto"/>
          <w:bottom w:val="single" w:sz="12" w:space="0" w:color="auto"/>
        </w:tblBorders>
        <w:tblLayout w:type="fixed"/>
        <w:tblLook w:val="0000" w:firstRow="0" w:lastRow="0" w:firstColumn="0" w:lastColumn="0" w:noHBand="0" w:noVBand="0"/>
      </w:tblPr>
      <w:tblGrid>
        <w:gridCol w:w="2139"/>
        <w:gridCol w:w="4943"/>
      </w:tblGrid>
      <w:tr w:rsidR="002F579A" w:rsidRPr="00004769" w:rsidTr="00C45C44">
        <w:trPr>
          <w:cantSplit/>
          <w:tblHeader/>
        </w:trPr>
        <w:tc>
          <w:tcPr>
            <w:tcW w:w="2139" w:type="dxa"/>
            <w:tcBorders>
              <w:top w:val="single" w:sz="12" w:space="0" w:color="auto"/>
              <w:bottom w:val="single" w:sz="12" w:space="0" w:color="auto"/>
            </w:tcBorders>
            <w:shd w:val="clear" w:color="auto" w:fill="auto"/>
          </w:tcPr>
          <w:p w:rsidR="002F579A" w:rsidRPr="00004769" w:rsidRDefault="002F579A" w:rsidP="00C45C44">
            <w:pPr>
              <w:pStyle w:val="ENoteTableHeading"/>
              <w:rPr>
                <w:rFonts w:cs="Arial"/>
              </w:rPr>
            </w:pPr>
            <w:r w:rsidRPr="00004769">
              <w:rPr>
                <w:rFonts w:cs="Arial"/>
              </w:rPr>
              <w:t>Provision affected</w:t>
            </w:r>
          </w:p>
        </w:tc>
        <w:tc>
          <w:tcPr>
            <w:tcW w:w="4943" w:type="dxa"/>
            <w:tcBorders>
              <w:top w:val="single" w:sz="12" w:space="0" w:color="auto"/>
              <w:bottom w:val="single" w:sz="12" w:space="0" w:color="auto"/>
            </w:tcBorders>
            <w:shd w:val="clear" w:color="auto" w:fill="auto"/>
          </w:tcPr>
          <w:p w:rsidR="002F579A" w:rsidRPr="00004769" w:rsidRDefault="002F579A" w:rsidP="00C45C44">
            <w:pPr>
              <w:pStyle w:val="ENoteTableHeading"/>
              <w:rPr>
                <w:rFonts w:cs="Arial"/>
              </w:rPr>
            </w:pPr>
            <w:r w:rsidRPr="00004769">
              <w:rPr>
                <w:rFonts w:cs="Arial"/>
              </w:rPr>
              <w:t>How affected</w:t>
            </w:r>
          </w:p>
        </w:tc>
      </w:tr>
      <w:tr w:rsidR="005B6B0C" w:rsidRPr="00004769" w:rsidTr="005B6B0C">
        <w:tblPrEx>
          <w:tblBorders>
            <w:top w:val="none" w:sz="0" w:space="0" w:color="auto"/>
            <w:bottom w:val="none" w:sz="0" w:space="0" w:color="auto"/>
          </w:tblBorders>
        </w:tblPrEx>
        <w:trPr>
          <w:cantSplit/>
        </w:trPr>
        <w:tc>
          <w:tcPr>
            <w:tcW w:w="2139" w:type="dxa"/>
            <w:tcBorders>
              <w:top w:val="single" w:sz="12" w:space="0" w:color="auto"/>
            </w:tcBorders>
            <w:shd w:val="clear" w:color="auto" w:fill="auto"/>
          </w:tcPr>
          <w:p w:rsidR="005B6B0C" w:rsidRPr="00004769" w:rsidRDefault="005B6B0C" w:rsidP="005B6B0C">
            <w:pPr>
              <w:pStyle w:val="ENoteTableText"/>
            </w:pPr>
            <w:r w:rsidRPr="00004769">
              <w:rPr>
                <w:b/>
              </w:rPr>
              <w:t>Part</w:t>
            </w:r>
            <w:r w:rsidR="00004769">
              <w:rPr>
                <w:b/>
              </w:rPr>
              <w:t> </w:t>
            </w:r>
            <w:r w:rsidRPr="00004769">
              <w:rPr>
                <w:b/>
              </w:rPr>
              <w:t>1</w:t>
            </w:r>
          </w:p>
        </w:tc>
        <w:tc>
          <w:tcPr>
            <w:tcW w:w="4943" w:type="dxa"/>
            <w:tcBorders>
              <w:top w:val="single" w:sz="12" w:space="0" w:color="auto"/>
            </w:tcBorders>
            <w:shd w:val="clear" w:color="auto" w:fill="auto"/>
          </w:tcPr>
          <w:p w:rsidR="005B6B0C" w:rsidRPr="00004769" w:rsidRDefault="005B6B0C" w:rsidP="005B6B0C">
            <w:pPr>
              <w:pStyle w:val="ENoteTableText"/>
            </w:pPr>
          </w:p>
        </w:tc>
      </w:tr>
      <w:tr w:rsidR="005B6B0C" w:rsidRPr="00004769" w:rsidTr="005B6B0C">
        <w:tblPrEx>
          <w:tblBorders>
            <w:top w:val="none" w:sz="0" w:space="0" w:color="auto"/>
            <w:bottom w:val="none" w:sz="0" w:space="0" w:color="auto"/>
          </w:tblBorders>
        </w:tblPrEx>
        <w:trPr>
          <w:cantSplit/>
        </w:trPr>
        <w:tc>
          <w:tcPr>
            <w:tcW w:w="2139" w:type="dxa"/>
            <w:shd w:val="clear" w:color="auto" w:fill="auto"/>
          </w:tcPr>
          <w:p w:rsidR="005B6B0C" w:rsidRPr="00004769" w:rsidRDefault="00BF0B06" w:rsidP="00BF0B06">
            <w:pPr>
              <w:pStyle w:val="ENoteTableText"/>
              <w:tabs>
                <w:tab w:val="center" w:leader="dot" w:pos="2268"/>
              </w:tabs>
            </w:pPr>
            <w:r w:rsidRPr="00004769">
              <w:t>s</w:t>
            </w:r>
            <w:r w:rsidR="005B6B0C" w:rsidRPr="00004769">
              <w:t xml:space="preserve"> 2 </w:t>
            </w:r>
            <w:r w:rsidR="005B6B0C" w:rsidRPr="00004769">
              <w:tab/>
            </w:r>
          </w:p>
        </w:tc>
        <w:tc>
          <w:tcPr>
            <w:tcW w:w="4943" w:type="dxa"/>
            <w:shd w:val="clear" w:color="auto" w:fill="auto"/>
          </w:tcPr>
          <w:p w:rsidR="005B6B0C" w:rsidRPr="00004769" w:rsidRDefault="005B6B0C" w:rsidP="005B6B0C">
            <w:pPr>
              <w:pStyle w:val="ENoteTableText"/>
            </w:pPr>
            <w:r w:rsidRPr="00004769">
              <w:t>am No</w:t>
            </w:r>
            <w:r w:rsidR="00692866" w:rsidRPr="00004769">
              <w:t> </w:t>
            </w:r>
            <w:r w:rsidRPr="00004769">
              <w:t>152, 1997</w:t>
            </w:r>
          </w:p>
        </w:tc>
      </w:tr>
      <w:tr w:rsidR="005B6B0C" w:rsidRPr="00004769" w:rsidTr="005B6B0C">
        <w:tblPrEx>
          <w:tblBorders>
            <w:top w:val="none" w:sz="0" w:space="0" w:color="auto"/>
            <w:bottom w:val="none" w:sz="0" w:space="0" w:color="auto"/>
          </w:tblBorders>
        </w:tblPrEx>
        <w:trPr>
          <w:cantSplit/>
        </w:trPr>
        <w:tc>
          <w:tcPr>
            <w:tcW w:w="2139" w:type="dxa"/>
            <w:shd w:val="clear" w:color="auto" w:fill="auto"/>
          </w:tcPr>
          <w:p w:rsidR="005B6B0C" w:rsidRPr="00004769" w:rsidRDefault="00BF0B06" w:rsidP="00BF0B06">
            <w:pPr>
              <w:pStyle w:val="ENoteTableText"/>
              <w:tabs>
                <w:tab w:val="center" w:leader="dot" w:pos="2268"/>
              </w:tabs>
            </w:pPr>
            <w:r w:rsidRPr="00004769">
              <w:t>s</w:t>
            </w:r>
            <w:r w:rsidR="005B6B0C" w:rsidRPr="00004769">
              <w:t xml:space="preserve"> 3 </w:t>
            </w:r>
            <w:r w:rsidR="005B6B0C" w:rsidRPr="00004769">
              <w:tab/>
            </w:r>
          </w:p>
        </w:tc>
        <w:tc>
          <w:tcPr>
            <w:tcW w:w="4943" w:type="dxa"/>
            <w:shd w:val="clear" w:color="auto" w:fill="auto"/>
          </w:tcPr>
          <w:p w:rsidR="005B6B0C" w:rsidRPr="00004769" w:rsidRDefault="005B6B0C" w:rsidP="005B6B0C">
            <w:pPr>
              <w:pStyle w:val="ENoteTableText"/>
            </w:pPr>
            <w:r w:rsidRPr="00004769">
              <w:t>am No</w:t>
            </w:r>
            <w:r w:rsidR="00692866" w:rsidRPr="00004769">
              <w:t> </w:t>
            </w:r>
            <w:r w:rsidRPr="00004769">
              <w:t>55, 2001; No</w:t>
            </w:r>
            <w:r w:rsidR="00692866" w:rsidRPr="00004769">
              <w:t> </w:t>
            </w:r>
            <w:r w:rsidRPr="00004769">
              <w:t>33, 2009; No</w:t>
            </w:r>
            <w:r w:rsidR="00692866" w:rsidRPr="00004769">
              <w:t> </w:t>
            </w:r>
            <w:r w:rsidRPr="00004769">
              <w:t>5, 2011</w:t>
            </w:r>
            <w:r w:rsidR="00FC6FC5" w:rsidRPr="00004769">
              <w:t>; No 62, 2014</w:t>
            </w:r>
            <w:r w:rsidR="00755C47" w:rsidRPr="00004769">
              <w:t>; No 41, 2015</w:t>
            </w:r>
          </w:p>
        </w:tc>
      </w:tr>
      <w:tr w:rsidR="00755C47" w:rsidRPr="00004769" w:rsidTr="005B6B0C">
        <w:tblPrEx>
          <w:tblBorders>
            <w:top w:val="none" w:sz="0" w:space="0" w:color="auto"/>
            <w:bottom w:val="none" w:sz="0" w:space="0" w:color="auto"/>
          </w:tblBorders>
        </w:tblPrEx>
        <w:trPr>
          <w:cantSplit/>
        </w:trPr>
        <w:tc>
          <w:tcPr>
            <w:tcW w:w="2139" w:type="dxa"/>
            <w:shd w:val="clear" w:color="auto" w:fill="auto"/>
          </w:tcPr>
          <w:p w:rsidR="00755C47" w:rsidRPr="00004769" w:rsidRDefault="00755C47" w:rsidP="00BF0B06">
            <w:pPr>
              <w:pStyle w:val="ENoteTableText"/>
              <w:tabs>
                <w:tab w:val="center" w:leader="dot" w:pos="2268"/>
              </w:tabs>
            </w:pPr>
            <w:r w:rsidRPr="00004769">
              <w:t>s 4</w:t>
            </w:r>
            <w:r w:rsidRPr="00004769">
              <w:tab/>
            </w:r>
          </w:p>
        </w:tc>
        <w:tc>
          <w:tcPr>
            <w:tcW w:w="4943" w:type="dxa"/>
            <w:shd w:val="clear" w:color="auto" w:fill="auto"/>
          </w:tcPr>
          <w:p w:rsidR="00755C47" w:rsidRPr="00004769" w:rsidRDefault="00755C47" w:rsidP="005B6B0C">
            <w:pPr>
              <w:pStyle w:val="ENoteTableText"/>
            </w:pPr>
            <w:r w:rsidRPr="00004769">
              <w:t>am No 59, 2015</w:t>
            </w:r>
          </w:p>
        </w:tc>
      </w:tr>
      <w:tr w:rsidR="005B6B0C" w:rsidRPr="00004769" w:rsidTr="005B6B0C">
        <w:tblPrEx>
          <w:tblBorders>
            <w:top w:val="none" w:sz="0" w:space="0" w:color="auto"/>
            <w:bottom w:val="none" w:sz="0" w:space="0" w:color="auto"/>
          </w:tblBorders>
        </w:tblPrEx>
        <w:trPr>
          <w:cantSplit/>
        </w:trPr>
        <w:tc>
          <w:tcPr>
            <w:tcW w:w="2139" w:type="dxa"/>
            <w:shd w:val="clear" w:color="auto" w:fill="auto"/>
          </w:tcPr>
          <w:p w:rsidR="005B6B0C" w:rsidRPr="00004769" w:rsidRDefault="00BF0B06" w:rsidP="00BF0B06">
            <w:pPr>
              <w:pStyle w:val="ENoteTableText"/>
              <w:tabs>
                <w:tab w:val="center" w:leader="dot" w:pos="2268"/>
              </w:tabs>
            </w:pPr>
            <w:r w:rsidRPr="00004769">
              <w:t>s</w:t>
            </w:r>
            <w:r w:rsidR="005B6B0C" w:rsidRPr="00004769">
              <w:t xml:space="preserve"> 6A </w:t>
            </w:r>
            <w:r w:rsidR="005B6B0C" w:rsidRPr="00004769">
              <w:tab/>
            </w:r>
          </w:p>
        </w:tc>
        <w:tc>
          <w:tcPr>
            <w:tcW w:w="4943" w:type="dxa"/>
            <w:shd w:val="clear" w:color="auto" w:fill="auto"/>
          </w:tcPr>
          <w:p w:rsidR="005B6B0C" w:rsidRPr="00004769" w:rsidRDefault="005B6B0C" w:rsidP="005B6B0C">
            <w:pPr>
              <w:pStyle w:val="ENoteTableText"/>
            </w:pPr>
            <w:r w:rsidRPr="00004769">
              <w:t>ad No</w:t>
            </w:r>
            <w:r w:rsidR="00692866" w:rsidRPr="00004769">
              <w:t> </w:t>
            </w:r>
            <w:r w:rsidRPr="00004769">
              <w:t>143, 2001</w:t>
            </w:r>
          </w:p>
        </w:tc>
      </w:tr>
      <w:tr w:rsidR="005B6B0C" w:rsidRPr="00004769" w:rsidTr="005B6B0C">
        <w:tblPrEx>
          <w:tblBorders>
            <w:top w:val="none" w:sz="0" w:space="0" w:color="auto"/>
            <w:bottom w:val="none" w:sz="0" w:space="0" w:color="auto"/>
          </w:tblBorders>
        </w:tblPrEx>
        <w:trPr>
          <w:cantSplit/>
        </w:trPr>
        <w:tc>
          <w:tcPr>
            <w:tcW w:w="2139" w:type="dxa"/>
            <w:shd w:val="clear" w:color="auto" w:fill="auto"/>
          </w:tcPr>
          <w:p w:rsidR="005B6B0C" w:rsidRPr="00004769" w:rsidRDefault="005B6B0C" w:rsidP="005B6B0C">
            <w:pPr>
              <w:pStyle w:val="ENoteTableText"/>
            </w:pPr>
            <w:r w:rsidRPr="00004769">
              <w:rPr>
                <w:b/>
              </w:rPr>
              <w:t>Part</w:t>
            </w:r>
            <w:r w:rsidR="00004769">
              <w:rPr>
                <w:b/>
              </w:rPr>
              <w:t> </w:t>
            </w:r>
            <w:r w:rsidRPr="00004769">
              <w:rPr>
                <w:b/>
              </w:rPr>
              <w:t>2</w:t>
            </w:r>
          </w:p>
        </w:tc>
        <w:tc>
          <w:tcPr>
            <w:tcW w:w="4943" w:type="dxa"/>
            <w:shd w:val="clear" w:color="auto" w:fill="auto"/>
          </w:tcPr>
          <w:p w:rsidR="005B6B0C" w:rsidRPr="00004769" w:rsidRDefault="005B6B0C" w:rsidP="005B6B0C">
            <w:pPr>
              <w:pStyle w:val="ENoteTableText"/>
            </w:pPr>
          </w:p>
        </w:tc>
      </w:tr>
      <w:tr w:rsidR="005B6B0C" w:rsidRPr="00004769" w:rsidTr="005B6B0C">
        <w:tblPrEx>
          <w:tblBorders>
            <w:top w:val="none" w:sz="0" w:space="0" w:color="auto"/>
            <w:bottom w:val="none" w:sz="0" w:space="0" w:color="auto"/>
          </w:tblBorders>
        </w:tblPrEx>
        <w:trPr>
          <w:cantSplit/>
        </w:trPr>
        <w:tc>
          <w:tcPr>
            <w:tcW w:w="2139" w:type="dxa"/>
            <w:shd w:val="clear" w:color="auto" w:fill="auto"/>
          </w:tcPr>
          <w:p w:rsidR="005B6B0C" w:rsidRPr="00004769" w:rsidRDefault="005B6B0C" w:rsidP="005B6B0C">
            <w:pPr>
              <w:pStyle w:val="ENoteTableText"/>
            </w:pPr>
            <w:r w:rsidRPr="00004769">
              <w:rPr>
                <w:b/>
              </w:rPr>
              <w:t>Division</w:t>
            </w:r>
            <w:r w:rsidR="00004769">
              <w:rPr>
                <w:b/>
              </w:rPr>
              <w:t> </w:t>
            </w:r>
            <w:r w:rsidRPr="00004769">
              <w:rPr>
                <w:b/>
              </w:rPr>
              <w:t>1</w:t>
            </w:r>
          </w:p>
        </w:tc>
        <w:tc>
          <w:tcPr>
            <w:tcW w:w="4943" w:type="dxa"/>
            <w:shd w:val="clear" w:color="auto" w:fill="auto"/>
          </w:tcPr>
          <w:p w:rsidR="005B6B0C" w:rsidRPr="00004769" w:rsidRDefault="005B6B0C" w:rsidP="005B6B0C">
            <w:pPr>
              <w:pStyle w:val="ENoteTableText"/>
            </w:pPr>
          </w:p>
        </w:tc>
      </w:tr>
      <w:tr w:rsidR="005B6B0C" w:rsidRPr="00004769" w:rsidTr="005B6B0C">
        <w:tblPrEx>
          <w:tblBorders>
            <w:top w:val="none" w:sz="0" w:space="0" w:color="auto"/>
            <w:bottom w:val="none" w:sz="0" w:space="0" w:color="auto"/>
          </w:tblBorders>
        </w:tblPrEx>
        <w:trPr>
          <w:cantSplit/>
        </w:trPr>
        <w:tc>
          <w:tcPr>
            <w:tcW w:w="2139" w:type="dxa"/>
            <w:shd w:val="clear" w:color="auto" w:fill="auto"/>
          </w:tcPr>
          <w:p w:rsidR="005B6B0C" w:rsidRPr="00004769" w:rsidRDefault="005B6B0C" w:rsidP="00477C7A">
            <w:pPr>
              <w:pStyle w:val="ENoteTableText"/>
              <w:tabs>
                <w:tab w:val="center" w:leader="dot" w:pos="2268"/>
              </w:tabs>
            </w:pPr>
            <w:r w:rsidRPr="00004769">
              <w:t>s 7</w:t>
            </w:r>
            <w:r w:rsidR="00BF0B06" w:rsidRPr="00004769">
              <w:tab/>
            </w:r>
          </w:p>
        </w:tc>
        <w:tc>
          <w:tcPr>
            <w:tcW w:w="4943" w:type="dxa"/>
            <w:shd w:val="clear" w:color="auto" w:fill="auto"/>
          </w:tcPr>
          <w:p w:rsidR="005B6B0C" w:rsidRPr="00004769" w:rsidRDefault="005B6B0C" w:rsidP="00477C7A">
            <w:pPr>
              <w:pStyle w:val="ENoteTableText"/>
            </w:pPr>
            <w:r w:rsidRPr="00004769">
              <w:t>a</w:t>
            </w:r>
            <w:r w:rsidR="00477C7A" w:rsidRPr="00004769">
              <w:t>m</w:t>
            </w:r>
            <w:r w:rsidRPr="00004769">
              <w:t xml:space="preserve"> No</w:t>
            </w:r>
            <w:r w:rsidR="00692866" w:rsidRPr="00004769">
              <w:t> </w:t>
            </w:r>
            <w:r w:rsidRPr="00004769">
              <w:t>152, 1997</w:t>
            </w:r>
          </w:p>
        </w:tc>
      </w:tr>
      <w:tr w:rsidR="00FC6FC5" w:rsidRPr="00004769" w:rsidTr="005B6B0C">
        <w:tblPrEx>
          <w:tblBorders>
            <w:top w:val="none" w:sz="0" w:space="0" w:color="auto"/>
            <w:bottom w:val="none" w:sz="0" w:space="0" w:color="auto"/>
          </w:tblBorders>
        </w:tblPrEx>
        <w:trPr>
          <w:cantSplit/>
        </w:trPr>
        <w:tc>
          <w:tcPr>
            <w:tcW w:w="2139" w:type="dxa"/>
            <w:shd w:val="clear" w:color="auto" w:fill="auto"/>
          </w:tcPr>
          <w:p w:rsidR="00FC6FC5" w:rsidRPr="00004769" w:rsidRDefault="00FC6FC5" w:rsidP="00BF0B06">
            <w:pPr>
              <w:pStyle w:val="ENoteTableText"/>
              <w:tabs>
                <w:tab w:val="center" w:leader="dot" w:pos="2268"/>
              </w:tabs>
            </w:pPr>
          </w:p>
        </w:tc>
        <w:tc>
          <w:tcPr>
            <w:tcW w:w="4943" w:type="dxa"/>
            <w:shd w:val="clear" w:color="auto" w:fill="auto"/>
          </w:tcPr>
          <w:p w:rsidR="00FC6FC5" w:rsidRPr="00004769" w:rsidRDefault="00FC6FC5" w:rsidP="005B6B0C">
            <w:pPr>
              <w:pStyle w:val="ENoteTableText"/>
            </w:pPr>
            <w:r w:rsidRPr="00004769">
              <w:t>rs No 62, 2014</w:t>
            </w:r>
          </w:p>
        </w:tc>
      </w:tr>
      <w:tr w:rsidR="005B6B0C" w:rsidRPr="00004769" w:rsidTr="005B6B0C">
        <w:tblPrEx>
          <w:tblBorders>
            <w:top w:val="none" w:sz="0" w:space="0" w:color="auto"/>
            <w:bottom w:val="none" w:sz="0" w:space="0" w:color="auto"/>
          </w:tblBorders>
        </w:tblPrEx>
        <w:trPr>
          <w:cantSplit/>
        </w:trPr>
        <w:tc>
          <w:tcPr>
            <w:tcW w:w="2139" w:type="dxa"/>
            <w:shd w:val="clear" w:color="auto" w:fill="auto"/>
          </w:tcPr>
          <w:p w:rsidR="005B6B0C" w:rsidRPr="00004769" w:rsidRDefault="005B6B0C" w:rsidP="005B6B0C">
            <w:pPr>
              <w:pStyle w:val="ENoteTableText"/>
            </w:pPr>
            <w:r w:rsidRPr="00004769">
              <w:rPr>
                <w:b/>
              </w:rPr>
              <w:t>Division</w:t>
            </w:r>
            <w:r w:rsidR="00004769">
              <w:rPr>
                <w:b/>
              </w:rPr>
              <w:t> </w:t>
            </w:r>
            <w:r w:rsidRPr="00004769">
              <w:rPr>
                <w:b/>
              </w:rPr>
              <w:t>2</w:t>
            </w:r>
          </w:p>
        </w:tc>
        <w:tc>
          <w:tcPr>
            <w:tcW w:w="4943" w:type="dxa"/>
            <w:shd w:val="clear" w:color="auto" w:fill="auto"/>
          </w:tcPr>
          <w:p w:rsidR="005B6B0C" w:rsidRPr="00004769" w:rsidRDefault="005B6B0C" w:rsidP="005B6B0C">
            <w:pPr>
              <w:pStyle w:val="ENoteTableText"/>
            </w:pPr>
          </w:p>
        </w:tc>
      </w:tr>
      <w:tr w:rsidR="005B6B0C" w:rsidRPr="00004769" w:rsidTr="005B6B0C">
        <w:tblPrEx>
          <w:tblBorders>
            <w:top w:val="none" w:sz="0" w:space="0" w:color="auto"/>
            <w:bottom w:val="none" w:sz="0" w:space="0" w:color="auto"/>
          </w:tblBorders>
        </w:tblPrEx>
        <w:trPr>
          <w:cantSplit/>
        </w:trPr>
        <w:tc>
          <w:tcPr>
            <w:tcW w:w="2139" w:type="dxa"/>
            <w:shd w:val="clear" w:color="auto" w:fill="auto"/>
          </w:tcPr>
          <w:p w:rsidR="005B6B0C" w:rsidRPr="00004769" w:rsidRDefault="00BF0B06" w:rsidP="00BF0B06">
            <w:pPr>
              <w:pStyle w:val="ENoteTableText"/>
              <w:tabs>
                <w:tab w:val="center" w:leader="dot" w:pos="2268"/>
              </w:tabs>
            </w:pPr>
            <w:r w:rsidRPr="00004769">
              <w:t>s</w:t>
            </w:r>
            <w:r w:rsidR="005B6B0C" w:rsidRPr="00004769">
              <w:t xml:space="preserve"> 8</w:t>
            </w:r>
            <w:r w:rsidR="005B6B0C" w:rsidRPr="00004769">
              <w:tab/>
            </w:r>
          </w:p>
        </w:tc>
        <w:tc>
          <w:tcPr>
            <w:tcW w:w="4943" w:type="dxa"/>
            <w:shd w:val="clear" w:color="auto" w:fill="auto"/>
          </w:tcPr>
          <w:p w:rsidR="005B6B0C" w:rsidRPr="00004769" w:rsidRDefault="005B6B0C" w:rsidP="00A32843">
            <w:pPr>
              <w:pStyle w:val="ENoteTableText"/>
            </w:pPr>
            <w:r w:rsidRPr="00004769">
              <w:t>am No</w:t>
            </w:r>
            <w:r w:rsidR="00692866" w:rsidRPr="00004769">
              <w:t> </w:t>
            </w:r>
            <w:r w:rsidRPr="00004769">
              <w:t>130, 1997; No</w:t>
            </w:r>
            <w:r w:rsidR="00692866" w:rsidRPr="00004769">
              <w:t> </w:t>
            </w:r>
            <w:r w:rsidRPr="00004769">
              <w:t>95, 1998; No 19</w:t>
            </w:r>
            <w:r w:rsidR="00A32843" w:rsidRPr="00004769">
              <w:t>, 2003; No</w:t>
            </w:r>
            <w:r w:rsidRPr="00004769">
              <w:t xml:space="preserve"> 83, 2003; No</w:t>
            </w:r>
            <w:r w:rsidR="00692866" w:rsidRPr="00004769">
              <w:t> </w:t>
            </w:r>
            <w:r w:rsidRPr="00004769">
              <w:t>9, 2004; No</w:t>
            </w:r>
            <w:r w:rsidR="00692866" w:rsidRPr="00004769">
              <w:t> </w:t>
            </w:r>
            <w:r w:rsidRPr="00004769">
              <w:t>20, 2009; No</w:t>
            </w:r>
            <w:r w:rsidR="00692866" w:rsidRPr="00004769">
              <w:t> </w:t>
            </w:r>
            <w:r w:rsidRPr="00004769">
              <w:t>136, 2012</w:t>
            </w:r>
          </w:p>
        </w:tc>
      </w:tr>
      <w:tr w:rsidR="005B6B0C" w:rsidRPr="00004769" w:rsidTr="005B6B0C">
        <w:tblPrEx>
          <w:tblBorders>
            <w:top w:val="none" w:sz="0" w:space="0" w:color="auto"/>
            <w:bottom w:val="none" w:sz="0" w:space="0" w:color="auto"/>
          </w:tblBorders>
        </w:tblPrEx>
        <w:trPr>
          <w:cantSplit/>
        </w:trPr>
        <w:tc>
          <w:tcPr>
            <w:tcW w:w="2139" w:type="dxa"/>
            <w:shd w:val="clear" w:color="auto" w:fill="auto"/>
          </w:tcPr>
          <w:p w:rsidR="005B6B0C" w:rsidRPr="00004769" w:rsidRDefault="005B6B0C" w:rsidP="005B6B0C">
            <w:pPr>
              <w:pStyle w:val="ENoteTableText"/>
            </w:pPr>
            <w:r w:rsidRPr="00004769">
              <w:rPr>
                <w:b/>
              </w:rPr>
              <w:t>Division</w:t>
            </w:r>
            <w:r w:rsidR="00004769">
              <w:rPr>
                <w:b/>
              </w:rPr>
              <w:t> </w:t>
            </w:r>
            <w:r w:rsidRPr="00004769">
              <w:rPr>
                <w:b/>
              </w:rPr>
              <w:t>3</w:t>
            </w:r>
          </w:p>
        </w:tc>
        <w:tc>
          <w:tcPr>
            <w:tcW w:w="4943" w:type="dxa"/>
            <w:shd w:val="clear" w:color="auto" w:fill="auto"/>
          </w:tcPr>
          <w:p w:rsidR="005B6B0C" w:rsidRPr="00004769" w:rsidRDefault="005B6B0C" w:rsidP="005B6B0C">
            <w:pPr>
              <w:pStyle w:val="ENoteTableText"/>
            </w:pPr>
          </w:p>
        </w:tc>
      </w:tr>
      <w:tr w:rsidR="005B6B0C" w:rsidRPr="00004769" w:rsidTr="005B6B0C">
        <w:tblPrEx>
          <w:tblBorders>
            <w:top w:val="none" w:sz="0" w:space="0" w:color="auto"/>
            <w:bottom w:val="none" w:sz="0" w:space="0" w:color="auto"/>
          </w:tblBorders>
        </w:tblPrEx>
        <w:trPr>
          <w:cantSplit/>
        </w:trPr>
        <w:tc>
          <w:tcPr>
            <w:tcW w:w="2139" w:type="dxa"/>
            <w:shd w:val="clear" w:color="auto" w:fill="auto"/>
          </w:tcPr>
          <w:p w:rsidR="005B6B0C" w:rsidRPr="00004769" w:rsidRDefault="00BF0B06" w:rsidP="00BF0B06">
            <w:pPr>
              <w:pStyle w:val="ENoteTableText"/>
              <w:tabs>
                <w:tab w:val="center" w:leader="dot" w:pos="2268"/>
              </w:tabs>
            </w:pPr>
            <w:r w:rsidRPr="00004769">
              <w:t>s</w:t>
            </w:r>
            <w:r w:rsidR="005B6B0C" w:rsidRPr="00004769">
              <w:t xml:space="preserve"> 13 </w:t>
            </w:r>
            <w:r w:rsidR="005B6B0C" w:rsidRPr="00004769">
              <w:tab/>
            </w:r>
          </w:p>
        </w:tc>
        <w:tc>
          <w:tcPr>
            <w:tcW w:w="4943" w:type="dxa"/>
            <w:shd w:val="clear" w:color="auto" w:fill="auto"/>
          </w:tcPr>
          <w:p w:rsidR="005B6B0C" w:rsidRPr="00004769" w:rsidRDefault="005B6B0C" w:rsidP="005B6B0C">
            <w:pPr>
              <w:pStyle w:val="ENoteTableText"/>
            </w:pPr>
            <w:r w:rsidRPr="00004769">
              <w:t>am No</w:t>
            </w:r>
            <w:r w:rsidR="00692866" w:rsidRPr="00004769">
              <w:t> </w:t>
            </w:r>
            <w:r w:rsidRPr="00004769">
              <w:t>152, 1997</w:t>
            </w:r>
            <w:r w:rsidR="00FC6FC5" w:rsidRPr="00004769">
              <w:t>; No 62, 2014</w:t>
            </w:r>
          </w:p>
        </w:tc>
      </w:tr>
      <w:tr w:rsidR="005B6B0C" w:rsidRPr="00004769" w:rsidTr="005B6B0C">
        <w:tblPrEx>
          <w:tblBorders>
            <w:top w:val="none" w:sz="0" w:space="0" w:color="auto"/>
            <w:bottom w:val="none" w:sz="0" w:space="0" w:color="auto"/>
          </w:tblBorders>
        </w:tblPrEx>
        <w:trPr>
          <w:cantSplit/>
        </w:trPr>
        <w:tc>
          <w:tcPr>
            <w:tcW w:w="2139" w:type="dxa"/>
            <w:shd w:val="clear" w:color="auto" w:fill="auto"/>
          </w:tcPr>
          <w:p w:rsidR="005B6B0C" w:rsidRPr="00004769" w:rsidRDefault="00BF0B06" w:rsidP="00BF0B06">
            <w:pPr>
              <w:pStyle w:val="ENoteTableText"/>
              <w:tabs>
                <w:tab w:val="center" w:leader="dot" w:pos="2268"/>
              </w:tabs>
            </w:pPr>
            <w:r w:rsidRPr="00004769">
              <w:t>s</w:t>
            </w:r>
            <w:r w:rsidR="005B6B0C" w:rsidRPr="00004769">
              <w:t xml:space="preserve"> 16 </w:t>
            </w:r>
            <w:r w:rsidR="005B6B0C" w:rsidRPr="00004769">
              <w:tab/>
            </w:r>
          </w:p>
        </w:tc>
        <w:tc>
          <w:tcPr>
            <w:tcW w:w="4943" w:type="dxa"/>
            <w:shd w:val="clear" w:color="auto" w:fill="auto"/>
          </w:tcPr>
          <w:p w:rsidR="005B6B0C" w:rsidRPr="00004769" w:rsidRDefault="005B6B0C" w:rsidP="005B6B0C">
            <w:pPr>
              <w:pStyle w:val="ENoteTableText"/>
            </w:pPr>
            <w:r w:rsidRPr="00004769">
              <w:t>am No</w:t>
            </w:r>
            <w:r w:rsidR="00692866" w:rsidRPr="00004769">
              <w:t> </w:t>
            </w:r>
            <w:r w:rsidRPr="00004769">
              <w:t>152, 1997</w:t>
            </w:r>
            <w:r w:rsidR="00FC6FC5" w:rsidRPr="00004769">
              <w:t>; No 62, 2014</w:t>
            </w:r>
          </w:p>
        </w:tc>
      </w:tr>
      <w:tr w:rsidR="00FC6FC5" w:rsidRPr="00004769" w:rsidTr="005B6B0C">
        <w:tblPrEx>
          <w:tblBorders>
            <w:top w:val="none" w:sz="0" w:space="0" w:color="auto"/>
            <w:bottom w:val="none" w:sz="0" w:space="0" w:color="auto"/>
          </w:tblBorders>
        </w:tblPrEx>
        <w:trPr>
          <w:cantSplit/>
        </w:trPr>
        <w:tc>
          <w:tcPr>
            <w:tcW w:w="2139" w:type="dxa"/>
            <w:shd w:val="clear" w:color="auto" w:fill="auto"/>
          </w:tcPr>
          <w:p w:rsidR="00FC6FC5" w:rsidRPr="00004769" w:rsidRDefault="00FC6FC5" w:rsidP="00BF0B06">
            <w:pPr>
              <w:pStyle w:val="ENoteTableText"/>
              <w:tabs>
                <w:tab w:val="center" w:leader="dot" w:pos="2268"/>
              </w:tabs>
            </w:pPr>
            <w:r w:rsidRPr="00004769">
              <w:t>s 17</w:t>
            </w:r>
            <w:r w:rsidRPr="00004769">
              <w:tab/>
            </w:r>
          </w:p>
        </w:tc>
        <w:tc>
          <w:tcPr>
            <w:tcW w:w="4943" w:type="dxa"/>
            <w:shd w:val="clear" w:color="auto" w:fill="auto"/>
          </w:tcPr>
          <w:p w:rsidR="00FC6FC5" w:rsidRPr="00004769" w:rsidRDefault="00FC6FC5" w:rsidP="005B6B0C">
            <w:pPr>
              <w:pStyle w:val="ENoteTableText"/>
            </w:pPr>
            <w:r w:rsidRPr="00004769">
              <w:t xml:space="preserve">am </w:t>
            </w:r>
            <w:r w:rsidR="00477C7A" w:rsidRPr="00004769">
              <w:t xml:space="preserve">No 152, 1997; </w:t>
            </w:r>
            <w:r w:rsidRPr="00004769">
              <w:t>No 62, 2014</w:t>
            </w:r>
          </w:p>
        </w:tc>
      </w:tr>
      <w:tr w:rsidR="00FC6FC5" w:rsidRPr="00004769" w:rsidTr="005B6B0C">
        <w:tblPrEx>
          <w:tblBorders>
            <w:top w:val="none" w:sz="0" w:space="0" w:color="auto"/>
            <w:bottom w:val="none" w:sz="0" w:space="0" w:color="auto"/>
          </w:tblBorders>
        </w:tblPrEx>
        <w:trPr>
          <w:cantSplit/>
        </w:trPr>
        <w:tc>
          <w:tcPr>
            <w:tcW w:w="2139" w:type="dxa"/>
            <w:shd w:val="clear" w:color="auto" w:fill="auto"/>
          </w:tcPr>
          <w:p w:rsidR="00FC6FC5" w:rsidRPr="00004769" w:rsidRDefault="00FC6FC5" w:rsidP="00BF0B06">
            <w:pPr>
              <w:pStyle w:val="ENoteTableText"/>
              <w:tabs>
                <w:tab w:val="center" w:leader="dot" w:pos="2268"/>
              </w:tabs>
            </w:pPr>
            <w:r w:rsidRPr="00004769">
              <w:t>s 18</w:t>
            </w:r>
            <w:r w:rsidRPr="00004769">
              <w:tab/>
            </w:r>
          </w:p>
        </w:tc>
        <w:tc>
          <w:tcPr>
            <w:tcW w:w="4943" w:type="dxa"/>
            <w:shd w:val="clear" w:color="auto" w:fill="auto"/>
          </w:tcPr>
          <w:p w:rsidR="00FC6FC5" w:rsidRPr="00004769" w:rsidRDefault="00FC6FC5" w:rsidP="005B6B0C">
            <w:pPr>
              <w:pStyle w:val="ENoteTableText"/>
            </w:pPr>
            <w:r w:rsidRPr="00004769">
              <w:t>am No 62, 2014</w:t>
            </w:r>
          </w:p>
        </w:tc>
      </w:tr>
      <w:tr w:rsidR="005B6B0C" w:rsidRPr="00004769" w:rsidTr="005B6B0C">
        <w:tblPrEx>
          <w:tblBorders>
            <w:top w:val="none" w:sz="0" w:space="0" w:color="auto"/>
            <w:bottom w:val="none" w:sz="0" w:space="0" w:color="auto"/>
          </w:tblBorders>
        </w:tblPrEx>
        <w:trPr>
          <w:cantSplit/>
        </w:trPr>
        <w:tc>
          <w:tcPr>
            <w:tcW w:w="2139" w:type="dxa"/>
            <w:shd w:val="clear" w:color="auto" w:fill="auto"/>
          </w:tcPr>
          <w:p w:rsidR="005B6B0C" w:rsidRPr="00004769" w:rsidRDefault="00BF0B06" w:rsidP="00BF0B06">
            <w:pPr>
              <w:pStyle w:val="ENoteTableText"/>
              <w:tabs>
                <w:tab w:val="center" w:leader="dot" w:pos="2268"/>
              </w:tabs>
            </w:pPr>
            <w:r w:rsidRPr="00004769">
              <w:t>s</w:t>
            </w:r>
            <w:r w:rsidR="005B6B0C" w:rsidRPr="00004769">
              <w:t xml:space="preserve"> 19 </w:t>
            </w:r>
            <w:r w:rsidR="005B6B0C" w:rsidRPr="00004769">
              <w:tab/>
            </w:r>
          </w:p>
        </w:tc>
        <w:tc>
          <w:tcPr>
            <w:tcW w:w="4943" w:type="dxa"/>
            <w:shd w:val="clear" w:color="auto" w:fill="auto"/>
          </w:tcPr>
          <w:p w:rsidR="005B6B0C" w:rsidRPr="00004769" w:rsidRDefault="005B6B0C" w:rsidP="005B6B0C">
            <w:pPr>
              <w:pStyle w:val="ENoteTableText"/>
            </w:pPr>
            <w:r w:rsidRPr="00004769">
              <w:t>am No</w:t>
            </w:r>
            <w:r w:rsidR="00692866" w:rsidRPr="00004769">
              <w:t> </w:t>
            </w:r>
            <w:r w:rsidRPr="00004769">
              <w:t>39, 2007</w:t>
            </w:r>
          </w:p>
        </w:tc>
      </w:tr>
      <w:tr w:rsidR="005B6B0C" w:rsidRPr="00004769" w:rsidTr="005B6B0C">
        <w:tblPrEx>
          <w:tblBorders>
            <w:top w:val="none" w:sz="0" w:space="0" w:color="auto"/>
            <w:bottom w:val="none" w:sz="0" w:space="0" w:color="auto"/>
          </w:tblBorders>
        </w:tblPrEx>
        <w:trPr>
          <w:cantSplit/>
        </w:trPr>
        <w:tc>
          <w:tcPr>
            <w:tcW w:w="2139" w:type="dxa"/>
            <w:shd w:val="clear" w:color="auto" w:fill="auto"/>
          </w:tcPr>
          <w:p w:rsidR="005B6B0C" w:rsidRPr="00004769" w:rsidRDefault="005B6B0C" w:rsidP="005B6B0C">
            <w:pPr>
              <w:pStyle w:val="ENoteTableText"/>
            </w:pPr>
            <w:r w:rsidRPr="00004769">
              <w:rPr>
                <w:b/>
              </w:rPr>
              <w:t>Part</w:t>
            </w:r>
            <w:r w:rsidR="00004769">
              <w:rPr>
                <w:b/>
              </w:rPr>
              <w:t> </w:t>
            </w:r>
            <w:r w:rsidRPr="00004769">
              <w:rPr>
                <w:b/>
              </w:rPr>
              <w:t>3</w:t>
            </w:r>
          </w:p>
        </w:tc>
        <w:tc>
          <w:tcPr>
            <w:tcW w:w="4943" w:type="dxa"/>
            <w:shd w:val="clear" w:color="auto" w:fill="auto"/>
          </w:tcPr>
          <w:p w:rsidR="005B6B0C" w:rsidRPr="00004769" w:rsidRDefault="005B6B0C" w:rsidP="005B6B0C">
            <w:pPr>
              <w:pStyle w:val="ENoteTableText"/>
            </w:pPr>
          </w:p>
        </w:tc>
      </w:tr>
      <w:tr w:rsidR="005B6B0C" w:rsidRPr="00004769" w:rsidTr="005B6B0C">
        <w:tblPrEx>
          <w:tblBorders>
            <w:top w:val="none" w:sz="0" w:space="0" w:color="auto"/>
            <w:bottom w:val="none" w:sz="0" w:space="0" w:color="auto"/>
          </w:tblBorders>
        </w:tblPrEx>
        <w:trPr>
          <w:cantSplit/>
        </w:trPr>
        <w:tc>
          <w:tcPr>
            <w:tcW w:w="2139" w:type="dxa"/>
            <w:shd w:val="clear" w:color="auto" w:fill="auto"/>
          </w:tcPr>
          <w:p w:rsidR="005B6B0C" w:rsidRPr="00004769" w:rsidRDefault="005B6B0C" w:rsidP="005B6B0C">
            <w:pPr>
              <w:pStyle w:val="ENoteTableText"/>
            </w:pPr>
            <w:r w:rsidRPr="00004769">
              <w:rPr>
                <w:b/>
              </w:rPr>
              <w:t>Division</w:t>
            </w:r>
            <w:r w:rsidR="00004769">
              <w:rPr>
                <w:b/>
              </w:rPr>
              <w:t> </w:t>
            </w:r>
            <w:r w:rsidRPr="00004769">
              <w:rPr>
                <w:b/>
              </w:rPr>
              <w:t>3</w:t>
            </w:r>
          </w:p>
        </w:tc>
        <w:tc>
          <w:tcPr>
            <w:tcW w:w="4943" w:type="dxa"/>
            <w:shd w:val="clear" w:color="auto" w:fill="auto"/>
          </w:tcPr>
          <w:p w:rsidR="005B6B0C" w:rsidRPr="00004769" w:rsidRDefault="005B6B0C" w:rsidP="005B6B0C">
            <w:pPr>
              <w:pStyle w:val="ENoteTableText"/>
            </w:pPr>
          </w:p>
        </w:tc>
      </w:tr>
      <w:tr w:rsidR="005B6B0C" w:rsidRPr="00004769" w:rsidTr="005B6B0C">
        <w:tblPrEx>
          <w:tblBorders>
            <w:top w:val="none" w:sz="0" w:space="0" w:color="auto"/>
            <w:bottom w:val="none" w:sz="0" w:space="0" w:color="auto"/>
          </w:tblBorders>
        </w:tblPrEx>
        <w:trPr>
          <w:cantSplit/>
        </w:trPr>
        <w:tc>
          <w:tcPr>
            <w:tcW w:w="2139" w:type="dxa"/>
            <w:shd w:val="clear" w:color="auto" w:fill="auto"/>
          </w:tcPr>
          <w:p w:rsidR="005B6B0C" w:rsidRPr="00004769" w:rsidRDefault="00BF0B06" w:rsidP="00BF0B06">
            <w:pPr>
              <w:pStyle w:val="ENoteTableText"/>
              <w:tabs>
                <w:tab w:val="center" w:leader="dot" w:pos="2268"/>
              </w:tabs>
            </w:pPr>
            <w:r w:rsidRPr="00004769">
              <w:t>s</w:t>
            </w:r>
            <w:r w:rsidR="005B6B0C" w:rsidRPr="00004769">
              <w:t xml:space="preserve"> 30</w:t>
            </w:r>
            <w:r w:rsidR="005B6B0C" w:rsidRPr="00004769">
              <w:tab/>
            </w:r>
          </w:p>
        </w:tc>
        <w:tc>
          <w:tcPr>
            <w:tcW w:w="4943" w:type="dxa"/>
            <w:shd w:val="clear" w:color="auto" w:fill="auto"/>
          </w:tcPr>
          <w:p w:rsidR="005B6B0C" w:rsidRPr="00004769" w:rsidRDefault="005B6B0C" w:rsidP="005B6B0C">
            <w:pPr>
              <w:pStyle w:val="ENoteTableText"/>
            </w:pPr>
            <w:r w:rsidRPr="00004769">
              <w:t>am No</w:t>
            </w:r>
            <w:r w:rsidR="00692866" w:rsidRPr="00004769">
              <w:t> </w:t>
            </w:r>
            <w:r w:rsidRPr="00004769">
              <w:t>146, 1999</w:t>
            </w:r>
          </w:p>
        </w:tc>
      </w:tr>
      <w:tr w:rsidR="005B6B0C" w:rsidRPr="00004769" w:rsidTr="005B6B0C">
        <w:tblPrEx>
          <w:tblBorders>
            <w:top w:val="none" w:sz="0" w:space="0" w:color="auto"/>
            <w:bottom w:val="none" w:sz="0" w:space="0" w:color="auto"/>
          </w:tblBorders>
        </w:tblPrEx>
        <w:trPr>
          <w:cantSplit/>
        </w:trPr>
        <w:tc>
          <w:tcPr>
            <w:tcW w:w="2139" w:type="dxa"/>
            <w:shd w:val="clear" w:color="auto" w:fill="auto"/>
          </w:tcPr>
          <w:p w:rsidR="005B6B0C" w:rsidRPr="00004769" w:rsidRDefault="00BF0B06" w:rsidP="00BF0B06">
            <w:pPr>
              <w:pStyle w:val="ENoteTableText"/>
              <w:tabs>
                <w:tab w:val="center" w:leader="dot" w:pos="2268"/>
              </w:tabs>
            </w:pPr>
            <w:r w:rsidRPr="00004769">
              <w:t>s</w:t>
            </w:r>
            <w:r w:rsidR="005B6B0C" w:rsidRPr="00004769">
              <w:t xml:space="preserve"> 32 </w:t>
            </w:r>
            <w:r w:rsidR="005B6B0C" w:rsidRPr="00004769">
              <w:tab/>
            </w:r>
          </w:p>
        </w:tc>
        <w:tc>
          <w:tcPr>
            <w:tcW w:w="4943" w:type="dxa"/>
            <w:shd w:val="clear" w:color="auto" w:fill="auto"/>
          </w:tcPr>
          <w:p w:rsidR="005B6B0C" w:rsidRPr="00004769" w:rsidRDefault="005B6B0C" w:rsidP="005B6B0C">
            <w:pPr>
              <w:pStyle w:val="ENoteTableText"/>
            </w:pPr>
            <w:r w:rsidRPr="00004769">
              <w:t>am No</w:t>
            </w:r>
            <w:r w:rsidR="00692866" w:rsidRPr="00004769">
              <w:t> </w:t>
            </w:r>
            <w:r w:rsidRPr="00004769">
              <w:t>152, 1997</w:t>
            </w:r>
            <w:r w:rsidR="00FC6FC5" w:rsidRPr="00004769">
              <w:t>; No 62, 2014</w:t>
            </w:r>
          </w:p>
        </w:tc>
      </w:tr>
      <w:tr w:rsidR="005B6B0C" w:rsidRPr="00004769" w:rsidTr="005B6B0C">
        <w:tblPrEx>
          <w:tblBorders>
            <w:top w:val="none" w:sz="0" w:space="0" w:color="auto"/>
            <w:bottom w:val="none" w:sz="0" w:space="0" w:color="auto"/>
          </w:tblBorders>
        </w:tblPrEx>
        <w:trPr>
          <w:cantSplit/>
        </w:trPr>
        <w:tc>
          <w:tcPr>
            <w:tcW w:w="2139" w:type="dxa"/>
            <w:shd w:val="clear" w:color="auto" w:fill="auto"/>
          </w:tcPr>
          <w:p w:rsidR="005B6B0C" w:rsidRPr="00004769" w:rsidRDefault="00BF0B06" w:rsidP="00BF0B06">
            <w:pPr>
              <w:pStyle w:val="ENoteTableText"/>
              <w:tabs>
                <w:tab w:val="center" w:leader="dot" w:pos="2268"/>
              </w:tabs>
            </w:pPr>
            <w:r w:rsidRPr="00004769">
              <w:t>s</w:t>
            </w:r>
            <w:r w:rsidR="005B6B0C" w:rsidRPr="00004769">
              <w:t xml:space="preserve"> 33</w:t>
            </w:r>
            <w:r w:rsidR="005B6B0C" w:rsidRPr="00004769">
              <w:tab/>
            </w:r>
          </w:p>
        </w:tc>
        <w:tc>
          <w:tcPr>
            <w:tcW w:w="4943" w:type="dxa"/>
            <w:shd w:val="clear" w:color="auto" w:fill="auto"/>
          </w:tcPr>
          <w:p w:rsidR="005B6B0C" w:rsidRPr="00004769" w:rsidRDefault="005B6B0C" w:rsidP="005B6B0C">
            <w:pPr>
              <w:pStyle w:val="ENoteTableText"/>
            </w:pPr>
            <w:r w:rsidRPr="00004769">
              <w:t>am No</w:t>
            </w:r>
            <w:r w:rsidR="00692866" w:rsidRPr="00004769">
              <w:t> </w:t>
            </w:r>
            <w:r w:rsidRPr="00004769">
              <w:t>46, 2011</w:t>
            </w:r>
          </w:p>
        </w:tc>
      </w:tr>
      <w:tr w:rsidR="005B6B0C" w:rsidRPr="00004769" w:rsidTr="005B6B0C">
        <w:tblPrEx>
          <w:tblBorders>
            <w:top w:val="none" w:sz="0" w:space="0" w:color="auto"/>
            <w:bottom w:val="none" w:sz="0" w:space="0" w:color="auto"/>
          </w:tblBorders>
        </w:tblPrEx>
        <w:trPr>
          <w:cantSplit/>
        </w:trPr>
        <w:tc>
          <w:tcPr>
            <w:tcW w:w="2139" w:type="dxa"/>
            <w:shd w:val="clear" w:color="auto" w:fill="auto"/>
          </w:tcPr>
          <w:p w:rsidR="005B6B0C" w:rsidRPr="00004769" w:rsidRDefault="005B6B0C" w:rsidP="005B6B0C">
            <w:pPr>
              <w:pStyle w:val="ENoteTableText"/>
            </w:pPr>
            <w:r w:rsidRPr="00004769">
              <w:rPr>
                <w:b/>
              </w:rPr>
              <w:t>Part</w:t>
            </w:r>
            <w:r w:rsidR="00004769">
              <w:rPr>
                <w:b/>
              </w:rPr>
              <w:t> </w:t>
            </w:r>
            <w:r w:rsidRPr="00004769">
              <w:rPr>
                <w:b/>
              </w:rPr>
              <w:t>4</w:t>
            </w:r>
          </w:p>
        </w:tc>
        <w:tc>
          <w:tcPr>
            <w:tcW w:w="4943" w:type="dxa"/>
            <w:shd w:val="clear" w:color="auto" w:fill="auto"/>
          </w:tcPr>
          <w:p w:rsidR="005B6B0C" w:rsidRPr="00004769" w:rsidRDefault="005B6B0C" w:rsidP="005B6B0C">
            <w:pPr>
              <w:pStyle w:val="ENoteTableText"/>
            </w:pPr>
          </w:p>
        </w:tc>
      </w:tr>
      <w:tr w:rsidR="005B6B0C" w:rsidRPr="00004769" w:rsidTr="005B6B0C">
        <w:tblPrEx>
          <w:tblBorders>
            <w:top w:val="none" w:sz="0" w:space="0" w:color="auto"/>
            <w:bottom w:val="none" w:sz="0" w:space="0" w:color="auto"/>
          </w:tblBorders>
        </w:tblPrEx>
        <w:trPr>
          <w:cantSplit/>
        </w:trPr>
        <w:tc>
          <w:tcPr>
            <w:tcW w:w="2139" w:type="dxa"/>
            <w:shd w:val="clear" w:color="auto" w:fill="auto"/>
          </w:tcPr>
          <w:p w:rsidR="005B6B0C" w:rsidRPr="00004769" w:rsidRDefault="005B6B0C" w:rsidP="005B6B0C">
            <w:pPr>
              <w:pStyle w:val="ENoteTableText"/>
            </w:pPr>
            <w:r w:rsidRPr="00004769">
              <w:rPr>
                <w:b/>
              </w:rPr>
              <w:t>Division</w:t>
            </w:r>
            <w:r w:rsidR="00004769">
              <w:rPr>
                <w:b/>
              </w:rPr>
              <w:t> </w:t>
            </w:r>
            <w:r w:rsidRPr="00004769">
              <w:rPr>
                <w:b/>
              </w:rPr>
              <w:t>1</w:t>
            </w:r>
          </w:p>
        </w:tc>
        <w:tc>
          <w:tcPr>
            <w:tcW w:w="4943" w:type="dxa"/>
            <w:shd w:val="clear" w:color="auto" w:fill="auto"/>
          </w:tcPr>
          <w:p w:rsidR="005B6B0C" w:rsidRPr="00004769" w:rsidRDefault="005B6B0C" w:rsidP="005B6B0C">
            <w:pPr>
              <w:pStyle w:val="ENoteTableText"/>
            </w:pPr>
          </w:p>
        </w:tc>
      </w:tr>
      <w:tr w:rsidR="00DE5BF6" w:rsidRPr="00004769" w:rsidTr="005B6B0C">
        <w:tblPrEx>
          <w:tblBorders>
            <w:top w:val="none" w:sz="0" w:space="0" w:color="auto"/>
            <w:bottom w:val="none" w:sz="0" w:space="0" w:color="auto"/>
          </w:tblBorders>
        </w:tblPrEx>
        <w:trPr>
          <w:cantSplit/>
        </w:trPr>
        <w:tc>
          <w:tcPr>
            <w:tcW w:w="2139" w:type="dxa"/>
            <w:shd w:val="clear" w:color="auto" w:fill="auto"/>
          </w:tcPr>
          <w:p w:rsidR="00DE5BF6" w:rsidRPr="00004769" w:rsidRDefault="00DE5BF6" w:rsidP="00996648">
            <w:pPr>
              <w:pStyle w:val="ENoteTableText"/>
              <w:tabs>
                <w:tab w:val="center" w:leader="dot" w:pos="2268"/>
              </w:tabs>
            </w:pPr>
            <w:r w:rsidRPr="00004769">
              <w:t>s 40</w:t>
            </w:r>
            <w:r w:rsidRPr="00004769">
              <w:tab/>
            </w:r>
          </w:p>
        </w:tc>
        <w:tc>
          <w:tcPr>
            <w:tcW w:w="4943" w:type="dxa"/>
            <w:shd w:val="clear" w:color="auto" w:fill="auto"/>
          </w:tcPr>
          <w:p w:rsidR="00DE5BF6" w:rsidRPr="00004769" w:rsidRDefault="00DE5BF6" w:rsidP="005B6B0C">
            <w:pPr>
              <w:pStyle w:val="ENoteTableText"/>
            </w:pPr>
            <w:r w:rsidRPr="00004769">
              <w:t>am No 62, 2014</w:t>
            </w:r>
          </w:p>
        </w:tc>
      </w:tr>
      <w:tr w:rsidR="005B6B0C" w:rsidRPr="00004769" w:rsidTr="005B6B0C">
        <w:tblPrEx>
          <w:tblBorders>
            <w:top w:val="none" w:sz="0" w:space="0" w:color="auto"/>
            <w:bottom w:val="none" w:sz="0" w:space="0" w:color="auto"/>
          </w:tblBorders>
        </w:tblPrEx>
        <w:trPr>
          <w:cantSplit/>
        </w:trPr>
        <w:tc>
          <w:tcPr>
            <w:tcW w:w="2139" w:type="dxa"/>
            <w:shd w:val="clear" w:color="auto" w:fill="auto"/>
          </w:tcPr>
          <w:p w:rsidR="005B6B0C" w:rsidRPr="00004769" w:rsidRDefault="00BF0B06" w:rsidP="00BF0B06">
            <w:pPr>
              <w:pStyle w:val="ENoteTableText"/>
              <w:tabs>
                <w:tab w:val="center" w:leader="dot" w:pos="2268"/>
              </w:tabs>
            </w:pPr>
            <w:r w:rsidRPr="00004769">
              <w:t>s</w:t>
            </w:r>
            <w:r w:rsidR="005B6B0C" w:rsidRPr="00004769">
              <w:t xml:space="preserve"> 41</w:t>
            </w:r>
            <w:r w:rsidR="005B6B0C" w:rsidRPr="00004769">
              <w:tab/>
            </w:r>
          </w:p>
        </w:tc>
        <w:tc>
          <w:tcPr>
            <w:tcW w:w="4943" w:type="dxa"/>
            <w:shd w:val="clear" w:color="auto" w:fill="auto"/>
          </w:tcPr>
          <w:p w:rsidR="005B6B0C" w:rsidRPr="00004769" w:rsidRDefault="005B6B0C" w:rsidP="005B6B0C">
            <w:pPr>
              <w:pStyle w:val="ENoteTableText"/>
            </w:pPr>
            <w:r w:rsidRPr="00004769">
              <w:t>am No</w:t>
            </w:r>
            <w:r w:rsidR="00692866" w:rsidRPr="00004769">
              <w:t> </w:t>
            </w:r>
            <w:r w:rsidRPr="00004769">
              <w:t>46, 2011</w:t>
            </w:r>
          </w:p>
        </w:tc>
      </w:tr>
      <w:tr w:rsidR="005B6B0C" w:rsidRPr="00004769" w:rsidTr="005B6B0C">
        <w:tblPrEx>
          <w:tblBorders>
            <w:top w:val="none" w:sz="0" w:space="0" w:color="auto"/>
            <w:bottom w:val="none" w:sz="0" w:space="0" w:color="auto"/>
          </w:tblBorders>
        </w:tblPrEx>
        <w:trPr>
          <w:cantSplit/>
        </w:trPr>
        <w:tc>
          <w:tcPr>
            <w:tcW w:w="2139" w:type="dxa"/>
            <w:shd w:val="clear" w:color="auto" w:fill="auto"/>
          </w:tcPr>
          <w:p w:rsidR="005B6B0C" w:rsidRPr="00004769" w:rsidRDefault="005B6B0C" w:rsidP="00B72EB9">
            <w:pPr>
              <w:pStyle w:val="ENoteTableText"/>
              <w:keepNext/>
            </w:pPr>
            <w:r w:rsidRPr="00004769">
              <w:rPr>
                <w:b/>
              </w:rPr>
              <w:lastRenderedPageBreak/>
              <w:t>Part</w:t>
            </w:r>
            <w:r w:rsidR="00004769">
              <w:rPr>
                <w:b/>
              </w:rPr>
              <w:t> </w:t>
            </w:r>
            <w:r w:rsidRPr="00004769">
              <w:rPr>
                <w:b/>
              </w:rPr>
              <w:t>5</w:t>
            </w:r>
          </w:p>
        </w:tc>
        <w:tc>
          <w:tcPr>
            <w:tcW w:w="4943" w:type="dxa"/>
            <w:shd w:val="clear" w:color="auto" w:fill="auto"/>
          </w:tcPr>
          <w:p w:rsidR="005B6B0C" w:rsidRPr="00004769" w:rsidRDefault="005B6B0C" w:rsidP="005B6B0C">
            <w:pPr>
              <w:pStyle w:val="ENoteTableText"/>
            </w:pPr>
          </w:p>
        </w:tc>
      </w:tr>
      <w:tr w:rsidR="005B6B0C" w:rsidRPr="00004769" w:rsidTr="005B6B0C">
        <w:tblPrEx>
          <w:tblBorders>
            <w:top w:val="none" w:sz="0" w:space="0" w:color="auto"/>
            <w:bottom w:val="none" w:sz="0" w:space="0" w:color="auto"/>
          </w:tblBorders>
        </w:tblPrEx>
        <w:trPr>
          <w:cantSplit/>
        </w:trPr>
        <w:tc>
          <w:tcPr>
            <w:tcW w:w="2139" w:type="dxa"/>
            <w:shd w:val="clear" w:color="auto" w:fill="auto"/>
          </w:tcPr>
          <w:p w:rsidR="005B6B0C" w:rsidRPr="00004769" w:rsidRDefault="005B6B0C" w:rsidP="005B6B0C">
            <w:pPr>
              <w:pStyle w:val="ENoteTableText"/>
            </w:pPr>
            <w:r w:rsidRPr="00004769">
              <w:rPr>
                <w:b/>
              </w:rPr>
              <w:t>Division</w:t>
            </w:r>
            <w:r w:rsidR="00004769">
              <w:rPr>
                <w:b/>
              </w:rPr>
              <w:t> </w:t>
            </w:r>
            <w:r w:rsidRPr="00004769">
              <w:rPr>
                <w:b/>
              </w:rPr>
              <w:t>1</w:t>
            </w:r>
          </w:p>
        </w:tc>
        <w:tc>
          <w:tcPr>
            <w:tcW w:w="4943" w:type="dxa"/>
            <w:shd w:val="clear" w:color="auto" w:fill="auto"/>
          </w:tcPr>
          <w:p w:rsidR="005B6B0C" w:rsidRPr="00004769" w:rsidRDefault="005B6B0C" w:rsidP="005B6B0C">
            <w:pPr>
              <w:pStyle w:val="ENoteTableText"/>
            </w:pPr>
          </w:p>
        </w:tc>
      </w:tr>
      <w:tr w:rsidR="005B6B0C" w:rsidRPr="00004769" w:rsidTr="005B6B0C">
        <w:tblPrEx>
          <w:tblBorders>
            <w:top w:val="none" w:sz="0" w:space="0" w:color="auto"/>
            <w:bottom w:val="none" w:sz="0" w:space="0" w:color="auto"/>
          </w:tblBorders>
        </w:tblPrEx>
        <w:trPr>
          <w:cantSplit/>
        </w:trPr>
        <w:tc>
          <w:tcPr>
            <w:tcW w:w="2139" w:type="dxa"/>
            <w:shd w:val="clear" w:color="auto" w:fill="auto"/>
          </w:tcPr>
          <w:p w:rsidR="005B6B0C" w:rsidRPr="00004769" w:rsidRDefault="00BF0B06" w:rsidP="008D36C4">
            <w:pPr>
              <w:pStyle w:val="ENoteTableText"/>
              <w:tabs>
                <w:tab w:val="center" w:leader="dot" w:pos="2268"/>
              </w:tabs>
            </w:pPr>
            <w:r w:rsidRPr="00004769">
              <w:t>s</w:t>
            </w:r>
            <w:r w:rsidR="00692866" w:rsidRPr="00004769">
              <w:t> </w:t>
            </w:r>
            <w:r w:rsidR="005B6B0C" w:rsidRPr="00004769">
              <w:t>44</w:t>
            </w:r>
            <w:r w:rsidR="005B6B0C" w:rsidRPr="00004769">
              <w:tab/>
            </w:r>
          </w:p>
        </w:tc>
        <w:tc>
          <w:tcPr>
            <w:tcW w:w="4943" w:type="dxa"/>
            <w:shd w:val="clear" w:color="auto" w:fill="auto"/>
          </w:tcPr>
          <w:p w:rsidR="005B6B0C" w:rsidRPr="00004769" w:rsidRDefault="005B6B0C" w:rsidP="005B6B0C">
            <w:pPr>
              <w:pStyle w:val="ENoteTableText"/>
            </w:pPr>
            <w:r w:rsidRPr="00004769">
              <w:t>am No</w:t>
            </w:r>
            <w:r w:rsidR="00692866" w:rsidRPr="00004769">
              <w:t> </w:t>
            </w:r>
            <w:r w:rsidRPr="00004769">
              <w:t>5, 2011</w:t>
            </w:r>
          </w:p>
        </w:tc>
      </w:tr>
      <w:tr w:rsidR="008D36C4" w:rsidRPr="00004769" w:rsidTr="00AE6B00">
        <w:tblPrEx>
          <w:tblBorders>
            <w:top w:val="none" w:sz="0" w:space="0" w:color="auto"/>
            <w:bottom w:val="none" w:sz="0" w:space="0" w:color="auto"/>
          </w:tblBorders>
        </w:tblPrEx>
        <w:trPr>
          <w:cantSplit/>
        </w:trPr>
        <w:tc>
          <w:tcPr>
            <w:tcW w:w="2139" w:type="dxa"/>
            <w:shd w:val="clear" w:color="auto" w:fill="auto"/>
          </w:tcPr>
          <w:p w:rsidR="008D36C4" w:rsidRPr="00004769" w:rsidRDefault="008D36C4" w:rsidP="008D36C4">
            <w:pPr>
              <w:pStyle w:val="ENoteTableText"/>
              <w:tabs>
                <w:tab w:val="center" w:leader="dot" w:pos="2268"/>
              </w:tabs>
            </w:pPr>
            <w:r w:rsidRPr="00004769">
              <w:t>s 45</w:t>
            </w:r>
            <w:r w:rsidRPr="00004769">
              <w:tab/>
            </w:r>
          </w:p>
        </w:tc>
        <w:tc>
          <w:tcPr>
            <w:tcW w:w="4943" w:type="dxa"/>
            <w:shd w:val="clear" w:color="auto" w:fill="auto"/>
          </w:tcPr>
          <w:p w:rsidR="008D36C4" w:rsidRPr="00004769" w:rsidRDefault="008D36C4" w:rsidP="00AE6B00">
            <w:pPr>
              <w:pStyle w:val="ENoteTableText"/>
            </w:pPr>
            <w:r w:rsidRPr="00004769">
              <w:t>am No 5, 2011</w:t>
            </w:r>
          </w:p>
        </w:tc>
      </w:tr>
      <w:tr w:rsidR="005B6B0C" w:rsidRPr="00004769" w:rsidTr="005B6B0C">
        <w:tblPrEx>
          <w:tblBorders>
            <w:top w:val="none" w:sz="0" w:space="0" w:color="auto"/>
            <w:bottom w:val="none" w:sz="0" w:space="0" w:color="auto"/>
          </w:tblBorders>
        </w:tblPrEx>
        <w:trPr>
          <w:cantSplit/>
        </w:trPr>
        <w:tc>
          <w:tcPr>
            <w:tcW w:w="2139" w:type="dxa"/>
            <w:shd w:val="clear" w:color="auto" w:fill="auto"/>
          </w:tcPr>
          <w:p w:rsidR="005B6B0C" w:rsidRPr="00004769" w:rsidRDefault="00BF0B06" w:rsidP="00BF0B06">
            <w:pPr>
              <w:pStyle w:val="ENoteTableText"/>
              <w:tabs>
                <w:tab w:val="center" w:leader="dot" w:pos="2268"/>
              </w:tabs>
            </w:pPr>
            <w:r w:rsidRPr="00004769">
              <w:t>s</w:t>
            </w:r>
            <w:r w:rsidR="005B6B0C" w:rsidRPr="00004769">
              <w:t xml:space="preserve"> 48</w:t>
            </w:r>
            <w:r w:rsidR="005B6B0C" w:rsidRPr="00004769">
              <w:tab/>
            </w:r>
          </w:p>
        </w:tc>
        <w:tc>
          <w:tcPr>
            <w:tcW w:w="4943" w:type="dxa"/>
            <w:shd w:val="clear" w:color="auto" w:fill="auto"/>
          </w:tcPr>
          <w:p w:rsidR="005B6B0C" w:rsidRPr="00004769" w:rsidRDefault="005B6B0C" w:rsidP="005B6B0C">
            <w:pPr>
              <w:pStyle w:val="ENoteTableText"/>
            </w:pPr>
            <w:r w:rsidRPr="00004769">
              <w:t>am No</w:t>
            </w:r>
            <w:r w:rsidR="00692866" w:rsidRPr="00004769">
              <w:t> </w:t>
            </w:r>
            <w:r w:rsidRPr="00004769">
              <w:t>5, 2011</w:t>
            </w:r>
          </w:p>
        </w:tc>
      </w:tr>
      <w:tr w:rsidR="003760B8" w:rsidRPr="00004769" w:rsidTr="005B6B0C">
        <w:tblPrEx>
          <w:tblBorders>
            <w:top w:val="none" w:sz="0" w:space="0" w:color="auto"/>
            <w:bottom w:val="none" w:sz="0" w:space="0" w:color="auto"/>
          </w:tblBorders>
        </w:tblPrEx>
        <w:trPr>
          <w:cantSplit/>
        </w:trPr>
        <w:tc>
          <w:tcPr>
            <w:tcW w:w="2139" w:type="dxa"/>
            <w:shd w:val="clear" w:color="auto" w:fill="auto"/>
          </w:tcPr>
          <w:p w:rsidR="003760B8" w:rsidRPr="00004769" w:rsidRDefault="003760B8" w:rsidP="00BF0B06">
            <w:pPr>
              <w:pStyle w:val="ENoteTableText"/>
              <w:tabs>
                <w:tab w:val="center" w:leader="dot" w:pos="2268"/>
              </w:tabs>
            </w:pPr>
            <w:r w:rsidRPr="00004769">
              <w:t>s 50</w:t>
            </w:r>
            <w:r w:rsidRPr="00004769">
              <w:tab/>
            </w:r>
          </w:p>
        </w:tc>
        <w:tc>
          <w:tcPr>
            <w:tcW w:w="4943" w:type="dxa"/>
            <w:shd w:val="clear" w:color="auto" w:fill="auto"/>
          </w:tcPr>
          <w:p w:rsidR="003760B8" w:rsidRPr="00004769" w:rsidRDefault="003760B8" w:rsidP="005B6B0C">
            <w:pPr>
              <w:pStyle w:val="ENoteTableText"/>
            </w:pPr>
            <w:r w:rsidRPr="00004769">
              <w:t>am No 36, 2015</w:t>
            </w:r>
          </w:p>
        </w:tc>
      </w:tr>
      <w:tr w:rsidR="005B6B0C" w:rsidRPr="00004769" w:rsidTr="005B6B0C">
        <w:tblPrEx>
          <w:tblBorders>
            <w:top w:val="none" w:sz="0" w:space="0" w:color="auto"/>
            <w:bottom w:val="none" w:sz="0" w:space="0" w:color="auto"/>
          </w:tblBorders>
        </w:tblPrEx>
        <w:trPr>
          <w:cantSplit/>
        </w:trPr>
        <w:tc>
          <w:tcPr>
            <w:tcW w:w="2139" w:type="dxa"/>
            <w:shd w:val="clear" w:color="auto" w:fill="auto"/>
          </w:tcPr>
          <w:p w:rsidR="005B6B0C" w:rsidRPr="00004769" w:rsidRDefault="00BF0B06" w:rsidP="00BF0B06">
            <w:pPr>
              <w:pStyle w:val="ENoteTableText"/>
              <w:tabs>
                <w:tab w:val="center" w:leader="dot" w:pos="2268"/>
              </w:tabs>
            </w:pPr>
            <w:r w:rsidRPr="00004769">
              <w:t>s</w:t>
            </w:r>
            <w:r w:rsidR="005B6B0C" w:rsidRPr="00004769">
              <w:t xml:space="preserve"> 51 </w:t>
            </w:r>
            <w:r w:rsidR="005B6B0C" w:rsidRPr="00004769">
              <w:tab/>
            </w:r>
          </w:p>
        </w:tc>
        <w:tc>
          <w:tcPr>
            <w:tcW w:w="4943" w:type="dxa"/>
            <w:shd w:val="clear" w:color="auto" w:fill="auto"/>
          </w:tcPr>
          <w:p w:rsidR="005B6B0C" w:rsidRPr="00004769" w:rsidRDefault="005B6B0C" w:rsidP="005B6B0C">
            <w:pPr>
              <w:pStyle w:val="ENoteTableText"/>
            </w:pPr>
            <w:r w:rsidRPr="00004769">
              <w:t>am No</w:t>
            </w:r>
            <w:r w:rsidR="00692866" w:rsidRPr="00004769">
              <w:t> </w:t>
            </w:r>
            <w:r w:rsidRPr="00004769">
              <w:t>152, 1997</w:t>
            </w:r>
          </w:p>
        </w:tc>
      </w:tr>
      <w:tr w:rsidR="00DE5BF6" w:rsidRPr="00004769" w:rsidTr="005B6B0C">
        <w:tblPrEx>
          <w:tblBorders>
            <w:top w:val="none" w:sz="0" w:space="0" w:color="auto"/>
            <w:bottom w:val="none" w:sz="0" w:space="0" w:color="auto"/>
          </w:tblBorders>
        </w:tblPrEx>
        <w:trPr>
          <w:cantSplit/>
        </w:trPr>
        <w:tc>
          <w:tcPr>
            <w:tcW w:w="2139" w:type="dxa"/>
            <w:shd w:val="clear" w:color="auto" w:fill="auto"/>
          </w:tcPr>
          <w:p w:rsidR="00DE5BF6" w:rsidRPr="00004769" w:rsidRDefault="00DE5BF6" w:rsidP="00BF0B06">
            <w:pPr>
              <w:pStyle w:val="ENoteTableText"/>
              <w:tabs>
                <w:tab w:val="center" w:leader="dot" w:pos="2268"/>
              </w:tabs>
            </w:pPr>
          </w:p>
        </w:tc>
        <w:tc>
          <w:tcPr>
            <w:tcW w:w="4943" w:type="dxa"/>
            <w:shd w:val="clear" w:color="auto" w:fill="auto"/>
          </w:tcPr>
          <w:p w:rsidR="00DE5BF6" w:rsidRPr="00004769" w:rsidRDefault="00DE5BF6" w:rsidP="005B6B0C">
            <w:pPr>
              <w:pStyle w:val="ENoteTableText"/>
            </w:pPr>
            <w:r w:rsidRPr="00004769">
              <w:t>rs No 62, 2014</w:t>
            </w:r>
          </w:p>
        </w:tc>
      </w:tr>
      <w:tr w:rsidR="005B6B0C" w:rsidRPr="00004769" w:rsidTr="005B6B0C">
        <w:tblPrEx>
          <w:tblBorders>
            <w:top w:val="none" w:sz="0" w:space="0" w:color="auto"/>
            <w:bottom w:val="none" w:sz="0" w:space="0" w:color="auto"/>
          </w:tblBorders>
        </w:tblPrEx>
        <w:trPr>
          <w:cantSplit/>
        </w:trPr>
        <w:tc>
          <w:tcPr>
            <w:tcW w:w="2139" w:type="dxa"/>
            <w:shd w:val="clear" w:color="auto" w:fill="auto"/>
          </w:tcPr>
          <w:p w:rsidR="005B6B0C" w:rsidRPr="00004769" w:rsidRDefault="005B6B0C" w:rsidP="005B6B0C">
            <w:pPr>
              <w:pStyle w:val="ENoteTableText"/>
            </w:pPr>
            <w:r w:rsidRPr="00004769">
              <w:rPr>
                <w:b/>
              </w:rPr>
              <w:t>Division</w:t>
            </w:r>
            <w:r w:rsidR="00004769">
              <w:rPr>
                <w:b/>
              </w:rPr>
              <w:t> </w:t>
            </w:r>
            <w:r w:rsidRPr="00004769">
              <w:rPr>
                <w:b/>
              </w:rPr>
              <w:t>2</w:t>
            </w:r>
          </w:p>
        </w:tc>
        <w:tc>
          <w:tcPr>
            <w:tcW w:w="4943" w:type="dxa"/>
            <w:shd w:val="clear" w:color="auto" w:fill="auto"/>
          </w:tcPr>
          <w:p w:rsidR="005B6B0C" w:rsidRPr="00004769" w:rsidRDefault="005B6B0C" w:rsidP="005B6B0C">
            <w:pPr>
              <w:pStyle w:val="ENoteTableText"/>
            </w:pPr>
          </w:p>
        </w:tc>
      </w:tr>
      <w:tr w:rsidR="005B6B0C" w:rsidRPr="00004769" w:rsidTr="005B6B0C">
        <w:tblPrEx>
          <w:tblBorders>
            <w:top w:val="none" w:sz="0" w:space="0" w:color="auto"/>
            <w:bottom w:val="none" w:sz="0" w:space="0" w:color="auto"/>
          </w:tblBorders>
        </w:tblPrEx>
        <w:trPr>
          <w:cantSplit/>
        </w:trPr>
        <w:tc>
          <w:tcPr>
            <w:tcW w:w="2139" w:type="dxa"/>
            <w:shd w:val="clear" w:color="auto" w:fill="auto"/>
          </w:tcPr>
          <w:p w:rsidR="005B6B0C" w:rsidRPr="00004769" w:rsidRDefault="00BF0B06" w:rsidP="00BF0B06">
            <w:pPr>
              <w:pStyle w:val="ENoteTableText"/>
              <w:tabs>
                <w:tab w:val="center" w:leader="dot" w:pos="2268"/>
              </w:tabs>
            </w:pPr>
            <w:r w:rsidRPr="00004769">
              <w:t>s</w:t>
            </w:r>
            <w:r w:rsidR="005B6B0C" w:rsidRPr="00004769">
              <w:t xml:space="preserve"> 52</w:t>
            </w:r>
            <w:r w:rsidR="005B6B0C" w:rsidRPr="00004769">
              <w:tab/>
            </w:r>
          </w:p>
        </w:tc>
        <w:tc>
          <w:tcPr>
            <w:tcW w:w="4943" w:type="dxa"/>
            <w:shd w:val="clear" w:color="auto" w:fill="auto"/>
          </w:tcPr>
          <w:p w:rsidR="005B6B0C" w:rsidRPr="00004769" w:rsidRDefault="005B6B0C" w:rsidP="005B6B0C">
            <w:pPr>
              <w:pStyle w:val="ENoteTableText"/>
            </w:pPr>
            <w:r w:rsidRPr="00004769">
              <w:t>am No</w:t>
            </w:r>
            <w:r w:rsidR="00692866" w:rsidRPr="00004769">
              <w:t> </w:t>
            </w:r>
            <w:r w:rsidRPr="00004769">
              <w:t>101, 2006</w:t>
            </w:r>
          </w:p>
        </w:tc>
      </w:tr>
      <w:tr w:rsidR="005B6B0C" w:rsidRPr="00004769" w:rsidTr="005B6B0C">
        <w:tblPrEx>
          <w:tblBorders>
            <w:top w:val="none" w:sz="0" w:space="0" w:color="auto"/>
            <w:bottom w:val="none" w:sz="0" w:space="0" w:color="auto"/>
          </w:tblBorders>
        </w:tblPrEx>
        <w:trPr>
          <w:cantSplit/>
        </w:trPr>
        <w:tc>
          <w:tcPr>
            <w:tcW w:w="2139" w:type="dxa"/>
            <w:shd w:val="clear" w:color="auto" w:fill="auto"/>
          </w:tcPr>
          <w:p w:rsidR="005B6B0C" w:rsidRPr="00004769" w:rsidRDefault="005B6B0C" w:rsidP="005B6B0C">
            <w:pPr>
              <w:pStyle w:val="ENoteTableText"/>
            </w:pPr>
            <w:r w:rsidRPr="00004769">
              <w:rPr>
                <w:b/>
              </w:rPr>
              <w:t>Division</w:t>
            </w:r>
            <w:r w:rsidR="00004769">
              <w:rPr>
                <w:b/>
              </w:rPr>
              <w:t> </w:t>
            </w:r>
            <w:r w:rsidRPr="00004769">
              <w:rPr>
                <w:b/>
              </w:rPr>
              <w:t>3</w:t>
            </w:r>
          </w:p>
        </w:tc>
        <w:tc>
          <w:tcPr>
            <w:tcW w:w="4943" w:type="dxa"/>
            <w:shd w:val="clear" w:color="auto" w:fill="auto"/>
          </w:tcPr>
          <w:p w:rsidR="005B6B0C" w:rsidRPr="00004769" w:rsidRDefault="005B6B0C" w:rsidP="005B6B0C">
            <w:pPr>
              <w:pStyle w:val="ENoteTableText"/>
            </w:pPr>
          </w:p>
        </w:tc>
      </w:tr>
      <w:tr w:rsidR="005B6B0C" w:rsidRPr="00004769" w:rsidTr="005B6B0C">
        <w:tblPrEx>
          <w:tblBorders>
            <w:top w:val="none" w:sz="0" w:space="0" w:color="auto"/>
            <w:bottom w:val="none" w:sz="0" w:space="0" w:color="auto"/>
          </w:tblBorders>
        </w:tblPrEx>
        <w:trPr>
          <w:cantSplit/>
        </w:trPr>
        <w:tc>
          <w:tcPr>
            <w:tcW w:w="2139" w:type="dxa"/>
            <w:shd w:val="clear" w:color="auto" w:fill="auto"/>
          </w:tcPr>
          <w:p w:rsidR="005B6B0C" w:rsidRPr="00004769" w:rsidRDefault="00BF0B06" w:rsidP="00BF0B06">
            <w:pPr>
              <w:pStyle w:val="ENoteTableText"/>
              <w:tabs>
                <w:tab w:val="center" w:leader="dot" w:pos="2268"/>
              </w:tabs>
            </w:pPr>
            <w:r w:rsidRPr="00004769">
              <w:t>s</w:t>
            </w:r>
            <w:r w:rsidR="005B6B0C" w:rsidRPr="00004769">
              <w:t xml:space="preserve"> 55</w:t>
            </w:r>
            <w:r w:rsidR="005B6B0C" w:rsidRPr="00004769">
              <w:tab/>
            </w:r>
          </w:p>
        </w:tc>
        <w:tc>
          <w:tcPr>
            <w:tcW w:w="4943" w:type="dxa"/>
            <w:shd w:val="clear" w:color="auto" w:fill="auto"/>
          </w:tcPr>
          <w:p w:rsidR="005B6B0C" w:rsidRPr="00004769" w:rsidRDefault="005B6B0C" w:rsidP="005B6B0C">
            <w:pPr>
              <w:pStyle w:val="ENoteTableText"/>
            </w:pPr>
            <w:r w:rsidRPr="00004769">
              <w:t>am No</w:t>
            </w:r>
            <w:r w:rsidR="00692866" w:rsidRPr="00004769">
              <w:t> </w:t>
            </w:r>
            <w:r w:rsidRPr="00004769">
              <w:t>134, 2003; No</w:t>
            </w:r>
            <w:r w:rsidR="00692866" w:rsidRPr="00004769">
              <w:t> </w:t>
            </w:r>
            <w:r w:rsidRPr="00004769">
              <w:t>103, 2010</w:t>
            </w:r>
          </w:p>
        </w:tc>
      </w:tr>
      <w:tr w:rsidR="005B6B0C" w:rsidRPr="00004769" w:rsidTr="005B6B0C">
        <w:tblPrEx>
          <w:tblBorders>
            <w:top w:val="none" w:sz="0" w:space="0" w:color="auto"/>
            <w:bottom w:val="none" w:sz="0" w:space="0" w:color="auto"/>
          </w:tblBorders>
        </w:tblPrEx>
        <w:trPr>
          <w:cantSplit/>
        </w:trPr>
        <w:tc>
          <w:tcPr>
            <w:tcW w:w="2139" w:type="dxa"/>
            <w:shd w:val="clear" w:color="auto" w:fill="auto"/>
          </w:tcPr>
          <w:p w:rsidR="005B6B0C" w:rsidRPr="00004769" w:rsidRDefault="005B6B0C" w:rsidP="005B6B0C">
            <w:pPr>
              <w:pStyle w:val="ENoteTableText"/>
            </w:pPr>
            <w:r w:rsidRPr="00004769">
              <w:rPr>
                <w:b/>
              </w:rPr>
              <w:t>Division</w:t>
            </w:r>
            <w:r w:rsidR="00004769">
              <w:rPr>
                <w:b/>
              </w:rPr>
              <w:t> </w:t>
            </w:r>
            <w:r w:rsidRPr="00004769">
              <w:rPr>
                <w:b/>
              </w:rPr>
              <w:t>4</w:t>
            </w:r>
          </w:p>
        </w:tc>
        <w:tc>
          <w:tcPr>
            <w:tcW w:w="4943" w:type="dxa"/>
            <w:shd w:val="clear" w:color="auto" w:fill="auto"/>
          </w:tcPr>
          <w:p w:rsidR="005B6B0C" w:rsidRPr="00004769" w:rsidRDefault="005B6B0C" w:rsidP="005B6B0C">
            <w:pPr>
              <w:pStyle w:val="ENoteTableText"/>
            </w:pPr>
          </w:p>
        </w:tc>
      </w:tr>
      <w:tr w:rsidR="005B6B0C" w:rsidRPr="00004769" w:rsidTr="005B6B0C">
        <w:tblPrEx>
          <w:tblBorders>
            <w:top w:val="none" w:sz="0" w:space="0" w:color="auto"/>
            <w:bottom w:val="none" w:sz="0" w:space="0" w:color="auto"/>
          </w:tblBorders>
        </w:tblPrEx>
        <w:trPr>
          <w:cantSplit/>
        </w:trPr>
        <w:tc>
          <w:tcPr>
            <w:tcW w:w="2139" w:type="dxa"/>
            <w:shd w:val="clear" w:color="auto" w:fill="auto"/>
          </w:tcPr>
          <w:p w:rsidR="005B6B0C" w:rsidRPr="00004769" w:rsidRDefault="005B6B0C" w:rsidP="005B6B0C">
            <w:pPr>
              <w:pStyle w:val="ENoteTableText"/>
            </w:pPr>
            <w:r w:rsidRPr="00004769">
              <w:rPr>
                <w:b/>
              </w:rPr>
              <w:t>Subdivision A</w:t>
            </w:r>
          </w:p>
        </w:tc>
        <w:tc>
          <w:tcPr>
            <w:tcW w:w="4943" w:type="dxa"/>
            <w:shd w:val="clear" w:color="auto" w:fill="auto"/>
          </w:tcPr>
          <w:p w:rsidR="005B6B0C" w:rsidRPr="00004769" w:rsidRDefault="005B6B0C" w:rsidP="005B6B0C">
            <w:pPr>
              <w:pStyle w:val="ENoteTableText"/>
            </w:pPr>
          </w:p>
        </w:tc>
      </w:tr>
      <w:tr w:rsidR="005B6B0C" w:rsidRPr="00004769" w:rsidTr="005B6B0C">
        <w:tblPrEx>
          <w:tblBorders>
            <w:top w:val="none" w:sz="0" w:space="0" w:color="auto"/>
            <w:bottom w:val="none" w:sz="0" w:space="0" w:color="auto"/>
          </w:tblBorders>
        </w:tblPrEx>
        <w:trPr>
          <w:cantSplit/>
        </w:trPr>
        <w:tc>
          <w:tcPr>
            <w:tcW w:w="2139" w:type="dxa"/>
            <w:shd w:val="clear" w:color="auto" w:fill="auto"/>
          </w:tcPr>
          <w:p w:rsidR="005B6B0C" w:rsidRPr="00004769" w:rsidRDefault="00BF0B06" w:rsidP="00BF0B06">
            <w:pPr>
              <w:pStyle w:val="ENoteTableText"/>
              <w:tabs>
                <w:tab w:val="center" w:leader="dot" w:pos="2268"/>
              </w:tabs>
            </w:pPr>
            <w:r w:rsidRPr="00004769">
              <w:t>s</w:t>
            </w:r>
            <w:r w:rsidR="005B6B0C" w:rsidRPr="00004769">
              <w:t xml:space="preserve"> 60</w:t>
            </w:r>
            <w:r w:rsidR="005B6B0C" w:rsidRPr="00004769">
              <w:tab/>
            </w:r>
          </w:p>
        </w:tc>
        <w:tc>
          <w:tcPr>
            <w:tcW w:w="4943" w:type="dxa"/>
            <w:shd w:val="clear" w:color="auto" w:fill="auto"/>
          </w:tcPr>
          <w:p w:rsidR="005B6B0C" w:rsidRPr="00004769" w:rsidRDefault="005B6B0C" w:rsidP="00491652">
            <w:pPr>
              <w:pStyle w:val="ENoteTableText"/>
            </w:pPr>
            <w:r w:rsidRPr="00004769">
              <w:t>am No</w:t>
            </w:r>
            <w:r w:rsidR="00692866" w:rsidRPr="00004769">
              <w:t> </w:t>
            </w:r>
            <w:r w:rsidRPr="00004769">
              <w:t>131, 2009</w:t>
            </w:r>
            <w:r w:rsidR="00464B5E" w:rsidRPr="00004769">
              <w:t>; No 92, 2013</w:t>
            </w:r>
          </w:p>
        </w:tc>
      </w:tr>
      <w:tr w:rsidR="005B6B0C" w:rsidRPr="00004769" w:rsidTr="005B6B0C">
        <w:tblPrEx>
          <w:tblBorders>
            <w:top w:val="none" w:sz="0" w:space="0" w:color="auto"/>
            <w:bottom w:val="none" w:sz="0" w:space="0" w:color="auto"/>
          </w:tblBorders>
        </w:tblPrEx>
        <w:trPr>
          <w:cantSplit/>
        </w:trPr>
        <w:tc>
          <w:tcPr>
            <w:tcW w:w="2139" w:type="dxa"/>
            <w:shd w:val="clear" w:color="auto" w:fill="auto"/>
          </w:tcPr>
          <w:p w:rsidR="005B6B0C" w:rsidRPr="00004769" w:rsidRDefault="005B6B0C" w:rsidP="005B6B0C">
            <w:pPr>
              <w:pStyle w:val="ENoteTableText"/>
            </w:pPr>
            <w:r w:rsidRPr="00004769">
              <w:rPr>
                <w:b/>
              </w:rPr>
              <w:t>Subdivision C</w:t>
            </w:r>
          </w:p>
        </w:tc>
        <w:tc>
          <w:tcPr>
            <w:tcW w:w="4943" w:type="dxa"/>
            <w:shd w:val="clear" w:color="auto" w:fill="auto"/>
          </w:tcPr>
          <w:p w:rsidR="005B6B0C" w:rsidRPr="00004769" w:rsidRDefault="005B6B0C" w:rsidP="005B6B0C">
            <w:pPr>
              <w:pStyle w:val="ENoteTableText"/>
            </w:pPr>
          </w:p>
        </w:tc>
      </w:tr>
      <w:tr w:rsidR="005B6B0C" w:rsidRPr="00004769" w:rsidTr="005B6B0C">
        <w:tblPrEx>
          <w:tblBorders>
            <w:top w:val="none" w:sz="0" w:space="0" w:color="auto"/>
            <w:bottom w:val="none" w:sz="0" w:space="0" w:color="auto"/>
          </w:tblBorders>
        </w:tblPrEx>
        <w:trPr>
          <w:cantSplit/>
        </w:trPr>
        <w:tc>
          <w:tcPr>
            <w:tcW w:w="2139" w:type="dxa"/>
            <w:shd w:val="clear" w:color="auto" w:fill="auto"/>
          </w:tcPr>
          <w:p w:rsidR="005B6B0C" w:rsidRPr="00004769" w:rsidRDefault="00BF0B06" w:rsidP="008D36C4">
            <w:pPr>
              <w:pStyle w:val="ENoteTableText"/>
              <w:tabs>
                <w:tab w:val="center" w:leader="dot" w:pos="2268"/>
              </w:tabs>
            </w:pPr>
            <w:r w:rsidRPr="00004769">
              <w:t>s</w:t>
            </w:r>
            <w:r w:rsidR="00692866" w:rsidRPr="00004769">
              <w:t> </w:t>
            </w:r>
            <w:r w:rsidR="005B6B0C" w:rsidRPr="00004769">
              <w:t>70</w:t>
            </w:r>
            <w:r w:rsidR="005B6B0C" w:rsidRPr="00004769">
              <w:tab/>
            </w:r>
          </w:p>
        </w:tc>
        <w:tc>
          <w:tcPr>
            <w:tcW w:w="4943" w:type="dxa"/>
            <w:shd w:val="clear" w:color="auto" w:fill="auto"/>
          </w:tcPr>
          <w:p w:rsidR="005B6B0C" w:rsidRPr="00004769" w:rsidRDefault="005B6B0C" w:rsidP="005B6B0C">
            <w:pPr>
              <w:pStyle w:val="ENoteTableText"/>
            </w:pPr>
            <w:r w:rsidRPr="00004769">
              <w:t>am No</w:t>
            </w:r>
            <w:r w:rsidR="00692866" w:rsidRPr="00004769">
              <w:t> </w:t>
            </w:r>
            <w:r w:rsidRPr="00004769">
              <w:t>143, 2001</w:t>
            </w:r>
          </w:p>
        </w:tc>
      </w:tr>
      <w:tr w:rsidR="008D36C4" w:rsidRPr="00004769" w:rsidTr="00AE6B00">
        <w:tblPrEx>
          <w:tblBorders>
            <w:top w:val="none" w:sz="0" w:space="0" w:color="auto"/>
            <w:bottom w:val="none" w:sz="0" w:space="0" w:color="auto"/>
          </w:tblBorders>
        </w:tblPrEx>
        <w:trPr>
          <w:cantSplit/>
        </w:trPr>
        <w:tc>
          <w:tcPr>
            <w:tcW w:w="2139" w:type="dxa"/>
            <w:shd w:val="clear" w:color="auto" w:fill="auto"/>
          </w:tcPr>
          <w:p w:rsidR="008D36C4" w:rsidRPr="00004769" w:rsidRDefault="008D36C4" w:rsidP="008D36C4">
            <w:pPr>
              <w:pStyle w:val="ENoteTableText"/>
              <w:tabs>
                <w:tab w:val="center" w:leader="dot" w:pos="2268"/>
              </w:tabs>
            </w:pPr>
            <w:r w:rsidRPr="00004769">
              <w:t>s 71</w:t>
            </w:r>
            <w:r w:rsidRPr="00004769">
              <w:tab/>
            </w:r>
          </w:p>
        </w:tc>
        <w:tc>
          <w:tcPr>
            <w:tcW w:w="4943" w:type="dxa"/>
            <w:shd w:val="clear" w:color="auto" w:fill="auto"/>
          </w:tcPr>
          <w:p w:rsidR="008D36C4" w:rsidRPr="00004769" w:rsidRDefault="008D36C4" w:rsidP="00AE6B00">
            <w:pPr>
              <w:pStyle w:val="ENoteTableText"/>
            </w:pPr>
            <w:r w:rsidRPr="00004769">
              <w:t>am No 143, 2001</w:t>
            </w:r>
          </w:p>
        </w:tc>
      </w:tr>
      <w:tr w:rsidR="005B6B0C" w:rsidRPr="00004769" w:rsidTr="005B6B0C">
        <w:tblPrEx>
          <w:tblBorders>
            <w:top w:val="none" w:sz="0" w:space="0" w:color="auto"/>
            <w:bottom w:val="none" w:sz="0" w:space="0" w:color="auto"/>
          </w:tblBorders>
        </w:tblPrEx>
        <w:trPr>
          <w:cantSplit/>
        </w:trPr>
        <w:tc>
          <w:tcPr>
            <w:tcW w:w="2139" w:type="dxa"/>
            <w:shd w:val="clear" w:color="auto" w:fill="auto"/>
          </w:tcPr>
          <w:p w:rsidR="005B6B0C" w:rsidRPr="00004769" w:rsidRDefault="005B6B0C" w:rsidP="005B6B0C">
            <w:pPr>
              <w:pStyle w:val="ENoteTableText"/>
            </w:pPr>
            <w:r w:rsidRPr="00004769">
              <w:rPr>
                <w:b/>
              </w:rPr>
              <w:t>Part</w:t>
            </w:r>
            <w:r w:rsidR="00004769">
              <w:rPr>
                <w:b/>
              </w:rPr>
              <w:t> </w:t>
            </w:r>
            <w:r w:rsidRPr="00004769">
              <w:rPr>
                <w:b/>
              </w:rPr>
              <w:t>6</w:t>
            </w:r>
          </w:p>
        </w:tc>
        <w:tc>
          <w:tcPr>
            <w:tcW w:w="4943" w:type="dxa"/>
            <w:shd w:val="clear" w:color="auto" w:fill="auto"/>
          </w:tcPr>
          <w:p w:rsidR="005B6B0C" w:rsidRPr="00004769" w:rsidRDefault="005B6B0C" w:rsidP="005B6B0C">
            <w:pPr>
              <w:pStyle w:val="ENoteTableText"/>
            </w:pPr>
          </w:p>
        </w:tc>
      </w:tr>
      <w:tr w:rsidR="005B6B0C" w:rsidRPr="00004769" w:rsidTr="00A738DB">
        <w:tblPrEx>
          <w:tblBorders>
            <w:top w:val="none" w:sz="0" w:space="0" w:color="auto"/>
            <w:bottom w:val="none" w:sz="0" w:space="0" w:color="auto"/>
          </w:tblBorders>
        </w:tblPrEx>
        <w:trPr>
          <w:cantSplit/>
        </w:trPr>
        <w:tc>
          <w:tcPr>
            <w:tcW w:w="2139" w:type="dxa"/>
            <w:shd w:val="clear" w:color="auto" w:fill="auto"/>
          </w:tcPr>
          <w:p w:rsidR="005B6B0C" w:rsidRPr="00004769" w:rsidRDefault="00BF0B06" w:rsidP="00BF0B06">
            <w:pPr>
              <w:pStyle w:val="ENoteTableText"/>
              <w:tabs>
                <w:tab w:val="center" w:leader="dot" w:pos="2268"/>
              </w:tabs>
            </w:pPr>
            <w:r w:rsidRPr="00004769">
              <w:t>s</w:t>
            </w:r>
            <w:r w:rsidR="005B6B0C" w:rsidRPr="00004769">
              <w:t xml:space="preserve"> 76 </w:t>
            </w:r>
            <w:r w:rsidR="005B6B0C" w:rsidRPr="00004769">
              <w:tab/>
            </w:r>
          </w:p>
        </w:tc>
        <w:tc>
          <w:tcPr>
            <w:tcW w:w="4943" w:type="dxa"/>
            <w:shd w:val="clear" w:color="auto" w:fill="auto"/>
          </w:tcPr>
          <w:p w:rsidR="005B6B0C" w:rsidRPr="00004769" w:rsidRDefault="005B6B0C" w:rsidP="005B6B0C">
            <w:pPr>
              <w:pStyle w:val="ENoteTableText"/>
            </w:pPr>
            <w:r w:rsidRPr="00004769">
              <w:t>am No</w:t>
            </w:r>
            <w:r w:rsidR="00692866" w:rsidRPr="00004769">
              <w:t> </w:t>
            </w:r>
            <w:r w:rsidRPr="00004769">
              <w:t>143, 2001</w:t>
            </w:r>
          </w:p>
        </w:tc>
      </w:tr>
      <w:tr w:rsidR="005B6B0C" w:rsidRPr="00004769" w:rsidTr="00A738DB">
        <w:tblPrEx>
          <w:tblBorders>
            <w:top w:val="none" w:sz="0" w:space="0" w:color="auto"/>
            <w:bottom w:val="none" w:sz="0" w:space="0" w:color="auto"/>
          </w:tblBorders>
        </w:tblPrEx>
        <w:trPr>
          <w:cantSplit/>
        </w:trPr>
        <w:tc>
          <w:tcPr>
            <w:tcW w:w="2139" w:type="dxa"/>
            <w:tcBorders>
              <w:bottom w:val="single" w:sz="12" w:space="0" w:color="auto"/>
            </w:tcBorders>
            <w:shd w:val="clear" w:color="auto" w:fill="auto"/>
          </w:tcPr>
          <w:p w:rsidR="005B6B0C" w:rsidRPr="00004769" w:rsidRDefault="00BF0B06" w:rsidP="00BF0B06">
            <w:pPr>
              <w:pStyle w:val="ENoteTableText"/>
              <w:tabs>
                <w:tab w:val="center" w:leader="dot" w:pos="2268"/>
              </w:tabs>
            </w:pPr>
            <w:bookmarkStart w:id="110" w:name="CU_5378880"/>
            <w:bookmarkEnd w:id="110"/>
            <w:r w:rsidRPr="00004769">
              <w:t>s</w:t>
            </w:r>
            <w:r w:rsidR="005B6B0C" w:rsidRPr="00004769">
              <w:t xml:space="preserve"> 77</w:t>
            </w:r>
            <w:r w:rsidR="005B6B0C" w:rsidRPr="00004769">
              <w:tab/>
            </w:r>
          </w:p>
        </w:tc>
        <w:tc>
          <w:tcPr>
            <w:tcW w:w="4943" w:type="dxa"/>
            <w:tcBorders>
              <w:bottom w:val="single" w:sz="12" w:space="0" w:color="auto"/>
            </w:tcBorders>
            <w:shd w:val="clear" w:color="auto" w:fill="auto"/>
          </w:tcPr>
          <w:p w:rsidR="005B6B0C" w:rsidRPr="00004769" w:rsidRDefault="005B6B0C" w:rsidP="005B6B0C">
            <w:pPr>
              <w:pStyle w:val="ENoteTableText"/>
            </w:pPr>
            <w:r w:rsidRPr="00004769">
              <w:t>am No</w:t>
            </w:r>
            <w:r w:rsidR="00692866" w:rsidRPr="00004769">
              <w:t> </w:t>
            </w:r>
            <w:r w:rsidRPr="00004769">
              <w:t>130, 1997; No</w:t>
            </w:r>
            <w:r w:rsidR="00692866" w:rsidRPr="00004769">
              <w:t> </w:t>
            </w:r>
            <w:r w:rsidRPr="00004769">
              <w:t>39, 2007</w:t>
            </w:r>
          </w:p>
        </w:tc>
      </w:tr>
    </w:tbl>
    <w:p w:rsidR="00794FF8" w:rsidRPr="00004769" w:rsidRDefault="00794FF8" w:rsidP="00794FF8">
      <w:pPr>
        <w:rPr>
          <w:lang w:eastAsia="en-AU"/>
        </w:rPr>
      </w:pPr>
    </w:p>
    <w:p w:rsidR="009F687B" w:rsidRPr="00004769" w:rsidRDefault="009F687B" w:rsidP="00C45C44">
      <w:pPr>
        <w:sectPr w:rsidR="009F687B" w:rsidRPr="00004769" w:rsidSect="000D6A0C">
          <w:headerReference w:type="even" r:id="rId28"/>
          <w:headerReference w:type="default" r:id="rId29"/>
          <w:footerReference w:type="even" r:id="rId30"/>
          <w:footerReference w:type="default" r:id="rId31"/>
          <w:footerReference w:type="first" r:id="rId32"/>
          <w:pgSz w:w="11907" w:h="16839"/>
          <w:pgMar w:top="2381" w:right="2410" w:bottom="4252" w:left="2410" w:header="720" w:footer="3402" w:gutter="0"/>
          <w:cols w:space="708"/>
          <w:docGrid w:linePitch="360"/>
        </w:sectPr>
      </w:pPr>
    </w:p>
    <w:p w:rsidR="00E10587" w:rsidRPr="00004769" w:rsidRDefault="00E10587" w:rsidP="009F687B"/>
    <w:sectPr w:rsidR="00E10587" w:rsidRPr="00004769" w:rsidSect="000D6A0C">
      <w:headerReference w:type="even" r:id="rId33"/>
      <w:headerReference w:type="default" r:id="rId34"/>
      <w:headerReference w:type="first" r:id="rId35"/>
      <w:footerReference w:type="first" r:id="rId36"/>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02DD" w:rsidRPr="00364620" w:rsidRDefault="00AC02DD" w:rsidP="00B33109">
      <w:pPr>
        <w:spacing w:line="240" w:lineRule="auto"/>
      </w:pPr>
      <w:r>
        <w:separator/>
      </w:r>
    </w:p>
  </w:endnote>
  <w:endnote w:type="continuationSeparator" w:id="0">
    <w:p w:rsidR="00AC02DD" w:rsidRPr="00364620" w:rsidRDefault="00AC02DD" w:rsidP="00B331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2DD" w:rsidRDefault="00AC02DD">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2DD" w:rsidRPr="007B3B51" w:rsidRDefault="00AC02DD" w:rsidP="00002699">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C02DD" w:rsidRPr="007B3B51" w:rsidTr="00002699">
      <w:tc>
        <w:tcPr>
          <w:tcW w:w="1247" w:type="dxa"/>
        </w:tcPr>
        <w:p w:rsidR="00AC02DD" w:rsidRPr="007B3B51" w:rsidRDefault="00AC02DD" w:rsidP="00002699">
          <w:pPr>
            <w:rPr>
              <w:i/>
              <w:sz w:val="16"/>
              <w:szCs w:val="16"/>
            </w:rPr>
          </w:pPr>
        </w:p>
      </w:tc>
      <w:tc>
        <w:tcPr>
          <w:tcW w:w="5387" w:type="dxa"/>
          <w:gridSpan w:val="3"/>
        </w:tcPr>
        <w:p w:rsidR="00AC02DD" w:rsidRPr="007B3B51" w:rsidRDefault="00AC02DD" w:rsidP="0000269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D6A0C">
            <w:rPr>
              <w:i/>
              <w:noProof/>
              <w:sz w:val="16"/>
              <w:szCs w:val="16"/>
            </w:rPr>
            <w:t>Air Services Act 1995</w:t>
          </w:r>
          <w:r w:rsidRPr="007B3B51">
            <w:rPr>
              <w:i/>
              <w:sz w:val="16"/>
              <w:szCs w:val="16"/>
            </w:rPr>
            <w:fldChar w:fldCharType="end"/>
          </w:r>
        </w:p>
      </w:tc>
      <w:tc>
        <w:tcPr>
          <w:tcW w:w="669" w:type="dxa"/>
        </w:tcPr>
        <w:p w:rsidR="00AC02DD" w:rsidRPr="007B3B51" w:rsidRDefault="00AC02DD" w:rsidP="00002699">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0D6A0C">
            <w:rPr>
              <w:i/>
              <w:noProof/>
              <w:sz w:val="16"/>
              <w:szCs w:val="16"/>
            </w:rPr>
            <w:t>61</w:t>
          </w:r>
          <w:r w:rsidRPr="007B3B51">
            <w:rPr>
              <w:i/>
              <w:sz w:val="16"/>
              <w:szCs w:val="16"/>
            </w:rPr>
            <w:fldChar w:fldCharType="end"/>
          </w:r>
        </w:p>
      </w:tc>
    </w:tr>
    <w:tr w:rsidR="00AC02DD" w:rsidRPr="00130F37" w:rsidTr="00002699">
      <w:tc>
        <w:tcPr>
          <w:tcW w:w="2190" w:type="dxa"/>
          <w:gridSpan w:val="2"/>
        </w:tcPr>
        <w:p w:rsidR="00AC02DD" w:rsidRPr="00130F37" w:rsidRDefault="00AC02DD" w:rsidP="00002699">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004769">
            <w:rPr>
              <w:sz w:val="16"/>
              <w:szCs w:val="16"/>
            </w:rPr>
            <w:t>31</w:t>
          </w:r>
          <w:r w:rsidRPr="00130F37">
            <w:rPr>
              <w:sz w:val="16"/>
              <w:szCs w:val="16"/>
            </w:rPr>
            <w:fldChar w:fldCharType="end"/>
          </w:r>
        </w:p>
      </w:tc>
      <w:tc>
        <w:tcPr>
          <w:tcW w:w="2920" w:type="dxa"/>
        </w:tcPr>
        <w:p w:rsidR="00AC02DD" w:rsidRPr="00130F37" w:rsidRDefault="00AC02DD" w:rsidP="00002699">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004769">
            <w:rPr>
              <w:sz w:val="16"/>
              <w:szCs w:val="16"/>
            </w:rPr>
            <w:t>1/7/16</w:t>
          </w:r>
          <w:r w:rsidRPr="00130F37">
            <w:rPr>
              <w:sz w:val="16"/>
              <w:szCs w:val="16"/>
            </w:rPr>
            <w:fldChar w:fldCharType="end"/>
          </w:r>
        </w:p>
      </w:tc>
      <w:tc>
        <w:tcPr>
          <w:tcW w:w="2193" w:type="dxa"/>
          <w:gridSpan w:val="2"/>
        </w:tcPr>
        <w:p w:rsidR="00AC02DD" w:rsidRPr="00130F37" w:rsidRDefault="00AC02DD" w:rsidP="00002699">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004769">
            <w:rPr>
              <w:sz w:val="16"/>
              <w:szCs w:val="16"/>
            </w:rPr>
            <w:instrText>8/07/2016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004769">
            <w:rPr>
              <w:sz w:val="16"/>
              <w:szCs w:val="16"/>
            </w:rPr>
            <w:instrText>8/7/16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004769">
            <w:rPr>
              <w:noProof/>
              <w:sz w:val="16"/>
              <w:szCs w:val="16"/>
            </w:rPr>
            <w:t>8/7/16</w:t>
          </w:r>
          <w:r w:rsidRPr="00130F37">
            <w:rPr>
              <w:sz w:val="16"/>
              <w:szCs w:val="16"/>
            </w:rPr>
            <w:fldChar w:fldCharType="end"/>
          </w:r>
        </w:p>
      </w:tc>
    </w:tr>
  </w:tbl>
  <w:p w:rsidR="00AC02DD" w:rsidRPr="00002699" w:rsidRDefault="00AC02DD" w:rsidP="00002699">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2DD" w:rsidRPr="007A1328" w:rsidRDefault="00AC02DD" w:rsidP="00436FFF">
    <w:pPr>
      <w:pBdr>
        <w:top w:val="single" w:sz="6" w:space="1" w:color="auto"/>
      </w:pBdr>
      <w:spacing w:before="120"/>
      <w:rPr>
        <w:sz w:val="18"/>
      </w:rPr>
    </w:pPr>
  </w:p>
  <w:p w:rsidR="00AC02DD" w:rsidRPr="007A1328" w:rsidRDefault="00AC02DD" w:rsidP="00436FFF">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004769">
      <w:rPr>
        <w:i/>
        <w:noProof/>
        <w:sz w:val="18"/>
      </w:rPr>
      <w:t>Air Services Act 1995</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004769">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0800F7">
      <w:rPr>
        <w:i/>
        <w:noProof/>
        <w:sz w:val="18"/>
      </w:rPr>
      <w:t>60</w:t>
    </w:r>
    <w:r w:rsidRPr="007A1328">
      <w:rPr>
        <w:i/>
        <w:sz w:val="18"/>
      </w:rPr>
      <w:fldChar w:fldCharType="end"/>
    </w:r>
  </w:p>
  <w:p w:rsidR="00AC02DD" w:rsidRPr="007A1328" w:rsidRDefault="00AC02DD" w:rsidP="00436FFF">
    <w:pPr>
      <w:rPr>
        <w:i/>
        <w:sz w:val="18"/>
      </w:rPr>
    </w:pPr>
    <w:r w:rsidRPr="007A1328">
      <w:rPr>
        <w:i/>
        <w:sz w:val="18"/>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2DD" w:rsidRPr="007A1328" w:rsidRDefault="00AC02DD" w:rsidP="00436FFF">
    <w:pPr>
      <w:pBdr>
        <w:top w:val="single" w:sz="6" w:space="1" w:color="auto"/>
      </w:pBdr>
      <w:spacing w:before="120"/>
      <w:rPr>
        <w:sz w:val="18"/>
      </w:rPr>
    </w:pPr>
  </w:p>
  <w:p w:rsidR="00AC02DD" w:rsidRPr="007A1328" w:rsidRDefault="00AC02DD" w:rsidP="00436FFF">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004769">
      <w:rPr>
        <w:i/>
        <w:noProof/>
        <w:sz w:val="18"/>
      </w:rPr>
      <w:t>Air Services Act 1995</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004769">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0800F7">
      <w:rPr>
        <w:i/>
        <w:noProof/>
        <w:sz w:val="18"/>
      </w:rPr>
      <w:t>60</w:t>
    </w:r>
    <w:r w:rsidRPr="007A1328">
      <w:rPr>
        <w:i/>
        <w:sz w:val="18"/>
      </w:rPr>
      <w:fldChar w:fldCharType="end"/>
    </w:r>
  </w:p>
  <w:p w:rsidR="00AC02DD" w:rsidRPr="007A1328" w:rsidRDefault="00AC02DD" w:rsidP="00436FFF">
    <w:pPr>
      <w:rPr>
        <w:i/>
        <w:sz w:val="18"/>
      </w:rPr>
    </w:pPr>
    <w:r w:rsidRPr="007A132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2DD" w:rsidRDefault="00AC02DD" w:rsidP="00AC02DD">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2DD" w:rsidRPr="00ED79B6" w:rsidRDefault="00AC02DD" w:rsidP="00AC02DD">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2DD" w:rsidRPr="007B3B51" w:rsidRDefault="00AC02DD" w:rsidP="00002699">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C02DD" w:rsidRPr="007B3B51" w:rsidTr="00002699">
      <w:tc>
        <w:tcPr>
          <w:tcW w:w="1247" w:type="dxa"/>
        </w:tcPr>
        <w:p w:rsidR="00AC02DD" w:rsidRPr="007B3B51" w:rsidRDefault="00AC02DD" w:rsidP="00002699">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0D6A0C">
            <w:rPr>
              <w:i/>
              <w:noProof/>
              <w:sz w:val="16"/>
              <w:szCs w:val="16"/>
            </w:rPr>
            <w:t>iv</w:t>
          </w:r>
          <w:r w:rsidRPr="007B3B51">
            <w:rPr>
              <w:i/>
              <w:sz w:val="16"/>
              <w:szCs w:val="16"/>
            </w:rPr>
            <w:fldChar w:fldCharType="end"/>
          </w:r>
        </w:p>
      </w:tc>
      <w:tc>
        <w:tcPr>
          <w:tcW w:w="5387" w:type="dxa"/>
          <w:gridSpan w:val="3"/>
        </w:tcPr>
        <w:p w:rsidR="00AC02DD" w:rsidRPr="007B3B51" w:rsidRDefault="00AC02DD" w:rsidP="0000269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D6A0C">
            <w:rPr>
              <w:i/>
              <w:noProof/>
              <w:sz w:val="16"/>
              <w:szCs w:val="16"/>
            </w:rPr>
            <w:t>Air Services Act 1995</w:t>
          </w:r>
          <w:r w:rsidRPr="007B3B51">
            <w:rPr>
              <w:i/>
              <w:sz w:val="16"/>
              <w:szCs w:val="16"/>
            </w:rPr>
            <w:fldChar w:fldCharType="end"/>
          </w:r>
        </w:p>
      </w:tc>
      <w:tc>
        <w:tcPr>
          <w:tcW w:w="669" w:type="dxa"/>
        </w:tcPr>
        <w:p w:rsidR="00AC02DD" w:rsidRPr="007B3B51" w:rsidRDefault="00AC02DD" w:rsidP="00002699">
          <w:pPr>
            <w:jc w:val="right"/>
            <w:rPr>
              <w:sz w:val="16"/>
              <w:szCs w:val="16"/>
            </w:rPr>
          </w:pPr>
        </w:p>
      </w:tc>
    </w:tr>
    <w:tr w:rsidR="00AC02DD" w:rsidRPr="0055472E" w:rsidTr="00002699">
      <w:tc>
        <w:tcPr>
          <w:tcW w:w="2190" w:type="dxa"/>
          <w:gridSpan w:val="2"/>
        </w:tcPr>
        <w:p w:rsidR="00AC02DD" w:rsidRPr="0055472E" w:rsidRDefault="00AC02DD" w:rsidP="00002699">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004769">
            <w:rPr>
              <w:sz w:val="16"/>
              <w:szCs w:val="16"/>
            </w:rPr>
            <w:t>31</w:t>
          </w:r>
          <w:r w:rsidRPr="0055472E">
            <w:rPr>
              <w:sz w:val="16"/>
              <w:szCs w:val="16"/>
            </w:rPr>
            <w:fldChar w:fldCharType="end"/>
          </w:r>
        </w:p>
      </w:tc>
      <w:tc>
        <w:tcPr>
          <w:tcW w:w="2920" w:type="dxa"/>
        </w:tcPr>
        <w:p w:rsidR="00AC02DD" w:rsidRPr="0055472E" w:rsidRDefault="00AC02DD" w:rsidP="00002699">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004769">
            <w:rPr>
              <w:sz w:val="16"/>
              <w:szCs w:val="16"/>
            </w:rPr>
            <w:t>1/7/16</w:t>
          </w:r>
          <w:r w:rsidRPr="0055472E">
            <w:rPr>
              <w:sz w:val="16"/>
              <w:szCs w:val="16"/>
            </w:rPr>
            <w:fldChar w:fldCharType="end"/>
          </w:r>
        </w:p>
      </w:tc>
      <w:tc>
        <w:tcPr>
          <w:tcW w:w="2193" w:type="dxa"/>
          <w:gridSpan w:val="2"/>
        </w:tcPr>
        <w:p w:rsidR="00AC02DD" w:rsidRPr="0055472E" w:rsidRDefault="00AC02DD" w:rsidP="00002699">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004769">
            <w:rPr>
              <w:sz w:val="16"/>
              <w:szCs w:val="16"/>
            </w:rPr>
            <w:instrText>8/07/2016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004769">
            <w:rPr>
              <w:sz w:val="16"/>
              <w:szCs w:val="16"/>
            </w:rPr>
            <w:instrText>8/7/16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004769">
            <w:rPr>
              <w:noProof/>
              <w:sz w:val="16"/>
              <w:szCs w:val="16"/>
            </w:rPr>
            <w:t>8/7/16</w:t>
          </w:r>
          <w:r w:rsidRPr="0055472E">
            <w:rPr>
              <w:sz w:val="16"/>
              <w:szCs w:val="16"/>
            </w:rPr>
            <w:fldChar w:fldCharType="end"/>
          </w:r>
        </w:p>
      </w:tc>
    </w:tr>
  </w:tbl>
  <w:p w:rsidR="00AC02DD" w:rsidRPr="00002699" w:rsidRDefault="00AC02DD" w:rsidP="0000269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2DD" w:rsidRPr="007B3B51" w:rsidRDefault="00AC02DD" w:rsidP="00002699">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C02DD" w:rsidRPr="007B3B51" w:rsidTr="00002699">
      <w:tc>
        <w:tcPr>
          <w:tcW w:w="1247" w:type="dxa"/>
        </w:tcPr>
        <w:p w:rsidR="00AC02DD" w:rsidRPr="007B3B51" w:rsidRDefault="00AC02DD" w:rsidP="00002699">
          <w:pPr>
            <w:rPr>
              <w:i/>
              <w:sz w:val="16"/>
              <w:szCs w:val="16"/>
            </w:rPr>
          </w:pPr>
        </w:p>
      </w:tc>
      <w:tc>
        <w:tcPr>
          <w:tcW w:w="5387" w:type="dxa"/>
          <w:gridSpan w:val="3"/>
        </w:tcPr>
        <w:p w:rsidR="00AC02DD" w:rsidRPr="007B3B51" w:rsidRDefault="00AC02DD" w:rsidP="0000269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D6A0C">
            <w:rPr>
              <w:i/>
              <w:noProof/>
              <w:sz w:val="16"/>
              <w:szCs w:val="16"/>
            </w:rPr>
            <w:t>Air Services Act 1995</w:t>
          </w:r>
          <w:r w:rsidRPr="007B3B51">
            <w:rPr>
              <w:i/>
              <w:sz w:val="16"/>
              <w:szCs w:val="16"/>
            </w:rPr>
            <w:fldChar w:fldCharType="end"/>
          </w:r>
        </w:p>
      </w:tc>
      <w:tc>
        <w:tcPr>
          <w:tcW w:w="669" w:type="dxa"/>
        </w:tcPr>
        <w:p w:rsidR="00AC02DD" w:rsidRPr="007B3B51" w:rsidRDefault="00AC02DD" w:rsidP="00002699">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0D6A0C">
            <w:rPr>
              <w:i/>
              <w:noProof/>
              <w:sz w:val="16"/>
              <w:szCs w:val="16"/>
            </w:rPr>
            <w:t>iii</w:t>
          </w:r>
          <w:r w:rsidRPr="007B3B51">
            <w:rPr>
              <w:i/>
              <w:sz w:val="16"/>
              <w:szCs w:val="16"/>
            </w:rPr>
            <w:fldChar w:fldCharType="end"/>
          </w:r>
        </w:p>
      </w:tc>
    </w:tr>
    <w:tr w:rsidR="00AC02DD" w:rsidRPr="00130F37" w:rsidTr="00002699">
      <w:tc>
        <w:tcPr>
          <w:tcW w:w="2190" w:type="dxa"/>
          <w:gridSpan w:val="2"/>
        </w:tcPr>
        <w:p w:rsidR="00AC02DD" w:rsidRPr="00130F37" w:rsidRDefault="00AC02DD" w:rsidP="00002699">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004769">
            <w:rPr>
              <w:sz w:val="16"/>
              <w:szCs w:val="16"/>
            </w:rPr>
            <w:t>31</w:t>
          </w:r>
          <w:r w:rsidRPr="00130F37">
            <w:rPr>
              <w:sz w:val="16"/>
              <w:szCs w:val="16"/>
            </w:rPr>
            <w:fldChar w:fldCharType="end"/>
          </w:r>
        </w:p>
      </w:tc>
      <w:tc>
        <w:tcPr>
          <w:tcW w:w="2920" w:type="dxa"/>
        </w:tcPr>
        <w:p w:rsidR="00AC02DD" w:rsidRPr="00130F37" w:rsidRDefault="00AC02DD" w:rsidP="00002699">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004769">
            <w:rPr>
              <w:sz w:val="16"/>
              <w:szCs w:val="16"/>
            </w:rPr>
            <w:t>1/7/16</w:t>
          </w:r>
          <w:r w:rsidRPr="00130F37">
            <w:rPr>
              <w:sz w:val="16"/>
              <w:szCs w:val="16"/>
            </w:rPr>
            <w:fldChar w:fldCharType="end"/>
          </w:r>
        </w:p>
      </w:tc>
      <w:tc>
        <w:tcPr>
          <w:tcW w:w="2193" w:type="dxa"/>
          <w:gridSpan w:val="2"/>
        </w:tcPr>
        <w:p w:rsidR="00AC02DD" w:rsidRPr="00130F37" w:rsidRDefault="00AC02DD" w:rsidP="00002699">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004769">
            <w:rPr>
              <w:sz w:val="16"/>
              <w:szCs w:val="16"/>
            </w:rPr>
            <w:instrText>8/07/2016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004769">
            <w:rPr>
              <w:sz w:val="16"/>
              <w:szCs w:val="16"/>
            </w:rPr>
            <w:instrText>8/7/16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004769">
            <w:rPr>
              <w:noProof/>
              <w:sz w:val="16"/>
              <w:szCs w:val="16"/>
            </w:rPr>
            <w:t>8/7/16</w:t>
          </w:r>
          <w:r w:rsidRPr="00130F37">
            <w:rPr>
              <w:sz w:val="16"/>
              <w:szCs w:val="16"/>
            </w:rPr>
            <w:fldChar w:fldCharType="end"/>
          </w:r>
        </w:p>
      </w:tc>
    </w:tr>
  </w:tbl>
  <w:p w:rsidR="00AC02DD" w:rsidRPr="00002699" w:rsidRDefault="00AC02DD" w:rsidP="00002699">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2DD" w:rsidRPr="007B3B51" w:rsidRDefault="00AC02DD" w:rsidP="00002699">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C02DD" w:rsidRPr="007B3B51" w:rsidTr="00002699">
      <w:tc>
        <w:tcPr>
          <w:tcW w:w="1247" w:type="dxa"/>
        </w:tcPr>
        <w:p w:rsidR="00AC02DD" w:rsidRPr="007B3B51" w:rsidRDefault="00AC02DD" w:rsidP="00002699">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0D6A0C">
            <w:rPr>
              <w:i/>
              <w:noProof/>
              <w:sz w:val="16"/>
              <w:szCs w:val="16"/>
            </w:rPr>
            <w:t>50</w:t>
          </w:r>
          <w:r w:rsidRPr="007B3B51">
            <w:rPr>
              <w:i/>
              <w:sz w:val="16"/>
              <w:szCs w:val="16"/>
            </w:rPr>
            <w:fldChar w:fldCharType="end"/>
          </w:r>
        </w:p>
      </w:tc>
      <w:tc>
        <w:tcPr>
          <w:tcW w:w="5387" w:type="dxa"/>
          <w:gridSpan w:val="3"/>
        </w:tcPr>
        <w:p w:rsidR="00AC02DD" w:rsidRPr="007B3B51" w:rsidRDefault="00AC02DD" w:rsidP="0000269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D6A0C">
            <w:rPr>
              <w:i/>
              <w:noProof/>
              <w:sz w:val="16"/>
              <w:szCs w:val="16"/>
            </w:rPr>
            <w:t>Air Services Act 1995</w:t>
          </w:r>
          <w:r w:rsidRPr="007B3B51">
            <w:rPr>
              <w:i/>
              <w:sz w:val="16"/>
              <w:szCs w:val="16"/>
            </w:rPr>
            <w:fldChar w:fldCharType="end"/>
          </w:r>
        </w:p>
      </w:tc>
      <w:tc>
        <w:tcPr>
          <w:tcW w:w="669" w:type="dxa"/>
        </w:tcPr>
        <w:p w:rsidR="00AC02DD" w:rsidRPr="007B3B51" w:rsidRDefault="00AC02DD" w:rsidP="00002699">
          <w:pPr>
            <w:jc w:val="right"/>
            <w:rPr>
              <w:sz w:val="16"/>
              <w:szCs w:val="16"/>
            </w:rPr>
          </w:pPr>
        </w:p>
      </w:tc>
    </w:tr>
    <w:tr w:rsidR="00AC02DD" w:rsidRPr="0055472E" w:rsidTr="00002699">
      <w:tc>
        <w:tcPr>
          <w:tcW w:w="2190" w:type="dxa"/>
          <w:gridSpan w:val="2"/>
        </w:tcPr>
        <w:p w:rsidR="00AC02DD" w:rsidRPr="0055472E" w:rsidRDefault="00AC02DD" w:rsidP="00002699">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004769">
            <w:rPr>
              <w:sz w:val="16"/>
              <w:szCs w:val="16"/>
            </w:rPr>
            <w:t>31</w:t>
          </w:r>
          <w:r w:rsidRPr="0055472E">
            <w:rPr>
              <w:sz w:val="16"/>
              <w:szCs w:val="16"/>
            </w:rPr>
            <w:fldChar w:fldCharType="end"/>
          </w:r>
        </w:p>
      </w:tc>
      <w:tc>
        <w:tcPr>
          <w:tcW w:w="2920" w:type="dxa"/>
        </w:tcPr>
        <w:p w:rsidR="00AC02DD" w:rsidRPr="0055472E" w:rsidRDefault="00AC02DD" w:rsidP="00002699">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004769">
            <w:rPr>
              <w:sz w:val="16"/>
              <w:szCs w:val="16"/>
            </w:rPr>
            <w:t>1/7/16</w:t>
          </w:r>
          <w:r w:rsidRPr="0055472E">
            <w:rPr>
              <w:sz w:val="16"/>
              <w:szCs w:val="16"/>
            </w:rPr>
            <w:fldChar w:fldCharType="end"/>
          </w:r>
        </w:p>
      </w:tc>
      <w:tc>
        <w:tcPr>
          <w:tcW w:w="2193" w:type="dxa"/>
          <w:gridSpan w:val="2"/>
        </w:tcPr>
        <w:p w:rsidR="00AC02DD" w:rsidRPr="0055472E" w:rsidRDefault="00AC02DD" w:rsidP="00002699">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004769">
            <w:rPr>
              <w:sz w:val="16"/>
              <w:szCs w:val="16"/>
            </w:rPr>
            <w:instrText>8/07/2016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004769">
            <w:rPr>
              <w:sz w:val="16"/>
              <w:szCs w:val="16"/>
            </w:rPr>
            <w:instrText>8/7/16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004769">
            <w:rPr>
              <w:noProof/>
              <w:sz w:val="16"/>
              <w:szCs w:val="16"/>
            </w:rPr>
            <w:t>8/7/16</w:t>
          </w:r>
          <w:r w:rsidRPr="0055472E">
            <w:rPr>
              <w:sz w:val="16"/>
              <w:szCs w:val="16"/>
            </w:rPr>
            <w:fldChar w:fldCharType="end"/>
          </w:r>
        </w:p>
      </w:tc>
    </w:tr>
  </w:tbl>
  <w:p w:rsidR="00AC02DD" w:rsidRPr="00002699" w:rsidRDefault="00AC02DD" w:rsidP="00002699">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2DD" w:rsidRPr="007B3B51" w:rsidRDefault="00AC02DD" w:rsidP="00002699">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C02DD" w:rsidRPr="007B3B51" w:rsidTr="00002699">
      <w:tc>
        <w:tcPr>
          <w:tcW w:w="1247" w:type="dxa"/>
        </w:tcPr>
        <w:p w:rsidR="00AC02DD" w:rsidRPr="007B3B51" w:rsidRDefault="00AC02DD" w:rsidP="00002699">
          <w:pPr>
            <w:rPr>
              <w:i/>
              <w:sz w:val="16"/>
              <w:szCs w:val="16"/>
            </w:rPr>
          </w:pPr>
        </w:p>
      </w:tc>
      <w:tc>
        <w:tcPr>
          <w:tcW w:w="5387" w:type="dxa"/>
          <w:gridSpan w:val="3"/>
        </w:tcPr>
        <w:p w:rsidR="00AC02DD" w:rsidRPr="007B3B51" w:rsidRDefault="00AC02DD" w:rsidP="0000269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D6A0C">
            <w:rPr>
              <w:i/>
              <w:noProof/>
              <w:sz w:val="16"/>
              <w:szCs w:val="16"/>
            </w:rPr>
            <w:t>Air Services Act 1995</w:t>
          </w:r>
          <w:r w:rsidRPr="007B3B51">
            <w:rPr>
              <w:i/>
              <w:sz w:val="16"/>
              <w:szCs w:val="16"/>
            </w:rPr>
            <w:fldChar w:fldCharType="end"/>
          </w:r>
        </w:p>
      </w:tc>
      <w:tc>
        <w:tcPr>
          <w:tcW w:w="669" w:type="dxa"/>
        </w:tcPr>
        <w:p w:rsidR="00AC02DD" w:rsidRPr="007B3B51" w:rsidRDefault="00AC02DD" w:rsidP="00002699">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0D6A0C">
            <w:rPr>
              <w:i/>
              <w:noProof/>
              <w:sz w:val="16"/>
              <w:szCs w:val="16"/>
            </w:rPr>
            <w:t>1</w:t>
          </w:r>
          <w:r w:rsidRPr="007B3B51">
            <w:rPr>
              <w:i/>
              <w:sz w:val="16"/>
              <w:szCs w:val="16"/>
            </w:rPr>
            <w:fldChar w:fldCharType="end"/>
          </w:r>
        </w:p>
      </w:tc>
    </w:tr>
    <w:tr w:rsidR="00AC02DD" w:rsidRPr="00130F37" w:rsidTr="00002699">
      <w:tc>
        <w:tcPr>
          <w:tcW w:w="2190" w:type="dxa"/>
          <w:gridSpan w:val="2"/>
        </w:tcPr>
        <w:p w:rsidR="00AC02DD" w:rsidRPr="00130F37" w:rsidRDefault="00AC02DD" w:rsidP="00002699">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004769">
            <w:rPr>
              <w:sz w:val="16"/>
              <w:szCs w:val="16"/>
            </w:rPr>
            <w:t>31</w:t>
          </w:r>
          <w:r w:rsidRPr="00130F37">
            <w:rPr>
              <w:sz w:val="16"/>
              <w:szCs w:val="16"/>
            </w:rPr>
            <w:fldChar w:fldCharType="end"/>
          </w:r>
        </w:p>
      </w:tc>
      <w:tc>
        <w:tcPr>
          <w:tcW w:w="2920" w:type="dxa"/>
        </w:tcPr>
        <w:p w:rsidR="00AC02DD" w:rsidRPr="00130F37" w:rsidRDefault="00AC02DD" w:rsidP="00002699">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004769">
            <w:rPr>
              <w:sz w:val="16"/>
              <w:szCs w:val="16"/>
            </w:rPr>
            <w:t>1/7/16</w:t>
          </w:r>
          <w:r w:rsidRPr="00130F37">
            <w:rPr>
              <w:sz w:val="16"/>
              <w:szCs w:val="16"/>
            </w:rPr>
            <w:fldChar w:fldCharType="end"/>
          </w:r>
        </w:p>
      </w:tc>
      <w:tc>
        <w:tcPr>
          <w:tcW w:w="2193" w:type="dxa"/>
          <w:gridSpan w:val="2"/>
        </w:tcPr>
        <w:p w:rsidR="00AC02DD" w:rsidRPr="00130F37" w:rsidRDefault="00AC02DD" w:rsidP="00002699">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004769">
            <w:rPr>
              <w:sz w:val="16"/>
              <w:szCs w:val="16"/>
            </w:rPr>
            <w:instrText>8/07/2016</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004769">
            <w:rPr>
              <w:sz w:val="16"/>
              <w:szCs w:val="16"/>
            </w:rPr>
            <w:instrText>8/7/16</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004769">
            <w:rPr>
              <w:noProof/>
              <w:sz w:val="16"/>
              <w:szCs w:val="16"/>
            </w:rPr>
            <w:t>8/7/16</w:t>
          </w:r>
          <w:r w:rsidRPr="00130F37">
            <w:rPr>
              <w:sz w:val="16"/>
              <w:szCs w:val="16"/>
            </w:rPr>
            <w:fldChar w:fldCharType="end"/>
          </w:r>
        </w:p>
      </w:tc>
    </w:tr>
  </w:tbl>
  <w:p w:rsidR="00AC02DD" w:rsidRPr="00002699" w:rsidRDefault="00AC02DD" w:rsidP="00002699">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2DD" w:rsidRPr="007A1328" w:rsidRDefault="00AC02DD" w:rsidP="00436FFF">
    <w:pPr>
      <w:pBdr>
        <w:top w:val="single" w:sz="6" w:space="1" w:color="auto"/>
      </w:pBdr>
      <w:spacing w:before="120"/>
      <w:rPr>
        <w:sz w:val="18"/>
      </w:rPr>
    </w:pPr>
  </w:p>
  <w:p w:rsidR="00AC02DD" w:rsidRPr="007A1328" w:rsidRDefault="00AC02DD" w:rsidP="00436FFF">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004769">
      <w:rPr>
        <w:i/>
        <w:noProof/>
        <w:sz w:val="18"/>
      </w:rPr>
      <w:t>Air Services Act 1995</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004769">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0800F7">
      <w:rPr>
        <w:i/>
        <w:noProof/>
        <w:sz w:val="18"/>
      </w:rPr>
      <w:t>60</w:t>
    </w:r>
    <w:r w:rsidRPr="007A1328">
      <w:rPr>
        <w:i/>
        <w:sz w:val="18"/>
      </w:rPr>
      <w:fldChar w:fldCharType="end"/>
    </w:r>
  </w:p>
  <w:p w:rsidR="00AC02DD" w:rsidRPr="007A1328" w:rsidRDefault="00AC02DD" w:rsidP="00436FFF">
    <w:pPr>
      <w:rPr>
        <w:i/>
        <w:sz w:val="18"/>
      </w:rPr>
    </w:pPr>
    <w:r w:rsidRPr="007A1328">
      <w:rPr>
        <w:i/>
        <w:sz w:val="1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2DD" w:rsidRPr="007B3B51" w:rsidRDefault="00AC02DD" w:rsidP="00002699">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C02DD" w:rsidRPr="007B3B51" w:rsidTr="00002699">
      <w:tc>
        <w:tcPr>
          <w:tcW w:w="1247" w:type="dxa"/>
        </w:tcPr>
        <w:p w:rsidR="00AC02DD" w:rsidRPr="007B3B51" w:rsidRDefault="00AC02DD" w:rsidP="00002699">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0D6A0C">
            <w:rPr>
              <w:i/>
              <w:noProof/>
              <w:sz w:val="16"/>
              <w:szCs w:val="16"/>
            </w:rPr>
            <w:t>60</w:t>
          </w:r>
          <w:r w:rsidRPr="007B3B51">
            <w:rPr>
              <w:i/>
              <w:sz w:val="16"/>
              <w:szCs w:val="16"/>
            </w:rPr>
            <w:fldChar w:fldCharType="end"/>
          </w:r>
        </w:p>
      </w:tc>
      <w:tc>
        <w:tcPr>
          <w:tcW w:w="5387" w:type="dxa"/>
          <w:gridSpan w:val="3"/>
        </w:tcPr>
        <w:p w:rsidR="00AC02DD" w:rsidRPr="007B3B51" w:rsidRDefault="00AC02DD" w:rsidP="00002699">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D6A0C">
            <w:rPr>
              <w:i/>
              <w:noProof/>
              <w:sz w:val="16"/>
              <w:szCs w:val="16"/>
            </w:rPr>
            <w:t>Air Services Act 1995</w:t>
          </w:r>
          <w:r w:rsidRPr="007B3B51">
            <w:rPr>
              <w:i/>
              <w:sz w:val="16"/>
              <w:szCs w:val="16"/>
            </w:rPr>
            <w:fldChar w:fldCharType="end"/>
          </w:r>
        </w:p>
      </w:tc>
      <w:tc>
        <w:tcPr>
          <w:tcW w:w="669" w:type="dxa"/>
        </w:tcPr>
        <w:p w:rsidR="00AC02DD" w:rsidRPr="007B3B51" w:rsidRDefault="00AC02DD" w:rsidP="00002699">
          <w:pPr>
            <w:jc w:val="right"/>
            <w:rPr>
              <w:sz w:val="16"/>
              <w:szCs w:val="16"/>
            </w:rPr>
          </w:pPr>
        </w:p>
      </w:tc>
    </w:tr>
    <w:tr w:rsidR="00AC02DD" w:rsidRPr="0055472E" w:rsidTr="00002699">
      <w:tc>
        <w:tcPr>
          <w:tcW w:w="2190" w:type="dxa"/>
          <w:gridSpan w:val="2"/>
        </w:tcPr>
        <w:p w:rsidR="00AC02DD" w:rsidRPr="0055472E" w:rsidRDefault="00AC02DD" w:rsidP="00002699">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004769">
            <w:rPr>
              <w:sz w:val="16"/>
              <w:szCs w:val="16"/>
            </w:rPr>
            <w:t>31</w:t>
          </w:r>
          <w:r w:rsidRPr="0055472E">
            <w:rPr>
              <w:sz w:val="16"/>
              <w:szCs w:val="16"/>
            </w:rPr>
            <w:fldChar w:fldCharType="end"/>
          </w:r>
        </w:p>
      </w:tc>
      <w:tc>
        <w:tcPr>
          <w:tcW w:w="2920" w:type="dxa"/>
        </w:tcPr>
        <w:p w:rsidR="00AC02DD" w:rsidRPr="0055472E" w:rsidRDefault="00AC02DD" w:rsidP="00002699">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004769">
            <w:rPr>
              <w:sz w:val="16"/>
              <w:szCs w:val="16"/>
            </w:rPr>
            <w:t>1/7/16</w:t>
          </w:r>
          <w:r w:rsidRPr="0055472E">
            <w:rPr>
              <w:sz w:val="16"/>
              <w:szCs w:val="16"/>
            </w:rPr>
            <w:fldChar w:fldCharType="end"/>
          </w:r>
        </w:p>
      </w:tc>
      <w:tc>
        <w:tcPr>
          <w:tcW w:w="2193" w:type="dxa"/>
          <w:gridSpan w:val="2"/>
        </w:tcPr>
        <w:p w:rsidR="00AC02DD" w:rsidRPr="0055472E" w:rsidRDefault="00AC02DD" w:rsidP="00002699">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004769">
            <w:rPr>
              <w:sz w:val="16"/>
              <w:szCs w:val="16"/>
            </w:rPr>
            <w:instrText>8/07/2016</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004769">
            <w:rPr>
              <w:sz w:val="16"/>
              <w:szCs w:val="16"/>
            </w:rPr>
            <w:instrText>8/7/16</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004769">
            <w:rPr>
              <w:noProof/>
              <w:sz w:val="16"/>
              <w:szCs w:val="16"/>
            </w:rPr>
            <w:t>8/7/16</w:t>
          </w:r>
          <w:r w:rsidRPr="0055472E">
            <w:rPr>
              <w:sz w:val="16"/>
              <w:szCs w:val="16"/>
            </w:rPr>
            <w:fldChar w:fldCharType="end"/>
          </w:r>
        </w:p>
      </w:tc>
    </w:tr>
  </w:tbl>
  <w:p w:rsidR="00AC02DD" w:rsidRPr="00002699" w:rsidRDefault="00AC02DD" w:rsidP="000026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02DD" w:rsidRPr="00364620" w:rsidRDefault="00AC02DD" w:rsidP="00B33109">
      <w:pPr>
        <w:spacing w:line="240" w:lineRule="auto"/>
      </w:pPr>
      <w:r>
        <w:separator/>
      </w:r>
    </w:p>
  </w:footnote>
  <w:footnote w:type="continuationSeparator" w:id="0">
    <w:p w:rsidR="00AC02DD" w:rsidRPr="00364620" w:rsidRDefault="00AC02DD" w:rsidP="00B3310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2DD" w:rsidRDefault="00AC02DD" w:rsidP="00AC02DD">
    <w:pPr>
      <w:pStyle w:val="Header"/>
      <w:pBdr>
        <w:bottom w:val="single" w:sz="6" w:space="1" w:color="auto"/>
      </w:pBdr>
    </w:pPr>
  </w:p>
  <w:p w:rsidR="00AC02DD" w:rsidRDefault="00AC02DD" w:rsidP="00AC02DD">
    <w:pPr>
      <w:pStyle w:val="Header"/>
      <w:pBdr>
        <w:bottom w:val="single" w:sz="6" w:space="1" w:color="auto"/>
      </w:pBdr>
    </w:pPr>
  </w:p>
  <w:p w:rsidR="00AC02DD" w:rsidRPr="001E77D2" w:rsidRDefault="00AC02DD" w:rsidP="00AC02DD">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2DD" w:rsidRPr="007E528B" w:rsidRDefault="00AC02DD" w:rsidP="00C45C44">
    <w:pPr>
      <w:rPr>
        <w:sz w:val="26"/>
        <w:szCs w:val="26"/>
      </w:rPr>
    </w:pPr>
  </w:p>
  <w:p w:rsidR="00AC02DD" w:rsidRPr="00750516" w:rsidRDefault="00AC02DD" w:rsidP="00C45C44">
    <w:pPr>
      <w:rPr>
        <w:b/>
        <w:sz w:val="20"/>
      </w:rPr>
    </w:pPr>
    <w:r w:rsidRPr="00750516">
      <w:rPr>
        <w:b/>
        <w:sz w:val="20"/>
      </w:rPr>
      <w:t>Endnotes</w:t>
    </w:r>
  </w:p>
  <w:p w:rsidR="00AC02DD" w:rsidRPr="007A1328" w:rsidRDefault="00AC02DD" w:rsidP="00C45C44">
    <w:pPr>
      <w:rPr>
        <w:sz w:val="20"/>
      </w:rPr>
    </w:pPr>
  </w:p>
  <w:p w:rsidR="00AC02DD" w:rsidRPr="007A1328" w:rsidRDefault="00AC02DD" w:rsidP="00C45C44">
    <w:pPr>
      <w:rPr>
        <w:b/>
        <w:sz w:val="24"/>
      </w:rPr>
    </w:pPr>
  </w:p>
  <w:p w:rsidR="00AC02DD" w:rsidRPr="007E528B" w:rsidRDefault="00AC02DD" w:rsidP="00C45C44">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0D6A0C">
      <w:rPr>
        <w:noProof/>
        <w:szCs w:val="22"/>
      </w:rPr>
      <w:t>Endnote 4—Amendment history</w:t>
    </w:r>
    <w:r>
      <w:rPr>
        <w:szCs w:val="22"/>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2DD" w:rsidRPr="007E528B" w:rsidRDefault="00AC02DD" w:rsidP="00C45C44">
    <w:pPr>
      <w:jc w:val="right"/>
      <w:rPr>
        <w:sz w:val="26"/>
        <w:szCs w:val="26"/>
      </w:rPr>
    </w:pPr>
  </w:p>
  <w:p w:rsidR="00AC02DD" w:rsidRPr="00750516" w:rsidRDefault="00AC02DD" w:rsidP="00C45C44">
    <w:pPr>
      <w:jc w:val="right"/>
      <w:rPr>
        <w:b/>
        <w:sz w:val="20"/>
      </w:rPr>
    </w:pPr>
    <w:r w:rsidRPr="00750516">
      <w:rPr>
        <w:b/>
        <w:sz w:val="20"/>
      </w:rPr>
      <w:t>Endnotes</w:t>
    </w:r>
  </w:p>
  <w:p w:rsidR="00AC02DD" w:rsidRPr="007A1328" w:rsidRDefault="00AC02DD" w:rsidP="00C45C44">
    <w:pPr>
      <w:jc w:val="right"/>
      <w:rPr>
        <w:sz w:val="20"/>
      </w:rPr>
    </w:pPr>
  </w:p>
  <w:p w:rsidR="00AC02DD" w:rsidRPr="007A1328" w:rsidRDefault="00AC02DD" w:rsidP="00C45C44">
    <w:pPr>
      <w:jc w:val="right"/>
      <w:rPr>
        <w:b/>
        <w:sz w:val="24"/>
      </w:rPr>
    </w:pPr>
  </w:p>
  <w:p w:rsidR="00AC02DD" w:rsidRPr="007E528B" w:rsidRDefault="00AC02DD" w:rsidP="00C45C44">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0D6A0C">
      <w:rPr>
        <w:noProof/>
        <w:szCs w:val="22"/>
      </w:rPr>
      <w:t>Endnote 4—Amendment history</w:t>
    </w:r>
    <w:r>
      <w:rPr>
        <w:szCs w:val="22"/>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2DD" w:rsidRPr="00E140E4" w:rsidRDefault="00AC02DD">
    <w:pPr>
      <w:keepNext/>
      <w:jc w:val="right"/>
      <w:rPr>
        <w:sz w:val="20"/>
      </w:rPr>
    </w:pPr>
  </w:p>
  <w:p w:rsidR="00AC02DD" w:rsidRPr="00E93190" w:rsidRDefault="00AC02DD">
    <w:pPr>
      <w:keepNext/>
      <w:rPr>
        <w:rFonts w:ascii="Arial" w:hAnsi="Arial" w:cs="Arial"/>
        <w:sz w:val="20"/>
      </w:rPr>
    </w:pPr>
    <w:r w:rsidRPr="00E93190">
      <w:rPr>
        <w:rFonts w:ascii="Arial" w:hAnsi="Arial" w:cs="Arial"/>
        <w:sz w:val="20"/>
      </w:rPr>
      <w:fldChar w:fldCharType="begin"/>
    </w:r>
    <w:r w:rsidRPr="00E93190">
      <w:rPr>
        <w:rFonts w:ascii="Arial" w:hAnsi="Arial" w:cs="Arial"/>
        <w:sz w:val="20"/>
      </w:rPr>
      <w:instrText xml:space="preserve"> STYLEREF  CharNotesReg  \* CHARFORMAT </w:instrText>
    </w:r>
    <w:r w:rsidRPr="00E93190">
      <w:rPr>
        <w:rFonts w:ascii="Arial" w:hAnsi="Arial" w:cs="Arial"/>
        <w:sz w:val="20"/>
      </w:rPr>
      <w:fldChar w:fldCharType="separate"/>
    </w:r>
    <w:r w:rsidR="00004769">
      <w:rPr>
        <w:rFonts w:ascii="Arial" w:hAnsi="Arial" w:cs="Arial"/>
        <w:b/>
        <w:bCs/>
        <w:noProof/>
        <w:sz w:val="20"/>
        <w:lang w:val="en-US"/>
      </w:rPr>
      <w:t>Error! Use the Home tab to apply CharNotesReg to the text that you want to appear here.</w:t>
    </w:r>
    <w:r w:rsidRPr="00E93190">
      <w:rPr>
        <w:rFonts w:ascii="Arial" w:hAnsi="Arial" w:cs="Arial"/>
        <w:sz w:val="20"/>
      </w:rPr>
      <w:fldChar w:fldCharType="end"/>
    </w:r>
    <w:r w:rsidRPr="00E93190">
      <w:rPr>
        <w:rFonts w:ascii="Arial" w:hAnsi="Arial" w:cs="Arial"/>
        <w:sz w:val="20"/>
      </w:rPr>
      <w:t xml:space="preserve">  </w:t>
    </w:r>
    <w:r w:rsidRPr="00E93190">
      <w:rPr>
        <w:rFonts w:ascii="Arial" w:hAnsi="Arial" w:cs="Arial"/>
        <w:i/>
        <w:sz w:val="20"/>
      </w:rPr>
      <w:fldChar w:fldCharType="begin"/>
    </w:r>
    <w:r w:rsidRPr="00E93190">
      <w:rPr>
        <w:rFonts w:ascii="Arial" w:hAnsi="Arial" w:cs="Arial"/>
        <w:i/>
        <w:sz w:val="20"/>
      </w:rPr>
      <w:instrText xml:space="preserve"> STYLEREF  CharNotesItals  \* CHARFORMAT </w:instrText>
    </w:r>
    <w:r w:rsidRPr="00E93190">
      <w:rPr>
        <w:rFonts w:ascii="Arial" w:hAnsi="Arial" w:cs="Arial"/>
        <w:i/>
        <w:sz w:val="20"/>
      </w:rPr>
      <w:fldChar w:fldCharType="separate"/>
    </w:r>
    <w:r w:rsidR="00004769">
      <w:rPr>
        <w:rFonts w:ascii="Arial" w:hAnsi="Arial" w:cs="Arial"/>
        <w:b/>
        <w:bCs/>
        <w:i/>
        <w:noProof/>
        <w:sz w:val="20"/>
        <w:lang w:val="en-US"/>
      </w:rPr>
      <w:t>Error! Use the Home tab to apply CharNotesItals to the text that you want to appear here.</w:t>
    </w:r>
    <w:r w:rsidRPr="00E93190">
      <w:rPr>
        <w:rFonts w:ascii="Arial" w:hAnsi="Arial" w:cs="Arial"/>
        <w:i/>
        <w:sz w:val="20"/>
      </w:rPr>
      <w:fldChar w:fldCharType="end"/>
    </w:r>
  </w:p>
  <w:p w:rsidR="00AC02DD" w:rsidRPr="008C6D62" w:rsidRDefault="00AC02DD">
    <w:pPr>
      <w:keepNext/>
      <w:rPr>
        <w:sz w:val="20"/>
      </w:rPr>
    </w:pPr>
  </w:p>
  <w:p w:rsidR="00AC02DD" w:rsidRPr="00E140E4" w:rsidRDefault="00AC02DD">
    <w:pPr>
      <w:keepNext/>
      <w:rPr>
        <w:sz w:val="24"/>
      </w:rPr>
    </w:pPr>
  </w:p>
  <w:p w:rsidR="00AC02DD" w:rsidRPr="00E93190" w:rsidRDefault="00AC02DD">
    <w:pPr>
      <w:keepNext/>
      <w:rPr>
        <w:rFonts w:ascii="Arial" w:hAnsi="Arial" w:cs="Arial"/>
        <w:b/>
        <w:sz w:val="24"/>
      </w:rPr>
    </w:pPr>
    <w:r w:rsidRPr="00E93190">
      <w:rPr>
        <w:rFonts w:ascii="Arial" w:hAnsi="Arial" w:cs="Arial"/>
        <w:b/>
        <w:sz w:val="24"/>
      </w:rPr>
      <w:fldChar w:fldCharType="begin"/>
    </w:r>
    <w:r w:rsidRPr="00E93190">
      <w:rPr>
        <w:rFonts w:ascii="Arial" w:hAnsi="Arial" w:cs="Arial"/>
        <w:b/>
        <w:sz w:val="24"/>
      </w:rPr>
      <w:instrText xml:space="preserve"> STYLEREF  TableA \* CHARFORMAT </w:instrText>
    </w:r>
    <w:r w:rsidRPr="00E93190">
      <w:rPr>
        <w:rFonts w:ascii="Arial" w:hAnsi="Arial" w:cs="Arial"/>
        <w:b/>
        <w:sz w:val="24"/>
      </w:rPr>
      <w:fldChar w:fldCharType="separate"/>
    </w:r>
    <w:r w:rsidR="00004769">
      <w:rPr>
        <w:rFonts w:ascii="Arial" w:hAnsi="Arial" w:cs="Arial"/>
        <w:bCs/>
        <w:noProof/>
        <w:sz w:val="24"/>
        <w:lang w:val="en-US"/>
      </w:rPr>
      <w:t>Error! Use the Home tab to apply TableA to the text that you want to appear here.</w:t>
    </w:r>
    <w:r w:rsidRPr="00E93190">
      <w:rPr>
        <w:rFonts w:ascii="Arial" w:hAnsi="Arial" w:cs="Arial"/>
        <w:b/>
        <w:sz w:val="24"/>
      </w:rPr>
      <w:fldChar w:fldCharType="end"/>
    </w:r>
  </w:p>
  <w:p w:rsidR="00AC02DD" w:rsidRPr="008C6D62" w:rsidRDefault="00AC02DD">
    <w:pPr>
      <w:pStyle w:val="Header"/>
      <w:pBdr>
        <w:top w:val="single" w:sz="6" w:space="1" w:color="auto"/>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2DD" w:rsidRPr="00E140E4" w:rsidRDefault="00AC02DD">
    <w:pPr>
      <w:keepNext/>
      <w:jc w:val="right"/>
      <w:rPr>
        <w:sz w:val="20"/>
      </w:rPr>
    </w:pPr>
  </w:p>
  <w:p w:rsidR="00AC02DD" w:rsidRPr="00E93190" w:rsidRDefault="00AC02DD">
    <w:pPr>
      <w:keepNext/>
      <w:jc w:val="right"/>
      <w:rPr>
        <w:rFonts w:ascii="Arial" w:hAnsi="Arial" w:cs="Arial"/>
        <w:sz w:val="20"/>
      </w:rPr>
    </w:pPr>
    <w:r w:rsidRPr="00E93190">
      <w:rPr>
        <w:rFonts w:ascii="Arial" w:hAnsi="Arial" w:cs="Arial"/>
        <w:sz w:val="20"/>
      </w:rPr>
      <w:fldChar w:fldCharType="begin"/>
    </w:r>
    <w:r w:rsidRPr="00E93190">
      <w:rPr>
        <w:rFonts w:ascii="Arial" w:hAnsi="Arial" w:cs="Arial"/>
        <w:sz w:val="20"/>
      </w:rPr>
      <w:instrText xml:space="preserve"> STYLEREF  CharNotesReg  \* CHARFORMAT </w:instrText>
    </w:r>
    <w:r w:rsidRPr="00E93190">
      <w:rPr>
        <w:rFonts w:ascii="Arial" w:hAnsi="Arial" w:cs="Arial"/>
        <w:sz w:val="20"/>
      </w:rPr>
      <w:fldChar w:fldCharType="separate"/>
    </w:r>
    <w:r w:rsidR="00004769">
      <w:rPr>
        <w:rFonts w:ascii="Arial" w:hAnsi="Arial" w:cs="Arial"/>
        <w:b/>
        <w:bCs/>
        <w:noProof/>
        <w:sz w:val="20"/>
        <w:lang w:val="en-US"/>
      </w:rPr>
      <w:t>Error! Use the Home tab to apply CharNotesReg to the text that you want to appear here.</w:t>
    </w:r>
    <w:r w:rsidRPr="00E93190">
      <w:rPr>
        <w:rFonts w:ascii="Arial" w:hAnsi="Arial" w:cs="Arial"/>
        <w:sz w:val="20"/>
      </w:rPr>
      <w:fldChar w:fldCharType="end"/>
    </w:r>
    <w:r w:rsidRPr="00E93190">
      <w:rPr>
        <w:rFonts w:ascii="Arial" w:hAnsi="Arial" w:cs="Arial"/>
        <w:sz w:val="20"/>
      </w:rPr>
      <w:t xml:space="preserve">  </w:t>
    </w:r>
    <w:r w:rsidRPr="00E93190">
      <w:rPr>
        <w:rFonts w:ascii="Arial" w:hAnsi="Arial" w:cs="Arial"/>
        <w:i/>
        <w:sz w:val="20"/>
      </w:rPr>
      <w:fldChar w:fldCharType="begin"/>
    </w:r>
    <w:r w:rsidRPr="00E93190">
      <w:rPr>
        <w:rFonts w:ascii="Arial" w:hAnsi="Arial" w:cs="Arial"/>
        <w:i/>
        <w:sz w:val="20"/>
      </w:rPr>
      <w:instrText xml:space="preserve"> STYLEREF  CharNotesItals  \* CHARFORMAT </w:instrText>
    </w:r>
    <w:r w:rsidRPr="00E93190">
      <w:rPr>
        <w:rFonts w:ascii="Arial" w:hAnsi="Arial" w:cs="Arial"/>
        <w:i/>
        <w:sz w:val="20"/>
      </w:rPr>
      <w:fldChar w:fldCharType="separate"/>
    </w:r>
    <w:r w:rsidR="00004769">
      <w:rPr>
        <w:rFonts w:ascii="Arial" w:hAnsi="Arial" w:cs="Arial"/>
        <w:b/>
        <w:bCs/>
        <w:i/>
        <w:noProof/>
        <w:sz w:val="20"/>
        <w:lang w:val="en-US"/>
      </w:rPr>
      <w:t>Error! Use the Home tab to apply CharNotesItals to the text that you want to appear here.</w:t>
    </w:r>
    <w:r w:rsidRPr="00E93190">
      <w:rPr>
        <w:rFonts w:ascii="Arial" w:hAnsi="Arial" w:cs="Arial"/>
        <w:i/>
        <w:sz w:val="20"/>
      </w:rPr>
      <w:fldChar w:fldCharType="end"/>
    </w:r>
  </w:p>
  <w:p w:rsidR="00AC02DD" w:rsidRPr="008C6D62" w:rsidRDefault="00AC02DD">
    <w:pPr>
      <w:keepNext/>
      <w:jc w:val="right"/>
      <w:rPr>
        <w:sz w:val="20"/>
      </w:rPr>
    </w:pPr>
  </w:p>
  <w:p w:rsidR="00AC02DD" w:rsidRPr="00E140E4" w:rsidRDefault="00AC02DD">
    <w:pPr>
      <w:keepNext/>
      <w:jc w:val="right"/>
      <w:rPr>
        <w:sz w:val="24"/>
      </w:rPr>
    </w:pPr>
  </w:p>
  <w:p w:rsidR="00AC02DD" w:rsidRPr="00E93190" w:rsidRDefault="00AC02DD">
    <w:pPr>
      <w:keepNext/>
      <w:jc w:val="right"/>
      <w:rPr>
        <w:rFonts w:ascii="Arial" w:hAnsi="Arial" w:cs="Arial"/>
        <w:b/>
        <w:sz w:val="24"/>
      </w:rPr>
    </w:pPr>
    <w:r w:rsidRPr="00E93190">
      <w:rPr>
        <w:rFonts w:ascii="Arial" w:hAnsi="Arial" w:cs="Arial"/>
        <w:b/>
        <w:sz w:val="24"/>
      </w:rPr>
      <w:fldChar w:fldCharType="begin"/>
    </w:r>
    <w:r w:rsidRPr="00E93190">
      <w:rPr>
        <w:rFonts w:ascii="Arial" w:hAnsi="Arial" w:cs="Arial"/>
        <w:b/>
        <w:sz w:val="24"/>
      </w:rPr>
      <w:instrText xml:space="preserve"> STYLEREF  TableA \* CHARFORMAT </w:instrText>
    </w:r>
    <w:r w:rsidRPr="00E93190">
      <w:rPr>
        <w:rFonts w:ascii="Arial" w:hAnsi="Arial" w:cs="Arial"/>
        <w:b/>
        <w:sz w:val="24"/>
      </w:rPr>
      <w:fldChar w:fldCharType="separate"/>
    </w:r>
    <w:r w:rsidR="00004769">
      <w:rPr>
        <w:rFonts w:ascii="Arial" w:hAnsi="Arial" w:cs="Arial"/>
        <w:bCs/>
        <w:noProof/>
        <w:sz w:val="24"/>
        <w:lang w:val="en-US"/>
      </w:rPr>
      <w:t>Error! Use the Home tab to apply TableA to the text that you want to appear here.</w:t>
    </w:r>
    <w:r w:rsidRPr="00E93190">
      <w:rPr>
        <w:rFonts w:ascii="Arial" w:hAnsi="Arial" w:cs="Arial"/>
        <w:b/>
        <w:sz w:val="24"/>
      </w:rPr>
      <w:fldChar w:fldCharType="end"/>
    </w:r>
  </w:p>
  <w:p w:rsidR="00AC02DD" w:rsidRPr="008C6D62" w:rsidRDefault="00AC02DD">
    <w:pPr>
      <w:pStyle w:val="Header"/>
      <w:pBdr>
        <w:top w:val="single" w:sz="6" w:space="1" w:color="auto"/>
      </w:pBdr>
      <w:jc w:val="right"/>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2DD" w:rsidRDefault="00AC02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2DD" w:rsidRDefault="00AC02DD" w:rsidP="00AC02DD">
    <w:pPr>
      <w:pStyle w:val="Header"/>
      <w:pBdr>
        <w:bottom w:val="single" w:sz="4" w:space="1" w:color="auto"/>
      </w:pBdr>
    </w:pPr>
  </w:p>
  <w:p w:rsidR="00AC02DD" w:rsidRDefault="00AC02DD" w:rsidP="00AC02DD">
    <w:pPr>
      <w:pStyle w:val="Header"/>
      <w:pBdr>
        <w:bottom w:val="single" w:sz="4" w:space="1" w:color="auto"/>
      </w:pBdr>
    </w:pPr>
  </w:p>
  <w:p w:rsidR="00AC02DD" w:rsidRPr="001E77D2" w:rsidRDefault="00AC02DD" w:rsidP="00AC02DD">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2DD" w:rsidRPr="005F1388" w:rsidRDefault="00AC02DD" w:rsidP="00AC02DD">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2DD" w:rsidRPr="00ED79B6" w:rsidRDefault="00AC02DD" w:rsidP="00C45C44">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2DD" w:rsidRPr="00ED79B6" w:rsidRDefault="00AC02DD" w:rsidP="00C45C44">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2DD" w:rsidRPr="00ED79B6" w:rsidRDefault="00AC02DD" w:rsidP="00C45C4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2DD" w:rsidRPr="00FF4C0F" w:rsidRDefault="00AC02DD">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CharChapText  \* CHARFORMAT </w:instrText>
    </w:r>
    <w:r w:rsidRPr="00FF4C0F">
      <w:rPr>
        <w:sz w:val="20"/>
      </w:rPr>
      <w:fldChar w:fldCharType="end"/>
    </w:r>
  </w:p>
  <w:p w:rsidR="00AC02DD" w:rsidRPr="00FF4C0F" w:rsidRDefault="00AC02DD">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CharPartNo  \* CHARFORMAT </w:instrText>
    </w:r>
    <w:r w:rsidR="00004769">
      <w:rPr>
        <w:sz w:val="20"/>
      </w:rPr>
      <w:fldChar w:fldCharType="separate"/>
    </w:r>
    <w:r w:rsidR="000D6A0C">
      <w:rPr>
        <w:b/>
        <w:noProof/>
        <w:sz w:val="20"/>
      </w:rPr>
      <w:t>Part 6</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CharPartText  \* CHARFORMAT </w:instrText>
    </w:r>
    <w:r w:rsidR="00004769">
      <w:rPr>
        <w:sz w:val="20"/>
      </w:rPr>
      <w:fldChar w:fldCharType="separate"/>
    </w:r>
    <w:r w:rsidR="000D6A0C">
      <w:rPr>
        <w:noProof/>
        <w:sz w:val="20"/>
      </w:rPr>
      <w:t>Miscellaneous</w:t>
    </w:r>
    <w:r w:rsidRPr="00FF4C0F">
      <w:rPr>
        <w:sz w:val="20"/>
      </w:rPr>
      <w:fldChar w:fldCharType="end"/>
    </w:r>
  </w:p>
  <w:p w:rsidR="00AC02DD" w:rsidRPr="00FF4C0F" w:rsidRDefault="00AC02DD">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CharDivText  \* CHARFORMAT </w:instrText>
    </w:r>
    <w:r w:rsidRPr="00FF4C0F">
      <w:rPr>
        <w:sz w:val="20"/>
      </w:rPr>
      <w:fldChar w:fldCharType="end"/>
    </w:r>
  </w:p>
  <w:p w:rsidR="00AC02DD" w:rsidRPr="00E140E4" w:rsidRDefault="00AC02DD">
    <w:pPr>
      <w:keepNext/>
    </w:pPr>
  </w:p>
  <w:p w:rsidR="00AC02DD" w:rsidRPr="00E140E4" w:rsidRDefault="00AC02DD">
    <w:pPr>
      <w:keepNext/>
      <w:rPr>
        <w:b/>
      </w:rPr>
    </w:pPr>
    <w:r w:rsidRPr="00E140E4">
      <w:t>Section</w:t>
    </w:r>
    <w:r w:rsidRPr="00FF4C0F">
      <w:t xml:space="preserve"> </w:t>
    </w:r>
    <w:fldSimple w:instr=" STYLEREF  CharSectno  \* CHARFORMAT ">
      <w:r w:rsidR="000D6A0C">
        <w:rPr>
          <w:noProof/>
        </w:rPr>
        <w:t>77</w:t>
      </w:r>
    </w:fldSimple>
  </w:p>
  <w:p w:rsidR="00AC02DD" w:rsidRPr="00E140E4" w:rsidRDefault="00AC02DD">
    <w:pPr>
      <w:pStyle w:val="Header"/>
      <w:pBdr>
        <w:top w:val="single" w:sz="6"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2DD" w:rsidRPr="00FF4C0F" w:rsidRDefault="00AC02DD">
    <w:pPr>
      <w:keepNext/>
      <w:jc w:val="right"/>
      <w:rPr>
        <w:sz w:val="20"/>
      </w:rPr>
    </w:pPr>
    <w:r w:rsidRPr="00FF4C0F">
      <w:rPr>
        <w:sz w:val="20"/>
      </w:rPr>
      <w:fldChar w:fldCharType="begin"/>
    </w:r>
    <w:r w:rsidRPr="00FF4C0F">
      <w:rPr>
        <w:sz w:val="20"/>
      </w:rPr>
      <w:instrText xml:space="preserve"> STYLEREF  CharChapText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end"/>
    </w:r>
  </w:p>
  <w:p w:rsidR="00AC02DD" w:rsidRPr="00FF4C0F" w:rsidRDefault="00AC02DD">
    <w:pPr>
      <w:keepNext/>
      <w:jc w:val="right"/>
      <w:rPr>
        <w:sz w:val="20"/>
      </w:rPr>
    </w:pPr>
    <w:r w:rsidRPr="00FF4C0F">
      <w:rPr>
        <w:sz w:val="20"/>
      </w:rPr>
      <w:fldChar w:fldCharType="begin"/>
    </w:r>
    <w:r w:rsidRPr="00FF4C0F">
      <w:rPr>
        <w:sz w:val="20"/>
      </w:rPr>
      <w:instrText xml:space="preserve"> STYLEREF  CharPartText  \* CHARFORMAT </w:instrText>
    </w:r>
    <w:r w:rsidR="00004769">
      <w:rPr>
        <w:sz w:val="20"/>
      </w:rPr>
      <w:fldChar w:fldCharType="separate"/>
    </w:r>
    <w:r w:rsidR="000D6A0C">
      <w:rPr>
        <w:noProof/>
        <w:sz w:val="20"/>
      </w:rPr>
      <w:t>Preliminary</w:t>
    </w:r>
    <w:r w:rsidRPr="00FF4C0F">
      <w:rPr>
        <w:sz w:val="20"/>
      </w:rPr>
      <w:fldChar w:fldCharType="end"/>
    </w:r>
    <w:r w:rsidRPr="00FF4C0F">
      <w:rPr>
        <w:sz w:val="20"/>
      </w:rPr>
      <w:t xml:space="preserve">  </w:t>
    </w:r>
    <w:r w:rsidRPr="00FF4C0F">
      <w:rPr>
        <w:sz w:val="20"/>
      </w:rPr>
      <w:fldChar w:fldCharType="begin"/>
    </w:r>
    <w:r w:rsidRPr="00FF4C0F">
      <w:rPr>
        <w:b/>
        <w:sz w:val="20"/>
      </w:rPr>
      <w:instrText xml:space="preserve"> S</w:instrText>
    </w:r>
    <w:r w:rsidRPr="00FF4C0F">
      <w:rPr>
        <w:sz w:val="20"/>
      </w:rPr>
      <w:instrText xml:space="preserve">TYLEREF  CharPartNo  \* CHARFORMAT </w:instrText>
    </w:r>
    <w:r w:rsidR="00004769">
      <w:rPr>
        <w:sz w:val="20"/>
      </w:rPr>
      <w:fldChar w:fldCharType="separate"/>
    </w:r>
    <w:r w:rsidR="000D6A0C">
      <w:rPr>
        <w:b/>
        <w:noProof/>
        <w:sz w:val="20"/>
      </w:rPr>
      <w:t>Part 1</w:t>
    </w:r>
    <w:r w:rsidRPr="00FF4C0F">
      <w:rPr>
        <w:sz w:val="20"/>
      </w:rPr>
      <w:fldChar w:fldCharType="end"/>
    </w:r>
  </w:p>
  <w:p w:rsidR="00AC02DD" w:rsidRPr="00FF4C0F" w:rsidRDefault="00AC02DD">
    <w:pPr>
      <w:keepNext/>
      <w:jc w:val="right"/>
      <w:rPr>
        <w:sz w:val="20"/>
      </w:rPr>
    </w:pPr>
    <w:r w:rsidRPr="00FF4C0F">
      <w:rPr>
        <w:sz w:val="20"/>
      </w:rPr>
      <w:fldChar w:fldCharType="begin"/>
    </w:r>
    <w:r w:rsidRPr="00FF4C0F">
      <w:rPr>
        <w:sz w:val="20"/>
      </w:rPr>
      <w:instrText xml:space="preserve"> STYLEREF  CharDivText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end"/>
    </w:r>
  </w:p>
  <w:p w:rsidR="00AC02DD" w:rsidRPr="00E140E4" w:rsidRDefault="00AC02DD">
    <w:pPr>
      <w:keepNext/>
      <w:jc w:val="right"/>
    </w:pPr>
  </w:p>
  <w:p w:rsidR="00AC02DD" w:rsidRPr="0037294E" w:rsidRDefault="00AC02DD">
    <w:pPr>
      <w:keepNext/>
      <w:jc w:val="right"/>
    </w:pPr>
    <w:r>
      <w:t>Sectio</w:t>
    </w:r>
    <w:r w:rsidRPr="0037294E">
      <w:t xml:space="preserve">n </w:t>
    </w:r>
    <w:fldSimple w:instr=" STYLEREF  CharSectno  \* CHARFORMAT ">
      <w:r w:rsidR="000D6A0C">
        <w:rPr>
          <w:noProof/>
        </w:rPr>
        <w:t>1</w:t>
      </w:r>
    </w:fldSimple>
  </w:p>
  <w:p w:rsidR="00AC02DD" w:rsidRPr="008C6D62" w:rsidRDefault="00AC02DD">
    <w:pPr>
      <w:pStyle w:val="Header"/>
      <w:pBdr>
        <w:top w:val="single" w:sz="6" w:space="1" w:color="auto"/>
      </w:pBd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2DD" w:rsidRPr="008C6D62" w:rsidRDefault="00AC02DD">
    <w:pPr>
      <w:keepNext/>
      <w:jc w:val="right"/>
      <w:rPr>
        <w:sz w:val="20"/>
      </w:rPr>
    </w:pPr>
  </w:p>
  <w:p w:rsidR="00AC02DD" w:rsidRPr="008C6D62" w:rsidRDefault="00AC02DD">
    <w:pPr>
      <w:keepNext/>
      <w:jc w:val="right"/>
      <w:rPr>
        <w:sz w:val="20"/>
      </w:rPr>
    </w:pPr>
  </w:p>
  <w:p w:rsidR="00AC02DD" w:rsidRPr="008C6D62" w:rsidRDefault="00AC02DD">
    <w:pPr>
      <w:keepNext/>
      <w:jc w:val="right"/>
      <w:rPr>
        <w:sz w:val="20"/>
      </w:rPr>
    </w:pPr>
  </w:p>
  <w:p w:rsidR="00AC02DD" w:rsidRPr="00E140E4" w:rsidRDefault="00AC02DD">
    <w:pPr>
      <w:keepNext/>
      <w:jc w:val="right"/>
    </w:pPr>
  </w:p>
  <w:p w:rsidR="00AC02DD" w:rsidRPr="00E140E4" w:rsidRDefault="00AC02DD">
    <w:pPr>
      <w:keepNext/>
      <w:jc w:val="right"/>
    </w:pPr>
  </w:p>
  <w:p w:rsidR="00AC02DD" w:rsidRPr="008C6D62" w:rsidRDefault="00AC02DD">
    <w:pPr>
      <w:pStyle w:val="Header"/>
      <w:pBdr>
        <w:top w:val="single" w:sz="6" w:space="1" w:color="auto"/>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E3086C16"/>
    <w:lvl w:ilvl="0">
      <w:start w:val="1"/>
      <w:numFmt w:val="bullet"/>
      <w:lvlText w:val=""/>
      <w:lvlJc w:val="left"/>
      <w:pPr>
        <w:tabs>
          <w:tab w:val="num" w:pos="360"/>
        </w:tabs>
        <w:ind w:left="360" w:hanging="360"/>
      </w:pPr>
      <w:rPr>
        <w:rFonts w:ascii="Symbol" w:hAnsi="Symbol" w:hint="default"/>
      </w:rPr>
    </w:lvl>
  </w:abstractNum>
  <w:abstractNum w:abstractNumId="10">
    <w:nsid w:val="03FE5C8C"/>
    <w:multiLevelType w:val="hybridMultilevel"/>
    <w:tmpl w:val="46FE0A50"/>
    <w:lvl w:ilvl="0" w:tplc="C6C06CF8">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05B64549"/>
    <w:multiLevelType w:val="hybridMultilevel"/>
    <w:tmpl w:val="A330D6D8"/>
    <w:lvl w:ilvl="0" w:tplc="5E9AA5DE">
      <w:start w:val="1"/>
      <w:numFmt w:val="bullet"/>
      <w:lvlText w:val=""/>
      <w:lvlJc w:val="left"/>
      <w:pPr>
        <w:tabs>
          <w:tab w:val="num" w:pos="4242"/>
        </w:tabs>
        <w:ind w:left="3521" w:hanging="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0FD75477"/>
    <w:multiLevelType w:val="hybridMultilevel"/>
    <w:tmpl w:val="62D4B512"/>
    <w:lvl w:ilvl="0" w:tplc="E9F88DDE">
      <w:start w:val="1"/>
      <w:numFmt w:val="bullet"/>
      <w:lvlText w:val=""/>
      <w:lvlJc w:val="left"/>
      <w:pPr>
        <w:tabs>
          <w:tab w:val="num" w:pos="2121"/>
        </w:tabs>
        <w:ind w:left="1400" w:hanging="104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7">
    <w:nsid w:val="224F72F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37A2B29"/>
    <w:multiLevelType w:val="multilevel"/>
    <w:tmpl w:val="0C090023"/>
    <w:numStyleLink w:val="ArticleSection"/>
  </w:abstractNum>
  <w:abstractNum w:abstractNumId="19">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nsid w:val="23A82E0B"/>
    <w:multiLevelType w:val="multilevel"/>
    <w:tmpl w:val="0C090023"/>
    <w:numStyleLink w:val="ArticleSection"/>
  </w:abstractNum>
  <w:abstractNum w:abstractNumId="2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2">
    <w:nsid w:val="3CCD578E"/>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43F5575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nsid w:val="4A0326C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551A7CBE"/>
    <w:multiLevelType w:val="hybridMultilevel"/>
    <w:tmpl w:val="9D403C16"/>
    <w:lvl w:ilvl="0" w:tplc="DD6E5C34">
      <w:start w:val="1"/>
      <w:numFmt w:val="upperRoman"/>
      <w:lvlText w:val="%1."/>
      <w:lvlJc w:val="right"/>
      <w:pPr>
        <w:tabs>
          <w:tab w:val="num" w:pos="720"/>
        </w:tabs>
        <w:ind w:left="720" w:hanging="18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604757A2"/>
    <w:multiLevelType w:val="multilevel"/>
    <w:tmpl w:val="0C09001D"/>
    <w:numStyleLink w:val="1ai"/>
  </w:abstractNum>
  <w:abstractNum w:abstractNumId="31">
    <w:nsid w:val="61F5304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66D2649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68A84386"/>
    <w:multiLevelType w:val="hybridMultilevel"/>
    <w:tmpl w:val="5C6C1E8A"/>
    <w:lvl w:ilvl="0" w:tplc="2B968BB2">
      <w:start w:val="1"/>
      <w:numFmt w:val="bullet"/>
      <w:lvlText w:val=""/>
      <w:lvlJc w:val="left"/>
      <w:pPr>
        <w:tabs>
          <w:tab w:val="num" w:pos="2989"/>
        </w:tabs>
        <w:ind w:left="1225"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nsid w:val="6D7C070C"/>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6E5455E3"/>
    <w:multiLevelType w:val="multilevel"/>
    <w:tmpl w:val="0C09001D"/>
    <w:numStyleLink w:val="1ai"/>
  </w:abstractNum>
  <w:abstractNum w:abstractNumId="37">
    <w:nsid w:val="7C6B5EC9"/>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9"/>
  </w:num>
  <w:num w:numId="2">
    <w:abstractNumId w:val="25"/>
  </w:num>
  <w:num w:numId="3">
    <w:abstractNumId w:val="14"/>
  </w:num>
  <w:num w:numId="4">
    <w:abstractNumId w:val="33"/>
  </w:num>
  <w:num w:numId="5">
    <w:abstractNumId w:val="19"/>
  </w:num>
  <w:num w:numId="6">
    <w:abstractNumId w:val="15"/>
  </w:num>
  <w:num w:numId="7">
    <w:abstractNumId w:val="9"/>
  </w:num>
  <w:num w:numId="8">
    <w:abstractNumId w:val="9"/>
  </w:num>
  <w:num w:numId="9">
    <w:abstractNumId w:val="7"/>
  </w:num>
  <w:num w:numId="10">
    <w:abstractNumId w:val="7"/>
  </w:num>
  <w:num w:numId="11">
    <w:abstractNumId w:val="6"/>
  </w:num>
  <w:num w:numId="12">
    <w:abstractNumId w:val="6"/>
  </w:num>
  <w:num w:numId="13">
    <w:abstractNumId w:val="5"/>
  </w:num>
  <w:num w:numId="14">
    <w:abstractNumId w:val="5"/>
  </w:num>
  <w:num w:numId="15">
    <w:abstractNumId w:val="4"/>
  </w:num>
  <w:num w:numId="16">
    <w:abstractNumId w:val="4"/>
  </w:num>
  <w:num w:numId="17">
    <w:abstractNumId w:val="8"/>
  </w:num>
  <w:num w:numId="18">
    <w:abstractNumId w:val="8"/>
  </w:num>
  <w:num w:numId="19">
    <w:abstractNumId w:val="3"/>
  </w:num>
  <w:num w:numId="20">
    <w:abstractNumId w:val="3"/>
  </w:num>
  <w:num w:numId="21">
    <w:abstractNumId w:val="2"/>
  </w:num>
  <w:num w:numId="22">
    <w:abstractNumId w:val="2"/>
  </w:num>
  <w:num w:numId="23">
    <w:abstractNumId w:val="1"/>
  </w:num>
  <w:num w:numId="24">
    <w:abstractNumId w:val="1"/>
  </w:num>
  <w:num w:numId="25">
    <w:abstractNumId w:val="0"/>
  </w:num>
  <w:num w:numId="26">
    <w:abstractNumId w:val="0"/>
  </w:num>
  <w:num w:numId="27">
    <w:abstractNumId w:val="23"/>
  </w:num>
  <w:num w:numId="28">
    <w:abstractNumId w:val="16"/>
  </w:num>
  <w:num w:numId="29">
    <w:abstractNumId w:val="36"/>
  </w:num>
  <w:num w:numId="30">
    <w:abstractNumId w:val="18"/>
  </w:num>
  <w:num w:numId="31">
    <w:abstractNumId w:val="30"/>
  </w:num>
  <w:num w:numId="32">
    <w:abstractNumId w:val="20"/>
  </w:num>
  <w:num w:numId="33">
    <w:abstractNumId w:val="13"/>
  </w:num>
  <w:num w:numId="34">
    <w:abstractNumId w:val="34"/>
  </w:num>
  <w:num w:numId="35">
    <w:abstractNumId w:val="37"/>
  </w:num>
  <w:num w:numId="36">
    <w:abstractNumId w:val="32"/>
  </w:num>
  <w:num w:numId="37">
    <w:abstractNumId w:val="17"/>
  </w:num>
  <w:num w:numId="38">
    <w:abstractNumId w:val="31"/>
  </w:num>
  <w:num w:numId="39">
    <w:abstractNumId w:val="11"/>
  </w:num>
  <w:num w:numId="40">
    <w:abstractNumId w:val="24"/>
  </w:num>
  <w:num w:numId="41">
    <w:abstractNumId w:val="35"/>
  </w:num>
  <w:num w:numId="42">
    <w:abstractNumId w:val="26"/>
  </w:num>
  <w:num w:numId="43">
    <w:abstractNumId w:val="22"/>
  </w:num>
  <w:num w:numId="44">
    <w:abstractNumId w:val="10"/>
  </w:num>
  <w:num w:numId="45">
    <w:abstractNumId w:val="27"/>
  </w:num>
  <w:num w:numId="46">
    <w:abstractNumId w:val="21"/>
  </w:num>
  <w:num w:numId="47">
    <w:abstractNumId w:val="12"/>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removeDateAndTime/>
  <w:embedTrueTypeFonts/>
  <w:saveSubset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10"/>
  <w:displayHorizontalDrawingGridEvery w:val="2"/>
  <w:noPunctuationKerning/>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90"/>
    <w:rsid w:val="00002699"/>
    <w:rsid w:val="0000465C"/>
    <w:rsid w:val="00004769"/>
    <w:rsid w:val="0002390F"/>
    <w:rsid w:val="0002603C"/>
    <w:rsid w:val="000261EA"/>
    <w:rsid w:val="00034B54"/>
    <w:rsid w:val="00040986"/>
    <w:rsid w:val="0004139B"/>
    <w:rsid w:val="00052EB7"/>
    <w:rsid w:val="00056C22"/>
    <w:rsid w:val="00063DED"/>
    <w:rsid w:val="00072403"/>
    <w:rsid w:val="000800F7"/>
    <w:rsid w:val="000818FA"/>
    <w:rsid w:val="00086B35"/>
    <w:rsid w:val="000A19AE"/>
    <w:rsid w:val="000B008A"/>
    <w:rsid w:val="000B122B"/>
    <w:rsid w:val="000B3504"/>
    <w:rsid w:val="000B4B29"/>
    <w:rsid w:val="000C38A7"/>
    <w:rsid w:val="000C516E"/>
    <w:rsid w:val="000D6A0C"/>
    <w:rsid w:val="000E677B"/>
    <w:rsid w:val="000F13AA"/>
    <w:rsid w:val="000F7EDB"/>
    <w:rsid w:val="00102B61"/>
    <w:rsid w:val="00102DB8"/>
    <w:rsid w:val="00112D83"/>
    <w:rsid w:val="001132A1"/>
    <w:rsid w:val="001260E1"/>
    <w:rsid w:val="00127347"/>
    <w:rsid w:val="00130F71"/>
    <w:rsid w:val="0013120B"/>
    <w:rsid w:val="001510A5"/>
    <w:rsid w:val="00152F3E"/>
    <w:rsid w:val="00164C5C"/>
    <w:rsid w:val="001673F0"/>
    <w:rsid w:val="00172C04"/>
    <w:rsid w:val="00182E26"/>
    <w:rsid w:val="001B4B63"/>
    <w:rsid w:val="001B5915"/>
    <w:rsid w:val="001C72E5"/>
    <w:rsid w:val="001D5BD6"/>
    <w:rsid w:val="001D60C5"/>
    <w:rsid w:val="001E089D"/>
    <w:rsid w:val="001E0F1D"/>
    <w:rsid w:val="001E14E0"/>
    <w:rsid w:val="001E4A0B"/>
    <w:rsid w:val="001F140F"/>
    <w:rsid w:val="001F7668"/>
    <w:rsid w:val="00201FB3"/>
    <w:rsid w:val="00213F8F"/>
    <w:rsid w:val="00215370"/>
    <w:rsid w:val="00220787"/>
    <w:rsid w:val="002247A2"/>
    <w:rsid w:val="002262F8"/>
    <w:rsid w:val="00234047"/>
    <w:rsid w:val="00235CB9"/>
    <w:rsid w:val="002505D8"/>
    <w:rsid w:val="00273DF7"/>
    <w:rsid w:val="00283F6A"/>
    <w:rsid w:val="0028439E"/>
    <w:rsid w:val="00287B4C"/>
    <w:rsid w:val="00295D1C"/>
    <w:rsid w:val="002A3744"/>
    <w:rsid w:val="002B1A7A"/>
    <w:rsid w:val="002B3F38"/>
    <w:rsid w:val="002B5D48"/>
    <w:rsid w:val="002C05FF"/>
    <w:rsid w:val="002D4E91"/>
    <w:rsid w:val="002D67E5"/>
    <w:rsid w:val="002E4955"/>
    <w:rsid w:val="002E4EF4"/>
    <w:rsid w:val="002E6351"/>
    <w:rsid w:val="002F17F4"/>
    <w:rsid w:val="002F4B2C"/>
    <w:rsid w:val="002F579A"/>
    <w:rsid w:val="002F5B83"/>
    <w:rsid w:val="002F626F"/>
    <w:rsid w:val="00301824"/>
    <w:rsid w:val="00305D3B"/>
    <w:rsid w:val="00314AA0"/>
    <w:rsid w:val="00326174"/>
    <w:rsid w:val="00327646"/>
    <w:rsid w:val="00331361"/>
    <w:rsid w:val="00331F61"/>
    <w:rsid w:val="00333F1F"/>
    <w:rsid w:val="00334CE0"/>
    <w:rsid w:val="00337C1B"/>
    <w:rsid w:val="0035209A"/>
    <w:rsid w:val="003579ED"/>
    <w:rsid w:val="00361624"/>
    <w:rsid w:val="003625BD"/>
    <w:rsid w:val="003707C4"/>
    <w:rsid w:val="00374742"/>
    <w:rsid w:val="003760B8"/>
    <w:rsid w:val="003816A8"/>
    <w:rsid w:val="00381AB0"/>
    <w:rsid w:val="003860B4"/>
    <w:rsid w:val="00391DFF"/>
    <w:rsid w:val="003970EE"/>
    <w:rsid w:val="003A640F"/>
    <w:rsid w:val="003A67AA"/>
    <w:rsid w:val="003B034F"/>
    <w:rsid w:val="003B386E"/>
    <w:rsid w:val="003B5054"/>
    <w:rsid w:val="003B760C"/>
    <w:rsid w:val="003C7085"/>
    <w:rsid w:val="003D79C9"/>
    <w:rsid w:val="003E0E18"/>
    <w:rsid w:val="003E14D2"/>
    <w:rsid w:val="003E552A"/>
    <w:rsid w:val="003E61D8"/>
    <w:rsid w:val="00413F32"/>
    <w:rsid w:val="004202DD"/>
    <w:rsid w:val="00420CD9"/>
    <w:rsid w:val="00421EB5"/>
    <w:rsid w:val="00426A04"/>
    <w:rsid w:val="00432AAA"/>
    <w:rsid w:val="00436FFF"/>
    <w:rsid w:val="00444F8F"/>
    <w:rsid w:val="00450132"/>
    <w:rsid w:val="0046116D"/>
    <w:rsid w:val="00464995"/>
    <w:rsid w:val="00464B5E"/>
    <w:rsid w:val="00464DA7"/>
    <w:rsid w:val="00466F1F"/>
    <w:rsid w:val="004772A2"/>
    <w:rsid w:val="00477C7A"/>
    <w:rsid w:val="00491652"/>
    <w:rsid w:val="004918A6"/>
    <w:rsid w:val="0049198A"/>
    <w:rsid w:val="0049595A"/>
    <w:rsid w:val="004B0EE2"/>
    <w:rsid w:val="004B1911"/>
    <w:rsid w:val="004D2968"/>
    <w:rsid w:val="004D57D2"/>
    <w:rsid w:val="004F5B0B"/>
    <w:rsid w:val="00501B1A"/>
    <w:rsid w:val="00504479"/>
    <w:rsid w:val="00505528"/>
    <w:rsid w:val="0050667A"/>
    <w:rsid w:val="005113F3"/>
    <w:rsid w:val="00512768"/>
    <w:rsid w:val="00525B15"/>
    <w:rsid w:val="00527938"/>
    <w:rsid w:val="00531A0A"/>
    <w:rsid w:val="0053217E"/>
    <w:rsid w:val="00535A57"/>
    <w:rsid w:val="0053781C"/>
    <w:rsid w:val="00541687"/>
    <w:rsid w:val="0054355A"/>
    <w:rsid w:val="00544BE7"/>
    <w:rsid w:val="00546CA1"/>
    <w:rsid w:val="00557DB5"/>
    <w:rsid w:val="00563783"/>
    <w:rsid w:val="005A2035"/>
    <w:rsid w:val="005B3CB5"/>
    <w:rsid w:val="005B6A32"/>
    <w:rsid w:val="005B6B0C"/>
    <w:rsid w:val="005B6C63"/>
    <w:rsid w:val="005C0352"/>
    <w:rsid w:val="005C22A9"/>
    <w:rsid w:val="005F075F"/>
    <w:rsid w:val="0060540E"/>
    <w:rsid w:val="00605B9D"/>
    <w:rsid w:val="00612A96"/>
    <w:rsid w:val="00625EE5"/>
    <w:rsid w:val="00630EDC"/>
    <w:rsid w:val="0063359F"/>
    <w:rsid w:val="00640BC9"/>
    <w:rsid w:val="00643E0C"/>
    <w:rsid w:val="00653F82"/>
    <w:rsid w:val="00671FF7"/>
    <w:rsid w:val="006753A1"/>
    <w:rsid w:val="006759ED"/>
    <w:rsid w:val="00677B4A"/>
    <w:rsid w:val="006843C3"/>
    <w:rsid w:val="00684D8D"/>
    <w:rsid w:val="00692866"/>
    <w:rsid w:val="00693C8D"/>
    <w:rsid w:val="0069584C"/>
    <w:rsid w:val="006A2624"/>
    <w:rsid w:val="006A5342"/>
    <w:rsid w:val="006A7178"/>
    <w:rsid w:val="006B10E5"/>
    <w:rsid w:val="006B5C73"/>
    <w:rsid w:val="006B5FEE"/>
    <w:rsid w:val="006B73D1"/>
    <w:rsid w:val="006D14BC"/>
    <w:rsid w:val="006D1FF3"/>
    <w:rsid w:val="006D26ED"/>
    <w:rsid w:val="006D3A2E"/>
    <w:rsid w:val="006D470C"/>
    <w:rsid w:val="006E0410"/>
    <w:rsid w:val="006E1790"/>
    <w:rsid w:val="006E1AC9"/>
    <w:rsid w:val="006E2841"/>
    <w:rsid w:val="006E4806"/>
    <w:rsid w:val="006E60A2"/>
    <w:rsid w:val="006F11D6"/>
    <w:rsid w:val="006F739B"/>
    <w:rsid w:val="0070055A"/>
    <w:rsid w:val="00715C34"/>
    <w:rsid w:val="00746642"/>
    <w:rsid w:val="00755C47"/>
    <w:rsid w:val="00755F4A"/>
    <w:rsid w:val="00756C68"/>
    <w:rsid w:val="00760AA8"/>
    <w:rsid w:val="0077363C"/>
    <w:rsid w:val="0077731A"/>
    <w:rsid w:val="00794FF8"/>
    <w:rsid w:val="00797B72"/>
    <w:rsid w:val="007A0BFD"/>
    <w:rsid w:val="007B7959"/>
    <w:rsid w:val="007C0320"/>
    <w:rsid w:val="007D2580"/>
    <w:rsid w:val="007D438A"/>
    <w:rsid w:val="007D594B"/>
    <w:rsid w:val="007E40FB"/>
    <w:rsid w:val="007E7DA1"/>
    <w:rsid w:val="00812002"/>
    <w:rsid w:val="0081362A"/>
    <w:rsid w:val="00817472"/>
    <w:rsid w:val="00834CFA"/>
    <w:rsid w:val="00845723"/>
    <w:rsid w:val="00850348"/>
    <w:rsid w:val="00851759"/>
    <w:rsid w:val="00853D42"/>
    <w:rsid w:val="008641C0"/>
    <w:rsid w:val="00873318"/>
    <w:rsid w:val="0087587A"/>
    <w:rsid w:val="00885366"/>
    <w:rsid w:val="008927DE"/>
    <w:rsid w:val="008934F9"/>
    <w:rsid w:val="008978B8"/>
    <w:rsid w:val="008A00A2"/>
    <w:rsid w:val="008B189B"/>
    <w:rsid w:val="008B6C45"/>
    <w:rsid w:val="008B7999"/>
    <w:rsid w:val="008C03ED"/>
    <w:rsid w:val="008C6ADB"/>
    <w:rsid w:val="008D2E61"/>
    <w:rsid w:val="008D36C4"/>
    <w:rsid w:val="008E04A6"/>
    <w:rsid w:val="008E6394"/>
    <w:rsid w:val="008E7D14"/>
    <w:rsid w:val="008F0DDC"/>
    <w:rsid w:val="008F2121"/>
    <w:rsid w:val="0090044A"/>
    <w:rsid w:val="00904D5F"/>
    <w:rsid w:val="0090787B"/>
    <w:rsid w:val="00912D0E"/>
    <w:rsid w:val="00915463"/>
    <w:rsid w:val="00917553"/>
    <w:rsid w:val="009221A2"/>
    <w:rsid w:val="00923CA0"/>
    <w:rsid w:val="00940902"/>
    <w:rsid w:val="00944CCC"/>
    <w:rsid w:val="00946877"/>
    <w:rsid w:val="00947F21"/>
    <w:rsid w:val="009501D0"/>
    <w:rsid w:val="009616AC"/>
    <w:rsid w:val="00964802"/>
    <w:rsid w:val="0097346C"/>
    <w:rsid w:val="009776D5"/>
    <w:rsid w:val="00981630"/>
    <w:rsid w:val="00982D1C"/>
    <w:rsid w:val="00983979"/>
    <w:rsid w:val="009928E9"/>
    <w:rsid w:val="00996648"/>
    <w:rsid w:val="009A1027"/>
    <w:rsid w:val="009A19EB"/>
    <w:rsid w:val="009A4317"/>
    <w:rsid w:val="009B6392"/>
    <w:rsid w:val="009B7D1E"/>
    <w:rsid w:val="009C4263"/>
    <w:rsid w:val="009C6061"/>
    <w:rsid w:val="009D6653"/>
    <w:rsid w:val="009E29E6"/>
    <w:rsid w:val="009E2EAC"/>
    <w:rsid w:val="009F02B5"/>
    <w:rsid w:val="009F687B"/>
    <w:rsid w:val="00A32843"/>
    <w:rsid w:val="00A50B65"/>
    <w:rsid w:val="00A51C7B"/>
    <w:rsid w:val="00A53EA1"/>
    <w:rsid w:val="00A54330"/>
    <w:rsid w:val="00A56909"/>
    <w:rsid w:val="00A571F1"/>
    <w:rsid w:val="00A70153"/>
    <w:rsid w:val="00A7132E"/>
    <w:rsid w:val="00A738DB"/>
    <w:rsid w:val="00A769F6"/>
    <w:rsid w:val="00A77DF8"/>
    <w:rsid w:val="00A85B71"/>
    <w:rsid w:val="00A8755F"/>
    <w:rsid w:val="00A87992"/>
    <w:rsid w:val="00A91F24"/>
    <w:rsid w:val="00A924B7"/>
    <w:rsid w:val="00AA418C"/>
    <w:rsid w:val="00AB0884"/>
    <w:rsid w:val="00AB5330"/>
    <w:rsid w:val="00AB7153"/>
    <w:rsid w:val="00AC02DD"/>
    <w:rsid w:val="00AC42E6"/>
    <w:rsid w:val="00AC6418"/>
    <w:rsid w:val="00AD4109"/>
    <w:rsid w:val="00AD4DFD"/>
    <w:rsid w:val="00AD5D83"/>
    <w:rsid w:val="00AE558E"/>
    <w:rsid w:val="00AE6B00"/>
    <w:rsid w:val="00AF28A3"/>
    <w:rsid w:val="00AF728F"/>
    <w:rsid w:val="00B0779E"/>
    <w:rsid w:val="00B07AFB"/>
    <w:rsid w:val="00B10505"/>
    <w:rsid w:val="00B10F9D"/>
    <w:rsid w:val="00B13831"/>
    <w:rsid w:val="00B15D89"/>
    <w:rsid w:val="00B167FF"/>
    <w:rsid w:val="00B20C9E"/>
    <w:rsid w:val="00B30BE1"/>
    <w:rsid w:val="00B33109"/>
    <w:rsid w:val="00B33CE6"/>
    <w:rsid w:val="00B35FCC"/>
    <w:rsid w:val="00B36F8B"/>
    <w:rsid w:val="00B43976"/>
    <w:rsid w:val="00B537CB"/>
    <w:rsid w:val="00B5546D"/>
    <w:rsid w:val="00B6762B"/>
    <w:rsid w:val="00B707BF"/>
    <w:rsid w:val="00B72EB9"/>
    <w:rsid w:val="00B93052"/>
    <w:rsid w:val="00BA161D"/>
    <w:rsid w:val="00BA1A74"/>
    <w:rsid w:val="00BC0567"/>
    <w:rsid w:val="00BC4484"/>
    <w:rsid w:val="00BC460B"/>
    <w:rsid w:val="00BD1789"/>
    <w:rsid w:val="00BE0FB2"/>
    <w:rsid w:val="00BF0B06"/>
    <w:rsid w:val="00C06942"/>
    <w:rsid w:val="00C11166"/>
    <w:rsid w:val="00C11444"/>
    <w:rsid w:val="00C16207"/>
    <w:rsid w:val="00C21E50"/>
    <w:rsid w:val="00C22B96"/>
    <w:rsid w:val="00C23E76"/>
    <w:rsid w:val="00C32916"/>
    <w:rsid w:val="00C45C44"/>
    <w:rsid w:val="00C54D4A"/>
    <w:rsid w:val="00C62480"/>
    <w:rsid w:val="00C6346C"/>
    <w:rsid w:val="00C708EC"/>
    <w:rsid w:val="00C72586"/>
    <w:rsid w:val="00C76C73"/>
    <w:rsid w:val="00C85125"/>
    <w:rsid w:val="00C96E6A"/>
    <w:rsid w:val="00CA0384"/>
    <w:rsid w:val="00CA5565"/>
    <w:rsid w:val="00CA6C04"/>
    <w:rsid w:val="00CA733C"/>
    <w:rsid w:val="00CB53FC"/>
    <w:rsid w:val="00CC4CA8"/>
    <w:rsid w:val="00CD353C"/>
    <w:rsid w:val="00CE0728"/>
    <w:rsid w:val="00CE73BC"/>
    <w:rsid w:val="00CF0406"/>
    <w:rsid w:val="00CF336D"/>
    <w:rsid w:val="00CF5852"/>
    <w:rsid w:val="00CF5D11"/>
    <w:rsid w:val="00D06263"/>
    <w:rsid w:val="00D11342"/>
    <w:rsid w:val="00D16815"/>
    <w:rsid w:val="00D176F8"/>
    <w:rsid w:val="00D2549F"/>
    <w:rsid w:val="00D2639B"/>
    <w:rsid w:val="00D464C8"/>
    <w:rsid w:val="00D51ABB"/>
    <w:rsid w:val="00D53BD4"/>
    <w:rsid w:val="00D630B5"/>
    <w:rsid w:val="00D71B6B"/>
    <w:rsid w:val="00D7445A"/>
    <w:rsid w:val="00D810C3"/>
    <w:rsid w:val="00D819B6"/>
    <w:rsid w:val="00D83316"/>
    <w:rsid w:val="00D86AB1"/>
    <w:rsid w:val="00D87ABA"/>
    <w:rsid w:val="00D92F44"/>
    <w:rsid w:val="00DA480B"/>
    <w:rsid w:val="00DB68C5"/>
    <w:rsid w:val="00DD69C4"/>
    <w:rsid w:val="00DE5BF6"/>
    <w:rsid w:val="00DE7E65"/>
    <w:rsid w:val="00DF25DC"/>
    <w:rsid w:val="00DF2AF9"/>
    <w:rsid w:val="00E100E8"/>
    <w:rsid w:val="00E10587"/>
    <w:rsid w:val="00E12B66"/>
    <w:rsid w:val="00E13612"/>
    <w:rsid w:val="00E13A1D"/>
    <w:rsid w:val="00E42BA4"/>
    <w:rsid w:val="00E54948"/>
    <w:rsid w:val="00E54C19"/>
    <w:rsid w:val="00E60AD6"/>
    <w:rsid w:val="00E65792"/>
    <w:rsid w:val="00E71267"/>
    <w:rsid w:val="00E827CF"/>
    <w:rsid w:val="00E82D28"/>
    <w:rsid w:val="00E831F8"/>
    <w:rsid w:val="00E83D3C"/>
    <w:rsid w:val="00EC2096"/>
    <w:rsid w:val="00EC3ACB"/>
    <w:rsid w:val="00EE29A6"/>
    <w:rsid w:val="00EF4DCF"/>
    <w:rsid w:val="00F07817"/>
    <w:rsid w:val="00F14051"/>
    <w:rsid w:val="00F21045"/>
    <w:rsid w:val="00F34446"/>
    <w:rsid w:val="00F360C5"/>
    <w:rsid w:val="00F37000"/>
    <w:rsid w:val="00F42525"/>
    <w:rsid w:val="00F51CAD"/>
    <w:rsid w:val="00F5235E"/>
    <w:rsid w:val="00F64012"/>
    <w:rsid w:val="00F7189E"/>
    <w:rsid w:val="00F75401"/>
    <w:rsid w:val="00F93624"/>
    <w:rsid w:val="00FA00FC"/>
    <w:rsid w:val="00FA3CCD"/>
    <w:rsid w:val="00FA62F9"/>
    <w:rsid w:val="00FB2A69"/>
    <w:rsid w:val="00FB3203"/>
    <w:rsid w:val="00FB72A3"/>
    <w:rsid w:val="00FC0982"/>
    <w:rsid w:val="00FC1E55"/>
    <w:rsid w:val="00FC6FC5"/>
    <w:rsid w:val="00FE090C"/>
    <w:rsid w:val="00FE7E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501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2" w:uiPriority="0"/>
    <w:lsdException w:name="Outline List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7132E"/>
    <w:pPr>
      <w:spacing w:line="260" w:lineRule="atLeast"/>
    </w:pPr>
    <w:rPr>
      <w:rFonts w:eastAsiaTheme="minorHAnsi" w:cstheme="minorBidi"/>
      <w:sz w:val="22"/>
      <w:lang w:eastAsia="en-US"/>
    </w:rPr>
  </w:style>
  <w:style w:type="paragraph" w:styleId="Heading1">
    <w:name w:val="heading 1"/>
    <w:next w:val="Heading2"/>
    <w:autoRedefine/>
    <w:qFormat/>
    <w:rsid w:val="00541687"/>
    <w:pPr>
      <w:keepNext/>
      <w:keepLines/>
      <w:ind w:left="1134" w:hanging="1134"/>
      <w:outlineLvl w:val="0"/>
    </w:pPr>
    <w:rPr>
      <w:b/>
      <w:bCs/>
      <w:kern w:val="28"/>
      <w:sz w:val="36"/>
      <w:szCs w:val="32"/>
    </w:rPr>
  </w:style>
  <w:style w:type="paragraph" w:styleId="Heading2">
    <w:name w:val="heading 2"/>
    <w:basedOn w:val="Heading1"/>
    <w:next w:val="Heading3"/>
    <w:autoRedefine/>
    <w:qFormat/>
    <w:rsid w:val="00541687"/>
    <w:pPr>
      <w:spacing w:before="280"/>
      <w:outlineLvl w:val="1"/>
    </w:pPr>
    <w:rPr>
      <w:bCs w:val="0"/>
      <w:iCs/>
      <w:sz w:val="32"/>
      <w:szCs w:val="28"/>
    </w:rPr>
  </w:style>
  <w:style w:type="paragraph" w:styleId="Heading3">
    <w:name w:val="heading 3"/>
    <w:basedOn w:val="Heading1"/>
    <w:next w:val="Heading4"/>
    <w:autoRedefine/>
    <w:qFormat/>
    <w:rsid w:val="00541687"/>
    <w:pPr>
      <w:spacing w:before="240"/>
      <w:outlineLvl w:val="2"/>
    </w:pPr>
    <w:rPr>
      <w:bCs w:val="0"/>
      <w:sz w:val="28"/>
      <w:szCs w:val="26"/>
    </w:rPr>
  </w:style>
  <w:style w:type="paragraph" w:styleId="Heading4">
    <w:name w:val="heading 4"/>
    <w:basedOn w:val="Heading1"/>
    <w:next w:val="Heading5"/>
    <w:autoRedefine/>
    <w:qFormat/>
    <w:rsid w:val="00541687"/>
    <w:pPr>
      <w:spacing w:before="220"/>
      <w:outlineLvl w:val="3"/>
    </w:pPr>
    <w:rPr>
      <w:bCs w:val="0"/>
      <w:sz w:val="26"/>
      <w:szCs w:val="28"/>
    </w:rPr>
  </w:style>
  <w:style w:type="paragraph" w:styleId="Heading5">
    <w:name w:val="heading 5"/>
    <w:basedOn w:val="Heading1"/>
    <w:next w:val="subsection"/>
    <w:autoRedefine/>
    <w:qFormat/>
    <w:rsid w:val="00541687"/>
    <w:pPr>
      <w:spacing w:before="280"/>
      <w:outlineLvl w:val="4"/>
    </w:pPr>
    <w:rPr>
      <w:bCs w:val="0"/>
      <w:iCs/>
      <w:sz w:val="24"/>
      <w:szCs w:val="26"/>
    </w:rPr>
  </w:style>
  <w:style w:type="paragraph" w:styleId="Heading6">
    <w:name w:val="heading 6"/>
    <w:basedOn w:val="Heading1"/>
    <w:next w:val="Heading7"/>
    <w:autoRedefine/>
    <w:qFormat/>
    <w:rsid w:val="00541687"/>
    <w:pPr>
      <w:outlineLvl w:val="5"/>
    </w:pPr>
    <w:rPr>
      <w:rFonts w:ascii="Arial" w:hAnsi="Arial" w:cs="Arial"/>
      <w:bCs w:val="0"/>
      <w:sz w:val="32"/>
      <w:szCs w:val="22"/>
    </w:rPr>
  </w:style>
  <w:style w:type="paragraph" w:styleId="Heading7">
    <w:name w:val="heading 7"/>
    <w:basedOn w:val="Heading6"/>
    <w:next w:val="Normal"/>
    <w:autoRedefine/>
    <w:qFormat/>
    <w:rsid w:val="00541687"/>
    <w:pPr>
      <w:spacing w:before="280"/>
      <w:outlineLvl w:val="6"/>
    </w:pPr>
    <w:rPr>
      <w:sz w:val="28"/>
    </w:rPr>
  </w:style>
  <w:style w:type="paragraph" w:styleId="Heading8">
    <w:name w:val="heading 8"/>
    <w:basedOn w:val="Heading6"/>
    <w:next w:val="Normal"/>
    <w:autoRedefine/>
    <w:qFormat/>
    <w:rsid w:val="00541687"/>
    <w:pPr>
      <w:spacing w:before="240"/>
      <w:outlineLvl w:val="7"/>
    </w:pPr>
    <w:rPr>
      <w:iCs/>
      <w:sz w:val="26"/>
    </w:rPr>
  </w:style>
  <w:style w:type="paragraph" w:styleId="Heading9">
    <w:name w:val="heading 9"/>
    <w:basedOn w:val="Heading1"/>
    <w:next w:val="Normal"/>
    <w:autoRedefine/>
    <w:qFormat/>
    <w:rsid w:val="00541687"/>
    <w:pPr>
      <w:keepNext w:val="0"/>
      <w:spacing w:before="280"/>
      <w:outlineLvl w:val="8"/>
    </w:pPr>
    <w:rPr>
      <w:i/>
      <w:sz w:val="28"/>
      <w:szCs w:val="22"/>
    </w:rPr>
  </w:style>
  <w:style w:type="character" w:default="1" w:styleId="DefaultParagraphFont">
    <w:name w:val="Default Paragraph Font"/>
    <w:uiPriority w:val="1"/>
    <w:unhideWhenUsed/>
    <w:rsid w:val="00A7132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7132E"/>
  </w:style>
  <w:style w:type="numbering" w:styleId="111111">
    <w:name w:val="Outline List 2"/>
    <w:basedOn w:val="NoList"/>
    <w:rsid w:val="00541687"/>
    <w:pPr>
      <w:numPr>
        <w:numId w:val="1"/>
      </w:numPr>
    </w:pPr>
  </w:style>
  <w:style w:type="numbering" w:styleId="1ai">
    <w:name w:val="Outline List 1"/>
    <w:basedOn w:val="NoList"/>
    <w:rsid w:val="00541687"/>
    <w:pPr>
      <w:numPr>
        <w:numId w:val="4"/>
      </w:numPr>
    </w:pPr>
  </w:style>
  <w:style w:type="paragraph" w:customStyle="1" w:styleId="ActHead1">
    <w:name w:val="ActHead 1"/>
    <w:aliases w:val="c"/>
    <w:basedOn w:val="OPCParaBase"/>
    <w:next w:val="Normal"/>
    <w:qFormat/>
    <w:rsid w:val="00A7132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7132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7132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7132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A7132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7132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7132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7132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7132E"/>
    <w:pPr>
      <w:keepNext/>
      <w:keepLines/>
      <w:spacing w:before="280" w:line="240" w:lineRule="auto"/>
      <w:ind w:left="1134" w:hanging="1134"/>
      <w:outlineLvl w:val="8"/>
    </w:pPr>
    <w:rPr>
      <w:b/>
      <w:i/>
      <w:kern w:val="28"/>
      <w:sz w:val="28"/>
    </w:rPr>
  </w:style>
  <w:style w:type="paragraph" w:customStyle="1" w:styleId="SOText">
    <w:name w:val="SO Text"/>
    <w:aliases w:val="sot"/>
    <w:link w:val="SOTextChar"/>
    <w:rsid w:val="00A7132E"/>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paragraph" w:customStyle="1" w:styleId="Actno">
    <w:name w:val="Actno"/>
    <w:basedOn w:val="ShortT"/>
    <w:next w:val="Normal"/>
    <w:qFormat/>
    <w:rsid w:val="00A7132E"/>
  </w:style>
  <w:style w:type="character" w:customStyle="1" w:styleId="SOTextChar">
    <w:name w:val="SO Text Char"/>
    <w:aliases w:val="sot Char"/>
    <w:basedOn w:val="DefaultParagraphFont"/>
    <w:link w:val="SOText"/>
    <w:rsid w:val="00A7132E"/>
    <w:rPr>
      <w:rFonts w:eastAsiaTheme="minorHAnsi" w:cstheme="minorBidi"/>
      <w:sz w:val="22"/>
      <w:lang w:eastAsia="en-US"/>
    </w:rPr>
  </w:style>
  <w:style w:type="paragraph" w:customStyle="1" w:styleId="SOTextNote">
    <w:name w:val="SO TextNote"/>
    <w:aliases w:val="sont"/>
    <w:basedOn w:val="SOText"/>
    <w:qFormat/>
    <w:rsid w:val="00A7132E"/>
    <w:pPr>
      <w:spacing w:before="122" w:line="198" w:lineRule="exact"/>
      <w:ind w:left="1843" w:hanging="709"/>
    </w:pPr>
    <w:rPr>
      <w:sz w:val="18"/>
    </w:rPr>
  </w:style>
  <w:style w:type="paragraph" w:customStyle="1" w:styleId="SOPara">
    <w:name w:val="SO Para"/>
    <w:aliases w:val="soa"/>
    <w:basedOn w:val="SOText"/>
    <w:link w:val="SOParaChar"/>
    <w:qFormat/>
    <w:rsid w:val="00A7132E"/>
    <w:pPr>
      <w:tabs>
        <w:tab w:val="right" w:pos="1786"/>
      </w:tabs>
      <w:spacing w:before="40"/>
      <w:ind w:left="2070" w:hanging="936"/>
    </w:pPr>
  </w:style>
  <w:style w:type="character" w:customStyle="1" w:styleId="SOParaChar">
    <w:name w:val="SO Para Char"/>
    <w:aliases w:val="soa Char"/>
    <w:basedOn w:val="DefaultParagraphFont"/>
    <w:link w:val="SOPara"/>
    <w:rsid w:val="00A7132E"/>
    <w:rPr>
      <w:rFonts w:eastAsiaTheme="minorHAnsi" w:cstheme="minorBidi"/>
      <w:sz w:val="22"/>
      <w:lang w:eastAsia="en-US"/>
    </w:rPr>
  </w:style>
  <w:style w:type="paragraph" w:customStyle="1" w:styleId="FileName">
    <w:name w:val="FileName"/>
    <w:basedOn w:val="Normal"/>
    <w:rsid w:val="00A7132E"/>
  </w:style>
  <w:style w:type="paragraph" w:customStyle="1" w:styleId="SOHeadBold">
    <w:name w:val="SO HeadBold"/>
    <w:aliases w:val="sohb"/>
    <w:basedOn w:val="SOText"/>
    <w:next w:val="SOText"/>
    <w:link w:val="SOHeadBoldChar"/>
    <w:qFormat/>
    <w:rsid w:val="00A7132E"/>
    <w:rPr>
      <w:b/>
    </w:rPr>
  </w:style>
  <w:style w:type="numbering" w:styleId="ArticleSection">
    <w:name w:val="Outline List 3"/>
    <w:basedOn w:val="NoList"/>
    <w:rsid w:val="00541687"/>
    <w:pPr>
      <w:numPr>
        <w:numId w:val="5"/>
      </w:numPr>
    </w:pPr>
  </w:style>
  <w:style w:type="character" w:customStyle="1" w:styleId="SOHeadBoldChar">
    <w:name w:val="SO HeadBold Char"/>
    <w:aliases w:val="sohb Char"/>
    <w:basedOn w:val="DefaultParagraphFont"/>
    <w:link w:val="SOHeadBold"/>
    <w:rsid w:val="00A7132E"/>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A7132E"/>
    <w:rPr>
      <w:i/>
    </w:rPr>
  </w:style>
  <w:style w:type="paragraph" w:styleId="BalloonText">
    <w:name w:val="Balloon Text"/>
    <w:basedOn w:val="Normal"/>
    <w:link w:val="BalloonTextChar"/>
    <w:uiPriority w:val="99"/>
    <w:unhideWhenUsed/>
    <w:rsid w:val="00A7132E"/>
    <w:pPr>
      <w:spacing w:line="240" w:lineRule="auto"/>
    </w:pPr>
    <w:rPr>
      <w:rFonts w:ascii="Tahoma" w:hAnsi="Tahoma" w:cs="Tahoma"/>
      <w:sz w:val="16"/>
      <w:szCs w:val="16"/>
    </w:rPr>
  </w:style>
  <w:style w:type="paragraph" w:styleId="BlockText">
    <w:name w:val="Block Text"/>
    <w:rsid w:val="00541687"/>
    <w:pPr>
      <w:spacing w:after="120"/>
      <w:ind w:left="1440" w:right="1440"/>
    </w:pPr>
    <w:rPr>
      <w:sz w:val="22"/>
      <w:szCs w:val="24"/>
    </w:rPr>
  </w:style>
  <w:style w:type="paragraph" w:customStyle="1" w:styleId="Blocks">
    <w:name w:val="Blocks"/>
    <w:aliases w:val="bb"/>
    <w:basedOn w:val="OPCParaBase"/>
    <w:qFormat/>
    <w:rsid w:val="00A7132E"/>
    <w:pPr>
      <w:spacing w:line="240" w:lineRule="auto"/>
    </w:pPr>
    <w:rPr>
      <w:sz w:val="24"/>
    </w:rPr>
  </w:style>
  <w:style w:type="paragraph" w:styleId="BodyText">
    <w:name w:val="Body Text"/>
    <w:rsid w:val="00541687"/>
    <w:pPr>
      <w:spacing w:after="120"/>
    </w:pPr>
    <w:rPr>
      <w:sz w:val="22"/>
      <w:szCs w:val="24"/>
    </w:rPr>
  </w:style>
  <w:style w:type="paragraph" w:styleId="BodyText2">
    <w:name w:val="Body Text 2"/>
    <w:rsid w:val="00541687"/>
    <w:pPr>
      <w:spacing w:after="120" w:line="480" w:lineRule="auto"/>
    </w:pPr>
    <w:rPr>
      <w:sz w:val="22"/>
      <w:szCs w:val="24"/>
    </w:rPr>
  </w:style>
  <w:style w:type="paragraph" w:styleId="BodyText3">
    <w:name w:val="Body Text 3"/>
    <w:rsid w:val="00541687"/>
    <w:pPr>
      <w:spacing w:after="120"/>
    </w:pPr>
    <w:rPr>
      <w:sz w:val="16"/>
      <w:szCs w:val="16"/>
    </w:rPr>
  </w:style>
  <w:style w:type="paragraph" w:styleId="BodyTextFirstIndent">
    <w:name w:val="Body Text First Indent"/>
    <w:basedOn w:val="BodyText"/>
    <w:rsid w:val="00541687"/>
    <w:pPr>
      <w:ind w:firstLine="210"/>
    </w:pPr>
  </w:style>
  <w:style w:type="paragraph" w:styleId="BodyTextIndent">
    <w:name w:val="Body Text Indent"/>
    <w:rsid w:val="00541687"/>
    <w:pPr>
      <w:spacing w:after="120"/>
      <w:ind w:left="283"/>
    </w:pPr>
    <w:rPr>
      <w:sz w:val="22"/>
      <w:szCs w:val="24"/>
    </w:rPr>
  </w:style>
  <w:style w:type="paragraph" w:styleId="BodyTextFirstIndent2">
    <w:name w:val="Body Text First Indent 2"/>
    <w:basedOn w:val="BodyTextIndent"/>
    <w:rsid w:val="00541687"/>
    <w:pPr>
      <w:ind w:firstLine="210"/>
    </w:pPr>
  </w:style>
  <w:style w:type="paragraph" w:styleId="BodyTextIndent2">
    <w:name w:val="Body Text Indent 2"/>
    <w:rsid w:val="00541687"/>
    <w:pPr>
      <w:spacing w:after="120" w:line="480" w:lineRule="auto"/>
      <w:ind w:left="283"/>
    </w:pPr>
    <w:rPr>
      <w:sz w:val="22"/>
      <w:szCs w:val="24"/>
    </w:rPr>
  </w:style>
  <w:style w:type="paragraph" w:styleId="BodyTextIndent3">
    <w:name w:val="Body Text Indent 3"/>
    <w:rsid w:val="00541687"/>
    <w:pPr>
      <w:spacing w:after="120"/>
      <w:ind w:left="283"/>
    </w:pPr>
    <w:rPr>
      <w:sz w:val="16"/>
      <w:szCs w:val="16"/>
    </w:rPr>
  </w:style>
  <w:style w:type="character" w:customStyle="1" w:styleId="SOHeadItalicChar">
    <w:name w:val="SO HeadItalic Char"/>
    <w:aliases w:val="sohi Char"/>
    <w:basedOn w:val="DefaultParagraphFont"/>
    <w:link w:val="SOHeadItalic"/>
    <w:rsid w:val="00A7132E"/>
    <w:rPr>
      <w:rFonts w:eastAsiaTheme="minorHAnsi" w:cstheme="minorBidi"/>
      <w:i/>
      <w:sz w:val="22"/>
      <w:lang w:eastAsia="en-US"/>
    </w:rPr>
  </w:style>
  <w:style w:type="paragraph" w:customStyle="1" w:styleId="BoxText">
    <w:name w:val="BoxText"/>
    <w:aliases w:val="bt"/>
    <w:basedOn w:val="OPCParaBase"/>
    <w:qFormat/>
    <w:rsid w:val="00A7132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7132E"/>
    <w:rPr>
      <w:b/>
    </w:rPr>
  </w:style>
  <w:style w:type="paragraph" w:customStyle="1" w:styleId="BoxHeadItalic">
    <w:name w:val="BoxHeadItalic"/>
    <w:aliases w:val="bhi"/>
    <w:basedOn w:val="BoxText"/>
    <w:next w:val="BoxStep"/>
    <w:qFormat/>
    <w:rsid w:val="00A7132E"/>
    <w:rPr>
      <w:i/>
    </w:rPr>
  </w:style>
  <w:style w:type="paragraph" w:customStyle="1" w:styleId="BoxList">
    <w:name w:val="BoxList"/>
    <w:aliases w:val="bl"/>
    <w:basedOn w:val="BoxText"/>
    <w:qFormat/>
    <w:rsid w:val="00A7132E"/>
    <w:pPr>
      <w:ind w:left="1559" w:hanging="425"/>
    </w:pPr>
  </w:style>
  <w:style w:type="paragraph" w:customStyle="1" w:styleId="BoxNote">
    <w:name w:val="BoxNote"/>
    <w:aliases w:val="bn"/>
    <w:basedOn w:val="BoxText"/>
    <w:qFormat/>
    <w:rsid w:val="00A7132E"/>
    <w:pPr>
      <w:tabs>
        <w:tab w:val="left" w:pos="1985"/>
      </w:tabs>
      <w:spacing w:before="122" w:line="198" w:lineRule="exact"/>
      <w:ind w:left="2948" w:hanging="1814"/>
    </w:pPr>
    <w:rPr>
      <w:sz w:val="18"/>
    </w:rPr>
  </w:style>
  <w:style w:type="paragraph" w:customStyle="1" w:styleId="BoxPara">
    <w:name w:val="BoxPara"/>
    <w:aliases w:val="bp"/>
    <w:basedOn w:val="BoxText"/>
    <w:qFormat/>
    <w:rsid w:val="00A7132E"/>
    <w:pPr>
      <w:tabs>
        <w:tab w:val="right" w:pos="2268"/>
      </w:tabs>
      <w:ind w:left="2552" w:hanging="1418"/>
    </w:pPr>
  </w:style>
  <w:style w:type="paragraph" w:customStyle="1" w:styleId="BoxStep">
    <w:name w:val="BoxStep"/>
    <w:aliases w:val="bs"/>
    <w:basedOn w:val="BoxText"/>
    <w:qFormat/>
    <w:rsid w:val="00A7132E"/>
    <w:pPr>
      <w:ind w:left="1985" w:hanging="851"/>
    </w:pPr>
  </w:style>
  <w:style w:type="paragraph" w:styleId="Caption">
    <w:name w:val="caption"/>
    <w:next w:val="Normal"/>
    <w:qFormat/>
    <w:rsid w:val="00541687"/>
    <w:pPr>
      <w:spacing w:before="120" w:after="120"/>
    </w:pPr>
    <w:rPr>
      <w:b/>
      <w:bCs/>
    </w:rPr>
  </w:style>
  <w:style w:type="character" w:customStyle="1" w:styleId="CharAmPartNo">
    <w:name w:val="CharAmPartNo"/>
    <w:basedOn w:val="OPCCharBase"/>
    <w:uiPriority w:val="1"/>
    <w:qFormat/>
    <w:rsid w:val="00A7132E"/>
  </w:style>
  <w:style w:type="character" w:customStyle="1" w:styleId="CharAmPartText">
    <w:name w:val="CharAmPartText"/>
    <w:basedOn w:val="OPCCharBase"/>
    <w:uiPriority w:val="1"/>
    <w:qFormat/>
    <w:rsid w:val="00A7132E"/>
  </w:style>
  <w:style w:type="character" w:customStyle="1" w:styleId="CharAmSchNo">
    <w:name w:val="CharAmSchNo"/>
    <w:basedOn w:val="OPCCharBase"/>
    <w:uiPriority w:val="1"/>
    <w:qFormat/>
    <w:rsid w:val="00A7132E"/>
  </w:style>
  <w:style w:type="character" w:customStyle="1" w:styleId="CharAmSchText">
    <w:name w:val="CharAmSchText"/>
    <w:basedOn w:val="OPCCharBase"/>
    <w:uiPriority w:val="1"/>
    <w:qFormat/>
    <w:rsid w:val="00A7132E"/>
  </w:style>
  <w:style w:type="character" w:customStyle="1" w:styleId="CharBoldItalic">
    <w:name w:val="CharBoldItalic"/>
    <w:basedOn w:val="OPCCharBase"/>
    <w:uiPriority w:val="1"/>
    <w:qFormat/>
    <w:rsid w:val="00A7132E"/>
    <w:rPr>
      <w:b/>
      <w:i/>
    </w:rPr>
  </w:style>
  <w:style w:type="character" w:customStyle="1" w:styleId="CharChapNo">
    <w:name w:val="CharChapNo"/>
    <w:basedOn w:val="OPCCharBase"/>
    <w:qFormat/>
    <w:rsid w:val="00A7132E"/>
  </w:style>
  <w:style w:type="character" w:customStyle="1" w:styleId="CharChapText">
    <w:name w:val="CharChapText"/>
    <w:basedOn w:val="OPCCharBase"/>
    <w:qFormat/>
    <w:rsid w:val="00A7132E"/>
  </w:style>
  <w:style w:type="character" w:customStyle="1" w:styleId="CharDivNo">
    <w:name w:val="CharDivNo"/>
    <w:basedOn w:val="OPCCharBase"/>
    <w:qFormat/>
    <w:rsid w:val="00A7132E"/>
  </w:style>
  <w:style w:type="character" w:customStyle="1" w:styleId="CharDivText">
    <w:name w:val="CharDivText"/>
    <w:basedOn w:val="OPCCharBase"/>
    <w:qFormat/>
    <w:rsid w:val="00A7132E"/>
  </w:style>
  <w:style w:type="character" w:customStyle="1" w:styleId="CharItalic">
    <w:name w:val="CharItalic"/>
    <w:basedOn w:val="OPCCharBase"/>
    <w:uiPriority w:val="1"/>
    <w:qFormat/>
    <w:rsid w:val="00A7132E"/>
    <w:rPr>
      <w:i/>
    </w:rPr>
  </w:style>
  <w:style w:type="paragraph" w:customStyle="1" w:styleId="SOBullet">
    <w:name w:val="SO Bullet"/>
    <w:aliases w:val="sotb"/>
    <w:basedOn w:val="SOText"/>
    <w:link w:val="SOBulletChar"/>
    <w:qFormat/>
    <w:rsid w:val="00A7132E"/>
    <w:pPr>
      <w:ind w:left="1559" w:hanging="425"/>
    </w:pPr>
  </w:style>
  <w:style w:type="character" w:customStyle="1" w:styleId="SOBulletChar">
    <w:name w:val="SO Bullet Char"/>
    <w:aliases w:val="sotb Char"/>
    <w:basedOn w:val="DefaultParagraphFont"/>
    <w:link w:val="SOBullet"/>
    <w:rsid w:val="00A7132E"/>
    <w:rPr>
      <w:rFonts w:eastAsiaTheme="minorHAnsi" w:cstheme="minorBidi"/>
      <w:sz w:val="22"/>
      <w:lang w:eastAsia="en-US"/>
    </w:rPr>
  </w:style>
  <w:style w:type="character" w:customStyle="1" w:styleId="CharPartNo">
    <w:name w:val="CharPartNo"/>
    <w:basedOn w:val="OPCCharBase"/>
    <w:qFormat/>
    <w:rsid w:val="00A7132E"/>
  </w:style>
  <w:style w:type="character" w:customStyle="1" w:styleId="CharPartText">
    <w:name w:val="CharPartText"/>
    <w:basedOn w:val="OPCCharBase"/>
    <w:qFormat/>
    <w:rsid w:val="00A7132E"/>
  </w:style>
  <w:style w:type="character" w:customStyle="1" w:styleId="CharSectno">
    <w:name w:val="CharSectno"/>
    <w:basedOn w:val="OPCCharBase"/>
    <w:qFormat/>
    <w:rsid w:val="00A7132E"/>
  </w:style>
  <w:style w:type="character" w:customStyle="1" w:styleId="CharSubdNo">
    <w:name w:val="CharSubdNo"/>
    <w:basedOn w:val="OPCCharBase"/>
    <w:uiPriority w:val="1"/>
    <w:qFormat/>
    <w:rsid w:val="00A7132E"/>
  </w:style>
  <w:style w:type="character" w:customStyle="1" w:styleId="CharSubdText">
    <w:name w:val="CharSubdText"/>
    <w:basedOn w:val="OPCCharBase"/>
    <w:uiPriority w:val="1"/>
    <w:qFormat/>
    <w:rsid w:val="00A7132E"/>
  </w:style>
  <w:style w:type="paragraph" w:styleId="Closing">
    <w:name w:val="Closing"/>
    <w:rsid w:val="00541687"/>
    <w:pPr>
      <w:ind w:left="4252"/>
    </w:pPr>
    <w:rPr>
      <w:sz w:val="22"/>
      <w:szCs w:val="24"/>
    </w:rPr>
  </w:style>
  <w:style w:type="character" w:styleId="CommentReference">
    <w:name w:val="annotation reference"/>
    <w:basedOn w:val="DefaultParagraphFont"/>
    <w:rsid w:val="00541687"/>
    <w:rPr>
      <w:sz w:val="16"/>
      <w:szCs w:val="16"/>
    </w:rPr>
  </w:style>
  <w:style w:type="paragraph" w:styleId="CommentText">
    <w:name w:val="annotation text"/>
    <w:rsid w:val="00541687"/>
  </w:style>
  <w:style w:type="paragraph" w:styleId="CommentSubject">
    <w:name w:val="annotation subject"/>
    <w:next w:val="CommentText"/>
    <w:rsid w:val="00541687"/>
    <w:rPr>
      <w:b/>
      <w:bCs/>
      <w:szCs w:val="24"/>
    </w:rPr>
  </w:style>
  <w:style w:type="paragraph" w:customStyle="1" w:styleId="SOBulletNote">
    <w:name w:val="SO BulletNote"/>
    <w:aliases w:val="sonb"/>
    <w:basedOn w:val="SOTextNote"/>
    <w:link w:val="SOBulletNoteChar"/>
    <w:qFormat/>
    <w:rsid w:val="00A7132E"/>
    <w:pPr>
      <w:tabs>
        <w:tab w:val="left" w:pos="1560"/>
      </w:tabs>
      <w:ind w:left="2268" w:hanging="1134"/>
    </w:pPr>
  </w:style>
  <w:style w:type="character" w:customStyle="1" w:styleId="SOBulletNoteChar">
    <w:name w:val="SO BulletNote Char"/>
    <w:aliases w:val="sonb Char"/>
    <w:basedOn w:val="DefaultParagraphFont"/>
    <w:link w:val="SOBulletNote"/>
    <w:rsid w:val="00A7132E"/>
    <w:rPr>
      <w:rFonts w:eastAsiaTheme="minorHAnsi" w:cstheme="minorBidi"/>
      <w:sz w:val="18"/>
      <w:lang w:eastAsia="en-US"/>
    </w:rPr>
  </w:style>
  <w:style w:type="paragraph" w:customStyle="1" w:styleId="notetext">
    <w:name w:val="note(text)"/>
    <w:aliases w:val="n"/>
    <w:basedOn w:val="OPCParaBase"/>
    <w:rsid w:val="00A7132E"/>
    <w:pPr>
      <w:spacing w:before="122" w:line="240" w:lineRule="auto"/>
      <w:ind w:left="1985" w:hanging="851"/>
    </w:pPr>
    <w:rPr>
      <w:sz w:val="18"/>
    </w:rPr>
  </w:style>
  <w:style w:type="paragraph" w:customStyle="1" w:styleId="notemargin">
    <w:name w:val="note(margin)"/>
    <w:aliases w:val="nm"/>
    <w:basedOn w:val="OPCParaBase"/>
    <w:rsid w:val="00A7132E"/>
    <w:pPr>
      <w:tabs>
        <w:tab w:val="left" w:pos="709"/>
      </w:tabs>
      <w:spacing w:before="122" w:line="198" w:lineRule="exact"/>
      <w:ind w:left="709" w:hanging="709"/>
    </w:pPr>
    <w:rPr>
      <w:sz w:val="18"/>
    </w:rPr>
  </w:style>
  <w:style w:type="paragraph" w:customStyle="1" w:styleId="CTA-">
    <w:name w:val="CTA -"/>
    <w:basedOn w:val="OPCParaBase"/>
    <w:rsid w:val="00A7132E"/>
    <w:pPr>
      <w:spacing w:before="60" w:line="240" w:lineRule="atLeast"/>
      <w:ind w:left="85" w:hanging="85"/>
    </w:pPr>
    <w:rPr>
      <w:sz w:val="20"/>
    </w:rPr>
  </w:style>
  <w:style w:type="paragraph" w:customStyle="1" w:styleId="CTA--">
    <w:name w:val="CTA --"/>
    <w:basedOn w:val="OPCParaBase"/>
    <w:next w:val="Normal"/>
    <w:rsid w:val="00A7132E"/>
    <w:pPr>
      <w:spacing w:before="60" w:line="240" w:lineRule="atLeast"/>
      <w:ind w:left="142" w:hanging="142"/>
    </w:pPr>
    <w:rPr>
      <w:sz w:val="20"/>
    </w:rPr>
  </w:style>
  <w:style w:type="paragraph" w:customStyle="1" w:styleId="CTA---">
    <w:name w:val="CTA ---"/>
    <w:basedOn w:val="OPCParaBase"/>
    <w:next w:val="Normal"/>
    <w:rsid w:val="00A7132E"/>
    <w:pPr>
      <w:spacing w:before="60" w:line="240" w:lineRule="atLeast"/>
      <w:ind w:left="198" w:hanging="198"/>
    </w:pPr>
    <w:rPr>
      <w:sz w:val="20"/>
    </w:rPr>
  </w:style>
  <w:style w:type="paragraph" w:customStyle="1" w:styleId="CTA----">
    <w:name w:val="CTA ----"/>
    <w:basedOn w:val="OPCParaBase"/>
    <w:next w:val="Normal"/>
    <w:rsid w:val="00A7132E"/>
    <w:pPr>
      <w:spacing w:before="60" w:line="240" w:lineRule="atLeast"/>
      <w:ind w:left="255" w:hanging="255"/>
    </w:pPr>
    <w:rPr>
      <w:sz w:val="20"/>
    </w:rPr>
  </w:style>
  <w:style w:type="paragraph" w:customStyle="1" w:styleId="CTA1a">
    <w:name w:val="CTA 1(a)"/>
    <w:basedOn w:val="OPCParaBase"/>
    <w:rsid w:val="00A7132E"/>
    <w:pPr>
      <w:tabs>
        <w:tab w:val="right" w:pos="414"/>
      </w:tabs>
      <w:spacing w:before="40" w:line="240" w:lineRule="atLeast"/>
      <w:ind w:left="675" w:hanging="675"/>
    </w:pPr>
    <w:rPr>
      <w:sz w:val="20"/>
    </w:rPr>
  </w:style>
  <w:style w:type="paragraph" w:customStyle="1" w:styleId="CTA1ai">
    <w:name w:val="CTA 1(a)(i)"/>
    <w:basedOn w:val="OPCParaBase"/>
    <w:rsid w:val="00A7132E"/>
    <w:pPr>
      <w:tabs>
        <w:tab w:val="right" w:pos="1004"/>
      </w:tabs>
      <w:spacing w:before="40" w:line="240" w:lineRule="atLeast"/>
      <w:ind w:left="1253" w:hanging="1253"/>
    </w:pPr>
    <w:rPr>
      <w:sz w:val="20"/>
    </w:rPr>
  </w:style>
  <w:style w:type="paragraph" w:customStyle="1" w:styleId="CTA2a">
    <w:name w:val="CTA 2(a)"/>
    <w:basedOn w:val="OPCParaBase"/>
    <w:rsid w:val="00A7132E"/>
    <w:pPr>
      <w:tabs>
        <w:tab w:val="right" w:pos="482"/>
      </w:tabs>
      <w:spacing w:before="40" w:line="240" w:lineRule="atLeast"/>
      <w:ind w:left="748" w:hanging="748"/>
    </w:pPr>
    <w:rPr>
      <w:sz w:val="20"/>
    </w:rPr>
  </w:style>
  <w:style w:type="paragraph" w:customStyle="1" w:styleId="CTA2ai">
    <w:name w:val="CTA 2(a)(i)"/>
    <w:basedOn w:val="OPCParaBase"/>
    <w:rsid w:val="00A7132E"/>
    <w:pPr>
      <w:tabs>
        <w:tab w:val="right" w:pos="1089"/>
      </w:tabs>
      <w:spacing w:before="40" w:line="240" w:lineRule="atLeast"/>
      <w:ind w:left="1327" w:hanging="1327"/>
    </w:pPr>
    <w:rPr>
      <w:sz w:val="20"/>
    </w:rPr>
  </w:style>
  <w:style w:type="paragraph" w:customStyle="1" w:styleId="CTA3a">
    <w:name w:val="CTA 3(a)"/>
    <w:basedOn w:val="OPCParaBase"/>
    <w:rsid w:val="00A7132E"/>
    <w:pPr>
      <w:tabs>
        <w:tab w:val="right" w:pos="556"/>
      </w:tabs>
      <w:spacing w:before="40" w:line="240" w:lineRule="atLeast"/>
      <w:ind w:left="805" w:hanging="805"/>
    </w:pPr>
    <w:rPr>
      <w:sz w:val="20"/>
    </w:rPr>
  </w:style>
  <w:style w:type="paragraph" w:customStyle="1" w:styleId="CTA3ai">
    <w:name w:val="CTA 3(a)(i)"/>
    <w:basedOn w:val="OPCParaBase"/>
    <w:rsid w:val="00A7132E"/>
    <w:pPr>
      <w:tabs>
        <w:tab w:val="right" w:pos="1140"/>
      </w:tabs>
      <w:spacing w:before="40" w:line="240" w:lineRule="atLeast"/>
      <w:ind w:left="1361" w:hanging="1361"/>
    </w:pPr>
    <w:rPr>
      <w:sz w:val="20"/>
    </w:rPr>
  </w:style>
  <w:style w:type="paragraph" w:customStyle="1" w:styleId="CTA4a">
    <w:name w:val="CTA 4(a)"/>
    <w:basedOn w:val="OPCParaBase"/>
    <w:rsid w:val="00A7132E"/>
    <w:pPr>
      <w:tabs>
        <w:tab w:val="right" w:pos="624"/>
      </w:tabs>
      <w:spacing w:before="40" w:line="240" w:lineRule="atLeast"/>
      <w:ind w:left="873" w:hanging="873"/>
    </w:pPr>
    <w:rPr>
      <w:sz w:val="20"/>
    </w:rPr>
  </w:style>
  <w:style w:type="paragraph" w:customStyle="1" w:styleId="CTA4ai">
    <w:name w:val="CTA 4(a)(i)"/>
    <w:basedOn w:val="OPCParaBase"/>
    <w:rsid w:val="00A7132E"/>
    <w:pPr>
      <w:tabs>
        <w:tab w:val="right" w:pos="1213"/>
      </w:tabs>
      <w:spacing w:before="40" w:line="240" w:lineRule="atLeast"/>
      <w:ind w:left="1452" w:hanging="1452"/>
    </w:pPr>
    <w:rPr>
      <w:sz w:val="20"/>
    </w:rPr>
  </w:style>
  <w:style w:type="paragraph" w:customStyle="1" w:styleId="CTACAPS">
    <w:name w:val="CTA CAPS"/>
    <w:basedOn w:val="OPCParaBase"/>
    <w:rsid w:val="00A7132E"/>
    <w:pPr>
      <w:spacing w:before="60" w:line="240" w:lineRule="atLeast"/>
    </w:pPr>
    <w:rPr>
      <w:sz w:val="20"/>
    </w:rPr>
  </w:style>
  <w:style w:type="paragraph" w:customStyle="1" w:styleId="CTAright">
    <w:name w:val="CTA right"/>
    <w:basedOn w:val="OPCParaBase"/>
    <w:rsid w:val="00A7132E"/>
    <w:pPr>
      <w:spacing w:before="60" w:line="240" w:lineRule="auto"/>
      <w:jc w:val="right"/>
    </w:pPr>
    <w:rPr>
      <w:sz w:val="20"/>
    </w:rPr>
  </w:style>
  <w:style w:type="paragraph" w:styleId="Date">
    <w:name w:val="Date"/>
    <w:next w:val="Normal"/>
    <w:rsid w:val="00541687"/>
    <w:rPr>
      <w:sz w:val="22"/>
      <w:szCs w:val="24"/>
    </w:rPr>
  </w:style>
  <w:style w:type="paragraph" w:customStyle="1" w:styleId="subsection">
    <w:name w:val="subsection"/>
    <w:aliases w:val="ss"/>
    <w:basedOn w:val="OPCParaBase"/>
    <w:link w:val="subsectionChar"/>
    <w:rsid w:val="00A7132E"/>
    <w:pPr>
      <w:tabs>
        <w:tab w:val="right" w:pos="1021"/>
      </w:tabs>
      <w:spacing w:before="180" w:line="240" w:lineRule="auto"/>
      <w:ind w:left="1134" w:hanging="1134"/>
    </w:pPr>
  </w:style>
  <w:style w:type="paragraph" w:customStyle="1" w:styleId="Definition">
    <w:name w:val="Definition"/>
    <w:aliases w:val="dd"/>
    <w:basedOn w:val="OPCParaBase"/>
    <w:rsid w:val="00A7132E"/>
    <w:pPr>
      <w:spacing w:before="180" w:line="240" w:lineRule="auto"/>
      <w:ind w:left="1134"/>
    </w:pPr>
  </w:style>
  <w:style w:type="paragraph" w:styleId="DocumentMap">
    <w:name w:val="Document Map"/>
    <w:rsid w:val="00541687"/>
    <w:pPr>
      <w:shd w:val="clear" w:color="auto" w:fill="000080"/>
    </w:pPr>
    <w:rPr>
      <w:rFonts w:ascii="Tahoma" w:hAnsi="Tahoma" w:cs="Tahoma"/>
      <w:sz w:val="22"/>
      <w:szCs w:val="24"/>
    </w:rPr>
  </w:style>
  <w:style w:type="paragraph" w:styleId="E-mailSignature">
    <w:name w:val="E-mail Signature"/>
    <w:rsid w:val="00541687"/>
    <w:rPr>
      <w:sz w:val="22"/>
      <w:szCs w:val="24"/>
    </w:rPr>
  </w:style>
  <w:style w:type="character" w:styleId="Emphasis">
    <w:name w:val="Emphasis"/>
    <w:basedOn w:val="DefaultParagraphFont"/>
    <w:qFormat/>
    <w:rsid w:val="00541687"/>
    <w:rPr>
      <w:i/>
      <w:iCs/>
    </w:rPr>
  </w:style>
  <w:style w:type="character" w:styleId="EndnoteReference">
    <w:name w:val="endnote reference"/>
    <w:basedOn w:val="DefaultParagraphFont"/>
    <w:rsid w:val="00541687"/>
    <w:rPr>
      <w:vertAlign w:val="superscript"/>
    </w:rPr>
  </w:style>
  <w:style w:type="paragraph" w:styleId="EndnoteText">
    <w:name w:val="endnote text"/>
    <w:rsid w:val="00541687"/>
  </w:style>
  <w:style w:type="paragraph" w:styleId="EnvelopeAddress">
    <w:name w:val="envelope address"/>
    <w:rsid w:val="00541687"/>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541687"/>
    <w:rPr>
      <w:rFonts w:ascii="Arial" w:hAnsi="Arial" w:cs="Arial"/>
    </w:rPr>
  </w:style>
  <w:style w:type="character" w:styleId="FollowedHyperlink">
    <w:name w:val="FollowedHyperlink"/>
    <w:basedOn w:val="DefaultParagraphFont"/>
    <w:rsid w:val="00541687"/>
    <w:rPr>
      <w:color w:val="800080"/>
      <w:u w:val="single"/>
    </w:rPr>
  </w:style>
  <w:style w:type="paragraph" w:styleId="Footer">
    <w:name w:val="footer"/>
    <w:link w:val="FooterChar"/>
    <w:rsid w:val="00A7132E"/>
    <w:pPr>
      <w:tabs>
        <w:tab w:val="center" w:pos="4153"/>
        <w:tab w:val="right" w:pos="8306"/>
      </w:tabs>
    </w:pPr>
    <w:rPr>
      <w:sz w:val="22"/>
      <w:szCs w:val="24"/>
    </w:rPr>
  </w:style>
  <w:style w:type="character" w:styleId="FootnoteReference">
    <w:name w:val="footnote reference"/>
    <w:basedOn w:val="DefaultParagraphFont"/>
    <w:rsid w:val="00541687"/>
    <w:rPr>
      <w:vertAlign w:val="superscript"/>
    </w:rPr>
  </w:style>
  <w:style w:type="paragraph" w:styleId="FootnoteText">
    <w:name w:val="footnote text"/>
    <w:rsid w:val="00541687"/>
  </w:style>
  <w:style w:type="paragraph" w:customStyle="1" w:styleId="Formula">
    <w:name w:val="Formula"/>
    <w:basedOn w:val="OPCParaBase"/>
    <w:rsid w:val="00A7132E"/>
    <w:pPr>
      <w:spacing w:line="240" w:lineRule="auto"/>
      <w:ind w:left="1134"/>
    </w:pPr>
    <w:rPr>
      <w:sz w:val="20"/>
    </w:rPr>
  </w:style>
  <w:style w:type="paragraph" w:styleId="Header">
    <w:name w:val="header"/>
    <w:basedOn w:val="OPCParaBase"/>
    <w:link w:val="HeaderChar"/>
    <w:unhideWhenUsed/>
    <w:rsid w:val="00A7132E"/>
    <w:pPr>
      <w:keepNext/>
      <w:keepLines/>
      <w:tabs>
        <w:tab w:val="center" w:pos="4150"/>
        <w:tab w:val="right" w:pos="8307"/>
      </w:tabs>
      <w:spacing w:line="160" w:lineRule="exact"/>
    </w:pPr>
    <w:rPr>
      <w:sz w:val="16"/>
    </w:rPr>
  </w:style>
  <w:style w:type="paragraph" w:customStyle="1" w:styleId="House">
    <w:name w:val="House"/>
    <w:basedOn w:val="OPCParaBase"/>
    <w:rsid w:val="00A7132E"/>
    <w:pPr>
      <w:spacing w:line="240" w:lineRule="auto"/>
    </w:pPr>
    <w:rPr>
      <w:sz w:val="28"/>
    </w:rPr>
  </w:style>
  <w:style w:type="character" w:styleId="HTMLAcronym">
    <w:name w:val="HTML Acronym"/>
    <w:basedOn w:val="DefaultParagraphFont"/>
    <w:rsid w:val="00541687"/>
  </w:style>
  <w:style w:type="paragraph" w:styleId="HTMLAddress">
    <w:name w:val="HTML Address"/>
    <w:rsid w:val="00541687"/>
    <w:rPr>
      <w:i/>
      <w:iCs/>
      <w:sz w:val="22"/>
      <w:szCs w:val="24"/>
    </w:rPr>
  </w:style>
  <w:style w:type="character" w:styleId="HTMLCite">
    <w:name w:val="HTML Cite"/>
    <w:basedOn w:val="DefaultParagraphFont"/>
    <w:rsid w:val="00541687"/>
    <w:rPr>
      <w:i/>
      <w:iCs/>
    </w:rPr>
  </w:style>
  <w:style w:type="character" w:styleId="HTMLCode">
    <w:name w:val="HTML Code"/>
    <w:basedOn w:val="DefaultParagraphFont"/>
    <w:rsid w:val="00541687"/>
    <w:rPr>
      <w:rFonts w:ascii="Courier New" w:hAnsi="Courier New" w:cs="Courier New"/>
      <w:sz w:val="20"/>
      <w:szCs w:val="20"/>
    </w:rPr>
  </w:style>
  <w:style w:type="character" w:styleId="HTMLDefinition">
    <w:name w:val="HTML Definition"/>
    <w:basedOn w:val="DefaultParagraphFont"/>
    <w:rsid w:val="00541687"/>
    <w:rPr>
      <w:i/>
      <w:iCs/>
    </w:rPr>
  </w:style>
  <w:style w:type="character" w:styleId="HTMLKeyboard">
    <w:name w:val="HTML Keyboard"/>
    <w:basedOn w:val="DefaultParagraphFont"/>
    <w:rsid w:val="00541687"/>
    <w:rPr>
      <w:rFonts w:ascii="Courier New" w:hAnsi="Courier New" w:cs="Courier New"/>
      <w:sz w:val="20"/>
      <w:szCs w:val="20"/>
    </w:rPr>
  </w:style>
  <w:style w:type="paragraph" w:styleId="HTMLPreformatted">
    <w:name w:val="HTML Preformatted"/>
    <w:rsid w:val="00541687"/>
    <w:rPr>
      <w:rFonts w:ascii="Courier New" w:hAnsi="Courier New" w:cs="Courier New"/>
    </w:rPr>
  </w:style>
  <w:style w:type="character" w:styleId="HTMLSample">
    <w:name w:val="HTML Sample"/>
    <w:basedOn w:val="DefaultParagraphFont"/>
    <w:rsid w:val="00541687"/>
    <w:rPr>
      <w:rFonts w:ascii="Courier New" w:hAnsi="Courier New" w:cs="Courier New"/>
    </w:rPr>
  </w:style>
  <w:style w:type="character" w:styleId="HTMLTypewriter">
    <w:name w:val="HTML Typewriter"/>
    <w:basedOn w:val="DefaultParagraphFont"/>
    <w:rsid w:val="00541687"/>
    <w:rPr>
      <w:rFonts w:ascii="Courier New" w:hAnsi="Courier New" w:cs="Courier New"/>
      <w:sz w:val="20"/>
      <w:szCs w:val="20"/>
    </w:rPr>
  </w:style>
  <w:style w:type="character" w:styleId="HTMLVariable">
    <w:name w:val="HTML Variable"/>
    <w:basedOn w:val="DefaultParagraphFont"/>
    <w:rsid w:val="00541687"/>
    <w:rPr>
      <w:i/>
      <w:iCs/>
    </w:rPr>
  </w:style>
  <w:style w:type="character" w:styleId="Hyperlink">
    <w:name w:val="Hyperlink"/>
    <w:basedOn w:val="DefaultParagraphFont"/>
    <w:rsid w:val="00541687"/>
    <w:rPr>
      <w:color w:val="0000FF"/>
      <w:u w:val="single"/>
    </w:rPr>
  </w:style>
  <w:style w:type="paragraph" w:styleId="Index1">
    <w:name w:val="index 1"/>
    <w:next w:val="Normal"/>
    <w:rsid w:val="00541687"/>
    <w:pPr>
      <w:ind w:left="220" w:hanging="220"/>
    </w:pPr>
    <w:rPr>
      <w:sz w:val="22"/>
      <w:szCs w:val="24"/>
    </w:rPr>
  </w:style>
  <w:style w:type="paragraph" w:styleId="Index2">
    <w:name w:val="index 2"/>
    <w:next w:val="Normal"/>
    <w:rsid w:val="00541687"/>
    <w:pPr>
      <w:ind w:left="440" w:hanging="220"/>
    </w:pPr>
    <w:rPr>
      <w:sz w:val="22"/>
      <w:szCs w:val="24"/>
    </w:rPr>
  </w:style>
  <w:style w:type="paragraph" w:styleId="Index3">
    <w:name w:val="index 3"/>
    <w:next w:val="Normal"/>
    <w:rsid w:val="00541687"/>
    <w:pPr>
      <w:ind w:left="660" w:hanging="220"/>
    </w:pPr>
    <w:rPr>
      <w:sz w:val="22"/>
      <w:szCs w:val="24"/>
    </w:rPr>
  </w:style>
  <w:style w:type="paragraph" w:styleId="Index4">
    <w:name w:val="index 4"/>
    <w:next w:val="Normal"/>
    <w:rsid w:val="00541687"/>
    <w:pPr>
      <w:ind w:left="880" w:hanging="220"/>
    </w:pPr>
    <w:rPr>
      <w:sz w:val="22"/>
      <w:szCs w:val="24"/>
    </w:rPr>
  </w:style>
  <w:style w:type="paragraph" w:styleId="Index5">
    <w:name w:val="index 5"/>
    <w:next w:val="Normal"/>
    <w:rsid w:val="00541687"/>
    <w:pPr>
      <w:ind w:left="1100" w:hanging="220"/>
    </w:pPr>
    <w:rPr>
      <w:sz w:val="22"/>
      <w:szCs w:val="24"/>
    </w:rPr>
  </w:style>
  <w:style w:type="paragraph" w:styleId="Index6">
    <w:name w:val="index 6"/>
    <w:next w:val="Normal"/>
    <w:rsid w:val="00541687"/>
    <w:pPr>
      <w:ind w:left="1320" w:hanging="220"/>
    </w:pPr>
    <w:rPr>
      <w:sz w:val="22"/>
      <w:szCs w:val="24"/>
    </w:rPr>
  </w:style>
  <w:style w:type="paragraph" w:styleId="Index7">
    <w:name w:val="index 7"/>
    <w:next w:val="Normal"/>
    <w:rsid w:val="00541687"/>
    <w:pPr>
      <w:ind w:left="1540" w:hanging="220"/>
    </w:pPr>
    <w:rPr>
      <w:sz w:val="22"/>
      <w:szCs w:val="24"/>
    </w:rPr>
  </w:style>
  <w:style w:type="paragraph" w:styleId="Index8">
    <w:name w:val="index 8"/>
    <w:next w:val="Normal"/>
    <w:rsid w:val="00541687"/>
    <w:pPr>
      <w:ind w:left="1760" w:hanging="220"/>
    </w:pPr>
    <w:rPr>
      <w:sz w:val="22"/>
      <w:szCs w:val="24"/>
    </w:rPr>
  </w:style>
  <w:style w:type="paragraph" w:styleId="Index9">
    <w:name w:val="index 9"/>
    <w:next w:val="Normal"/>
    <w:rsid w:val="00541687"/>
    <w:pPr>
      <w:ind w:left="1980" w:hanging="220"/>
    </w:pPr>
    <w:rPr>
      <w:sz w:val="22"/>
      <w:szCs w:val="24"/>
    </w:rPr>
  </w:style>
  <w:style w:type="paragraph" w:styleId="IndexHeading">
    <w:name w:val="index heading"/>
    <w:next w:val="Index1"/>
    <w:rsid w:val="00541687"/>
    <w:rPr>
      <w:rFonts w:ascii="Arial" w:hAnsi="Arial" w:cs="Arial"/>
      <w:b/>
      <w:bCs/>
      <w:sz w:val="22"/>
      <w:szCs w:val="24"/>
    </w:rPr>
  </w:style>
  <w:style w:type="paragraph" w:customStyle="1" w:styleId="Item">
    <w:name w:val="Item"/>
    <w:aliases w:val="i"/>
    <w:basedOn w:val="OPCParaBase"/>
    <w:next w:val="ItemHead"/>
    <w:rsid w:val="00A7132E"/>
    <w:pPr>
      <w:keepLines/>
      <w:spacing w:before="80" w:line="240" w:lineRule="auto"/>
      <w:ind w:left="709"/>
    </w:pPr>
  </w:style>
  <w:style w:type="paragraph" w:customStyle="1" w:styleId="ItemHead">
    <w:name w:val="ItemHead"/>
    <w:aliases w:val="ih"/>
    <w:basedOn w:val="OPCParaBase"/>
    <w:next w:val="Item"/>
    <w:link w:val="ItemHeadChar"/>
    <w:rsid w:val="00A7132E"/>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A7132E"/>
    <w:rPr>
      <w:sz w:val="16"/>
    </w:rPr>
  </w:style>
  <w:style w:type="paragraph" w:styleId="List">
    <w:name w:val="List"/>
    <w:rsid w:val="00541687"/>
    <w:pPr>
      <w:ind w:left="283" w:hanging="283"/>
    </w:pPr>
    <w:rPr>
      <w:sz w:val="22"/>
      <w:szCs w:val="24"/>
    </w:rPr>
  </w:style>
  <w:style w:type="paragraph" w:styleId="List2">
    <w:name w:val="List 2"/>
    <w:rsid w:val="00541687"/>
    <w:pPr>
      <w:ind w:left="566" w:hanging="283"/>
    </w:pPr>
    <w:rPr>
      <w:sz w:val="22"/>
      <w:szCs w:val="24"/>
    </w:rPr>
  </w:style>
  <w:style w:type="paragraph" w:styleId="List3">
    <w:name w:val="List 3"/>
    <w:rsid w:val="00541687"/>
    <w:pPr>
      <w:ind w:left="849" w:hanging="283"/>
    </w:pPr>
    <w:rPr>
      <w:sz w:val="22"/>
      <w:szCs w:val="24"/>
    </w:rPr>
  </w:style>
  <w:style w:type="paragraph" w:styleId="List4">
    <w:name w:val="List 4"/>
    <w:rsid w:val="00541687"/>
    <w:pPr>
      <w:ind w:left="1132" w:hanging="283"/>
    </w:pPr>
    <w:rPr>
      <w:sz w:val="22"/>
      <w:szCs w:val="24"/>
    </w:rPr>
  </w:style>
  <w:style w:type="paragraph" w:styleId="List5">
    <w:name w:val="List 5"/>
    <w:rsid w:val="00541687"/>
    <w:pPr>
      <w:ind w:left="1415" w:hanging="283"/>
    </w:pPr>
    <w:rPr>
      <w:sz w:val="22"/>
      <w:szCs w:val="24"/>
    </w:rPr>
  </w:style>
  <w:style w:type="paragraph" w:styleId="ListBullet">
    <w:name w:val="List Bullet"/>
    <w:rsid w:val="00541687"/>
    <w:pPr>
      <w:numPr>
        <w:numId w:val="7"/>
      </w:numPr>
      <w:tabs>
        <w:tab w:val="clear" w:pos="360"/>
        <w:tab w:val="num" w:pos="2989"/>
      </w:tabs>
      <w:ind w:left="1225" w:firstLine="1043"/>
    </w:pPr>
    <w:rPr>
      <w:sz w:val="22"/>
      <w:szCs w:val="24"/>
    </w:rPr>
  </w:style>
  <w:style w:type="paragraph" w:styleId="ListBullet2">
    <w:name w:val="List Bullet 2"/>
    <w:rsid w:val="00541687"/>
    <w:pPr>
      <w:numPr>
        <w:numId w:val="9"/>
      </w:numPr>
      <w:tabs>
        <w:tab w:val="clear" w:pos="643"/>
        <w:tab w:val="num" w:pos="360"/>
      </w:tabs>
      <w:ind w:left="360"/>
    </w:pPr>
    <w:rPr>
      <w:sz w:val="22"/>
      <w:szCs w:val="24"/>
    </w:rPr>
  </w:style>
  <w:style w:type="paragraph" w:styleId="ListBullet3">
    <w:name w:val="List Bullet 3"/>
    <w:rsid w:val="00541687"/>
    <w:pPr>
      <w:numPr>
        <w:numId w:val="11"/>
      </w:numPr>
      <w:tabs>
        <w:tab w:val="clear" w:pos="926"/>
        <w:tab w:val="num" w:pos="360"/>
      </w:tabs>
      <w:ind w:left="360"/>
    </w:pPr>
    <w:rPr>
      <w:sz w:val="22"/>
      <w:szCs w:val="24"/>
    </w:rPr>
  </w:style>
  <w:style w:type="paragraph" w:styleId="ListBullet4">
    <w:name w:val="List Bullet 4"/>
    <w:rsid w:val="00541687"/>
    <w:pPr>
      <w:numPr>
        <w:numId w:val="13"/>
      </w:numPr>
      <w:tabs>
        <w:tab w:val="clear" w:pos="1209"/>
        <w:tab w:val="num" w:pos="926"/>
      </w:tabs>
      <w:ind w:left="926"/>
    </w:pPr>
    <w:rPr>
      <w:sz w:val="22"/>
      <w:szCs w:val="24"/>
    </w:rPr>
  </w:style>
  <w:style w:type="paragraph" w:styleId="ListBullet5">
    <w:name w:val="List Bullet 5"/>
    <w:rsid w:val="00541687"/>
    <w:pPr>
      <w:numPr>
        <w:numId w:val="15"/>
      </w:numPr>
    </w:pPr>
    <w:rPr>
      <w:sz w:val="22"/>
      <w:szCs w:val="24"/>
    </w:rPr>
  </w:style>
  <w:style w:type="paragraph" w:styleId="ListContinue">
    <w:name w:val="List Continue"/>
    <w:rsid w:val="00541687"/>
    <w:pPr>
      <w:spacing w:after="120"/>
      <w:ind w:left="283"/>
    </w:pPr>
    <w:rPr>
      <w:sz w:val="22"/>
      <w:szCs w:val="24"/>
    </w:rPr>
  </w:style>
  <w:style w:type="paragraph" w:styleId="ListContinue2">
    <w:name w:val="List Continue 2"/>
    <w:rsid w:val="00541687"/>
    <w:pPr>
      <w:spacing w:after="120"/>
      <w:ind w:left="566"/>
    </w:pPr>
    <w:rPr>
      <w:sz w:val="22"/>
      <w:szCs w:val="24"/>
    </w:rPr>
  </w:style>
  <w:style w:type="paragraph" w:styleId="ListContinue3">
    <w:name w:val="List Continue 3"/>
    <w:rsid w:val="00541687"/>
    <w:pPr>
      <w:spacing w:after="120"/>
      <w:ind w:left="849"/>
    </w:pPr>
    <w:rPr>
      <w:sz w:val="22"/>
      <w:szCs w:val="24"/>
    </w:rPr>
  </w:style>
  <w:style w:type="paragraph" w:styleId="ListContinue4">
    <w:name w:val="List Continue 4"/>
    <w:rsid w:val="00541687"/>
    <w:pPr>
      <w:spacing w:after="120"/>
      <w:ind w:left="1132"/>
    </w:pPr>
    <w:rPr>
      <w:sz w:val="22"/>
      <w:szCs w:val="24"/>
    </w:rPr>
  </w:style>
  <w:style w:type="paragraph" w:styleId="ListContinue5">
    <w:name w:val="List Continue 5"/>
    <w:rsid w:val="00541687"/>
    <w:pPr>
      <w:spacing w:after="120"/>
      <w:ind w:left="1415"/>
    </w:pPr>
    <w:rPr>
      <w:sz w:val="22"/>
      <w:szCs w:val="24"/>
    </w:rPr>
  </w:style>
  <w:style w:type="paragraph" w:styleId="ListNumber">
    <w:name w:val="List Number"/>
    <w:rsid w:val="00541687"/>
    <w:pPr>
      <w:numPr>
        <w:numId w:val="17"/>
      </w:numPr>
      <w:tabs>
        <w:tab w:val="clear" w:pos="360"/>
        <w:tab w:val="num" w:pos="4242"/>
      </w:tabs>
      <w:ind w:left="3521" w:hanging="1043"/>
    </w:pPr>
    <w:rPr>
      <w:sz w:val="22"/>
      <w:szCs w:val="24"/>
    </w:rPr>
  </w:style>
  <w:style w:type="paragraph" w:styleId="ListNumber2">
    <w:name w:val="List Number 2"/>
    <w:rsid w:val="00541687"/>
    <w:pPr>
      <w:numPr>
        <w:numId w:val="19"/>
      </w:numPr>
      <w:tabs>
        <w:tab w:val="clear" w:pos="643"/>
        <w:tab w:val="num" w:pos="360"/>
      </w:tabs>
      <w:ind w:left="360"/>
    </w:pPr>
    <w:rPr>
      <w:sz w:val="22"/>
      <w:szCs w:val="24"/>
    </w:rPr>
  </w:style>
  <w:style w:type="paragraph" w:styleId="ListNumber3">
    <w:name w:val="List Number 3"/>
    <w:rsid w:val="00541687"/>
    <w:pPr>
      <w:numPr>
        <w:numId w:val="21"/>
      </w:numPr>
      <w:tabs>
        <w:tab w:val="clear" w:pos="926"/>
        <w:tab w:val="num" w:pos="360"/>
      </w:tabs>
      <w:ind w:left="360"/>
    </w:pPr>
    <w:rPr>
      <w:sz w:val="22"/>
      <w:szCs w:val="24"/>
    </w:rPr>
  </w:style>
  <w:style w:type="paragraph" w:styleId="ListNumber4">
    <w:name w:val="List Number 4"/>
    <w:rsid w:val="00541687"/>
    <w:pPr>
      <w:numPr>
        <w:numId w:val="23"/>
      </w:numPr>
      <w:tabs>
        <w:tab w:val="clear" w:pos="1209"/>
        <w:tab w:val="num" w:pos="360"/>
      </w:tabs>
      <w:ind w:left="360"/>
    </w:pPr>
    <w:rPr>
      <w:sz w:val="22"/>
      <w:szCs w:val="24"/>
    </w:rPr>
  </w:style>
  <w:style w:type="paragraph" w:styleId="ListNumber5">
    <w:name w:val="List Number 5"/>
    <w:rsid w:val="00541687"/>
    <w:pPr>
      <w:numPr>
        <w:numId w:val="25"/>
      </w:numPr>
      <w:tabs>
        <w:tab w:val="clear" w:pos="1492"/>
        <w:tab w:val="num" w:pos="1440"/>
      </w:tabs>
      <w:ind w:left="0" w:firstLine="0"/>
    </w:pPr>
    <w:rPr>
      <w:sz w:val="22"/>
      <w:szCs w:val="24"/>
    </w:rPr>
  </w:style>
  <w:style w:type="paragraph" w:customStyle="1" w:styleId="LongT">
    <w:name w:val="LongT"/>
    <w:basedOn w:val="OPCParaBase"/>
    <w:rsid w:val="00A7132E"/>
    <w:pPr>
      <w:spacing w:line="240" w:lineRule="auto"/>
    </w:pPr>
    <w:rPr>
      <w:b/>
      <w:sz w:val="32"/>
    </w:rPr>
  </w:style>
  <w:style w:type="paragraph" w:styleId="MacroText">
    <w:name w:val="macro"/>
    <w:rsid w:val="00541687"/>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54168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541687"/>
    <w:rPr>
      <w:sz w:val="24"/>
      <w:szCs w:val="24"/>
    </w:rPr>
  </w:style>
  <w:style w:type="paragraph" w:styleId="NormalIndent">
    <w:name w:val="Normal Indent"/>
    <w:rsid w:val="00541687"/>
    <w:pPr>
      <w:ind w:left="720"/>
    </w:pPr>
    <w:rPr>
      <w:sz w:val="22"/>
      <w:szCs w:val="24"/>
    </w:rPr>
  </w:style>
  <w:style w:type="paragraph" w:styleId="NoteHeading">
    <w:name w:val="Note Heading"/>
    <w:next w:val="Normal"/>
    <w:rsid w:val="00541687"/>
    <w:rPr>
      <w:sz w:val="22"/>
      <w:szCs w:val="24"/>
    </w:rPr>
  </w:style>
  <w:style w:type="character" w:customStyle="1" w:styleId="ItemHeadChar">
    <w:name w:val="ItemHead Char"/>
    <w:aliases w:val="ih Char"/>
    <w:basedOn w:val="DefaultParagraphFont"/>
    <w:link w:val="ItemHead"/>
    <w:rsid w:val="008F0DDC"/>
    <w:rPr>
      <w:rFonts w:ascii="Arial" w:hAnsi="Arial"/>
      <w:b/>
      <w:kern w:val="28"/>
      <w:sz w:val="24"/>
    </w:rPr>
  </w:style>
  <w:style w:type="paragraph" w:customStyle="1" w:styleId="notedraft">
    <w:name w:val="note(draft)"/>
    <w:aliases w:val="nd"/>
    <w:basedOn w:val="OPCParaBase"/>
    <w:rsid w:val="00A7132E"/>
    <w:pPr>
      <w:spacing w:before="240" w:line="240" w:lineRule="auto"/>
      <w:ind w:left="284" w:hanging="284"/>
    </w:pPr>
    <w:rPr>
      <w:i/>
      <w:sz w:val="24"/>
    </w:rPr>
  </w:style>
  <w:style w:type="paragraph" w:customStyle="1" w:styleId="notepara">
    <w:name w:val="note(para)"/>
    <w:aliases w:val="na"/>
    <w:basedOn w:val="OPCParaBase"/>
    <w:rsid w:val="00A7132E"/>
    <w:pPr>
      <w:spacing w:before="40" w:line="198" w:lineRule="exact"/>
      <w:ind w:left="2354" w:hanging="369"/>
    </w:pPr>
    <w:rPr>
      <w:sz w:val="18"/>
    </w:rPr>
  </w:style>
  <w:style w:type="paragraph" w:customStyle="1" w:styleId="noteParlAmend">
    <w:name w:val="note(ParlAmend)"/>
    <w:aliases w:val="npp"/>
    <w:basedOn w:val="OPCParaBase"/>
    <w:next w:val="ParlAmend"/>
    <w:rsid w:val="00A7132E"/>
    <w:pPr>
      <w:spacing w:line="240" w:lineRule="auto"/>
      <w:jc w:val="right"/>
    </w:pPr>
    <w:rPr>
      <w:rFonts w:ascii="Arial" w:hAnsi="Arial"/>
      <w:b/>
      <w:i/>
    </w:rPr>
  </w:style>
  <w:style w:type="character" w:styleId="PageNumber">
    <w:name w:val="page number"/>
    <w:basedOn w:val="DefaultParagraphFont"/>
    <w:rsid w:val="00541687"/>
  </w:style>
  <w:style w:type="paragraph" w:customStyle="1" w:styleId="Page1">
    <w:name w:val="Page1"/>
    <w:basedOn w:val="OPCParaBase"/>
    <w:rsid w:val="00A7132E"/>
    <w:pPr>
      <w:spacing w:before="5600" w:line="240" w:lineRule="auto"/>
    </w:pPr>
    <w:rPr>
      <w:b/>
      <w:sz w:val="32"/>
    </w:rPr>
  </w:style>
  <w:style w:type="paragraph" w:customStyle="1" w:styleId="PageBreak">
    <w:name w:val="PageBreak"/>
    <w:aliases w:val="pb"/>
    <w:basedOn w:val="OPCParaBase"/>
    <w:rsid w:val="00A7132E"/>
    <w:pPr>
      <w:spacing w:line="240" w:lineRule="auto"/>
    </w:pPr>
    <w:rPr>
      <w:sz w:val="20"/>
    </w:rPr>
  </w:style>
  <w:style w:type="paragraph" w:customStyle="1" w:styleId="paragraph">
    <w:name w:val="paragraph"/>
    <w:aliases w:val="a"/>
    <w:basedOn w:val="OPCParaBase"/>
    <w:link w:val="paragraphChar"/>
    <w:rsid w:val="00A7132E"/>
    <w:pPr>
      <w:tabs>
        <w:tab w:val="right" w:pos="1531"/>
      </w:tabs>
      <w:spacing w:before="40" w:line="240" w:lineRule="auto"/>
      <w:ind w:left="1644" w:hanging="1644"/>
    </w:pPr>
  </w:style>
  <w:style w:type="paragraph" w:customStyle="1" w:styleId="paragraphsub">
    <w:name w:val="paragraph(sub)"/>
    <w:aliases w:val="aa"/>
    <w:basedOn w:val="OPCParaBase"/>
    <w:rsid w:val="00A7132E"/>
    <w:pPr>
      <w:tabs>
        <w:tab w:val="right" w:pos="1985"/>
      </w:tabs>
      <w:spacing w:before="40" w:line="240" w:lineRule="auto"/>
      <w:ind w:left="2098" w:hanging="2098"/>
    </w:pPr>
  </w:style>
  <w:style w:type="paragraph" w:customStyle="1" w:styleId="paragraphsub-sub">
    <w:name w:val="paragraph(sub-sub)"/>
    <w:aliases w:val="aaa"/>
    <w:basedOn w:val="OPCParaBase"/>
    <w:rsid w:val="00A7132E"/>
    <w:pPr>
      <w:tabs>
        <w:tab w:val="right" w:pos="2722"/>
      </w:tabs>
      <w:spacing w:before="40" w:line="240" w:lineRule="auto"/>
      <w:ind w:left="2835" w:hanging="2835"/>
    </w:pPr>
  </w:style>
  <w:style w:type="paragraph" w:customStyle="1" w:styleId="ParlAmend">
    <w:name w:val="ParlAmend"/>
    <w:aliases w:val="pp"/>
    <w:basedOn w:val="OPCParaBase"/>
    <w:rsid w:val="00A7132E"/>
    <w:pPr>
      <w:spacing w:before="240" w:line="240" w:lineRule="atLeast"/>
      <w:ind w:hanging="567"/>
    </w:pPr>
    <w:rPr>
      <w:sz w:val="24"/>
    </w:rPr>
  </w:style>
  <w:style w:type="paragraph" w:customStyle="1" w:styleId="Penalty">
    <w:name w:val="Penalty"/>
    <w:basedOn w:val="OPCParaBase"/>
    <w:rsid w:val="00A7132E"/>
    <w:pPr>
      <w:tabs>
        <w:tab w:val="left" w:pos="2977"/>
      </w:tabs>
      <w:spacing w:before="180" w:line="240" w:lineRule="auto"/>
      <w:ind w:left="1985" w:hanging="851"/>
    </w:pPr>
  </w:style>
  <w:style w:type="paragraph" w:styleId="PlainText">
    <w:name w:val="Plain Text"/>
    <w:rsid w:val="00541687"/>
    <w:rPr>
      <w:rFonts w:ascii="Courier New" w:hAnsi="Courier New" w:cs="Courier New"/>
      <w:sz w:val="22"/>
    </w:rPr>
  </w:style>
  <w:style w:type="paragraph" w:customStyle="1" w:styleId="Portfolio">
    <w:name w:val="Portfolio"/>
    <w:basedOn w:val="OPCParaBase"/>
    <w:rsid w:val="00A7132E"/>
    <w:pPr>
      <w:spacing w:line="240" w:lineRule="auto"/>
    </w:pPr>
    <w:rPr>
      <w:i/>
      <w:sz w:val="20"/>
    </w:rPr>
  </w:style>
  <w:style w:type="paragraph" w:customStyle="1" w:styleId="Preamble">
    <w:name w:val="Preamble"/>
    <w:basedOn w:val="OPCParaBase"/>
    <w:next w:val="Normal"/>
    <w:rsid w:val="00A7132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7132E"/>
    <w:pPr>
      <w:spacing w:line="240" w:lineRule="auto"/>
    </w:pPr>
    <w:rPr>
      <w:i/>
      <w:sz w:val="20"/>
    </w:rPr>
  </w:style>
  <w:style w:type="paragraph" w:styleId="Salutation">
    <w:name w:val="Salutation"/>
    <w:next w:val="Normal"/>
    <w:rsid w:val="00541687"/>
    <w:rPr>
      <w:sz w:val="22"/>
      <w:szCs w:val="24"/>
    </w:rPr>
  </w:style>
  <w:style w:type="paragraph" w:customStyle="1" w:styleId="Session">
    <w:name w:val="Session"/>
    <w:basedOn w:val="OPCParaBase"/>
    <w:rsid w:val="00A7132E"/>
    <w:pPr>
      <w:spacing w:line="240" w:lineRule="auto"/>
    </w:pPr>
    <w:rPr>
      <w:sz w:val="28"/>
    </w:rPr>
  </w:style>
  <w:style w:type="paragraph" w:customStyle="1" w:styleId="ShortT">
    <w:name w:val="ShortT"/>
    <w:basedOn w:val="OPCParaBase"/>
    <w:next w:val="Normal"/>
    <w:link w:val="ShortTChar"/>
    <w:qFormat/>
    <w:rsid w:val="00A7132E"/>
    <w:pPr>
      <w:spacing w:line="240" w:lineRule="auto"/>
    </w:pPr>
    <w:rPr>
      <w:b/>
      <w:sz w:val="40"/>
    </w:rPr>
  </w:style>
  <w:style w:type="paragraph" w:styleId="Signature">
    <w:name w:val="Signature"/>
    <w:rsid w:val="00541687"/>
    <w:pPr>
      <w:ind w:left="4252"/>
    </w:pPr>
    <w:rPr>
      <w:sz w:val="22"/>
      <w:szCs w:val="24"/>
    </w:rPr>
  </w:style>
  <w:style w:type="paragraph" w:customStyle="1" w:styleId="Sponsor">
    <w:name w:val="Sponsor"/>
    <w:basedOn w:val="OPCParaBase"/>
    <w:rsid w:val="00A7132E"/>
    <w:pPr>
      <w:spacing w:line="240" w:lineRule="auto"/>
    </w:pPr>
    <w:rPr>
      <w:i/>
    </w:rPr>
  </w:style>
  <w:style w:type="character" w:styleId="Strong">
    <w:name w:val="Strong"/>
    <w:basedOn w:val="DefaultParagraphFont"/>
    <w:qFormat/>
    <w:rsid w:val="00541687"/>
    <w:rPr>
      <w:b/>
      <w:bCs/>
    </w:rPr>
  </w:style>
  <w:style w:type="paragraph" w:customStyle="1" w:styleId="Subitem">
    <w:name w:val="Subitem"/>
    <w:aliases w:val="iss"/>
    <w:basedOn w:val="OPCParaBase"/>
    <w:rsid w:val="00A7132E"/>
    <w:pPr>
      <w:spacing w:before="180" w:line="240" w:lineRule="auto"/>
      <w:ind w:left="709" w:hanging="709"/>
    </w:pPr>
  </w:style>
  <w:style w:type="paragraph" w:customStyle="1" w:styleId="SubitemHead">
    <w:name w:val="SubitemHead"/>
    <w:aliases w:val="issh"/>
    <w:basedOn w:val="OPCParaBase"/>
    <w:rsid w:val="00A7132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7132E"/>
    <w:pPr>
      <w:spacing w:before="40" w:line="240" w:lineRule="auto"/>
      <w:ind w:left="1134"/>
    </w:pPr>
  </w:style>
  <w:style w:type="paragraph" w:customStyle="1" w:styleId="SubsectionHead">
    <w:name w:val="SubsectionHead"/>
    <w:aliases w:val="ssh"/>
    <w:basedOn w:val="OPCParaBase"/>
    <w:next w:val="subsection"/>
    <w:rsid w:val="00A7132E"/>
    <w:pPr>
      <w:keepNext/>
      <w:keepLines/>
      <w:spacing w:before="240" w:line="240" w:lineRule="auto"/>
      <w:ind w:left="1134"/>
    </w:pPr>
    <w:rPr>
      <w:i/>
    </w:rPr>
  </w:style>
  <w:style w:type="paragraph" w:styleId="Subtitle">
    <w:name w:val="Subtitle"/>
    <w:qFormat/>
    <w:rsid w:val="00541687"/>
    <w:pPr>
      <w:spacing w:after="60"/>
      <w:jc w:val="center"/>
    </w:pPr>
    <w:rPr>
      <w:rFonts w:ascii="Arial" w:hAnsi="Arial" w:cs="Arial"/>
      <w:sz w:val="24"/>
      <w:szCs w:val="24"/>
    </w:rPr>
  </w:style>
  <w:style w:type="table" w:styleId="Table3Deffects1">
    <w:name w:val="Table 3D effects 1"/>
    <w:basedOn w:val="TableNormal"/>
    <w:rsid w:val="00541687"/>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41687"/>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41687"/>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541687"/>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41687"/>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41687"/>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41687"/>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41687"/>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41687"/>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41687"/>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41687"/>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41687"/>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41687"/>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41687"/>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541687"/>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541687"/>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541687"/>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A7132E"/>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541687"/>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541687"/>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541687"/>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541687"/>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541687"/>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541687"/>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541687"/>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541687"/>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541687"/>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41687"/>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41687"/>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541687"/>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541687"/>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41687"/>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41687"/>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541687"/>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541687"/>
    <w:pPr>
      <w:ind w:left="220" w:hanging="220"/>
    </w:pPr>
    <w:rPr>
      <w:sz w:val="22"/>
      <w:szCs w:val="24"/>
    </w:rPr>
  </w:style>
  <w:style w:type="paragraph" w:styleId="TableofFigures">
    <w:name w:val="table of figures"/>
    <w:next w:val="Normal"/>
    <w:rsid w:val="00541687"/>
    <w:pPr>
      <w:ind w:left="440" w:hanging="440"/>
    </w:pPr>
    <w:rPr>
      <w:sz w:val="22"/>
      <w:szCs w:val="24"/>
    </w:rPr>
  </w:style>
  <w:style w:type="table" w:styleId="TableProfessional">
    <w:name w:val="Table Professional"/>
    <w:basedOn w:val="TableNormal"/>
    <w:rsid w:val="00541687"/>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541687"/>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541687"/>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541687"/>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541687"/>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41687"/>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541687"/>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541687"/>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41687"/>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41687"/>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A7132E"/>
    <w:pPr>
      <w:spacing w:before="60" w:line="240" w:lineRule="auto"/>
      <w:ind w:left="284" w:hanging="284"/>
    </w:pPr>
    <w:rPr>
      <w:sz w:val="20"/>
    </w:rPr>
  </w:style>
  <w:style w:type="paragraph" w:customStyle="1" w:styleId="Tablei">
    <w:name w:val="Table(i)"/>
    <w:aliases w:val="taa"/>
    <w:basedOn w:val="OPCParaBase"/>
    <w:rsid w:val="00A7132E"/>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A7132E"/>
    <w:pPr>
      <w:tabs>
        <w:tab w:val="left" w:pos="-6543"/>
        <w:tab w:val="left" w:pos="-6260"/>
      </w:tabs>
      <w:spacing w:line="240" w:lineRule="exact"/>
      <w:ind w:left="1055" w:hanging="284"/>
    </w:pPr>
    <w:rPr>
      <w:sz w:val="20"/>
    </w:rPr>
  </w:style>
  <w:style w:type="character" w:customStyle="1" w:styleId="HeaderChar">
    <w:name w:val="Header Char"/>
    <w:basedOn w:val="DefaultParagraphFont"/>
    <w:link w:val="Header"/>
    <w:rsid w:val="00A7132E"/>
    <w:rPr>
      <w:sz w:val="16"/>
    </w:rPr>
  </w:style>
  <w:style w:type="paragraph" w:customStyle="1" w:styleId="Tabletext">
    <w:name w:val="Tabletext"/>
    <w:aliases w:val="tt"/>
    <w:basedOn w:val="OPCParaBase"/>
    <w:rsid w:val="00A7132E"/>
    <w:pPr>
      <w:spacing w:before="60" w:line="240" w:lineRule="atLeast"/>
    </w:pPr>
    <w:rPr>
      <w:sz w:val="20"/>
    </w:rPr>
  </w:style>
  <w:style w:type="paragraph" w:styleId="Title">
    <w:name w:val="Title"/>
    <w:qFormat/>
    <w:rsid w:val="00541687"/>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A7132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7132E"/>
    <w:pPr>
      <w:numPr>
        <w:numId w:val="46"/>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7132E"/>
    <w:pPr>
      <w:spacing w:before="122" w:line="198" w:lineRule="exact"/>
      <w:ind w:left="1985" w:hanging="851"/>
      <w:jc w:val="right"/>
    </w:pPr>
    <w:rPr>
      <w:sz w:val="18"/>
    </w:rPr>
  </w:style>
  <w:style w:type="paragraph" w:customStyle="1" w:styleId="TLPTableBullet">
    <w:name w:val="TLPTableBullet"/>
    <w:aliases w:val="ttb"/>
    <w:basedOn w:val="OPCParaBase"/>
    <w:rsid w:val="00A7132E"/>
    <w:pPr>
      <w:spacing w:line="240" w:lineRule="exact"/>
      <w:ind w:left="284" w:hanging="284"/>
    </w:pPr>
    <w:rPr>
      <w:sz w:val="20"/>
    </w:rPr>
  </w:style>
  <w:style w:type="paragraph" w:styleId="TOAHeading">
    <w:name w:val="toa heading"/>
    <w:next w:val="Normal"/>
    <w:rsid w:val="00541687"/>
    <w:pPr>
      <w:spacing w:before="120"/>
    </w:pPr>
    <w:rPr>
      <w:rFonts w:ascii="Arial" w:hAnsi="Arial" w:cs="Arial"/>
      <w:b/>
      <w:bCs/>
      <w:sz w:val="24"/>
      <w:szCs w:val="24"/>
    </w:rPr>
  </w:style>
  <w:style w:type="paragraph" w:styleId="TOC1">
    <w:name w:val="toc 1"/>
    <w:basedOn w:val="OPCParaBase"/>
    <w:next w:val="Normal"/>
    <w:uiPriority w:val="39"/>
    <w:unhideWhenUsed/>
    <w:rsid w:val="00A7132E"/>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A7132E"/>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A7132E"/>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A7132E"/>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A7132E"/>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A7132E"/>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A7132E"/>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A7132E"/>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A7132E"/>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A7132E"/>
    <w:pPr>
      <w:keepLines/>
      <w:spacing w:before="240" w:after="120" w:line="240" w:lineRule="auto"/>
      <w:ind w:left="794"/>
    </w:pPr>
    <w:rPr>
      <w:b/>
      <w:kern w:val="28"/>
      <w:sz w:val="20"/>
    </w:rPr>
  </w:style>
  <w:style w:type="paragraph" w:customStyle="1" w:styleId="TofSectsHeading">
    <w:name w:val="TofSects(Heading)"/>
    <w:basedOn w:val="OPCParaBase"/>
    <w:rsid w:val="00A7132E"/>
    <w:pPr>
      <w:spacing w:before="240" w:after="120" w:line="240" w:lineRule="auto"/>
    </w:pPr>
    <w:rPr>
      <w:b/>
      <w:sz w:val="24"/>
    </w:rPr>
  </w:style>
  <w:style w:type="paragraph" w:customStyle="1" w:styleId="TofSectsSection">
    <w:name w:val="TofSects(Section)"/>
    <w:basedOn w:val="OPCParaBase"/>
    <w:rsid w:val="00A7132E"/>
    <w:pPr>
      <w:keepLines/>
      <w:spacing w:before="40" w:line="240" w:lineRule="auto"/>
      <w:ind w:left="1588" w:hanging="794"/>
    </w:pPr>
    <w:rPr>
      <w:kern w:val="28"/>
      <w:sz w:val="18"/>
    </w:rPr>
  </w:style>
  <w:style w:type="paragraph" w:customStyle="1" w:styleId="TofSectsSubdiv">
    <w:name w:val="TofSects(Subdiv)"/>
    <w:basedOn w:val="OPCParaBase"/>
    <w:rsid w:val="00A7132E"/>
    <w:pPr>
      <w:keepLines/>
      <w:spacing w:before="80" w:line="240" w:lineRule="auto"/>
      <w:ind w:left="1588" w:hanging="794"/>
    </w:pPr>
    <w:rPr>
      <w:kern w:val="28"/>
    </w:rPr>
  </w:style>
  <w:style w:type="character" w:customStyle="1" w:styleId="OPCCharBase">
    <w:name w:val="OPCCharBase"/>
    <w:uiPriority w:val="1"/>
    <w:qFormat/>
    <w:rsid w:val="00A7132E"/>
  </w:style>
  <w:style w:type="paragraph" w:customStyle="1" w:styleId="OPCParaBase">
    <w:name w:val="OPCParaBase"/>
    <w:qFormat/>
    <w:rsid w:val="00A7132E"/>
    <w:pPr>
      <w:spacing w:line="260" w:lineRule="atLeast"/>
    </w:pPr>
    <w:rPr>
      <w:sz w:val="22"/>
    </w:rPr>
  </w:style>
  <w:style w:type="paragraph" w:customStyle="1" w:styleId="noteToPara">
    <w:name w:val="noteToPara"/>
    <w:aliases w:val="ntp"/>
    <w:basedOn w:val="OPCParaBase"/>
    <w:rsid w:val="00A7132E"/>
    <w:pPr>
      <w:spacing w:before="122" w:line="198" w:lineRule="exact"/>
      <w:ind w:left="2353" w:hanging="709"/>
    </w:pPr>
    <w:rPr>
      <w:sz w:val="18"/>
    </w:rPr>
  </w:style>
  <w:style w:type="paragraph" w:customStyle="1" w:styleId="WRStyle">
    <w:name w:val="WR Style"/>
    <w:aliases w:val="WR"/>
    <w:basedOn w:val="OPCParaBase"/>
    <w:rsid w:val="00A7132E"/>
    <w:pPr>
      <w:spacing w:before="240" w:line="240" w:lineRule="auto"/>
      <w:ind w:left="284" w:hanging="284"/>
    </w:pPr>
    <w:rPr>
      <w:b/>
      <w:i/>
      <w:kern w:val="28"/>
      <w:sz w:val="24"/>
    </w:rPr>
  </w:style>
  <w:style w:type="character" w:customStyle="1" w:styleId="FooterChar">
    <w:name w:val="Footer Char"/>
    <w:basedOn w:val="DefaultParagraphFont"/>
    <w:link w:val="Footer"/>
    <w:rsid w:val="00A7132E"/>
    <w:rPr>
      <w:sz w:val="22"/>
      <w:szCs w:val="24"/>
    </w:rPr>
  </w:style>
  <w:style w:type="table" w:customStyle="1" w:styleId="CFlag">
    <w:name w:val="CFlag"/>
    <w:basedOn w:val="TableNormal"/>
    <w:uiPriority w:val="99"/>
    <w:rsid w:val="00A7132E"/>
    <w:tblPr/>
  </w:style>
  <w:style w:type="paragraph" w:customStyle="1" w:styleId="SignCoverPageEnd">
    <w:name w:val="SignCoverPageEnd"/>
    <w:basedOn w:val="OPCParaBase"/>
    <w:next w:val="Normal"/>
    <w:rsid w:val="00A7132E"/>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7132E"/>
    <w:pPr>
      <w:pBdr>
        <w:top w:val="single" w:sz="4" w:space="1" w:color="auto"/>
      </w:pBdr>
      <w:spacing w:before="360"/>
      <w:ind w:right="397"/>
      <w:jc w:val="both"/>
    </w:pPr>
  </w:style>
  <w:style w:type="paragraph" w:customStyle="1" w:styleId="ENotesHeading1">
    <w:name w:val="ENotesHeading 1"/>
    <w:aliases w:val="Enh1"/>
    <w:basedOn w:val="OPCParaBase"/>
    <w:next w:val="Normal"/>
    <w:rsid w:val="00A7132E"/>
    <w:pPr>
      <w:spacing w:before="120"/>
      <w:outlineLvl w:val="1"/>
    </w:pPr>
    <w:rPr>
      <w:b/>
      <w:sz w:val="28"/>
      <w:szCs w:val="28"/>
    </w:rPr>
  </w:style>
  <w:style w:type="paragraph" w:customStyle="1" w:styleId="ENotesHeading2">
    <w:name w:val="ENotesHeading 2"/>
    <w:aliases w:val="Enh2"/>
    <w:basedOn w:val="OPCParaBase"/>
    <w:next w:val="Normal"/>
    <w:rsid w:val="00A7132E"/>
    <w:pPr>
      <w:spacing w:before="120" w:after="120"/>
      <w:outlineLvl w:val="2"/>
    </w:pPr>
    <w:rPr>
      <w:b/>
      <w:sz w:val="24"/>
      <w:szCs w:val="28"/>
    </w:rPr>
  </w:style>
  <w:style w:type="paragraph" w:customStyle="1" w:styleId="CompiledActNo">
    <w:name w:val="CompiledActNo"/>
    <w:basedOn w:val="OPCParaBase"/>
    <w:next w:val="Normal"/>
    <w:rsid w:val="00A7132E"/>
    <w:rPr>
      <w:b/>
      <w:sz w:val="24"/>
      <w:szCs w:val="24"/>
    </w:rPr>
  </w:style>
  <w:style w:type="paragraph" w:customStyle="1" w:styleId="ENotesText">
    <w:name w:val="ENotesText"/>
    <w:aliases w:val="Ent,ENt"/>
    <w:basedOn w:val="OPCParaBase"/>
    <w:next w:val="Normal"/>
    <w:rsid w:val="00A7132E"/>
    <w:pPr>
      <w:spacing w:before="120"/>
    </w:pPr>
  </w:style>
  <w:style w:type="paragraph" w:customStyle="1" w:styleId="CompiledMadeUnder">
    <w:name w:val="CompiledMadeUnder"/>
    <w:basedOn w:val="OPCParaBase"/>
    <w:next w:val="Normal"/>
    <w:rsid w:val="00A7132E"/>
    <w:rPr>
      <w:i/>
      <w:sz w:val="24"/>
      <w:szCs w:val="24"/>
    </w:rPr>
  </w:style>
  <w:style w:type="paragraph" w:customStyle="1" w:styleId="Paragraphsub-sub-sub">
    <w:name w:val="Paragraph(sub-sub-sub)"/>
    <w:aliases w:val="aaaa"/>
    <w:basedOn w:val="OPCParaBase"/>
    <w:rsid w:val="00A7132E"/>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A7132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7132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7132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7132E"/>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A7132E"/>
    <w:pPr>
      <w:spacing w:before="60" w:line="240" w:lineRule="auto"/>
    </w:pPr>
    <w:rPr>
      <w:rFonts w:cs="Arial"/>
      <w:sz w:val="20"/>
      <w:szCs w:val="22"/>
    </w:rPr>
  </w:style>
  <w:style w:type="paragraph" w:customStyle="1" w:styleId="ActHead10">
    <w:name w:val="ActHead 10"/>
    <w:aliases w:val="sp"/>
    <w:basedOn w:val="OPCParaBase"/>
    <w:next w:val="ActHead3"/>
    <w:rsid w:val="00A7132E"/>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A7132E"/>
    <w:rPr>
      <w:rFonts w:ascii="Tahoma" w:eastAsiaTheme="minorHAnsi" w:hAnsi="Tahoma" w:cs="Tahoma"/>
      <w:sz w:val="16"/>
      <w:szCs w:val="16"/>
      <w:lang w:eastAsia="en-US"/>
    </w:rPr>
  </w:style>
  <w:style w:type="paragraph" w:customStyle="1" w:styleId="NoteToSubpara">
    <w:name w:val="NoteToSubpara"/>
    <w:aliases w:val="nts"/>
    <w:basedOn w:val="OPCParaBase"/>
    <w:rsid w:val="00A7132E"/>
    <w:pPr>
      <w:spacing w:before="40" w:line="198" w:lineRule="exact"/>
      <w:ind w:left="2835" w:hanging="709"/>
    </w:pPr>
    <w:rPr>
      <w:sz w:val="18"/>
    </w:rPr>
  </w:style>
  <w:style w:type="paragraph" w:customStyle="1" w:styleId="ENoteTableHeading">
    <w:name w:val="ENoteTableHeading"/>
    <w:aliases w:val="enth"/>
    <w:basedOn w:val="OPCParaBase"/>
    <w:rsid w:val="00A7132E"/>
    <w:pPr>
      <w:keepNext/>
      <w:spacing w:before="60" w:line="240" w:lineRule="atLeast"/>
    </w:pPr>
    <w:rPr>
      <w:rFonts w:ascii="Arial" w:hAnsi="Arial"/>
      <w:b/>
      <w:sz w:val="16"/>
    </w:rPr>
  </w:style>
  <w:style w:type="paragraph" w:customStyle="1" w:styleId="ENoteTTi">
    <w:name w:val="ENoteTTi"/>
    <w:aliases w:val="entti"/>
    <w:basedOn w:val="OPCParaBase"/>
    <w:rsid w:val="00A7132E"/>
    <w:pPr>
      <w:keepNext/>
      <w:spacing w:before="60" w:line="240" w:lineRule="atLeast"/>
      <w:ind w:left="170"/>
    </w:pPr>
    <w:rPr>
      <w:sz w:val="16"/>
    </w:rPr>
  </w:style>
  <w:style w:type="paragraph" w:customStyle="1" w:styleId="ENoteTTIndentHeading">
    <w:name w:val="ENoteTTIndentHeading"/>
    <w:aliases w:val="enTTHi"/>
    <w:basedOn w:val="OPCParaBase"/>
    <w:rsid w:val="00A7132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7132E"/>
    <w:pPr>
      <w:spacing w:before="60" w:line="240" w:lineRule="atLeast"/>
    </w:pPr>
    <w:rPr>
      <w:sz w:val="16"/>
    </w:rPr>
  </w:style>
  <w:style w:type="paragraph" w:customStyle="1" w:styleId="MadeunderText">
    <w:name w:val="MadeunderText"/>
    <w:basedOn w:val="OPCParaBase"/>
    <w:next w:val="CompiledMadeUnder"/>
    <w:rsid w:val="00A7132E"/>
    <w:pPr>
      <w:spacing w:before="240"/>
    </w:pPr>
    <w:rPr>
      <w:sz w:val="24"/>
      <w:szCs w:val="24"/>
    </w:rPr>
  </w:style>
  <w:style w:type="paragraph" w:customStyle="1" w:styleId="ENotesHeading3">
    <w:name w:val="ENotesHeading 3"/>
    <w:aliases w:val="Enh3"/>
    <w:basedOn w:val="OPCParaBase"/>
    <w:next w:val="Normal"/>
    <w:rsid w:val="00A7132E"/>
    <w:pPr>
      <w:keepNext/>
      <w:spacing w:before="120" w:line="240" w:lineRule="auto"/>
      <w:outlineLvl w:val="4"/>
    </w:pPr>
    <w:rPr>
      <w:b/>
      <w:szCs w:val="24"/>
    </w:rPr>
  </w:style>
  <w:style w:type="paragraph" w:customStyle="1" w:styleId="SubPartCASA">
    <w:name w:val="SubPart(CASA)"/>
    <w:aliases w:val="csp"/>
    <w:basedOn w:val="OPCParaBase"/>
    <w:next w:val="ActHead3"/>
    <w:rsid w:val="00A7132E"/>
    <w:pPr>
      <w:keepNext/>
      <w:keepLines/>
      <w:spacing w:before="280"/>
      <w:outlineLvl w:val="1"/>
    </w:pPr>
    <w:rPr>
      <w:b/>
      <w:kern w:val="28"/>
      <w:sz w:val="32"/>
    </w:rPr>
  </w:style>
  <w:style w:type="character" w:customStyle="1" w:styleId="CharSubPartTextCASA">
    <w:name w:val="CharSubPartText(CASA)"/>
    <w:basedOn w:val="OPCCharBase"/>
    <w:uiPriority w:val="1"/>
    <w:rsid w:val="00A7132E"/>
  </w:style>
  <w:style w:type="character" w:customStyle="1" w:styleId="CharSubPartNoCASA">
    <w:name w:val="CharSubPartNo(CASA)"/>
    <w:basedOn w:val="OPCCharBase"/>
    <w:uiPriority w:val="1"/>
    <w:rsid w:val="00A7132E"/>
  </w:style>
  <w:style w:type="paragraph" w:customStyle="1" w:styleId="ENoteTTIndentHeadingSub">
    <w:name w:val="ENoteTTIndentHeadingSub"/>
    <w:aliases w:val="enTTHis"/>
    <w:basedOn w:val="OPCParaBase"/>
    <w:rsid w:val="00A7132E"/>
    <w:pPr>
      <w:keepNext/>
      <w:spacing w:before="60" w:line="240" w:lineRule="atLeast"/>
      <w:ind w:left="340"/>
    </w:pPr>
    <w:rPr>
      <w:b/>
      <w:sz w:val="16"/>
    </w:rPr>
  </w:style>
  <w:style w:type="paragraph" w:customStyle="1" w:styleId="ENoteTTiSub">
    <w:name w:val="ENoteTTiSub"/>
    <w:aliases w:val="enttis"/>
    <w:basedOn w:val="OPCParaBase"/>
    <w:rsid w:val="00A7132E"/>
    <w:pPr>
      <w:keepNext/>
      <w:spacing w:before="60" w:line="240" w:lineRule="atLeast"/>
      <w:ind w:left="340"/>
    </w:pPr>
    <w:rPr>
      <w:sz w:val="16"/>
    </w:rPr>
  </w:style>
  <w:style w:type="paragraph" w:customStyle="1" w:styleId="SubDivisionMigration">
    <w:name w:val="SubDivisionMigration"/>
    <w:aliases w:val="sdm"/>
    <w:basedOn w:val="OPCParaBase"/>
    <w:rsid w:val="00A7132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7132E"/>
    <w:pPr>
      <w:keepNext/>
      <w:keepLines/>
      <w:spacing w:before="240" w:line="240" w:lineRule="auto"/>
      <w:ind w:left="1134" w:hanging="1134"/>
    </w:pPr>
    <w:rPr>
      <w:b/>
      <w:sz w:val="28"/>
    </w:rPr>
  </w:style>
  <w:style w:type="paragraph" w:customStyle="1" w:styleId="FreeForm">
    <w:name w:val="FreeForm"/>
    <w:rsid w:val="00A7132E"/>
    <w:rPr>
      <w:rFonts w:ascii="Arial" w:eastAsiaTheme="minorHAnsi" w:hAnsi="Arial" w:cstheme="minorBidi"/>
      <w:sz w:val="22"/>
      <w:lang w:eastAsia="en-US"/>
    </w:rPr>
  </w:style>
  <w:style w:type="paragraph" w:customStyle="1" w:styleId="TableHeading">
    <w:name w:val="TableHeading"/>
    <w:aliases w:val="th"/>
    <w:basedOn w:val="OPCParaBase"/>
    <w:next w:val="Tabletext"/>
    <w:rsid w:val="00A7132E"/>
    <w:pPr>
      <w:keepNext/>
      <w:spacing w:before="60" w:line="240" w:lineRule="atLeast"/>
    </w:pPr>
    <w:rPr>
      <w:b/>
      <w:sz w:val="20"/>
    </w:rPr>
  </w:style>
  <w:style w:type="character" w:customStyle="1" w:styleId="ShortTChar">
    <w:name w:val="ShortT Char"/>
    <w:basedOn w:val="DefaultParagraphFont"/>
    <w:link w:val="ShortT"/>
    <w:rsid w:val="00C45C44"/>
    <w:rPr>
      <w:b/>
      <w:sz w:val="40"/>
    </w:rPr>
  </w:style>
  <w:style w:type="character" w:customStyle="1" w:styleId="subsectionChar">
    <w:name w:val="subsection Char"/>
    <w:aliases w:val="ss Char"/>
    <w:basedOn w:val="DefaultParagraphFont"/>
    <w:link w:val="subsection"/>
    <w:rsid w:val="00234047"/>
    <w:rPr>
      <w:sz w:val="22"/>
    </w:rPr>
  </w:style>
  <w:style w:type="character" w:customStyle="1" w:styleId="paragraphChar">
    <w:name w:val="paragraph Char"/>
    <w:aliases w:val="a Char"/>
    <w:link w:val="paragraph"/>
    <w:rsid w:val="00234047"/>
    <w:rPr>
      <w:sz w:val="22"/>
    </w:rPr>
  </w:style>
  <w:style w:type="character" w:customStyle="1" w:styleId="ActHead5Char">
    <w:name w:val="ActHead 5 Char"/>
    <w:aliases w:val="s Char"/>
    <w:link w:val="ActHead5"/>
    <w:locked/>
    <w:rsid w:val="00234047"/>
    <w:rPr>
      <w:b/>
      <w:kern w:val="28"/>
      <w:sz w:val="24"/>
    </w:rPr>
  </w:style>
  <w:style w:type="paragraph" w:styleId="Revision">
    <w:name w:val="Revision"/>
    <w:hidden/>
    <w:uiPriority w:val="99"/>
    <w:semiHidden/>
    <w:rsid w:val="000800F7"/>
    <w:rPr>
      <w:rFonts w:eastAsiaTheme="minorHAnsi" w:cstheme="minorBidi"/>
      <w:sz w:val="22"/>
      <w:lang w:eastAsia="en-US"/>
    </w:rPr>
  </w:style>
  <w:style w:type="paragraph" w:customStyle="1" w:styleId="EnStatement">
    <w:name w:val="EnStatement"/>
    <w:basedOn w:val="Normal"/>
    <w:rsid w:val="00A7132E"/>
    <w:pPr>
      <w:numPr>
        <w:numId w:val="48"/>
      </w:numPr>
    </w:pPr>
    <w:rPr>
      <w:rFonts w:eastAsia="Times New Roman" w:cs="Times New Roman"/>
      <w:lang w:eastAsia="en-AU"/>
    </w:rPr>
  </w:style>
  <w:style w:type="paragraph" w:customStyle="1" w:styleId="EnStatementHeading">
    <w:name w:val="EnStatementHeading"/>
    <w:basedOn w:val="Normal"/>
    <w:rsid w:val="00A7132E"/>
    <w:rPr>
      <w:rFonts w:eastAsia="Times New Roman" w:cs="Times New Roman"/>
      <w:b/>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2" w:uiPriority="0"/>
    <w:lsdException w:name="Outline List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7132E"/>
    <w:pPr>
      <w:spacing w:line="260" w:lineRule="atLeast"/>
    </w:pPr>
    <w:rPr>
      <w:rFonts w:eastAsiaTheme="minorHAnsi" w:cstheme="minorBidi"/>
      <w:sz w:val="22"/>
      <w:lang w:eastAsia="en-US"/>
    </w:rPr>
  </w:style>
  <w:style w:type="paragraph" w:styleId="Heading1">
    <w:name w:val="heading 1"/>
    <w:next w:val="Heading2"/>
    <w:autoRedefine/>
    <w:qFormat/>
    <w:rsid w:val="00541687"/>
    <w:pPr>
      <w:keepNext/>
      <w:keepLines/>
      <w:ind w:left="1134" w:hanging="1134"/>
      <w:outlineLvl w:val="0"/>
    </w:pPr>
    <w:rPr>
      <w:b/>
      <w:bCs/>
      <w:kern w:val="28"/>
      <w:sz w:val="36"/>
      <w:szCs w:val="32"/>
    </w:rPr>
  </w:style>
  <w:style w:type="paragraph" w:styleId="Heading2">
    <w:name w:val="heading 2"/>
    <w:basedOn w:val="Heading1"/>
    <w:next w:val="Heading3"/>
    <w:autoRedefine/>
    <w:qFormat/>
    <w:rsid w:val="00541687"/>
    <w:pPr>
      <w:spacing w:before="280"/>
      <w:outlineLvl w:val="1"/>
    </w:pPr>
    <w:rPr>
      <w:bCs w:val="0"/>
      <w:iCs/>
      <w:sz w:val="32"/>
      <w:szCs w:val="28"/>
    </w:rPr>
  </w:style>
  <w:style w:type="paragraph" w:styleId="Heading3">
    <w:name w:val="heading 3"/>
    <w:basedOn w:val="Heading1"/>
    <w:next w:val="Heading4"/>
    <w:autoRedefine/>
    <w:qFormat/>
    <w:rsid w:val="00541687"/>
    <w:pPr>
      <w:spacing w:before="240"/>
      <w:outlineLvl w:val="2"/>
    </w:pPr>
    <w:rPr>
      <w:bCs w:val="0"/>
      <w:sz w:val="28"/>
      <w:szCs w:val="26"/>
    </w:rPr>
  </w:style>
  <w:style w:type="paragraph" w:styleId="Heading4">
    <w:name w:val="heading 4"/>
    <w:basedOn w:val="Heading1"/>
    <w:next w:val="Heading5"/>
    <w:autoRedefine/>
    <w:qFormat/>
    <w:rsid w:val="00541687"/>
    <w:pPr>
      <w:spacing w:before="220"/>
      <w:outlineLvl w:val="3"/>
    </w:pPr>
    <w:rPr>
      <w:bCs w:val="0"/>
      <w:sz w:val="26"/>
      <w:szCs w:val="28"/>
    </w:rPr>
  </w:style>
  <w:style w:type="paragraph" w:styleId="Heading5">
    <w:name w:val="heading 5"/>
    <w:basedOn w:val="Heading1"/>
    <w:next w:val="subsection"/>
    <w:autoRedefine/>
    <w:qFormat/>
    <w:rsid w:val="00541687"/>
    <w:pPr>
      <w:spacing w:before="280"/>
      <w:outlineLvl w:val="4"/>
    </w:pPr>
    <w:rPr>
      <w:bCs w:val="0"/>
      <w:iCs/>
      <w:sz w:val="24"/>
      <w:szCs w:val="26"/>
    </w:rPr>
  </w:style>
  <w:style w:type="paragraph" w:styleId="Heading6">
    <w:name w:val="heading 6"/>
    <w:basedOn w:val="Heading1"/>
    <w:next w:val="Heading7"/>
    <w:autoRedefine/>
    <w:qFormat/>
    <w:rsid w:val="00541687"/>
    <w:pPr>
      <w:outlineLvl w:val="5"/>
    </w:pPr>
    <w:rPr>
      <w:rFonts w:ascii="Arial" w:hAnsi="Arial" w:cs="Arial"/>
      <w:bCs w:val="0"/>
      <w:sz w:val="32"/>
      <w:szCs w:val="22"/>
    </w:rPr>
  </w:style>
  <w:style w:type="paragraph" w:styleId="Heading7">
    <w:name w:val="heading 7"/>
    <w:basedOn w:val="Heading6"/>
    <w:next w:val="Normal"/>
    <w:autoRedefine/>
    <w:qFormat/>
    <w:rsid w:val="00541687"/>
    <w:pPr>
      <w:spacing w:before="280"/>
      <w:outlineLvl w:val="6"/>
    </w:pPr>
    <w:rPr>
      <w:sz w:val="28"/>
    </w:rPr>
  </w:style>
  <w:style w:type="paragraph" w:styleId="Heading8">
    <w:name w:val="heading 8"/>
    <w:basedOn w:val="Heading6"/>
    <w:next w:val="Normal"/>
    <w:autoRedefine/>
    <w:qFormat/>
    <w:rsid w:val="00541687"/>
    <w:pPr>
      <w:spacing w:before="240"/>
      <w:outlineLvl w:val="7"/>
    </w:pPr>
    <w:rPr>
      <w:iCs/>
      <w:sz w:val="26"/>
    </w:rPr>
  </w:style>
  <w:style w:type="paragraph" w:styleId="Heading9">
    <w:name w:val="heading 9"/>
    <w:basedOn w:val="Heading1"/>
    <w:next w:val="Normal"/>
    <w:autoRedefine/>
    <w:qFormat/>
    <w:rsid w:val="00541687"/>
    <w:pPr>
      <w:keepNext w:val="0"/>
      <w:spacing w:before="280"/>
      <w:outlineLvl w:val="8"/>
    </w:pPr>
    <w:rPr>
      <w:i/>
      <w:sz w:val="28"/>
      <w:szCs w:val="22"/>
    </w:rPr>
  </w:style>
  <w:style w:type="character" w:default="1" w:styleId="DefaultParagraphFont">
    <w:name w:val="Default Paragraph Font"/>
    <w:uiPriority w:val="1"/>
    <w:unhideWhenUsed/>
    <w:rsid w:val="00A7132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7132E"/>
  </w:style>
  <w:style w:type="numbering" w:styleId="111111">
    <w:name w:val="Outline List 2"/>
    <w:basedOn w:val="NoList"/>
    <w:rsid w:val="00541687"/>
    <w:pPr>
      <w:numPr>
        <w:numId w:val="1"/>
      </w:numPr>
    </w:pPr>
  </w:style>
  <w:style w:type="numbering" w:styleId="1ai">
    <w:name w:val="Outline List 1"/>
    <w:basedOn w:val="NoList"/>
    <w:rsid w:val="00541687"/>
    <w:pPr>
      <w:numPr>
        <w:numId w:val="4"/>
      </w:numPr>
    </w:pPr>
  </w:style>
  <w:style w:type="paragraph" w:customStyle="1" w:styleId="ActHead1">
    <w:name w:val="ActHead 1"/>
    <w:aliases w:val="c"/>
    <w:basedOn w:val="OPCParaBase"/>
    <w:next w:val="Normal"/>
    <w:qFormat/>
    <w:rsid w:val="00A7132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7132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7132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7132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A7132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7132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7132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7132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7132E"/>
    <w:pPr>
      <w:keepNext/>
      <w:keepLines/>
      <w:spacing w:before="280" w:line="240" w:lineRule="auto"/>
      <w:ind w:left="1134" w:hanging="1134"/>
      <w:outlineLvl w:val="8"/>
    </w:pPr>
    <w:rPr>
      <w:b/>
      <w:i/>
      <w:kern w:val="28"/>
      <w:sz w:val="28"/>
    </w:rPr>
  </w:style>
  <w:style w:type="paragraph" w:customStyle="1" w:styleId="SOText">
    <w:name w:val="SO Text"/>
    <w:aliases w:val="sot"/>
    <w:link w:val="SOTextChar"/>
    <w:rsid w:val="00A7132E"/>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paragraph" w:customStyle="1" w:styleId="Actno">
    <w:name w:val="Actno"/>
    <w:basedOn w:val="ShortT"/>
    <w:next w:val="Normal"/>
    <w:qFormat/>
    <w:rsid w:val="00A7132E"/>
  </w:style>
  <w:style w:type="character" w:customStyle="1" w:styleId="SOTextChar">
    <w:name w:val="SO Text Char"/>
    <w:aliases w:val="sot Char"/>
    <w:basedOn w:val="DefaultParagraphFont"/>
    <w:link w:val="SOText"/>
    <w:rsid w:val="00A7132E"/>
    <w:rPr>
      <w:rFonts w:eastAsiaTheme="minorHAnsi" w:cstheme="minorBidi"/>
      <w:sz w:val="22"/>
      <w:lang w:eastAsia="en-US"/>
    </w:rPr>
  </w:style>
  <w:style w:type="paragraph" w:customStyle="1" w:styleId="SOTextNote">
    <w:name w:val="SO TextNote"/>
    <w:aliases w:val="sont"/>
    <w:basedOn w:val="SOText"/>
    <w:qFormat/>
    <w:rsid w:val="00A7132E"/>
    <w:pPr>
      <w:spacing w:before="122" w:line="198" w:lineRule="exact"/>
      <w:ind w:left="1843" w:hanging="709"/>
    </w:pPr>
    <w:rPr>
      <w:sz w:val="18"/>
    </w:rPr>
  </w:style>
  <w:style w:type="paragraph" w:customStyle="1" w:styleId="SOPara">
    <w:name w:val="SO Para"/>
    <w:aliases w:val="soa"/>
    <w:basedOn w:val="SOText"/>
    <w:link w:val="SOParaChar"/>
    <w:qFormat/>
    <w:rsid w:val="00A7132E"/>
    <w:pPr>
      <w:tabs>
        <w:tab w:val="right" w:pos="1786"/>
      </w:tabs>
      <w:spacing w:before="40"/>
      <w:ind w:left="2070" w:hanging="936"/>
    </w:pPr>
  </w:style>
  <w:style w:type="character" w:customStyle="1" w:styleId="SOParaChar">
    <w:name w:val="SO Para Char"/>
    <w:aliases w:val="soa Char"/>
    <w:basedOn w:val="DefaultParagraphFont"/>
    <w:link w:val="SOPara"/>
    <w:rsid w:val="00A7132E"/>
    <w:rPr>
      <w:rFonts w:eastAsiaTheme="minorHAnsi" w:cstheme="minorBidi"/>
      <w:sz w:val="22"/>
      <w:lang w:eastAsia="en-US"/>
    </w:rPr>
  </w:style>
  <w:style w:type="paragraph" w:customStyle="1" w:styleId="FileName">
    <w:name w:val="FileName"/>
    <w:basedOn w:val="Normal"/>
    <w:rsid w:val="00A7132E"/>
  </w:style>
  <w:style w:type="paragraph" w:customStyle="1" w:styleId="SOHeadBold">
    <w:name w:val="SO HeadBold"/>
    <w:aliases w:val="sohb"/>
    <w:basedOn w:val="SOText"/>
    <w:next w:val="SOText"/>
    <w:link w:val="SOHeadBoldChar"/>
    <w:qFormat/>
    <w:rsid w:val="00A7132E"/>
    <w:rPr>
      <w:b/>
    </w:rPr>
  </w:style>
  <w:style w:type="numbering" w:styleId="ArticleSection">
    <w:name w:val="Outline List 3"/>
    <w:basedOn w:val="NoList"/>
    <w:rsid w:val="00541687"/>
    <w:pPr>
      <w:numPr>
        <w:numId w:val="5"/>
      </w:numPr>
    </w:pPr>
  </w:style>
  <w:style w:type="character" w:customStyle="1" w:styleId="SOHeadBoldChar">
    <w:name w:val="SO HeadBold Char"/>
    <w:aliases w:val="sohb Char"/>
    <w:basedOn w:val="DefaultParagraphFont"/>
    <w:link w:val="SOHeadBold"/>
    <w:rsid w:val="00A7132E"/>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A7132E"/>
    <w:rPr>
      <w:i/>
    </w:rPr>
  </w:style>
  <w:style w:type="paragraph" w:styleId="BalloonText">
    <w:name w:val="Balloon Text"/>
    <w:basedOn w:val="Normal"/>
    <w:link w:val="BalloonTextChar"/>
    <w:uiPriority w:val="99"/>
    <w:unhideWhenUsed/>
    <w:rsid w:val="00A7132E"/>
    <w:pPr>
      <w:spacing w:line="240" w:lineRule="auto"/>
    </w:pPr>
    <w:rPr>
      <w:rFonts w:ascii="Tahoma" w:hAnsi="Tahoma" w:cs="Tahoma"/>
      <w:sz w:val="16"/>
      <w:szCs w:val="16"/>
    </w:rPr>
  </w:style>
  <w:style w:type="paragraph" w:styleId="BlockText">
    <w:name w:val="Block Text"/>
    <w:rsid w:val="00541687"/>
    <w:pPr>
      <w:spacing w:after="120"/>
      <w:ind w:left="1440" w:right="1440"/>
    </w:pPr>
    <w:rPr>
      <w:sz w:val="22"/>
      <w:szCs w:val="24"/>
    </w:rPr>
  </w:style>
  <w:style w:type="paragraph" w:customStyle="1" w:styleId="Blocks">
    <w:name w:val="Blocks"/>
    <w:aliases w:val="bb"/>
    <w:basedOn w:val="OPCParaBase"/>
    <w:qFormat/>
    <w:rsid w:val="00A7132E"/>
    <w:pPr>
      <w:spacing w:line="240" w:lineRule="auto"/>
    </w:pPr>
    <w:rPr>
      <w:sz w:val="24"/>
    </w:rPr>
  </w:style>
  <w:style w:type="paragraph" w:styleId="BodyText">
    <w:name w:val="Body Text"/>
    <w:rsid w:val="00541687"/>
    <w:pPr>
      <w:spacing w:after="120"/>
    </w:pPr>
    <w:rPr>
      <w:sz w:val="22"/>
      <w:szCs w:val="24"/>
    </w:rPr>
  </w:style>
  <w:style w:type="paragraph" w:styleId="BodyText2">
    <w:name w:val="Body Text 2"/>
    <w:rsid w:val="00541687"/>
    <w:pPr>
      <w:spacing w:after="120" w:line="480" w:lineRule="auto"/>
    </w:pPr>
    <w:rPr>
      <w:sz w:val="22"/>
      <w:szCs w:val="24"/>
    </w:rPr>
  </w:style>
  <w:style w:type="paragraph" w:styleId="BodyText3">
    <w:name w:val="Body Text 3"/>
    <w:rsid w:val="00541687"/>
    <w:pPr>
      <w:spacing w:after="120"/>
    </w:pPr>
    <w:rPr>
      <w:sz w:val="16"/>
      <w:szCs w:val="16"/>
    </w:rPr>
  </w:style>
  <w:style w:type="paragraph" w:styleId="BodyTextFirstIndent">
    <w:name w:val="Body Text First Indent"/>
    <w:basedOn w:val="BodyText"/>
    <w:rsid w:val="00541687"/>
    <w:pPr>
      <w:ind w:firstLine="210"/>
    </w:pPr>
  </w:style>
  <w:style w:type="paragraph" w:styleId="BodyTextIndent">
    <w:name w:val="Body Text Indent"/>
    <w:rsid w:val="00541687"/>
    <w:pPr>
      <w:spacing w:after="120"/>
      <w:ind w:left="283"/>
    </w:pPr>
    <w:rPr>
      <w:sz w:val="22"/>
      <w:szCs w:val="24"/>
    </w:rPr>
  </w:style>
  <w:style w:type="paragraph" w:styleId="BodyTextFirstIndent2">
    <w:name w:val="Body Text First Indent 2"/>
    <w:basedOn w:val="BodyTextIndent"/>
    <w:rsid w:val="00541687"/>
    <w:pPr>
      <w:ind w:firstLine="210"/>
    </w:pPr>
  </w:style>
  <w:style w:type="paragraph" w:styleId="BodyTextIndent2">
    <w:name w:val="Body Text Indent 2"/>
    <w:rsid w:val="00541687"/>
    <w:pPr>
      <w:spacing w:after="120" w:line="480" w:lineRule="auto"/>
      <w:ind w:left="283"/>
    </w:pPr>
    <w:rPr>
      <w:sz w:val="22"/>
      <w:szCs w:val="24"/>
    </w:rPr>
  </w:style>
  <w:style w:type="paragraph" w:styleId="BodyTextIndent3">
    <w:name w:val="Body Text Indent 3"/>
    <w:rsid w:val="00541687"/>
    <w:pPr>
      <w:spacing w:after="120"/>
      <w:ind w:left="283"/>
    </w:pPr>
    <w:rPr>
      <w:sz w:val="16"/>
      <w:szCs w:val="16"/>
    </w:rPr>
  </w:style>
  <w:style w:type="character" w:customStyle="1" w:styleId="SOHeadItalicChar">
    <w:name w:val="SO HeadItalic Char"/>
    <w:aliases w:val="sohi Char"/>
    <w:basedOn w:val="DefaultParagraphFont"/>
    <w:link w:val="SOHeadItalic"/>
    <w:rsid w:val="00A7132E"/>
    <w:rPr>
      <w:rFonts w:eastAsiaTheme="minorHAnsi" w:cstheme="minorBidi"/>
      <w:i/>
      <w:sz w:val="22"/>
      <w:lang w:eastAsia="en-US"/>
    </w:rPr>
  </w:style>
  <w:style w:type="paragraph" w:customStyle="1" w:styleId="BoxText">
    <w:name w:val="BoxText"/>
    <w:aliases w:val="bt"/>
    <w:basedOn w:val="OPCParaBase"/>
    <w:qFormat/>
    <w:rsid w:val="00A7132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7132E"/>
    <w:rPr>
      <w:b/>
    </w:rPr>
  </w:style>
  <w:style w:type="paragraph" w:customStyle="1" w:styleId="BoxHeadItalic">
    <w:name w:val="BoxHeadItalic"/>
    <w:aliases w:val="bhi"/>
    <w:basedOn w:val="BoxText"/>
    <w:next w:val="BoxStep"/>
    <w:qFormat/>
    <w:rsid w:val="00A7132E"/>
    <w:rPr>
      <w:i/>
    </w:rPr>
  </w:style>
  <w:style w:type="paragraph" w:customStyle="1" w:styleId="BoxList">
    <w:name w:val="BoxList"/>
    <w:aliases w:val="bl"/>
    <w:basedOn w:val="BoxText"/>
    <w:qFormat/>
    <w:rsid w:val="00A7132E"/>
    <w:pPr>
      <w:ind w:left="1559" w:hanging="425"/>
    </w:pPr>
  </w:style>
  <w:style w:type="paragraph" w:customStyle="1" w:styleId="BoxNote">
    <w:name w:val="BoxNote"/>
    <w:aliases w:val="bn"/>
    <w:basedOn w:val="BoxText"/>
    <w:qFormat/>
    <w:rsid w:val="00A7132E"/>
    <w:pPr>
      <w:tabs>
        <w:tab w:val="left" w:pos="1985"/>
      </w:tabs>
      <w:spacing w:before="122" w:line="198" w:lineRule="exact"/>
      <w:ind w:left="2948" w:hanging="1814"/>
    </w:pPr>
    <w:rPr>
      <w:sz w:val="18"/>
    </w:rPr>
  </w:style>
  <w:style w:type="paragraph" w:customStyle="1" w:styleId="BoxPara">
    <w:name w:val="BoxPara"/>
    <w:aliases w:val="bp"/>
    <w:basedOn w:val="BoxText"/>
    <w:qFormat/>
    <w:rsid w:val="00A7132E"/>
    <w:pPr>
      <w:tabs>
        <w:tab w:val="right" w:pos="2268"/>
      </w:tabs>
      <w:ind w:left="2552" w:hanging="1418"/>
    </w:pPr>
  </w:style>
  <w:style w:type="paragraph" w:customStyle="1" w:styleId="BoxStep">
    <w:name w:val="BoxStep"/>
    <w:aliases w:val="bs"/>
    <w:basedOn w:val="BoxText"/>
    <w:qFormat/>
    <w:rsid w:val="00A7132E"/>
    <w:pPr>
      <w:ind w:left="1985" w:hanging="851"/>
    </w:pPr>
  </w:style>
  <w:style w:type="paragraph" w:styleId="Caption">
    <w:name w:val="caption"/>
    <w:next w:val="Normal"/>
    <w:qFormat/>
    <w:rsid w:val="00541687"/>
    <w:pPr>
      <w:spacing w:before="120" w:after="120"/>
    </w:pPr>
    <w:rPr>
      <w:b/>
      <w:bCs/>
    </w:rPr>
  </w:style>
  <w:style w:type="character" w:customStyle="1" w:styleId="CharAmPartNo">
    <w:name w:val="CharAmPartNo"/>
    <w:basedOn w:val="OPCCharBase"/>
    <w:uiPriority w:val="1"/>
    <w:qFormat/>
    <w:rsid w:val="00A7132E"/>
  </w:style>
  <w:style w:type="character" w:customStyle="1" w:styleId="CharAmPartText">
    <w:name w:val="CharAmPartText"/>
    <w:basedOn w:val="OPCCharBase"/>
    <w:uiPriority w:val="1"/>
    <w:qFormat/>
    <w:rsid w:val="00A7132E"/>
  </w:style>
  <w:style w:type="character" w:customStyle="1" w:styleId="CharAmSchNo">
    <w:name w:val="CharAmSchNo"/>
    <w:basedOn w:val="OPCCharBase"/>
    <w:uiPriority w:val="1"/>
    <w:qFormat/>
    <w:rsid w:val="00A7132E"/>
  </w:style>
  <w:style w:type="character" w:customStyle="1" w:styleId="CharAmSchText">
    <w:name w:val="CharAmSchText"/>
    <w:basedOn w:val="OPCCharBase"/>
    <w:uiPriority w:val="1"/>
    <w:qFormat/>
    <w:rsid w:val="00A7132E"/>
  </w:style>
  <w:style w:type="character" w:customStyle="1" w:styleId="CharBoldItalic">
    <w:name w:val="CharBoldItalic"/>
    <w:basedOn w:val="OPCCharBase"/>
    <w:uiPriority w:val="1"/>
    <w:qFormat/>
    <w:rsid w:val="00A7132E"/>
    <w:rPr>
      <w:b/>
      <w:i/>
    </w:rPr>
  </w:style>
  <w:style w:type="character" w:customStyle="1" w:styleId="CharChapNo">
    <w:name w:val="CharChapNo"/>
    <w:basedOn w:val="OPCCharBase"/>
    <w:qFormat/>
    <w:rsid w:val="00A7132E"/>
  </w:style>
  <w:style w:type="character" w:customStyle="1" w:styleId="CharChapText">
    <w:name w:val="CharChapText"/>
    <w:basedOn w:val="OPCCharBase"/>
    <w:qFormat/>
    <w:rsid w:val="00A7132E"/>
  </w:style>
  <w:style w:type="character" w:customStyle="1" w:styleId="CharDivNo">
    <w:name w:val="CharDivNo"/>
    <w:basedOn w:val="OPCCharBase"/>
    <w:qFormat/>
    <w:rsid w:val="00A7132E"/>
  </w:style>
  <w:style w:type="character" w:customStyle="1" w:styleId="CharDivText">
    <w:name w:val="CharDivText"/>
    <w:basedOn w:val="OPCCharBase"/>
    <w:qFormat/>
    <w:rsid w:val="00A7132E"/>
  </w:style>
  <w:style w:type="character" w:customStyle="1" w:styleId="CharItalic">
    <w:name w:val="CharItalic"/>
    <w:basedOn w:val="OPCCharBase"/>
    <w:uiPriority w:val="1"/>
    <w:qFormat/>
    <w:rsid w:val="00A7132E"/>
    <w:rPr>
      <w:i/>
    </w:rPr>
  </w:style>
  <w:style w:type="paragraph" w:customStyle="1" w:styleId="SOBullet">
    <w:name w:val="SO Bullet"/>
    <w:aliases w:val="sotb"/>
    <w:basedOn w:val="SOText"/>
    <w:link w:val="SOBulletChar"/>
    <w:qFormat/>
    <w:rsid w:val="00A7132E"/>
    <w:pPr>
      <w:ind w:left="1559" w:hanging="425"/>
    </w:pPr>
  </w:style>
  <w:style w:type="character" w:customStyle="1" w:styleId="SOBulletChar">
    <w:name w:val="SO Bullet Char"/>
    <w:aliases w:val="sotb Char"/>
    <w:basedOn w:val="DefaultParagraphFont"/>
    <w:link w:val="SOBullet"/>
    <w:rsid w:val="00A7132E"/>
    <w:rPr>
      <w:rFonts w:eastAsiaTheme="minorHAnsi" w:cstheme="minorBidi"/>
      <w:sz w:val="22"/>
      <w:lang w:eastAsia="en-US"/>
    </w:rPr>
  </w:style>
  <w:style w:type="character" w:customStyle="1" w:styleId="CharPartNo">
    <w:name w:val="CharPartNo"/>
    <w:basedOn w:val="OPCCharBase"/>
    <w:qFormat/>
    <w:rsid w:val="00A7132E"/>
  </w:style>
  <w:style w:type="character" w:customStyle="1" w:styleId="CharPartText">
    <w:name w:val="CharPartText"/>
    <w:basedOn w:val="OPCCharBase"/>
    <w:qFormat/>
    <w:rsid w:val="00A7132E"/>
  </w:style>
  <w:style w:type="character" w:customStyle="1" w:styleId="CharSectno">
    <w:name w:val="CharSectno"/>
    <w:basedOn w:val="OPCCharBase"/>
    <w:qFormat/>
    <w:rsid w:val="00A7132E"/>
  </w:style>
  <w:style w:type="character" w:customStyle="1" w:styleId="CharSubdNo">
    <w:name w:val="CharSubdNo"/>
    <w:basedOn w:val="OPCCharBase"/>
    <w:uiPriority w:val="1"/>
    <w:qFormat/>
    <w:rsid w:val="00A7132E"/>
  </w:style>
  <w:style w:type="character" w:customStyle="1" w:styleId="CharSubdText">
    <w:name w:val="CharSubdText"/>
    <w:basedOn w:val="OPCCharBase"/>
    <w:uiPriority w:val="1"/>
    <w:qFormat/>
    <w:rsid w:val="00A7132E"/>
  </w:style>
  <w:style w:type="paragraph" w:styleId="Closing">
    <w:name w:val="Closing"/>
    <w:rsid w:val="00541687"/>
    <w:pPr>
      <w:ind w:left="4252"/>
    </w:pPr>
    <w:rPr>
      <w:sz w:val="22"/>
      <w:szCs w:val="24"/>
    </w:rPr>
  </w:style>
  <w:style w:type="character" w:styleId="CommentReference">
    <w:name w:val="annotation reference"/>
    <w:basedOn w:val="DefaultParagraphFont"/>
    <w:rsid w:val="00541687"/>
    <w:rPr>
      <w:sz w:val="16"/>
      <w:szCs w:val="16"/>
    </w:rPr>
  </w:style>
  <w:style w:type="paragraph" w:styleId="CommentText">
    <w:name w:val="annotation text"/>
    <w:rsid w:val="00541687"/>
  </w:style>
  <w:style w:type="paragraph" w:styleId="CommentSubject">
    <w:name w:val="annotation subject"/>
    <w:next w:val="CommentText"/>
    <w:rsid w:val="00541687"/>
    <w:rPr>
      <w:b/>
      <w:bCs/>
      <w:szCs w:val="24"/>
    </w:rPr>
  </w:style>
  <w:style w:type="paragraph" w:customStyle="1" w:styleId="SOBulletNote">
    <w:name w:val="SO BulletNote"/>
    <w:aliases w:val="sonb"/>
    <w:basedOn w:val="SOTextNote"/>
    <w:link w:val="SOBulletNoteChar"/>
    <w:qFormat/>
    <w:rsid w:val="00A7132E"/>
    <w:pPr>
      <w:tabs>
        <w:tab w:val="left" w:pos="1560"/>
      </w:tabs>
      <w:ind w:left="2268" w:hanging="1134"/>
    </w:pPr>
  </w:style>
  <w:style w:type="character" w:customStyle="1" w:styleId="SOBulletNoteChar">
    <w:name w:val="SO BulletNote Char"/>
    <w:aliases w:val="sonb Char"/>
    <w:basedOn w:val="DefaultParagraphFont"/>
    <w:link w:val="SOBulletNote"/>
    <w:rsid w:val="00A7132E"/>
    <w:rPr>
      <w:rFonts w:eastAsiaTheme="minorHAnsi" w:cstheme="minorBidi"/>
      <w:sz w:val="18"/>
      <w:lang w:eastAsia="en-US"/>
    </w:rPr>
  </w:style>
  <w:style w:type="paragraph" w:customStyle="1" w:styleId="notetext">
    <w:name w:val="note(text)"/>
    <w:aliases w:val="n"/>
    <w:basedOn w:val="OPCParaBase"/>
    <w:rsid w:val="00A7132E"/>
    <w:pPr>
      <w:spacing w:before="122" w:line="240" w:lineRule="auto"/>
      <w:ind w:left="1985" w:hanging="851"/>
    </w:pPr>
    <w:rPr>
      <w:sz w:val="18"/>
    </w:rPr>
  </w:style>
  <w:style w:type="paragraph" w:customStyle="1" w:styleId="notemargin">
    <w:name w:val="note(margin)"/>
    <w:aliases w:val="nm"/>
    <w:basedOn w:val="OPCParaBase"/>
    <w:rsid w:val="00A7132E"/>
    <w:pPr>
      <w:tabs>
        <w:tab w:val="left" w:pos="709"/>
      </w:tabs>
      <w:spacing w:before="122" w:line="198" w:lineRule="exact"/>
      <w:ind w:left="709" w:hanging="709"/>
    </w:pPr>
    <w:rPr>
      <w:sz w:val="18"/>
    </w:rPr>
  </w:style>
  <w:style w:type="paragraph" w:customStyle="1" w:styleId="CTA-">
    <w:name w:val="CTA -"/>
    <w:basedOn w:val="OPCParaBase"/>
    <w:rsid w:val="00A7132E"/>
    <w:pPr>
      <w:spacing w:before="60" w:line="240" w:lineRule="atLeast"/>
      <w:ind w:left="85" w:hanging="85"/>
    </w:pPr>
    <w:rPr>
      <w:sz w:val="20"/>
    </w:rPr>
  </w:style>
  <w:style w:type="paragraph" w:customStyle="1" w:styleId="CTA--">
    <w:name w:val="CTA --"/>
    <w:basedOn w:val="OPCParaBase"/>
    <w:next w:val="Normal"/>
    <w:rsid w:val="00A7132E"/>
    <w:pPr>
      <w:spacing w:before="60" w:line="240" w:lineRule="atLeast"/>
      <w:ind w:left="142" w:hanging="142"/>
    </w:pPr>
    <w:rPr>
      <w:sz w:val="20"/>
    </w:rPr>
  </w:style>
  <w:style w:type="paragraph" w:customStyle="1" w:styleId="CTA---">
    <w:name w:val="CTA ---"/>
    <w:basedOn w:val="OPCParaBase"/>
    <w:next w:val="Normal"/>
    <w:rsid w:val="00A7132E"/>
    <w:pPr>
      <w:spacing w:before="60" w:line="240" w:lineRule="atLeast"/>
      <w:ind w:left="198" w:hanging="198"/>
    </w:pPr>
    <w:rPr>
      <w:sz w:val="20"/>
    </w:rPr>
  </w:style>
  <w:style w:type="paragraph" w:customStyle="1" w:styleId="CTA----">
    <w:name w:val="CTA ----"/>
    <w:basedOn w:val="OPCParaBase"/>
    <w:next w:val="Normal"/>
    <w:rsid w:val="00A7132E"/>
    <w:pPr>
      <w:spacing w:before="60" w:line="240" w:lineRule="atLeast"/>
      <w:ind w:left="255" w:hanging="255"/>
    </w:pPr>
    <w:rPr>
      <w:sz w:val="20"/>
    </w:rPr>
  </w:style>
  <w:style w:type="paragraph" w:customStyle="1" w:styleId="CTA1a">
    <w:name w:val="CTA 1(a)"/>
    <w:basedOn w:val="OPCParaBase"/>
    <w:rsid w:val="00A7132E"/>
    <w:pPr>
      <w:tabs>
        <w:tab w:val="right" w:pos="414"/>
      </w:tabs>
      <w:spacing w:before="40" w:line="240" w:lineRule="atLeast"/>
      <w:ind w:left="675" w:hanging="675"/>
    </w:pPr>
    <w:rPr>
      <w:sz w:val="20"/>
    </w:rPr>
  </w:style>
  <w:style w:type="paragraph" w:customStyle="1" w:styleId="CTA1ai">
    <w:name w:val="CTA 1(a)(i)"/>
    <w:basedOn w:val="OPCParaBase"/>
    <w:rsid w:val="00A7132E"/>
    <w:pPr>
      <w:tabs>
        <w:tab w:val="right" w:pos="1004"/>
      </w:tabs>
      <w:spacing w:before="40" w:line="240" w:lineRule="atLeast"/>
      <w:ind w:left="1253" w:hanging="1253"/>
    </w:pPr>
    <w:rPr>
      <w:sz w:val="20"/>
    </w:rPr>
  </w:style>
  <w:style w:type="paragraph" w:customStyle="1" w:styleId="CTA2a">
    <w:name w:val="CTA 2(a)"/>
    <w:basedOn w:val="OPCParaBase"/>
    <w:rsid w:val="00A7132E"/>
    <w:pPr>
      <w:tabs>
        <w:tab w:val="right" w:pos="482"/>
      </w:tabs>
      <w:spacing w:before="40" w:line="240" w:lineRule="atLeast"/>
      <w:ind w:left="748" w:hanging="748"/>
    </w:pPr>
    <w:rPr>
      <w:sz w:val="20"/>
    </w:rPr>
  </w:style>
  <w:style w:type="paragraph" w:customStyle="1" w:styleId="CTA2ai">
    <w:name w:val="CTA 2(a)(i)"/>
    <w:basedOn w:val="OPCParaBase"/>
    <w:rsid w:val="00A7132E"/>
    <w:pPr>
      <w:tabs>
        <w:tab w:val="right" w:pos="1089"/>
      </w:tabs>
      <w:spacing w:before="40" w:line="240" w:lineRule="atLeast"/>
      <w:ind w:left="1327" w:hanging="1327"/>
    </w:pPr>
    <w:rPr>
      <w:sz w:val="20"/>
    </w:rPr>
  </w:style>
  <w:style w:type="paragraph" w:customStyle="1" w:styleId="CTA3a">
    <w:name w:val="CTA 3(a)"/>
    <w:basedOn w:val="OPCParaBase"/>
    <w:rsid w:val="00A7132E"/>
    <w:pPr>
      <w:tabs>
        <w:tab w:val="right" w:pos="556"/>
      </w:tabs>
      <w:spacing w:before="40" w:line="240" w:lineRule="atLeast"/>
      <w:ind w:left="805" w:hanging="805"/>
    </w:pPr>
    <w:rPr>
      <w:sz w:val="20"/>
    </w:rPr>
  </w:style>
  <w:style w:type="paragraph" w:customStyle="1" w:styleId="CTA3ai">
    <w:name w:val="CTA 3(a)(i)"/>
    <w:basedOn w:val="OPCParaBase"/>
    <w:rsid w:val="00A7132E"/>
    <w:pPr>
      <w:tabs>
        <w:tab w:val="right" w:pos="1140"/>
      </w:tabs>
      <w:spacing w:before="40" w:line="240" w:lineRule="atLeast"/>
      <w:ind w:left="1361" w:hanging="1361"/>
    </w:pPr>
    <w:rPr>
      <w:sz w:val="20"/>
    </w:rPr>
  </w:style>
  <w:style w:type="paragraph" w:customStyle="1" w:styleId="CTA4a">
    <w:name w:val="CTA 4(a)"/>
    <w:basedOn w:val="OPCParaBase"/>
    <w:rsid w:val="00A7132E"/>
    <w:pPr>
      <w:tabs>
        <w:tab w:val="right" w:pos="624"/>
      </w:tabs>
      <w:spacing w:before="40" w:line="240" w:lineRule="atLeast"/>
      <w:ind w:left="873" w:hanging="873"/>
    </w:pPr>
    <w:rPr>
      <w:sz w:val="20"/>
    </w:rPr>
  </w:style>
  <w:style w:type="paragraph" w:customStyle="1" w:styleId="CTA4ai">
    <w:name w:val="CTA 4(a)(i)"/>
    <w:basedOn w:val="OPCParaBase"/>
    <w:rsid w:val="00A7132E"/>
    <w:pPr>
      <w:tabs>
        <w:tab w:val="right" w:pos="1213"/>
      </w:tabs>
      <w:spacing w:before="40" w:line="240" w:lineRule="atLeast"/>
      <w:ind w:left="1452" w:hanging="1452"/>
    </w:pPr>
    <w:rPr>
      <w:sz w:val="20"/>
    </w:rPr>
  </w:style>
  <w:style w:type="paragraph" w:customStyle="1" w:styleId="CTACAPS">
    <w:name w:val="CTA CAPS"/>
    <w:basedOn w:val="OPCParaBase"/>
    <w:rsid w:val="00A7132E"/>
    <w:pPr>
      <w:spacing w:before="60" w:line="240" w:lineRule="atLeast"/>
    </w:pPr>
    <w:rPr>
      <w:sz w:val="20"/>
    </w:rPr>
  </w:style>
  <w:style w:type="paragraph" w:customStyle="1" w:styleId="CTAright">
    <w:name w:val="CTA right"/>
    <w:basedOn w:val="OPCParaBase"/>
    <w:rsid w:val="00A7132E"/>
    <w:pPr>
      <w:spacing w:before="60" w:line="240" w:lineRule="auto"/>
      <w:jc w:val="right"/>
    </w:pPr>
    <w:rPr>
      <w:sz w:val="20"/>
    </w:rPr>
  </w:style>
  <w:style w:type="paragraph" w:styleId="Date">
    <w:name w:val="Date"/>
    <w:next w:val="Normal"/>
    <w:rsid w:val="00541687"/>
    <w:rPr>
      <w:sz w:val="22"/>
      <w:szCs w:val="24"/>
    </w:rPr>
  </w:style>
  <w:style w:type="paragraph" w:customStyle="1" w:styleId="subsection">
    <w:name w:val="subsection"/>
    <w:aliases w:val="ss"/>
    <w:basedOn w:val="OPCParaBase"/>
    <w:link w:val="subsectionChar"/>
    <w:rsid w:val="00A7132E"/>
    <w:pPr>
      <w:tabs>
        <w:tab w:val="right" w:pos="1021"/>
      </w:tabs>
      <w:spacing w:before="180" w:line="240" w:lineRule="auto"/>
      <w:ind w:left="1134" w:hanging="1134"/>
    </w:pPr>
  </w:style>
  <w:style w:type="paragraph" w:customStyle="1" w:styleId="Definition">
    <w:name w:val="Definition"/>
    <w:aliases w:val="dd"/>
    <w:basedOn w:val="OPCParaBase"/>
    <w:rsid w:val="00A7132E"/>
    <w:pPr>
      <w:spacing w:before="180" w:line="240" w:lineRule="auto"/>
      <w:ind w:left="1134"/>
    </w:pPr>
  </w:style>
  <w:style w:type="paragraph" w:styleId="DocumentMap">
    <w:name w:val="Document Map"/>
    <w:rsid w:val="00541687"/>
    <w:pPr>
      <w:shd w:val="clear" w:color="auto" w:fill="000080"/>
    </w:pPr>
    <w:rPr>
      <w:rFonts w:ascii="Tahoma" w:hAnsi="Tahoma" w:cs="Tahoma"/>
      <w:sz w:val="22"/>
      <w:szCs w:val="24"/>
    </w:rPr>
  </w:style>
  <w:style w:type="paragraph" w:styleId="E-mailSignature">
    <w:name w:val="E-mail Signature"/>
    <w:rsid w:val="00541687"/>
    <w:rPr>
      <w:sz w:val="22"/>
      <w:szCs w:val="24"/>
    </w:rPr>
  </w:style>
  <w:style w:type="character" w:styleId="Emphasis">
    <w:name w:val="Emphasis"/>
    <w:basedOn w:val="DefaultParagraphFont"/>
    <w:qFormat/>
    <w:rsid w:val="00541687"/>
    <w:rPr>
      <w:i/>
      <w:iCs/>
    </w:rPr>
  </w:style>
  <w:style w:type="character" w:styleId="EndnoteReference">
    <w:name w:val="endnote reference"/>
    <w:basedOn w:val="DefaultParagraphFont"/>
    <w:rsid w:val="00541687"/>
    <w:rPr>
      <w:vertAlign w:val="superscript"/>
    </w:rPr>
  </w:style>
  <w:style w:type="paragraph" w:styleId="EndnoteText">
    <w:name w:val="endnote text"/>
    <w:rsid w:val="00541687"/>
  </w:style>
  <w:style w:type="paragraph" w:styleId="EnvelopeAddress">
    <w:name w:val="envelope address"/>
    <w:rsid w:val="00541687"/>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541687"/>
    <w:rPr>
      <w:rFonts w:ascii="Arial" w:hAnsi="Arial" w:cs="Arial"/>
    </w:rPr>
  </w:style>
  <w:style w:type="character" w:styleId="FollowedHyperlink">
    <w:name w:val="FollowedHyperlink"/>
    <w:basedOn w:val="DefaultParagraphFont"/>
    <w:rsid w:val="00541687"/>
    <w:rPr>
      <w:color w:val="800080"/>
      <w:u w:val="single"/>
    </w:rPr>
  </w:style>
  <w:style w:type="paragraph" w:styleId="Footer">
    <w:name w:val="footer"/>
    <w:link w:val="FooterChar"/>
    <w:rsid w:val="00A7132E"/>
    <w:pPr>
      <w:tabs>
        <w:tab w:val="center" w:pos="4153"/>
        <w:tab w:val="right" w:pos="8306"/>
      </w:tabs>
    </w:pPr>
    <w:rPr>
      <w:sz w:val="22"/>
      <w:szCs w:val="24"/>
    </w:rPr>
  </w:style>
  <w:style w:type="character" w:styleId="FootnoteReference">
    <w:name w:val="footnote reference"/>
    <w:basedOn w:val="DefaultParagraphFont"/>
    <w:rsid w:val="00541687"/>
    <w:rPr>
      <w:vertAlign w:val="superscript"/>
    </w:rPr>
  </w:style>
  <w:style w:type="paragraph" w:styleId="FootnoteText">
    <w:name w:val="footnote text"/>
    <w:rsid w:val="00541687"/>
  </w:style>
  <w:style w:type="paragraph" w:customStyle="1" w:styleId="Formula">
    <w:name w:val="Formula"/>
    <w:basedOn w:val="OPCParaBase"/>
    <w:rsid w:val="00A7132E"/>
    <w:pPr>
      <w:spacing w:line="240" w:lineRule="auto"/>
      <w:ind w:left="1134"/>
    </w:pPr>
    <w:rPr>
      <w:sz w:val="20"/>
    </w:rPr>
  </w:style>
  <w:style w:type="paragraph" w:styleId="Header">
    <w:name w:val="header"/>
    <w:basedOn w:val="OPCParaBase"/>
    <w:link w:val="HeaderChar"/>
    <w:unhideWhenUsed/>
    <w:rsid w:val="00A7132E"/>
    <w:pPr>
      <w:keepNext/>
      <w:keepLines/>
      <w:tabs>
        <w:tab w:val="center" w:pos="4150"/>
        <w:tab w:val="right" w:pos="8307"/>
      </w:tabs>
      <w:spacing w:line="160" w:lineRule="exact"/>
    </w:pPr>
    <w:rPr>
      <w:sz w:val="16"/>
    </w:rPr>
  </w:style>
  <w:style w:type="paragraph" w:customStyle="1" w:styleId="House">
    <w:name w:val="House"/>
    <w:basedOn w:val="OPCParaBase"/>
    <w:rsid w:val="00A7132E"/>
    <w:pPr>
      <w:spacing w:line="240" w:lineRule="auto"/>
    </w:pPr>
    <w:rPr>
      <w:sz w:val="28"/>
    </w:rPr>
  </w:style>
  <w:style w:type="character" w:styleId="HTMLAcronym">
    <w:name w:val="HTML Acronym"/>
    <w:basedOn w:val="DefaultParagraphFont"/>
    <w:rsid w:val="00541687"/>
  </w:style>
  <w:style w:type="paragraph" w:styleId="HTMLAddress">
    <w:name w:val="HTML Address"/>
    <w:rsid w:val="00541687"/>
    <w:rPr>
      <w:i/>
      <w:iCs/>
      <w:sz w:val="22"/>
      <w:szCs w:val="24"/>
    </w:rPr>
  </w:style>
  <w:style w:type="character" w:styleId="HTMLCite">
    <w:name w:val="HTML Cite"/>
    <w:basedOn w:val="DefaultParagraphFont"/>
    <w:rsid w:val="00541687"/>
    <w:rPr>
      <w:i/>
      <w:iCs/>
    </w:rPr>
  </w:style>
  <w:style w:type="character" w:styleId="HTMLCode">
    <w:name w:val="HTML Code"/>
    <w:basedOn w:val="DefaultParagraphFont"/>
    <w:rsid w:val="00541687"/>
    <w:rPr>
      <w:rFonts w:ascii="Courier New" w:hAnsi="Courier New" w:cs="Courier New"/>
      <w:sz w:val="20"/>
      <w:szCs w:val="20"/>
    </w:rPr>
  </w:style>
  <w:style w:type="character" w:styleId="HTMLDefinition">
    <w:name w:val="HTML Definition"/>
    <w:basedOn w:val="DefaultParagraphFont"/>
    <w:rsid w:val="00541687"/>
    <w:rPr>
      <w:i/>
      <w:iCs/>
    </w:rPr>
  </w:style>
  <w:style w:type="character" w:styleId="HTMLKeyboard">
    <w:name w:val="HTML Keyboard"/>
    <w:basedOn w:val="DefaultParagraphFont"/>
    <w:rsid w:val="00541687"/>
    <w:rPr>
      <w:rFonts w:ascii="Courier New" w:hAnsi="Courier New" w:cs="Courier New"/>
      <w:sz w:val="20"/>
      <w:szCs w:val="20"/>
    </w:rPr>
  </w:style>
  <w:style w:type="paragraph" w:styleId="HTMLPreformatted">
    <w:name w:val="HTML Preformatted"/>
    <w:rsid w:val="00541687"/>
    <w:rPr>
      <w:rFonts w:ascii="Courier New" w:hAnsi="Courier New" w:cs="Courier New"/>
    </w:rPr>
  </w:style>
  <w:style w:type="character" w:styleId="HTMLSample">
    <w:name w:val="HTML Sample"/>
    <w:basedOn w:val="DefaultParagraphFont"/>
    <w:rsid w:val="00541687"/>
    <w:rPr>
      <w:rFonts w:ascii="Courier New" w:hAnsi="Courier New" w:cs="Courier New"/>
    </w:rPr>
  </w:style>
  <w:style w:type="character" w:styleId="HTMLTypewriter">
    <w:name w:val="HTML Typewriter"/>
    <w:basedOn w:val="DefaultParagraphFont"/>
    <w:rsid w:val="00541687"/>
    <w:rPr>
      <w:rFonts w:ascii="Courier New" w:hAnsi="Courier New" w:cs="Courier New"/>
      <w:sz w:val="20"/>
      <w:szCs w:val="20"/>
    </w:rPr>
  </w:style>
  <w:style w:type="character" w:styleId="HTMLVariable">
    <w:name w:val="HTML Variable"/>
    <w:basedOn w:val="DefaultParagraphFont"/>
    <w:rsid w:val="00541687"/>
    <w:rPr>
      <w:i/>
      <w:iCs/>
    </w:rPr>
  </w:style>
  <w:style w:type="character" w:styleId="Hyperlink">
    <w:name w:val="Hyperlink"/>
    <w:basedOn w:val="DefaultParagraphFont"/>
    <w:rsid w:val="00541687"/>
    <w:rPr>
      <w:color w:val="0000FF"/>
      <w:u w:val="single"/>
    </w:rPr>
  </w:style>
  <w:style w:type="paragraph" w:styleId="Index1">
    <w:name w:val="index 1"/>
    <w:next w:val="Normal"/>
    <w:rsid w:val="00541687"/>
    <w:pPr>
      <w:ind w:left="220" w:hanging="220"/>
    </w:pPr>
    <w:rPr>
      <w:sz w:val="22"/>
      <w:szCs w:val="24"/>
    </w:rPr>
  </w:style>
  <w:style w:type="paragraph" w:styleId="Index2">
    <w:name w:val="index 2"/>
    <w:next w:val="Normal"/>
    <w:rsid w:val="00541687"/>
    <w:pPr>
      <w:ind w:left="440" w:hanging="220"/>
    </w:pPr>
    <w:rPr>
      <w:sz w:val="22"/>
      <w:szCs w:val="24"/>
    </w:rPr>
  </w:style>
  <w:style w:type="paragraph" w:styleId="Index3">
    <w:name w:val="index 3"/>
    <w:next w:val="Normal"/>
    <w:rsid w:val="00541687"/>
    <w:pPr>
      <w:ind w:left="660" w:hanging="220"/>
    </w:pPr>
    <w:rPr>
      <w:sz w:val="22"/>
      <w:szCs w:val="24"/>
    </w:rPr>
  </w:style>
  <w:style w:type="paragraph" w:styleId="Index4">
    <w:name w:val="index 4"/>
    <w:next w:val="Normal"/>
    <w:rsid w:val="00541687"/>
    <w:pPr>
      <w:ind w:left="880" w:hanging="220"/>
    </w:pPr>
    <w:rPr>
      <w:sz w:val="22"/>
      <w:szCs w:val="24"/>
    </w:rPr>
  </w:style>
  <w:style w:type="paragraph" w:styleId="Index5">
    <w:name w:val="index 5"/>
    <w:next w:val="Normal"/>
    <w:rsid w:val="00541687"/>
    <w:pPr>
      <w:ind w:left="1100" w:hanging="220"/>
    </w:pPr>
    <w:rPr>
      <w:sz w:val="22"/>
      <w:szCs w:val="24"/>
    </w:rPr>
  </w:style>
  <w:style w:type="paragraph" w:styleId="Index6">
    <w:name w:val="index 6"/>
    <w:next w:val="Normal"/>
    <w:rsid w:val="00541687"/>
    <w:pPr>
      <w:ind w:left="1320" w:hanging="220"/>
    </w:pPr>
    <w:rPr>
      <w:sz w:val="22"/>
      <w:szCs w:val="24"/>
    </w:rPr>
  </w:style>
  <w:style w:type="paragraph" w:styleId="Index7">
    <w:name w:val="index 7"/>
    <w:next w:val="Normal"/>
    <w:rsid w:val="00541687"/>
    <w:pPr>
      <w:ind w:left="1540" w:hanging="220"/>
    </w:pPr>
    <w:rPr>
      <w:sz w:val="22"/>
      <w:szCs w:val="24"/>
    </w:rPr>
  </w:style>
  <w:style w:type="paragraph" w:styleId="Index8">
    <w:name w:val="index 8"/>
    <w:next w:val="Normal"/>
    <w:rsid w:val="00541687"/>
    <w:pPr>
      <w:ind w:left="1760" w:hanging="220"/>
    </w:pPr>
    <w:rPr>
      <w:sz w:val="22"/>
      <w:szCs w:val="24"/>
    </w:rPr>
  </w:style>
  <w:style w:type="paragraph" w:styleId="Index9">
    <w:name w:val="index 9"/>
    <w:next w:val="Normal"/>
    <w:rsid w:val="00541687"/>
    <w:pPr>
      <w:ind w:left="1980" w:hanging="220"/>
    </w:pPr>
    <w:rPr>
      <w:sz w:val="22"/>
      <w:szCs w:val="24"/>
    </w:rPr>
  </w:style>
  <w:style w:type="paragraph" w:styleId="IndexHeading">
    <w:name w:val="index heading"/>
    <w:next w:val="Index1"/>
    <w:rsid w:val="00541687"/>
    <w:rPr>
      <w:rFonts w:ascii="Arial" w:hAnsi="Arial" w:cs="Arial"/>
      <w:b/>
      <w:bCs/>
      <w:sz w:val="22"/>
      <w:szCs w:val="24"/>
    </w:rPr>
  </w:style>
  <w:style w:type="paragraph" w:customStyle="1" w:styleId="Item">
    <w:name w:val="Item"/>
    <w:aliases w:val="i"/>
    <w:basedOn w:val="OPCParaBase"/>
    <w:next w:val="ItemHead"/>
    <w:rsid w:val="00A7132E"/>
    <w:pPr>
      <w:keepLines/>
      <w:spacing w:before="80" w:line="240" w:lineRule="auto"/>
      <w:ind w:left="709"/>
    </w:pPr>
  </w:style>
  <w:style w:type="paragraph" w:customStyle="1" w:styleId="ItemHead">
    <w:name w:val="ItemHead"/>
    <w:aliases w:val="ih"/>
    <w:basedOn w:val="OPCParaBase"/>
    <w:next w:val="Item"/>
    <w:link w:val="ItemHeadChar"/>
    <w:rsid w:val="00A7132E"/>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A7132E"/>
    <w:rPr>
      <w:sz w:val="16"/>
    </w:rPr>
  </w:style>
  <w:style w:type="paragraph" w:styleId="List">
    <w:name w:val="List"/>
    <w:rsid w:val="00541687"/>
    <w:pPr>
      <w:ind w:left="283" w:hanging="283"/>
    </w:pPr>
    <w:rPr>
      <w:sz w:val="22"/>
      <w:szCs w:val="24"/>
    </w:rPr>
  </w:style>
  <w:style w:type="paragraph" w:styleId="List2">
    <w:name w:val="List 2"/>
    <w:rsid w:val="00541687"/>
    <w:pPr>
      <w:ind w:left="566" w:hanging="283"/>
    </w:pPr>
    <w:rPr>
      <w:sz w:val="22"/>
      <w:szCs w:val="24"/>
    </w:rPr>
  </w:style>
  <w:style w:type="paragraph" w:styleId="List3">
    <w:name w:val="List 3"/>
    <w:rsid w:val="00541687"/>
    <w:pPr>
      <w:ind w:left="849" w:hanging="283"/>
    </w:pPr>
    <w:rPr>
      <w:sz w:val="22"/>
      <w:szCs w:val="24"/>
    </w:rPr>
  </w:style>
  <w:style w:type="paragraph" w:styleId="List4">
    <w:name w:val="List 4"/>
    <w:rsid w:val="00541687"/>
    <w:pPr>
      <w:ind w:left="1132" w:hanging="283"/>
    </w:pPr>
    <w:rPr>
      <w:sz w:val="22"/>
      <w:szCs w:val="24"/>
    </w:rPr>
  </w:style>
  <w:style w:type="paragraph" w:styleId="List5">
    <w:name w:val="List 5"/>
    <w:rsid w:val="00541687"/>
    <w:pPr>
      <w:ind w:left="1415" w:hanging="283"/>
    </w:pPr>
    <w:rPr>
      <w:sz w:val="22"/>
      <w:szCs w:val="24"/>
    </w:rPr>
  </w:style>
  <w:style w:type="paragraph" w:styleId="ListBullet">
    <w:name w:val="List Bullet"/>
    <w:rsid w:val="00541687"/>
    <w:pPr>
      <w:numPr>
        <w:numId w:val="7"/>
      </w:numPr>
      <w:tabs>
        <w:tab w:val="clear" w:pos="360"/>
        <w:tab w:val="num" w:pos="2989"/>
      </w:tabs>
      <w:ind w:left="1225" w:firstLine="1043"/>
    </w:pPr>
    <w:rPr>
      <w:sz w:val="22"/>
      <w:szCs w:val="24"/>
    </w:rPr>
  </w:style>
  <w:style w:type="paragraph" w:styleId="ListBullet2">
    <w:name w:val="List Bullet 2"/>
    <w:rsid w:val="00541687"/>
    <w:pPr>
      <w:numPr>
        <w:numId w:val="9"/>
      </w:numPr>
      <w:tabs>
        <w:tab w:val="clear" w:pos="643"/>
        <w:tab w:val="num" w:pos="360"/>
      </w:tabs>
      <w:ind w:left="360"/>
    </w:pPr>
    <w:rPr>
      <w:sz w:val="22"/>
      <w:szCs w:val="24"/>
    </w:rPr>
  </w:style>
  <w:style w:type="paragraph" w:styleId="ListBullet3">
    <w:name w:val="List Bullet 3"/>
    <w:rsid w:val="00541687"/>
    <w:pPr>
      <w:numPr>
        <w:numId w:val="11"/>
      </w:numPr>
      <w:tabs>
        <w:tab w:val="clear" w:pos="926"/>
        <w:tab w:val="num" w:pos="360"/>
      </w:tabs>
      <w:ind w:left="360"/>
    </w:pPr>
    <w:rPr>
      <w:sz w:val="22"/>
      <w:szCs w:val="24"/>
    </w:rPr>
  </w:style>
  <w:style w:type="paragraph" w:styleId="ListBullet4">
    <w:name w:val="List Bullet 4"/>
    <w:rsid w:val="00541687"/>
    <w:pPr>
      <w:numPr>
        <w:numId w:val="13"/>
      </w:numPr>
      <w:tabs>
        <w:tab w:val="clear" w:pos="1209"/>
        <w:tab w:val="num" w:pos="926"/>
      </w:tabs>
      <w:ind w:left="926"/>
    </w:pPr>
    <w:rPr>
      <w:sz w:val="22"/>
      <w:szCs w:val="24"/>
    </w:rPr>
  </w:style>
  <w:style w:type="paragraph" w:styleId="ListBullet5">
    <w:name w:val="List Bullet 5"/>
    <w:rsid w:val="00541687"/>
    <w:pPr>
      <w:numPr>
        <w:numId w:val="15"/>
      </w:numPr>
    </w:pPr>
    <w:rPr>
      <w:sz w:val="22"/>
      <w:szCs w:val="24"/>
    </w:rPr>
  </w:style>
  <w:style w:type="paragraph" w:styleId="ListContinue">
    <w:name w:val="List Continue"/>
    <w:rsid w:val="00541687"/>
    <w:pPr>
      <w:spacing w:after="120"/>
      <w:ind w:left="283"/>
    </w:pPr>
    <w:rPr>
      <w:sz w:val="22"/>
      <w:szCs w:val="24"/>
    </w:rPr>
  </w:style>
  <w:style w:type="paragraph" w:styleId="ListContinue2">
    <w:name w:val="List Continue 2"/>
    <w:rsid w:val="00541687"/>
    <w:pPr>
      <w:spacing w:after="120"/>
      <w:ind w:left="566"/>
    </w:pPr>
    <w:rPr>
      <w:sz w:val="22"/>
      <w:szCs w:val="24"/>
    </w:rPr>
  </w:style>
  <w:style w:type="paragraph" w:styleId="ListContinue3">
    <w:name w:val="List Continue 3"/>
    <w:rsid w:val="00541687"/>
    <w:pPr>
      <w:spacing w:after="120"/>
      <w:ind w:left="849"/>
    </w:pPr>
    <w:rPr>
      <w:sz w:val="22"/>
      <w:szCs w:val="24"/>
    </w:rPr>
  </w:style>
  <w:style w:type="paragraph" w:styleId="ListContinue4">
    <w:name w:val="List Continue 4"/>
    <w:rsid w:val="00541687"/>
    <w:pPr>
      <w:spacing w:after="120"/>
      <w:ind w:left="1132"/>
    </w:pPr>
    <w:rPr>
      <w:sz w:val="22"/>
      <w:szCs w:val="24"/>
    </w:rPr>
  </w:style>
  <w:style w:type="paragraph" w:styleId="ListContinue5">
    <w:name w:val="List Continue 5"/>
    <w:rsid w:val="00541687"/>
    <w:pPr>
      <w:spacing w:after="120"/>
      <w:ind w:left="1415"/>
    </w:pPr>
    <w:rPr>
      <w:sz w:val="22"/>
      <w:szCs w:val="24"/>
    </w:rPr>
  </w:style>
  <w:style w:type="paragraph" w:styleId="ListNumber">
    <w:name w:val="List Number"/>
    <w:rsid w:val="00541687"/>
    <w:pPr>
      <w:numPr>
        <w:numId w:val="17"/>
      </w:numPr>
      <w:tabs>
        <w:tab w:val="clear" w:pos="360"/>
        <w:tab w:val="num" w:pos="4242"/>
      </w:tabs>
      <w:ind w:left="3521" w:hanging="1043"/>
    </w:pPr>
    <w:rPr>
      <w:sz w:val="22"/>
      <w:szCs w:val="24"/>
    </w:rPr>
  </w:style>
  <w:style w:type="paragraph" w:styleId="ListNumber2">
    <w:name w:val="List Number 2"/>
    <w:rsid w:val="00541687"/>
    <w:pPr>
      <w:numPr>
        <w:numId w:val="19"/>
      </w:numPr>
      <w:tabs>
        <w:tab w:val="clear" w:pos="643"/>
        <w:tab w:val="num" w:pos="360"/>
      </w:tabs>
      <w:ind w:left="360"/>
    </w:pPr>
    <w:rPr>
      <w:sz w:val="22"/>
      <w:szCs w:val="24"/>
    </w:rPr>
  </w:style>
  <w:style w:type="paragraph" w:styleId="ListNumber3">
    <w:name w:val="List Number 3"/>
    <w:rsid w:val="00541687"/>
    <w:pPr>
      <w:numPr>
        <w:numId w:val="21"/>
      </w:numPr>
      <w:tabs>
        <w:tab w:val="clear" w:pos="926"/>
        <w:tab w:val="num" w:pos="360"/>
      </w:tabs>
      <w:ind w:left="360"/>
    </w:pPr>
    <w:rPr>
      <w:sz w:val="22"/>
      <w:szCs w:val="24"/>
    </w:rPr>
  </w:style>
  <w:style w:type="paragraph" w:styleId="ListNumber4">
    <w:name w:val="List Number 4"/>
    <w:rsid w:val="00541687"/>
    <w:pPr>
      <w:numPr>
        <w:numId w:val="23"/>
      </w:numPr>
      <w:tabs>
        <w:tab w:val="clear" w:pos="1209"/>
        <w:tab w:val="num" w:pos="360"/>
      </w:tabs>
      <w:ind w:left="360"/>
    </w:pPr>
    <w:rPr>
      <w:sz w:val="22"/>
      <w:szCs w:val="24"/>
    </w:rPr>
  </w:style>
  <w:style w:type="paragraph" w:styleId="ListNumber5">
    <w:name w:val="List Number 5"/>
    <w:rsid w:val="00541687"/>
    <w:pPr>
      <w:numPr>
        <w:numId w:val="25"/>
      </w:numPr>
      <w:tabs>
        <w:tab w:val="clear" w:pos="1492"/>
        <w:tab w:val="num" w:pos="1440"/>
      </w:tabs>
      <w:ind w:left="0" w:firstLine="0"/>
    </w:pPr>
    <w:rPr>
      <w:sz w:val="22"/>
      <w:szCs w:val="24"/>
    </w:rPr>
  </w:style>
  <w:style w:type="paragraph" w:customStyle="1" w:styleId="LongT">
    <w:name w:val="LongT"/>
    <w:basedOn w:val="OPCParaBase"/>
    <w:rsid w:val="00A7132E"/>
    <w:pPr>
      <w:spacing w:line="240" w:lineRule="auto"/>
    </w:pPr>
    <w:rPr>
      <w:b/>
      <w:sz w:val="32"/>
    </w:rPr>
  </w:style>
  <w:style w:type="paragraph" w:styleId="MacroText">
    <w:name w:val="macro"/>
    <w:rsid w:val="00541687"/>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54168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541687"/>
    <w:rPr>
      <w:sz w:val="24"/>
      <w:szCs w:val="24"/>
    </w:rPr>
  </w:style>
  <w:style w:type="paragraph" w:styleId="NormalIndent">
    <w:name w:val="Normal Indent"/>
    <w:rsid w:val="00541687"/>
    <w:pPr>
      <w:ind w:left="720"/>
    </w:pPr>
    <w:rPr>
      <w:sz w:val="22"/>
      <w:szCs w:val="24"/>
    </w:rPr>
  </w:style>
  <w:style w:type="paragraph" w:styleId="NoteHeading">
    <w:name w:val="Note Heading"/>
    <w:next w:val="Normal"/>
    <w:rsid w:val="00541687"/>
    <w:rPr>
      <w:sz w:val="22"/>
      <w:szCs w:val="24"/>
    </w:rPr>
  </w:style>
  <w:style w:type="character" w:customStyle="1" w:styleId="ItemHeadChar">
    <w:name w:val="ItemHead Char"/>
    <w:aliases w:val="ih Char"/>
    <w:basedOn w:val="DefaultParagraphFont"/>
    <w:link w:val="ItemHead"/>
    <w:rsid w:val="008F0DDC"/>
    <w:rPr>
      <w:rFonts w:ascii="Arial" w:hAnsi="Arial"/>
      <w:b/>
      <w:kern w:val="28"/>
      <w:sz w:val="24"/>
    </w:rPr>
  </w:style>
  <w:style w:type="paragraph" w:customStyle="1" w:styleId="notedraft">
    <w:name w:val="note(draft)"/>
    <w:aliases w:val="nd"/>
    <w:basedOn w:val="OPCParaBase"/>
    <w:rsid w:val="00A7132E"/>
    <w:pPr>
      <w:spacing w:before="240" w:line="240" w:lineRule="auto"/>
      <w:ind w:left="284" w:hanging="284"/>
    </w:pPr>
    <w:rPr>
      <w:i/>
      <w:sz w:val="24"/>
    </w:rPr>
  </w:style>
  <w:style w:type="paragraph" w:customStyle="1" w:styleId="notepara">
    <w:name w:val="note(para)"/>
    <w:aliases w:val="na"/>
    <w:basedOn w:val="OPCParaBase"/>
    <w:rsid w:val="00A7132E"/>
    <w:pPr>
      <w:spacing w:before="40" w:line="198" w:lineRule="exact"/>
      <w:ind w:left="2354" w:hanging="369"/>
    </w:pPr>
    <w:rPr>
      <w:sz w:val="18"/>
    </w:rPr>
  </w:style>
  <w:style w:type="paragraph" w:customStyle="1" w:styleId="noteParlAmend">
    <w:name w:val="note(ParlAmend)"/>
    <w:aliases w:val="npp"/>
    <w:basedOn w:val="OPCParaBase"/>
    <w:next w:val="ParlAmend"/>
    <w:rsid w:val="00A7132E"/>
    <w:pPr>
      <w:spacing w:line="240" w:lineRule="auto"/>
      <w:jc w:val="right"/>
    </w:pPr>
    <w:rPr>
      <w:rFonts w:ascii="Arial" w:hAnsi="Arial"/>
      <w:b/>
      <w:i/>
    </w:rPr>
  </w:style>
  <w:style w:type="character" w:styleId="PageNumber">
    <w:name w:val="page number"/>
    <w:basedOn w:val="DefaultParagraphFont"/>
    <w:rsid w:val="00541687"/>
  </w:style>
  <w:style w:type="paragraph" w:customStyle="1" w:styleId="Page1">
    <w:name w:val="Page1"/>
    <w:basedOn w:val="OPCParaBase"/>
    <w:rsid w:val="00A7132E"/>
    <w:pPr>
      <w:spacing w:before="5600" w:line="240" w:lineRule="auto"/>
    </w:pPr>
    <w:rPr>
      <w:b/>
      <w:sz w:val="32"/>
    </w:rPr>
  </w:style>
  <w:style w:type="paragraph" w:customStyle="1" w:styleId="PageBreak">
    <w:name w:val="PageBreak"/>
    <w:aliases w:val="pb"/>
    <w:basedOn w:val="OPCParaBase"/>
    <w:rsid w:val="00A7132E"/>
    <w:pPr>
      <w:spacing w:line="240" w:lineRule="auto"/>
    </w:pPr>
    <w:rPr>
      <w:sz w:val="20"/>
    </w:rPr>
  </w:style>
  <w:style w:type="paragraph" w:customStyle="1" w:styleId="paragraph">
    <w:name w:val="paragraph"/>
    <w:aliases w:val="a"/>
    <w:basedOn w:val="OPCParaBase"/>
    <w:link w:val="paragraphChar"/>
    <w:rsid w:val="00A7132E"/>
    <w:pPr>
      <w:tabs>
        <w:tab w:val="right" w:pos="1531"/>
      </w:tabs>
      <w:spacing w:before="40" w:line="240" w:lineRule="auto"/>
      <w:ind w:left="1644" w:hanging="1644"/>
    </w:pPr>
  </w:style>
  <w:style w:type="paragraph" w:customStyle="1" w:styleId="paragraphsub">
    <w:name w:val="paragraph(sub)"/>
    <w:aliases w:val="aa"/>
    <w:basedOn w:val="OPCParaBase"/>
    <w:rsid w:val="00A7132E"/>
    <w:pPr>
      <w:tabs>
        <w:tab w:val="right" w:pos="1985"/>
      </w:tabs>
      <w:spacing w:before="40" w:line="240" w:lineRule="auto"/>
      <w:ind w:left="2098" w:hanging="2098"/>
    </w:pPr>
  </w:style>
  <w:style w:type="paragraph" w:customStyle="1" w:styleId="paragraphsub-sub">
    <w:name w:val="paragraph(sub-sub)"/>
    <w:aliases w:val="aaa"/>
    <w:basedOn w:val="OPCParaBase"/>
    <w:rsid w:val="00A7132E"/>
    <w:pPr>
      <w:tabs>
        <w:tab w:val="right" w:pos="2722"/>
      </w:tabs>
      <w:spacing w:before="40" w:line="240" w:lineRule="auto"/>
      <w:ind w:left="2835" w:hanging="2835"/>
    </w:pPr>
  </w:style>
  <w:style w:type="paragraph" w:customStyle="1" w:styleId="ParlAmend">
    <w:name w:val="ParlAmend"/>
    <w:aliases w:val="pp"/>
    <w:basedOn w:val="OPCParaBase"/>
    <w:rsid w:val="00A7132E"/>
    <w:pPr>
      <w:spacing w:before="240" w:line="240" w:lineRule="atLeast"/>
      <w:ind w:hanging="567"/>
    </w:pPr>
    <w:rPr>
      <w:sz w:val="24"/>
    </w:rPr>
  </w:style>
  <w:style w:type="paragraph" w:customStyle="1" w:styleId="Penalty">
    <w:name w:val="Penalty"/>
    <w:basedOn w:val="OPCParaBase"/>
    <w:rsid w:val="00A7132E"/>
    <w:pPr>
      <w:tabs>
        <w:tab w:val="left" w:pos="2977"/>
      </w:tabs>
      <w:spacing w:before="180" w:line="240" w:lineRule="auto"/>
      <w:ind w:left="1985" w:hanging="851"/>
    </w:pPr>
  </w:style>
  <w:style w:type="paragraph" w:styleId="PlainText">
    <w:name w:val="Plain Text"/>
    <w:rsid w:val="00541687"/>
    <w:rPr>
      <w:rFonts w:ascii="Courier New" w:hAnsi="Courier New" w:cs="Courier New"/>
      <w:sz w:val="22"/>
    </w:rPr>
  </w:style>
  <w:style w:type="paragraph" w:customStyle="1" w:styleId="Portfolio">
    <w:name w:val="Portfolio"/>
    <w:basedOn w:val="OPCParaBase"/>
    <w:rsid w:val="00A7132E"/>
    <w:pPr>
      <w:spacing w:line="240" w:lineRule="auto"/>
    </w:pPr>
    <w:rPr>
      <w:i/>
      <w:sz w:val="20"/>
    </w:rPr>
  </w:style>
  <w:style w:type="paragraph" w:customStyle="1" w:styleId="Preamble">
    <w:name w:val="Preamble"/>
    <w:basedOn w:val="OPCParaBase"/>
    <w:next w:val="Normal"/>
    <w:rsid w:val="00A7132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7132E"/>
    <w:pPr>
      <w:spacing w:line="240" w:lineRule="auto"/>
    </w:pPr>
    <w:rPr>
      <w:i/>
      <w:sz w:val="20"/>
    </w:rPr>
  </w:style>
  <w:style w:type="paragraph" w:styleId="Salutation">
    <w:name w:val="Salutation"/>
    <w:next w:val="Normal"/>
    <w:rsid w:val="00541687"/>
    <w:rPr>
      <w:sz w:val="22"/>
      <w:szCs w:val="24"/>
    </w:rPr>
  </w:style>
  <w:style w:type="paragraph" w:customStyle="1" w:styleId="Session">
    <w:name w:val="Session"/>
    <w:basedOn w:val="OPCParaBase"/>
    <w:rsid w:val="00A7132E"/>
    <w:pPr>
      <w:spacing w:line="240" w:lineRule="auto"/>
    </w:pPr>
    <w:rPr>
      <w:sz w:val="28"/>
    </w:rPr>
  </w:style>
  <w:style w:type="paragraph" w:customStyle="1" w:styleId="ShortT">
    <w:name w:val="ShortT"/>
    <w:basedOn w:val="OPCParaBase"/>
    <w:next w:val="Normal"/>
    <w:link w:val="ShortTChar"/>
    <w:qFormat/>
    <w:rsid w:val="00A7132E"/>
    <w:pPr>
      <w:spacing w:line="240" w:lineRule="auto"/>
    </w:pPr>
    <w:rPr>
      <w:b/>
      <w:sz w:val="40"/>
    </w:rPr>
  </w:style>
  <w:style w:type="paragraph" w:styleId="Signature">
    <w:name w:val="Signature"/>
    <w:rsid w:val="00541687"/>
    <w:pPr>
      <w:ind w:left="4252"/>
    </w:pPr>
    <w:rPr>
      <w:sz w:val="22"/>
      <w:szCs w:val="24"/>
    </w:rPr>
  </w:style>
  <w:style w:type="paragraph" w:customStyle="1" w:styleId="Sponsor">
    <w:name w:val="Sponsor"/>
    <w:basedOn w:val="OPCParaBase"/>
    <w:rsid w:val="00A7132E"/>
    <w:pPr>
      <w:spacing w:line="240" w:lineRule="auto"/>
    </w:pPr>
    <w:rPr>
      <w:i/>
    </w:rPr>
  </w:style>
  <w:style w:type="character" w:styleId="Strong">
    <w:name w:val="Strong"/>
    <w:basedOn w:val="DefaultParagraphFont"/>
    <w:qFormat/>
    <w:rsid w:val="00541687"/>
    <w:rPr>
      <w:b/>
      <w:bCs/>
    </w:rPr>
  </w:style>
  <w:style w:type="paragraph" w:customStyle="1" w:styleId="Subitem">
    <w:name w:val="Subitem"/>
    <w:aliases w:val="iss"/>
    <w:basedOn w:val="OPCParaBase"/>
    <w:rsid w:val="00A7132E"/>
    <w:pPr>
      <w:spacing w:before="180" w:line="240" w:lineRule="auto"/>
      <w:ind w:left="709" w:hanging="709"/>
    </w:pPr>
  </w:style>
  <w:style w:type="paragraph" w:customStyle="1" w:styleId="SubitemHead">
    <w:name w:val="SubitemHead"/>
    <w:aliases w:val="issh"/>
    <w:basedOn w:val="OPCParaBase"/>
    <w:rsid w:val="00A7132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7132E"/>
    <w:pPr>
      <w:spacing w:before="40" w:line="240" w:lineRule="auto"/>
      <w:ind w:left="1134"/>
    </w:pPr>
  </w:style>
  <w:style w:type="paragraph" w:customStyle="1" w:styleId="SubsectionHead">
    <w:name w:val="SubsectionHead"/>
    <w:aliases w:val="ssh"/>
    <w:basedOn w:val="OPCParaBase"/>
    <w:next w:val="subsection"/>
    <w:rsid w:val="00A7132E"/>
    <w:pPr>
      <w:keepNext/>
      <w:keepLines/>
      <w:spacing w:before="240" w:line="240" w:lineRule="auto"/>
      <w:ind w:left="1134"/>
    </w:pPr>
    <w:rPr>
      <w:i/>
    </w:rPr>
  </w:style>
  <w:style w:type="paragraph" w:styleId="Subtitle">
    <w:name w:val="Subtitle"/>
    <w:qFormat/>
    <w:rsid w:val="00541687"/>
    <w:pPr>
      <w:spacing w:after="60"/>
      <w:jc w:val="center"/>
    </w:pPr>
    <w:rPr>
      <w:rFonts w:ascii="Arial" w:hAnsi="Arial" w:cs="Arial"/>
      <w:sz w:val="24"/>
      <w:szCs w:val="24"/>
    </w:rPr>
  </w:style>
  <w:style w:type="table" w:styleId="Table3Deffects1">
    <w:name w:val="Table 3D effects 1"/>
    <w:basedOn w:val="TableNormal"/>
    <w:rsid w:val="00541687"/>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41687"/>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41687"/>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541687"/>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41687"/>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41687"/>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41687"/>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41687"/>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41687"/>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41687"/>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41687"/>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41687"/>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41687"/>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41687"/>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541687"/>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541687"/>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541687"/>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A7132E"/>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541687"/>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541687"/>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541687"/>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541687"/>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541687"/>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541687"/>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541687"/>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541687"/>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541687"/>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41687"/>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41687"/>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541687"/>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541687"/>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41687"/>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41687"/>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541687"/>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541687"/>
    <w:pPr>
      <w:ind w:left="220" w:hanging="220"/>
    </w:pPr>
    <w:rPr>
      <w:sz w:val="22"/>
      <w:szCs w:val="24"/>
    </w:rPr>
  </w:style>
  <w:style w:type="paragraph" w:styleId="TableofFigures">
    <w:name w:val="table of figures"/>
    <w:next w:val="Normal"/>
    <w:rsid w:val="00541687"/>
    <w:pPr>
      <w:ind w:left="440" w:hanging="440"/>
    </w:pPr>
    <w:rPr>
      <w:sz w:val="22"/>
      <w:szCs w:val="24"/>
    </w:rPr>
  </w:style>
  <w:style w:type="table" w:styleId="TableProfessional">
    <w:name w:val="Table Professional"/>
    <w:basedOn w:val="TableNormal"/>
    <w:rsid w:val="00541687"/>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541687"/>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541687"/>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541687"/>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541687"/>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41687"/>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541687"/>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541687"/>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41687"/>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41687"/>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A7132E"/>
    <w:pPr>
      <w:spacing w:before="60" w:line="240" w:lineRule="auto"/>
      <w:ind w:left="284" w:hanging="284"/>
    </w:pPr>
    <w:rPr>
      <w:sz w:val="20"/>
    </w:rPr>
  </w:style>
  <w:style w:type="paragraph" w:customStyle="1" w:styleId="Tablei">
    <w:name w:val="Table(i)"/>
    <w:aliases w:val="taa"/>
    <w:basedOn w:val="OPCParaBase"/>
    <w:rsid w:val="00A7132E"/>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A7132E"/>
    <w:pPr>
      <w:tabs>
        <w:tab w:val="left" w:pos="-6543"/>
        <w:tab w:val="left" w:pos="-6260"/>
      </w:tabs>
      <w:spacing w:line="240" w:lineRule="exact"/>
      <w:ind w:left="1055" w:hanging="284"/>
    </w:pPr>
    <w:rPr>
      <w:sz w:val="20"/>
    </w:rPr>
  </w:style>
  <w:style w:type="character" w:customStyle="1" w:styleId="HeaderChar">
    <w:name w:val="Header Char"/>
    <w:basedOn w:val="DefaultParagraphFont"/>
    <w:link w:val="Header"/>
    <w:rsid w:val="00A7132E"/>
    <w:rPr>
      <w:sz w:val="16"/>
    </w:rPr>
  </w:style>
  <w:style w:type="paragraph" w:customStyle="1" w:styleId="Tabletext">
    <w:name w:val="Tabletext"/>
    <w:aliases w:val="tt"/>
    <w:basedOn w:val="OPCParaBase"/>
    <w:rsid w:val="00A7132E"/>
    <w:pPr>
      <w:spacing w:before="60" w:line="240" w:lineRule="atLeast"/>
    </w:pPr>
    <w:rPr>
      <w:sz w:val="20"/>
    </w:rPr>
  </w:style>
  <w:style w:type="paragraph" w:styleId="Title">
    <w:name w:val="Title"/>
    <w:qFormat/>
    <w:rsid w:val="00541687"/>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A7132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7132E"/>
    <w:pPr>
      <w:numPr>
        <w:numId w:val="46"/>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7132E"/>
    <w:pPr>
      <w:spacing w:before="122" w:line="198" w:lineRule="exact"/>
      <w:ind w:left="1985" w:hanging="851"/>
      <w:jc w:val="right"/>
    </w:pPr>
    <w:rPr>
      <w:sz w:val="18"/>
    </w:rPr>
  </w:style>
  <w:style w:type="paragraph" w:customStyle="1" w:styleId="TLPTableBullet">
    <w:name w:val="TLPTableBullet"/>
    <w:aliases w:val="ttb"/>
    <w:basedOn w:val="OPCParaBase"/>
    <w:rsid w:val="00A7132E"/>
    <w:pPr>
      <w:spacing w:line="240" w:lineRule="exact"/>
      <w:ind w:left="284" w:hanging="284"/>
    </w:pPr>
    <w:rPr>
      <w:sz w:val="20"/>
    </w:rPr>
  </w:style>
  <w:style w:type="paragraph" w:styleId="TOAHeading">
    <w:name w:val="toa heading"/>
    <w:next w:val="Normal"/>
    <w:rsid w:val="00541687"/>
    <w:pPr>
      <w:spacing w:before="120"/>
    </w:pPr>
    <w:rPr>
      <w:rFonts w:ascii="Arial" w:hAnsi="Arial" w:cs="Arial"/>
      <w:b/>
      <w:bCs/>
      <w:sz w:val="24"/>
      <w:szCs w:val="24"/>
    </w:rPr>
  </w:style>
  <w:style w:type="paragraph" w:styleId="TOC1">
    <w:name w:val="toc 1"/>
    <w:basedOn w:val="OPCParaBase"/>
    <w:next w:val="Normal"/>
    <w:uiPriority w:val="39"/>
    <w:unhideWhenUsed/>
    <w:rsid w:val="00A7132E"/>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A7132E"/>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A7132E"/>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A7132E"/>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A7132E"/>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A7132E"/>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A7132E"/>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A7132E"/>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A7132E"/>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A7132E"/>
    <w:pPr>
      <w:keepLines/>
      <w:spacing w:before="240" w:after="120" w:line="240" w:lineRule="auto"/>
      <w:ind w:left="794"/>
    </w:pPr>
    <w:rPr>
      <w:b/>
      <w:kern w:val="28"/>
      <w:sz w:val="20"/>
    </w:rPr>
  </w:style>
  <w:style w:type="paragraph" w:customStyle="1" w:styleId="TofSectsHeading">
    <w:name w:val="TofSects(Heading)"/>
    <w:basedOn w:val="OPCParaBase"/>
    <w:rsid w:val="00A7132E"/>
    <w:pPr>
      <w:spacing w:before="240" w:after="120" w:line="240" w:lineRule="auto"/>
    </w:pPr>
    <w:rPr>
      <w:b/>
      <w:sz w:val="24"/>
    </w:rPr>
  </w:style>
  <w:style w:type="paragraph" w:customStyle="1" w:styleId="TofSectsSection">
    <w:name w:val="TofSects(Section)"/>
    <w:basedOn w:val="OPCParaBase"/>
    <w:rsid w:val="00A7132E"/>
    <w:pPr>
      <w:keepLines/>
      <w:spacing w:before="40" w:line="240" w:lineRule="auto"/>
      <w:ind w:left="1588" w:hanging="794"/>
    </w:pPr>
    <w:rPr>
      <w:kern w:val="28"/>
      <w:sz w:val="18"/>
    </w:rPr>
  </w:style>
  <w:style w:type="paragraph" w:customStyle="1" w:styleId="TofSectsSubdiv">
    <w:name w:val="TofSects(Subdiv)"/>
    <w:basedOn w:val="OPCParaBase"/>
    <w:rsid w:val="00A7132E"/>
    <w:pPr>
      <w:keepLines/>
      <w:spacing w:before="80" w:line="240" w:lineRule="auto"/>
      <w:ind w:left="1588" w:hanging="794"/>
    </w:pPr>
    <w:rPr>
      <w:kern w:val="28"/>
    </w:rPr>
  </w:style>
  <w:style w:type="character" w:customStyle="1" w:styleId="OPCCharBase">
    <w:name w:val="OPCCharBase"/>
    <w:uiPriority w:val="1"/>
    <w:qFormat/>
    <w:rsid w:val="00A7132E"/>
  </w:style>
  <w:style w:type="paragraph" w:customStyle="1" w:styleId="OPCParaBase">
    <w:name w:val="OPCParaBase"/>
    <w:qFormat/>
    <w:rsid w:val="00A7132E"/>
    <w:pPr>
      <w:spacing w:line="260" w:lineRule="atLeast"/>
    </w:pPr>
    <w:rPr>
      <w:sz w:val="22"/>
    </w:rPr>
  </w:style>
  <w:style w:type="paragraph" w:customStyle="1" w:styleId="noteToPara">
    <w:name w:val="noteToPara"/>
    <w:aliases w:val="ntp"/>
    <w:basedOn w:val="OPCParaBase"/>
    <w:rsid w:val="00A7132E"/>
    <w:pPr>
      <w:spacing w:before="122" w:line="198" w:lineRule="exact"/>
      <w:ind w:left="2353" w:hanging="709"/>
    </w:pPr>
    <w:rPr>
      <w:sz w:val="18"/>
    </w:rPr>
  </w:style>
  <w:style w:type="paragraph" w:customStyle="1" w:styleId="WRStyle">
    <w:name w:val="WR Style"/>
    <w:aliases w:val="WR"/>
    <w:basedOn w:val="OPCParaBase"/>
    <w:rsid w:val="00A7132E"/>
    <w:pPr>
      <w:spacing w:before="240" w:line="240" w:lineRule="auto"/>
      <w:ind w:left="284" w:hanging="284"/>
    </w:pPr>
    <w:rPr>
      <w:b/>
      <w:i/>
      <w:kern w:val="28"/>
      <w:sz w:val="24"/>
    </w:rPr>
  </w:style>
  <w:style w:type="character" w:customStyle="1" w:styleId="FooterChar">
    <w:name w:val="Footer Char"/>
    <w:basedOn w:val="DefaultParagraphFont"/>
    <w:link w:val="Footer"/>
    <w:rsid w:val="00A7132E"/>
    <w:rPr>
      <w:sz w:val="22"/>
      <w:szCs w:val="24"/>
    </w:rPr>
  </w:style>
  <w:style w:type="table" w:customStyle="1" w:styleId="CFlag">
    <w:name w:val="CFlag"/>
    <w:basedOn w:val="TableNormal"/>
    <w:uiPriority w:val="99"/>
    <w:rsid w:val="00A7132E"/>
    <w:tblPr/>
  </w:style>
  <w:style w:type="paragraph" w:customStyle="1" w:styleId="SignCoverPageEnd">
    <w:name w:val="SignCoverPageEnd"/>
    <w:basedOn w:val="OPCParaBase"/>
    <w:next w:val="Normal"/>
    <w:rsid w:val="00A7132E"/>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7132E"/>
    <w:pPr>
      <w:pBdr>
        <w:top w:val="single" w:sz="4" w:space="1" w:color="auto"/>
      </w:pBdr>
      <w:spacing w:before="360"/>
      <w:ind w:right="397"/>
      <w:jc w:val="both"/>
    </w:pPr>
  </w:style>
  <w:style w:type="paragraph" w:customStyle="1" w:styleId="ENotesHeading1">
    <w:name w:val="ENotesHeading 1"/>
    <w:aliases w:val="Enh1"/>
    <w:basedOn w:val="OPCParaBase"/>
    <w:next w:val="Normal"/>
    <w:rsid w:val="00A7132E"/>
    <w:pPr>
      <w:spacing w:before="120"/>
      <w:outlineLvl w:val="1"/>
    </w:pPr>
    <w:rPr>
      <w:b/>
      <w:sz w:val="28"/>
      <w:szCs w:val="28"/>
    </w:rPr>
  </w:style>
  <w:style w:type="paragraph" w:customStyle="1" w:styleId="ENotesHeading2">
    <w:name w:val="ENotesHeading 2"/>
    <w:aliases w:val="Enh2"/>
    <w:basedOn w:val="OPCParaBase"/>
    <w:next w:val="Normal"/>
    <w:rsid w:val="00A7132E"/>
    <w:pPr>
      <w:spacing w:before="120" w:after="120"/>
      <w:outlineLvl w:val="2"/>
    </w:pPr>
    <w:rPr>
      <w:b/>
      <w:sz w:val="24"/>
      <w:szCs w:val="28"/>
    </w:rPr>
  </w:style>
  <w:style w:type="paragraph" w:customStyle="1" w:styleId="CompiledActNo">
    <w:name w:val="CompiledActNo"/>
    <w:basedOn w:val="OPCParaBase"/>
    <w:next w:val="Normal"/>
    <w:rsid w:val="00A7132E"/>
    <w:rPr>
      <w:b/>
      <w:sz w:val="24"/>
      <w:szCs w:val="24"/>
    </w:rPr>
  </w:style>
  <w:style w:type="paragraph" w:customStyle="1" w:styleId="ENotesText">
    <w:name w:val="ENotesText"/>
    <w:aliases w:val="Ent,ENt"/>
    <w:basedOn w:val="OPCParaBase"/>
    <w:next w:val="Normal"/>
    <w:rsid w:val="00A7132E"/>
    <w:pPr>
      <w:spacing w:before="120"/>
    </w:pPr>
  </w:style>
  <w:style w:type="paragraph" w:customStyle="1" w:styleId="CompiledMadeUnder">
    <w:name w:val="CompiledMadeUnder"/>
    <w:basedOn w:val="OPCParaBase"/>
    <w:next w:val="Normal"/>
    <w:rsid w:val="00A7132E"/>
    <w:rPr>
      <w:i/>
      <w:sz w:val="24"/>
      <w:szCs w:val="24"/>
    </w:rPr>
  </w:style>
  <w:style w:type="paragraph" w:customStyle="1" w:styleId="Paragraphsub-sub-sub">
    <w:name w:val="Paragraph(sub-sub-sub)"/>
    <w:aliases w:val="aaaa"/>
    <w:basedOn w:val="OPCParaBase"/>
    <w:rsid w:val="00A7132E"/>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A7132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7132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7132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7132E"/>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A7132E"/>
    <w:pPr>
      <w:spacing w:before="60" w:line="240" w:lineRule="auto"/>
    </w:pPr>
    <w:rPr>
      <w:rFonts w:cs="Arial"/>
      <w:sz w:val="20"/>
      <w:szCs w:val="22"/>
    </w:rPr>
  </w:style>
  <w:style w:type="paragraph" w:customStyle="1" w:styleId="ActHead10">
    <w:name w:val="ActHead 10"/>
    <w:aliases w:val="sp"/>
    <w:basedOn w:val="OPCParaBase"/>
    <w:next w:val="ActHead3"/>
    <w:rsid w:val="00A7132E"/>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A7132E"/>
    <w:rPr>
      <w:rFonts w:ascii="Tahoma" w:eastAsiaTheme="minorHAnsi" w:hAnsi="Tahoma" w:cs="Tahoma"/>
      <w:sz w:val="16"/>
      <w:szCs w:val="16"/>
      <w:lang w:eastAsia="en-US"/>
    </w:rPr>
  </w:style>
  <w:style w:type="paragraph" w:customStyle="1" w:styleId="NoteToSubpara">
    <w:name w:val="NoteToSubpara"/>
    <w:aliases w:val="nts"/>
    <w:basedOn w:val="OPCParaBase"/>
    <w:rsid w:val="00A7132E"/>
    <w:pPr>
      <w:spacing w:before="40" w:line="198" w:lineRule="exact"/>
      <w:ind w:left="2835" w:hanging="709"/>
    </w:pPr>
    <w:rPr>
      <w:sz w:val="18"/>
    </w:rPr>
  </w:style>
  <w:style w:type="paragraph" w:customStyle="1" w:styleId="ENoteTableHeading">
    <w:name w:val="ENoteTableHeading"/>
    <w:aliases w:val="enth"/>
    <w:basedOn w:val="OPCParaBase"/>
    <w:rsid w:val="00A7132E"/>
    <w:pPr>
      <w:keepNext/>
      <w:spacing w:before="60" w:line="240" w:lineRule="atLeast"/>
    </w:pPr>
    <w:rPr>
      <w:rFonts w:ascii="Arial" w:hAnsi="Arial"/>
      <w:b/>
      <w:sz w:val="16"/>
    </w:rPr>
  </w:style>
  <w:style w:type="paragraph" w:customStyle="1" w:styleId="ENoteTTi">
    <w:name w:val="ENoteTTi"/>
    <w:aliases w:val="entti"/>
    <w:basedOn w:val="OPCParaBase"/>
    <w:rsid w:val="00A7132E"/>
    <w:pPr>
      <w:keepNext/>
      <w:spacing w:before="60" w:line="240" w:lineRule="atLeast"/>
      <w:ind w:left="170"/>
    </w:pPr>
    <w:rPr>
      <w:sz w:val="16"/>
    </w:rPr>
  </w:style>
  <w:style w:type="paragraph" w:customStyle="1" w:styleId="ENoteTTIndentHeading">
    <w:name w:val="ENoteTTIndentHeading"/>
    <w:aliases w:val="enTTHi"/>
    <w:basedOn w:val="OPCParaBase"/>
    <w:rsid w:val="00A7132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7132E"/>
    <w:pPr>
      <w:spacing w:before="60" w:line="240" w:lineRule="atLeast"/>
    </w:pPr>
    <w:rPr>
      <w:sz w:val="16"/>
    </w:rPr>
  </w:style>
  <w:style w:type="paragraph" w:customStyle="1" w:styleId="MadeunderText">
    <w:name w:val="MadeunderText"/>
    <w:basedOn w:val="OPCParaBase"/>
    <w:next w:val="CompiledMadeUnder"/>
    <w:rsid w:val="00A7132E"/>
    <w:pPr>
      <w:spacing w:before="240"/>
    </w:pPr>
    <w:rPr>
      <w:sz w:val="24"/>
      <w:szCs w:val="24"/>
    </w:rPr>
  </w:style>
  <w:style w:type="paragraph" w:customStyle="1" w:styleId="ENotesHeading3">
    <w:name w:val="ENotesHeading 3"/>
    <w:aliases w:val="Enh3"/>
    <w:basedOn w:val="OPCParaBase"/>
    <w:next w:val="Normal"/>
    <w:rsid w:val="00A7132E"/>
    <w:pPr>
      <w:keepNext/>
      <w:spacing w:before="120" w:line="240" w:lineRule="auto"/>
      <w:outlineLvl w:val="4"/>
    </w:pPr>
    <w:rPr>
      <w:b/>
      <w:szCs w:val="24"/>
    </w:rPr>
  </w:style>
  <w:style w:type="paragraph" w:customStyle="1" w:styleId="SubPartCASA">
    <w:name w:val="SubPart(CASA)"/>
    <w:aliases w:val="csp"/>
    <w:basedOn w:val="OPCParaBase"/>
    <w:next w:val="ActHead3"/>
    <w:rsid w:val="00A7132E"/>
    <w:pPr>
      <w:keepNext/>
      <w:keepLines/>
      <w:spacing w:before="280"/>
      <w:outlineLvl w:val="1"/>
    </w:pPr>
    <w:rPr>
      <w:b/>
      <w:kern w:val="28"/>
      <w:sz w:val="32"/>
    </w:rPr>
  </w:style>
  <w:style w:type="character" w:customStyle="1" w:styleId="CharSubPartTextCASA">
    <w:name w:val="CharSubPartText(CASA)"/>
    <w:basedOn w:val="OPCCharBase"/>
    <w:uiPriority w:val="1"/>
    <w:rsid w:val="00A7132E"/>
  </w:style>
  <w:style w:type="character" w:customStyle="1" w:styleId="CharSubPartNoCASA">
    <w:name w:val="CharSubPartNo(CASA)"/>
    <w:basedOn w:val="OPCCharBase"/>
    <w:uiPriority w:val="1"/>
    <w:rsid w:val="00A7132E"/>
  </w:style>
  <w:style w:type="paragraph" w:customStyle="1" w:styleId="ENoteTTIndentHeadingSub">
    <w:name w:val="ENoteTTIndentHeadingSub"/>
    <w:aliases w:val="enTTHis"/>
    <w:basedOn w:val="OPCParaBase"/>
    <w:rsid w:val="00A7132E"/>
    <w:pPr>
      <w:keepNext/>
      <w:spacing w:before="60" w:line="240" w:lineRule="atLeast"/>
      <w:ind w:left="340"/>
    </w:pPr>
    <w:rPr>
      <w:b/>
      <w:sz w:val="16"/>
    </w:rPr>
  </w:style>
  <w:style w:type="paragraph" w:customStyle="1" w:styleId="ENoteTTiSub">
    <w:name w:val="ENoteTTiSub"/>
    <w:aliases w:val="enttis"/>
    <w:basedOn w:val="OPCParaBase"/>
    <w:rsid w:val="00A7132E"/>
    <w:pPr>
      <w:keepNext/>
      <w:spacing w:before="60" w:line="240" w:lineRule="atLeast"/>
      <w:ind w:left="340"/>
    </w:pPr>
    <w:rPr>
      <w:sz w:val="16"/>
    </w:rPr>
  </w:style>
  <w:style w:type="paragraph" w:customStyle="1" w:styleId="SubDivisionMigration">
    <w:name w:val="SubDivisionMigration"/>
    <w:aliases w:val="sdm"/>
    <w:basedOn w:val="OPCParaBase"/>
    <w:rsid w:val="00A7132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7132E"/>
    <w:pPr>
      <w:keepNext/>
      <w:keepLines/>
      <w:spacing w:before="240" w:line="240" w:lineRule="auto"/>
      <w:ind w:left="1134" w:hanging="1134"/>
    </w:pPr>
    <w:rPr>
      <w:b/>
      <w:sz w:val="28"/>
    </w:rPr>
  </w:style>
  <w:style w:type="paragraph" w:customStyle="1" w:styleId="FreeForm">
    <w:name w:val="FreeForm"/>
    <w:rsid w:val="00A7132E"/>
    <w:rPr>
      <w:rFonts w:ascii="Arial" w:eastAsiaTheme="minorHAnsi" w:hAnsi="Arial" w:cstheme="minorBidi"/>
      <w:sz w:val="22"/>
      <w:lang w:eastAsia="en-US"/>
    </w:rPr>
  </w:style>
  <w:style w:type="paragraph" w:customStyle="1" w:styleId="TableHeading">
    <w:name w:val="TableHeading"/>
    <w:aliases w:val="th"/>
    <w:basedOn w:val="OPCParaBase"/>
    <w:next w:val="Tabletext"/>
    <w:rsid w:val="00A7132E"/>
    <w:pPr>
      <w:keepNext/>
      <w:spacing w:before="60" w:line="240" w:lineRule="atLeast"/>
    </w:pPr>
    <w:rPr>
      <w:b/>
      <w:sz w:val="20"/>
    </w:rPr>
  </w:style>
  <w:style w:type="character" w:customStyle="1" w:styleId="ShortTChar">
    <w:name w:val="ShortT Char"/>
    <w:basedOn w:val="DefaultParagraphFont"/>
    <w:link w:val="ShortT"/>
    <w:rsid w:val="00C45C44"/>
    <w:rPr>
      <w:b/>
      <w:sz w:val="40"/>
    </w:rPr>
  </w:style>
  <w:style w:type="character" w:customStyle="1" w:styleId="subsectionChar">
    <w:name w:val="subsection Char"/>
    <w:aliases w:val="ss Char"/>
    <w:basedOn w:val="DefaultParagraphFont"/>
    <w:link w:val="subsection"/>
    <w:rsid w:val="00234047"/>
    <w:rPr>
      <w:sz w:val="22"/>
    </w:rPr>
  </w:style>
  <w:style w:type="character" w:customStyle="1" w:styleId="paragraphChar">
    <w:name w:val="paragraph Char"/>
    <w:aliases w:val="a Char"/>
    <w:link w:val="paragraph"/>
    <w:rsid w:val="00234047"/>
    <w:rPr>
      <w:sz w:val="22"/>
    </w:rPr>
  </w:style>
  <w:style w:type="character" w:customStyle="1" w:styleId="ActHead5Char">
    <w:name w:val="ActHead 5 Char"/>
    <w:aliases w:val="s Char"/>
    <w:link w:val="ActHead5"/>
    <w:locked/>
    <w:rsid w:val="00234047"/>
    <w:rPr>
      <w:b/>
      <w:kern w:val="28"/>
      <w:sz w:val="24"/>
    </w:rPr>
  </w:style>
  <w:style w:type="paragraph" w:styleId="Revision">
    <w:name w:val="Revision"/>
    <w:hidden/>
    <w:uiPriority w:val="99"/>
    <w:semiHidden/>
    <w:rsid w:val="000800F7"/>
    <w:rPr>
      <w:rFonts w:eastAsiaTheme="minorHAnsi" w:cstheme="minorBidi"/>
      <w:sz w:val="22"/>
      <w:lang w:eastAsia="en-US"/>
    </w:rPr>
  </w:style>
  <w:style w:type="paragraph" w:customStyle="1" w:styleId="EnStatement">
    <w:name w:val="EnStatement"/>
    <w:basedOn w:val="Normal"/>
    <w:rsid w:val="00A7132E"/>
    <w:pPr>
      <w:numPr>
        <w:numId w:val="48"/>
      </w:numPr>
    </w:pPr>
    <w:rPr>
      <w:rFonts w:eastAsia="Times New Roman" w:cs="Times New Roman"/>
      <w:lang w:eastAsia="en-AU"/>
    </w:rPr>
  </w:style>
  <w:style w:type="paragraph" w:customStyle="1" w:styleId="EnStatementHeading">
    <w:name w:val="EnStatementHeading"/>
    <w:basedOn w:val="Normal"/>
    <w:rsid w:val="00A7132E"/>
    <w:rPr>
      <w:rFonts w:eastAsia="Times New Roman" w:cs="Times New Roman"/>
      <w:b/>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1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header" Target="header1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footer" Target="footer11.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2.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header" Target="header14.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AEF4E-DFF6-43A6-ACFF-E234C8A79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67</Pages>
  <Words>13048</Words>
  <Characters>63807</Characters>
  <Application>Microsoft Office Word</Application>
  <DocSecurity>0</DocSecurity>
  <PresentationFormat/>
  <Lines>1970</Lines>
  <Paragraphs>1081</Paragraphs>
  <ScaleCrop>false</ScaleCrop>
  <HeadingPairs>
    <vt:vector size="2" baseType="variant">
      <vt:variant>
        <vt:lpstr>Title</vt:lpstr>
      </vt:variant>
      <vt:variant>
        <vt:i4>1</vt:i4>
      </vt:variant>
    </vt:vector>
  </HeadingPairs>
  <TitlesOfParts>
    <vt:vector size="1" baseType="lpstr">
      <vt:lpstr>Air Services Act 1995</vt:lpstr>
    </vt:vector>
  </TitlesOfParts>
  <Manager/>
  <Company/>
  <LinksUpToDate>false</LinksUpToDate>
  <CharactersWithSpaces>76368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Air Services Act 1995</dc:title>
  <dc:subject/>
  <dc:creator/>
  <cp:keywords/>
  <dc:description/>
  <cp:lastModifiedBy/>
  <cp:revision>1</cp:revision>
  <cp:lastPrinted>2014-07-08T23:13:00Z</cp:lastPrinted>
  <dcterms:created xsi:type="dcterms:W3CDTF">2016-07-08T04:20:00Z</dcterms:created>
  <dcterms:modified xsi:type="dcterms:W3CDTF">2016-07-08T04:20:00Z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vt:bool>true</vt:bool>
  </property>
  <property fmtid="{D5CDD505-2E9C-101B-9397-08002B2CF9AE}" pid="3" name="Classification">
    <vt:lpwstr>UNCLASSIFIED</vt:lpwstr>
  </property>
  <property fmtid="{D5CDD505-2E9C-101B-9397-08002B2CF9AE}" pid="4" name="DLM">
    <vt:lpwstr>No DLM</vt:lpwstr>
  </property>
  <property fmtid="{D5CDD505-2E9C-101B-9397-08002B2CF9AE}" pid="5" name="ShortT">
    <vt:lpwstr>Air Services Act 1995</vt:lpwstr>
  </property>
  <property fmtid="{D5CDD505-2E9C-101B-9397-08002B2CF9AE}" pid="6" name="Compilation">
    <vt:lpwstr>Yes</vt:lpwstr>
  </property>
  <property fmtid="{D5CDD505-2E9C-101B-9397-08002B2CF9AE}" pid="7" name="Type">
    <vt:lpwstr>BILL</vt:lpwstr>
  </property>
  <property fmtid="{D5CDD505-2E9C-101B-9397-08002B2CF9AE}" pid="8" name="DocType">
    <vt:lpwstr>NEW</vt:lpwstr>
  </property>
  <property fmtid="{D5CDD505-2E9C-101B-9397-08002B2CF9AE}" pid="9" name="Actno">
    <vt:lpwstr/>
  </property>
  <property fmtid="{D5CDD505-2E9C-101B-9397-08002B2CF9AE}" pid="10" name="Class">
    <vt:lpwstr/>
  </property>
  <property fmtid="{D5CDD505-2E9C-101B-9397-08002B2CF9AE}" pid="11" name="CompilationVersion">
    <vt:i4>3</vt:i4>
  </property>
  <property fmtid="{D5CDD505-2E9C-101B-9397-08002B2CF9AE}" pid="12" name="CompilationNumber">
    <vt:lpwstr>31</vt:lpwstr>
  </property>
  <property fmtid="{D5CDD505-2E9C-101B-9397-08002B2CF9AE}" pid="13" name="StartDate">
    <vt:filetime>2016-06-30T14:00:00Z</vt:filetime>
  </property>
  <property fmtid="{D5CDD505-2E9C-101B-9397-08002B2CF9AE}" pid="14" name="PreparedDate">
    <vt:filetime>2015-09-03T14:00:00Z</vt:filetime>
  </property>
  <property fmtid="{D5CDD505-2E9C-101B-9397-08002B2CF9AE}" pid="15" name="RegisteredDate">
    <vt:filetime>2016-07-07T14:00:00Z</vt:filetime>
  </property>
  <property fmtid="{D5CDD505-2E9C-101B-9397-08002B2CF9AE}" pid="16" name="IncludesUpTo">
    <vt:lpwstr>Act No. 59, 2015</vt:lpwstr>
  </property>
</Properties>
</file>